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471D4" w14:textId="77777777" w:rsidR="00E414F9" w:rsidRDefault="00E414F9" w:rsidP="00307B7E"/>
    <w:p w14:paraId="01A53384" w14:textId="77777777" w:rsidR="007D2AA3" w:rsidRPr="00D76766" w:rsidRDefault="007D2AA3" w:rsidP="007D2AA3">
      <w:pPr>
        <w:suppressLineNumbers/>
        <w:pBdr>
          <w:top w:val="single" w:sz="12" w:space="0" w:color="auto" w:shadow="1"/>
          <w:left w:val="single" w:sz="12" w:space="4" w:color="auto" w:shadow="1"/>
          <w:bottom w:val="single" w:sz="12" w:space="1" w:color="auto" w:shadow="1"/>
          <w:right w:val="single" w:sz="12" w:space="31" w:color="auto" w:shadow="1"/>
        </w:pBdr>
        <w:suppressAutoHyphens/>
        <w:ind w:right="2222"/>
        <w:rPr>
          <w:rFonts w:asciiTheme="minorHAnsi" w:hAnsiTheme="minorHAnsi" w:cstheme="minorHAnsi"/>
          <w:bCs/>
          <w:szCs w:val="20"/>
        </w:rPr>
      </w:pPr>
      <w:r w:rsidRPr="00D76766">
        <w:rPr>
          <w:rFonts w:asciiTheme="minorHAnsi" w:hAnsiTheme="minorHAnsi" w:cstheme="minorHAnsi"/>
          <w:bCs/>
          <w:szCs w:val="20"/>
        </w:rPr>
        <w:t>THE CONVENTION ON WETLANDS</w:t>
      </w:r>
    </w:p>
    <w:p w14:paraId="39B60C2C" w14:textId="77777777" w:rsidR="007D2AA3" w:rsidRPr="00D76766" w:rsidRDefault="007D2AA3" w:rsidP="007D2AA3">
      <w:pPr>
        <w:suppressLineNumbers/>
        <w:pBdr>
          <w:top w:val="single" w:sz="12" w:space="0" w:color="auto" w:shadow="1"/>
          <w:left w:val="single" w:sz="12" w:space="4" w:color="auto" w:shadow="1"/>
          <w:bottom w:val="single" w:sz="12" w:space="1" w:color="auto" w:shadow="1"/>
          <w:right w:val="single" w:sz="12" w:space="31" w:color="auto" w:shadow="1"/>
        </w:pBdr>
        <w:suppressAutoHyphens/>
        <w:ind w:right="2222"/>
        <w:rPr>
          <w:rFonts w:asciiTheme="minorHAnsi" w:hAnsiTheme="minorHAnsi" w:cstheme="minorHAnsi"/>
          <w:bCs/>
          <w:szCs w:val="20"/>
        </w:rPr>
      </w:pPr>
      <w:r w:rsidRPr="00D76766">
        <w:rPr>
          <w:rFonts w:asciiTheme="minorHAnsi" w:hAnsiTheme="minorHAnsi" w:cstheme="minorHAnsi"/>
          <w:bCs/>
          <w:szCs w:val="20"/>
        </w:rPr>
        <w:t>Third Extraordinary Meeting of the Conference of the Contracting Parties</w:t>
      </w:r>
    </w:p>
    <w:p w14:paraId="17FDB6D3" w14:textId="77777777" w:rsidR="007D2AA3" w:rsidRPr="00D76766" w:rsidRDefault="007D2AA3" w:rsidP="007D2AA3">
      <w:pPr>
        <w:suppressLineNumbers/>
        <w:pBdr>
          <w:top w:val="single" w:sz="12" w:space="0" w:color="auto" w:shadow="1"/>
          <w:left w:val="single" w:sz="12" w:space="4" w:color="auto" w:shadow="1"/>
          <w:bottom w:val="single" w:sz="12" w:space="1" w:color="auto" w:shadow="1"/>
          <w:right w:val="single" w:sz="12" w:space="31" w:color="auto" w:shadow="1"/>
        </w:pBdr>
        <w:suppressAutoHyphens/>
        <w:ind w:right="2222"/>
        <w:rPr>
          <w:rFonts w:asciiTheme="minorHAnsi" w:hAnsiTheme="minorHAnsi" w:cstheme="minorHAnsi"/>
          <w:bCs/>
          <w:szCs w:val="20"/>
        </w:rPr>
      </w:pPr>
      <w:r w:rsidRPr="00D76766">
        <w:rPr>
          <w:rFonts w:asciiTheme="minorHAnsi" w:hAnsiTheme="minorHAnsi" w:cstheme="minorHAnsi"/>
          <w:bCs/>
          <w:szCs w:val="20"/>
        </w:rPr>
        <w:t>25-29 October 2021 (online)</w:t>
      </w:r>
    </w:p>
    <w:p w14:paraId="7B5B7C7D" w14:textId="77777777" w:rsidR="007D2AA3" w:rsidRDefault="007D2AA3" w:rsidP="007D2AA3">
      <w:pPr>
        <w:ind w:right="17"/>
        <w:jc w:val="right"/>
        <w:outlineLvl w:val="0"/>
        <w:rPr>
          <w:rFonts w:asciiTheme="minorHAnsi" w:eastAsiaTheme="minorEastAsia" w:hAnsiTheme="minorHAnsi" w:cstheme="minorBidi"/>
          <w:b/>
          <w:sz w:val="28"/>
        </w:rPr>
      </w:pPr>
    </w:p>
    <w:p w14:paraId="7FC3BE51" w14:textId="77777777" w:rsidR="007D2AA3" w:rsidRDefault="007D2AA3" w:rsidP="007D2AA3">
      <w:pPr>
        <w:ind w:right="17"/>
        <w:jc w:val="right"/>
        <w:outlineLvl w:val="0"/>
        <w:rPr>
          <w:rFonts w:asciiTheme="minorHAnsi" w:eastAsiaTheme="minorEastAsia" w:hAnsiTheme="minorHAnsi" w:cstheme="minorBidi"/>
          <w:b/>
          <w:sz w:val="28"/>
        </w:rPr>
      </w:pPr>
    </w:p>
    <w:p w14:paraId="136933D2" w14:textId="3F9F48A8" w:rsidR="007D2AA3" w:rsidRDefault="007D2AA3" w:rsidP="007D2AA3">
      <w:pPr>
        <w:ind w:right="17"/>
        <w:jc w:val="right"/>
        <w:outlineLvl w:val="0"/>
        <w:rPr>
          <w:rFonts w:eastAsia="Times New Roman" w:cstheme="majorHAnsi"/>
          <w:b/>
          <w:bCs/>
          <w:lang w:val="en-US"/>
        </w:rPr>
      </w:pPr>
      <w:r w:rsidRPr="00517EFF">
        <w:rPr>
          <w:rFonts w:asciiTheme="minorHAnsi" w:eastAsiaTheme="minorEastAsia" w:hAnsiTheme="minorHAnsi" w:cstheme="minorBidi"/>
          <w:b/>
          <w:sz w:val="28"/>
        </w:rPr>
        <w:t xml:space="preserve">ExCOP3 </w:t>
      </w:r>
      <w:r w:rsidRPr="007D2AA3">
        <w:rPr>
          <w:rFonts w:asciiTheme="minorHAnsi" w:eastAsiaTheme="minorEastAsia" w:hAnsiTheme="minorHAnsi" w:cstheme="minorBidi"/>
          <w:b/>
          <w:sz w:val="28"/>
        </w:rPr>
        <w:t>Doc.3.1 (bis)</w:t>
      </w:r>
    </w:p>
    <w:p w14:paraId="25D3B33F" w14:textId="77777777" w:rsidR="007061CE" w:rsidRDefault="007061CE" w:rsidP="007061CE">
      <w:pPr>
        <w:jc w:val="center"/>
        <w:rPr>
          <w:rFonts w:ascii="Calibri" w:hAnsi="Calibri" w:cs="Arial"/>
          <w:b/>
          <w:sz w:val="28"/>
          <w:szCs w:val="28"/>
        </w:rPr>
      </w:pPr>
    </w:p>
    <w:p w14:paraId="2FC1D144" w14:textId="77777777" w:rsidR="007061CE" w:rsidRPr="00D76766" w:rsidRDefault="007061CE" w:rsidP="007061CE">
      <w:pPr>
        <w:jc w:val="center"/>
        <w:rPr>
          <w:rFonts w:asciiTheme="minorHAnsi" w:eastAsiaTheme="minorEastAsia" w:hAnsiTheme="minorHAnsi" w:cstheme="minorBidi"/>
          <w:b/>
          <w:sz w:val="28"/>
        </w:rPr>
      </w:pPr>
      <w:r w:rsidRPr="00D76766">
        <w:rPr>
          <w:rFonts w:asciiTheme="minorHAnsi" w:eastAsiaTheme="minorEastAsia" w:hAnsiTheme="minorHAnsi" w:cstheme="minorBidi"/>
          <w:b/>
          <w:sz w:val="28"/>
        </w:rPr>
        <w:t xml:space="preserve">Annotations to the agenda </w:t>
      </w:r>
    </w:p>
    <w:p w14:paraId="3985F85E" w14:textId="77777777" w:rsidR="007061CE" w:rsidRPr="002C0AED" w:rsidRDefault="007061CE" w:rsidP="007061CE">
      <w:pPr>
        <w:contextualSpacing/>
        <w:rPr>
          <w:rFonts w:asciiTheme="minorHAnsi" w:hAnsiTheme="minorHAnsi"/>
          <w:bCs/>
        </w:rPr>
      </w:pPr>
    </w:p>
    <w:p w14:paraId="6395FFBE" w14:textId="77777777" w:rsidR="007061CE" w:rsidRDefault="007061CE" w:rsidP="007061CE">
      <w:pPr>
        <w:contextualSpacing/>
        <w:rPr>
          <w:b/>
          <w:bCs/>
        </w:rPr>
      </w:pPr>
      <w:bookmarkStart w:id="0" w:name="_GoBack"/>
      <w:bookmarkEnd w:id="0"/>
    </w:p>
    <w:p w14:paraId="0C8114D0" w14:textId="77777777" w:rsidR="003550D8" w:rsidRDefault="003550D8" w:rsidP="007061CE">
      <w:pPr>
        <w:contextualSpacing/>
        <w:rPr>
          <w:b/>
          <w:bCs/>
        </w:rPr>
      </w:pPr>
    </w:p>
    <w:p w14:paraId="4F081B8B" w14:textId="77777777" w:rsidR="003550D8" w:rsidRDefault="003550D8" w:rsidP="007061CE">
      <w:pPr>
        <w:contextualSpacing/>
        <w:rPr>
          <w:b/>
          <w:bCs/>
        </w:rPr>
      </w:pPr>
      <w:r>
        <w:rPr>
          <w:b/>
          <w:bCs/>
        </w:rPr>
        <w:t xml:space="preserve">Introduction </w:t>
      </w:r>
    </w:p>
    <w:p w14:paraId="0515953E" w14:textId="77777777" w:rsidR="003550D8" w:rsidRPr="00026825" w:rsidRDefault="003550D8" w:rsidP="007061CE">
      <w:pPr>
        <w:contextualSpacing/>
        <w:rPr>
          <w:rFonts w:asciiTheme="minorHAnsi" w:hAnsiTheme="minorHAnsi" w:cstheme="minorHAnsi"/>
          <w:b/>
          <w:bCs/>
        </w:rPr>
      </w:pPr>
    </w:p>
    <w:p w14:paraId="280B14A9" w14:textId="77777777" w:rsidR="00DB4658" w:rsidRDefault="00DB4658" w:rsidP="00DB4658">
      <w:pPr>
        <w:pStyle w:val="BodyText"/>
        <w:numPr>
          <w:ilvl w:val="0"/>
          <w:numId w:val="6"/>
        </w:numPr>
        <w:spacing w:after="0"/>
        <w:ind w:left="360"/>
        <w:rPr>
          <w:rFonts w:asciiTheme="minorHAnsi" w:hAnsiTheme="minorHAnsi" w:cstheme="minorHAnsi"/>
          <w:sz w:val="22"/>
          <w:szCs w:val="22"/>
        </w:rPr>
      </w:pPr>
      <w:r w:rsidRPr="009B2078">
        <w:rPr>
          <w:rFonts w:asciiTheme="minorHAnsi" w:hAnsiTheme="minorHAnsi" w:cstheme="minorHAnsi"/>
          <w:sz w:val="22"/>
          <w:szCs w:val="22"/>
        </w:rPr>
        <w:t>The host country of</w:t>
      </w:r>
      <w:r>
        <w:rPr>
          <w:rFonts w:asciiTheme="minorHAnsi" w:hAnsiTheme="minorHAnsi" w:cstheme="minorHAnsi"/>
          <w:sz w:val="22"/>
          <w:szCs w:val="22"/>
        </w:rPr>
        <w:t xml:space="preserve"> the Fourteenth Meeting of the Conference of the Parties</w:t>
      </w:r>
      <w:r w:rsidRPr="009B2078">
        <w:rPr>
          <w:rFonts w:asciiTheme="minorHAnsi" w:hAnsiTheme="minorHAnsi" w:cstheme="minorHAnsi"/>
          <w:sz w:val="22"/>
          <w:szCs w:val="22"/>
        </w:rPr>
        <w:t xml:space="preserve"> </w:t>
      </w:r>
      <w:r>
        <w:rPr>
          <w:rFonts w:asciiTheme="minorHAnsi" w:hAnsiTheme="minorHAnsi" w:cstheme="minorHAnsi"/>
          <w:sz w:val="22"/>
          <w:szCs w:val="22"/>
        </w:rPr>
        <w:t>has proposed</w:t>
      </w:r>
      <w:r w:rsidRPr="009B2078">
        <w:rPr>
          <w:rFonts w:asciiTheme="minorHAnsi" w:hAnsiTheme="minorHAnsi" w:cstheme="minorHAnsi"/>
          <w:sz w:val="22"/>
          <w:szCs w:val="22"/>
        </w:rPr>
        <w:t xml:space="preserve"> postponing COP14 until 21-29 November 2022. Subsequently, </w:t>
      </w:r>
      <w:r>
        <w:rPr>
          <w:rFonts w:asciiTheme="minorHAnsi" w:hAnsiTheme="minorHAnsi" w:cstheme="minorHAnsi"/>
          <w:sz w:val="22"/>
          <w:szCs w:val="22"/>
        </w:rPr>
        <w:t xml:space="preserve">the Standing Committee </w:t>
      </w:r>
      <w:r w:rsidRPr="009B2078">
        <w:rPr>
          <w:rFonts w:asciiTheme="minorHAnsi" w:hAnsiTheme="minorHAnsi" w:cstheme="minorHAnsi"/>
          <w:sz w:val="22"/>
          <w:szCs w:val="22"/>
        </w:rPr>
        <w:t xml:space="preserve">during its 59th meeting held the week of 22-25 June 2021 (SC59) approved 21-29 November 2022 as the proposed </w:t>
      </w:r>
      <w:r>
        <w:rPr>
          <w:rFonts w:asciiTheme="minorHAnsi" w:hAnsiTheme="minorHAnsi" w:cstheme="minorHAnsi"/>
          <w:sz w:val="22"/>
          <w:szCs w:val="22"/>
        </w:rPr>
        <w:t xml:space="preserve">new </w:t>
      </w:r>
      <w:r w:rsidRPr="009B2078">
        <w:rPr>
          <w:rFonts w:asciiTheme="minorHAnsi" w:hAnsiTheme="minorHAnsi" w:cstheme="minorHAnsi"/>
          <w:sz w:val="22"/>
          <w:szCs w:val="22"/>
        </w:rPr>
        <w:t>dates for COP14 through Decision SC59-10, and agreed to submit the</w:t>
      </w:r>
      <w:r>
        <w:rPr>
          <w:rFonts w:asciiTheme="minorHAnsi" w:hAnsiTheme="minorHAnsi" w:cstheme="minorHAnsi"/>
          <w:sz w:val="22"/>
          <w:szCs w:val="22"/>
        </w:rPr>
        <w:t>se</w:t>
      </w:r>
      <w:r w:rsidRPr="009B2078">
        <w:rPr>
          <w:rFonts w:asciiTheme="minorHAnsi" w:hAnsiTheme="minorHAnsi" w:cstheme="minorHAnsi"/>
          <w:sz w:val="22"/>
          <w:szCs w:val="22"/>
        </w:rPr>
        <w:t xml:space="preserve"> dates to an </w:t>
      </w:r>
      <w:r>
        <w:rPr>
          <w:rFonts w:asciiTheme="minorHAnsi" w:hAnsiTheme="minorHAnsi" w:cstheme="minorHAnsi"/>
          <w:sz w:val="22"/>
          <w:szCs w:val="22"/>
        </w:rPr>
        <w:t>E</w:t>
      </w:r>
      <w:r w:rsidRPr="009B2078">
        <w:rPr>
          <w:rFonts w:asciiTheme="minorHAnsi" w:hAnsiTheme="minorHAnsi" w:cstheme="minorHAnsi"/>
          <w:sz w:val="22"/>
          <w:szCs w:val="22"/>
        </w:rPr>
        <w:t xml:space="preserve">xtraordinary </w:t>
      </w:r>
      <w:r>
        <w:rPr>
          <w:rFonts w:asciiTheme="minorHAnsi" w:hAnsiTheme="minorHAnsi" w:cstheme="minorHAnsi"/>
          <w:sz w:val="22"/>
          <w:szCs w:val="22"/>
        </w:rPr>
        <w:t>M</w:t>
      </w:r>
      <w:r w:rsidRPr="009B2078">
        <w:rPr>
          <w:rFonts w:asciiTheme="minorHAnsi" w:hAnsiTheme="minorHAnsi" w:cstheme="minorHAnsi"/>
          <w:sz w:val="22"/>
          <w:szCs w:val="22"/>
        </w:rPr>
        <w:t>eeting of the C</w:t>
      </w:r>
      <w:r>
        <w:rPr>
          <w:rFonts w:asciiTheme="minorHAnsi" w:hAnsiTheme="minorHAnsi" w:cstheme="minorHAnsi"/>
          <w:sz w:val="22"/>
          <w:szCs w:val="22"/>
        </w:rPr>
        <w:t>onference of the Parties</w:t>
      </w:r>
      <w:r w:rsidRPr="009B2078">
        <w:rPr>
          <w:rFonts w:asciiTheme="minorHAnsi" w:hAnsiTheme="minorHAnsi" w:cstheme="minorHAnsi"/>
          <w:sz w:val="22"/>
          <w:szCs w:val="22"/>
        </w:rPr>
        <w:t xml:space="preserve"> to be held in 2021</w:t>
      </w:r>
    </w:p>
    <w:p w14:paraId="4C246685" w14:textId="77777777" w:rsidR="00DB4658" w:rsidRDefault="00DB4658" w:rsidP="00B314EC">
      <w:pPr>
        <w:pStyle w:val="BodyText"/>
        <w:spacing w:after="0"/>
        <w:rPr>
          <w:rFonts w:asciiTheme="minorHAnsi" w:hAnsiTheme="minorHAnsi" w:cstheme="minorHAnsi"/>
          <w:sz w:val="22"/>
          <w:szCs w:val="22"/>
        </w:rPr>
      </w:pPr>
    </w:p>
    <w:p w14:paraId="2B7DCEF7" w14:textId="08812F9A" w:rsidR="00DB4658" w:rsidRPr="002C76C3" w:rsidRDefault="003550D8" w:rsidP="00DB4658">
      <w:pPr>
        <w:pStyle w:val="BodyText"/>
        <w:numPr>
          <w:ilvl w:val="0"/>
          <w:numId w:val="6"/>
        </w:numPr>
        <w:spacing w:after="0"/>
        <w:ind w:left="360"/>
        <w:rPr>
          <w:rFonts w:asciiTheme="minorHAnsi" w:hAnsiTheme="minorHAnsi"/>
          <w:sz w:val="22"/>
          <w:szCs w:val="22"/>
        </w:rPr>
      </w:pPr>
      <w:r w:rsidRPr="00B314EC">
        <w:rPr>
          <w:rFonts w:asciiTheme="minorHAnsi" w:hAnsiTheme="minorHAnsi" w:cstheme="minorHAnsi"/>
          <w:snapToGrid w:val="0"/>
          <w:kern w:val="22"/>
          <w:sz w:val="22"/>
          <w:szCs w:val="22"/>
        </w:rPr>
        <w:t>The budget</w:t>
      </w:r>
      <w:r w:rsidR="00B04ADE" w:rsidRPr="00B314EC">
        <w:rPr>
          <w:rFonts w:asciiTheme="minorHAnsi" w:hAnsiTheme="minorHAnsi" w:cstheme="minorHAnsi"/>
          <w:snapToGrid w:val="0"/>
          <w:kern w:val="22"/>
          <w:sz w:val="22"/>
          <w:szCs w:val="22"/>
        </w:rPr>
        <w:t xml:space="preserve"> of</w:t>
      </w:r>
      <w:r w:rsidRPr="00B314EC">
        <w:rPr>
          <w:rFonts w:asciiTheme="minorHAnsi" w:hAnsiTheme="minorHAnsi" w:cstheme="minorHAnsi"/>
          <w:snapToGrid w:val="0"/>
          <w:kern w:val="22"/>
          <w:sz w:val="22"/>
          <w:szCs w:val="22"/>
        </w:rPr>
        <w:t xml:space="preserve"> the Convention</w:t>
      </w:r>
      <w:r w:rsidR="00436B26" w:rsidRPr="00B314EC">
        <w:rPr>
          <w:rFonts w:asciiTheme="minorHAnsi" w:hAnsiTheme="minorHAnsi" w:cstheme="minorHAnsi"/>
          <w:snapToGrid w:val="0"/>
          <w:kern w:val="22"/>
          <w:sz w:val="22"/>
          <w:szCs w:val="22"/>
        </w:rPr>
        <w:t xml:space="preserve"> on Wetlands</w:t>
      </w:r>
      <w:r w:rsidRPr="00B314EC">
        <w:rPr>
          <w:rFonts w:asciiTheme="minorHAnsi" w:hAnsiTheme="minorHAnsi" w:cstheme="minorHAnsi"/>
          <w:snapToGrid w:val="0"/>
          <w:kern w:val="22"/>
          <w:sz w:val="22"/>
          <w:szCs w:val="22"/>
        </w:rPr>
        <w:t xml:space="preserve"> is normally approved </w:t>
      </w:r>
      <w:r w:rsidR="00436B26" w:rsidRPr="00B314EC">
        <w:rPr>
          <w:rFonts w:asciiTheme="minorHAnsi" w:hAnsiTheme="minorHAnsi" w:cstheme="minorHAnsi"/>
          <w:snapToGrid w:val="0"/>
          <w:kern w:val="22"/>
          <w:sz w:val="22"/>
          <w:szCs w:val="22"/>
        </w:rPr>
        <w:t xml:space="preserve">each triennium </w:t>
      </w:r>
      <w:r w:rsidRPr="00B314EC">
        <w:rPr>
          <w:rFonts w:asciiTheme="minorHAnsi" w:hAnsiTheme="minorHAnsi" w:cstheme="minorHAnsi"/>
          <w:snapToGrid w:val="0"/>
          <w:kern w:val="22"/>
          <w:sz w:val="22"/>
          <w:szCs w:val="22"/>
        </w:rPr>
        <w:t xml:space="preserve">for three calendar years. The budget for the current triennium (2019-2021) was approved by the Conference of the Parties at its </w:t>
      </w:r>
      <w:r w:rsidR="00436B26" w:rsidRPr="00B314EC">
        <w:rPr>
          <w:rFonts w:asciiTheme="minorHAnsi" w:hAnsiTheme="minorHAnsi" w:cstheme="minorHAnsi"/>
          <w:snapToGrid w:val="0"/>
          <w:kern w:val="22"/>
          <w:sz w:val="22"/>
          <w:szCs w:val="22"/>
        </w:rPr>
        <w:t>T</w:t>
      </w:r>
      <w:r w:rsidRPr="00B314EC">
        <w:rPr>
          <w:rFonts w:asciiTheme="minorHAnsi" w:hAnsiTheme="minorHAnsi" w:cstheme="minorHAnsi"/>
          <w:snapToGrid w:val="0"/>
          <w:kern w:val="22"/>
          <w:sz w:val="22"/>
          <w:szCs w:val="22"/>
        </w:rPr>
        <w:t xml:space="preserve">hirteenth </w:t>
      </w:r>
      <w:r w:rsidR="00436B26" w:rsidRPr="00B314EC">
        <w:rPr>
          <w:rFonts w:asciiTheme="minorHAnsi" w:hAnsiTheme="minorHAnsi" w:cstheme="minorHAnsi"/>
          <w:snapToGrid w:val="0"/>
          <w:kern w:val="22"/>
          <w:sz w:val="22"/>
          <w:szCs w:val="22"/>
        </w:rPr>
        <w:t>M</w:t>
      </w:r>
      <w:r w:rsidRPr="00B314EC">
        <w:rPr>
          <w:rFonts w:asciiTheme="minorHAnsi" w:hAnsiTheme="minorHAnsi" w:cstheme="minorHAnsi"/>
          <w:snapToGrid w:val="0"/>
          <w:kern w:val="22"/>
          <w:sz w:val="22"/>
          <w:szCs w:val="22"/>
        </w:rPr>
        <w:t xml:space="preserve">eeting, held in 2018. </w:t>
      </w:r>
      <w:r w:rsidRPr="00B314EC">
        <w:rPr>
          <w:rFonts w:asciiTheme="minorHAnsi" w:hAnsiTheme="minorHAnsi" w:cstheme="minorHAnsi"/>
          <w:bCs/>
          <w:snapToGrid w:val="0"/>
          <w:kern w:val="22"/>
          <w:sz w:val="22"/>
          <w:szCs w:val="22"/>
        </w:rPr>
        <w:t>The</w:t>
      </w:r>
      <w:r w:rsidR="00436B26" w:rsidRPr="00B314EC">
        <w:rPr>
          <w:rFonts w:asciiTheme="minorHAnsi" w:hAnsiTheme="minorHAnsi" w:cstheme="minorHAnsi"/>
          <w:bCs/>
          <w:snapToGrid w:val="0"/>
          <w:kern w:val="22"/>
          <w:sz w:val="22"/>
          <w:szCs w:val="22"/>
        </w:rPr>
        <w:t xml:space="preserve"> budget for the next triennium (2022-2024) was to be approved at the</w:t>
      </w:r>
      <w:r w:rsidRPr="00B314EC">
        <w:rPr>
          <w:rFonts w:asciiTheme="minorHAnsi" w:hAnsiTheme="minorHAnsi" w:cstheme="minorHAnsi"/>
          <w:bCs/>
          <w:snapToGrid w:val="0"/>
          <w:kern w:val="22"/>
          <w:sz w:val="22"/>
          <w:szCs w:val="22"/>
        </w:rPr>
        <w:t xml:space="preserve"> </w:t>
      </w:r>
      <w:r w:rsidR="00436B26" w:rsidRPr="00B314EC">
        <w:rPr>
          <w:rFonts w:asciiTheme="minorHAnsi" w:hAnsiTheme="minorHAnsi" w:cstheme="minorHAnsi"/>
          <w:bCs/>
          <w:snapToGrid w:val="0"/>
          <w:kern w:val="22"/>
          <w:sz w:val="22"/>
          <w:szCs w:val="22"/>
        </w:rPr>
        <w:t>F</w:t>
      </w:r>
      <w:r w:rsidRPr="00B314EC">
        <w:rPr>
          <w:rFonts w:asciiTheme="minorHAnsi" w:hAnsiTheme="minorHAnsi" w:cstheme="minorHAnsi"/>
          <w:bCs/>
          <w:snapToGrid w:val="0"/>
          <w:kern w:val="22"/>
          <w:sz w:val="22"/>
          <w:szCs w:val="22"/>
        </w:rPr>
        <w:t>ourteen</w:t>
      </w:r>
      <w:r w:rsidR="00436B26" w:rsidRPr="00B314EC">
        <w:rPr>
          <w:rFonts w:asciiTheme="minorHAnsi" w:hAnsiTheme="minorHAnsi" w:cstheme="minorHAnsi"/>
          <w:bCs/>
          <w:snapToGrid w:val="0"/>
          <w:kern w:val="22"/>
          <w:sz w:val="22"/>
          <w:szCs w:val="22"/>
        </w:rPr>
        <w:t>th</w:t>
      </w:r>
      <w:r w:rsidRPr="00B314EC">
        <w:rPr>
          <w:rFonts w:asciiTheme="minorHAnsi" w:hAnsiTheme="minorHAnsi" w:cstheme="minorHAnsi"/>
          <w:bCs/>
          <w:snapToGrid w:val="0"/>
          <w:kern w:val="22"/>
          <w:sz w:val="22"/>
          <w:szCs w:val="22"/>
        </w:rPr>
        <w:t xml:space="preserve"> </w:t>
      </w:r>
      <w:r w:rsidR="00436B26" w:rsidRPr="00B314EC">
        <w:rPr>
          <w:rFonts w:asciiTheme="minorHAnsi" w:hAnsiTheme="minorHAnsi" w:cstheme="minorHAnsi"/>
          <w:bCs/>
          <w:snapToGrid w:val="0"/>
          <w:kern w:val="22"/>
          <w:sz w:val="22"/>
          <w:szCs w:val="22"/>
        </w:rPr>
        <w:t>M</w:t>
      </w:r>
      <w:r w:rsidRPr="00B314EC">
        <w:rPr>
          <w:rFonts w:asciiTheme="minorHAnsi" w:hAnsiTheme="minorHAnsi" w:cstheme="minorHAnsi"/>
          <w:bCs/>
          <w:snapToGrid w:val="0"/>
          <w:kern w:val="22"/>
          <w:sz w:val="22"/>
          <w:szCs w:val="22"/>
        </w:rPr>
        <w:t xml:space="preserve">eeting of the Conference of the Parties, which was </w:t>
      </w:r>
      <w:r w:rsidR="00436B26" w:rsidRPr="00B314EC">
        <w:rPr>
          <w:rFonts w:asciiTheme="minorHAnsi" w:hAnsiTheme="minorHAnsi" w:cstheme="minorHAnsi"/>
          <w:bCs/>
          <w:snapToGrid w:val="0"/>
          <w:kern w:val="22"/>
          <w:sz w:val="22"/>
          <w:szCs w:val="22"/>
        </w:rPr>
        <w:t xml:space="preserve">originally </w:t>
      </w:r>
      <w:r w:rsidRPr="00B314EC">
        <w:rPr>
          <w:rFonts w:asciiTheme="minorHAnsi" w:hAnsiTheme="minorHAnsi" w:cstheme="minorHAnsi"/>
          <w:bCs/>
          <w:snapToGrid w:val="0"/>
          <w:kern w:val="22"/>
          <w:sz w:val="22"/>
          <w:szCs w:val="22"/>
        </w:rPr>
        <w:t>scheduled to be held in October 2021</w:t>
      </w:r>
      <w:r w:rsidR="009164FE">
        <w:rPr>
          <w:rFonts w:asciiTheme="minorHAnsi" w:hAnsiTheme="minorHAnsi" w:cstheme="minorHAnsi"/>
          <w:bCs/>
          <w:snapToGrid w:val="0"/>
          <w:kern w:val="22"/>
          <w:sz w:val="22"/>
          <w:szCs w:val="22"/>
        </w:rPr>
        <w:t xml:space="preserve">. </w:t>
      </w:r>
      <w:r w:rsidRPr="00B314EC">
        <w:rPr>
          <w:rFonts w:asciiTheme="minorHAnsi" w:hAnsiTheme="minorHAnsi" w:cstheme="minorHAnsi"/>
          <w:bCs/>
          <w:snapToGrid w:val="0"/>
          <w:kern w:val="22"/>
          <w:sz w:val="22"/>
          <w:szCs w:val="22"/>
        </w:rPr>
        <w:t>However,</w:t>
      </w:r>
      <w:r w:rsidR="0077252C" w:rsidRPr="00B314EC">
        <w:rPr>
          <w:rFonts w:asciiTheme="minorHAnsi" w:hAnsiTheme="minorHAnsi" w:cstheme="minorHAnsi"/>
          <w:bCs/>
          <w:snapToGrid w:val="0"/>
          <w:kern w:val="22"/>
          <w:sz w:val="22"/>
          <w:szCs w:val="22"/>
        </w:rPr>
        <w:t xml:space="preserve"> the Fourt</w:t>
      </w:r>
      <w:r w:rsidR="00436B26" w:rsidRPr="00B314EC">
        <w:rPr>
          <w:rFonts w:asciiTheme="minorHAnsi" w:hAnsiTheme="minorHAnsi" w:cstheme="minorHAnsi"/>
          <w:bCs/>
          <w:snapToGrid w:val="0"/>
          <w:kern w:val="22"/>
          <w:sz w:val="22"/>
          <w:szCs w:val="22"/>
        </w:rPr>
        <w:t xml:space="preserve">eenth Meeting </w:t>
      </w:r>
      <w:r w:rsidRPr="00B314EC">
        <w:rPr>
          <w:rFonts w:asciiTheme="minorHAnsi" w:hAnsiTheme="minorHAnsi" w:cstheme="minorHAnsi"/>
          <w:bCs/>
          <w:snapToGrid w:val="0"/>
          <w:kern w:val="22"/>
          <w:sz w:val="22"/>
          <w:szCs w:val="22"/>
        </w:rPr>
        <w:t xml:space="preserve">of the Conference of the </w:t>
      </w:r>
      <w:r w:rsidR="0077252C" w:rsidRPr="00B314EC">
        <w:rPr>
          <w:rFonts w:asciiTheme="minorHAnsi" w:hAnsiTheme="minorHAnsi" w:cstheme="minorHAnsi"/>
          <w:bCs/>
          <w:snapToGrid w:val="0"/>
          <w:kern w:val="22"/>
          <w:sz w:val="22"/>
          <w:szCs w:val="22"/>
        </w:rPr>
        <w:t xml:space="preserve">Parties </w:t>
      </w:r>
      <w:r w:rsidR="00B87942">
        <w:rPr>
          <w:rFonts w:asciiTheme="minorHAnsi" w:hAnsiTheme="minorHAnsi" w:cstheme="minorHAnsi"/>
          <w:bCs/>
          <w:snapToGrid w:val="0"/>
          <w:kern w:val="22"/>
          <w:sz w:val="22"/>
          <w:szCs w:val="22"/>
        </w:rPr>
        <w:t>will be</w:t>
      </w:r>
      <w:r w:rsidR="00B04ADE" w:rsidRPr="00B314EC">
        <w:rPr>
          <w:rFonts w:asciiTheme="minorHAnsi" w:hAnsiTheme="minorHAnsi" w:cstheme="minorHAnsi"/>
          <w:bCs/>
          <w:snapToGrid w:val="0"/>
          <w:kern w:val="22"/>
          <w:sz w:val="22"/>
          <w:szCs w:val="22"/>
        </w:rPr>
        <w:t xml:space="preserve"> </w:t>
      </w:r>
      <w:r w:rsidRPr="00B314EC">
        <w:rPr>
          <w:rFonts w:asciiTheme="minorHAnsi" w:hAnsiTheme="minorHAnsi" w:cstheme="minorHAnsi"/>
          <w:bCs/>
          <w:snapToGrid w:val="0"/>
          <w:kern w:val="22"/>
          <w:sz w:val="22"/>
          <w:szCs w:val="22"/>
        </w:rPr>
        <w:t xml:space="preserve">postponed due to the global COVID-19 pandemic situation. The approval of </w:t>
      </w:r>
      <w:r w:rsidR="00B04ADE" w:rsidRPr="00B314EC">
        <w:rPr>
          <w:rFonts w:asciiTheme="minorHAnsi" w:hAnsiTheme="minorHAnsi" w:cstheme="minorHAnsi"/>
          <w:bCs/>
          <w:snapToGrid w:val="0"/>
          <w:kern w:val="22"/>
          <w:sz w:val="22"/>
          <w:szCs w:val="22"/>
        </w:rPr>
        <w:t xml:space="preserve">the </w:t>
      </w:r>
      <w:r w:rsidRPr="00B314EC">
        <w:rPr>
          <w:rFonts w:asciiTheme="minorHAnsi" w:hAnsiTheme="minorHAnsi" w:cstheme="minorHAnsi"/>
          <w:bCs/>
          <w:snapToGrid w:val="0"/>
          <w:kern w:val="22"/>
          <w:sz w:val="22"/>
          <w:szCs w:val="22"/>
        </w:rPr>
        <w:t xml:space="preserve">budget for the next </w:t>
      </w:r>
      <w:r w:rsidR="00DF6D96" w:rsidRPr="00B314EC">
        <w:rPr>
          <w:rFonts w:asciiTheme="minorHAnsi" w:hAnsiTheme="minorHAnsi" w:cstheme="minorHAnsi"/>
          <w:bCs/>
          <w:snapToGrid w:val="0"/>
          <w:kern w:val="22"/>
          <w:sz w:val="22"/>
          <w:szCs w:val="22"/>
        </w:rPr>
        <w:t>triennium</w:t>
      </w:r>
      <w:r w:rsidRPr="00B314EC">
        <w:rPr>
          <w:rFonts w:asciiTheme="minorHAnsi" w:hAnsiTheme="minorHAnsi" w:cstheme="minorHAnsi"/>
          <w:bCs/>
          <w:snapToGrid w:val="0"/>
          <w:kern w:val="22"/>
          <w:sz w:val="22"/>
          <w:szCs w:val="22"/>
        </w:rPr>
        <w:t xml:space="preserve"> through an ordinary meeting of the Conference of the </w:t>
      </w:r>
      <w:r w:rsidR="00DF6D96" w:rsidRPr="00B314EC">
        <w:rPr>
          <w:rFonts w:asciiTheme="minorHAnsi" w:hAnsiTheme="minorHAnsi" w:cstheme="minorHAnsi"/>
          <w:bCs/>
          <w:snapToGrid w:val="0"/>
          <w:kern w:val="22"/>
          <w:sz w:val="22"/>
          <w:szCs w:val="22"/>
        </w:rPr>
        <w:t xml:space="preserve">Contracting </w:t>
      </w:r>
      <w:r w:rsidRPr="00B314EC">
        <w:rPr>
          <w:rFonts w:asciiTheme="minorHAnsi" w:hAnsiTheme="minorHAnsi" w:cstheme="minorHAnsi"/>
          <w:bCs/>
          <w:snapToGrid w:val="0"/>
          <w:kern w:val="22"/>
          <w:sz w:val="22"/>
          <w:szCs w:val="22"/>
        </w:rPr>
        <w:t>Parties</w:t>
      </w:r>
      <w:r w:rsidR="0077252C" w:rsidRPr="00B314EC">
        <w:rPr>
          <w:rFonts w:asciiTheme="minorHAnsi" w:hAnsiTheme="minorHAnsi" w:cstheme="minorHAnsi"/>
          <w:bCs/>
          <w:snapToGrid w:val="0"/>
          <w:kern w:val="22"/>
          <w:sz w:val="22"/>
          <w:szCs w:val="22"/>
        </w:rPr>
        <w:t xml:space="preserve"> this year</w:t>
      </w:r>
      <w:r w:rsidRPr="00B314EC">
        <w:rPr>
          <w:rFonts w:asciiTheme="minorHAnsi" w:hAnsiTheme="minorHAnsi" w:cstheme="minorHAnsi"/>
          <w:bCs/>
          <w:snapToGrid w:val="0"/>
          <w:kern w:val="22"/>
          <w:sz w:val="22"/>
          <w:szCs w:val="22"/>
        </w:rPr>
        <w:t xml:space="preserve"> is therefore not possible.</w:t>
      </w:r>
      <w:r w:rsidR="00DB4658" w:rsidRPr="00B314EC">
        <w:rPr>
          <w:rFonts w:asciiTheme="minorHAnsi" w:hAnsiTheme="minorHAnsi" w:cstheme="minorHAnsi"/>
          <w:bCs/>
          <w:snapToGrid w:val="0"/>
          <w:kern w:val="22"/>
          <w:sz w:val="22"/>
          <w:szCs w:val="22"/>
        </w:rPr>
        <w:t xml:space="preserve"> T</w:t>
      </w:r>
      <w:r w:rsidR="00DB4658" w:rsidRPr="00DB4658">
        <w:rPr>
          <w:rFonts w:asciiTheme="minorHAnsi" w:hAnsiTheme="minorHAnsi"/>
          <w:sz w:val="22"/>
          <w:szCs w:val="22"/>
        </w:rPr>
        <w:t>he Standing Committee SC59 through Decision SC59</w:t>
      </w:r>
      <w:r w:rsidR="00DB4658" w:rsidRPr="00E36BC1">
        <w:rPr>
          <w:rFonts w:asciiTheme="minorHAnsi" w:hAnsiTheme="minorHAnsi"/>
          <w:sz w:val="22"/>
          <w:szCs w:val="22"/>
        </w:rPr>
        <w:t xml:space="preserve">-31 approved the one-year </w:t>
      </w:r>
      <w:r w:rsidR="00DB4658" w:rsidRPr="002C76C3">
        <w:rPr>
          <w:rFonts w:asciiTheme="minorHAnsi" w:hAnsiTheme="minorHAnsi"/>
          <w:sz w:val="22"/>
          <w:szCs w:val="22"/>
        </w:rPr>
        <w:t>core budget for 2022 for submission to the extraordinary meeting  based on budget Scenario A at 0% increase.</w:t>
      </w:r>
    </w:p>
    <w:p w14:paraId="14799A9F" w14:textId="77777777" w:rsidR="00BC0A7F" w:rsidRPr="009B2078" w:rsidRDefault="00BC0A7F" w:rsidP="00C07315">
      <w:pPr>
        <w:pStyle w:val="BodyText"/>
        <w:spacing w:after="0"/>
        <w:rPr>
          <w:rFonts w:asciiTheme="minorHAnsi" w:hAnsiTheme="minorHAnsi" w:cstheme="minorHAnsi"/>
          <w:sz w:val="22"/>
          <w:szCs w:val="22"/>
        </w:rPr>
      </w:pPr>
    </w:p>
    <w:p w14:paraId="182D84C7" w14:textId="77777777" w:rsidR="006F7433" w:rsidRDefault="004063FE" w:rsidP="00C07315">
      <w:pPr>
        <w:pStyle w:val="BodyText"/>
        <w:numPr>
          <w:ilvl w:val="0"/>
          <w:numId w:val="6"/>
        </w:numPr>
        <w:spacing w:after="0"/>
        <w:ind w:left="360"/>
        <w:rPr>
          <w:rFonts w:asciiTheme="minorHAnsi" w:hAnsiTheme="minorHAnsi" w:cstheme="minorHAnsi"/>
          <w:sz w:val="22"/>
          <w:szCs w:val="22"/>
        </w:rPr>
      </w:pPr>
      <w:r w:rsidRPr="006F7433">
        <w:rPr>
          <w:rFonts w:asciiTheme="minorHAnsi" w:hAnsiTheme="minorHAnsi" w:cstheme="minorHAnsi"/>
          <w:sz w:val="22"/>
          <w:szCs w:val="22"/>
        </w:rPr>
        <w:t>Given the COVID-19 situation and the difficulty of convening a face-to-face meeting with full representation of Contracting Parties in the fourth quarter of 2021 as originally planned</w:t>
      </w:r>
      <w:r w:rsidR="00026825" w:rsidRPr="006F7433">
        <w:rPr>
          <w:rFonts w:asciiTheme="minorHAnsi" w:hAnsiTheme="minorHAnsi" w:cstheme="minorHAnsi"/>
          <w:sz w:val="22"/>
          <w:szCs w:val="22"/>
        </w:rPr>
        <w:t xml:space="preserve"> and after further consultation </w:t>
      </w:r>
      <w:r w:rsidR="00685596">
        <w:rPr>
          <w:rFonts w:asciiTheme="minorHAnsi" w:hAnsiTheme="minorHAnsi" w:cstheme="minorHAnsi"/>
          <w:sz w:val="22"/>
          <w:szCs w:val="22"/>
        </w:rPr>
        <w:t xml:space="preserve">at </w:t>
      </w:r>
      <w:r w:rsidR="00026825" w:rsidRPr="006F7433">
        <w:rPr>
          <w:rFonts w:asciiTheme="minorHAnsi" w:hAnsiTheme="minorHAnsi" w:cstheme="minorHAnsi"/>
          <w:sz w:val="22"/>
          <w:szCs w:val="22"/>
        </w:rPr>
        <w:t xml:space="preserve"> Standing Committee</w:t>
      </w:r>
      <w:r w:rsidR="00685596">
        <w:rPr>
          <w:rFonts w:asciiTheme="minorHAnsi" w:hAnsiTheme="minorHAnsi" w:cstheme="minorHAnsi"/>
          <w:sz w:val="22"/>
          <w:szCs w:val="22"/>
        </w:rPr>
        <w:t xml:space="preserve"> 59</w:t>
      </w:r>
      <w:r w:rsidRPr="006F7433">
        <w:rPr>
          <w:rFonts w:asciiTheme="minorHAnsi" w:hAnsiTheme="minorHAnsi" w:cstheme="minorHAnsi"/>
          <w:sz w:val="22"/>
          <w:szCs w:val="22"/>
        </w:rPr>
        <w:t>,</w:t>
      </w:r>
      <w:r w:rsidR="00026825" w:rsidRPr="006F7433">
        <w:rPr>
          <w:rFonts w:asciiTheme="minorHAnsi" w:hAnsiTheme="minorHAnsi" w:cstheme="minorHAnsi"/>
          <w:sz w:val="22"/>
          <w:szCs w:val="22"/>
        </w:rPr>
        <w:t xml:space="preserve"> it became necessary to convene of an </w:t>
      </w:r>
      <w:r w:rsidR="0077252C">
        <w:rPr>
          <w:rFonts w:asciiTheme="minorHAnsi" w:hAnsiTheme="minorHAnsi" w:cstheme="minorHAnsi"/>
          <w:sz w:val="22"/>
          <w:szCs w:val="22"/>
        </w:rPr>
        <w:t>E</w:t>
      </w:r>
      <w:r w:rsidR="00026825" w:rsidRPr="006F7433">
        <w:rPr>
          <w:rFonts w:asciiTheme="minorHAnsi" w:hAnsiTheme="minorHAnsi" w:cstheme="minorHAnsi"/>
          <w:sz w:val="22"/>
          <w:szCs w:val="22"/>
        </w:rPr>
        <w:t xml:space="preserve">xtraordinary </w:t>
      </w:r>
      <w:r w:rsidR="0077252C">
        <w:rPr>
          <w:rFonts w:asciiTheme="minorHAnsi" w:hAnsiTheme="minorHAnsi" w:cstheme="minorHAnsi"/>
          <w:sz w:val="22"/>
          <w:szCs w:val="22"/>
        </w:rPr>
        <w:t>M</w:t>
      </w:r>
      <w:r w:rsidR="00026825" w:rsidRPr="006F7433">
        <w:rPr>
          <w:rFonts w:asciiTheme="minorHAnsi" w:hAnsiTheme="minorHAnsi" w:cstheme="minorHAnsi"/>
          <w:sz w:val="22"/>
          <w:szCs w:val="22"/>
        </w:rPr>
        <w:t>eeting of the Conference of the Contracting Parties to the Convention</w:t>
      </w:r>
      <w:r w:rsidR="0077252C" w:rsidRPr="0077252C">
        <w:rPr>
          <w:rFonts w:asciiTheme="minorHAnsi" w:hAnsiTheme="minorHAnsi" w:cstheme="minorHAnsi"/>
          <w:sz w:val="22"/>
          <w:szCs w:val="22"/>
        </w:rPr>
        <w:t xml:space="preserve"> </w:t>
      </w:r>
      <w:r w:rsidR="0077252C" w:rsidRPr="006F7433">
        <w:rPr>
          <w:rFonts w:asciiTheme="minorHAnsi" w:hAnsiTheme="minorHAnsi" w:cstheme="minorHAnsi"/>
          <w:sz w:val="22"/>
          <w:szCs w:val="22"/>
        </w:rPr>
        <w:t>for the purpose of</w:t>
      </w:r>
      <w:r w:rsidR="0077252C">
        <w:rPr>
          <w:rFonts w:asciiTheme="minorHAnsi" w:hAnsiTheme="minorHAnsi" w:cstheme="minorHAnsi"/>
          <w:sz w:val="22"/>
          <w:szCs w:val="22"/>
        </w:rPr>
        <w:t xml:space="preserve"> 1)</w:t>
      </w:r>
      <w:r w:rsidR="0077252C" w:rsidRPr="006F7433">
        <w:rPr>
          <w:rFonts w:asciiTheme="minorHAnsi" w:hAnsiTheme="minorHAnsi" w:cstheme="minorHAnsi"/>
          <w:sz w:val="22"/>
          <w:szCs w:val="22"/>
        </w:rPr>
        <w:t xml:space="preserve"> considering and approving a budget for the operation of the Convention in 2022</w:t>
      </w:r>
      <w:r w:rsidR="0077252C">
        <w:rPr>
          <w:rFonts w:asciiTheme="minorHAnsi" w:hAnsiTheme="minorHAnsi" w:cstheme="minorHAnsi"/>
          <w:sz w:val="22"/>
          <w:szCs w:val="22"/>
        </w:rPr>
        <w:t>,</w:t>
      </w:r>
      <w:r w:rsidR="0077252C" w:rsidRPr="006F7433">
        <w:rPr>
          <w:rFonts w:asciiTheme="minorHAnsi" w:hAnsiTheme="minorHAnsi" w:cstheme="minorHAnsi"/>
          <w:sz w:val="22"/>
          <w:szCs w:val="22"/>
        </w:rPr>
        <w:t xml:space="preserve"> and</w:t>
      </w:r>
      <w:r w:rsidR="0077252C">
        <w:rPr>
          <w:rFonts w:asciiTheme="minorHAnsi" w:hAnsiTheme="minorHAnsi" w:cstheme="minorHAnsi"/>
          <w:sz w:val="22"/>
          <w:szCs w:val="22"/>
        </w:rPr>
        <w:t>, 2) the postponement of the Fourteenth</w:t>
      </w:r>
      <w:r w:rsidR="0077252C" w:rsidRPr="006F7433">
        <w:rPr>
          <w:rFonts w:asciiTheme="minorHAnsi" w:hAnsiTheme="minorHAnsi" w:cstheme="minorHAnsi"/>
          <w:sz w:val="22"/>
          <w:szCs w:val="22"/>
        </w:rPr>
        <w:t xml:space="preserve"> Meeting of the Conference of the Parties (COP14) </w:t>
      </w:r>
      <w:r w:rsidR="0077252C" w:rsidRPr="006F7433">
        <w:rPr>
          <w:rFonts w:asciiTheme="minorHAnsi" w:hAnsiTheme="minorHAnsi" w:cstheme="minorHAnsi"/>
          <w:snapToGrid w:val="0"/>
          <w:kern w:val="22"/>
          <w:sz w:val="22"/>
          <w:szCs w:val="22"/>
          <w:lang w:val="en-GB"/>
        </w:rPr>
        <w:t xml:space="preserve">provided that the request for an extraordinary meeting received the support of at least one third of the Parties, in accordance with rule 4.3 of </w:t>
      </w:r>
      <w:r w:rsidR="0077252C">
        <w:rPr>
          <w:rFonts w:asciiTheme="minorHAnsi" w:hAnsiTheme="minorHAnsi" w:cstheme="minorHAnsi"/>
          <w:snapToGrid w:val="0"/>
          <w:kern w:val="22"/>
          <w:sz w:val="22"/>
          <w:szCs w:val="22"/>
          <w:lang w:val="en-GB"/>
        </w:rPr>
        <w:t>Rules of P</w:t>
      </w:r>
      <w:r w:rsidR="0077252C" w:rsidRPr="006F7433">
        <w:rPr>
          <w:rFonts w:asciiTheme="minorHAnsi" w:hAnsiTheme="minorHAnsi" w:cstheme="minorHAnsi"/>
          <w:snapToGrid w:val="0"/>
          <w:kern w:val="22"/>
          <w:sz w:val="22"/>
          <w:szCs w:val="22"/>
          <w:lang w:val="en-GB"/>
        </w:rPr>
        <w:t>rocedure of the Convention</w:t>
      </w:r>
      <w:r w:rsidR="0077252C">
        <w:rPr>
          <w:rFonts w:asciiTheme="minorHAnsi" w:hAnsiTheme="minorHAnsi" w:cstheme="minorHAnsi"/>
          <w:snapToGrid w:val="0"/>
          <w:kern w:val="22"/>
          <w:sz w:val="22"/>
          <w:szCs w:val="22"/>
          <w:lang w:val="en-GB"/>
        </w:rPr>
        <w:t>.</w:t>
      </w:r>
      <w:r w:rsidR="0077252C">
        <w:rPr>
          <w:rFonts w:asciiTheme="minorHAnsi" w:hAnsiTheme="minorHAnsi" w:cstheme="minorHAnsi"/>
          <w:sz w:val="22"/>
          <w:szCs w:val="22"/>
        </w:rPr>
        <w:t xml:space="preserve"> </w:t>
      </w:r>
      <w:r w:rsidR="00026825" w:rsidRPr="006F7433">
        <w:rPr>
          <w:rFonts w:asciiTheme="minorHAnsi" w:hAnsiTheme="minorHAnsi" w:cstheme="minorHAnsi"/>
          <w:sz w:val="22"/>
          <w:szCs w:val="22"/>
        </w:rPr>
        <w:t xml:space="preserve"> </w:t>
      </w:r>
      <w:r w:rsidR="00BC0A7F" w:rsidRPr="006F7433">
        <w:rPr>
          <w:rFonts w:asciiTheme="minorHAnsi" w:hAnsiTheme="minorHAnsi" w:cstheme="minorHAnsi"/>
          <w:sz w:val="22"/>
          <w:szCs w:val="22"/>
        </w:rPr>
        <w:t xml:space="preserve"> </w:t>
      </w:r>
    </w:p>
    <w:p w14:paraId="254B96EB" w14:textId="77777777" w:rsidR="006F7433" w:rsidRDefault="006F7433" w:rsidP="00C07315">
      <w:pPr>
        <w:pStyle w:val="BodyText"/>
        <w:spacing w:after="0"/>
        <w:rPr>
          <w:rFonts w:asciiTheme="minorHAnsi" w:hAnsiTheme="minorHAnsi" w:cstheme="minorHAnsi"/>
          <w:sz w:val="22"/>
          <w:szCs w:val="22"/>
        </w:rPr>
      </w:pPr>
    </w:p>
    <w:p w14:paraId="5FE979EE" w14:textId="77777777" w:rsidR="0077252C" w:rsidRPr="00BC43D7" w:rsidRDefault="00BC43D7" w:rsidP="00B314EC">
      <w:pPr>
        <w:pStyle w:val="BodyText"/>
        <w:numPr>
          <w:ilvl w:val="0"/>
          <w:numId w:val="6"/>
        </w:numPr>
        <w:spacing w:after="0"/>
        <w:ind w:left="426" w:hanging="426"/>
        <w:rPr>
          <w:rFonts w:asciiTheme="minorHAnsi" w:hAnsiTheme="minorHAnsi" w:cstheme="minorHAnsi"/>
          <w:sz w:val="22"/>
          <w:szCs w:val="22"/>
        </w:rPr>
      </w:pPr>
      <w:r w:rsidRPr="00BC43D7">
        <w:rPr>
          <w:rFonts w:asciiTheme="minorHAnsi" w:hAnsiTheme="minorHAnsi" w:cstheme="minorHAnsi"/>
          <w:sz w:val="22"/>
          <w:szCs w:val="22"/>
        </w:rPr>
        <w:t xml:space="preserve">In accordance with </w:t>
      </w:r>
      <w:r w:rsidRPr="00350BCC">
        <w:rPr>
          <w:rFonts w:asciiTheme="minorHAnsi" w:hAnsiTheme="minorHAnsi" w:cstheme="minorHAnsi"/>
          <w:sz w:val="22"/>
          <w:szCs w:val="22"/>
        </w:rPr>
        <w:t xml:space="preserve">Rule 4.3 of the Rules of </w:t>
      </w:r>
      <w:r w:rsidR="004F41B3" w:rsidRPr="004F41B3">
        <w:rPr>
          <w:rFonts w:asciiTheme="minorHAnsi" w:hAnsiTheme="minorHAnsi" w:cstheme="minorHAnsi"/>
          <w:sz w:val="22"/>
          <w:szCs w:val="22"/>
        </w:rPr>
        <w:t>Procedure,</w:t>
      </w:r>
      <w:r w:rsidRPr="00350BCC">
        <w:rPr>
          <w:rFonts w:asciiTheme="minorHAnsi" w:hAnsiTheme="minorHAnsi" w:cstheme="minorHAnsi"/>
          <w:sz w:val="22"/>
          <w:szCs w:val="22"/>
        </w:rPr>
        <w:t xml:space="preserve"> a proposal to convene an Extraordinary Meeting for the above purposes was submitted by the Chair of the Standing Committee.</w:t>
      </w:r>
      <w:r w:rsidR="001054FD">
        <w:rPr>
          <w:rFonts w:asciiTheme="minorHAnsi" w:hAnsiTheme="minorHAnsi" w:cstheme="minorHAnsi"/>
          <w:sz w:val="22"/>
          <w:szCs w:val="22"/>
        </w:rPr>
        <w:t xml:space="preserve"> </w:t>
      </w:r>
      <w:r w:rsidR="0077252C" w:rsidRPr="00BC43D7">
        <w:rPr>
          <w:rFonts w:asciiTheme="minorHAnsi" w:hAnsiTheme="minorHAnsi" w:cstheme="minorHAnsi"/>
          <w:sz w:val="22"/>
          <w:szCs w:val="22"/>
        </w:rPr>
        <w:t xml:space="preserve">Accordingly, </w:t>
      </w:r>
      <w:r w:rsidR="0077252C" w:rsidRPr="001054FD">
        <w:rPr>
          <w:rFonts w:asciiTheme="minorHAnsi" w:hAnsiTheme="minorHAnsi" w:cstheme="minorHAnsi"/>
          <w:snapToGrid w:val="0"/>
          <w:kern w:val="22"/>
          <w:sz w:val="22"/>
          <w:szCs w:val="22"/>
        </w:rPr>
        <w:t>the Secretariat through Diplomatic Note 2021/6 notified Contracting Par</w:t>
      </w:r>
      <w:r w:rsidR="001054FD">
        <w:rPr>
          <w:rFonts w:asciiTheme="minorHAnsi" w:hAnsiTheme="minorHAnsi" w:cstheme="minorHAnsi"/>
          <w:snapToGrid w:val="0"/>
          <w:kern w:val="22"/>
          <w:sz w:val="22"/>
          <w:szCs w:val="22"/>
        </w:rPr>
        <w:t>ties on 9 July of the request made by</w:t>
      </w:r>
      <w:r w:rsidR="0077252C" w:rsidRPr="001054FD">
        <w:rPr>
          <w:rFonts w:asciiTheme="minorHAnsi" w:hAnsiTheme="minorHAnsi" w:cstheme="minorHAnsi"/>
          <w:snapToGrid w:val="0"/>
          <w:kern w:val="22"/>
          <w:sz w:val="22"/>
          <w:szCs w:val="22"/>
        </w:rPr>
        <w:t xml:space="preserve"> the </w:t>
      </w:r>
      <w:r w:rsidRPr="001054FD">
        <w:rPr>
          <w:rFonts w:asciiTheme="minorHAnsi" w:hAnsiTheme="minorHAnsi" w:cstheme="minorHAnsi"/>
          <w:snapToGrid w:val="0"/>
          <w:kern w:val="22"/>
          <w:sz w:val="22"/>
          <w:szCs w:val="22"/>
        </w:rPr>
        <w:t>Chair of the Standing Committee</w:t>
      </w:r>
      <w:r w:rsidR="0077252C" w:rsidRPr="001054FD">
        <w:rPr>
          <w:rFonts w:asciiTheme="minorHAnsi" w:hAnsiTheme="minorHAnsi" w:cstheme="minorHAnsi"/>
          <w:snapToGrid w:val="0"/>
          <w:kern w:val="22"/>
          <w:sz w:val="22"/>
          <w:szCs w:val="22"/>
        </w:rPr>
        <w:t xml:space="preserve"> </w:t>
      </w:r>
      <w:r w:rsidR="001054FD">
        <w:rPr>
          <w:rFonts w:asciiTheme="minorHAnsi" w:hAnsiTheme="minorHAnsi" w:cstheme="minorHAnsi"/>
          <w:sz w:val="22"/>
          <w:szCs w:val="22"/>
        </w:rPr>
        <w:t>to convene an Extraordinary M</w:t>
      </w:r>
      <w:r w:rsidR="0077252C" w:rsidRPr="001054FD">
        <w:rPr>
          <w:rFonts w:asciiTheme="minorHAnsi" w:hAnsiTheme="minorHAnsi" w:cstheme="minorHAnsi"/>
          <w:sz w:val="22"/>
          <w:szCs w:val="22"/>
        </w:rPr>
        <w:t>eeting of the Conference of the Contracting Parties to the Convention</w:t>
      </w:r>
      <w:r w:rsidR="001054FD">
        <w:rPr>
          <w:rFonts w:asciiTheme="minorHAnsi" w:hAnsiTheme="minorHAnsi" w:cstheme="minorHAnsi"/>
          <w:sz w:val="22"/>
          <w:szCs w:val="22"/>
        </w:rPr>
        <w:t>.</w:t>
      </w:r>
    </w:p>
    <w:p w14:paraId="1AF78105" w14:textId="77777777" w:rsidR="00026825" w:rsidRPr="006F7433" w:rsidRDefault="00026825" w:rsidP="00B314EC">
      <w:pPr>
        <w:pStyle w:val="BodyText"/>
        <w:spacing w:after="0"/>
        <w:rPr>
          <w:rFonts w:asciiTheme="minorHAnsi" w:hAnsiTheme="minorHAnsi" w:cstheme="minorHAnsi"/>
          <w:sz w:val="22"/>
          <w:szCs w:val="22"/>
        </w:rPr>
      </w:pPr>
    </w:p>
    <w:p w14:paraId="241D6353" w14:textId="09B27815" w:rsidR="00E5334D" w:rsidRPr="00896DAA" w:rsidRDefault="003550D8" w:rsidP="00062411">
      <w:pPr>
        <w:pStyle w:val="ListParagraph"/>
        <w:numPr>
          <w:ilvl w:val="0"/>
          <w:numId w:val="6"/>
        </w:numPr>
        <w:suppressLineNumbers/>
        <w:tabs>
          <w:tab w:val="left" w:pos="720"/>
        </w:tabs>
        <w:suppressAutoHyphens/>
        <w:kinsoku w:val="0"/>
        <w:overflowPunct w:val="0"/>
        <w:autoSpaceDE w:val="0"/>
        <w:autoSpaceDN w:val="0"/>
        <w:snapToGrid w:val="0"/>
        <w:ind w:left="360"/>
        <w:rPr>
          <w:rFonts w:asciiTheme="minorHAnsi" w:hAnsiTheme="minorHAnsi" w:cstheme="minorHAnsi"/>
          <w:snapToGrid w:val="0"/>
          <w:kern w:val="22"/>
        </w:rPr>
      </w:pPr>
      <w:bookmarkStart w:id="1" w:name="_Hlk50132010"/>
      <w:r w:rsidRPr="00566C42">
        <w:rPr>
          <w:rFonts w:asciiTheme="minorHAnsi" w:hAnsiTheme="minorHAnsi" w:cstheme="minorHAnsi"/>
          <w:snapToGrid w:val="0"/>
          <w:kern w:val="22"/>
        </w:rPr>
        <w:t xml:space="preserve">By </w:t>
      </w:r>
      <w:r w:rsidR="00900F74">
        <w:rPr>
          <w:rFonts w:asciiTheme="minorHAnsi" w:hAnsiTheme="minorHAnsi" w:cstheme="minorHAnsi"/>
          <w:snapToGrid w:val="0"/>
          <w:kern w:val="22"/>
        </w:rPr>
        <w:t>20</w:t>
      </w:r>
      <w:r w:rsidR="006F7433" w:rsidRPr="00566C42">
        <w:rPr>
          <w:rFonts w:asciiTheme="minorHAnsi" w:hAnsiTheme="minorHAnsi" w:cstheme="minorHAnsi"/>
          <w:snapToGrid w:val="0"/>
          <w:kern w:val="22"/>
        </w:rPr>
        <w:t xml:space="preserve"> August </w:t>
      </w:r>
      <w:r w:rsidRPr="00566C42">
        <w:rPr>
          <w:rFonts w:asciiTheme="minorHAnsi" w:hAnsiTheme="minorHAnsi" w:cstheme="minorHAnsi"/>
          <w:snapToGrid w:val="0"/>
          <w:kern w:val="22"/>
        </w:rPr>
        <w:t>202</w:t>
      </w:r>
      <w:r w:rsidR="006F7433" w:rsidRPr="00566C42">
        <w:rPr>
          <w:rFonts w:asciiTheme="minorHAnsi" w:hAnsiTheme="minorHAnsi" w:cstheme="minorHAnsi"/>
          <w:snapToGrid w:val="0"/>
          <w:kern w:val="22"/>
        </w:rPr>
        <w:t>1</w:t>
      </w:r>
      <w:r w:rsidRPr="00566C42">
        <w:rPr>
          <w:rFonts w:asciiTheme="minorHAnsi" w:hAnsiTheme="minorHAnsi" w:cstheme="minorHAnsi"/>
          <w:snapToGrid w:val="0"/>
          <w:kern w:val="22"/>
        </w:rPr>
        <w:t>, the Secretariat had received letters from</w:t>
      </w:r>
      <w:r w:rsidR="001054FD">
        <w:rPr>
          <w:rFonts w:asciiTheme="minorHAnsi" w:hAnsiTheme="minorHAnsi" w:cstheme="minorHAnsi"/>
          <w:snapToGrid w:val="0"/>
          <w:kern w:val="22"/>
        </w:rPr>
        <w:t xml:space="preserve"> </w:t>
      </w:r>
      <w:r w:rsidR="00685596">
        <w:rPr>
          <w:rFonts w:asciiTheme="minorHAnsi" w:hAnsiTheme="minorHAnsi" w:cstheme="minorHAnsi"/>
          <w:snapToGrid w:val="0"/>
          <w:kern w:val="22"/>
        </w:rPr>
        <w:t xml:space="preserve">61 </w:t>
      </w:r>
      <w:r w:rsidRPr="00566C42">
        <w:rPr>
          <w:rFonts w:asciiTheme="minorHAnsi" w:hAnsiTheme="minorHAnsi" w:cstheme="minorHAnsi"/>
          <w:snapToGrid w:val="0"/>
          <w:kern w:val="22"/>
        </w:rPr>
        <w:t xml:space="preserve">Parties to the Convention, communicating their support for the convening of an </w:t>
      </w:r>
      <w:r w:rsidR="001054FD">
        <w:rPr>
          <w:rFonts w:asciiTheme="minorHAnsi" w:hAnsiTheme="minorHAnsi" w:cstheme="minorHAnsi"/>
          <w:snapToGrid w:val="0"/>
          <w:kern w:val="22"/>
        </w:rPr>
        <w:t>E</w:t>
      </w:r>
      <w:r w:rsidRPr="00566C42">
        <w:rPr>
          <w:rFonts w:asciiTheme="minorHAnsi" w:hAnsiTheme="minorHAnsi" w:cstheme="minorHAnsi"/>
          <w:snapToGrid w:val="0"/>
          <w:kern w:val="22"/>
        </w:rPr>
        <w:t xml:space="preserve">xtraordinary </w:t>
      </w:r>
      <w:r w:rsidR="001054FD">
        <w:rPr>
          <w:rFonts w:asciiTheme="minorHAnsi" w:hAnsiTheme="minorHAnsi" w:cstheme="minorHAnsi"/>
          <w:snapToGrid w:val="0"/>
          <w:kern w:val="22"/>
        </w:rPr>
        <w:t>M</w:t>
      </w:r>
      <w:r w:rsidRPr="00566C42">
        <w:rPr>
          <w:rFonts w:asciiTheme="minorHAnsi" w:hAnsiTheme="minorHAnsi" w:cstheme="minorHAnsi"/>
          <w:snapToGrid w:val="0"/>
          <w:kern w:val="22"/>
        </w:rPr>
        <w:t xml:space="preserve">eeting of the Conference of the </w:t>
      </w:r>
      <w:r w:rsidR="00DF6D96" w:rsidRPr="00566C42">
        <w:rPr>
          <w:rFonts w:asciiTheme="minorHAnsi" w:hAnsiTheme="minorHAnsi" w:cstheme="minorHAnsi"/>
          <w:snapToGrid w:val="0"/>
          <w:kern w:val="22"/>
        </w:rPr>
        <w:t xml:space="preserve">Contracting </w:t>
      </w:r>
      <w:r w:rsidRPr="00566C42">
        <w:rPr>
          <w:rFonts w:asciiTheme="minorHAnsi" w:hAnsiTheme="minorHAnsi" w:cstheme="minorHAnsi"/>
          <w:snapToGrid w:val="0"/>
          <w:kern w:val="22"/>
        </w:rPr>
        <w:t xml:space="preserve">Parties </w:t>
      </w:r>
      <w:r w:rsidR="009C1631" w:rsidRPr="00566C42">
        <w:rPr>
          <w:rFonts w:asciiTheme="minorHAnsi" w:hAnsiTheme="minorHAnsi" w:cstheme="minorHAnsi"/>
          <w:snapToGrid w:val="0"/>
          <w:kern w:val="22"/>
        </w:rPr>
        <w:t xml:space="preserve">to the Convention. </w:t>
      </w:r>
      <w:r w:rsidR="00685596">
        <w:rPr>
          <w:rFonts w:asciiTheme="minorHAnsi" w:hAnsiTheme="minorHAnsi" w:cstheme="minorHAnsi"/>
          <w:snapToGrid w:val="0"/>
          <w:kern w:val="22"/>
        </w:rPr>
        <w:t xml:space="preserve">The communications </w:t>
      </w:r>
      <w:r w:rsidR="00C24126">
        <w:rPr>
          <w:rFonts w:asciiTheme="minorHAnsi" w:hAnsiTheme="minorHAnsi" w:cstheme="minorHAnsi"/>
          <w:snapToGrid w:val="0"/>
          <w:kern w:val="22"/>
        </w:rPr>
        <w:t xml:space="preserve">received represent support for the request by more than one third of the Contracting Parties. </w:t>
      </w:r>
      <w:r w:rsidR="009C1631" w:rsidRPr="00566C42">
        <w:rPr>
          <w:rFonts w:asciiTheme="minorHAnsi" w:hAnsiTheme="minorHAnsi" w:cstheme="minorHAnsi"/>
          <w:snapToGrid w:val="0"/>
          <w:kern w:val="22"/>
        </w:rPr>
        <w:t xml:space="preserve">Therefore, </w:t>
      </w:r>
      <w:r w:rsidR="00DF6D96" w:rsidRPr="00566C42">
        <w:rPr>
          <w:rFonts w:asciiTheme="minorHAnsi" w:hAnsiTheme="minorHAnsi" w:cstheme="minorHAnsi"/>
          <w:snapToGrid w:val="0"/>
          <w:kern w:val="22"/>
        </w:rPr>
        <w:t>a</w:t>
      </w:r>
      <w:r w:rsidR="00E5334D" w:rsidRPr="00566C42">
        <w:rPr>
          <w:rFonts w:asciiTheme="minorHAnsi" w:hAnsiTheme="minorHAnsi" w:cstheme="minorHAnsi"/>
        </w:rPr>
        <w:t xml:space="preserve">ccording to Rule 13 the </w:t>
      </w:r>
      <w:r w:rsidR="001054FD">
        <w:rPr>
          <w:rFonts w:asciiTheme="minorHAnsi" w:hAnsiTheme="minorHAnsi" w:cstheme="minorHAnsi"/>
        </w:rPr>
        <w:t>T</w:t>
      </w:r>
      <w:r w:rsidR="00E5334D" w:rsidRPr="00566C42">
        <w:rPr>
          <w:rFonts w:asciiTheme="minorHAnsi" w:hAnsiTheme="minorHAnsi" w:cstheme="minorHAnsi"/>
        </w:rPr>
        <w:t xml:space="preserve">hird </w:t>
      </w:r>
      <w:r w:rsidR="00E5334D" w:rsidRPr="00566C42">
        <w:rPr>
          <w:rFonts w:asciiTheme="minorHAnsi" w:hAnsiTheme="minorHAnsi" w:cstheme="minorHAnsi"/>
        </w:rPr>
        <w:lastRenderedPageBreak/>
        <w:t>Extraordinary meeting of the Conference of the Parties will take place online from 25-29 October 2021</w:t>
      </w:r>
      <w:r w:rsidR="006357E6" w:rsidRPr="00566C42">
        <w:rPr>
          <w:rFonts w:asciiTheme="minorHAnsi" w:hAnsiTheme="minorHAnsi" w:cstheme="minorHAnsi"/>
        </w:rPr>
        <w:t xml:space="preserve"> (see</w:t>
      </w:r>
      <w:r w:rsidR="008F7370" w:rsidRPr="00566C42">
        <w:rPr>
          <w:rFonts w:asciiTheme="minorHAnsi" w:hAnsiTheme="minorHAnsi" w:cstheme="minorHAnsi"/>
        </w:rPr>
        <w:t xml:space="preserve"> working programme E</w:t>
      </w:r>
      <w:r w:rsidR="009164FE">
        <w:rPr>
          <w:rFonts w:asciiTheme="minorHAnsi" w:hAnsiTheme="minorHAnsi" w:cstheme="minorHAnsi"/>
        </w:rPr>
        <w:t>x</w:t>
      </w:r>
      <w:r w:rsidR="008F7370" w:rsidRPr="00566C42">
        <w:rPr>
          <w:rFonts w:asciiTheme="minorHAnsi" w:hAnsiTheme="minorHAnsi" w:cstheme="minorHAnsi"/>
        </w:rPr>
        <w:t>COP3</w:t>
      </w:r>
      <w:r w:rsidR="001054FD">
        <w:rPr>
          <w:rFonts w:asciiTheme="minorHAnsi" w:hAnsiTheme="minorHAnsi" w:cstheme="minorHAnsi"/>
        </w:rPr>
        <w:t xml:space="preserve"> Doc.</w:t>
      </w:r>
      <w:r w:rsidR="008F7370" w:rsidRPr="00566C42">
        <w:rPr>
          <w:rFonts w:asciiTheme="minorHAnsi" w:hAnsiTheme="minorHAnsi" w:cstheme="minorHAnsi"/>
        </w:rPr>
        <w:t>3.2</w:t>
      </w:r>
      <w:r w:rsidR="00C24126">
        <w:rPr>
          <w:rFonts w:asciiTheme="minorHAnsi" w:hAnsiTheme="minorHAnsi" w:cstheme="minorHAnsi"/>
        </w:rPr>
        <w:t>)</w:t>
      </w:r>
      <w:r w:rsidR="00E5334D" w:rsidRPr="00566C42">
        <w:rPr>
          <w:rFonts w:asciiTheme="minorHAnsi" w:hAnsiTheme="minorHAnsi" w:cstheme="minorHAnsi"/>
        </w:rPr>
        <w:t xml:space="preserve">. The </w:t>
      </w:r>
      <w:r w:rsidR="001054FD">
        <w:rPr>
          <w:rFonts w:asciiTheme="minorHAnsi" w:hAnsiTheme="minorHAnsi" w:cstheme="minorHAnsi"/>
        </w:rPr>
        <w:t>P</w:t>
      </w:r>
      <w:r w:rsidR="00E5334D" w:rsidRPr="00566C42">
        <w:rPr>
          <w:rFonts w:asciiTheme="minorHAnsi" w:hAnsiTheme="minorHAnsi" w:cstheme="minorHAnsi"/>
        </w:rPr>
        <w:t xml:space="preserve">rovisional </w:t>
      </w:r>
      <w:r w:rsidR="001054FD">
        <w:rPr>
          <w:rFonts w:asciiTheme="minorHAnsi" w:hAnsiTheme="minorHAnsi" w:cstheme="minorHAnsi"/>
        </w:rPr>
        <w:t>A</w:t>
      </w:r>
      <w:r w:rsidR="00E5334D" w:rsidRPr="00566C42">
        <w:rPr>
          <w:rFonts w:asciiTheme="minorHAnsi" w:hAnsiTheme="minorHAnsi" w:cstheme="minorHAnsi"/>
        </w:rPr>
        <w:t xml:space="preserve">genda and draft Resolutions on the budget for 2022 and on the postponement of the </w:t>
      </w:r>
      <w:r w:rsidR="001054FD">
        <w:rPr>
          <w:rFonts w:asciiTheme="minorHAnsi" w:hAnsiTheme="minorHAnsi" w:cstheme="minorHAnsi"/>
        </w:rPr>
        <w:t>Fourteenth</w:t>
      </w:r>
      <w:r w:rsidR="00E5334D" w:rsidRPr="00566C42">
        <w:rPr>
          <w:rFonts w:asciiTheme="minorHAnsi" w:hAnsiTheme="minorHAnsi" w:cstheme="minorHAnsi"/>
        </w:rPr>
        <w:t xml:space="preserve"> Meeting of the Conference of the Parties (COP14) are available at the Convention´s web site</w:t>
      </w:r>
      <w:r w:rsidR="00503D30" w:rsidRPr="00566C42">
        <w:rPr>
          <w:rFonts w:asciiTheme="minorHAnsi" w:hAnsiTheme="minorHAnsi" w:cstheme="minorHAnsi"/>
        </w:rPr>
        <w:t>:</w:t>
      </w:r>
      <w:r w:rsidR="001054FD">
        <w:rPr>
          <w:rFonts w:asciiTheme="minorHAnsi" w:hAnsiTheme="minorHAnsi" w:cstheme="minorHAnsi"/>
        </w:rPr>
        <w:t xml:space="preserve"> </w:t>
      </w:r>
      <w:hyperlink r:id="rId10" w:history="1">
        <w:r w:rsidR="005646EE" w:rsidRPr="005646EE">
          <w:rPr>
            <w:rStyle w:val="Hyperlink"/>
            <w:rFonts w:asciiTheme="minorHAnsi" w:hAnsiTheme="minorHAnsi" w:cstheme="minorHAnsi"/>
            <w:sz w:val="22"/>
            <w:lang w:val="fr-FR"/>
          </w:rPr>
          <w:t>https://www.ramsar.org/event/extraordinary-meeting-of-the-conference-of-the-contracting-parties-2021</w:t>
        </w:r>
      </w:hyperlink>
      <w:r w:rsidR="005646EE" w:rsidRPr="005646EE">
        <w:rPr>
          <w:rFonts w:asciiTheme="minorHAnsi" w:hAnsiTheme="minorHAnsi" w:cstheme="minorHAnsi"/>
          <w:lang w:val="fr-FR"/>
        </w:rPr>
        <w:t>.</w:t>
      </w:r>
    </w:p>
    <w:p w14:paraId="16783E12" w14:textId="77777777" w:rsidR="00896DAA" w:rsidRPr="00896DAA" w:rsidRDefault="00896DAA" w:rsidP="00C07315">
      <w:pPr>
        <w:suppressLineNumbers/>
        <w:tabs>
          <w:tab w:val="left" w:pos="720"/>
        </w:tabs>
        <w:suppressAutoHyphens/>
        <w:kinsoku w:val="0"/>
        <w:overflowPunct w:val="0"/>
        <w:autoSpaceDE w:val="0"/>
        <w:autoSpaceDN w:val="0"/>
        <w:snapToGrid w:val="0"/>
        <w:ind w:left="0" w:firstLine="0"/>
        <w:jc w:val="both"/>
        <w:rPr>
          <w:rFonts w:asciiTheme="minorHAnsi" w:hAnsiTheme="minorHAnsi" w:cstheme="minorHAnsi"/>
          <w:snapToGrid w:val="0"/>
          <w:kern w:val="22"/>
        </w:rPr>
      </w:pPr>
    </w:p>
    <w:bookmarkEnd w:id="1"/>
    <w:p w14:paraId="1DF206FE" w14:textId="77777777" w:rsidR="00896DAA" w:rsidRDefault="003550D8" w:rsidP="00350BCC">
      <w:pPr>
        <w:pStyle w:val="ListParagraph"/>
        <w:numPr>
          <w:ilvl w:val="0"/>
          <w:numId w:val="6"/>
        </w:numPr>
        <w:suppressLineNumbers/>
        <w:tabs>
          <w:tab w:val="left" w:pos="720"/>
        </w:tabs>
        <w:suppressAutoHyphens/>
        <w:kinsoku w:val="0"/>
        <w:overflowPunct w:val="0"/>
        <w:autoSpaceDE w:val="0"/>
        <w:autoSpaceDN w:val="0"/>
        <w:snapToGrid w:val="0"/>
        <w:spacing w:before="120" w:after="120"/>
        <w:ind w:left="360"/>
        <w:jc w:val="both"/>
        <w:rPr>
          <w:rFonts w:asciiTheme="minorHAnsi" w:hAnsiTheme="minorHAnsi" w:cstheme="minorHAnsi"/>
          <w:snapToGrid w:val="0"/>
          <w:kern w:val="22"/>
        </w:rPr>
      </w:pPr>
      <w:r w:rsidRPr="00566C42">
        <w:rPr>
          <w:rFonts w:asciiTheme="minorHAnsi" w:hAnsiTheme="minorHAnsi" w:cstheme="minorHAnsi"/>
          <w:snapToGrid w:val="0"/>
          <w:kern w:val="22"/>
        </w:rPr>
        <w:t xml:space="preserve">In accordance with </w:t>
      </w:r>
      <w:r w:rsidR="001054FD">
        <w:rPr>
          <w:rFonts w:asciiTheme="minorHAnsi" w:hAnsiTheme="minorHAnsi" w:cstheme="minorHAnsi"/>
          <w:snapToGrid w:val="0"/>
          <w:kern w:val="22"/>
        </w:rPr>
        <w:t>R</w:t>
      </w:r>
      <w:r w:rsidRPr="00566C42">
        <w:rPr>
          <w:rFonts w:asciiTheme="minorHAnsi" w:hAnsiTheme="minorHAnsi" w:cstheme="minorHAnsi"/>
          <w:snapToGrid w:val="0"/>
          <w:kern w:val="22"/>
        </w:rPr>
        <w:t xml:space="preserve">ule 6 of the </w:t>
      </w:r>
      <w:r w:rsidR="001054FD">
        <w:rPr>
          <w:rFonts w:asciiTheme="minorHAnsi" w:hAnsiTheme="minorHAnsi" w:cstheme="minorHAnsi"/>
          <w:snapToGrid w:val="0"/>
          <w:kern w:val="22"/>
        </w:rPr>
        <w:t>R</w:t>
      </w:r>
      <w:r w:rsidRPr="00566C42">
        <w:rPr>
          <w:rFonts w:asciiTheme="minorHAnsi" w:hAnsiTheme="minorHAnsi" w:cstheme="minorHAnsi"/>
          <w:snapToGrid w:val="0"/>
          <w:kern w:val="22"/>
        </w:rPr>
        <w:t xml:space="preserve">ules of </w:t>
      </w:r>
      <w:r w:rsidR="001054FD">
        <w:rPr>
          <w:rFonts w:asciiTheme="minorHAnsi" w:hAnsiTheme="minorHAnsi" w:cstheme="minorHAnsi"/>
          <w:snapToGrid w:val="0"/>
          <w:kern w:val="22"/>
        </w:rPr>
        <w:t>P</w:t>
      </w:r>
      <w:r w:rsidRPr="00566C42">
        <w:rPr>
          <w:rFonts w:asciiTheme="minorHAnsi" w:hAnsiTheme="minorHAnsi" w:cstheme="minorHAnsi"/>
          <w:snapToGrid w:val="0"/>
          <w:kern w:val="22"/>
        </w:rPr>
        <w:t xml:space="preserve">rocedure for meetings of the Conference of the </w:t>
      </w:r>
      <w:r w:rsidR="00F94F2A" w:rsidRPr="00566C42">
        <w:rPr>
          <w:rFonts w:asciiTheme="minorHAnsi" w:hAnsiTheme="minorHAnsi" w:cstheme="minorHAnsi"/>
          <w:snapToGrid w:val="0"/>
          <w:kern w:val="22"/>
        </w:rPr>
        <w:t xml:space="preserve">Contracting </w:t>
      </w:r>
      <w:r w:rsidRPr="00566C42">
        <w:rPr>
          <w:rFonts w:asciiTheme="minorHAnsi" w:hAnsiTheme="minorHAnsi" w:cstheme="minorHAnsi"/>
          <w:snapToGrid w:val="0"/>
          <w:kern w:val="22"/>
        </w:rPr>
        <w:t>Parties, the Secretariat has notified the United Nations, its specialized agencies and the International Atomic Energy Agency, as well as any State not Party to the Convention, of this meeting, so that they may be represented as observers.</w:t>
      </w:r>
    </w:p>
    <w:p w14:paraId="6902F891" w14:textId="77777777" w:rsidR="00685596" w:rsidRPr="00685596" w:rsidRDefault="00685596" w:rsidP="00685596">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snapToGrid w:val="0"/>
          <w:kern w:val="22"/>
        </w:rPr>
      </w:pPr>
    </w:p>
    <w:p w14:paraId="3206B8A8" w14:textId="27CE6160" w:rsidR="003550D8" w:rsidRPr="00896DAA" w:rsidRDefault="003550D8" w:rsidP="00C07315">
      <w:pPr>
        <w:pStyle w:val="ListParagraph"/>
        <w:numPr>
          <w:ilvl w:val="0"/>
          <w:numId w:val="6"/>
        </w:numPr>
        <w:suppressLineNumbers/>
        <w:tabs>
          <w:tab w:val="left" w:pos="720"/>
        </w:tabs>
        <w:suppressAutoHyphens/>
        <w:kinsoku w:val="0"/>
        <w:overflowPunct w:val="0"/>
        <w:autoSpaceDE w:val="0"/>
        <w:autoSpaceDN w:val="0"/>
        <w:snapToGrid w:val="0"/>
        <w:spacing w:before="120" w:after="120"/>
        <w:ind w:left="360"/>
        <w:jc w:val="both"/>
        <w:rPr>
          <w:rFonts w:asciiTheme="minorHAnsi" w:hAnsiTheme="minorHAnsi" w:cstheme="minorHAnsi"/>
          <w:snapToGrid w:val="0"/>
          <w:kern w:val="22"/>
        </w:rPr>
      </w:pPr>
      <w:r w:rsidRPr="00896DAA">
        <w:rPr>
          <w:rFonts w:asciiTheme="minorHAnsi" w:hAnsiTheme="minorHAnsi" w:cstheme="minorHAnsi"/>
          <w:snapToGrid w:val="0"/>
          <w:kern w:val="22"/>
        </w:rPr>
        <w:t xml:space="preserve">In accordance with </w:t>
      </w:r>
      <w:r w:rsidR="001054FD">
        <w:rPr>
          <w:rFonts w:asciiTheme="minorHAnsi" w:hAnsiTheme="minorHAnsi" w:cstheme="minorHAnsi"/>
          <w:snapToGrid w:val="0"/>
          <w:kern w:val="22"/>
        </w:rPr>
        <w:t>R</w:t>
      </w:r>
      <w:r w:rsidRPr="00896DAA">
        <w:rPr>
          <w:rFonts w:asciiTheme="minorHAnsi" w:hAnsiTheme="minorHAnsi" w:cstheme="minorHAnsi"/>
          <w:snapToGrid w:val="0"/>
          <w:kern w:val="22"/>
        </w:rPr>
        <w:t xml:space="preserve">ule 7 of the </w:t>
      </w:r>
      <w:r w:rsidR="001054FD">
        <w:rPr>
          <w:rFonts w:asciiTheme="minorHAnsi" w:hAnsiTheme="minorHAnsi" w:cstheme="minorHAnsi"/>
          <w:snapToGrid w:val="0"/>
          <w:kern w:val="22"/>
        </w:rPr>
        <w:t>R</w:t>
      </w:r>
      <w:r w:rsidRPr="00896DAA">
        <w:rPr>
          <w:rFonts w:asciiTheme="minorHAnsi" w:hAnsiTheme="minorHAnsi" w:cstheme="minorHAnsi"/>
          <w:snapToGrid w:val="0"/>
          <w:kern w:val="22"/>
        </w:rPr>
        <w:t xml:space="preserve">ules of </w:t>
      </w:r>
      <w:r w:rsidR="001054FD">
        <w:rPr>
          <w:rFonts w:asciiTheme="minorHAnsi" w:hAnsiTheme="minorHAnsi" w:cstheme="minorHAnsi"/>
          <w:snapToGrid w:val="0"/>
          <w:kern w:val="22"/>
        </w:rPr>
        <w:t>P</w:t>
      </w:r>
      <w:r w:rsidRPr="00896DAA">
        <w:rPr>
          <w:rFonts w:asciiTheme="minorHAnsi" w:hAnsiTheme="minorHAnsi" w:cstheme="minorHAnsi"/>
          <w:snapToGrid w:val="0"/>
          <w:kern w:val="22"/>
        </w:rPr>
        <w:t>rocedure, the Secretariat has issued notifications to those bodies and agencies, whether governmental or non</w:t>
      </w:r>
      <w:r w:rsidRPr="00896DAA">
        <w:rPr>
          <w:rFonts w:asciiTheme="minorHAnsi" w:hAnsiTheme="minorHAnsi" w:cstheme="minorHAnsi"/>
          <w:snapToGrid w:val="0"/>
          <w:kern w:val="22"/>
        </w:rPr>
        <w:noBreakHyphen/>
        <w:t>governmental, qualified in fields relating to the conservation and sustainable use of</w:t>
      </w:r>
      <w:r w:rsidR="009164FE">
        <w:rPr>
          <w:rFonts w:asciiTheme="minorHAnsi" w:hAnsiTheme="minorHAnsi" w:cstheme="minorHAnsi"/>
          <w:snapToGrid w:val="0"/>
          <w:kern w:val="22"/>
        </w:rPr>
        <w:t xml:space="preserve"> wetlands</w:t>
      </w:r>
      <w:r w:rsidRPr="00896DAA">
        <w:rPr>
          <w:rFonts w:asciiTheme="minorHAnsi" w:hAnsiTheme="minorHAnsi" w:cstheme="minorHAnsi"/>
          <w:snapToGrid w:val="0"/>
          <w:kern w:val="22"/>
        </w:rPr>
        <w:t xml:space="preserve"> which have informed the Secretariat of their wish to be represented at the meeting, so that they may be represented as observers. </w:t>
      </w:r>
    </w:p>
    <w:p w14:paraId="46E6C0AD" w14:textId="77777777" w:rsidR="00EB248C" w:rsidRDefault="00EB248C" w:rsidP="00503D30">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snapToGrid w:val="0"/>
          <w:kern w:val="22"/>
        </w:rPr>
      </w:pPr>
    </w:p>
    <w:p w14:paraId="1D7A76CE" w14:textId="337A5DEB" w:rsidR="00EB248C" w:rsidRDefault="009164FE" w:rsidP="00503D30">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snapToGrid w:val="0"/>
          <w:kern w:val="22"/>
        </w:rPr>
      </w:pPr>
      <w:r>
        <w:rPr>
          <w:rFonts w:asciiTheme="minorHAnsi" w:hAnsiTheme="minorHAnsi" w:cstheme="minorHAnsi"/>
          <w:b/>
          <w:snapToGrid w:val="0"/>
          <w:kern w:val="22"/>
        </w:rPr>
        <w:t xml:space="preserve">Monday </w:t>
      </w:r>
      <w:r w:rsidR="00EB248C" w:rsidRPr="00EB248C">
        <w:rPr>
          <w:rFonts w:asciiTheme="minorHAnsi" w:hAnsiTheme="minorHAnsi" w:cstheme="minorHAnsi"/>
          <w:b/>
          <w:snapToGrid w:val="0"/>
          <w:kern w:val="22"/>
        </w:rPr>
        <w:t>25October</w:t>
      </w:r>
    </w:p>
    <w:p w14:paraId="7E2C7B06" w14:textId="6CD08870" w:rsidR="00EB248C" w:rsidRPr="00EB248C" w:rsidRDefault="00EB248C" w:rsidP="00503D30">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b/>
          <w:snapToGrid w:val="0"/>
          <w:kern w:val="22"/>
        </w:rPr>
      </w:pPr>
      <w:r w:rsidRPr="00EB248C">
        <w:rPr>
          <w:rFonts w:asciiTheme="minorHAnsi" w:hAnsiTheme="minorHAnsi" w:cstheme="minorHAnsi"/>
          <w:b/>
          <w:snapToGrid w:val="0"/>
          <w:kern w:val="22"/>
        </w:rPr>
        <w:t>1</w:t>
      </w:r>
      <w:r w:rsidR="00C229A3">
        <w:rPr>
          <w:rFonts w:asciiTheme="minorHAnsi" w:hAnsiTheme="minorHAnsi" w:cstheme="minorHAnsi"/>
          <w:b/>
          <w:snapToGrid w:val="0"/>
          <w:kern w:val="22"/>
        </w:rPr>
        <w:t>3</w:t>
      </w:r>
      <w:r w:rsidRPr="00EB248C">
        <w:rPr>
          <w:rFonts w:asciiTheme="minorHAnsi" w:hAnsiTheme="minorHAnsi" w:cstheme="minorHAnsi"/>
          <w:b/>
          <w:snapToGrid w:val="0"/>
          <w:kern w:val="22"/>
        </w:rPr>
        <w:t>:00-16:00 pm (CEST)</w:t>
      </w:r>
    </w:p>
    <w:p w14:paraId="0B788C3F" w14:textId="77777777" w:rsidR="003550D8" w:rsidRPr="003550D8" w:rsidRDefault="00EB248C" w:rsidP="00EB248C">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b/>
          <w:bCs/>
        </w:rPr>
      </w:pPr>
      <w:r>
        <w:rPr>
          <w:rFonts w:asciiTheme="minorHAnsi" w:hAnsiTheme="minorHAnsi" w:cstheme="minorHAnsi"/>
          <w:snapToGrid w:val="0"/>
          <w:kern w:val="22"/>
        </w:rPr>
        <w:t xml:space="preserve"> </w:t>
      </w:r>
    </w:p>
    <w:p w14:paraId="2AA8F221" w14:textId="170F1CBD" w:rsidR="00503D30" w:rsidRPr="00503D30" w:rsidRDefault="00503D30" w:rsidP="007061CE">
      <w:pPr>
        <w:contextualSpacing/>
        <w:rPr>
          <w:rFonts w:asciiTheme="minorHAnsi" w:hAnsiTheme="minorHAnsi" w:cstheme="minorHAnsi"/>
          <w:b/>
          <w:bCs/>
        </w:rPr>
      </w:pPr>
      <w:r w:rsidRPr="00503D30">
        <w:rPr>
          <w:rFonts w:asciiTheme="minorHAnsi" w:hAnsiTheme="minorHAnsi" w:cstheme="minorHAnsi"/>
          <w:b/>
          <w:bCs/>
        </w:rPr>
        <w:t>Item</w:t>
      </w:r>
      <w:r w:rsidR="00963AAA">
        <w:rPr>
          <w:rFonts w:asciiTheme="minorHAnsi" w:hAnsiTheme="minorHAnsi" w:cstheme="minorHAnsi"/>
          <w:b/>
          <w:bCs/>
        </w:rPr>
        <w:t>s</w:t>
      </w:r>
      <w:r w:rsidRPr="00503D30">
        <w:rPr>
          <w:rFonts w:asciiTheme="minorHAnsi" w:hAnsiTheme="minorHAnsi" w:cstheme="minorHAnsi"/>
          <w:b/>
          <w:bCs/>
        </w:rPr>
        <w:t xml:space="preserve"> 1</w:t>
      </w:r>
      <w:r w:rsidR="00C229A3">
        <w:rPr>
          <w:rFonts w:asciiTheme="minorHAnsi" w:hAnsiTheme="minorHAnsi" w:cstheme="minorHAnsi"/>
          <w:b/>
          <w:bCs/>
        </w:rPr>
        <w:t>.</w:t>
      </w:r>
      <w:r w:rsidRPr="00503D30">
        <w:rPr>
          <w:rFonts w:asciiTheme="minorHAnsi" w:hAnsiTheme="minorHAnsi" w:cstheme="minorHAnsi"/>
          <w:b/>
          <w:bCs/>
        </w:rPr>
        <w:t xml:space="preserve"> </w:t>
      </w:r>
      <w:r w:rsidR="00963AAA">
        <w:rPr>
          <w:rFonts w:asciiTheme="minorHAnsi" w:hAnsiTheme="minorHAnsi" w:cstheme="minorHAnsi"/>
          <w:b/>
          <w:bCs/>
        </w:rPr>
        <w:t>and 2</w:t>
      </w:r>
      <w:r w:rsidR="001054FD">
        <w:rPr>
          <w:rFonts w:asciiTheme="minorHAnsi" w:hAnsiTheme="minorHAnsi" w:cstheme="minorHAnsi"/>
          <w:b/>
          <w:bCs/>
        </w:rPr>
        <w:t>.</w:t>
      </w:r>
      <w:r w:rsidR="00963AAA">
        <w:rPr>
          <w:rFonts w:asciiTheme="minorHAnsi" w:hAnsiTheme="minorHAnsi" w:cstheme="minorHAnsi"/>
          <w:b/>
          <w:bCs/>
        </w:rPr>
        <w:t xml:space="preserve"> </w:t>
      </w:r>
      <w:r w:rsidRPr="00503D30">
        <w:rPr>
          <w:rFonts w:asciiTheme="minorHAnsi" w:hAnsiTheme="minorHAnsi" w:cstheme="minorHAnsi"/>
          <w:b/>
        </w:rPr>
        <w:t>Opening of the meeting and welcoming statements</w:t>
      </w:r>
      <w:r w:rsidRPr="00503D30">
        <w:rPr>
          <w:rFonts w:asciiTheme="minorHAnsi" w:hAnsiTheme="minorHAnsi" w:cstheme="minorHAnsi"/>
          <w:b/>
          <w:bCs/>
        </w:rPr>
        <w:t xml:space="preserve"> </w:t>
      </w:r>
    </w:p>
    <w:p w14:paraId="2E5D9A08" w14:textId="77777777" w:rsidR="00503D30" w:rsidRPr="00503D30" w:rsidRDefault="00503D30" w:rsidP="007061CE">
      <w:pPr>
        <w:contextualSpacing/>
        <w:rPr>
          <w:rFonts w:asciiTheme="minorHAnsi" w:hAnsiTheme="minorHAnsi" w:cstheme="minorHAnsi"/>
          <w:b/>
          <w:bCs/>
        </w:rPr>
      </w:pPr>
    </w:p>
    <w:p w14:paraId="57EAE7AB" w14:textId="720EFC75" w:rsidR="00503D30" w:rsidRPr="00896DAA" w:rsidRDefault="00503D30" w:rsidP="00C07315">
      <w:pPr>
        <w:pStyle w:val="ListParagraph"/>
        <w:numPr>
          <w:ilvl w:val="0"/>
          <w:numId w:val="6"/>
        </w:numPr>
        <w:suppressLineNumbers/>
        <w:tabs>
          <w:tab w:val="left" w:pos="284"/>
        </w:tabs>
        <w:suppressAutoHyphens/>
        <w:kinsoku w:val="0"/>
        <w:overflowPunct w:val="0"/>
        <w:autoSpaceDE w:val="0"/>
        <w:autoSpaceDN w:val="0"/>
        <w:snapToGrid w:val="0"/>
        <w:ind w:left="284" w:hanging="284"/>
        <w:jc w:val="both"/>
        <w:rPr>
          <w:rFonts w:asciiTheme="minorHAnsi" w:hAnsiTheme="minorHAnsi" w:cstheme="minorHAnsi"/>
          <w:snapToGrid w:val="0"/>
          <w:kern w:val="22"/>
        </w:rPr>
      </w:pPr>
      <w:bookmarkStart w:id="2" w:name="_Ref50491979"/>
      <w:r w:rsidRPr="00896DAA">
        <w:rPr>
          <w:rFonts w:asciiTheme="minorHAnsi" w:hAnsiTheme="minorHAnsi" w:cstheme="minorHAnsi"/>
          <w:snapToGrid w:val="0"/>
          <w:kern w:val="22"/>
        </w:rPr>
        <w:t xml:space="preserve">The </w:t>
      </w:r>
      <w:r w:rsidR="001054FD">
        <w:rPr>
          <w:rFonts w:asciiTheme="minorHAnsi" w:hAnsiTheme="minorHAnsi" w:cstheme="minorHAnsi"/>
          <w:snapToGrid w:val="0"/>
          <w:kern w:val="22"/>
        </w:rPr>
        <w:t>T</w:t>
      </w:r>
      <w:r w:rsidR="004E6EE8" w:rsidRPr="00896DAA">
        <w:rPr>
          <w:rFonts w:asciiTheme="minorHAnsi" w:hAnsiTheme="minorHAnsi" w:cstheme="minorHAnsi"/>
          <w:snapToGrid w:val="0"/>
          <w:kern w:val="22"/>
        </w:rPr>
        <w:t xml:space="preserve">hird </w:t>
      </w:r>
      <w:r w:rsidR="001054FD">
        <w:rPr>
          <w:rFonts w:asciiTheme="minorHAnsi" w:hAnsiTheme="minorHAnsi" w:cstheme="minorHAnsi"/>
          <w:snapToGrid w:val="0"/>
          <w:kern w:val="22"/>
        </w:rPr>
        <w:t>E</w:t>
      </w:r>
      <w:r w:rsidRPr="00896DAA">
        <w:rPr>
          <w:rFonts w:asciiTheme="minorHAnsi" w:hAnsiTheme="minorHAnsi" w:cstheme="minorHAnsi"/>
          <w:snapToGrid w:val="0"/>
          <w:kern w:val="22"/>
        </w:rPr>
        <w:t xml:space="preserve">xtraordinary </w:t>
      </w:r>
      <w:r w:rsidR="001054FD">
        <w:rPr>
          <w:rFonts w:asciiTheme="minorHAnsi" w:hAnsiTheme="minorHAnsi" w:cstheme="minorHAnsi"/>
          <w:snapToGrid w:val="0"/>
          <w:kern w:val="22"/>
        </w:rPr>
        <w:t>M</w:t>
      </w:r>
      <w:r w:rsidRPr="00896DAA">
        <w:rPr>
          <w:rFonts w:asciiTheme="minorHAnsi" w:hAnsiTheme="minorHAnsi" w:cstheme="minorHAnsi"/>
          <w:snapToGrid w:val="0"/>
          <w:kern w:val="22"/>
        </w:rPr>
        <w:t xml:space="preserve">eeting of the Conference of the </w:t>
      </w:r>
      <w:r w:rsidR="004E6EE8" w:rsidRPr="00896DAA">
        <w:rPr>
          <w:rFonts w:asciiTheme="minorHAnsi" w:hAnsiTheme="minorHAnsi" w:cstheme="minorHAnsi"/>
          <w:snapToGrid w:val="0"/>
          <w:kern w:val="22"/>
        </w:rPr>
        <w:t xml:space="preserve">Contracting </w:t>
      </w:r>
      <w:r w:rsidRPr="00896DAA">
        <w:rPr>
          <w:rFonts w:asciiTheme="minorHAnsi" w:hAnsiTheme="minorHAnsi" w:cstheme="minorHAnsi"/>
          <w:snapToGrid w:val="0"/>
          <w:kern w:val="22"/>
        </w:rPr>
        <w:t xml:space="preserve">Parties, will </w:t>
      </w:r>
      <w:r w:rsidR="001054FD">
        <w:rPr>
          <w:rFonts w:asciiTheme="minorHAnsi" w:hAnsiTheme="minorHAnsi" w:cstheme="minorHAnsi"/>
          <w:snapToGrid w:val="0"/>
          <w:kern w:val="22"/>
        </w:rPr>
        <w:t>open</w:t>
      </w:r>
      <w:r w:rsidRPr="00896DAA">
        <w:rPr>
          <w:rFonts w:asciiTheme="minorHAnsi" w:hAnsiTheme="minorHAnsi" w:cstheme="minorHAnsi"/>
          <w:snapToGrid w:val="0"/>
          <w:kern w:val="22"/>
        </w:rPr>
        <w:t xml:space="preserve"> on Monday, </w:t>
      </w:r>
      <w:r w:rsidR="004E6EE8" w:rsidRPr="00896DAA">
        <w:rPr>
          <w:rFonts w:asciiTheme="minorHAnsi" w:hAnsiTheme="minorHAnsi" w:cstheme="minorHAnsi"/>
          <w:snapToGrid w:val="0"/>
          <w:kern w:val="22"/>
        </w:rPr>
        <w:t xml:space="preserve">25 October </w:t>
      </w:r>
      <w:r w:rsidRPr="00896DAA">
        <w:rPr>
          <w:rFonts w:asciiTheme="minorHAnsi" w:hAnsiTheme="minorHAnsi" w:cstheme="minorHAnsi"/>
          <w:snapToGrid w:val="0"/>
          <w:kern w:val="22"/>
        </w:rPr>
        <w:t>202</w:t>
      </w:r>
      <w:r w:rsidR="004E6EE8" w:rsidRPr="00896DAA">
        <w:rPr>
          <w:rFonts w:asciiTheme="minorHAnsi" w:hAnsiTheme="minorHAnsi" w:cstheme="minorHAnsi"/>
          <w:snapToGrid w:val="0"/>
          <w:kern w:val="22"/>
        </w:rPr>
        <w:t>1</w:t>
      </w:r>
      <w:r w:rsidRPr="00896DAA">
        <w:rPr>
          <w:rFonts w:asciiTheme="minorHAnsi" w:hAnsiTheme="minorHAnsi" w:cstheme="minorHAnsi"/>
          <w:snapToGrid w:val="0"/>
          <w:kern w:val="22"/>
        </w:rPr>
        <w:t xml:space="preserve">, at </w:t>
      </w:r>
      <w:r w:rsidR="004E6EE8" w:rsidRPr="00896DAA">
        <w:rPr>
          <w:rFonts w:asciiTheme="minorHAnsi" w:hAnsiTheme="minorHAnsi" w:cstheme="minorHAnsi"/>
          <w:snapToGrid w:val="0"/>
          <w:kern w:val="22"/>
        </w:rPr>
        <w:t xml:space="preserve">1:00 pm Switzerland time </w:t>
      </w:r>
      <w:r w:rsidRPr="00896DAA">
        <w:rPr>
          <w:rFonts w:asciiTheme="minorHAnsi" w:hAnsiTheme="minorHAnsi" w:cstheme="minorHAnsi"/>
          <w:snapToGrid w:val="0"/>
          <w:kern w:val="22"/>
        </w:rPr>
        <w:t>(</w:t>
      </w:r>
      <w:r w:rsidR="004E6EE8" w:rsidRPr="00896DAA">
        <w:rPr>
          <w:rFonts w:asciiTheme="minorHAnsi" w:hAnsiTheme="minorHAnsi" w:cstheme="minorHAnsi"/>
          <w:snapToGrid w:val="0"/>
          <w:kern w:val="22"/>
        </w:rPr>
        <w:t>CE</w:t>
      </w:r>
      <w:r w:rsidR="00A15EC6">
        <w:rPr>
          <w:rFonts w:asciiTheme="minorHAnsi" w:hAnsiTheme="minorHAnsi" w:cstheme="minorHAnsi"/>
          <w:snapToGrid w:val="0"/>
          <w:kern w:val="22"/>
        </w:rPr>
        <w:t>S</w:t>
      </w:r>
      <w:r w:rsidR="004E6EE8" w:rsidRPr="00896DAA">
        <w:rPr>
          <w:rFonts w:asciiTheme="minorHAnsi" w:hAnsiTheme="minorHAnsi" w:cstheme="minorHAnsi"/>
          <w:snapToGrid w:val="0"/>
          <w:kern w:val="22"/>
        </w:rPr>
        <w:t>T</w:t>
      </w:r>
      <w:r w:rsidRPr="00896DAA">
        <w:rPr>
          <w:rFonts w:asciiTheme="minorHAnsi" w:hAnsiTheme="minorHAnsi" w:cstheme="minorHAnsi"/>
          <w:snapToGrid w:val="0"/>
          <w:kern w:val="22"/>
        </w:rPr>
        <w:t xml:space="preserve">) by the President of the </w:t>
      </w:r>
      <w:r w:rsidR="00F94F2A" w:rsidRPr="00896DAA">
        <w:rPr>
          <w:rFonts w:asciiTheme="minorHAnsi" w:hAnsiTheme="minorHAnsi" w:cstheme="minorHAnsi"/>
          <w:snapToGrid w:val="0"/>
          <w:kern w:val="22"/>
        </w:rPr>
        <w:t>13</w:t>
      </w:r>
      <w:r w:rsidR="00F94F2A" w:rsidRPr="00896DAA">
        <w:rPr>
          <w:rFonts w:asciiTheme="minorHAnsi" w:hAnsiTheme="minorHAnsi" w:cstheme="minorHAnsi"/>
          <w:snapToGrid w:val="0"/>
          <w:kern w:val="22"/>
          <w:vertAlign w:val="superscript"/>
        </w:rPr>
        <w:t>th</w:t>
      </w:r>
      <w:r w:rsidR="00F94F2A" w:rsidRPr="00896DAA">
        <w:rPr>
          <w:rFonts w:asciiTheme="minorHAnsi" w:hAnsiTheme="minorHAnsi" w:cstheme="minorHAnsi"/>
          <w:snapToGrid w:val="0"/>
          <w:kern w:val="22"/>
        </w:rPr>
        <w:t xml:space="preserve"> </w:t>
      </w:r>
      <w:r w:rsidRPr="00896DAA">
        <w:rPr>
          <w:rFonts w:asciiTheme="minorHAnsi" w:hAnsiTheme="minorHAnsi" w:cstheme="minorHAnsi"/>
          <w:snapToGrid w:val="0"/>
          <w:kern w:val="22"/>
        </w:rPr>
        <w:t xml:space="preserve">meeting of the Conference of the </w:t>
      </w:r>
      <w:r w:rsidR="004E6EE8" w:rsidRPr="00896DAA">
        <w:rPr>
          <w:rFonts w:asciiTheme="minorHAnsi" w:hAnsiTheme="minorHAnsi" w:cstheme="minorHAnsi"/>
          <w:snapToGrid w:val="0"/>
          <w:kern w:val="22"/>
        </w:rPr>
        <w:t xml:space="preserve">Contracting Parties. </w:t>
      </w:r>
      <w:bookmarkEnd w:id="2"/>
      <w:r w:rsidR="00C229A3" w:rsidRPr="00896DAA">
        <w:rPr>
          <w:rFonts w:asciiTheme="minorHAnsi" w:hAnsiTheme="minorHAnsi" w:cstheme="minorHAnsi"/>
          <w:snapToGrid w:val="0"/>
          <w:kern w:val="22"/>
        </w:rPr>
        <w:t>The President and the Secretary General will make welcoming statements</w:t>
      </w:r>
      <w:r w:rsidR="002B205D" w:rsidRPr="00896DAA">
        <w:rPr>
          <w:rFonts w:asciiTheme="minorHAnsi" w:hAnsiTheme="minorHAnsi" w:cstheme="minorHAnsi"/>
          <w:snapToGrid w:val="0"/>
          <w:kern w:val="22"/>
        </w:rPr>
        <w:t xml:space="preserve">.  </w:t>
      </w:r>
    </w:p>
    <w:p w14:paraId="69C65EE4" w14:textId="77777777" w:rsidR="003550D8" w:rsidRPr="003550D8" w:rsidRDefault="003550D8" w:rsidP="007061CE">
      <w:pPr>
        <w:contextualSpacing/>
        <w:rPr>
          <w:rFonts w:asciiTheme="minorHAnsi" w:hAnsiTheme="minorHAnsi" w:cstheme="minorHAnsi"/>
          <w:b/>
          <w:bCs/>
        </w:rPr>
      </w:pPr>
    </w:p>
    <w:p w14:paraId="7A332D83" w14:textId="77777777" w:rsidR="00963AAA" w:rsidRPr="00963AAA" w:rsidRDefault="00963AAA" w:rsidP="00963AAA">
      <w:pPr>
        <w:tabs>
          <w:tab w:val="left" w:pos="-1440"/>
          <w:tab w:val="left" w:pos="-720"/>
          <w:tab w:val="left" w:pos="1843"/>
          <w:tab w:val="left" w:pos="2575"/>
          <w:tab w:val="left" w:pos="2880"/>
        </w:tabs>
        <w:suppressAutoHyphens/>
        <w:ind w:left="2574" w:hanging="2574"/>
        <w:rPr>
          <w:rFonts w:asciiTheme="minorHAnsi" w:hAnsiTheme="minorHAnsi" w:cstheme="minorHAnsi"/>
          <w:b/>
        </w:rPr>
      </w:pPr>
      <w:r w:rsidRPr="00963AAA">
        <w:rPr>
          <w:rFonts w:asciiTheme="minorHAnsi" w:hAnsiTheme="minorHAnsi" w:cstheme="minorHAnsi"/>
          <w:b/>
          <w:bCs/>
        </w:rPr>
        <w:t>Item</w:t>
      </w:r>
      <w:r>
        <w:rPr>
          <w:rFonts w:asciiTheme="minorHAnsi" w:hAnsiTheme="minorHAnsi" w:cstheme="minorHAnsi"/>
          <w:b/>
          <w:bCs/>
        </w:rPr>
        <w:t xml:space="preserve"> 3</w:t>
      </w:r>
      <w:r w:rsidR="00614101">
        <w:rPr>
          <w:rFonts w:asciiTheme="minorHAnsi" w:hAnsiTheme="minorHAnsi" w:cstheme="minorHAnsi"/>
          <w:b/>
          <w:bCs/>
        </w:rPr>
        <w:t>.</w:t>
      </w:r>
      <w:r>
        <w:rPr>
          <w:rFonts w:asciiTheme="minorHAnsi" w:hAnsiTheme="minorHAnsi" w:cstheme="minorHAnsi"/>
          <w:b/>
          <w:bCs/>
        </w:rPr>
        <w:t xml:space="preserve"> </w:t>
      </w:r>
      <w:r w:rsidRPr="00963AAA">
        <w:rPr>
          <w:rFonts w:asciiTheme="minorHAnsi" w:hAnsiTheme="minorHAnsi" w:cstheme="minorHAnsi"/>
          <w:b/>
        </w:rPr>
        <w:t>Adoption of the provisional agenda and working programme</w:t>
      </w:r>
    </w:p>
    <w:p w14:paraId="1865EEE2" w14:textId="77777777" w:rsidR="00963AAA" w:rsidRDefault="00963AAA" w:rsidP="007061CE">
      <w:pPr>
        <w:contextualSpacing/>
        <w:rPr>
          <w:rFonts w:asciiTheme="minorHAnsi" w:hAnsiTheme="minorHAnsi" w:cstheme="minorHAnsi"/>
          <w:b/>
          <w:bCs/>
        </w:rPr>
      </w:pPr>
    </w:p>
    <w:p w14:paraId="198A03FC" w14:textId="0D97EFF3" w:rsidR="0015172A" w:rsidRPr="00896DAA" w:rsidRDefault="0015172A" w:rsidP="00C07315">
      <w:pPr>
        <w:pStyle w:val="ListParagraph"/>
        <w:numPr>
          <w:ilvl w:val="0"/>
          <w:numId w:val="6"/>
        </w:numPr>
        <w:suppressLineNumbers/>
        <w:tabs>
          <w:tab w:val="left" w:pos="284"/>
        </w:tabs>
        <w:suppressAutoHyphens/>
        <w:kinsoku w:val="0"/>
        <w:overflowPunct w:val="0"/>
        <w:autoSpaceDE w:val="0"/>
        <w:autoSpaceDN w:val="0"/>
        <w:snapToGrid w:val="0"/>
        <w:ind w:left="284" w:hanging="284"/>
        <w:jc w:val="both"/>
        <w:rPr>
          <w:rFonts w:asciiTheme="minorHAnsi" w:hAnsiTheme="minorHAnsi" w:cstheme="minorHAnsi"/>
          <w:snapToGrid w:val="0"/>
          <w:kern w:val="22"/>
        </w:rPr>
      </w:pPr>
      <w:r w:rsidRPr="00896DAA">
        <w:rPr>
          <w:rFonts w:asciiTheme="minorHAnsi" w:hAnsiTheme="minorHAnsi" w:cstheme="minorHAnsi"/>
          <w:snapToGrid w:val="0"/>
          <w:kern w:val="22"/>
        </w:rPr>
        <w:t xml:space="preserve">The </w:t>
      </w:r>
      <w:r w:rsidR="001831AA">
        <w:rPr>
          <w:rFonts w:asciiTheme="minorHAnsi" w:hAnsiTheme="minorHAnsi" w:cstheme="minorHAnsi"/>
          <w:snapToGrid w:val="0"/>
          <w:kern w:val="22"/>
        </w:rPr>
        <w:t>P</w:t>
      </w:r>
      <w:r w:rsidRPr="00896DAA">
        <w:rPr>
          <w:rFonts w:asciiTheme="minorHAnsi" w:hAnsiTheme="minorHAnsi" w:cstheme="minorHAnsi"/>
          <w:snapToGrid w:val="0"/>
          <w:kern w:val="22"/>
        </w:rPr>
        <w:t xml:space="preserve">rovisional </w:t>
      </w:r>
      <w:r w:rsidR="001831AA">
        <w:rPr>
          <w:rFonts w:asciiTheme="minorHAnsi" w:hAnsiTheme="minorHAnsi" w:cstheme="minorHAnsi"/>
          <w:snapToGrid w:val="0"/>
          <w:kern w:val="22"/>
        </w:rPr>
        <w:t>A</w:t>
      </w:r>
      <w:r w:rsidRPr="00896DAA">
        <w:rPr>
          <w:rFonts w:asciiTheme="minorHAnsi" w:hAnsiTheme="minorHAnsi" w:cstheme="minorHAnsi"/>
          <w:snapToGrid w:val="0"/>
          <w:kern w:val="22"/>
        </w:rPr>
        <w:t>genda</w:t>
      </w:r>
      <w:r w:rsidR="00F94F2A" w:rsidRPr="00896DAA">
        <w:rPr>
          <w:rFonts w:asciiTheme="minorHAnsi" w:hAnsiTheme="minorHAnsi" w:cstheme="minorHAnsi"/>
          <w:snapToGrid w:val="0"/>
          <w:kern w:val="22"/>
        </w:rPr>
        <w:t xml:space="preserve"> and </w:t>
      </w:r>
      <w:r w:rsidR="001831AA">
        <w:rPr>
          <w:rFonts w:asciiTheme="minorHAnsi" w:hAnsiTheme="minorHAnsi" w:cstheme="minorHAnsi"/>
          <w:snapToGrid w:val="0"/>
          <w:kern w:val="22"/>
        </w:rPr>
        <w:t>w</w:t>
      </w:r>
      <w:r w:rsidR="00F94F2A" w:rsidRPr="00896DAA">
        <w:rPr>
          <w:rFonts w:asciiTheme="minorHAnsi" w:hAnsiTheme="minorHAnsi" w:cstheme="minorHAnsi"/>
          <w:snapToGrid w:val="0"/>
          <w:kern w:val="22"/>
        </w:rPr>
        <w:t xml:space="preserve">orking </w:t>
      </w:r>
      <w:r w:rsidR="001831AA">
        <w:rPr>
          <w:rFonts w:asciiTheme="minorHAnsi" w:hAnsiTheme="minorHAnsi" w:cstheme="minorHAnsi"/>
          <w:snapToGrid w:val="0"/>
          <w:kern w:val="22"/>
        </w:rPr>
        <w:t>P</w:t>
      </w:r>
      <w:r w:rsidR="00F94F2A" w:rsidRPr="00896DAA">
        <w:rPr>
          <w:rFonts w:asciiTheme="minorHAnsi" w:hAnsiTheme="minorHAnsi" w:cstheme="minorHAnsi"/>
          <w:snapToGrid w:val="0"/>
          <w:kern w:val="22"/>
        </w:rPr>
        <w:t>rogramme</w:t>
      </w:r>
      <w:r w:rsidRPr="00896DAA">
        <w:rPr>
          <w:rFonts w:asciiTheme="minorHAnsi" w:hAnsiTheme="minorHAnsi" w:cstheme="minorHAnsi"/>
          <w:snapToGrid w:val="0"/>
          <w:kern w:val="22"/>
        </w:rPr>
        <w:t xml:space="preserve"> (</w:t>
      </w:r>
      <w:r w:rsidR="001831AA">
        <w:rPr>
          <w:rFonts w:asciiTheme="minorHAnsi" w:hAnsiTheme="minorHAnsi" w:cstheme="minorHAnsi"/>
          <w:snapToGrid w:val="0"/>
          <w:kern w:val="22"/>
        </w:rPr>
        <w:t>E</w:t>
      </w:r>
      <w:r w:rsidR="009164FE">
        <w:rPr>
          <w:rFonts w:asciiTheme="minorHAnsi" w:hAnsiTheme="minorHAnsi" w:cstheme="minorHAnsi"/>
          <w:snapToGrid w:val="0"/>
          <w:kern w:val="22"/>
        </w:rPr>
        <w:t>x</w:t>
      </w:r>
      <w:r w:rsidRPr="00896DAA">
        <w:rPr>
          <w:rFonts w:asciiTheme="minorHAnsi" w:hAnsiTheme="minorHAnsi" w:cstheme="minorHAnsi"/>
          <w:snapToGrid w:val="0"/>
          <w:kern w:val="22"/>
        </w:rPr>
        <w:t>COP</w:t>
      </w:r>
      <w:r w:rsidR="00D47E0F" w:rsidRPr="00896DAA">
        <w:rPr>
          <w:rFonts w:asciiTheme="minorHAnsi" w:hAnsiTheme="minorHAnsi" w:cstheme="minorHAnsi"/>
          <w:snapToGrid w:val="0"/>
          <w:kern w:val="22"/>
        </w:rPr>
        <w:t>3 Doc</w:t>
      </w:r>
      <w:r w:rsidR="009164FE">
        <w:rPr>
          <w:rFonts w:asciiTheme="minorHAnsi" w:hAnsiTheme="minorHAnsi" w:cstheme="minorHAnsi"/>
          <w:snapToGrid w:val="0"/>
          <w:kern w:val="22"/>
        </w:rPr>
        <w:t>.</w:t>
      </w:r>
      <w:r w:rsidR="00D47E0F" w:rsidRPr="00896DAA">
        <w:rPr>
          <w:rFonts w:asciiTheme="minorHAnsi" w:hAnsiTheme="minorHAnsi" w:cstheme="minorHAnsi"/>
          <w:snapToGrid w:val="0"/>
          <w:kern w:val="22"/>
        </w:rPr>
        <w:t>3.1</w:t>
      </w:r>
      <w:r w:rsidRPr="00896DAA">
        <w:rPr>
          <w:rFonts w:asciiTheme="minorHAnsi" w:hAnsiTheme="minorHAnsi" w:cstheme="minorHAnsi"/>
          <w:snapToGrid w:val="0"/>
          <w:kern w:val="22"/>
        </w:rPr>
        <w:t xml:space="preserve"> and </w:t>
      </w:r>
      <w:r w:rsidR="00D47E0F" w:rsidRPr="00896DAA">
        <w:rPr>
          <w:rFonts w:asciiTheme="minorHAnsi" w:hAnsiTheme="minorHAnsi" w:cstheme="minorHAnsi"/>
          <w:snapToGrid w:val="0"/>
          <w:kern w:val="22"/>
        </w:rPr>
        <w:t xml:space="preserve"> E</w:t>
      </w:r>
      <w:r w:rsidR="009164FE">
        <w:rPr>
          <w:rFonts w:asciiTheme="minorHAnsi" w:hAnsiTheme="minorHAnsi" w:cstheme="minorHAnsi"/>
          <w:snapToGrid w:val="0"/>
          <w:kern w:val="22"/>
        </w:rPr>
        <w:t>x</w:t>
      </w:r>
      <w:r w:rsidR="00D47E0F" w:rsidRPr="00896DAA">
        <w:rPr>
          <w:rFonts w:asciiTheme="minorHAnsi" w:hAnsiTheme="minorHAnsi" w:cstheme="minorHAnsi"/>
          <w:snapToGrid w:val="0"/>
          <w:kern w:val="22"/>
        </w:rPr>
        <w:t>COP3 Doc</w:t>
      </w:r>
      <w:r w:rsidR="009164FE">
        <w:rPr>
          <w:rFonts w:asciiTheme="minorHAnsi" w:hAnsiTheme="minorHAnsi" w:cstheme="minorHAnsi"/>
          <w:snapToGrid w:val="0"/>
          <w:kern w:val="22"/>
        </w:rPr>
        <w:t>.</w:t>
      </w:r>
      <w:r w:rsidR="00D47E0F" w:rsidRPr="00896DAA">
        <w:rPr>
          <w:rFonts w:asciiTheme="minorHAnsi" w:hAnsiTheme="minorHAnsi" w:cstheme="minorHAnsi"/>
          <w:snapToGrid w:val="0"/>
          <w:kern w:val="22"/>
        </w:rPr>
        <w:t>3.2</w:t>
      </w:r>
      <w:r w:rsidRPr="00896DAA">
        <w:rPr>
          <w:rFonts w:asciiTheme="minorHAnsi" w:hAnsiTheme="minorHAnsi" w:cstheme="minorHAnsi"/>
          <w:snapToGrid w:val="0"/>
          <w:kern w:val="22"/>
        </w:rPr>
        <w:t xml:space="preserve">) were prepared by the </w:t>
      </w:r>
      <w:r w:rsidR="00D47E0F" w:rsidRPr="00896DAA">
        <w:rPr>
          <w:rFonts w:asciiTheme="minorHAnsi" w:hAnsiTheme="minorHAnsi" w:cstheme="minorHAnsi"/>
          <w:snapToGrid w:val="0"/>
          <w:kern w:val="22"/>
        </w:rPr>
        <w:t>Secretariat</w:t>
      </w:r>
      <w:r w:rsidRPr="00896DAA">
        <w:rPr>
          <w:rFonts w:asciiTheme="minorHAnsi" w:hAnsiTheme="minorHAnsi" w:cstheme="minorHAnsi"/>
          <w:snapToGrid w:val="0"/>
          <w:kern w:val="22"/>
        </w:rPr>
        <w:t xml:space="preserve">, in accordance with </w:t>
      </w:r>
      <w:r w:rsidR="001831AA">
        <w:rPr>
          <w:rFonts w:asciiTheme="minorHAnsi" w:hAnsiTheme="minorHAnsi" w:cstheme="minorHAnsi"/>
          <w:snapToGrid w:val="0"/>
          <w:kern w:val="22"/>
        </w:rPr>
        <w:t>R</w:t>
      </w:r>
      <w:r w:rsidRPr="00896DAA">
        <w:rPr>
          <w:rFonts w:asciiTheme="minorHAnsi" w:hAnsiTheme="minorHAnsi" w:cstheme="minorHAnsi"/>
          <w:snapToGrid w:val="0"/>
          <w:kern w:val="22"/>
        </w:rPr>
        <w:t xml:space="preserve">ule 13 of the </w:t>
      </w:r>
      <w:r w:rsidR="001831AA">
        <w:rPr>
          <w:rFonts w:asciiTheme="minorHAnsi" w:hAnsiTheme="minorHAnsi" w:cstheme="minorHAnsi"/>
          <w:snapToGrid w:val="0"/>
          <w:kern w:val="22"/>
        </w:rPr>
        <w:t>R</w:t>
      </w:r>
      <w:r w:rsidRPr="00896DAA">
        <w:rPr>
          <w:rFonts w:asciiTheme="minorHAnsi" w:hAnsiTheme="minorHAnsi" w:cstheme="minorHAnsi"/>
          <w:snapToGrid w:val="0"/>
          <w:kern w:val="22"/>
        </w:rPr>
        <w:t xml:space="preserve">ules of </w:t>
      </w:r>
      <w:r w:rsidR="001831AA">
        <w:rPr>
          <w:rFonts w:asciiTheme="minorHAnsi" w:hAnsiTheme="minorHAnsi" w:cstheme="minorHAnsi"/>
          <w:snapToGrid w:val="0"/>
          <w:kern w:val="22"/>
        </w:rPr>
        <w:t>P</w:t>
      </w:r>
      <w:r w:rsidRPr="00896DAA">
        <w:rPr>
          <w:rFonts w:asciiTheme="minorHAnsi" w:hAnsiTheme="minorHAnsi" w:cstheme="minorHAnsi"/>
          <w:snapToGrid w:val="0"/>
          <w:kern w:val="22"/>
        </w:rPr>
        <w:t xml:space="preserve">rocedure, which requires the </w:t>
      </w:r>
      <w:r w:rsidR="001831AA">
        <w:rPr>
          <w:rFonts w:asciiTheme="minorHAnsi" w:hAnsiTheme="minorHAnsi" w:cstheme="minorHAnsi"/>
          <w:snapToGrid w:val="0"/>
          <w:kern w:val="22"/>
        </w:rPr>
        <w:t>P</w:t>
      </w:r>
      <w:r w:rsidRPr="00896DAA">
        <w:rPr>
          <w:rFonts w:asciiTheme="minorHAnsi" w:hAnsiTheme="minorHAnsi" w:cstheme="minorHAnsi"/>
          <w:snapToGrid w:val="0"/>
          <w:kern w:val="22"/>
        </w:rPr>
        <w:t xml:space="preserve">rovisional </w:t>
      </w:r>
      <w:r w:rsidR="001831AA">
        <w:rPr>
          <w:rFonts w:asciiTheme="minorHAnsi" w:hAnsiTheme="minorHAnsi" w:cstheme="minorHAnsi"/>
          <w:snapToGrid w:val="0"/>
          <w:kern w:val="22"/>
        </w:rPr>
        <w:t>A</w:t>
      </w:r>
      <w:r w:rsidRPr="00896DAA">
        <w:rPr>
          <w:rFonts w:asciiTheme="minorHAnsi" w:hAnsiTheme="minorHAnsi" w:cstheme="minorHAnsi"/>
          <w:snapToGrid w:val="0"/>
          <w:kern w:val="22"/>
        </w:rPr>
        <w:t>genda for an extraordinary meeting to consist only of those items proposed in the request for the holding of the extraordinary meeting.</w:t>
      </w:r>
      <w:bookmarkStart w:id="3" w:name="TEN"/>
      <w:bookmarkEnd w:id="3"/>
      <w:r w:rsidRPr="00896DAA">
        <w:rPr>
          <w:rFonts w:asciiTheme="minorHAnsi" w:hAnsiTheme="minorHAnsi" w:cstheme="minorHAnsi"/>
          <w:snapToGrid w:val="0"/>
          <w:kern w:val="22"/>
        </w:rPr>
        <w:t xml:space="preserve"> In that regard, item </w:t>
      </w:r>
      <w:r w:rsidR="001333A7" w:rsidRPr="00896DAA">
        <w:rPr>
          <w:rFonts w:asciiTheme="minorHAnsi" w:hAnsiTheme="minorHAnsi" w:cstheme="minorHAnsi"/>
          <w:snapToGrid w:val="0"/>
          <w:kern w:val="22"/>
        </w:rPr>
        <w:t>8</w:t>
      </w:r>
      <w:r w:rsidRPr="00896DAA">
        <w:rPr>
          <w:rFonts w:asciiTheme="minorHAnsi" w:hAnsiTheme="minorHAnsi" w:cstheme="minorHAnsi"/>
          <w:snapToGrid w:val="0"/>
          <w:kern w:val="22"/>
        </w:rPr>
        <w:t xml:space="preserve"> below, which refers to the </w:t>
      </w:r>
      <w:r w:rsidR="001333A7" w:rsidRPr="00896DAA">
        <w:rPr>
          <w:rFonts w:asciiTheme="minorHAnsi" w:hAnsiTheme="minorHAnsi" w:cstheme="minorHAnsi"/>
          <w:snapToGrid w:val="0"/>
          <w:kern w:val="22"/>
        </w:rPr>
        <w:t xml:space="preserve">draft Resolutions for the </w:t>
      </w:r>
      <w:r w:rsidR="001831AA">
        <w:rPr>
          <w:rFonts w:asciiTheme="minorHAnsi" w:hAnsiTheme="minorHAnsi" w:cstheme="minorHAnsi"/>
          <w:snapToGrid w:val="0"/>
          <w:kern w:val="22"/>
        </w:rPr>
        <w:t xml:space="preserve">1) </w:t>
      </w:r>
      <w:r w:rsidRPr="00896DAA">
        <w:rPr>
          <w:rFonts w:asciiTheme="minorHAnsi" w:hAnsiTheme="minorHAnsi" w:cstheme="minorHAnsi"/>
          <w:snapToGrid w:val="0"/>
          <w:kern w:val="22"/>
        </w:rPr>
        <w:t>proposed budget for 2021</w:t>
      </w:r>
      <w:r w:rsidR="001831AA">
        <w:rPr>
          <w:rFonts w:asciiTheme="minorHAnsi" w:hAnsiTheme="minorHAnsi" w:cstheme="minorHAnsi"/>
          <w:snapToGrid w:val="0"/>
          <w:kern w:val="22"/>
        </w:rPr>
        <w:t>,</w:t>
      </w:r>
      <w:r w:rsidR="001333A7" w:rsidRPr="00896DAA">
        <w:rPr>
          <w:rFonts w:asciiTheme="minorHAnsi" w:hAnsiTheme="minorHAnsi" w:cstheme="minorHAnsi"/>
          <w:snapToGrid w:val="0"/>
          <w:kern w:val="22"/>
        </w:rPr>
        <w:t xml:space="preserve"> and</w:t>
      </w:r>
      <w:r w:rsidR="001831AA">
        <w:rPr>
          <w:rFonts w:asciiTheme="minorHAnsi" w:hAnsiTheme="minorHAnsi" w:cstheme="minorHAnsi"/>
          <w:snapToGrid w:val="0"/>
          <w:kern w:val="22"/>
        </w:rPr>
        <w:t>, 2)</w:t>
      </w:r>
      <w:r w:rsidR="001333A7" w:rsidRPr="00896DAA">
        <w:rPr>
          <w:rFonts w:asciiTheme="minorHAnsi" w:hAnsiTheme="minorHAnsi" w:cstheme="minorHAnsi"/>
          <w:snapToGrid w:val="0"/>
          <w:kern w:val="22"/>
        </w:rPr>
        <w:t xml:space="preserve"> the postponement of COP14 </w:t>
      </w:r>
      <w:r w:rsidRPr="00896DAA">
        <w:rPr>
          <w:rFonts w:asciiTheme="minorHAnsi" w:hAnsiTheme="minorHAnsi" w:cstheme="minorHAnsi"/>
          <w:snapToGrid w:val="0"/>
          <w:kern w:val="22"/>
        </w:rPr>
        <w:t>constitute the main agenda of th</w:t>
      </w:r>
      <w:r w:rsidR="001831AA">
        <w:rPr>
          <w:rFonts w:asciiTheme="minorHAnsi" w:hAnsiTheme="minorHAnsi" w:cstheme="minorHAnsi"/>
          <w:snapToGrid w:val="0"/>
          <w:kern w:val="22"/>
        </w:rPr>
        <w:t>is</w:t>
      </w:r>
      <w:r w:rsidRPr="00896DAA">
        <w:rPr>
          <w:rFonts w:asciiTheme="minorHAnsi" w:hAnsiTheme="minorHAnsi" w:cstheme="minorHAnsi"/>
          <w:snapToGrid w:val="0"/>
          <w:kern w:val="22"/>
        </w:rPr>
        <w:t xml:space="preserve"> extraordinary meeting.</w:t>
      </w:r>
      <w:r w:rsidR="001333A7" w:rsidRPr="00896DAA">
        <w:rPr>
          <w:rFonts w:asciiTheme="minorHAnsi" w:hAnsiTheme="minorHAnsi" w:cstheme="minorHAnsi"/>
          <w:snapToGrid w:val="0"/>
          <w:kern w:val="22"/>
        </w:rPr>
        <w:t xml:space="preserve"> The President will put for consideration the approval of the </w:t>
      </w:r>
      <w:r w:rsidR="00F70DF6" w:rsidRPr="00896DAA">
        <w:rPr>
          <w:rFonts w:asciiTheme="minorHAnsi" w:hAnsiTheme="minorHAnsi" w:cstheme="minorHAnsi"/>
          <w:snapToGrid w:val="0"/>
          <w:kern w:val="22"/>
        </w:rPr>
        <w:t xml:space="preserve">provisional </w:t>
      </w:r>
      <w:r w:rsidR="001333A7" w:rsidRPr="00896DAA">
        <w:rPr>
          <w:rFonts w:asciiTheme="minorHAnsi" w:hAnsiTheme="minorHAnsi" w:cstheme="minorHAnsi"/>
          <w:snapToGrid w:val="0"/>
          <w:kern w:val="22"/>
        </w:rPr>
        <w:t xml:space="preserve">agenda and working programme.   </w:t>
      </w:r>
    </w:p>
    <w:p w14:paraId="5EC790A5" w14:textId="77777777" w:rsidR="00963AAA" w:rsidRDefault="00963AAA" w:rsidP="007061CE">
      <w:pPr>
        <w:contextualSpacing/>
        <w:rPr>
          <w:rFonts w:asciiTheme="minorHAnsi" w:hAnsiTheme="minorHAnsi" w:cstheme="minorHAnsi"/>
          <w:b/>
          <w:bCs/>
        </w:rPr>
      </w:pPr>
    </w:p>
    <w:p w14:paraId="2904E954" w14:textId="77777777" w:rsidR="001333A7" w:rsidRPr="001333A7" w:rsidRDefault="001333A7" w:rsidP="001333A7">
      <w:pPr>
        <w:tabs>
          <w:tab w:val="left" w:pos="-1440"/>
          <w:tab w:val="left" w:pos="-720"/>
          <w:tab w:val="left" w:pos="1843"/>
          <w:tab w:val="left" w:pos="2575"/>
          <w:tab w:val="left" w:pos="2880"/>
        </w:tabs>
        <w:suppressAutoHyphens/>
        <w:ind w:left="2574" w:hanging="2574"/>
        <w:rPr>
          <w:rFonts w:asciiTheme="minorHAnsi" w:hAnsiTheme="minorHAnsi" w:cstheme="minorHAnsi"/>
          <w:b/>
          <w:bCs/>
        </w:rPr>
      </w:pPr>
      <w:r>
        <w:rPr>
          <w:rFonts w:asciiTheme="minorHAnsi" w:hAnsiTheme="minorHAnsi" w:cstheme="minorHAnsi"/>
          <w:b/>
          <w:bCs/>
        </w:rPr>
        <w:t>Item 4</w:t>
      </w:r>
      <w:r w:rsidR="00614101">
        <w:rPr>
          <w:rFonts w:asciiTheme="minorHAnsi" w:hAnsiTheme="minorHAnsi" w:cstheme="minorHAnsi"/>
          <w:b/>
          <w:bCs/>
        </w:rPr>
        <w:t>.</w:t>
      </w:r>
      <w:r>
        <w:rPr>
          <w:rFonts w:asciiTheme="minorHAnsi" w:hAnsiTheme="minorHAnsi" w:cstheme="minorHAnsi"/>
          <w:b/>
          <w:bCs/>
        </w:rPr>
        <w:t xml:space="preserve"> </w:t>
      </w:r>
      <w:r w:rsidRPr="001333A7">
        <w:rPr>
          <w:rFonts w:asciiTheme="minorHAnsi" w:hAnsiTheme="minorHAnsi" w:cstheme="minorHAnsi"/>
          <w:b/>
        </w:rPr>
        <w:t>Adoption of the Rules of Procedure: Provisional Rules of Procedure</w:t>
      </w:r>
    </w:p>
    <w:p w14:paraId="3C77F7C2" w14:textId="77777777" w:rsidR="00614101" w:rsidRDefault="00614101" w:rsidP="002713A6">
      <w:pPr>
        <w:autoSpaceDE w:val="0"/>
        <w:autoSpaceDN w:val="0"/>
        <w:adjustRightInd w:val="0"/>
        <w:ind w:left="0" w:firstLine="0"/>
        <w:rPr>
          <w:rFonts w:asciiTheme="minorHAnsi" w:hAnsiTheme="minorHAnsi" w:cstheme="minorHAnsi"/>
          <w:lang w:eastAsia="en-GB"/>
        </w:rPr>
      </w:pPr>
    </w:p>
    <w:p w14:paraId="6168A8D0" w14:textId="3C6A07F4" w:rsidR="00DF18E6" w:rsidRDefault="00DF18E6" w:rsidP="00C07315">
      <w:pPr>
        <w:pStyle w:val="ListParagraph"/>
        <w:numPr>
          <w:ilvl w:val="0"/>
          <w:numId w:val="6"/>
        </w:numPr>
        <w:autoSpaceDE w:val="0"/>
        <w:autoSpaceDN w:val="0"/>
        <w:adjustRightInd w:val="0"/>
        <w:ind w:left="360"/>
        <w:rPr>
          <w:rFonts w:asciiTheme="minorHAnsi" w:hAnsiTheme="minorHAnsi" w:cstheme="minorHAnsi"/>
          <w:lang w:eastAsia="en-GB"/>
        </w:rPr>
      </w:pPr>
      <w:r w:rsidRPr="00896DAA">
        <w:rPr>
          <w:rFonts w:asciiTheme="minorHAnsi" w:hAnsiTheme="minorHAnsi" w:cstheme="minorHAnsi"/>
          <w:lang w:eastAsia="en-GB"/>
        </w:rPr>
        <w:t xml:space="preserve">Article 6.4 of the Convention provides that the COP “shall adopt rules of procedure for each of its meetings”. </w:t>
      </w:r>
      <w:r w:rsidR="002713A6" w:rsidRPr="00896DAA">
        <w:rPr>
          <w:rFonts w:asciiTheme="minorHAnsi" w:hAnsiTheme="minorHAnsi" w:cstheme="minorHAnsi"/>
          <w:lang w:eastAsia="en-GB"/>
        </w:rPr>
        <w:t>The Conference will consider document E</w:t>
      </w:r>
      <w:r w:rsidR="009164FE">
        <w:rPr>
          <w:rFonts w:asciiTheme="minorHAnsi" w:hAnsiTheme="minorHAnsi" w:cstheme="minorHAnsi"/>
          <w:lang w:eastAsia="en-GB"/>
        </w:rPr>
        <w:t>x</w:t>
      </w:r>
      <w:r w:rsidR="002713A6" w:rsidRPr="00896DAA">
        <w:rPr>
          <w:rFonts w:asciiTheme="minorHAnsi" w:hAnsiTheme="minorHAnsi" w:cstheme="minorHAnsi"/>
          <w:color w:val="363A2F"/>
        </w:rPr>
        <w:t>COP3 Doc.4.1 Provisional Rules of Procedure</w:t>
      </w:r>
      <w:r w:rsidR="004A3DDE">
        <w:rPr>
          <w:rFonts w:asciiTheme="minorHAnsi" w:hAnsiTheme="minorHAnsi" w:cstheme="minorHAnsi"/>
          <w:color w:val="363A2F"/>
        </w:rPr>
        <w:t xml:space="preserve"> as approved at COP13,</w:t>
      </w:r>
      <w:r w:rsidR="004A3DDE" w:rsidRPr="00896DAA" w:rsidDel="004A3DDE">
        <w:rPr>
          <w:rFonts w:asciiTheme="minorHAnsi" w:hAnsiTheme="minorHAnsi" w:cstheme="minorHAnsi"/>
          <w:b/>
          <w:bCs/>
          <w:lang w:eastAsia="en-GB"/>
        </w:rPr>
        <w:t xml:space="preserve"> </w:t>
      </w:r>
      <w:r w:rsidR="002C6C66">
        <w:rPr>
          <w:rFonts w:asciiTheme="minorHAnsi" w:hAnsiTheme="minorHAnsi" w:cstheme="minorHAnsi"/>
          <w:lang w:eastAsia="en-GB"/>
        </w:rPr>
        <w:t>a</w:t>
      </w:r>
      <w:r w:rsidR="002713A6" w:rsidRPr="00896DAA">
        <w:rPr>
          <w:rFonts w:asciiTheme="minorHAnsi" w:hAnsiTheme="minorHAnsi" w:cstheme="minorHAnsi"/>
          <w:lang w:eastAsia="en-GB"/>
        </w:rPr>
        <w:t xml:space="preserve">nd will adopt the Rules for the </w:t>
      </w:r>
      <w:r w:rsidR="001831AA">
        <w:rPr>
          <w:rFonts w:asciiTheme="minorHAnsi" w:hAnsiTheme="minorHAnsi" w:cstheme="minorHAnsi"/>
          <w:lang w:eastAsia="en-GB"/>
        </w:rPr>
        <w:t>T</w:t>
      </w:r>
      <w:r w:rsidR="00F70DF6" w:rsidRPr="00896DAA">
        <w:rPr>
          <w:rFonts w:asciiTheme="minorHAnsi" w:hAnsiTheme="minorHAnsi" w:cstheme="minorHAnsi"/>
          <w:lang w:eastAsia="en-GB"/>
        </w:rPr>
        <w:t>hird</w:t>
      </w:r>
      <w:r w:rsidR="002713A6" w:rsidRPr="00896DAA">
        <w:rPr>
          <w:rFonts w:asciiTheme="minorHAnsi" w:hAnsiTheme="minorHAnsi" w:cstheme="minorHAnsi"/>
          <w:lang w:eastAsia="en-GB"/>
        </w:rPr>
        <w:t xml:space="preserve"> </w:t>
      </w:r>
      <w:r w:rsidR="001831AA">
        <w:rPr>
          <w:rFonts w:asciiTheme="minorHAnsi" w:hAnsiTheme="minorHAnsi" w:cstheme="minorHAnsi"/>
          <w:lang w:eastAsia="en-GB"/>
        </w:rPr>
        <w:t>E</w:t>
      </w:r>
      <w:r w:rsidR="00F70DF6" w:rsidRPr="00896DAA">
        <w:rPr>
          <w:rFonts w:asciiTheme="minorHAnsi" w:hAnsiTheme="minorHAnsi" w:cstheme="minorHAnsi"/>
          <w:lang w:eastAsia="en-GB"/>
        </w:rPr>
        <w:t xml:space="preserve">xtraordinary </w:t>
      </w:r>
      <w:r w:rsidR="001831AA">
        <w:rPr>
          <w:rFonts w:asciiTheme="minorHAnsi" w:hAnsiTheme="minorHAnsi" w:cstheme="minorHAnsi"/>
          <w:lang w:eastAsia="en-GB"/>
        </w:rPr>
        <w:t>M</w:t>
      </w:r>
      <w:r w:rsidR="002713A6" w:rsidRPr="00896DAA">
        <w:rPr>
          <w:rFonts w:asciiTheme="minorHAnsi" w:hAnsiTheme="minorHAnsi" w:cstheme="minorHAnsi"/>
          <w:lang w:eastAsia="en-GB"/>
        </w:rPr>
        <w:t>eeting</w:t>
      </w:r>
      <w:r w:rsidRPr="00896DAA">
        <w:rPr>
          <w:rFonts w:asciiTheme="minorHAnsi" w:hAnsiTheme="minorHAnsi" w:cstheme="minorHAnsi"/>
          <w:lang w:eastAsia="en-GB"/>
        </w:rPr>
        <w:t xml:space="preserve">. </w:t>
      </w:r>
    </w:p>
    <w:p w14:paraId="07211D84" w14:textId="77777777" w:rsidR="00896DAA" w:rsidRDefault="00896DAA" w:rsidP="00C07315">
      <w:pPr>
        <w:autoSpaceDE w:val="0"/>
        <w:autoSpaceDN w:val="0"/>
        <w:adjustRightInd w:val="0"/>
        <w:ind w:left="65"/>
        <w:rPr>
          <w:rFonts w:asciiTheme="minorHAnsi" w:hAnsiTheme="minorHAnsi" w:cstheme="minorHAnsi"/>
          <w:lang w:eastAsia="en-GB"/>
        </w:rPr>
      </w:pPr>
    </w:p>
    <w:p w14:paraId="1C75FE4A" w14:textId="77777777" w:rsidR="00896DAA" w:rsidRDefault="00896DAA" w:rsidP="00896DAA">
      <w:pPr>
        <w:autoSpaceDE w:val="0"/>
        <w:autoSpaceDN w:val="0"/>
        <w:adjustRightInd w:val="0"/>
        <w:rPr>
          <w:rFonts w:asciiTheme="minorHAnsi" w:hAnsiTheme="minorHAnsi" w:cstheme="minorHAnsi"/>
          <w:lang w:eastAsia="en-GB"/>
        </w:rPr>
      </w:pPr>
    </w:p>
    <w:p w14:paraId="75A90C3C" w14:textId="77777777" w:rsidR="00896DAA" w:rsidRDefault="00896DAA" w:rsidP="00896DAA">
      <w:pPr>
        <w:autoSpaceDE w:val="0"/>
        <w:autoSpaceDN w:val="0"/>
        <w:adjustRightInd w:val="0"/>
        <w:rPr>
          <w:rFonts w:asciiTheme="minorHAnsi" w:hAnsiTheme="minorHAnsi" w:cstheme="minorHAnsi"/>
          <w:lang w:eastAsia="en-GB"/>
        </w:rPr>
      </w:pPr>
    </w:p>
    <w:p w14:paraId="71475234" w14:textId="77777777" w:rsidR="00C07315" w:rsidRDefault="00C07315" w:rsidP="00896DAA">
      <w:pPr>
        <w:autoSpaceDE w:val="0"/>
        <w:autoSpaceDN w:val="0"/>
        <w:adjustRightInd w:val="0"/>
        <w:rPr>
          <w:rFonts w:asciiTheme="minorHAnsi" w:hAnsiTheme="minorHAnsi" w:cstheme="minorHAnsi"/>
          <w:lang w:eastAsia="en-GB"/>
        </w:rPr>
      </w:pPr>
    </w:p>
    <w:p w14:paraId="58299132" w14:textId="77777777" w:rsidR="00C07315" w:rsidRDefault="00C07315" w:rsidP="00896DAA">
      <w:pPr>
        <w:autoSpaceDE w:val="0"/>
        <w:autoSpaceDN w:val="0"/>
        <w:adjustRightInd w:val="0"/>
        <w:rPr>
          <w:rFonts w:asciiTheme="minorHAnsi" w:hAnsiTheme="minorHAnsi" w:cstheme="minorHAnsi"/>
          <w:lang w:eastAsia="en-GB"/>
        </w:rPr>
      </w:pPr>
    </w:p>
    <w:p w14:paraId="4DB41231" w14:textId="77777777" w:rsidR="00896DAA" w:rsidRDefault="00896DAA" w:rsidP="00896DAA">
      <w:pPr>
        <w:autoSpaceDE w:val="0"/>
        <w:autoSpaceDN w:val="0"/>
        <w:adjustRightInd w:val="0"/>
        <w:rPr>
          <w:rFonts w:asciiTheme="minorHAnsi" w:hAnsiTheme="minorHAnsi" w:cstheme="minorHAnsi"/>
          <w:lang w:eastAsia="en-GB"/>
        </w:rPr>
      </w:pPr>
    </w:p>
    <w:p w14:paraId="102AB247" w14:textId="77777777" w:rsidR="00896DAA" w:rsidRPr="00896DAA" w:rsidRDefault="00896DAA" w:rsidP="00896DAA">
      <w:pPr>
        <w:autoSpaceDE w:val="0"/>
        <w:autoSpaceDN w:val="0"/>
        <w:adjustRightInd w:val="0"/>
        <w:rPr>
          <w:rFonts w:asciiTheme="minorHAnsi" w:hAnsiTheme="minorHAnsi" w:cstheme="minorHAnsi"/>
          <w:lang w:eastAsia="en-GB"/>
        </w:rPr>
      </w:pPr>
    </w:p>
    <w:p w14:paraId="5106046A" w14:textId="77777777" w:rsidR="001333A7" w:rsidRDefault="001333A7" w:rsidP="007061CE">
      <w:pPr>
        <w:contextualSpacing/>
        <w:rPr>
          <w:rFonts w:asciiTheme="minorHAnsi" w:hAnsiTheme="minorHAnsi" w:cstheme="minorHAnsi"/>
          <w:b/>
          <w:bCs/>
        </w:rPr>
      </w:pPr>
    </w:p>
    <w:p w14:paraId="6EE4404E" w14:textId="77777777" w:rsidR="003550D8" w:rsidRPr="00B314EC" w:rsidRDefault="00F70DF6" w:rsidP="00614101">
      <w:pPr>
        <w:contextualSpacing/>
        <w:rPr>
          <w:rFonts w:asciiTheme="minorHAnsi" w:hAnsiTheme="minorHAnsi" w:cstheme="minorHAnsi"/>
          <w:spacing w:val="-4"/>
        </w:rPr>
      </w:pPr>
      <w:r w:rsidRPr="003C079A">
        <w:rPr>
          <w:rFonts w:asciiTheme="minorHAnsi" w:hAnsiTheme="minorHAnsi" w:cstheme="minorHAnsi"/>
          <w:b/>
          <w:bCs/>
        </w:rPr>
        <w:t>Item 5</w:t>
      </w:r>
      <w:r w:rsidR="00614101">
        <w:rPr>
          <w:rFonts w:asciiTheme="minorHAnsi" w:hAnsiTheme="minorHAnsi" w:cstheme="minorHAnsi"/>
          <w:b/>
          <w:bCs/>
        </w:rPr>
        <w:t>.</w:t>
      </w:r>
      <w:r w:rsidR="00963AAA" w:rsidRPr="003C079A">
        <w:rPr>
          <w:rFonts w:asciiTheme="minorHAnsi" w:hAnsiTheme="minorHAnsi" w:cstheme="minorHAnsi"/>
          <w:b/>
          <w:bCs/>
        </w:rPr>
        <w:t xml:space="preserve">  </w:t>
      </w:r>
      <w:r w:rsidR="001831AA" w:rsidRPr="00B314EC">
        <w:rPr>
          <w:rFonts w:asciiTheme="minorHAnsi" w:hAnsiTheme="minorHAnsi" w:cstheme="minorHAnsi"/>
          <w:b/>
          <w:bCs/>
        </w:rPr>
        <w:t>Officers of the Meeting</w:t>
      </w:r>
      <w:r w:rsidR="002A1440" w:rsidRPr="00B314EC">
        <w:rPr>
          <w:rFonts w:asciiTheme="minorHAnsi" w:hAnsiTheme="minorHAnsi" w:cstheme="minorHAnsi"/>
          <w:b/>
          <w:bCs/>
        </w:rPr>
        <w:t>,</w:t>
      </w:r>
      <w:r w:rsidR="00963AAA" w:rsidRPr="00B314EC">
        <w:rPr>
          <w:rFonts w:asciiTheme="minorHAnsi" w:hAnsiTheme="minorHAnsi" w:cstheme="minorHAnsi"/>
          <w:b/>
          <w:spacing w:val="-4"/>
        </w:rPr>
        <w:t xml:space="preserve"> President and Vice-Presidents</w:t>
      </w:r>
      <w:r w:rsidRPr="00B314EC">
        <w:rPr>
          <w:rFonts w:asciiTheme="minorHAnsi" w:hAnsiTheme="minorHAnsi" w:cstheme="minorHAnsi"/>
          <w:spacing w:val="-4"/>
        </w:rPr>
        <w:t xml:space="preserve"> </w:t>
      </w:r>
    </w:p>
    <w:p w14:paraId="4583DC75" w14:textId="77777777" w:rsidR="0095305E" w:rsidRDefault="0095305E" w:rsidP="00614101">
      <w:pPr>
        <w:suppressLineNumbers/>
        <w:tabs>
          <w:tab w:val="left" w:pos="720"/>
        </w:tabs>
        <w:suppressAutoHyphens/>
        <w:kinsoku w:val="0"/>
        <w:overflowPunct w:val="0"/>
        <w:autoSpaceDE w:val="0"/>
        <w:autoSpaceDN w:val="0"/>
        <w:snapToGrid w:val="0"/>
        <w:ind w:left="0" w:firstLine="0"/>
        <w:jc w:val="both"/>
        <w:rPr>
          <w:rFonts w:asciiTheme="minorHAnsi" w:hAnsiTheme="minorHAnsi" w:cstheme="minorHAnsi"/>
          <w:snapToGrid w:val="0"/>
          <w:kern w:val="22"/>
        </w:rPr>
      </w:pPr>
    </w:p>
    <w:p w14:paraId="6EAD5289" w14:textId="77777777" w:rsidR="003C079A" w:rsidRPr="00896DAA" w:rsidRDefault="003C079A" w:rsidP="00C07315">
      <w:pPr>
        <w:pStyle w:val="ListParagraph"/>
        <w:numPr>
          <w:ilvl w:val="0"/>
          <w:numId w:val="6"/>
        </w:numPr>
        <w:suppressLineNumbers/>
        <w:tabs>
          <w:tab w:val="left" w:pos="720"/>
        </w:tabs>
        <w:suppressAutoHyphens/>
        <w:kinsoku w:val="0"/>
        <w:overflowPunct w:val="0"/>
        <w:autoSpaceDE w:val="0"/>
        <w:autoSpaceDN w:val="0"/>
        <w:snapToGrid w:val="0"/>
        <w:ind w:left="360"/>
        <w:jc w:val="both"/>
        <w:rPr>
          <w:rFonts w:asciiTheme="minorHAnsi" w:hAnsiTheme="minorHAnsi" w:cstheme="minorHAnsi"/>
          <w:snapToGrid w:val="0"/>
          <w:kern w:val="22"/>
        </w:rPr>
      </w:pPr>
      <w:r w:rsidRPr="00896DAA">
        <w:rPr>
          <w:rFonts w:asciiTheme="minorHAnsi" w:hAnsiTheme="minorHAnsi" w:cstheme="minorHAnsi"/>
          <w:snapToGrid w:val="0"/>
          <w:kern w:val="22"/>
        </w:rPr>
        <w:t xml:space="preserve">Consistent with </w:t>
      </w:r>
      <w:r w:rsidR="004F41B3">
        <w:rPr>
          <w:rFonts w:asciiTheme="minorHAnsi" w:hAnsiTheme="minorHAnsi" w:cstheme="minorHAnsi"/>
          <w:snapToGrid w:val="0"/>
          <w:kern w:val="22"/>
        </w:rPr>
        <w:t>R</w:t>
      </w:r>
      <w:r w:rsidRPr="00896DAA">
        <w:rPr>
          <w:rFonts w:asciiTheme="minorHAnsi" w:hAnsiTheme="minorHAnsi" w:cstheme="minorHAnsi"/>
          <w:snapToGrid w:val="0"/>
          <w:kern w:val="22"/>
        </w:rPr>
        <w:t xml:space="preserve">ule 21, paragraph 2, of the </w:t>
      </w:r>
      <w:r w:rsidR="001831AA">
        <w:rPr>
          <w:rFonts w:asciiTheme="minorHAnsi" w:hAnsiTheme="minorHAnsi" w:cstheme="minorHAnsi"/>
          <w:snapToGrid w:val="0"/>
          <w:kern w:val="22"/>
        </w:rPr>
        <w:t>R</w:t>
      </w:r>
      <w:r w:rsidRPr="00896DAA">
        <w:rPr>
          <w:rFonts w:asciiTheme="minorHAnsi" w:hAnsiTheme="minorHAnsi" w:cstheme="minorHAnsi"/>
          <w:snapToGrid w:val="0"/>
          <w:kern w:val="22"/>
        </w:rPr>
        <w:t xml:space="preserve">ules of </w:t>
      </w:r>
      <w:r w:rsidR="001831AA">
        <w:rPr>
          <w:rFonts w:asciiTheme="minorHAnsi" w:hAnsiTheme="minorHAnsi" w:cstheme="minorHAnsi"/>
          <w:snapToGrid w:val="0"/>
          <w:kern w:val="22"/>
        </w:rPr>
        <w:t>P</w:t>
      </w:r>
      <w:r w:rsidRPr="00896DAA">
        <w:rPr>
          <w:rFonts w:asciiTheme="minorHAnsi" w:hAnsiTheme="minorHAnsi" w:cstheme="minorHAnsi"/>
          <w:snapToGrid w:val="0"/>
          <w:kern w:val="22"/>
        </w:rPr>
        <w:t xml:space="preserve">rocedure, the current President </w:t>
      </w:r>
      <w:r w:rsidR="00DF18E6" w:rsidRPr="00896DAA">
        <w:rPr>
          <w:rFonts w:asciiTheme="minorHAnsi" w:hAnsiTheme="minorHAnsi" w:cstheme="minorHAnsi"/>
          <w:snapToGrid w:val="0"/>
          <w:kern w:val="22"/>
        </w:rPr>
        <w:t>(</w:t>
      </w:r>
      <w:r w:rsidR="00614101" w:rsidRPr="00896DAA">
        <w:rPr>
          <w:rFonts w:asciiTheme="minorHAnsi" w:eastAsia="Times New Roman" w:hAnsiTheme="minorHAnsi" w:cstheme="minorHAnsi"/>
        </w:rPr>
        <w:t>United Arab Emirates</w:t>
      </w:r>
      <w:r w:rsidR="00DF18E6" w:rsidRPr="00896DAA">
        <w:rPr>
          <w:rFonts w:asciiTheme="minorHAnsi" w:hAnsiTheme="minorHAnsi" w:cstheme="minorHAnsi"/>
          <w:snapToGrid w:val="0"/>
          <w:kern w:val="22"/>
        </w:rPr>
        <w:t xml:space="preserve">) </w:t>
      </w:r>
      <w:r w:rsidRPr="00896DAA">
        <w:rPr>
          <w:rFonts w:asciiTheme="minorHAnsi" w:hAnsiTheme="minorHAnsi" w:cstheme="minorHAnsi"/>
          <w:snapToGrid w:val="0"/>
          <w:kern w:val="22"/>
        </w:rPr>
        <w:t xml:space="preserve">and Vice Presidents </w:t>
      </w:r>
      <w:r w:rsidR="00DF18E6" w:rsidRPr="00896DAA">
        <w:rPr>
          <w:rFonts w:asciiTheme="minorHAnsi" w:hAnsiTheme="minorHAnsi" w:cstheme="minorHAnsi"/>
          <w:snapToGrid w:val="0"/>
          <w:kern w:val="22"/>
        </w:rPr>
        <w:t xml:space="preserve">(Finland and Uganda) </w:t>
      </w:r>
      <w:r w:rsidRPr="00896DAA">
        <w:rPr>
          <w:rFonts w:asciiTheme="minorHAnsi" w:hAnsiTheme="minorHAnsi" w:cstheme="minorHAnsi"/>
          <w:snapToGrid w:val="0"/>
          <w:kern w:val="22"/>
        </w:rPr>
        <w:t xml:space="preserve">will serve as the </w:t>
      </w:r>
      <w:r w:rsidR="002A1440">
        <w:rPr>
          <w:rFonts w:asciiTheme="minorHAnsi" w:hAnsiTheme="minorHAnsi" w:cstheme="minorHAnsi"/>
          <w:snapToGrid w:val="0"/>
          <w:kern w:val="22"/>
        </w:rPr>
        <w:t xml:space="preserve">Conference </w:t>
      </w:r>
      <w:r w:rsidRPr="00896DAA">
        <w:rPr>
          <w:rFonts w:asciiTheme="minorHAnsi" w:hAnsiTheme="minorHAnsi" w:cstheme="minorHAnsi"/>
          <w:snapToGrid w:val="0"/>
          <w:kern w:val="22"/>
        </w:rPr>
        <w:t xml:space="preserve">Bureau of the </w:t>
      </w:r>
      <w:r w:rsidR="001831AA">
        <w:rPr>
          <w:rFonts w:asciiTheme="minorHAnsi" w:hAnsiTheme="minorHAnsi" w:cstheme="minorHAnsi"/>
          <w:snapToGrid w:val="0"/>
          <w:kern w:val="22"/>
        </w:rPr>
        <w:t>T</w:t>
      </w:r>
      <w:r w:rsidRPr="00896DAA">
        <w:rPr>
          <w:rFonts w:asciiTheme="minorHAnsi" w:hAnsiTheme="minorHAnsi" w:cstheme="minorHAnsi"/>
          <w:snapToGrid w:val="0"/>
          <w:kern w:val="22"/>
        </w:rPr>
        <w:t xml:space="preserve">hird </w:t>
      </w:r>
      <w:r w:rsidR="001831AA">
        <w:rPr>
          <w:rFonts w:asciiTheme="minorHAnsi" w:hAnsiTheme="minorHAnsi" w:cstheme="minorHAnsi"/>
          <w:snapToGrid w:val="0"/>
          <w:kern w:val="22"/>
        </w:rPr>
        <w:t>E</w:t>
      </w:r>
      <w:r w:rsidRPr="00896DAA">
        <w:rPr>
          <w:rFonts w:asciiTheme="minorHAnsi" w:hAnsiTheme="minorHAnsi" w:cstheme="minorHAnsi"/>
          <w:snapToGrid w:val="0"/>
          <w:kern w:val="22"/>
        </w:rPr>
        <w:t xml:space="preserve">xtraordinary </w:t>
      </w:r>
      <w:r w:rsidR="001831AA">
        <w:rPr>
          <w:rFonts w:asciiTheme="minorHAnsi" w:hAnsiTheme="minorHAnsi" w:cstheme="minorHAnsi"/>
          <w:snapToGrid w:val="0"/>
          <w:kern w:val="22"/>
        </w:rPr>
        <w:t>M</w:t>
      </w:r>
      <w:r w:rsidRPr="00896DAA">
        <w:rPr>
          <w:rFonts w:asciiTheme="minorHAnsi" w:hAnsiTheme="minorHAnsi" w:cstheme="minorHAnsi"/>
          <w:snapToGrid w:val="0"/>
          <w:kern w:val="22"/>
        </w:rPr>
        <w:t xml:space="preserve">eeting of the Conference of the Parties.  </w:t>
      </w:r>
    </w:p>
    <w:p w14:paraId="79CD31FE" w14:textId="77777777" w:rsidR="00EB248C" w:rsidRDefault="00EB248C" w:rsidP="00C229A3">
      <w:pPr>
        <w:ind w:left="0" w:firstLine="0"/>
        <w:contextualSpacing/>
        <w:rPr>
          <w:rFonts w:asciiTheme="minorHAnsi" w:hAnsiTheme="minorHAnsi" w:cstheme="minorHAnsi"/>
          <w:b/>
          <w:spacing w:val="-3"/>
        </w:rPr>
      </w:pPr>
    </w:p>
    <w:p w14:paraId="5003CE6A" w14:textId="77777777" w:rsidR="00F70DF6" w:rsidRPr="00AE3AC2" w:rsidRDefault="00614101" w:rsidP="00614101">
      <w:pPr>
        <w:contextualSpacing/>
        <w:rPr>
          <w:rFonts w:asciiTheme="minorHAnsi" w:hAnsiTheme="minorHAnsi" w:cstheme="minorHAnsi"/>
          <w:b/>
          <w:bCs/>
        </w:rPr>
      </w:pPr>
      <w:r w:rsidRPr="00AE3AC2">
        <w:rPr>
          <w:rFonts w:asciiTheme="minorHAnsi" w:hAnsiTheme="minorHAnsi" w:cstheme="minorHAnsi"/>
          <w:b/>
          <w:spacing w:val="-3"/>
        </w:rPr>
        <w:t>Item 6. Appointment of the Credentials Committee</w:t>
      </w:r>
    </w:p>
    <w:p w14:paraId="3D129D23" w14:textId="77777777" w:rsidR="00963AAA" w:rsidRPr="00AE3AC2" w:rsidRDefault="00963AAA" w:rsidP="007061CE">
      <w:pPr>
        <w:contextualSpacing/>
        <w:rPr>
          <w:rFonts w:asciiTheme="minorHAnsi" w:hAnsiTheme="minorHAnsi" w:cstheme="minorHAnsi"/>
          <w:b/>
          <w:bCs/>
        </w:rPr>
      </w:pPr>
    </w:p>
    <w:p w14:paraId="0E231F62" w14:textId="77777777" w:rsidR="00486B6D" w:rsidRDefault="00486B6D" w:rsidP="00C07315">
      <w:pPr>
        <w:pStyle w:val="Default"/>
        <w:numPr>
          <w:ilvl w:val="0"/>
          <w:numId w:val="6"/>
        </w:numPr>
        <w:ind w:left="360"/>
        <w:rPr>
          <w:rFonts w:ascii="Calibri" w:hAnsi="Calibri" w:cs="Calibri"/>
          <w:color w:val="auto"/>
          <w:sz w:val="22"/>
          <w:szCs w:val="22"/>
        </w:rPr>
      </w:pPr>
      <w:r w:rsidRPr="00AE3AC2">
        <w:rPr>
          <w:rFonts w:asciiTheme="minorHAnsi" w:hAnsiTheme="minorHAnsi"/>
          <w:sz w:val="22"/>
          <w:szCs w:val="22"/>
          <w:lang w:eastAsia="en-GB"/>
        </w:rPr>
        <w:t>Pursuant to the Rule19</w:t>
      </w:r>
      <w:r w:rsidR="001831AA">
        <w:rPr>
          <w:rFonts w:asciiTheme="minorHAnsi" w:hAnsiTheme="minorHAnsi"/>
          <w:sz w:val="22"/>
          <w:szCs w:val="22"/>
          <w:lang w:eastAsia="en-GB"/>
        </w:rPr>
        <w:t xml:space="preserve"> of the Rules of Procedure</w:t>
      </w:r>
      <w:r w:rsidRPr="00AE3AC2">
        <w:rPr>
          <w:rFonts w:asciiTheme="minorHAnsi" w:hAnsiTheme="minorHAnsi"/>
          <w:sz w:val="22"/>
          <w:szCs w:val="22"/>
          <w:lang w:eastAsia="en-GB"/>
        </w:rPr>
        <w:t xml:space="preserve">, the Conference will appoint a Credentials Committee </w:t>
      </w:r>
      <w:r w:rsidRPr="00AE3AC2">
        <w:rPr>
          <w:rFonts w:ascii="Calibri" w:hAnsi="Calibri" w:cs="Calibri"/>
          <w:sz w:val="22"/>
          <w:szCs w:val="22"/>
        </w:rPr>
        <w:t xml:space="preserve">composed of one Contracting Party from each of the Ramsar regions, </w:t>
      </w:r>
      <w:r w:rsidRPr="00AE3AC2">
        <w:rPr>
          <w:rFonts w:asciiTheme="minorHAnsi" w:hAnsiTheme="minorHAnsi"/>
          <w:sz w:val="22"/>
          <w:szCs w:val="22"/>
          <w:lang w:eastAsia="en-GB"/>
        </w:rPr>
        <w:t xml:space="preserve">on the basis of proposals made by the Conference Bureau. </w:t>
      </w:r>
      <w:r w:rsidRPr="00AE3AC2">
        <w:rPr>
          <w:rFonts w:ascii="Calibri" w:hAnsi="Calibri" w:cs="Calibri"/>
          <w:color w:val="auto"/>
          <w:sz w:val="22"/>
          <w:szCs w:val="22"/>
        </w:rPr>
        <w:t>The Credential Committee shall examine all credentials deposited with the Secretariat and make recommendations to the Conference of the Parties.</w:t>
      </w:r>
      <w:r w:rsidR="00566C42">
        <w:rPr>
          <w:rFonts w:ascii="Calibri" w:hAnsi="Calibri" w:cs="Calibri"/>
          <w:color w:val="auto"/>
          <w:sz w:val="22"/>
          <w:szCs w:val="22"/>
        </w:rPr>
        <w:t xml:space="preserve"> The Credentials Committee will meet on 26 and 27 October from 1:00-16:00 (CEST). </w:t>
      </w:r>
    </w:p>
    <w:p w14:paraId="7477BA01" w14:textId="77777777" w:rsidR="00486B6D" w:rsidRDefault="00486B6D" w:rsidP="00C07315">
      <w:pPr>
        <w:ind w:left="0" w:firstLine="0"/>
        <w:contextualSpacing/>
        <w:rPr>
          <w:rFonts w:asciiTheme="minorHAnsi" w:hAnsiTheme="minorHAnsi" w:cstheme="minorHAnsi"/>
        </w:rPr>
      </w:pPr>
    </w:p>
    <w:p w14:paraId="3027BC8A" w14:textId="77777777" w:rsidR="00202587" w:rsidRPr="00896DAA" w:rsidRDefault="00E45365" w:rsidP="00C07315">
      <w:pPr>
        <w:pStyle w:val="ListParagraph"/>
        <w:numPr>
          <w:ilvl w:val="0"/>
          <w:numId w:val="6"/>
        </w:numPr>
        <w:ind w:left="360"/>
        <w:rPr>
          <w:rFonts w:asciiTheme="minorHAnsi" w:hAnsiTheme="minorHAnsi" w:cstheme="minorHAnsi"/>
        </w:rPr>
      </w:pPr>
      <w:r w:rsidRPr="00896DAA">
        <w:rPr>
          <w:rFonts w:asciiTheme="minorHAnsi" w:hAnsiTheme="minorHAnsi" w:cstheme="minorHAnsi"/>
        </w:rPr>
        <w:t xml:space="preserve">As indicated in notification 2021/6 </w:t>
      </w:r>
      <w:r w:rsidR="00202587" w:rsidRPr="00896DAA">
        <w:rPr>
          <w:rFonts w:asciiTheme="minorHAnsi" w:hAnsiTheme="minorHAnsi" w:cstheme="minorHAnsi"/>
        </w:rPr>
        <w:t xml:space="preserve">and 2021/7 </w:t>
      </w:r>
      <w:r w:rsidRPr="00896DAA">
        <w:rPr>
          <w:rFonts w:asciiTheme="minorHAnsi" w:hAnsiTheme="minorHAnsi" w:cstheme="minorHAnsi"/>
        </w:rPr>
        <w:t>representatives of Contracting Parties shall submit credentials in accordance with Rule 18 of the Rules of Procedure for meetings of the Conference of the Parties.</w:t>
      </w:r>
      <w:r w:rsidR="00202587" w:rsidRPr="00896DAA">
        <w:rPr>
          <w:rFonts w:asciiTheme="minorHAnsi" w:hAnsiTheme="minorHAnsi" w:cstheme="minorHAnsi"/>
        </w:rPr>
        <w:t xml:space="preserve"> </w:t>
      </w:r>
    </w:p>
    <w:p w14:paraId="7F78BD7D" w14:textId="77777777" w:rsidR="009A4443" w:rsidRDefault="009A4443" w:rsidP="00C07315">
      <w:pPr>
        <w:ind w:left="0" w:firstLine="0"/>
        <w:contextualSpacing/>
        <w:rPr>
          <w:rFonts w:asciiTheme="minorHAnsi" w:hAnsiTheme="minorHAnsi" w:cstheme="minorHAnsi"/>
        </w:rPr>
      </w:pPr>
    </w:p>
    <w:p w14:paraId="560A6FED" w14:textId="77777777" w:rsidR="00E12B7F" w:rsidRPr="00896DAA" w:rsidRDefault="009A4443" w:rsidP="00C07315">
      <w:pPr>
        <w:pStyle w:val="ListParagraph"/>
        <w:numPr>
          <w:ilvl w:val="0"/>
          <w:numId w:val="6"/>
        </w:numPr>
        <w:autoSpaceDE w:val="0"/>
        <w:autoSpaceDN w:val="0"/>
        <w:adjustRightInd w:val="0"/>
        <w:ind w:left="360"/>
        <w:rPr>
          <w:rFonts w:ascii="Calibri" w:hAnsi="Calibri" w:cs="Calibri"/>
        </w:rPr>
      </w:pPr>
      <w:r w:rsidRPr="00896DAA">
        <w:rPr>
          <w:rFonts w:ascii="Calibri" w:hAnsi="Calibri" w:cs="Calibri"/>
          <w:color w:val="000000"/>
        </w:rPr>
        <w:t>According to Rule 18.1 of the Rules of Procedure, “credentials of the Head of the Delegation and other representatives, alternate representatives and advisers (</w:t>
      </w:r>
      <w:r w:rsidRPr="00896DAA">
        <w:rPr>
          <w:rFonts w:ascii="Calibri" w:hAnsi="Calibri" w:cs="Calibri"/>
        </w:rPr>
        <w:t>specifying the individual named as the Head of Delegation) shall be submitted to the Secretary General, no later than 48 hours after the opening of the meeting. Any later change in the composition of the delegation shall also be submitted to Secretary General or the representative of the Secretary General</w:t>
      </w:r>
      <w:r w:rsidR="0095305E" w:rsidRPr="00896DAA">
        <w:rPr>
          <w:rFonts w:ascii="Calibri" w:hAnsi="Calibri" w:cs="Calibri"/>
        </w:rPr>
        <w:t>”</w:t>
      </w:r>
      <w:r w:rsidRPr="00896DAA">
        <w:rPr>
          <w:rFonts w:ascii="Calibri" w:hAnsi="Calibri" w:cs="Calibri"/>
        </w:rPr>
        <w:t>.</w:t>
      </w:r>
      <w:r w:rsidR="004C6D39" w:rsidRPr="00896DAA">
        <w:rPr>
          <w:rFonts w:ascii="Calibri" w:hAnsi="Calibri" w:cs="Calibri"/>
        </w:rPr>
        <w:t xml:space="preserve"> </w:t>
      </w:r>
    </w:p>
    <w:p w14:paraId="6974B954" w14:textId="77777777" w:rsidR="00E12B7F" w:rsidRDefault="00E12B7F" w:rsidP="00C07315">
      <w:pPr>
        <w:autoSpaceDE w:val="0"/>
        <w:autoSpaceDN w:val="0"/>
        <w:adjustRightInd w:val="0"/>
        <w:ind w:left="0" w:firstLine="0"/>
        <w:rPr>
          <w:rFonts w:ascii="Calibri" w:hAnsi="Calibri" w:cs="Calibri"/>
        </w:rPr>
      </w:pPr>
    </w:p>
    <w:p w14:paraId="3DF6AA60" w14:textId="77777777" w:rsidR="00E12B7F" w:rsidRPr="00896DAA" w:rsidRDefault="00E12B7F" w:rsidP="00C07315">
      <w:pPr>
        <w:pStyle w:val="ListParagraph"/>
        <w:numPr>
          <w:ilvl w:val="0"/>
          <w:numId w:val="6"/>
        </w:numPr>
        <w:autoSpaceDE w:val="0"/>
        <w:autoSpaceDN w:val="0"/>
        <w:adjustRightInd w:val="0"/>
        <w:ind w:left="360"/>
        <w:rPr>
          <w:rFonts w:ascii="Calibri" w:hAnsi="Calibri" w:cs="Calibri"/>
        </w:rPr>
      </w:pPr>
      <w:r w:rsidRPr="00896DAA">
        <w:rPr>
          <w:rFonts w:ascii="Calibri" w:hAnsi="Calibri" w:cs="Calibri"/>
        </w:rPr>
        <w:t xml:space="preserve">The credential must “be issued either by the Head of State or Government or by the Minister for Foreign Affairs or his/her equivalent. If other authorities in a Contracting Party are entitled to issue credentials for international meetings, this should be notified by the Ministry of Foreign Affairs with an original letter to the Secretary General at the time of submitting their credentials. Submission of credentials may be done in either hardcopy or digital form, with digital submission requiring authentication by a valid digital signature” </w:t>
      </w:r>
      <w:r w:rsidR="00A15EC6">
        <w:rPr>
          <w:rFonts w:ascii="Calibri" w:hAnsi="Calibri" w:cs="Calibri"/>
        </w:rPr>
        <w:t>as stipulated by Rule 18.3</w:t>
      </w:r>
      <w:r w:rsidRPr="00896DAA">
        <w:rPr>
          <w:rFonts w:ascii="Calibri" w:hAnsi="Calibri" w:cs="Calibri"/>
        </w:rPr>
        <w:t xml:space="preserve">.  </w:t>
      </w:r>
    </w:p>
    <w:p w14:paraId="3AF2FD11" w14:textId="77777777" w:rsidR="00E12B7F" w:rsidRDefault="00E12B7F" w:rsidP="00C07315">
      <w:pPr>
        <w:pStyle w:val="Default"/>
        <w:rPr>
          <w:rFonts w:asciiTheme="minorHAnsi" w:hAnsiTheme="minorHAnsi"/>
          <w:sz w:val="22"/>
          <w:szCs w:val="22"/>
          <w:lang w:eastAsia="en-GB"/>
        </w:rPr>
      </w:pPr>
    </w:p>
    <w:p w14:paraId="16E34700" w14:textId="5F89A204" w:rsidR="00E12B7F" w:rsidRPr="00896DAA" w:rsidRDefault="00E12B7F" w:rsidP="00C07315">
      <w:pPr>
        <w:pStyle w:val="ListParagraph"/>
        <w:numPr>
          <w:ilvl w:val="0"/>
          <w:numId w:val="6"/>
        </w:numPr>
        <w:suppressLineNumbers/>
        <w:tabs>
          <w:tab w:val="left" w:pos="720"/>
        </w:tabs>
        <w:suppressAutoHyphens/>
        <w:kinsoku w:val="0"/>
        <w:overflowPunct w:val="0"/>
        <w:autoSpaceDE w:val="0"/>
        <w:autoSpaceDN w:val="0"/>
        <w:snapToGrid w:val="0"/>
        <w:ind w:left="360"/>
        <w:jc w:val="both"/>
        <w:rPr>
          <w:rFonts w:asciiTheme="minorHAnsi" w:hAnsiTheme="minorHAnsi" w:cstheme="minorHAnsi"/>
          <w:snapToGrid w:val="0"/>
          <w:kern w:val="22"/>
        </w:rPr>
      </w:pPr>
      <w:r w:rsidRPr="00896DAA">
        <w:rPr>
          <w:rFonts w:asciiTheme="minorHAnsi" w:hAnsiTheme="minorHAnsi" w:cstheme="minorHAnsi"/>
          <w:snapToGrid w:val="0"/>
          <w:kern w:val="22"/>
        </w:rPr>
        <w:t xml:space="preserve">In order to assist Contracting Parties in fulfilling the requirements of </w:t>
      </w:r>
      <w:r w:rsidR="00A15EC6">
        <w:rPr>
          <w:rFonts w:asciiTheme="minorHAnsi" w:hAnsiTheme="minorHAnsi" w:cstheme="minorHAnsi"/>
          <w:snapToGrid w:val="0"/>
          <w:kern w:val="22"/>
        </w:rPr>
        <w:t>R</w:t>
      </w:r>
      <w:r w:rsidRPr="00896DAA">
        <w:rPr>
          <w:rFonts w:asciiTheme="minorHAnsi" w:hAnsiTheme="minorHAnsi" w:cstheme="minorHAnsi"/>
          <w:snapToGrid w:val="0"/>
          <w:kern w:val="22"/>
        </w:rPr>
        <w:t xml:space="preserve">ule 18, the </w:t>
      </w:r>
      <w:r w:rsidR="005C514F" w:rsidRPr="00896DAA">
        <w:rPr>
          <w:rFonts w:asciiTheme="minorHAnsi" w:hAnsiTheme="minorHAnsi" w:cstheme="minorHAnsi"/>
          <w:snapToGrid w:val="0"/>
          <w:kern w:val="22"/>
        </w:rPr>
        <w:t xml:space="preserve">Secretariat </w:t>
      </w:r>
      <w:r w:rsidRPr="00896DAA">
        <w:rPr>
          <w:rFonts w:asciiTheme="minorHAnsi" w:hAnsiTheme="minorHAnsi" w:cstheme="minorHAnsi"/>
          <w:snapToGrid w:val="0"/>
          <w:kern w:val="22"/>
        </w:rPr>
        <w:t>has circulated, along with the notification</w:t>
      </w:r>
      <w:r w:rsidR="00606E39" w:rsidRPr="00896DAA">
        <w:rPr>
          <w:rFonts w:asciiTheme="minorHAnsi" w:hAnsiTheme="minorHAnsi" w:cstheme="minorHAnsi"/>
          <w:snapToGrid w:val="0"/>
          <w:kern w:val="22"/>
        </w:rPr>
        <w:t>s</w:t>
      </w:r>
      <w:r w:rsidRPr="00896DAA">
        <w:rPr>
          <w:rFonts w:asciiTheme="minorHAnsi" w:hAnsiTheme="minorHAnsi" w:cstheme="minorHAnsi"/>
          <w:snapToGrid w:val="0"/>
          <w:kern w:val="22"/>
        </w:rPr>
        <w:t xml:space="preserve"> 2021/</w:t>
      </w:r>
      <w:r w:rsidR="00606E39" w:rsidRPr="00896DAA">
        <w:rPr>
          <w:rFonts w:asciiTheme="minorHAnsi" w:hAnsiTheme="minorHAnsi" w:cstheme="minorHAnsi"/>
          <w:snapToGrid w:val="0"/>
          <w:kern w:val="22"/>
        </w:rPr>
        <w:t>6 and 2021/</w:t>
      </w:r>
      <w:r w:rsidR="004A3DDE">
        <w:rPr>
          <w:rFonts w:asciiTheme="minorHAnsi" w:hAnsiTheme="minorHAnsi" w:cstheme="minorHAnsi"/>
          <w:snapToGrid w:val="0"/>
          <w:kern w:val="22"/>
        </w:rPr>
        <w:t>7</w:t>
      </w:r>
      <w:r w:rsidRPr="00896DAA">
        <w:rPr>
          <w:rFonts w:asciiTheme="minorHAnsi" w:hAnsiTheme="minorHAnsi" w:cstheme="minorHAnsi"/>
          <w:snapToGrid w:val="0"/>
          <w:kern w:val="22"/>
        </w:rPr>
        <w:t xml:space="preserve"> issued on 9 July </w:t>
      </w:r>
      <w:r w:rsidR="00606E39" w:rsidRPr="00896DAA">
        <w:rPr>
          <w:rFonts w:asciiTheme="minorHAnsi" w:hAnsiTheme="minorHAnsi" w:cstheme="minorHAnsi"/>
          <w:snapToGrid w:val="0"/>
          <w:kern w:val="22"/>
        </w:rPr>
        <w:t xml:space="preserve">and 20 August </w:t>
      </w:r>
      <w:r w:rsidRPr="00896DAA">
        <w:rPr>
          <w:rFonts w:asciiTheme="minorHAnsi" w:hAnsiTheme="minorHAnsi" w:cstheme="minorHAnsi"/>
          <w:snapToGrid w:val="0"/>
          <w:kern w:val="22"/>
        </w:rPr>
        <w:t>202</w:t>
      </w:r>
      <w:r w:rsidR="00606E39" w:rsidRPr="00896DAA">
        <w:rPr>
          <w:rFonts w:asciiTheme="minorHAnsi" w:hAnsiTheme="minorHAnsi" w:cstheme="minorHAnsi"/>
          <w:snapToGrid w:val="0"/>
          <w:kern w:val="22"/>
        </w:rPr>
        <w:t>1</w:t>
      </w:r>
      <w:r w:rsidRPr="00896DAA">
        <w:rPr>
          <w:rFonts w:asciiTheme="minorHAnsi" w:hAnsiTheme="minorHAnsi" w:cstheme="minorHAnsi"/>
          <w:snapToGrid w:val="0"/>
          <w:kern w:val="22"/>
        </w:rPr>
        <w:t xml:space="preserve"> </w:t>
      </w:r>
      <w:r w:rsidR="00606E39" w:rsidRPr="00896DAA">
        <w:rPr>
          <w:rFonts w:asciiTheme="minorHAnsi" w:hAnsiTheme="minorHAnsi" w:cstheme="minorHAnsi"/>
          <w:snapToGrid w:val="0"/>
          <w:kern w:val="22"/>
        </w:rPr>
        <w:t xml:space="preserve"> </w:t>
      </w:r>
      <w:r w:rsidRPr="00896DAA">
        <w:rPr>
          <w:rFonts w:asciiTheme="minorHAnsi" w:hAnsiTheme="minorHAnsi" w:cstheme="minorHAnsi"/>
          <w:snapToGrid w:val="0"/>
          <w:kern w:val="22"/>
        </w:rPr>
        <w:t xml:space="preserve">regarding the extraordinary meetings, </w:t>
      </w:r>
      <w:r w:rsidR="00A15EC6">
        <w:rPr>
          <w:rFonts w:asciiTheme="minorHAnsi" w:hAnsiTheme="minorHAnsi" w:cstheme="minorHAnsi"/>
          <w:snapToGrid w:val="0"/>
          <w:kern w:val="22"/>
        </w:rPr>
        <w:t xml:space="preserve">an </w:t>
      </w:r>
      <w:r w:rsidRPr="00896DAA">
        <w:rPr>
          <w:rFonts w:asciiTheme="minorHAnsi" w:hAnsiTheme="minorHAnsi" w:cstheme="minorHAnsi"/>
          <w:snapToGrid w:val="0"/>
          <w:kern w:val="22"/>
        </w:rPr>
        <w:t>information note on the requirements and modalities of submission of credentials, and sample formats of appropriate credentials.</w:t>
      </w:r>
    </w:p>
    <w:p w14:paraId="28278BF7" w14:textId="77777777" w:rsidR="00C46A2E" w:rsidRDefault="00C46A2E" w:rsidP="00C07315">
      <w:pPr>
        <w:suppressLineNumbers/>
        <w:tabs>
          <w:tab w:val="left" w:pos="720"/>
        </w:tabs>
        <w:suppressAutoHyphens/>
        <w:kinsoku w:val="0"/>
        <w:overflowPunct w:val="0"/>
        <w:autoSpaceDE w:val="0"/>
        <w:autoSpaceDN w:val="0"/>
        <w:snapToGrid w:val="0"/>
        <w:ind w:left="0" w:firstLine="0"/>
        <w:jc w:val="both"/>
        <w:rPr>
          <w:rFonts w:asciiTheme="minorHAnsi" w:hAnsiTheme="minorHAnsi" w:cstheme="minorHAnsi"/>
          <w:snapToGrid w:val="0"/>
          <w:kern w:val="22"/>
        </w:rPr>
      </w:pPr>
    </w:p>
    <w:p w14:paraId="103148B7" w14:textId="3EA14B78" w:rsidR="002C76C3" w:rsidRPr="00B314EC" w:rsidRDefault="00C46A2E" w:rsidP="00C07315">
      <w:pPr>
        <w:pStyle w:val="ListParagraph"/>
        <w:numPr>
          <w:ilvl w:val="0"/>
          <w:numId w:val="6"/>
        </w:numPr>
        <w:tabs>
          <w:tab w:val="left" w:pos="864"/>
        </w:tabs>
        <w:autoSpaceDE w:val="0"/>
        <w:autoSpaceDN w:val="0"/>
        <w:adjustRightInd w:val="0"/>
        <w:ind w:left="360"/>
        <w:rPr>
          <w:rFonts w:ascii="Calibri" w:hAnsi="Calibri" w:cs="Calibri"/>
        </w:rPr>
      </w:pPr>
      <w:r w:rsidRPr="00896DAA">
        <w:rPr>
          <w:rFonts w:asciiTheme="minorHAnsi" w:hAnsiTheme="minorHAnsi" w:cstheme="minorHAnsi"/>
          <w:snapToGrid w:val="0"/>
          <w:kern w:val="22"/>
        </w:rPr>
        <w:t>Given the relevance of the mat</w:t>
      </w:r>
      <w:r w:rsidR="003630BE" w:rsidRPr="00896DAA">
        <w:rPr>
          <w:rFonts w:asciiTheme="minorHAnsi" w:hAnsiTheme="minorHAnsi" w:cstheme="minorHAnsi"/>
          <w:snapToGrid w:val="0"/>
          <w:kern w:val="22"/>
        </w:rPr>
        <w:t>t</w:t>
      </w:r>
      <w:r w:rsidRPr="00896DAA">
        <w:rPr>
          <w:rFonts w:asciiTheme="minorHAnsi" w:hAnsiTheme="minorHAnsi" w:cstheme="minorHAnsi"/>
          <w:snapToGrid w:val="0"/>
          <w:kern w:val="22"/>
        </w:rPr>
        <w:t>er</w:t>
      </w:r>
      <w:r w:rsidR="003630BE" w:rsidRPr="00896DAA">
        <w:rPr>
          <w:rFonts w:asciiTheme="minorHAnsi" w:hAnsiTheme="minorHAnsi" w:cstheme="minorHAnsi"/>
          <w:snapToGrid w:val="0"/>
          <w:kern w:val="22"/>
        </w:rPr>
        <w:t>s to be discussed and decide</w:t>
      </w:r>
      <w:r w:rsidR="0048699C" w:rsidRPr="00896DAA">
        <w:rPr>
          <w:rFonts w:asciiTheme="minorHAnsi" w:hAnsiTheme="minorHAnsi" w:cstheme="minorHAnsi"/>
          <w:snapToGrid w:val="0"/>
          <w:kern w:val="22"/>
        </w:rPr>
        <w:t>d</w:t>
      </w:r>
      <w:r w:rsidR="003630BE" w:rsidRPr="00896DAA">
        <w:rPr>
          <w:rFonts w:asciiTheme="minorHAnsi" w:hAnsiTheme="minorHAnsi" w:cstheme="minorHAnsi"/>
          <w:snapToGrid w:val="0"/>
          <w:kern w:val="22"/>
        </w:rPr>
        <w:t xml:space="preserve"> </w:t>
      </w:r>
      <w:r w:rsidR="00A15EC6">
        <w:rPr>
          <w:rFonts w:asciiTheme="minorHAnsi" w:hAnsiTheme="minorHAnsi" w:cstheme="minorHAnsi"/>
          <w:snapToGrid w:val="0"/>
          <w:kern w:val="22"/>
        </w:rPr>
        <w:t>at the Third Extraordinary Meeting</w:t>
      </w:r>
      <w:r w:rsidR="003630BE" w:rsidRPr="00896DAA">
        <w:rPr>
          <w:rFonts w:asciiTheme="minorHAnsi" w:hAnsiTheme="minorHAnsi" w:cstheme="minorHAnsi"/>
          <w:snapToGrid w:val="0"/>
          <w:kern w:val="22"/>
        </w:rPr>
        <w:t xml:space="preserve">, </w:t>
      </w:r>
      <w:r w:rsidR="004A3DDE">
        <w:rPr>
          <w:rFonts w:asciiTheme="minorHAnsi" w:hAnsiTheme="minorHAnsi" w:cstheme="minorHAnsi"/>
          <w:snapToGrid w:val="0"/>
          <w:kern w:val="22"/>
        </w:rPr>
        <w:t xml:space="preserve">it </w:t>
      </w:r>
      <w:r w:rsidR="003630BE" w:rsidRPr="00896DAA">
        <w:rPr>
          <w:rFonts w:asciiTheme="minorHAnsi" w:hAnsiTheme="minorHAnsi" w:cstheme="minorHAnsi"/>
          <w:snapToGrid w:val="0"/>
          <w:kern w:val="22"/>
        </w:rPr>
        <w:t xml:space="preserve">is </w:t>
      </w:r>
      <w:r w:rsidR="002B26FF" w:rsidRPr="00896DAA">
        <w:rPr>
          <w:rFonts w:asciiTheme="minorHAnsi" w:hAnsiTheme="minorHAnsi" w:cstheme="minorHAnsi"/>
          <w:snapToGrid w:val="0"/>
          <w:kern w:val="22"/>
        </w:rPr>
        <w:t xml:space="preserve">critical </w:t>
      </w:r>
      <w:r w:rsidR="003630BE" w:rsidRPr="00896DAA">
        <w:rPr>
          <w:rFonts w:asciiTheme="minorHAnsi" w:hAnsiTheme="minorHAnsi" w:cstheme="minorHAnsi"/>
          <w:snapToGrid w:val="0"/>
          <w:kern w:val="22"/>
        </w:rPr>
        <w:t xml:space="preserve">that Contracting Parties participate in the meeting </w:t>
      </w:r>
      <w:r w:rsidR="004A3DDE">
        <w:rPr>
          <w:rFonts w:asciiTheme="minorHAnsi" w:hAnsiTheme="minorHAnsi" w:cstheme="minorHAnsi"/>
          <w:snapToGrid w:val="0"/>
          <w:kern w:val="22"/>
        </w:rPr>
        <w:t>noting</w:t>
      </w:r>
      <w:r w:rsidR="003432C9">
        <w:rPr>
          <w:rFonts w:asciiTheme="minorHAnsi" w:hAnsiTheme="minorHAnsi" w:cstheme="minorHAnsi"/>
          <w:snapToGrid w:val="0"/>
          <w:kern w:val="22"/>
        </w:rPr>
        <w:t xml:space="preserve"> </w:t>
      </w:r>
      <w:r w:rsidR="002C76C3">
        <w:rPr>
          <w:rFonts w:asciiTheme="minorHAnsi" w:hAnsiTheme="minorHAnsi" w:cstheme="minorHAnsi"/>
          <w:snapToGrid w:val="0"/>
          <w:kern w:val="22"/>
        </w:rPr>
        <w:t>Rules 29 and 39 below:</w:t>
      </w:r>
    </w:p>
    <w:p w14:paraId="4DBF60FB" w14:textId="77777777" w:rsidR="002C76C3" w:rsidRDefault="002C76C3" w:rsidP="00B314EC">
      <w:pPr>
        <w:tabs>
          <w:tab w:val="left" w:pos="864"/>
        </w:tabs>
        <w:autoSpaceDE w:val="0"/>
        <w:autoSpaceDN w:val="0"/>
        <w:adjustRightInd w:val="0"/>
        <w:ind w:left="0" w:firstLine="0"/>
        <w:rPr>
          <w:rFonts w:ascii="Calibri" w:hAnsi="Calibri" w:cs="Calibri"/>
        </w:rPr>
      </w:pPr>
    </w:p>
    <w:p w14:paraId="41F8687B" w14:textId="77777777" w:rsidR="002C76C3" w:rsidRPr="00B314EC" w:rsidRDefault="002C76C3" w:rsidP="00C229A3">
      <w:pPr>
        <w:pStyle w:val="Heading3"/>
        <w:spacing w:before="0"/>
        <w:ind w:left="284"/>
        <w:jc w:val="left"/>
        <w:rPr>
          <w:rFonts w:ascii="Calibri" w:hAnsi="Calibri" w:cs="Calibri"/>
          <w:b w:val="0"/>
          <w:color w:val="auto"/>
        </w:rPr>
      </w:pPr>
      <w:r>
        <w:rPr>
          <w:rFonts w:ascii="Calibri" w:hAnsi="Calibri" w:cs="Calibri"/>
        </w:rPr>
        <w:t xml:space="preserve">      </w:t>
      </w:r>
      <w:r w:rsidRPr="00B314EC">
        <w:rPr>
          <w:rFonts w:ascii="Calibri" w:eastAsia="Calibri" w:hAnsi="Calibri" w:cs="Calibri"/>
          <w:b w:val="0"/>
          <w:bCs w:val="0"/>
          <w:color w:val="auto"/>
        </w:rPr>
        <w:t xml:space="preserve">Rule 29 </w:t>
      </w:r>
      <w:r w:rsidRPr="00B314EC">
        <w:rPr>
          <w:rFonts w:ascii="Calibri" w:hAnsi="Calibri" w:cs="Calibri"/>
          <w:b w:val="0"/>
          <w:color w:val="auto"/>
        </w:rPr>
        <w:t>Quorum</w:t>
      </w:r>
    </w:p>
    <w:p w14:paraId="71CD14B7" w14:textId="77777777" w:rsidR="002C76C3" w:rsidRPr="002C76C3" w:rsidRDefault="002C76C3" w:rsidP="00C229A3">
      <w:pPr>
        <w:autoSpaceDE w:val="0"/>
        <w:autoSpaceDN w:val="0"/>
        <w:adjustRightInd w:val="0"/>
        <w:ind w:left="709"/>
        <w:jc w:val="center"/>
        <w:rPr>
          <w:rFonts w:ascii="Calibri" w:hAnsi="Calibri" w:cs="Calibri"/>
        </w:rPr>
      </w:pPr>
    </w:p>
    <w:p w14:paraId="63A0AF1C" w14:textId="77777777" w:rsidR="002C76C3" w:rsidRPr="00B314EC" w:rsidRDefault="002C76C3" w:rsidP="00C229A3">
      <w:pPr>
        <w:tabs>
          <w:tab w:val="left" w:pos="864"/>
        </w:tabs>
        <w:autoSpaceDE w:val="0"/>
        <w:autoSpaceDN w:val="0"/>
        <w:adjustRightInd w:val="0"/>
        <w:ind w:left="568" w:hanging="284"/>
        <w:rPr>
          <w:rFonts w:ascii="Calibri" w:hAnsi="Calibri" w:cs="Calibri"/>
        </w:rPr>
      </w:pPr>
      <w:r w:rsidRPr="002C76C3">
        <w:rPr>
          <w:rFonts w:ascii="Calibri" w:hAnsi="Calibri" w:cs="Calibri"/>
        </w:rPr>
        <w:tab/>
        <w:t xml:space="preserve">“The President may declare a session of the meeting open and permit the debate to proceed if at least one third of the </w:t>
      </w:r>
      <w:r w:rsidRPr="00B314EC">
        <w:rPr>
          <w:rFonts w:ascii="Calibri" w:hAnsi="Calibri" w:cs="Calibri"/>
        </w:rPr>
        <w:t>Contracting Parties to the Convention are present, and may have decisions taken when representatives of at least two thirds of the Contracting Parties are present and voting”</w:t>
      </w:r>
    </w:p>
    <w:p w14:paraId="266A9E1D" w14:textId="77777777" w:rsidR="00B314EC" w:rsidRDefault="002C76C3" w:rsidP="00B314EC">
      <w:pPr>
        <w:autoSpaceDE w:val="0"/>
        <w:autoSpaceDN w:val="0"/>
        <w:adjustRightInd w:val="0"/>
        <w:rPr>
          <w:rFonts w:ascii="Calibri" w:hAnsi="Calibri" w:cs="Calibri"/>
          <w:b/>
          <w:bCs/>
        </w:rPr>
      </w:pPr>
      <w:r w:rsidRPr="00B314EC">
        <w:rPr>
          <w:rFonts w:ascii="Calibri" w:hAnsi="Calibri" w:cs="Calibri"/>
          <w:b/>
          <w:bCs/>
        </w:rPr>
        <w:t xml:space="preserve">        </w:t>
      </w:r>
    </w:p>
    <w:p w14:paraId="63408950" w14:textId="77777777" w:rsidR="002C76C3" w:rsidRPr="00B314EC" w:rsidRDefault="002C76C3" w:rsidP="00C229A3">
      <w:pPr>
        <w:autoSpaceDE w:val="0"/>
        <w:autoSpaceDN w:val="0"/>
        <w:adjustRightInd w:val="0"/>
        <w:ind w:left="709" w:hanging="141"/>
        <w:rPr>
          <w:rFonts w:ascii="Calibri" w:hAnsi="Calibri" w:cs="Calibri"/>
          <w:bCs/>
        </w:rPr>
      </w:pPr>
      <w:r w:rsidRPr="00B314EC">
        <w:rPr>
          <w:rFonts w:ascii="Calibri" w:hAnsi="Calibri" w:cs="Calibri"/>
          <w:bCs/>
        </w:rPr>
        <w:t xml:space="preserve">Rule 39 </w:t>
      </w:r>
      <w:r w:rsidRPr="00B314EC">
        <w:rPr>
          <w:rFonts w:ascii="Calibri" w:hAnsi="Calibri" w:cs="Calibri"/>
        </w:rPr>
        <w:t>Consensus and voting</w:t>
      </w:r>
    </w:p>
    <w:p w14:paraId="3DE0A68B" w14:textId="77777777" w:rsidR="002C76C3" w:rsidRPr="002C76C3" w:rsidRDefault="002C76C3" w:rsidP="00C229A3">
      <w:pPr>
        <w:autoSpaceDE w:val="0"/>
        <w:autoSpaceDN w:val="0"/>
        <w:adjustRightInd w:val="0"/>
        <w:ind w:left="709"/>
        <w:rPr>
          <w:rFonts w:ascii="Calibri" w:hAnsi="Calibri" w:cs="Calibri"/>
          <w:b/>
          <w:bCs/>
        </w:rPr>
      </w:pPr>
    </w:p>
    <w:p w14:paraId="6E61EC39" w14:textId="77777777" w:rsidR="002C76C3" w:rsidRPr="002C76C3" w:rsidRDefault="00B314EC" w:rsidP="00C229A3">
      <w:pPr>
        <w:pStyle w:val="ColorfulList-Accent11"/>
        <w:autoSpaceDE w:val="0"/>
        <w:autoSpaceDN w:val="0"/>
        <w:adjustRightInd w:val="0"/>
        <w:ind w:left="568"/>
        <w:jc w:val="left"/>
        <w:rPr>
          <w:rFonts w:ascii="Calibri" w:hAnsi="Calibri" w:cs="Calibri"/>
        </w:rPr>
      </w:pPr>
      <w:r>
        <w:rPr>
          <w:rFonts w:ascii="Calibri" w:hAnsi="Calibri" w:cs="Calibri"/>
        </w:rPr>
        <w:lastRenderedPageBreak/>
        <w:t>“</w:t>
      </w:r>
      <w:r w:rsidR="002C76C3" w:rsidRPr="002C76C3">
        <w:rPr>
          <w:rFonts w:ascii="Calibri" w:hAnsi="Calibri" w:cs="Calibri"/>
        </w:rPr>
        <w:t xml:space="preserve">The </w:t>
      </w:r>
      <w:r w:rsidR="002C76C3" w:rsidRPr="00B314EC">
        <w:rPr>
          <w:rFonts w:ascii="Calibri" w:hAnsi="Calibri" w:cs="Calibri"/>
        </w:rPr>
        <w:t>Contracting Parties present and voting shall make every effort to reach agreement on all matters of substance by consensus. If all efforts to reach consensus have been exhausted and no agreement reached, the decision shall, as a last resort, be taken by a simple majority vote of the Contracting Parties present and voting,</w:t>
      </w:r>
      <w:r w:rsidR="002C76C3" w:rsidRPr="002C76C3">
        <w:rPr>
          <w:rFonts w:ascii="Calibri" w:hAnsi="Calibri" w:cs="Calibri"/>
        </w:rPr>
        <w:t xml:space="preserve"> unless otherwise provided by the Convention, such as in the case of: </w:t>
      </w:r>
    </w:p>
    <w:p w14:paraId="3DB03CB8" w14:textId="77777777" w:rsidR="002C76C3" w:rsidRPr="002C76C3" w:rsidRDefault="002C76C3" w:rsidP="00C229A3">
      <w:pPr>
        <w:autoSpaceDE w:val="0"/>
        <w:autoSpaceDN w:val="0"/>
        <w:adjustRightInd w:val="0"/>
        <w:ind w:left="709"/>
        <w:rPr>
          <w:rFonts w:ascii="Calibri" w:hAnsi="Calibri" w:cs="Calibri"/>
        </w:rPr>
      </w:pPr>
    </w:p>
    <w:p w14:paraId="2D163BFB" w14:textId="77777777" w:rsidR="002C76C3" w:rsidRPr="0030738D" w:rsidRDefault="002C76C3" w:rsidP="00C229A3">
      <w:pPr>
        <w:tabs>
          <w:tab w:val="left" w:pos="864"/>
        </w:tabs>
        <w:autoSpaceDE w:val="0"/>
        <w:autoSpaceDN w:val="0"/>
        <w:adjustRightInd w:val="0"/>
        <w:ind w:left="710" w:firstLine="0"/>
        <w:rPr>
          <w:rFonts w:ascii="Calibri" w:hAnsi="Calibri" w:cs="Calibri"/>
        </w:rPr>
      </w:pPr>
      <w:r w:rsidRPr="00B314EC">
        <w:rPr>
          <w:rFonts w:ascii="Calibri" w:hAnsi="Calibri" w:cs="Calibri"/>
        </w:rPr>
        <w:t>a) the adoption of the budget for the next financial period, which shall require a two-third majority of Contracting Parties present and voting (Article 6.5 of the Convention)</w:t>
      </w:r>
      <w:r w:rsidRPr="002C76C3">
        <w:rPr>
          <w:rFonts w:ascii="Calibri" w:hAnsi="Calibri" w:cs="Calibri"/>
        </w:rPr>
        <w:t>;</w:t>
      </w:r>
    </w:p>
    <w:p w14:paraId="4907DD8E" w14:textId="77777777" w:rsidR="002C76C3" w:rsidRPr="00B314EC" w:rsidRDefault="002C76C3" w:rsidP="00B314EC">
      <w:pPr>
        <w:tabs>
          <w:tab w:val="left" w:pos="864"/>
        </w:tabs>
        <w:autoSpaceDE w:val="0"/>
        <w:autoSpaceDN w:val="0"/>
        <w:adjustRightInd w:val="0"/>
        <w:ind w:left="0" w:firstLine="0"/>
        <w:rPr>
          <w:rFonts w:ascii="Calibri" w:hAnsi="Calibri" w:cs="Calibri"/>
        </w:rPr>
      </w:pPr>
    </w:p>
    <w:p w14:paraId="4DCB7477" w14:textId="77777777" w:rsidR="00896DAA" w:rsidRDefault="00896DAA" w:rsidP="00C229A3">
      <w:pPr>
        <w:tabs>
          <w:tab w:val="left" w:pos="-1440"/>
          <w:tab w:val="left" w:pos="-720"/>
          <w:tab w:val="left" w:pos="1843"/>
          <w:tab w:val="left" w:pos="2575"/>
          <w:tab w:val="left" w:pos="2880"/>
        </w:tabs>
        <w:suppressAutoHyphens/>
        <w:ind w:left="0" w:firstLine="0"/>
        <w:rPr>
          <w:rFonts w:asciiTheme="minorHAnsi" w:hAnsiTheme="minorHAnsi" w:cstheme="minorHAnsi"/>
          <w:b/>
          <w:bCs/>
        </w:rPr>
      </w:pPr>
    </w:p>
    <w:p w14:paraId="113FD7F1" w14:textId="77777777" w:rsidR="00896DAA" w:rsidRDefault="00896DAA" w:rsidP="00202587">
      <w:pPr>
        <w:tabs>
          <w:tab w:val="left" w:pos="-1440"/>
          <w:tab w:val="left" w:pos="-720"/>
          <w:tab w:val="left" w:pos="1843"/>
          <w:tab w:val="left" w:pos="2575"/>
          <w:tab w:val="left" w:pos="2880"/>
        </w:tabs>
        <w:suppressAutoHyphens/>
        <w:ind w:left="2574" w:hanging="2574"/>
        <w:rPr>
          <w:rFonts w:asciiTheme="minorHAnsi" w:hAnsiTheme="minorHAnsi" w:cstheme="minorHAnsi"/>
          <w:b/>
          <w:bCs/>
        </w:rPr>
      </w:pPr>
    </w:p>
    <w:p w14:paraId="594C02CE" w14:textId="2E3AA437" w:rsidR="00202587" w:rsidRPr="006A47B0" w:rsidRDefault="004A3DDE" w:rsidP="00C229A3">
      <w:pPr>
        <w:tabs>
          <w:tab w:val="left" w:pos="-1440"/>
          <w:tab w:val="left" w:pos="-720"/>
          <w:tab w:val="left" w:pos="1843"/>
          <w:tab w:val="left" w:pos="2575"/>
          <w:tab w:val="left" w:pos="2880"/>
        </w:tabs>
        <w:suppressAutoHyphens/>
        <w:ind w:left="0" w:firstLine="0"/>
        <w:rPr>
          <w:rFonts w:asciiTheme="minorHAnsi" w:hAnsiTheme="minorHAnsi" w:cstheme="minorHAnsi"/>
          <w:b/>
          <w:bCs/>
        </w:rPr>
      </w:pPr>
      <w:r>
        <w:rPr>
          <w:rFonts w:asciiTheme="minorHAnsi" w:hAnsiTheme="minorHAnsi" w:cstheme="minorHAnsi"/>
          <w:b/>
          <w:bCs/>
        </w:rPr>
        <w:t xml:space="preserve">Item </w:t>
      </w:r>
      <w:r w:rsidR="00202587" w:rsidRPr="006A47B0">
        <w:rPr>
          <w:rFonts w:asciiTheme="minorHAnsi" w:hAnsiTheme="minorHAnsi" w:cstheme="minorHAnsi"/>
          <w:b/>
          <w:bCs/>
        </w:rPr>
        <w:t>7. Admission of observers</w:t>
      </w:r>
    </w:p>
    <w:p w14:paraId="541472E6" w14:textId="77777777" w:rsidR="00202587" w:rsidRPr="006A47B0" w:rsidRDefault="00202587" w:rsidP="00202587">
      <w:pPr>
        <w:tabs>
          <w:tab w:val="left" w:pos="-1440"/>
          <w:tab w:val="left" w:pos="-720"/>
          <w:tab w:val="left" w:pos="1843"/>
          <w:tab w:val="left" w:pos="2575"/>
          <w:tab w:val="left" w:pos="2880"/>
        </w:tabs>
        <w:suppressAutoHyphens/>
        <w:ind w:left="2574" w:hanging="2574"/>
        <w:rPr>
          <w:rFonts w:asciiTheme="minorHAnsi" w:hAnsiTheme="minorHAnsi" w:cstheme="minorHAnsi"/>
          <w:bCs/>
        </w:rPr>
      </w:pPr>
    </w:p>
    <w:p w14:paraId="2F88C822" w14:textId="77777777" w:rsidR="006A47B0" w:rsidRPr="006A47B0" w:rsidRDefault="006A47B0" w:rsidP="00C07315">
      <w:pPr>
        <w:pStyle w:val="ListParagraph"/>
        <w:numPr>
          <w:ilvl w:val="0"/>
          <w:numId w:val="6"/>
        </w:numPr>
        <w:tabs>
          <w:tab w:val="left" w:pos="864"/>
        </w:tabs>
        <w:autoSpaceDE w:val="0"/>
        <w:autoSpaceDN w:val="0"/>
        <w:adjustRightInd w:val="0"/>
        <w:ind w:left="360"/>
        <w:rPr>
          <w:rFonts w:asciiTheme="minorHAnsi" w:hAnsiTheme="minorHAnsi" w:cstheme="minorHAnsi"/>
        </w:rPr>
      </w:pPr>
      <w:r w:rsidRPr="006A47B0">
        <w:rPr>
          <w:rFonts w:asciiTheme="minorHAnsi" w:hAnsiTheme="minorHAnsi" w:cstheme="minorHAnsi"/>
        </w:rPr>
        <w:t>Rules</w:t>
      </w:r>
      <w:r w:rsidR="00A15EC6">
        <w:rPr>
          <w:rFonts w:asciiTheme="minorHAnsi" w:hAnsiTheme="minorHAnsi" w:cstheme="minorHAnsi"/>
        </w:rPr>
        <w:t xml:space="preserve"> 6 and 7 of the Rules of Procedure</w:t>
      </w:r>
      <w:r w:rsidRPr="006A47B0">
        <w:rPr>
          <w:rFonts w:asciiTheme="minorHAnsi" w:hAnsiTheme="minorHAnsi" w:cstheme="minorHAnsi"/>
        </w:rPr>
        <w:t xml:space="preserve"> foresee the participation of observers in two categories: </w:t>
      </w:r>
    </w:p>
    <w:p w14:paraId="2D728D61" w14:textId="77777777" w:rsidR="006A47B0" w:rsidRPr="006A47B0" w:rsidRDefault="006A47B0" w:rsidP="006A47B0">
      <w:pPr>
        <w:pStyle w:val="Default"/>
        <w:rPr>
          <w:rFonts w:asciiTheme="minorHAnsi" w:hAnsiTheme="minorHAnsi" w:cstheme="minorHAnsi"/>
          <w:sz w:val="22"/>
          <w:szCs w:val="22"/>
        </w:rPr>
      </w:pPr>
    </w:p>
    <w:p w14:paraId="1EA69197" w14:textId="77777777" w:rsidR="006A47B0" w:rsidRPr="006A47B0" w:rsidRDefault="006A47B0" w:rsidP="00350BCC">
      <w:pPr>
        <w:pStyle w:val="Default"/>
        <w:ind w:left="720"/>
        <w:rPr>
          <w:rFonts w:asciiTheme="minorHAnsi" w:hAnsiTheme="minorHAnsi" w:cstheme="minorHAnsi"/>
          <w:sz w:val="22"/>
          <w:szCs w:val="22"/>
        </w:rPr>
      </w:pPr>
      <w:r w:rsidRPr="006A47B0">
        <w:rPr>
          <w:rFonts w:asciiTheme="minorHAnsi" w:hAnsiTheme="minorHAnsi" w:cstheme="minorHAnsi"/>
          <w:sz w:val="22"/>
          <w:szCs w:val="22"/>
        </w:rPr>
        <w:t xml:space="preserve">• the United Nations, its specialized agencies and States not party to the Convention; and </w:t>
      </w:r>
    </w:p>
    <w:p w14:paraId="772C0F0A" w14:textId="135E5F1F" w:rsidR="006A47B0" w:rsidRPr="006A47B0" w:rsidRDefault="006A47B0" w:rsidP="00350BCC">
      <w:pPr>
        <w:pStyle w:val="Default"/>
        <w:ind w:left="720"/>
        <w:rPr>
          <w:rFonts w:asciiTheme="minorHAnsi" w:hAnsiTheme="minorHAnsi" w:cstheme="minorHAnsi"/>
          <w:sz w:val="22"/>
          <w:szCs w:val="22"/>
        </w:rPr>
      </w:pPr>
      <w:r w:rsidRPr="006A47B0">
        <w:rPr>
          <w:rFonts w:asciiTheme="minorHAnsi" w:hAnsiTheme="minorHAnsi" w:cstheme="minorHAnsi"/>
          <w:sz w:val="22"/>
          <w:szCs w:val="22"/>
        </w:rPr>
        <w:t xml:space="preserve">• </w:t>
      </w:r>
      <w:r w:rsidR="004F41B3">
        <w:rPr>
          <w:rFonts w:asciiTheme="minorHAnsi" w:hAnsiTheme="minorHAnsi" w:cstheme="minorHAnsi"/>
          <w:sz w:val="22"/>
          <w:szCs w:val="22"/>
        </w:rPr>
        <w:t>a</w:t>
      </w:r>
      <w:r w:rsidR="004F41B3" w:rsidRPr="006A47B0">
        <w:rPr>
          <w:rFonts w:asciiTheme="minorHAnsi" w:hAnsiTheme="minorHAnsi" w:cstheme="minorHAnsi"/>
          <w:sz w:val="22"/>
          <w:szCs w:val="22"/>
        </w:rPr>
        <w:t>ny</w:t>
      </w:r>
      <w:r w:rsidR="004A3DDE">
        <w:rPr>
          <w:rFonts w:asciiTheme="minorHAnsi" w:hAnsiTheme="minorHAnsi" w:cstheme="minorHAnsi"/>
          <w:sz w:val="22"/>
          <w:szCs w:val="22"/>
        </w:rPr>
        <w:t xml:space="preserve"> </w:t>
      </w:r>
      <w:r w:rsidR="004F41B3" w:rsidRPr="006A47B0">
        <w:rPr>
          <w:rFonts w:asciiTheme="minorHAnsi" w:hAnsiTheme="minorHAnsi" w:cstheme="minorHAnsi"/>
          <w:sz w:val="22"/>
          <w:szCs w:val="22"/>
        </w:rPr>
        <w:t>body</w:t>
      </w:r>
      <w:r w:rsidRPr="006A47B0">
        <w:rPr>
          <w:rFonts w:asciiTheme="minorHAnsi" w:hAnsiTheme="minorHAnsi" w:cstheme="minorHAnsi"/>
          <w:sz w:val="22"/>
          <w:szCs w:val="22"/>
        </w:rPr>
        <w:t xml:space="preserve"> or agency qualified in fields relating to the conservation and sustainable use of wetlands. </w:t>
      </w:r>
    </w:p>
    <w:p w14:paraId="7049F3E2" w14:textId="77777777" w:rsidR="006A47B0" w:rsidRPr="006A47B0" w:rsidRDefault="006A47B0" w:rsidP="006A47B0">
      <w:pPr>
        <w:pStyle w:val="Default"/>
        <w:rPr>
          <w:rFonts w:asciiTheme="minorHAnsi" w:hAnsiTheme="minorHAnsi" w:cstheme="minorHAnsi"/>
          <w:sz w:val="22"/>
          <w:szCs w:val="22"/>
        </w:rPr>
      </w:pPr>
    </w:p>
    <w:p w14:paraId="601E0BAD" w14:textId="4CD8FDCE" w:rsidR="006A47B0" w:rsidRDefault="006A47B0" w:rsidP="006A47B0">
      <w:pPr>
        <w:pStyle w:val="Default"/>
        <w:rPr>
          <w:rFonts w:asciiTheme="minorHAnsi" w:hAnsiTheme="minorHAnsi" w:cstheme="minorHAnsi"/>
          <w:sz w:val="22"/>
          <w:szCs w:val="22"/>
        </w:rPr>
      </w:pPr>
      <w:r w:rsidRPr="006A47B0">
        <w:rPr>
          <w:rFonts w:asciiTheme="minorHAnsi" w:hAnsiTheme="minorHAnsi" w:cstheme="minorHAnsi"/>
          <w:sz w:val="22"/>
          <w:szCs w:val="22"/>
        </w:rPr>
        <w:t xml:space="preserve">The Conference of the Parties is invited to approve the participation in the </w:t>
      </w:r>
      <w:r w:rsidR="00B07A80">
        <w:rPr>
          <w:rFonts w:asciiTheme="minorHAnsi" w:hAnsiTheme="minorHAnsi" w:cstheme="minorHAnsi"/>
          <w:sz w:val="22"/>
          <w:szCs w:val="22"/>
        </w:rPr>
        <w:t>Third Extraordinary Meeting</w:t>
      </w:r>
      <w:r w:rsidRPr="006A47B0">
        <w:rPr>
          <w:rFonts w:asciiTheme="minorHAnsi" w:hAnsiTheme="minorHAnsi" w:cstheme="minorHAnsi"/>
          <w:sz w:val="22"/>
          <w:szCs w:val="22"/>
        </w:rPr>
        <w:t xml:space="preserve"> of observers representing the States, organizations and agencies listed in </w:t>
      </w:r>
      <w:r w:rsidRPr="0053793A">
        <w:rPr>
          <w:rFonts w:asciiTheme="minorHAnsi" w:hAnsiTheme="minorHAnsi" w:cstheme="minorHAnsi"/>
          <w:sz w:val="22"/>
          <w:szCs w:val="22"/>
        </w:rPr>
        <w:t>document E</w:t>
      </w:r>
      <w:r w:rsidR="004A3DDE">
        <w:rPr>
          <w:rFonts w:asciiTheme="minorHAnsi" w:hAnsiTheme="minorHAnsi" w:cstheme="minorHAnsi"/>
          <w:sz w:val="22"/>
          <w:szCs w:val="22"/>
        </w:rPr>
        <w:t>x</w:t>
      </w:r>
      <w:r w:rsidRPr="0053793A">
        <w:rPr>
          <w:rFonts w:asciiTheme="minorHAnsi" w:hAnsiTheme="minorHAnsi" w:cstheme="minorHAnsi"/>
          <w:sz w:val="22"/>
          <w:szCs w:val="22"/>
        </w:rPr>
        <w:t>COP3</w:t>
      </w:r>
      <w:r w:rsidR="00B07A80">
        <w:rPr>
          <w:rFonts w:asciiTheme="minorHAnsi" w:hAnsiTheme="minorHAnsi" w:cstheme="minorHAnsi"/>
          <w:sz w:val="22"/>
          <w:szCs w:val="22"/>
        </w:rPr>
        <w:t xml:space="preserve"> Doc.7</w:t>
      </w:r>
      <w:r w:rsidRPr="006A47B0">
        <w:rPr>
          <w:rFonts w:asciiTheme="minorHAnsi" w:hAnsiTheme="minorHAnsi" w:cstheme="minorHAnsi"/>
          <w:sz w:val="22"/>
          <w:szCs w:val="22"/>
        </w:rPr>
        <w:t xml:space="preserve"> unless one-third of the Parties present object. </w:t>
      </w:r>
    </w:p>
    <w:p w14:paraId="7BB2DF4F" w14:textId="77777777" w:rsidR="00566C42" w:rsidRDefault="00566C42" w:rsidP="006A47B0">
      <w:pPr>
        <w:pStyle w:val="Default"/>
        <w:rPr>
          <w:rFonts w:asciiTheme="minorHAnsi" w:hAnsiTheme="minorHAnsi" w:cstheme="minorHAnsi"/>
          <w:sz w:val="22"/>
          <w:szCs w:val="22"/>
        </w:rPr>
      </w:pPr>
    </w:p>
    <w:p w14:paraId="182DD662" w14:textId="77777777" w:rsidR="006A47B0" w:rsidRPr="006A47B0" w:rsidRDefault="006A47B0" w:rsidP="006A47B0">
      <w:pPr>
        <w:tabs>
          <w:tab w:val="left" w:pos="-1440"/>
          <w:tab w:val="left" w:pos="-720"/>
          <w:tab w:val="left" w:pos="567"/>
          <w:tab w:val="left" w:pos="1843"/>
          <w:tab w:val="left" w:pos="2880"/>
        </w:tabs>
        <w:suppressAutoHyphens/>
        <w:rPr>
          <w:rFonts w:asciiTheme="minorHAnsi" w:hAnsiTheme="minorHAnsi" w:cstheme="minorHAnsi"/>
          <w:bCs/>
        </w:rPr>
      </w:pPr>
    </w:p>
    <w:p w14:paraId="31862AAB" w14:textId="787AED8B" w:rsidR="00202587" w:rsidRPr="00EF0D03" w:rsidRDefault="004A3DDE" w:rsidP="00202587">
      <w:pPr>
        <w:tabs>
          <w:tab w:val="left" w:pos="-1440"/>
          <w:tab w:val="left" w:pos="-720"/>
          <w:tab w:val="left" w:pos="2880"/>
        </w:tabs>
        <w:suppressAutoHyphens/>
        <w:ind w:left="993" w:hanging="993"/>
        <w:rPr>
          <w:rFonts w:asciiTheme="minorHAnsi" w:hAnsiTheme="minorHAnsi" w:cstheme="minorHAnsi"/>
          <w:b/>
          <w:bCs/>
        </w:rPr>
      </w:pPr>
      <w:r>
        <w:rPr>
          <w:rFonts w:asciiTheme="minorHAnsi" w:hAnsiTheme="minorHAnsi" w:cstheme="minorHAnsi"/>
          <w:b/>
          <w:bCs/>
        </w:rPr>
        <w:t xml:space="preserve">Item </w:t>
      </w:r>
      <w:r w:rsidR="00202587" w:rsidRPr="00202587">
        <w:rPr>
          <w:rFonts w:asciiTheme="minorHAnsi" w:hAnsiTheme="minorHAnsi" w:cstheme="minorHAnsi"/>
          <w:b/>
          <w:bCs/>
        </w:rPr>
        <w:t>8</w:t>
      </w:r>
      <w:r w:rsidR="00202587" w:rsidRPr="00EF0D03">
        <w:rPr>
          <w:rFonts w:asciiTheme="minorHAnsi" w:hAnsiTheme="minorHAnsi" w:cstheme="minorHAnsi"/>
          <w:b/>
          <w:bCs/>
        </w:rPr>
        <w:t xml:space="preserve">. Consideration of draft Resolutions  </w:t>
      </w:r>
    </w:p>
    <w:p w14:paraId="031FBD63" w14:textId="77777777" w:rsidR="00202587" w:rsidRPr="00EF0D03" w:rsidRDefault="00202587" w:rsidP="00E45365">
      <w:pPr>
        <w:ind w:left="0" w:firstLine="0"/>
        <w:contextualSpacing/>
        <w:rPr>
          <w:rFonts w:asciiTheme="minorHAnsi" w:hAnsiTheme="minorHAnsi" w:cstheme="minorHAnsi"/>
          <w:b/>
          <w:bCs/>
        </w:rPr>
      </w:pPr>
    </w:p>
    <w:p w14:paraId="73B13B94" w14:textId="77777777" w:rsidR="004B6437" w:rsidRPr="00896DAA" w:rsidRDefault="00B07A80" w:rsidP="00C07315">
      <w:pPr>
        <w:pStyle w:val="ListParagraph"/>
        <w:numPr>
          <w:ilvl w:val="0"/>
          <w:numId w:val="6"/>
        </w:numPr>
        <w:ind w:left="360" w:right="17"/>
        <w:outlineLvl w:val="0"/>
        <w:rPr>
          <w:rFonts w:asciiTheme="minorHAnsi" w:eastAsia="Times New Roman" w:hAnsiTheme="minorHAnsi" w:cstheme="minorHAnsi"/>
          <w:bCs/>
          <w:lang w:eastAsia="en-GB"/>
        </w:rPr>
      </w:pPr>
      <w:r>
        <w:rPr>
          <w:rFonts w:asciiTheme="minorHAnsi" w:hAnsiTheme="minorHAnsi" w:cstheme="minorHAnsi"/>
          <w:snapToGrid w:val="0"/>
          <w:kern w:val="22"/>
        </w:rPr>
        <w:t>Draft Resolutions</w:t>
      </w:r>
      <w:r w:rsidR="00EB248C" w:rsidRPr="00896DAA">
        <w:rPr>
          <w:rFonts w:asciiTheme="minorHAnsi" w:hAnsiTheme="minorHAnsi" w:cstheme="minorHAnsi"/>
          <w:snapToGrid w:val="0"/>
          <w:kern w:val="22"/>
        </w:rPr>
        <w:t xml:space="preserve"> will be introduced on 25 October</w:t>
      </w:r>
      <w:r>
        <w:rPr>
          <w:rFonts w:asciiTheme="minorHAnsi" w:hAnsiTheme="minorHAnsi" w:cstheme="minorHAnsi"/>
          <w:snapToGrid w:val="0"/>
          <w:kern w:val="22"/>
        </w:rPr>
        <w:t xml:space="preserve"> under this item with the</w:t>
      </w:r>
      <w:r w:rsidR="00EF0D03" w:rsidRPr="00896DAA">
        <w:rPr>
          <w:rFonts w:asciiTheme="minorHAnsi" w:hAnsiTheme="minorHAnsi" w:cstheme="minorHAnsi"/>
          <w:snapToGrid w:val="0"/>
          <w:kern w:val="22"/>
        </w:rPr>
        <w:t xml:space="preserve"> Conference of the Parties expected to </w:t>
      </w:r>
      <w:r w:rsidR="00560486" w:rsidRPr="00896DAA">
        <w:rPr>
          <w:rFonts w:asciiTheme="minorHAnsi" w:hAnsiTheme="minorHAnsi" w:cstheme="minorHAnsi"/>
          <w:snapToGrid w:val="0"/>
          <w:kern w:val="22"/>
        </w:rPr>
        <w:t xml:space="preserve">discuss </w:t>
      </w:r>
      <w:r>
        <w:rPr>
          <w:rFonts w:asciiTheme="minorHAnsi" w:hAnsiTheme="minorHAnsi" w:cstheme="minorHAnsi"/>
          <w:snapToGrid w:val="0"/>
          <w:kern w:val="22"/>
        </w:rPr>
        <w:t>two</w:t>
      </w:r>
      <w:r w:rsidR="00560486" w:rsidRPr="00896DAA">
        <w:rPr>
          <w:rFonts w:asciiTheme="minorHAnsi" w:hAnsiTheme="minorHAnsi" w:cstheme="minorHAnsi"/>
          <w:snapToGrid w:val="0"/>
          <w:kern w:val="22"/>
        </w:rPr>
        <w:t xml:space="preserve"> d</w:t>
      </w:r>
      <w:r w:rsidR="004B6437" w:rsidRPr="00896DAA">
        <w:rPr>
          <w:rFonts w:asciiTheme="minorHAnsi" w:hAnsiTheme="minorHAnsi" w:cstheme="minorHAnsi"/>
          <w:bCs/>
        </w:rPr>
        <w:t xml:space="preserve">raft </w:t>
      </w:r>
      <w:r>
        <w:rPr>
          <w:rFonts w:asciiTheme="minorHAnsi" w:hAnsiTheme="minorHAnsi" w:cstheme="minorHAnsi"/>
          <w:bCs/>
        </w:rPr>
        <w:t>R</w:t>
      </w:r>
      <w:r w:rsidR="004B6437" w:rsidRPr="00896DAA">
        <w:rPr>
          <w:rFonts w:asciiTheme="minorHAnsi" w:hAnsiTheme="minorHAnsi" w:cstheme="minorHAnsi"/>
          <w:bCs/>
        </w:rPr>
        <w:t>esolution</w:t>
      </w:r>
      <w:r w:rsidR="00560486" w:rsidRPr="00896DAA">
        <w:rPr>
          <w:rFonts w:asciiTheme="minorHAnsi" w:hAnsiTheme="minorHAnsi" w:cstheme="minorHAnsi"/>
          <w:bCs/>
        </w:rPr>
        <w:t>s</w:t>
      </w:r>
      <w:r w:rsidR="004B6437" w:rsidRPr="00896DAA">
        <w:rPr>
          <w:rFonts w:asciiTheme="minorHAnsi" w:hAnsiTheme="minorHAnsi" w:cstheme="minorHAnsi"/>
          <w:bCs/>
        </w:rPr>
        <w:t xml:space="preserve"> on </w:t>
      </w:r>
      <w:r>
        <w:rPr>
          <w:rFonts w:asciiTheme="minorHAnsi" w:hAnsiTheme="minorHAnsi" w:cstheme="minorHAnsi"/>
          <w:bCs/>
        </w:rPr>
        <w:t xml:space="preserve">1) the </w:t>
      </w:r>
      <w:r w:rsidR="004B6437" w:rsidRPr="00896DAA">
        <w:rPr>
          <w:rFonts w:asciiTheme="minorHAnsi" w:hAnsiTheme="minorHAnsi" w:cstheme="minorHAnsi"/>
          <w:bCs/>
        </w:rPr>
        <w:t>p</w:t>
      </w:r>
      <w:r w:rsidR="004B6437" w:rsidRPr="00896DAA">
        <w:rPr>
          <w:rFonts w:asciiTheme="minorHAnsi" w:hAnsiTheme="minorHAnsi" w:cstheme="minorHAnsi"/>
          <w:iCs/>
          <w:kern w:val="22"/>
        </w:rPr>
        <w:t>ostponement of the</w:t>
      </w:r>
      <w:r>
        <w:rPr>
          <w:rFonts w:asciiTheme="minorHAnsi" w:hAnsiTheme="minorHAnsi" w:cstheme="minorHAnsi"/>
        </w:rPr>
        <w:t xml:space="preserve"> Fourteenth Meeting</w:t>
      </w:r>
      <w:r w:rsidR="004B6437" w:rsidRPr="00896DAA">
        <w:rPr>
          <w:rFonts w:asciiTheme="minorHAnsi" w:hAnsiTheme="minorHAnsi" w:cstheme="minorHAnsi"/>
        </w:rPr>
        <w:t xml:space="preserve"> of the Conference of the Contracting Parties (COP14)</w:t>
      </w:r>
      <w:r>
        <w:rPr>
          <w:rFonts w:asciiTheme="minorHAnsi" w:hAnsiTheme="minorHAnsi" w:cstheme="minorHAnsi"/>
        </w:rPr>
        <w:t>,</w:t>
      </w:r>
      <w:r w:rsidR="004B6437" w:rsidRPr="00896DAA">
        <w:rPr>
          <w:rFonts w:asciiTheme="minorHAnsi" w:hAnsiTheme="minorHAnsi" w:cstheme="minorHAnsi"/>
        </w:rPr>
        <w:t xml:space="preserve"> and</w:t>
      </w:r>
      <w:r>
        <w:rPr>
          <w:rFonts w:asciiTheme="minorHAnsi" w:hAnsiTheme="minorHAnsi" w:cstheme="minorHAnsi"/>
        </w:rPr>
        <w:t>, 2)</w:t>
      </w:r>
      <w:r w:rsidR="004B6437" w:rsidRPr="00896DAA">
        <w:rPr>
          <w:rFonts w:asciiTheme="minorHAnsi" w:hAnsiTheme="minorHAnsi" w:cstheme="minorHAnsi"/>
        </w:rPr>
        <w:t xml:space="preserve"> </w:t>
      </w:r>
      <w:r w:rsidR="004B6437" w:rsidRPr="00896DAA">
        <w:rPr>
          <w:rFonts w:asciiTheme="minorHAnsi" w:hAnsiTheme="minorHAnsi" w:cstheme="minorHAnsi"/>
          <w:bCs/>
        </w:rPr>
        <w:t xml:space="preserve">on </w:t>
      </w:r>
      <w:r w:rsidR="002B42F9" w:rsidRPr="00896DAA">
        <w:rPr>
          <w:rFonts w:asciiTheme="minorHAnsi" w:hAnsiTheme="minorHAnsi" w:cstheme="minorHAnsi"/>
          <w:bCs/>
        </w:rPr>
        <w:t>f</w:t>
      </w:r>
      <w:r w:rsidR="004B6437" w:rsidRPr="00896DAA">
        <w:rPr>
          <w:rFonts w:asciiTheme="minorHAnsi" w:hAnsiTheme="minorHAnsi" w:cstheme="minorHAnsi"/>
        </w:rPr>
        <w:t>inancial and budgetary matters</w:t>
      </w:r>
      <w:r>
        <w:rPr>
          <w:rFonts w:asciiTheme="minorHAnsi" w:hAnsiTheme="minorHAnsi" w:cstheme="minorHAnsi"/>
        </w:rPr>
        <w:t xml:space="preserve"> for</w:t>
      </w:r>
      <w:r w:rsidR="00C737BB">
        <w:rPr>
          <w:rFonts w:asciiTheme="minorHAnsi" w:hAnsiTheme="minorHAnsi" w:cstheme="minorHAnsi"/>
        </w:rPr>
        <w:t xml:space="preserve"> the</w:t>
      </w:r>
      <w:r w:rsidR="004B6437" w:rsidRPr="00896DAA">
        <w:rPr>
          <w:rFonts w:asciiTheme="minorHAnsi" w:hAnsiTheme="minorHAnsi" w:cstheme="minorHAnsi"/>
        </w:rPr>
        <w:t xml:space="preserve"> </w:t>
      </w:r>
      <w:r w:rsidR="004B6437" w:rsidRPr="00896DAA">
        <w:rPr>
          <w:rFonts w:asciiTheme="minorHAnsi" w:eastAsia="Times New Roman" w:hAnsiTheme="minorHAnsi" w:cstheme="minorHAnsi"/>
          <w:bCs/>
          <w:lang w:eastAsia="en-GB"/>
        </w:rPr>
        <w:t xml:space="preserve">2022 budget </w:t>
      </w:r>
      <w:r>
        <w:rPr>
          <w:rFonts w:asciiTheme="minorHAnsi" w:eastAsia="Times New Roman" w:hAnsiTheme="minorHAnsi" w:cstheme="minorHAnsi"/>
          <w:bCs/>
          <w:lang w:eastAsia="en-GB"/>
        </w:rPr>
        <w:t xml:space="preserve">of the </w:t>
      </w:r>
      <w:r w:rsidR="004B6437" w:rsidRPr="00896DAA">
        <w:rPr>
          <w:rFonts w:asciiTheme="minorHAnsi" w:eastAsia="Times New Roman" w:hAnsiTheme="minorHAnsi" w:cstheme="minorHAnsi"/>
          <w:bCs/>
          <w:lang w:eastAsia="en-GB"/>
        </w:rPr>
        <w:t>Convention on Wetlands</w:t>
      </w:r>
      <w:r w:rsidR="00817C23" w:rsidRPr="00896DAA">
        <w:rPr>
          <w:rFonts w:asciiTheme="minorHAnsi" w:eastAsia="Times New Roman" w:hAnsiTheme="minorHAnsi" w:cstheme="minorHAnsi"/>
          <w:bCs/>
          <w:lang w:eastAsia="en-GB"/>
        </w:rPr>
        <w:t>.</w:t>
      </w:r>
    </w:p>
    <w:p w14:paraId="71479AF2" w14:textId="77777777" w:rsidR="004B6437" w:rsidRPr="002467B5" w:rsidRDefault="004B6437" w:rsidP="00C07315">
      <w:pPr>
        <w:ind w:left="65"/>
        <w:rPr>
          <w:rFonts w:asciiTheme="minorHAnsi" w:hAnsiTheme="minorHAnsi" w:cstheme="minorHAnsi"/>
          <w:b/>
        </w:rPr>
      </w:pPr>
    </w:p>
    <w:p w14:paraId="63102255" w14:textId="77777777" w:rsidR="002B42F9" w:rsidRPr="002467B5" w:rsidRDefault="002B42F9" w:rsidP="00C07315">
      <w:pPr>
        <w:pStyle w:val="BodyText"/>
        <w:numPr>
          <w:ilvl w:val="0"/>
          <w:numId w:val="6"/>
        </w:numPr>
        <w:spacing w:after="0"/>
        <w:ind w:left="360"/>
        <w:rPr>
          <w:rFonts w:asciiTheme="minorHAnsi" w:hAnsiTheme="minorHAnsi" w:cstheme="minorHAnsi"/>
          <w:sz w:val="22"/>
          <w:szCs w:val="22"/>
        </w:rPr>
      </w:pPr>
      <w:r w:rsidRPr="002467B5">
        <w:rPr>
          <w:rFonts w:asciiTheme="minorHAnsi" w:hAnsiTheme="minorHAnsi" w:cstheme="minorHAnsi"/>
          <w:sz w:val="22"/>
          <w:szCs w:val="22"/>
        </w:rPr>
        <w:t xml:space="preserve">Concerning </w:t>
      </w:r>
      <w:r w:rsidR="00560486">
        <w:rPr>
          <w:rFonts w:asciiTheme="minorHAnsi" w:hAnsiTheme="minorHAnsi" w:cstheme="minorHAnsi"/>
          <w:sz w:val="22"/>
          <w:szCs w:val="22"/>
        </w:rPr>
        <w:t>p</w:t>
      </w:r>
      <w:r w:rsidRPr="002467B5">
        <w:rPr>
          <w:rFonts w:asciiTheme="minorHAnsi" w:hAnsiTheme="minorHAnsi" w:cstheme="minorHAnsi"/>
          <w:sz w:val="22"/>
          <w:szCs w:val="22"/>
        </w:rPr>
        <w:t>ostponement of COP14, the Standing Committee approved 21-29 November 2022 as the</w:t>
      </w:r>
      <w:r w:rsidR="00B07A80">
        <w:rPr>
          <w:rFonts w:asciiTheme="minorHAnsi" w:hAnsiTheme="minorHAnsi" w:cstheme="minorHAnsi"/>
          <w:sz w:val="22"/>
          <w:szCs w:val="22"/>
        </w:rPr>
        <w:t xml:space="preserve"> new</w:t>
      </w:r>
      <w:r w:rsidRPr="002467B5">
        <w:rPr>
          <w:rFonts w:asciiTheme="minorHAnsi" w:hAnsiTheme="minorHAnsi" w:cstheme="minorHAnsi"/>
          <w:sz w:val="22"/>
          <w:szCs w:val="22"/>
        </w:rPr>
        <w:t xml:space="preserve"> proposed dates for COP14 through Decision SC59-10, and agreed to submit the</w:t>
      </w:r>
      <w:r w:rsidR="00B07A80">
        <w:rPr>
          <w:rFonts w:asciiTheme="minorHAnsi" w:hAnsiTheme="minorHAnsi" w:cstheme="minorHAnsi"/>
          <w:sz w:val="22"/>
          <w:szCs w:val="22"/>
        </w:rPr>
        <w:t>se</w:t>
      </w:r>
      <w:r w:rsidRPr="002467B5">
        <w:rPr>
          <w:rFonts w:asciiTheme="minorHAnsi" w:hAnsiTheme="minorHAnsi" w:cstheme="minorHAnsi"/>
          <w:sz w:val="22"/>
          <w:szCs w:val="22"/>
        </w:rPr>
        <w:t xml:space="preserve"> dates to an extraordinary meeting to be held in 2021.</w:t>
      </w:r>
    </w:p>
    <w:p w14:paraId="7D0210C9" w14:textId="77777777" w:rsidR="002B42F9" w:rsidRPr="002467B5" w:rsidRDefault="002B42F9" w:rsidP="00C07315">
      <w:pPr>
        <w:pStyle w:val="BodyText"/>
        <w:spacing w:after="0"/>
        <w:rPr>
          <w:rFonts w:asciiTheme="minorHAnsi" w:hAnsiTheme="minorHAnsi" w:cstheme="minorHAnsi"/>
          <w:sz w:val="22"/>
          <w:szCs w:val="22"/>
        </w:rPr>
      </w:pPr>
    </w:p>
    <w:p w14:paraId="534ADD2A" w14:textId="77777777" w:rsidR="002467B5" w:rsidRDefault="002B42F9" w:rsidP="00C07315">
      <w:pPr>
        <w:pStyle w:val="BodyText"/>
        <w:numPr>
          <w:ilvl w:val="0"/>
          <w:numId w:val="6"/>
        </w:numPr>
        <w:spacing w:after="0"/>
        <w:ind w:left="360"/>
        <w:rPr>
          <w:rFonts w:asciiTheme="minorHAnsi" w:hAnsiTheme="minorHAnsi"/>
          <w:sz w:val="22"/>
          <w:szCs w:val="22"/>
        </w:rPr>
      </w:pPr>
      <w:r w:rsidRPr="002467B5">
        <w:rPr>
          <w:rFonts w:asciiTheme="minorHAnsi" w:hAnsiTheme="minorHAnsi"/>
          <w:sz w:val="22"/>
          <w:szCs w:val="22"/>
        </w:rPr>
        <w:t xml:space="preserve">Regarding </w:t>
      </w:r>
      <w:r w:rsidR="002467B5" w:rsidRPr="002467B5">
        <w:rPr>
          <w:rFonts w:asciiTheme="minorHAnsi" w:hAnsiTheme="minorHAnsi"/>
          <w:sz w:val="22"/>
          <w:szCs w:val="22"/>
        </w:rPr>
        <w:t>financial and budgetary matters</w:t>
      </w:r>
      <w:r w:rsidR="00B07A80">
        <w:rPr>
          <w:rFonts w:asciiTheme="minorHAnsi" w:hAnsiTheme="minorHAnsi"/>
          <w:sz w:val="22"/>
          <w:szCs w:val="22"/>
        </w:rPr>
        <w:t>,</w:t>
      </w:r>
      <w:r w:rsidR="002467B5" w:rsidRPr="002467B5">
        <w:rPr>
          <w:rFonts w:asciiTheme="minorHAnsi" w:hAnsiTheme="minorHAnsi"/>
          <w:sz w:val="22"/>
          <w:szCs w:val="22"/>
        </w:rPr>
        <w:t xml:space="preserve"> the Standing Committee SC59</w:t>
      </w:r>
      <w:r w:rsidR="002467B5">
        <w:rPr>
          <w:rFonts w:asciiTheme="minorHAnsi" w:hAnsiTheme="minorHAnsi"/>
          <w:sz w:val="22"/>
          <w:szCs w:val="22"/>
        </w:rPr>
        <w:t xml:space="preserve"> through Decision SC59</w:t>
      </w:r>
      <w:r w:rsidR="002467B5" w:rsidRPr="002467B5">
        <w:rPr>
          <w:rFonts w:asciiTheme="minorHAnsi" w:hAnsiTheme="minorHAnsi"/>
          <w:sz w:val="22"/>
          <w:szCs w:val="22"/>
        </w:rPr>
        <w:t xml:space="preserve">-31 approved the one-year </w:t>
      </w:r>
      <w:r w:rsidR="00B07A80">
        <w:rPr>
          <w:rFonts w:asciiTheme="minorHAnsi" w:hAnsiTheme="minorHAnsi"/>
          <w:sz w:val="22"/>
          <w:szCs w:val="22"/>
        </w:rPr>
        <w:t xml:space="preserve">core </w:t>
      </w:r>
      <w:r w:rsidR="002467B5" w:rsidRPr="002467B5">
        <w:rPr>
          <w:rFonts w:asciiTheme="minorHAnsi" w:hAnsiTheme="minorHAnsi"/>
          <w:sz w:val="22"/>
          <w:szCs w:val="22"/>
        </w:rPr>
        <w:t>budget for 2022 for submission to the extraordinary meeting  based on budget Scenario A at 0% increase</w:t>
      </w:r>
      <w:r w:rsidR="002467B5">
        <w:rPr>
          <w:rFonts w:asciiTheme="minorHAnsi" w:hAnsiTheme="minorHAnsi"/>
          <w:sz w:val="22"/>
          <w:szCs w:val="22"/>
        </w:rPr>
        <w:t>.</w:t>
      </w:r>
    </w:p>
    <w:p w14:paraId="7A136EB1" w14:textId="77777777" w:rsidR="002467B5" w:rsidRDefault="002467B5" w:rsidP="002B42F9">
      <w:pPr>
        <w:pStyle w:val="BodyText"/>
        <w:spacing w:after="0"/>
        <w:rPr>
          <w:rFonts w:asciiTheme="minorHAnsi" w:hAnsiTheme="minorHAnsi"/>
          <w:sz w:val="22"/>
          <w:szCs w:val="22"/>
        </w:rPr>
      </w:pPr>
    </w:p>
    <w:p w14:paraId="568A85B8" w14:textId="77777777" w:rsidR="002467B5" w:rsidRDefault="002467B5" w:rsidP="002B42F9">
      <w:pPr>
        <w:pStyle w:val="BodyText"/>
        <w:spacing w:after="0"/>
        <w:rPr>
          <w:rFonts w:asciiTheme="minorHAnsi" w:hAnsiTheme="minorHAnsi"/>
          <w:sz w:val="22"/>
          <w:szCs w:val="22"/>
        </w:rPr>
      </w:pPr>
    </w:p>
    <w:p w14:paraId="1B38C2C8" w14:textId="36A41794" w:rsidR="00EB248C" w:rsidRPr="00EB248C" w:rsidRDefault="004A3DDE" w:rsidP="002B42F9">
      <w:pPr>
        <w:pStyle w:val="BodyText"/>
        <w:spacing w:after="0"/>
        <w:rPr>
          <w:rFonts w:asciiTheme="minorHAnsi" w:hAnsiTheme="minorHAnsi"/>
          <w:b/>
          <w:sz w:val="22"/>
          <w:szCs w:val="22"/>
        </w:rPr>
      </w:pPr>
      <w:r>
        <w:rPr>
          <w:rFonts w:asciiTheme="minorHAnsi" w:hAnsiTheme="minorHAnsi"/>
          <w:b/>
          <w:sz w:val="22"/>
          <w:szCs w:val="22"/>
        </w:rPr>
        <w:t xml:space="preserve">Thursday </w:t>
      </w:r>
      <w:r w:rsidR="00EB248C" w:rsidRPr="00EB248C">
        <w:rPr>
          <w:rFonts w:asciiTheme="minorHAnsi" w:hAnsiTheme="minorHAnsi"/>
          <w:b/>
          <w:sz w:val="22"/>
          <w:szCs w:val="22"/>
        </w:rPr>
        <w:t xml:space="preserve">28 October </w:t>
      </w:r>
    </w:p>
    <w:p w14:paraId="6B952B73" w14:textId="77777777" w:rsidR="00EB248C" w:rsidRDefault="00EB248C" w:rsidP="002B42F9">
      <w:pPr>
        <w:pStyle w:val="BodyText"/>
        <w:spacing w:after="0"/>
        <w:rPr>
          <w:rFonts w:asciiTheme="minorHAnsi" w:hAnsiTheme="minorHAnsi"/>
          <w:sz w:val="22"/>
          <w:szCs w:val="22"/>
        </w:rPr>
      </w:pPr>
    </w:p>
    <w:p w14:paraId="54B0CED7" w14:textId="17247606" w:rsidR="00EB248C" w:rsidRPr="00EB248C" w:rsidRDefault="00EB248C" w:rsidP="002B42F9">
      <w:pPr>
        <w:pStyle w:val="BodyText"/>
        <w:spacing w:after="0"/>
        <w:rPr>
          <w:rFonts w:asciiTheme="minorHAnsi" w:hAnsiTheme="minorHAnsi"/>
          <w:b/>
          <w:sz w:val="22"/>
          <w:szCs w:val="22"/>
        </w:rPr>
      </w:pPr>
      <w:r w:rsidRPr="00EB248C">
        <w:rPr>
          <w:rFonts w:asciiTheme="minorHAnsi" w:hAnsiTheme="minorHAnsi"/>
          <w:b/>
          <w:sz w:val="22"/>
          <w:szCs w:val="22"/>
        </w:rPr>
        <w:t>1</w:t>
      </w:r>
      <w:r w:rsidR="00C229A3">
        <w:rPr>
          <w:rFonts w:asciiTheme="minorHAnsi" w:hAnsiTheme="minorHAnsi"/>
          <w:b/>
          <w:sz w:val="22"/>
          <w:szCs w:val="22"/>
        </w:rPr>
        <w:t>3</w:t>
      </w:r>
      <w:r w:rsidRPr="00EB248C">
        <w:rPr>
          <w:rFonts w:asciiTheme="minorHAnsi" w:hAnsiTheme="minorHAnsi"/>
          <w:b/>
          <w:sz w:val="22"/>
          <w:szCs w:val="22"/>
        </w:rPr>
        <w:t>:00-16:00 (CEST)</w:t>
      </w:r>
    </w:p>
    <w:p w14:paraId="1DFBF5E2" w14:textId="77777777" w:rsidR="00EB248C" w:rsidRDefault="00EB248C" w:rsidP="002B42F9">
      <w:pPr>
        <w:pStyle w:val="BodyText"/>
        <w:spacing w:after="0"/>
        <w:rPr>
          <w:rFonts w:asciiTheme="minorHAnsi" w:hAnsiTheme="minorHAnsi"/>
          <w:sz w:val="22"/>
          <w:szCs w:val="22"/>
        </w:rPr>
      </w:pPr>
    </w:p>
    <w:p w14:paraId="6614A887" w14:textId="12FF2372" w:rsidR="002B42F9" w:rsidRDefault="004A3DDE" w:rsidP="002B42F9">
      <w:pPr>
        <w:pStyle w:val="BodyText"/>
        <w:spacing w:after="0"/>
        <w:rPr>
          <w:rFonts w:asciiTheme="minorHAnsi" w:hAnsiTheme="minorHAnsi"/>
          <w:b/>
          <w:sz w:val="22"/>
          <w:szCs w:val="22"/>
        </w:rPr>
      </w:pPr>
      <w:r>
        <w:rPr>
          <w:rFonts w:asciiTheme="minorHAnsi" w:hAnsiTheme="minorHAnsi"/>
          <w:b/>
          <w:sz w:val="22"/>
          <w:szCs w:val="22"/>
        </w:rPr>
        <w:t xml:space="preserve">Item </w:t>
      </w:r>
      <w:r w:rsidR="002467B5" w:rsidRPr="002467B5">
        <w:rPr>
          <w:rFonts w:asciiTheme="minorHAnsi" w:hAnsiTheme="minorHAnsi"/>
          <w:b/>
          <w:sz w:val="22"/>
          <w:szCs w:val="22"/>
        </w:rPr>
        <w:t xml:space="preserve">9. Report of the Credentials Committee  </w:t>
      </w:r>
    </w:p>
    <w:p w14:paraId="4192438C" w14:textId="77777777" w:rsidR="002467B5" w:rsidRDefault="002467B5" w:rsidP="002B42F9">
      <w:pPr>
        <w:pStyle w:val="BodyText"/>
        <w:spacing w:after="0"/>
        <w:rPr>
          <w:rFonts w:asciiTheme="minorHAnsi" w:hAnsiTheme="minorHAnsi"/>
          <w:b/>
          <w:sz w:val="22"/>
          <w:szCs w:val="22"/>
        </w:rPr>
      </w:pPr>
    </w:p>
    <w:p w14:paraId="2336190B" w14:textId="77777777" w:rsidR="002B42F9" w:rsidRPr="00B07A80" w:rsidRDefault="00684954" w:rsidP="00C07315">
      <w:pPr>
        <w:pStyle w:val="BodyText"/>
        <w:numPr>
          <w:ilvl w:val="0"/>
          <w:numId w:val="6"/>
        </w:numPr>
        <w:spacing w:after="0"/>
        <w:ind w:left="360"/>
        <w:rPr>
          <w:rFonts w:ascii="Calibri" w:hAnsi="Calibri" w:cs="Calibri"/>
          <w:sz w:val="22"/>
          <w:szCs w:val="22"/>
        </w:rPr>
      </w:pPr>
      <w:r w:rsidRPr="00350BCC">
        <w:rPr>
          <w:rFonts w:asciiTheme="minorHAnsi" w:hAnsiTheme="minorHAnsi" w:cs="Garamond"/>
          <w:sz w:val="22"/>
          <w:szCs w:val="22"/>
          <w:lang w:eastAsia="en-GB"/>
        </w:rPr>
        <w:t xml:space="preserve">The Chair of the Credentials Committee will present the report of the </w:t>
      </w:r>
      <w:r w:rsidRPr="00B07A80">
        <w:rPr>
          <w:rFonts w:ascii="Calibri" w:hAnsi="Calibri" w:cs="Calibri"/>
          <w:sz w:val="22"/>
          <w:szCs w:val="22"/>
        </w:rPr>
        <w:t>credentials deposited with the Secretariat and make recommendations to the Conference of the Parties.</w:t>
      </w:r>
    </w:p>
    <w:p w14:paraId="6D6B83E6" w14:textId="77777777" w:rsidR="00684954" w:rsidRDefault="00684954" w:rsidP="002B42F9">
      <w:pPr>
        <w:pStyle w:val="BodyText"/>
        <w:spacing w:after="0"/>
        <w:rPr>
          <w:rFonts w:ascii="Calibri" w:hAnsi="Calibri" w:cs="Calibri"/>
          <w:sz w:val="22"/>
          <w:szCs w:val="22"/>
        </w:rPr>
      </w:pPr>
    </w:p>
    <w:p w14:paraId="50B004A4" w14:textId="7A508FC2" w:rsidR="001D36A2" w:rsidRPr="001D36A2" w:rsidRDefault="004A3DDE" w:rsidP="002B42F9">
      <w:pPr>
        <w:pStyle w:val="BodyText"/>
        <w:spacing w:after="0"/>
        <w:rPr>
          <w:rFonts w:asciiTheme="minorHAnsi" w:hAnsiTheme="minorHAnsi" w:cstheme="minorHAnsi"/>
          <w:b/>
          <w:sz w:val="22"/>
          <w:szCs w:val="22"/>
        </w:rPr>
      </w:pPr>
      <w:r>
        <w:rPr>
          <w:rFonts w:asciiTheme="minorHAnsi" w:hAnsiTheme="minorHAnsi" w:cstheme="minorHAnsi"/>
          <w:b/>
          <w:sz w:val="22"/>
          <w:szCs w:val="22"/>
        </w:rPr>
        <w:t xml:space="preserve">Item </w:t>
      </w:r>
      <w:r w:rsidR="001D36A2" w:rsidRPr="001D36A2">
        <w:rPr>
          <w:rFonts w:asciiTheme="minorHAnsi" w:hAnsiTheme="minorHAnsi" w:cstheme="minorHAnsi"/>
          <w:b/>
          <w:sz w:val="22"/>
          <w:szCs w:val="22"/>
        </w:rPr>
        <w:t xml:space="preserve">10. Adoption of Resolutions  </w:t>
      </w:r>
    </w:p>
    <w:p w14:paraId="0BAEEB9C" w14:textId="77777777" w:rsidR="001D36A2" w:rsidRPr="001D36A2" w:rsidRDefault="001D36A2" w:rsidP="002B42F9">
      <w:pPr>
        <w:pStyle w:val="BodyText"/>
        <w:spacing w:after="0"/>
        <w:rPr>
          <w:rFonts w:asciiTheme="minorHAnsi" w:hAnsiTheme="minorHAnsi" w:cstheme="minorHAnsi"/>
          <w:b/>
          <w:sz w:val="22"/>
          <w:szCs w:val="22"/>
        </w:rPr>
      </w:pPr>
    </w:p>
    <w:p w14:paraId="509185F4" w14:textId="77777777" w:rsidR="001D36A2" w:rsidRPr="00350BCC" w:rsidRDefault="001D36A2" w:rsidP="00C07315">
      <w:pPr>
        <w:pStyle w:val="BodyText"/>
        <w:numPr>
          <w:ilvl w:val="0"/>
          <w:numId w:val="6"/>
        </w:numPr>
        <w:spacing w:after="0"/>
        <w:ind w:left="360"/>
        <w:rPr>
          <w:rFonts w:asciiTheme="minorHAnsi" w:hAnsiTheme="minorHAnsi" w:cstheme="minorHAnsi"/>
          <w:bCs/>
          <w:sz w:val="22"/>
          <w:szCs w:val="22"/>
          <w:lang w:eastAsia="en-GB"/>
        </w:rPr>
      </w:pPr>
      <w:r w:rsidRPr="00350BCC">
        <w:rPr>
          <w:rFonts w:asciiTheme="minorHAnsi" w:hAnsiTheme="minorHAnsi" w:cs="Garamond"/>
          <w:sz w:val="22"/>
          <w:szCs w:val="22"/>
          <w:lang w:eastAsia="en-GB"/>
        </w:rPr>
        <w:lastRenderedPageBreak/>
        <w:t>Under</w:t>
      </w:r>
      <w:r w:rsidRPr="00350BCC">
        <w:rPr>
          <w:rFonts w:asciiTheme="minorHAnsi" w:hAnsiTheme="minorHAnsi" w:cstheme="minorHAnsi"/>
          <w:snapToGrid w:val="0"/>
          <w:kern w:val="22"/>
          <w:sz w:val="22"/>
          <w:szCs w:val="22"/>
        </w:rPr>
        <w:t xml:space="preserve"> this item, the Conference of the Parties is expected to adopt </w:t>
      </w:r>
      <w:r w:rsidR="00560486" w:rsidRPr="00350BCC">
        <w:rPr>
          <w:rFonts w:asciiTheme="minorHAnsi" w:hAnsiTheme="minorHAnsi" w:cstheme="minorHAnsi"/>
          <w:snapToGrid w:val="0"/>
          <w:kern w:val="22"/>
          <w:sz w:val="22"/>
          <w:szCs w:val="22"/>
        </w:rPr>
        <w:t>the Resolutions o</w:t>
      </w:r>
      <w:r w:rsidRPr="00350BCC">
        <w:rPr>
          <w:rFonts w:asciiTheme="minorHAnsi" w:hAnsiTheme="minorHAnsi" w:cstheme="minorHAnsi"/>
          <w:snapToGrid w:val="0"/>
          <w:kern w:val="22"/>
          <w:sz w:val="22"/>
          <w:szCs w:val="22"/>
        </w:rPr>
        <w:t xml:space="preserve">n </w:t>
      </w:r>
      <w:r w:rsidR="00C737BB">
        <w:rPr>
          <w:rFonts w:asciiTheme="minorHAnsi" w:hAnsiTheme="minorHAnsi" w:cstheme="minorHAnsi"/>
          <w:snapToGrid w:val="0"/>
          <w:kern w:val="22"/>
          <w:sz w:val="22"/>
          <w:szCs w:val="22"/>
        </w:rPr>
        <w:t xml:space="preserve">1) </w:t>
      </w:r>
      <w:r w:rsidR="00560486" w:rsidRPr="00350BCC">
        <w:rPr>
          <w:rFonts w:asciiTheme="minorHAnsi" w:hAnsiTheme="minorHAnsi" w:cstheme="minorHAnsi"/>
          <w:bCs/>
          <w:sz w:val="22"/>
          <w:szCs w:val="22"/>
        </w:rPr>
        <w:t>p</w:t>
      </w:r>
      <w:r w:rsidR="00560486" w:rsidRPr="00350BCC">
        <w:rPr>
          <w:rFonts w:asciiTheme="minorHAnsi" w:hAnsiTheme="minorHAnsi" w:cstheme="minorHAnsi"/>
          <w:iCs/>
          <w:kern w:val="22"/>
          <w:sz w:val="22"/>
          <w:szCs w:val="22"/>
        </w:rPr>
        <w:t>ostponement of the 14</w:t>
      </w:r>
      <w:r w:rsidR="00560486" w:rsidRPr="00350BCC">
        <w:rPr>
          <w:rFonts w:asciiTheme="minorHAnsi" w:hAnsiTheme="minorHAnsi" w:cstheme="minorHAnsi"/>
          <w:iCs/>
          <w:kern w:val="22"/>
          <w:sz w:val="22"/>
          <w:szCs w:val="22"/>
          <w:vertAlign w:val="superscript"/>
        </w:rPr>
        <w:t>th</w:t>
      </w:r>
      <w:r w:rsidR="00560486" w:rsidRPr="00350BCC">
        <w:rPr>
          <w:rFonts w:asciiTheme="minorHAnsi" w:hAnsiTheme="minorHAnsi" w:cstheme="minorHAnsi"/>
          <w:iCs/>
          <w:kern w:val="22"/>
          <w:sz w:val="22"/>
          <w:szCs w:val="22"/>
        </w:rPr>
        <w:t xml:space="preserve"> </w:t>
      </w:r>
      <w:r w:rsidR="00560486" w:rsidRPr="00350BCC">
        <w:rPr>
          <w:rFonts w:asciiTheme="minorHAnsi" w:hAnsiTheme="minorHAnsi" w:cstheme="minorHAnsi"/>
          <w:sz w:val="22"/>
          <w:szCs w:val="22"/>
        </w:rPr>
        <w:t>meeting of the Conference of the Contracting Parties (COP14)</w:t>
      </w:r>
      <w:r w:rsidR="00C737BB">
        <w:rPr>
          <w:rFonts w:asciiTheme="minorHAnsi" w:hAnsiTheme="minorHAnsi" w:cstheme="minorHAnsi"/>
          <w:sz w:val="22"/>
          <w:szCs w:val="22"/>
        </w:rPr>
        <w:t>,</w:t>
      </w:r>
      <w:r w:rsidR="00560486" w:rsidRPr="00350BCC">
        <w:rPr>
          <w:rFonts w:asciiTheme="minorHAnsi" w:hAnsiTheme="minorHAnsi" w:cstheme="minorHAnsi"/>
          <w:sz w:val="22"/>
          <w:szCs w:val="22"/>
        </w:rPr>
        <w:t xml:space="preserve"> and</w:t>
      </w:r>
      <w:r w:rsidR="00C737BB">
        <w:rPr>
          <w:rFonts w:asciiTheme="minorHAnsi" w:hAnsiTheme="minorHAnsi" w:cstheme="minorHAnsi"/>
          <w:sz w:val="22"/>
          <w:szCs w:val="22"/>
        </w:rPr>
        <w:t>, 2)</w:t>
      </w:r>
      <w:r w:rsidR="00560486" w:rsidRPr="00350BCC">
        <w:rPr>
          <w:rFonts w:asciiTheme="minorHAnsi" w:hAnsiTheme="minorHAnsi" w:cstheme="minorHAnsi"/>
          <w:sz w:val="22"/>
          <w:szCs w:val="22"/>
        </w:rPr>
        <w:t xml:space="preserve"> </w:t>
      </w:r>
      <w:r w:rsidR="00560486" w:rsidRPr="00350BCC">
        <w:rPr>
          <w:rFonts w:asciiTheme="minorHAnsi" w:hAnsiTheme="minorHAnsi" w:cstheme="minorHAnsi"/>
          <w:bCs/>
          <w:sz w:val="22"/>
          <w:szCs w:val="22"/>
        </w:rPr>
        <w:t>on f</w:t>
      </w:r>
      <w:r w:rsidR="00560486" w:rsidRPr="00350BCC">
        <w:rPr>
          <w:rFonts w:asciiTheme="minorHAnsi" w:hAnsiTheme="minorHAnsi" w:cstheme="minorHAnsi"/>
          <w:sz w:val="22"/>
          <w:szCs w:val="22"/>
        </w:rPr>
        <w:t>inancial and budgetary matters</w:t>
      </w:r>
      <w:r w:rsidR="00C737BB">
        <w:rPr>
          <w:rFonts w:asciiTheme="minorHAnsi" w:hAnsiTheme="minorHAnsi" w:cstheme="minorHAnsi"/>
          <w:sz w:val="22"/>
          <w:szCs w:val="22"/>
        </w:rPr>
        <w:t xml:space="preserve"> for the</w:t>
      </w:r>
      <w:r w:rsidR="00560486" w:rsidRPr="00350BCC">
        <w:rPr>
          <w:rFonts w:asciiTheme="minorHAnsi" w:hAnsiTheme="minorHAnsi" w:cstheme="minorHAnsi"/>
          <w:sz w:val="22"/>
          <w:szCs w:val="22"/>
        </w:rPr>
        <w:t xml:space="preserve"> </w:t>
      </w:r>
      <w:r w:rsidR="00560486" w:rsidRPr="00350BCC">
        <w:rPr>
          <w:rFonts w:asciiTheme="minorHAnsi" w:hAnsiTheme="minorHAnsi" w:cstheme="minorHAnsi"/>
          <w:bCs/>
          <w:sz w:val="22"/>
          <w:szCs w:val="22"/>
          <w:lang w:eastAsia="en-GB"/>
        </w:rPr>
        <w:t>2022 budget</w:t>
      </w:r>
      <w:r w:rsidR="00C737BB">
        <w:rPr>
          <w:rFonts w:asciiTheme="minorHAnsi" w:hAnsiTheme="minorHAnsi" w:cstheme="minorHAnsi"/>
          <w:bCs/>
          <w:sz w:val="22"/>
          <w:szCs w:val="22"/>
          <w:lang w:eastAsia="en-GB"/>
        </w:rPr>
        <w:t xml:space="preserve"> of the</w:t>
      </w:r>
      <w:r w:rsidR="00560486" w:rsidRPr="00350BCC">
        <w:rPr>
          <w:rFonts w:asciiTheme="minorHAnsi" w:hAnsiTheme="minorHAnsi" w:cstheme="minorHAnsi"/>
          <w:bCs/>
          <w:sz w:val="22"/>
          <w:szCs w:val="22"/>
          <w:lang w:eastAsia="en-GB"/>
        </w:rPr>
        <w:t xml:space="preserve"> Convention on Wetlands.</w:t>
      </w:r>
    </w:p>
    <w:p w14:paraId="79CCCA03" w14:textId="77777777" w:rsidR="00896DAA" w:rsidRDefault="00896DAA" w:rsidP="00896DAA">
      <w:pPr>
        <w:suppressLineNumbers/>
        <w:tabs>
          <w:tab w:val="left" w:pos="720"/>
        </w:tabs>
        <w:suppressAutoHyphens/>
        <w:kinsoku w:val="0"/>
        <w:overflowPunct w:val="0"/>
        <w:autoSpaceDE w:val="0"/>
        <w:autoSpaceDN w:val="0"/>
        <w:snapToGrid w:val="0"/>
        <w:spacing w:before="120" w:after="120"/>
        <w:ind w:left="0" w:firstLine="0"/>
        <w:jc w:val="both"/>
        <w:rPr>
          <w:rFonts w:asciiTheme="minorHAnsi" w:eastAsia="Times New Roman" w:hAnsiTheme="minorHAnsi" w:cstheme="minorHAnsi"/>
          <w:bCs/>
          <w:lang w:eastAsia="en-GB"/>
        </w:rPr>
      </w:pPr>
    </w:p>
    <w:p w14:paraId="406ED644" w14:textId="15D7BC89" w:rsidR="00560486" w:rsidRDefault="004A3DDE"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b/>
          <w:snapToGrid w:val="0"/>
          <w:kern w:val="22"/>
        </w:rPr>
      </w:pPr>
      <w:r>
        <w:rPr>
          <w:rFonts w:asciiTheme="minorHAnsi" w:hAnsiTheme="minorHAnsi" w:cstheme="minorHAnsi"/>
          <w:b/>
          <w:snapToGrid w:val="0"/>
          <w:kern w:val="22"/>
        </w:rPr>
        <w:t xml:space="preserve">Item </w:t>
      </w:r>
      <w:r w:rsidR="00560486" w:rsidRPr="00560486">
        <w:rPr>
          <w:rFonts w:asciiTheme="minorHAnsi" w:hAnsiTheme="minorHAnsi" w:cstheme="minorHAnsi"/>
          <w:b/>
          <w:snapToGrid w:val="0"/>
          <w:kern w:val="22"/>
        </w:rPr>
        <w:t xml:space="preserve">11. </w:t>
      </w:r>
      <w:r w:rsidR="00E217B0" w:rsidRPr="00E217B0">
        <w:rPr>
          <w:rFonts w:asciiTheme="minorHAnsi" w:hAnsiTheme="minorHAnsi" w:cstheme="minorHAnsi"/>
          <w:b/>
          <w:bCs/>
        </w:rPr>
        <w:t xml:space="preserve">Adoption of the report of the </w:t>
      </w:r>
      <w:r w:rsidR="00F153D7">
        <w:rPr>
          <w:rFonts w:asciiTheme="minorHAnsi" w:hAnsiTheme="minorHAnsi" w:cstheme="minorHAnsi"/>
          <w:b/>
          <w:snapToGrid w:val="0"/>
          <w:kern w:val="22"/>
        </w:rPr>
        <w:t>T</w:t>
      </w:r>
      <w:r w:rsidR="00E217B0" w:rsidRPr="00E217B0">
        <w:rPr>
          <w:rFonts w:asciiTheme="minorHAnsi" w:hAnsiTheme="minorHAnsi" w:cstheme="minorHAnsi"/>
          <w:b/>
          <w:snapToGrid w:val="0"/>
          <w:kern w:val="22"/>
        </w:rPr>
        <w:t xml:space="preserve">hird </w:t>
      </w:r>
      <w:r w:rsidR="00F153D7">
        <w:rPr>
          <w:rFonts w:asciiTheme="minorHAnsi" w:hAnsiTheme="minorHAnsi" w:cstheme="minorHAnsi"/>
          <w:b/>
          <w:snapToGrid w:val="0"/>
          <w:kern w:val="22"/>
        </w:rPr>
        <w:t>E</w:t>
      </w:r>
      <w:r w:rsidR="00E217B0" w:rsidRPr="00E217B0">
        <w:rPr>
          <w:rFonts w:asciiTheme="minorHAnsi" w:hAnsiTheme="minorHAnsi" w:cstheme="minorHAnsi"/>
          <w:b/>
          <w:snapToGrid w:val="0"/>
          <w:kern w:val="22"/>
        </w:rPr>
        <w:t xml:space="preserve">xtraordinary </w:t>
      </w:r>
      <w:r w:rsidR="00F153D7">
        <w:rPr>
          <w:rFonts w:asciiTheme="minorHAnsi" w:hAnsiTheme="minorHAnsi" w:cstheme="minorHAnsi"/>
          <w:b/>
          <w:snapToGrid w:val="0"/>
          <w:kern w:val="22"/>
        </w:rPr>
        <w:t>M</w:t>
      </w:r>
      <w:r w:rsidR="00E217B0" w:rsidRPr="00E217B0">
        <w:rPr>
          <w:rFonts w:asciiTheme="minorHAnsi" w:hAnsiTheme="minorHAnsi" w:cstheme="minorHAnsi"/>
          <w:b/>
          <w:snapToGrid w:val="0"/>
          <w:kern w:val="22"/>
        </w:rPr>
        <w:t>eeting of the Conference of the Contracting Parties</w:t>
      </w:r>
    </w:p>
    <w:p w14:paraId="771ECE3C" w14:textId="77777777" w:rsidR="00E217B0" w:rsidRPr="00C737BB" w:rsidRDefault="00E217B0" w:rsidP="00E217B0">
      <w:pPr>
        <w:tabs>
          <w:tab w:val="left" w:pos="-1440"/>
          <w:tab w:val="left" w:pos="-720"/>
          <w:tab w:val="left" w:pos="1843"/>
          <w:tab w:val="left" w:pos="2575"/>
          <w:tab w:val="left" w:pos="2880"/>
        </w:tabs>
        <w:suppressAutoHyphens/>
        <w:ind w:left="2574" w:hanging="2574"/>
        <w:rPr>
          <w:rFonts w:asciiTheme="minorHAnsi" w:hAnsiTheme="minorHAnsi" w:cstheme="minorHAnsi"/>
          <w:bCs/>
        </w:rPr>
      </w:pPr>
    </w:p>
    <w:p w14:paraId="73DAC456" w14:textId="77777777" w:rsidR="008475E3" w:rsidRPr="00350BCC" w:rsidRDefault="00E217B0" w:rsidP="00C07315">
      <w:pPr>
        <w:pStyle w:val="BodyText"/>
        <w:numPr>
          <w:ilvl w:val="0"/>
          <w:numId w:val="6"/>
        </w:numPr>
        <w:spacing w:after="0"/>
        <w:ind w:left="360"/>
        <w:rPr>
          <w:rFonts w:asciiTheme="minorHAnsi" w:hAnsiTheme="minorHAnsi" w:cstheme="minorHAnsi"/>
          <w:bCs/>
          <w:sz w:val="22"/>
          <w:szCs w:val="22"/>
        </w:rPr>
      </w:pPr>
      <w:r w:rsidRPr="00350BCC">
        <w:rPr>
          <w:rFonts w:asciiTheme="minorHAnsi" w:hAnsiTheme="minorHAnsi" w:cs="Garamond"/>
          <w:sz w:val="22"/>
          <w:szCs w:val="22"/>
          <w:lang w:eastAsia="en-GB"/>
        </w:rPr>
        <w:t>The</w:t>
      </w:r>
      <w:r w:rsidRPr="00350BCC">
        <w:rPr>
          <w:rFonts w:asciiTheme="minorHAnsi" w:hAnsiTheme="minorHAnsi" w:cstheme="minorHAnsi"/>
          <w:bCs/>
          <w:sz w:val="22"/>
          <w:szCs w:val="22"/>
        </w:rPr>
        <w:t xml:space="preserve"> </w:t>
      </w:r>
      <w:r w:rsidR="00354BC8" w:rsidRPr="00350BCC">
        <w:rPr>
          <w:rFonts w:asciiTheme="minorHAnsi" w:hAnsiTheme="minorHAnsi" w:cstheme="minorHAnsi"/>
          <w:bCs/>
          <w:sz w:val="22"/>
          <w:szCs w:val="22"/>
        </w:rPr>
        <w:t xml:space="preserve">President will present the report of the meeting for adoption by the </w:t>
      </w:r>
      <w:r w:rsidRPr="00350BCC">
        <w:rPr>
          <w:rFonts w:asciiTheme="minorHAnsi" w:hAnsiTheme="minorHAnsi" w:cstheme="minorHAnsi"/>
          <w:bCs/>
          <w:sz w:val="22"/>
          <w:szCs w:val="22"/>
        </w:rPr>
        <w:t>Conference</w:t>
      </w:r>
      <w:r w:rsidR="00354BC8" w:rsidRPr="00350BCC">
        <w:rPr>
          <w:rFonts w:asciiTheme="minorHAnsi" w:hAnsiTheme="minorHAnsi" w:cstheme="minorHAnsi"/>
          <w:bCs/>
          <w:sz w:val="22"/>
          <w:szCs w:val="22"/>
        </w:rPr>
        <w:t xml:space="preserve">. </w:t>
      </w:r>
      <w:r w:rsidR="008475E3" w:rsidRPr="00350BCC">
        <w:rPr>
          <w:rFonts w:asciiTheme="minorHAnsi" w:hAnsiTheme="minorHAnsi" w:cstheme="minorHAnsi"/>
          <w:bCs/>
          <w:sz w:val="22"/>
          <w:szCs w:val="22"/>
        </w:rPr>
        <w:t>The Conference Bureau will approve the draft daily report of the final day of the extraordinary meeting.</w:t>
      </w:r>
    </w:p>
    <w:p w14:paraId="2AAB10DA" w14:textId="77777777" w:rsidR="008475E3" w:rsidRDefault="008475E3" w:rsidP="002A5A39">
      <w:pPr>
        <w:tabs>
          <w:tab w:val="left" w:pos="-1440"/>
          <w:tab w:val="left" w:pos="-720"/>
          <w:tab w:val="left" w:pos="1843"/>
          <w:tab w:val="left" w:pos="2880"/>
        </w:tabs>
        <w:suppressAutoHyphens/>
        <w:ind w:left="0" w:firstLine="0"/>
        <w:rPr>
          <w:rFonts w:asciiTheme="minorHAnsi" w:hAnsiTheme="minorHAnsi" w:cstheme="minorHAnsi"/>
          <w:bCs/>
        </w:rPr>
      </w:pPr>
    </w:p>
    <w:p w14:paraId="7FB24D8A" w14:textId="77777777" w:rsidR="00E217B0" w:rsidRDefault="002A5A39" w:rsidP="002A5A39">
      <w:pPr>
        <w:tabs>
          <w:tab w:val="left" w:pos="-1440"/>
          <w:tab w:val="left" w:pos="-720"/>
          <w:tab w:val="left" w:pos="1843"/>
          <w:tab w:val="left" w:pos="2880"/>
        </w:tabs>
        <w:suppressAutoHyphens/>
        <w:ind w:left="0" w:firstLine="0"/>
        <w:rPr>
          <w:rFonts w:asciiTheme="minorHAnsi" w:hAnsiTheme="minorHAnsi" w:cstheme="minorHAnsi"/>
          <w:bCs/>
        </w:rPr>
      </w:pPr>
      <w:r>
        <w:rPr>
          <w:rFonts w:asciiTheme="minorHAnsi" w:hAnsiTheme="minorHAnsi" w:cstheme="minorHAnsi"/>
          <w:bCs/>
        </w:rPr>
        <w:t xml:space="preserve">   </w:t>
      </w:r>
    </w:p>
    <w:p w14:paraId="765598DF" w14:textId="77777777" w:rsidR="00E217B0" w:rsidRPr="00E217B0" w:rsidRDefault="00E217B0" w:rsidP="00E217B0">
      <w:pPr>
        <w:tabs>
          <w:tab w:val="left" w:pos="-1440"/>
          <w:tab w:val="left" w:pos="-720"/>
          <w:tab w:val="left" w:pos="1843"/>
          <w:tab w:val="left" w:pos="2575"/>
          <w:tab w:val="left" w:pos="2880"/>
        </w:tabs>
        <w:suppressAutoHyphens/>
        <w:ind w:left="2574" w:hanging="2574"/>
        <w:rPr>
          <w:rFonts w:asciiTheme="minorHAnsi" w:hAnsiTheme="minorHAnsi" w:cstheme="minorHAnsi"/>
          <w:bCs/>
        </w:rPr>
      </w:pPr>
    </w:p>
    <w:p w14:paraId="4CD69906" w14:textId="106894E3" w:rsidR="00566C42" w:rsidRPr="00696E43" w:rsidRDefault="00C737BB" w:rsidP="00566C42">
      <w:pPr>
        <w:tabs>
          <w:tab w:val="left" w:pos="-1440"/>
          <w:tab w:val="left" w:pos="-720"/>
          <w:tab w:val="left" w:pos="1843"/>
          <w:tab w:val="left" w:pos="2575"/>
          <w:tab w:val="left" w:pos="2880"/>
        </w:tabs>
        <w:suppressAutoHyphens/>
        <w:ind w:left="2574" w:hanging="2574"/>
        <w:rPr>
          <w:rFonts w:asciiTheme="minorHAnsi" w:hAnsiTheme="minorHAnsi" w:cstheme="minorHAnsi"/>
          <w:b/>
          <w:bCs/>
        </w:rPr>
      </w:pPr>
      <w:r>
        <w:rPr>
          <w:rFonts w:asciiTheme="minorHAnsi" w:hAnsiTheme="minorHAnsi" w:cstheme="minorHAnsi"/>
          <w:b/>
          <w:bCs/>
        </w:rPr>
        <w:t>Friday</w:t>
      </w:r>
      <w:r w:rsidR="00566C42" w:rsidRPr="00696E43">
        <w:rPr>
          <w:rFonts w:asciiTheme="minorHAnsi" w:hAnsiTheme="minorHAnsi" w:cstheme="minorHAnsi"/>
          <w:b/>
          <w:bCs/>
        </w:rPr>
        <w:t xml:space="preserve"> 29 October</w:t>
      </w:r>
    </w:p>
    <w:p w14:paraId="5FB95850" w14:textId="77777777" w:rsidR="00566C42" w:rsidRPr="00696E43" w:rsidRDefault="00566C42" w:rsidP="00566C42">
      <w:pPr>
        <w:tabs>
          <w:tab w:val="left" w:pos="-1440"/>
          <w:tab w:val="left" w:pos="-720"/>
          <w:tab w:val="left" w:pos="1843"/>
          <w:tab w:val="left" w:pos="2575"/>
          <w:tab w:val="left" w:pos="2880"/>
        </w:tabs>
        <w:suppressAutoHyphens/>
        <w:ind w:left="2574" w:hanging="2574"/>
        <w:rPr>
          <w:rFonts w:asciiTheme="minorHAnsi" w:hAnsiTheme="minorHAnsi" w:cstheme="minorHAnsi"/>
          <w:b/>
          <w:bCs/>
        </w:rPr>
      </w:pPr>
    </w:p>
    <w:p w14:paraId="647DECCC" w14:textId="30847B75" w:rsidR="00566C42" w:rsidRPr="00696E43" w:rsidRDefault="00566C42" w:rsidP="00566C42">
      <w:pPr>
        <w:tabs>
          <w:tab w:val="left" w:pos="-1440"/>
          <w:tab w:val="left" w:pos="-720"/>
          <w:tab w:val="left" w:pos="1843"/>
          <w:tab w:val="left" w:pos="2575"/>
          <w:tab w:val="left" w:pos="2880"/>
        </w:tabs>
        <w:suppressAutoHyphens/>
        <w:ind w:left="1843" w:hanging="1843"/>
        <w:rPr>
          <w:rFonts w:asciiTheme="minorHAnsi" w:hAnsiTheme="minorHAnsi" w:cstheme="minorHAnsi"/>
          <w:b/>
          <w:sz w:val="28"/>
          <w:szCs w:val="28"/>
        </w:rPr>
      </w:pPr>
      <w:r w:rsidRPr="00696E43">
        <w:rPr>
          <w:rFonts w:asciiTheme="minorHAnsi" w:hAnsiTheme="minorHAnsi" w:cstheme="minorHAnsi"/>
          <w:b/>
          <w:bCs/>
        </w:rPr>
        <w:t xml:space="preserve">13:00 -16:00 </w:t>
      </w:r>
      <w:r w:rsidR="001F16EC">
        <w:rPr>
          <w:rFonts w:asciiTheme="minorHAnsi" w:hAnsiTheme="minorHAnsi" w:cstheme="minorHAnsi"/>
          <w:b/>
          <w:bCs/>
        </w:rPr>
        <w:t>(CEST)</w:t>
      </w:r>
      <w:r w:rsidRPr="00696E43">
        <w:rPr>
          <w:rFonts w:asciiTheme="minorHAnsi" w:hAnsiTheme="minorHAnsi" w:cstheme="minorHAnsi"/>
          <w:b/>
          <w:bCs/>
        </w:rPr>
        <w:tab/>
      </w:r>
      <w:r w:rsidRPr="00696E43">
        <w:rPr>
          <w:rFonts w:asciiTheme="minorHAnsi" w:hAnsiTheme="minorHAnsi" w:cstheme="minorHAnsi"/>
          <w:b/>
          <w:spacing w:val="-3"/>
        </w:rPr>
        <w:t>Plenary Session (this session will continue in case agenda items are not concluded on Thursday 28 October).</w:t>
      </w:r>
    </w:p>
    <w:p w14:paraId="4DF231FD" w14:textId="77777777" w:rsidR="00566C42" w:rsidRDefault="00566C42" w:rsidP="00566C42"/>
    <w:p w14:paraId="5F74959E" w14:textId="77777777" w:rsidR="00E217B0" w:rsidRDefault="00E217B0"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snapToGrid w:val="0"/>
          <w:kern w:val="22"/>
        </w:rPr>
      </w:pPr>
    </w:p>
    <w:p w14:paraId="169CBF05" w14:textId="77777777" w:rsidR="006357E6" w:rsidRDefault="006357E6"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snapToGrid w:val="0"/>
          <w:kern w:val="22"/>
        </w:rPr>
      </w:pPr>
    </w:p>
    <w:p w14:paraId="1658D685" w14:textId="77777777" w:rsidR="006357E6" w:rsidRDefault="006357E6"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snapToGrid w:val="0"/>
          <w:kern w:val="22"/>
        </w:rPr>
      </w:pPr>
    </w:p>
    <w:p w14:paraId="692A6C87" w14:textId="77777777" w:rsidR="006357E6" w:rsidRDefault="006357E6"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snapToGrid w:val="0"/>
          <w:kern w:val="22"/>
        </w:rPr>
      </w:pPr>
    </w:p>
    <w:p w14:paraId="1B926A6F" w14:textId="77777777" w:rsidR="006357E6" w:rsidRDefault="006357E6"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snapToGrid w:val="0"/>
          <w:kern w:val="22"/>
        </w:rPr>
      </w:pPr>
    </w:p>
    <w:p w14:paraId="5B09F3AC" w14:textId="77777777" w:rsidR="00896DAA" w:rsidRDefault="00896DAA"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snapToGrid w:val="0"/>
          <w:kern w:val="22"/>
        </w:rPr>
      </w:pPr>
    </w:p>
    <w:p w14:paraId="27D5F509" w14:textId="77777777" w:rsidR="00896DAA" w:rsidRDefault="00896DAA"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snapToGrid w:val="0"/>
          <w:kern w:val="22"/>
        </w:rPr>
      </w:pPr>
    </w:p>
    <w:p w14:paraId="56263528" w14:textId="77777777" w:rsidR="00896DAA" w:rsidRDefault="00896DAA"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snapToGrid w:val="0"/>
          <w:kern w:val="22"/>
        </w:rPr>
      </w:pPr>
    </w:p>
    <w:p w14:paraId="12D22609" w14:textId="77777777" w:rsidR="00896DAA" w:rsidRDefault="00896DAA"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snapToGrid w:val="0"/>
          <w:kern w:val="22"/>
        </w:rPr>
      </w:pPr>
    </w:p>
    <w:p w14:paraId="2309ED54" w14:textId="77777777" w:rsidR="00896DAA" w:rsidRDefault="00896DAA"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snapToGrid w:val="0"/>
          <w:kern w:val="22"/>
        </w:rPr>
      </w:pPr>
    </w:p>
    <w:p w14:paraId="4EE282FC" w14:textId="77777777" w:rsidR="00896DAA" w:rsidRDefault="00896DAA"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snapToGrid w:val="0"/>
          <w:kern w:val="22"/>
        </w:rPr>
      </w:pPr>
    </w:p>
    <w:p w14:paraId="62C7E4B9" w14:textId="77777777" w:rsidR="00896DAA" w:rsidRDefault="00896DAA"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snapToGrid w:val="0"/>
          <w:kern w:val="22"/>
        </w:rPr>
      </w:pPr>
    </w:p>
    <w:p w14:paraId="299E6B9E" w14:textId="77777777" w:rsidR="00896DAA" w:rsidRDefault="00896DAA"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snapToGrid w:val="0"/>
          <w:kern w:val="22"/>
        </w:rPr>
      </w:pPr>
    </w:p>
    <w:p w14:paraId="3D936125" w14:textId="77777777" w:rsidR="00896DAA" w:rsidRDefault="00896DAA"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snapToGrid w:val="0"/>
          <w:kern w:val="22"/>
        </w:rPr>
      </w:pPr>
    </w:p>
    <w:p w14:paraId="5A028CA0" w14:textId="77777777" w:rsidR="00896DAA" w:rsidRDefault="00896DAA"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snapToGrid w:val="0"/>
          <w:kern w:val="22"/>
        </w:rPr>
      </w:pPr>
    </w:p>
    <w:p w14:paraId="2ED9BB34" w14:textId="77777777" w:rsidR="00896DAA" w:rsidRDefault="00896DAA"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snapToGrid w:val="0"/>
          <w:kern w:val="22"/>
        </w:rPr>
      </w:pPr>
    </w:p>
    <w:p w14:paraId="71EF9500" w14:textId="77777777" w:rsidR="00896DAA" w:rsidRDefault="00896DAA"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snapToGrid w:val="0"/>
          <w:kern w:val="22"/>
        </w:rPr>
      </w:pPr>
    </w:p>
    <w:p w14:paraId="0F341C69" w14:textId="77777777" w:rsidR="00B314EC" w:rsidRDefault="00B314EC"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b/>
          <w:snapToGrid w:val="0"/>
          <w:kern w:val="22"/>
        </w:rPr>
      </w:pPr>
    </w:p>
    <w:p w14:paraId="5D32A1EA" w14:textId="77777777" w:rsidR="00B314EC" w:rsidRDefault="00B314EC"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b/>
          <w:snapToGrid w:val="0"/>
          <w:kern w:val="22"/>
        </w:rPr>
      </w:pPr>
    </w:p>
    <w:p w14:paraId="7A7A6991" w14:textId="77777777" w:rsidR="00B314EC" w:rsidRDefault="00B314EC"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b/>
          <w:snapToGrid w:val="0"/>
          <w:kern w:val="22"/>
        </w:rPr>
      </w:pPr>
    </w:p>
    <w:p w14:paraId="4530DE88" w14:textId="77777777" w:rsidR="00B314EC" w:rsidRDefault="00B314EC"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b/>
          <w:snapToGrid w:val="0"/>
          <w:kern w:val="22"/>
        </w:rPr>
      </w:pPr>
    </w:p>
    <w:p w14:paraId="7ED5CECF" w14:textId="77777777" w:rsidR="00B314EC" w:rsidRDefault="00B314EC"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b/>
          <w:snapToGrid w:val="0"/>
          <w:kern w:val="22"/>
        </w:rPr>
      </w:pPr>
    </w:p>
    <w:p w14:paraId="6B6BDF5F" w14:textId="77777777" w:rsidR="00B314EC" w:rsidRDefault="00B314EC"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b/>
          <w:snapToGrid w:val="0"/>
          <w:kern w:val="22"/>
        </w:rPr>
      </w:pPr>
    </w:p>
    <w:p w14:paraId="2465293D" w14:textId="77777777" w:rsidR="006357E6" w:rsidRDefault="00566C42"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b/>
          <w:snapToGrid w:val="0"/>
          <w:kern w:val="22"/>
        </w:rPr>
      </w:pPr>
      <w:r w:rsidRPr="00B314EC">
        <w:rPr>
          <w:rFonts w:asciiTheme="minorHAnsi" w:hAnsiTheme="minorHAnsi" w:cstheme="minorHAnsi"/>
          <w:b/>
          <w:snapToGrid w:val="0"/>
          <w:kern w:val="22"/>
        </w:rPr>
        <w:lastRenderedPageBreak/>
        <w:t>Logistic information for the meetings</w:t>
      </w:r>
    </w:p>
    <w:p w14:paraId="57EBC806" w14:textId="77777777" w:rsidR="00B314EC" w:rsidRPr="00566C42" w:rsidRDefault="00B314EC"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b/>
          <w:snapToGrid w:val="0"/>
          <w:kern w:val="22"/>
        </w:rPr>
      </w:pPr>
    </w:p>
    <w:p w14:paraId="0B65773C" w14:textId="77777777" w:rsidR="00B314EC" w:rsidRPr="00B314EC" w:rsidRDefault="00B314EC" w:rsidP="00B314EC">
      <w:pPr>
        <w:rPr>
          <w:rFonts w:asciiTheme="minorHAnsi" w:hAnsiTheme="minorHAnsi" w:cstheme="minorHAnsi"/>
          <w:b/>
          <w:bCs/>
        </w:rPr>
      </w:pPr>
      <w:r w:rsidRPr="00B314EC">
        <w:rPr>
          <w:rFonts w:asciiTheme="minorHAnsi" w:hAnsiTheme="minorHAnsi" w:cstheme="minorHAnsi"/>
          <w:b/>
          <w:bCs/>
        </w:rPr>
        <w:t>Kudo Platform</w:t>
      </w:r>
    </w:p>
    <w:p w14:paraId="4E9BDF3C" w14:textId="77777777" w:rsidR="00B314EC" w:rsidRPr="00B314EC" w:rsidRDefault="00B314EC" w:rsidP="00B314EC">
      <w:pPr>
        <w:rPr>
          <w:rFonts w:asciiTheme="minorHAnsi" w:eastAsiaTheme="minorHAnsi" w:hAnsiTheme="minorHAnsi" w:cstheme="minorHAnsi"/>
          <w:b/>
          <w:bCs/>
        </w:rPr>
      </w:pPr>
    </w:p>
    <w:p w14:paraId="4CCFE19B" w14:textId="77777777" w:rsidR="00B314EC" w:rsidRPr="00B314EC" w:rsidRDefault="00B314EC" w:rsidP="00B314EC">
      <w:pPr>
        <w:ind w:left="0" w:firstLine="1"/>
        <w:rPr>
          <w:rFonts w:asciiTheme="minorHAnsi" w:hAnsiTheme="minorHAnsi" w:cstheme="minorHAnsi"/>
        </w:rPr>
      </w:pPr>
      <w:r w:rsidRPr="00B314EC">
        <w:rPr>
          <w:rFonts w:asciiTheme="minorHAnsi" w:hAnsiTheme="minorHAnsi" w:cstheme="minorHAnsi"/>
        </w:rPr>
        <w:t>The virtual meetings will be held on KUDO, a platform for multilingual Web Conferencing (</w:t>
      </w:r>
      <w:hyperlink r:id="rId11" w:history="1">
        <w:r w:rsidRPr="00B314EC">
          <w:rPr>
            <w:rStyle w:val="Hyperlink"/>
            <w:rFonts w:asciiTheme="minorHAnsi" w:hAnsiTheme="minorHAnsi" w:cstheme="minorHAnsi"/>
            <w:color w:val="auto"/>
            <w:sz w:val="22"/>
          </w:rPr>
          <w:t>https://kudoway.com/</w:t>
        </w:r>
      </w:hyperlink>
      <w:r w:rsidRPr="00B314EC">
        <w:rPr>
          <w:rFonts w:asciiTheme="minorHAnsi" w:hAnsiTheme="minorHAnsi" w:cstheme="minorHAnsi"/>
        </w:rPr>
        <w:t>). KUDO uses standard video and audio conferencing technologies and is compatible with many devices. It offers the possibility of simultaneous interpretation and gives the chair control over who can speak.</w:t>
      </w:r>
    </w:p>
    <w:p w14:paraId="5E0EC4DC" w14:textId="77777777" w:rsidR="00B314EC" w:rsidRPr="00B314EC" w:rsidRDefault="00B314EC" w:rsidP="00B314EC">
      <w:pPr>
        <w:rPr>
          <w:rFonts w:asciiTheme="minorHAnsi" w:hAnsiTheme="minorHAnsi" w:cstheme="minorHAnsi"/>
        </w:rPr>
      </w:pPr>
    </w:p>
    <w:p w14:paraId="77A305AF" w14:textId="7AF65840" w:rsidR="00B314EC" w:rsidRPr="00B314EC" w:rsidRDefault="00B314EC" w:rsidP="00B314EC">
      <w:pPr>
        <w:ind w:left="0" w:firstLine="0"/>
        <w:rPr>
          <w:rFonts w:asciiTheme="minorHAnsi" w:hAnsiTheme="minorHAnsi" w:cstheme="minorHAnsi"/>
        </w:rPr>
      </w:pPr>
      <w:r w:rsidRPr="00B314EC">
        <w:rPr>
          <w:rFonts w:asciiTheme="minorHAnsi" w:hAnsiTheme="minorHAnsi" w:cstheme="minorHAnsi"/>
        </w:rPr>
        <w:t xml:space="preserve">For each </w:t>
      </w:r>
      <w:r w:rsidR="00C229A3" w:rsidRPr="00B314EC">
        <w:rPr>
          <w:rFonts w:asciiTheme="minorHAnsi" w:hAnsiTheme="minorHAnsi" w:cstheme="minorHAnsi"/>
        </w:rPr>
        <w:t>session,</w:t>
      </w:r>
      <w:r w:rsidRPr="00B314EC">
        <w:rPr>
          <w:rFonts w:asciiTheme="minorHAnsi" w:hAnsiTheme="minorHAnsi" w:cstheme="minorHAnsi"/>
        </w:rPr>
        <w:t xml:space="preserve"> registered participants will receive a link ahead of the </w:t>
      </w:r>
      <w:r w:rsidR="00C229A3" w:rsidRPr="00B314EC">
        <w:rPr>
          <w:rFonts w:asciiTheme="minorHAnsi" w:hAnsiTheme="minorHAnsi" w:cstheme="minorHAnsi"/>
        </w:rPr>
        <w:t>meeting, which</w:t>
      </w:r>
      <w:r w:rsidRPr="00B314EC">
        <w:rPr>
          <w:rFonts w:asciiTheme="minorHAnsi" w:hAnsiTheme="minorHAnsi" w:cstheme="minorHAnsi"/>
        </w:rPr>
        <w:t xml:space="preserve"> can be used to connect at the beginning of the session.</w:t>
      </w:r>
    </w:p>
    <w:p w14:paraId="441DFBA4" w14:textId="77777777" w:rsidR="00B314EC" w:rsidRPr="00B314EC" w:rsidRDefault="00B314EC" w:rsidP="00B314EC">
      <w:pPr>
        <w:rPr>
          <w:rFonts w:asciiTheme="minorHAnsi" w:hAnsiTheme="minorHAnsi" w:cstheme="minorHAnsi"/>
        </w:rPr>
      </w:pPr>
    </w:p>
    <w:p w14:paraId="4D4BA02A" w14:textId="77777777" w:rsidR="00B314EC" w:rsidRPr="00B314EC" w:rsidRDefault="00B314EC" w:rsidP="00B314EC">
      <w:pPr>
        <w:ind w:left="0" w:firstLine="0"/>
        <w:rPr>
          <w:rFonts w:asciiTheme="minorHAnsi" w:hAnsiTheme="minorHAnsi" w:cstheme="minorHAnsi"/>
        </w:rPr>
      </w:pPr>
      <w:r w:rsidRPr="00B314EC">
        <w:rPr>
          <w:rFonts w:asciiTheme="minorHAnsi" w:hAnsiTheme="minorHAnsi" w:cstheme="minorHAnsi"/>
        </w:rPr>
        <w:t xml:space="preserve">Participants are invited to test their equipment before the actual meeting. At </w:t>
      </w:r>
      <w:hyperlink r:id="rId12" w:history="1">
        <w:r w:rsidRPr="00B314EC">
          <w:rPr>
            <w:rStyle w:val="Hyperlink"/>
            <w:rFonts w:asciiTheme="minorHAnsi" w:hAnsiTheme="minorHAnsi" w:cstheme="minorHAnsi"/>
            <w:color w:val="auto"/>
            <w:sz w:val="22"/>
          </w:rPr>
          <w:t>https://live.kudoway.eu/test</w:t>
        </w:r>
      </w:hyperlink>
      <w:r w:rsidRPr="00B314EC">
        <w:rPr>
          <w:rFonts w:asciiTheme="minorHAnsi" w:hAnsiTheme="minorHAnsi" w:cstheme="minorHAnsi"/>
        </w:rPr>
        <w:t xml:space="preserve"> it is possible at any time to check if computer hardware fulfils the requirements. Additionally, the Secretariat organizes live test sessions where participants can connect and talk to a technical support representative a few days ahead of the meeting. The links for these test sessions are sent to registered participants along with the registration confirmation.</w:t>
      </w:r>
    </w:p>
    <w:p w14:paraId="694C4013" w14:textId="77777777" w:rsidR="00B314EC" w:rsidRPr="00B314EC" w:rsidRDefault="00B314EC" w:rsidP="00B314EC">
      <w:pPr>
        <w:rPr>
          <w:rFonts w:asciiTheme="minorHAnsi" w:hAnsiTheme="minorHAnsi" w:cstheme="minorHAnsi"/>
        </w:rPr>
      </w:pPr>
    </w:p>
    <w:p w14:paraId="2D430A6C" w14:textId="5E0836CC" w:rsidR="00B314EC" w:rsidRPr="00B314EC" w:rsidRDefault="00B314EC" w:rsidP="00B314EC">
      <w:pPr>
        <w:ind w:left="0" w:firstLine="0"/>
        <w:rPr>
          <w:rFonts w:asciiTheme="minorHAnsi" w:hAnsiTheme="minorHAnsi" w:cstheme="minorHAnsi"/>
        </w:rPr>
      </w:pPr>
      <w:r w:rsidRPr="00B314EC">
        <w:rPr>
          <w:rFonts w:asciiTheme="minorHAnsi" w:hAnsiTheme="minorHAnsi" w:cstheme="minorHAnsi"/>
        </w:rPr>
        <w:t xml:space="preserve">During the </w:t>
      </w:r>
      <w:r w:rsidR="00C229A3" w:rsidRPr="00B314EC">
        <w:rPr>
          <w:rFonts w:asciiTheme="minorHAnsi" w:hAnsiTheme="minorHAnsi" w:cstheme="minorHAnsi"/>
        </w:rPr>
        <w:t>meeting,</w:t>
      </w:r>
      <w:r w:rsidRPr="00B314EC">
        <w:rPr>
          <w:rFonts w:asciiTheme="minorHAnsi" w:hAnsiTheme="minorHAnsi" w:cstheme="minorHAnsi"/>
        </w:rPr>
        <w:t xml:space="preserve"> dedicated operators from KUDO are available to help with any technical issue. A specific chat window will allow to you communicate directly with them and solve the problem. If connection is not possible, participants can write to </w:t>
      </w:r>
      <w:hyperlink r:id="rId13" w:history="1">
        <w:r w:rsidRPr="00B314EC">
          <w:rPr>
            <w:rStyle w:val="Hyperlink"/>
            <w:rFonts w:asciiTheme="minorHAnsi" w:hAnsiTheme="minorHAnsi" w:cstheme="minorHAnsi"/>
            <w:color w:val="auto"/>
            <w:sz w:val="22"/>
          </w:rPr>
          <w:t>preregistration@ramsar.org</w:t>
        </w:r>
      </w:hyperlink>
      <w:r w:rsidRPr="00B314EC">
        <w:rPr>
          <w:rFonts w:asciiTheme="minorHAnsi" w:hAnsiTheme="minorHAnsi" w:cstheme="minorHAnsi"/>
        </w:rPr>
        <w:t xml:space="preserve"> to reach the Secretariat for assistance.</w:t>
      </w:r>
    </w:p>
    <w:p w14:paraId="7FF38BD3" w14:textId="77777777" w:rsidR="006357E6" w:rsidRPr="00B314EC" w:rsidRDefault="006357E6"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snapToGrid w:val="0"/>
          <w:kern w:val="22"/>
        </w:rPr>
      </w:pPr>
    </w:p>
    <w:p w14:paraId="3D481F81" w14:textId="77777777" w:rsidR="006357E6" w:rsidRDefault="006357E6"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snapToGrid w:val="0"/>
          <w:kern w:val="22"/>
        </w:rPr>
      </w:pPr>
    </w:p>
    <w:p w14:paraId="12ED6977" w14:textId="77777777" w:rsidR="006357E6" w:rsidRDefault="006357E6"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snapToGrid w:val="0"/>
          <w:kern w:val="22"/>
        </w:rPr>
      </w:pPr>
    </w:p>
    <w:p w14:paraId="38F3A64A" w14:textId="77777777" w:rsidR="006357E6" w:rsidRDefault="006357E6"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snapToGrid w:val="0"/>
          <w:kern w:val="22"/>
        </w:rPr>
      </w:pPr>
    </w:p>
    <w:p w14:paraId="763F373A" w14:textId="77777777" w:rsidR="006357E6" w:rsidRDefault="006357E6"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snapToGrid w:val="0"/>
          <w:kern w:val="22"/>
        </w:rPr>
      </w:pPr>
    </w:p>
    <w:p w14:paraId="72369DCF" w14:textId="77777777" w:rsidR="006357E6" w:rsidRDefault="006357E6"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snapToGrid w:val="0"/>
          <w:kern w:val="22"/>
        </w:rPr>
      </w:pPr>
    </w:p>
    <w:p w14:paraId="34510436" w14:textId="77777777" w:rsidR="006357E6" w:rsidRDefault="006357E6"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b/>
          <w:snapToGrid w:val="0"/>
          <w:kern w:val="22"/>
        </w:rPr>
      </w:pPr>
    </w:p>
    <w:p w14:paraId="231B68C1" w14:textId="77777777" w:rsidR="006357E6" w:rsidRDefault="006357E6"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b/>
          <w:snapToGrid w:val="0"/>
          <w:kern w:val="22"/>
        </w:rPr>
      </w:pPr>
    </w:p>
    <w:p w14:paraId="6D8E857C" w14:textId="77777777" w:rsidR="006357E6" w:rsidRDefault="006357E6"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b/>
          <w:snapToGrid w:val="0"/>
          <w:kern w:val="22"/>
        </w:rPr>
      </w:pPr>
    </w:p>
    <w:p w14:paraId="0FA3C9EE" w14:textId="77777777" w:rsidR="006357E6" w:rsidRDefault="006357E6"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b/>
          <w:snapToGrid w:val="0"/>
          <w:kern w:val="22"/>
        </w:rPr>
      </w:pPr>
    </w:p>
    <w:p w14:paraId="198667E2" w14:textId="77777777" w:rsidR="006357E6" w:rsidRPr="006357E6" w:rsidRDefault="006357E6"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b/>
          <w:snapToGrid w:val="0"/>
          <w:kern w:val="22"/>
        </w:rPr>
      </w:pPr>
      <w:r>
        <w:rPr>
          <w:rFonts w:asciiTheme="minorHAnsi" w:hAnsiTheme="minorHAnsi" w:cstheme="minorHAnsi"/>
          <w:b/>
          <w:snapToGrid w:val="0"/>
          <w:kern w:val="22"/>
        </w:rPr>
        <w:t xml:space="preserve"> </w:t>
      </w:r>
    </w:p>
    <w:p w14:paraId="544C1A53" w14:textId="77777777" w:rsidR="00E217B0" w:rsidRPr="00560486" w:rsidRDefault="00E217B0" w:rsidP="001D36A2">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b/>
          <w:snapToGrid w:val="0"/>
          <w:kern w:val="22"/>
        </w:rPr>
      </w:pPr>
    </w:p>
    <w:p w14:paraId="069AB819" w14:textId="77777777" w:rsidR="001D36A2" w:rsidRPr="001D36A2" w:rsidRDefault="001D36A2" w:rsidP="002B42F9">
      <w:pPr>
        <w:pStyle w:val="BodyText"/>
        <w:spacing w:after="0"/>
        <w:rPr>
          <w:rFonts w:asciiTheme="minorHAnsi" w:hAnsiTheme="minorHAnsi" w:cstheme="minorHAnsi"/>
          <w:b/>
          <w:sz w:val="22"/>
          <w:szCs w:val="22"/>
          <w:lang w:val="en-GB"/>
        </w:rPr>
      </w:pPr>
    </w:p>
    <w:p w14:paraId="789557AB" w14:textId="77777777" w:rsidR="002B42F9" w:rsidRPr="002467B5" w:rsidRDefault="002B42F9" w:rsidP="004B6437">
      <w:pPr>
        <w:rPr>
          <w:rFonts w:asciiTheme="minorHAnsi" w:hAnsiTheme="minorHAnsi" w:cstheme="minorHAnsi"/>
          <w:b/>
          <w:lang w:val="en-US"/>
        </w:rPr>
      </w:pPr>
    </w:p>
    <w:p w14:paraId="14512AFE" w14:textId="77777777" w:rsidR="00817C23" w:rsidRPr="004B6437" w:rsidRDefault="00817C23" w:rsidP="004B6437">
      <w:pPr>
        <w:rPr>
          <w:rFonts w:asciiTheme="minorHAnsi" w:hAnsiTheme="minorHAnsi" w:cstheme="minorHAnsi"/>
          <w:b/>
        </w:rPr>
      </w:pPr>
    </w:p>
    <w:p w14:paraId="08EB0D19" w14:textId="77777777" w:rsidR="004B6437" w:rsidRPr="006427C8" w:rsidRDefault="004B6437" w:rsidP="004B6437">
      <w:pPr>
        <w:ind w:left="0" w:firstLine="0"/>
        <w:rPr>
          <w:rFonts w:asciiTheme="minorHAnsi" w:hAnsiTheme="minorHAnsi" w:cstheme="minorHAnsi"/>
        </w:rPr>
      </w:pPr>
    </w:p>
    <w:p w14:paraId="3C621BC0" w14:textId="77777777" w:rsidR="004B6437" w:rsidRPr="006427C8" w:rsidRDefault="004B6437" w:rsidP="004B6437">
      <w:pPr>
        <w:suppressLineNumbers/>
        <w:suppressAutoHyphens/>
        <w:ind w:left="0" w:hanging="5"/>
        <w:rPr>
          <w:rFonts w:asciiTheme="minorHAnsi" w:hAnsiTheme="minorHAnsi"/>
          <w:kern w:val="22"/>
        </w:rPr>
      </w:pPr>
    </w:p>
    <w:p w14:paraId="1ACF59E9" w14:textId="77777777" w:rsidR="00EF0D03" w:rsidRPr="00EF0D03" w:rsidRDefault="004B6437" w:rsidP="00817C23">
      <w:pPr>
        <w:suppressLineNumbers/>
        <w:tabs>
          <w:tab w:val="left" w:pos="720"/>
        </w:tabs>
        <w:suppressAutoHyphens/>
        <w:kinsoku w:val="0"/>
        <w:overflowPunct w:val="0"/>
        <w:autoSpaceDE w:val="0"/>
        <w:autoSpaceDN w:val="0"/>
        <w:snapToGrid w:val="0"/>
        <w:spacing w:before="120" w:after="120"/>
        <w:ind w:left="0" w:firstLine="0"/>
        <w:jc w:val="both"/>
        <w:rPr>
          <w:rFonts w:asciiTheme="minorHAnsi" w:hAnsiTheme="minorHAnsi" w:cstheme="minorHAnsi"/>
          <w:snapToGrid w:val="0"/>
          <w:kern w:val="22"/>
        </w:rPr>
      </w:pPr>
      <w:r>
        <w:rPr>
          <w:rFonts w:asciiTheme="minorHAnsi" w:hAnsiTheme="minorHAnsi" w:cstheme="minorHAnsi"/>
          <w:snapToGrid w:val="0"/>
          <w:kern w:val="22"/>
        </w:rPr>
        <w:t xml:space="preserve">  </w:t>
      </w:r>
    </w:p>
    <w:sectPr w:rsidR="00EF0D03" w:rsidRPr="00EF0D03" w:rsidSect="002B26FF">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F04A8" w14:textId="77777777" w:rsidR="0071331A" w:rsidRDefault="0071331A" w:rsidP="003550D8">
      <w:r>
        <w:separator/>
      </w:r>
    </w:p>
  </w:endnote>
  <w:endnote w:type="continuationSeparator" w:id="0">
    <w:p w14:paraId="17EC94F3" w14:textId="77777777" w:rsidR="0071331A" w:rsidRDefault="0071331A" w:rsidP="0035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49405" w14:textId="77777777" w:rsidR="0071331A" w:rsidRDefault="0071331A" w:rsidP="003550D8">
      <w:r>
        <w:separator/>
      </w:r>
    </w:p>
  </w:footnote>
  <w:footnote w:type="continuationSeparator" w:id="0">
    <w:p w14:paraId="6FC4B929" w14:textId="77777777" w:rsidR="0071331A" w:rsidRDefault="0071331A" w:rsidP="00355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D38"/>
    <w:multiLevelType w:val="hybridMultilevel"/>
    <w:tmpl w:val="918AE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BE26A0"/>
    <w:multiLevelType w:val="multilevel"/>
    <w:tmpl w:val="676CF1B2"/>
    <w:lvl w:ilvl="0">
      <w:start w:val="1"/>
      <w:numFmt w:val="decimal"/>
      <w:lvlText w:val="%1."/>
      <w:lvlJc w:val="left"/>
      <w:pPr>
        <w:tabs>
          <w:tab w:val="num" w:pos="450"/>
        </w:tabs>
        <w:ind w:left="90" w:firstLine="0"/>
      </w:pPr>
      <w:rPr>
        <w:rFonts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85C2F89"/>
    <w:multiLevelType w:val="hybridMultilevel"/>
    <w:tmpl w:val="B89CE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C543BF"/>
    <w:multiLevelType w:val="hybridMultilevel"/>
    <w:tmpl w:val="73D42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497383"/>
    <w:multiLevelType w:val="hybridMultilevel"/>
    <w:tmpl w:val="1C924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AE2933"/>
    <w:multiLevelType w:val="hybridMultilevel"/>
    <w:tmpl w:val="434E9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13524B"/>
    <w:multiLevelType w:val="hybridMultilevel"/>
    <w:tmpl w:val="8C005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980AC4"/>
    <w:multiLevelType w:val="multilevel"/>
    <w:tmpl w:val="676CF1B2"/>
    <w:lvl w:ilvl="0">
      <w:start w:val="1"/>
      <w:numFmt w:val="decimal"/>
      <w:lvlText w:val="%1."/>
      <w:lvlJc w:val="left"/>
      <w:pPr>
        <w:tabs>
          <w:tab w:val="num" w:pos="450"/>
        </w:tabs>
        <w:ind w:left="90" w:firstLine="0"/>
      </w:pPr>
      <w:rPr>
        <w:rFonts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620D6AEB"/>
    <w:multiLevelType w:val="multilevel"/>
    <w:tmpl w:val="C8980FF6"/>
    <w:lvl w:ilvl="0">
      <w:start w:val="1"/>
      <w:numFmt w:val="decimal"/>
      <w:lvlText w:val="%1."/>
      <w:lvlJc w:val="left"/>
      <w:pPr>
        <w:tabs>
          <w:tab w:val="num" w:pos="8440"/>
        </w:tabs>
        <w:ind w:left="8080" w:firstLine="0"/>
      </w:pPr>
      <w:rPr>
        <w:rFonts w:asciiTheme="minorHAnsi" w:hAnsiTheme="minorHAnsi" w:cstheme="minorHAnsi" w:hint="default"/>
        <w:b w:val="0"/>
        <w:i w:val="0"/>
        <w:color w:val="auto"/>
        <w:sz w:val="22"/>
      </w:rPr>
    </w:lvl>
    <w:lvl w:ilvl="1">
      <w:start w:val="1"/>
      <w:numFmt w:val="lowerLetter"/>
      <w:lvlText w:val="(%2)"/>
      <w:lvlJc w:val="left"/>
      <w:pPr>
        <w:tabs>
          <w:tab w:val="num" w:pos="9561"/>
        </w:tabs>
        <w:ind w:left="8121" w:firstLine="720"/>
      </w:pPr>
      <w:rPr>
        <w:rFonts w:cs="Times New Roman" w:hint="default"/>
        <w:b w:val="0"/>
        <w:i w:val="0"/>
      </w:rPr>
    </w:lvl>
    <w:lvl w:ilvl="2">
      <w:start w:val="1"/>
      <w:numFmt w:val="lowerRoman"/>
      <w:lvlText w:val="(%3)"/>
      <w:lvlJc w:val="right"/>
      <w:pPr>
        <w:tabs>
          <w:tab w:val="num" w:pos="9430"/>
        </w:tabs>
        <w:ind w:left="9430" w:hanging="360"/>
      </w:pPr>
      <w:rPr>
        <w:rFonts w:cs="Times New Roman" w:hint="default"/>
      </w:rPr>
    </w:lvl>
    <w:lvl w:ilvl="3">
      <w:start w:val="1"/>
      <w:numFmt w:val="bullet"/>
      <w:lvlText w:val=""/>
      <w:lvlJc w:val="left"/>
      <w:pPr>
        <w:tabs>
          <w:tab w:val="num" w:pos="10150"/>
        </w:tabs>
        <w:ind w:left="10150" w:hanging="720"/>
      </w:pPr>
      <w:rPr>
        <w:rFonts w:ascii="Symbol" w:hAnsi="Symbol" w:hint="default"/>
        <w:color w:val="auto"/>
        <w:sz w:val="28"/>
      </w:rPr>
    </w:lvl>
    <w:lvl w:ilvl="4">
      <w:start w:val="1"/>
      <w:numFmt w:val="lowerLetter"/>
      <w:lvlText w:val="(%5)"/>
      <w:lvlJc w:val="left"/>
      <w:pPr>
        <w:tabs>
          <w:tab w:val="num" w:pos="9790"/>
        </w:tabs>
        <w:ind w:left="9790" w:hanging="360"/>
      </w:pPr>
      <w:rPr>
        <w:rFonts w:cs="Times New Roman" w:hint="default"/>
      </w:rPr>
    </w:lvl>
    <w:lvl w:ilvl="5">
      <w:start w:val="1"/>
      <w:numFmt w:val="lowerRoman"/>
      <w:lvlText w:val="(%6)"/>
      <w:lvlJc w:val="left"/>
      <w:pPr>
        <w:tabs>
          <w:tab w:val="num" w:pos="10150"/>
        </w:tabs>
        <w:ind w:left="10150" w:hanging="360"/>
      </w:pPr>
      <w:rPr>
        <w:rFonts w:cs="Times New Roman" w:hint="default"/>
      </w:rPr>
    </w:lvl>
    <w:lvl w:ilvl="6">
      <w:start w:val="1"/>
      <w:numFmt w:val="decimal"/>
      <w:lvlText w:val="%7."/>
      <w:lvlJc w:val="left"/>
      <w:pPr>
        <w:tabs>
          <w:tab w:val="num" w:pos="10510"/>
        </w:tabs>
        <w:ind w:left="10510" w:hanging="360"/>
      </w:pPr>
      <w:rPr>
        <w:rFonts w:cs="Times New Roman" w:hint="default"/>
      </w:rPr>
    </w:lvl>
    <w:lvl w:ilvl="7">
      <w:start w:val="1"/>
      <w:numFmt w:val="lowerLetter"/>
      <w:lvlText w:val="%8."/>
      <w:lvlJc w:val="left"/>
      <w:pPr>
        <w:tabs>
          <w:tab w:val="num" w:pos="10870"/>
        </w:tabs>
        <w:ind w:left="10870" w:hanging="360"/>
      </w:pPr>
      <w:rPr>
        <w:rFonts w:cs="Times New Roman" w:hint="default"/>
      </w:rPr>
    </w:lvl>
    <w:lvl w:ilvl="8">
      <w:start w:val="1"/>
      <w:numFmt w:val="lowerRoman"/>
      <w:lvlText w:val="%9."/>
      <w:lvlJc w:val="left"/>
      <w:pPr>
        <w:tabs>
          <w:tab w:val="num" w:pos="11230"/>
        </w:tabs>
        <w:ind w:left="11230" w:hanging="360"/>
      </w:pPr>
      <w:rPr>
        <w:rFonts w:cs="Times New Roman" w:hint="default"/>
      </w:rPr>
    </w:lvl>
  </w:abstractNum>
  <w:abstractNum w:abstractNumId="9" w15:restartNumberingAfterBreak="0">
    <w:nsid w:val="7C314573"/>
    <w:multiLevelType w:val="hybridMultilevel"/>
    <w:tmpl w:val="2B2EC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
  </w:num>
  <w:num w:numId="5">
    <w:abstractNumId w:val="2"/>
  </w:num>
  <w:num w:numId="6">
    <w:abstractNumId w:val="4"/>
  </w:num>
  <w:num w:numId="7">
    <w:abstractNumId w:val="0"/>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87"/>
    <w:rsid w:val="00025FB6"/>
    <w:rsid w:val="00026825"/>
    <w:rsid w:val="00062411"/>
    <w:rsid w:val="00095288"/>
    <w:rsid w:val="000A294B"/>
    <w:rsid w:val="000B58E3"/>
    <w:rsid w:val="000F171F"/>
    <w:rsid w:val="001054FD"/>
    <w:rsid w:val="001333A7"/>
    <w:rsid w:val="001338AA"/>
    <w:rsid w:val="0015172A"/>
    <w:rsid w:val="00174CAD"/>
    <w:rsid w:val="001830AA"/>
    <w:rsid w:val="001831AA"/>
    <w:rsid w:val="00194B64"/>
    <w:rsid w:val="001D36A2"/>
    <w:rsid w:val="001F16EC"/>
    <w:rsid w:val="00202587"/>
    <w:rsid w:val="002467B5"/>
    <w:rsid w:val="002713A6"/>
    <w:rsid w:val="002766D1"/>
    <w:rsid w:val="002A1440"/>
    <w:rsid w:val="002A5A39"/>
    <w:rsid w:val="002B205D"/>
    <w:rsid w:val="002B26FF"/>
    <w:rsid w:val="002B42F9"/>
    <w:rsid w:val="002C6C66"/>
    <w:rsid w:val="002C76C3"/>
    <w:rsid w:val="00302D16"/>
    <w:rsid w:val="003035E7"/>
    <w:rsid w:val="00307B7E"/>
    <w:rsid w:val="003432C9"/>
    <w:rsid w:val="00350BCC"/>
    <w:rsid w:val="00354BC8"/>
    <w:rsid w:val="003550D8"/>
    <w:rsid w:val="003630BE"/>
    <w:rsid w:val="003C079A"/>
    <w:rsid w:val="003C5103"/>
    <w:rsid w:val="004063FE"/>
    <w:rsid w:val="00436B26"/>
    <w:rsid w:val="0048699C"/>
    <w:rsid w:val="00486B6D"/>
    <w:rsid w:val="00486FB2"/>
    <w:rsid w:val="004A3DDE"/>
    <w:rsid w:val="004B6437"/>
    <w:rsid w:val="004C6D39"/>
    <w:rsid w:val="004E6EE8"/>
    <w:rsid w:val="004F41B3"/>
    <w:rsid w:val="00503D30"/>
    <w:rsid w:val="00507775"/>
    <w:rsid w:val="0053793A"/>
    <w:rsid w:val="00560486"/>
    <w:rsid w:val="005646EE"/>
    <w:rsid w:val="00566C42"/>
    <w:rsid w:val="00591B54"/>
    <w:rsid w:val="005C514F"/>
    <w:rsid w:val="00606E39"/>
    <w:rsid w:val="00614101"/>
    <w:rsid w:val="006357E6"/>
    <w:rsid w:val="006536DB"/>
    <w:rsid w:val="006601B7"/>
    <w:rsid w:val="006676E4"/>
    <w:rsid w:val="00684954"/>
    <w:rsid w:val="00685596"/>
    <w:rsid w:val="006A47B0"/>
    <w:rsid w:val="006F7433"/>
    <w:rsid w:val="007061CE"/>
    <w:rsid w:val="0071331A"/>
    <w:rsid w:val="00752575"/>
    <w:rsid w:val="007552FA"/>
    <w:rsid w:val="00764EBA"/>
    <w:rsid w:val="0077252C"/>
    <w:rsid w:val="00783425"/>
    <w:rsid w:val="007D2AA3"/>
    <w:rsid w:val="007F77D0"/>
    <w:rsid w:val="00806059"/>
    <w:rsid w:val="00817C23"/>
    <w:rsid w:val="008370DC"/>
    <w:rsid w:val="008475E3"/>
    <w:rsid w:val="00877CCA"/>
    <w:rsid w:val="00896DAA"/>
    <w:rsid w:val="008F7370"/>
    <w:rsid w:val="00900F74"/>
    <w:rsid w:val="009164FE"/>
    <w:rsid w:val="00931686"/>
    <w:rsid w:val="0095305E"/>
    <w:rsid w:val="00963AAA"/>
    <w:rsid w:val="009A4443"/>
    <w:rsid w:val="009B00B6"/>
    <w:rsid w:val="009B2078"/>
    <w:rsid w:val="009B53DD"/>
    <w:rsid w:val="009C1631"/>
    <w:rsid w:val="009E2AF6"/>
    <w:rsid w:val="00A130BA"/>
    <w:rsid w:val="00A15EC6"/>
    <w:rsid w:val="00AE3AC2"/>
    <w:rsid w:val="00B04ADE"/>
    <w:rsid w:val="00B07A80"/>
    <w:rsid w:val="00B23D0B"/>
    <w:rsid w:val="00B314EC"/>
    <w:rsid w:val="00B47562"/>
    <w:rsid w:val="00B87942"/>
    <w:rsid w:val="00BB43AD"/>
    <w:rsid w:val="00BC0A7F"/>
    <w:rsid w:val="00BC43D7"/>
    <w:rsid w:val="00BE3740"/>
    <w:rsid w:val="00C07315"/>
    <w:rsid w:val="00C229A3"/>
    <w:rsid w:val="00C24126"/>
    <w:rsid w:val="00C46A2E"/>
    <w:rsid w:val="00C737BB"/>
    <w:rsid w:val="00CB5A87"/>
    <w:rsid w:val="00D47E0F"/>
    <w:rsid w:val="00D76766"/>
    <w:rsid w:val="00DB4658"/>
    <w:rsid w:val="00DB6375"/>
    <w:rsid w:val="00DE3406"/>
    <w:rsid w:val="00DF18E6"/>
    <w:rsid w:val="00DF6D96"/>
    <w:rsid w:val="00E12B7F"/>
    <w:rsid w:val="00E217B0"/>
    <w:rsid w:val="00E36BC1"/>
    <w:rsid w:val="00E40492"/>
    <w:rsid w:val="00E414F9"/>
    <w:rsid w:val="00E45365"/>
    <w:rsid w:val="00E5334D"/>
    <w:rsid w:val="00EB248C"/>
    <w:rsid w:val="00EF0D03"/>
    <w:rsid w:val="00F153D7"/>
    <w:rsid w:val="00F70DF6"/>
    <w:rsid w:val="00F94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FBFFA"/>
  <w15:chartTrackingRefBased/>
  <w15:docId w15:val="{F0FD518F-70FC-441D-B7AC-50926834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1CE"/>
    <w:pPr>
      <w:spacing w:after="0" w:line="240" w:lineRule="auto"/>
      <w:ind w:left="425" w:hanging="425"/>
    </w:pPr>
    <w:rPr>
      <w:rFonts w:ascii="Tahoma" w:eastAsia="Calibri" w:hAnsi="Tahoma" w:cs="Times New Roman"/>
    </w:rPr>
  </w:style>
  <w:style w:type="paragraph" w:styleId="Heading3">
    <w:name w:val="heading 3"/>
    <w:basedOn w:val="Normal"/>
    <w:next w:val="Normal"/>
    <w:link w:val="Heading3Char"/>
    <w:uiPriority w:val="9"/>
    <w:qFormat/>
    <w:rsid w:val="002C76C3"/>
    <w:pPr>
      <w:keepNext/>
      <w:keepLines/>
      <w:spacing w:before="200"/>
      <w:ind w:left="0" w:firstLine="0"/>
      <w:jc w:val="both"/>
      <w:outlineLvl w:val="2"/>
    </w:pPr>
    <w:rPr>
      <w:rFonts w:ascii="Cambria" w:eastAsia="Times New Roman" w:hAnsi="Cambria"/>
      <w:b/>
      <w:bCs/>
      <w:color w:val="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3550D8"/>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3550D8"/>
    <w:pPr>
      <w:keepLines/>
      <w:spacing w:after="60"/>
      <w:ind w:left="0" w:firstLine="720"/>
    </w:pPr>
    <w:rPr>
      <w:rFonts w:ascii="Times New Roman" w:eastAsia="Times New Roman" w:hAnsi="Times New Roman"/>
      <w:sz w:val="18"/>
      <w:szCs w:val="24"/>
      <w:lang w:val="en-CA" w:eastAsia="en-C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3550D8"/>
    <w:rPr>
      <w:rFonts w:ascii="Times New Roman" w:eastAsia="Times New Roman" w:hAnsi="Times New Roman" w:cs="Times New Roman"/>
      <w:sz w:val="18"/>
      <w:szCs w:val="24"/>
      <w:lang w:val="en-CA" w:eastAsia="en-CA"/>
    </w:rPr>
  </w:style>
  <w:style w:type="character" w:styleId="Hyperlink">
    <w:name w:val="Hyperlink"/>
    <w:rsid w:val="003550D8"/>
    <w:rPr>
      <w:color w:val="0000FF"/>
      <w:sz w:val="18"/>
      <w:u w:val="single"/>
    </w:rPr>
  </w:style>
  <w:style w:type="paragraph" w:styleId="BodyText">
    <w:name w:val="Body Text"/>
    <w:basedOn w:val="Normal"/>
    <w:link w:val="BodyTextChar"/>
    <w:semiHidden/>
    <w:unhideWhenUsed/>
    <w:rsid w:val="004063FE"/>
    <w:pPr>
      <w:spacing w:after="120"/>
      <w:ind w:left="0" w:firstLine="0"/>
    </w:pPr>
    <w:rPr>
      <w:rFonts w:ascii="Times New Roman" w:eastAsia="Times New Roman" w:hAnsi="Times New Roman"/>
      <w:sz w:val="20"/>
      <w:szCs w:val="20"/>
      <w:lang w:val="en-US"/>
    </w:rPr>
  </w:style>
  <w:style w:type="character" w:customStyle="1" w:styleId="BodyTextChar">
    <w:name w:val="Body Text Char"/>
    <w:basedOn w:val="DefaultParagraphFont"/>
    <w:link w:val="BodyText"/>
    <w:semiHidden/>
    <w:rsid w:val="004063FE"/>
    <w:rPr>
      <w:rFonts w:ascii="Times New Roman" w:eastAsia="Times New Roman" w:hAnsi="Times New Roman" w:cs="Times New Roman"/>
      <w:sz w:val="20"/>
      <w:szCs w:val="20"/>
      <w:lang w:val="en-US"/>
    </w:rPr>
  </w:style>
  <w:style w:type="paragraph" w:customStyle="1" w:styleId="Default">
    <w:name w:val="Default"/>
    <w:rsid w:val="00AE3AC2"/>
    <w:pPr>
      <w:autoSpaceDE w:val="0"/>
      <w:autoSpaceDN w:val="0"/>
      <w:adjustRightInd w:val="0"/>
      <w:spacing w:after="0" w:line="240" w:lineRule="auto"/>
    </w:pPr>
    <w:rPr>
      <w:rFonts w:ascii="Garamond" w:eastAsia="Calibri" w:hAnsi="Garamond" w:cs="Garamond"/>
      <w:color w:val="000000"/>
      <w:sz w:val="24"/>
      <w:szCs w:val="24"/>
    </w:rPr>
  </w:style>
  <w:style w:type="character" w:styleId="CommentReference">
    <w:name w:val="annotation reference"/>
    <w:basedOn w:val="DefaultParagraphFont"/>
    <w:uiPriority w:val="99"/>
    <w:semiHidden/>
    <w:unhideWhenUsed/>
    <w:rsid w:val="004B6437"/>
    <w:rPr>
      <w:sz w:val="16"/>
      <w:szCs w:val="16"/>
    </w:rPr>
  </w:style>
  <w:style w:type="paragraph" w:styleId="CommentText">
    <w:name w:val="annotation text"/>
    <w:basedOn w:val="Normal"/>
    <w:link w:val="CommentTextChar"/>
    <w:uiPriority w:val="99"/>
    <w:semiHidden/>
    <w:unhideWhenUsed/>
    <w:rsid w:val="004B6437"/>
    <w:rPr>
      <w:rFonts w:ascii="Calibri" w:hAnsi="Calibri"/>
      <w:sz w:val="20"/>
      <w:szCs w:val="20"/>
    </w:rPr>
  </w:style>
  <w:style w:type="character" w:customStyle="1" w:styleId="CommentTextChar">
    <w:name w:val="Comment Text Char"/>
    <w:basedOn w:val="DefaultParagraphFont"/>
    <w:link w:val="CommentText"/>
    <w:uiPriority w:val="99"/>
    <w:semiHidden/>
    <w:rsid w:val="004B643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4B64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437"/>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931686"/>
    <w:rPr>
      <w:rFonts w:ascii="Tahoma" w:hAnsi="Tahoma"/>
      <w:b/>
      <w:bCs/>
    </w:rPr>
  </w:style>
  <w:style w:type="character" w:customStyle="1" w:styleId="CommentSubjectChar">
    <w:name w:val="Comment Subject Char"/>
    <w:basedOn w:val="CommentTextChar"/>
    <w:link w:val="CommentSubject"/>
    <w:uiPriority w:val="99"/>
    <w:semiHidden/>
    <w:rsid w:val="00931686"/>
    <w:rPr>
      <w:rFonts w:ascii="Tahoma" w:eastAsia="Calibri" w:hAnsi="Tahoma" w:cs="Times New Roman"/>
      <w:b/>
      <w:bCs/>
      <w:sz w:val="20"/>
      <w:szCs w:val="20"/>
    </w:rPr>
  </w:style>
  <w:style w:type="table" w:styleId="TableGrid">
    <w:name w:val="Table Grid"/>
    <w:basedOn w:val="TableNormal"/>
    <w:uiPriority w:val="39"/>
    <w:rsid w:val="00635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C42"/>
    <w:pPr>
      <w:ind w:left="720"/>
      <w:contextualSpacing/>
    </w:pPr>
  </w:style>
  <w:style w:type="character" w:customStyle="1" w:styleId="Heading3Char">
    <w:name w:val="Heading 3 Char"/>
    <w:basedOn w:val="DefaultParagraphFont"/>
    <w:link w:val="Heading3"/>
    <w:uiPriority w:val="9"/>
    <w:rsid w:val="002C76C3"/>
    <w:rPr>
      <w:rFonts w:ascii="Cambria" w:eastAsia="Times New Roman" w:hAnsi="Cambria" w:cs="Times New Roman"/>
      <w:b/>
      <w:bCs/>
      <w:color w:val="4F81BD"/>
      <w:lang w:val="en-US"/>
    </w:rPr>
  </w:style>
  <w:style w:type="paragraph" w:customStyle="1" w:styleId="ColorfulList-Accent11">
    <w:name w:val="Colorful List - Accent 11"/>
    <w:basedOn w:val="Normal"/>
    <w:uiPriority w:val="34"/>
    <w:qFormat/>
    <w:rsid w:val="002C76C3"/>
    <w:pPr>
      <w:ind w:left="720" w:firstLine="0"/>
      <w:contextualSpacing/>
      <w:jc w:val="both"/>
    </w:pPr>
  </w:style>
  <w:style w:type="paragraph" w:styleId="Revision">
    <w:name w:val="Revision"/>
    <w:hidden/>
    <w:uiPriority w:val="99"/>
    <w:semiHidden/>
    <w:rsid w:val="006676E4"/>
    <w:pPr>
      <w:spacing w:after="0" w:line="240" w:lineRule="auto"/>
    </w:pPr>
    <w:rPr>
      <w:rFonts w:ascii="Tahoma" w:eastAsia="Calibri" w:hAnsi="Tahom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0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eregistration@ramsar.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ve.kudoway.eu/tes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udoway.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ramsar.org/event/extraordinary-meeting-of-the-conference-of-the-contracting-parties-202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9E4E37-78AB-4D07-AB2F-BE9E2C63C14E}">
  <ds:schemaRefs>
    <ds:schemaRef ds:uri="http://schemas.openxmlformats.org/package/2006/metadata/core-properties"/>
    <ds:schemaRef ds:uri="8c0b6b05-eb82-4bda-97e8-cd82d0d6b453"/>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9AF643D-8D81-4029-979F-4007866FD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045882-18B4-4817-A16F-F3E7B5FBEF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 on Wetlands</dc:creator>
  <cp:keywords/>
  <dc:description/>
  <cp:lastModifiedBy>TIMAR Kati</cp:lastModifiedBy>
  <cp:revision>7</cp:revision>
  <cp:lastPrinted>2021-08-19T07:49:00Z</cp:lastPrinted>
  <dcterms:created xsi:type="dcterms:W3CDTF">2021-08-19T08:59:00Z</dcterms:created>
  <dcterms:modified xsi:type="dcterms:W3CDTF">2021-08-20T09:35:00Z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