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5597CB9C" w:rsidR="00135706" w:rsidRPr="002D6FEE" w:rsidRDefault="009A30F1"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D6FEE">
        <w:rPr>
          <w:rFonts w:cstheme="minorHAnsi"/>
          <w:bCs/>
          <w:noProof/>
          <w:lang w:val="es-ES"/>
        </w:rPr>
        <w:t>LA CONVENCIÓN SOBRE LOS HUMEDALES</w:t>
      </w:r>
    </w:p>
    <w:p w14:paraId="4293AE14" w14:textId="2CCD4ED0" w:rsidR="00135706" w:rsidRPr="002D6FEE"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D6FEE">
        <w:rPr>
          <w:rFonts w:cstheme="minorHAnsi"/>
          <w:bCs/>
          <w:noProof/>
          <w:lang w:val="es-ES"/>
        </w:rPr>
        <w:t>5</w:t>
      </w:r>
      <w:r w:rsidR="00111E9F" w:rsidRPr="002D6FEE">
        <w:rPr>
          <w:rFonts w:cstheme="minorHAnsi"/>
          <w:bCs/>
          <w:noProof/>
          <w:lang w:val="es-ES"/>
        </w:rPr>
        <w:t>9</w:t>
      </w:r>
      <w:r w:rsidR="009A30F1" w:rsidRPr="002D6FEE">
        <w:rPr>
          <w:rFonts w:cstheme="minorHAnsi"/>
          <w:bCs/>
          <w:noProof/>
          <w:lang w:val="es-ES"/>
        </w:rPr>
        <w:t>a Reunión del Comité Permanente</w:t>
      </w:r>
    </w:p>
    <w:p w14:paraId="368A0CB5" w14:textId="34D7074B" w:rsidR="00135706" w:rsidRPr="002D6FEE"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D6FEE">
        <w:rPr>
          <w:rFonts w:cstheme="minorHAnsi"/>
          <w:bCs/>
          <w:noProof/>
          <w:lang w:val="es-ES"/>
        </w:rPr>
        <w:t xml:space="preserve">Gland, </w:t>
      </w:r>
      <w:r w:rsidR="009A30F1" w:rsidRPr="002D6FEE">
        <w:rPr>
          <w:rFonts w:cstheme="minorHAnsi"/>
          <w:bCs/>
          <w:noProof/>
          <w:lang w:val="es-ES"/>
        </w:rPr>
        <w:t>Suiza</w:t>
      </w:r>
      <w:r w:rsidRPr="002D6FEE">
        <w:rPr>
          <w:rFonts w:cstheme="minorHAnsi"/>
          <w:bCs/>
          <w:noProof/>
          <w:lang w:val="es-ES"/>
        </w:rPr>
        <w:t>, 2</w:t>
      </w:r>
      <w:r w:rsidR="00111E9F" w:rsidRPr="002D6FEE">
        <w:rPr>
          <w:rFonts w:cstheme="minorHAnsi"/>
          <w:bCs/>
          <w:noProof/>
          <w:lang w:val="es-ES"/>
        </w:rPr>
        <w:t>1</w:t>
      </w:r>
      <w:r w:rsidRPr="002D6FEE">
        <w:rPr>
          <w:rFonts w:cstheme="minorHAnsi"/>
          <w:bCs/>
          <w:noProof/>
          <w:lang w:val="es-ES"/>
        </w:rPr>
        <w:t xml:space="preserve"> </w:t>
      </w:r>
      <w:r w:rsidR="009A30F1" w:rsidRPr="002D6FEE">
        <w:rPr>
          <w:rFonts w:cstheme="minorHAnsi"/>
          <w:bCs/>
          <w:noProof/>
          <w:lang w:val="es-ES"/>
        </w:rPr>
        <w:t>a</w:t>
      </w:r>
      <w:r w:rsidRPr="002D6FEE">
        <w:rPr>
          <w:rFonts w:cstheme="minorHAnsi"/>
          <w:bCs/>
          <w:noProof/>
          <w:lang w:val="es-ES"/>
        </w:rPr>
        <w:t xml:space="preserve"> 2</w:t>
      </w:r>
      <w:r w:rsidR="00111E9F" w:rsidRPr="002D6FEE">
        <w:rPr>
          <w:rFonts w:cstheme="minorHAnsi"/>
          <w:bCs/>
          <w:noProof/>
          <w:lang w:val="es-ES"/>
        </w:rPr>
        <w:t>5</w:t>
      </w:r>
      <w:r w:rsidRPr="002D6FEE">
        <w:rPr>
          <w:rFonts w:cstheme="minorHAnsi"/>
          <w:bCs/>
          <w:noProof/>
          <w:lang w:val="es-ES"/>
        </w:rPr>
        <w:t xml:space="preserve"> </w:t>
      </w:r>
      <w:r w:rsidR="009A30F1" w:rsidRPr="002D6FEE">
        <w:rPr>
          <w:rFonts w:cstheme="minorHAnsi"/>
          <w:bCs/>
          <w:noProof/>
          <w:lang w:val="es-ES"/>
        </w:rPr>
        <w:t>de junio de</w:t>
      </w:r>
      <w:r w:rsidRPr="002D6FEE">
        <w:rPr>
          <w:rFonts w:cstheme="minorHAnsi"/>
          <w:bCs/>
          <w:noProof/>
          <w:lang w:val="es-ES"/>
        </w:rPr>
        <w:t xml:space="preserve"> </w:t>
      </w:r>
      <w:r w:rsidR="00D84F77" w:rsidRPr="002D6FEE">
        <w:rPr>
          <w:rFonts w:cstheme="minorHAnsi"/>
          <w:bCs/>
          <w:noProof/>
          <w:lang w:val="es-ES"/>
        </w:rPr>
        <w:t>20</w:t>
      </w:r>
      <w:r w:rsidR="00EB5383" w:rsidRPr="002D6FEE">
        <w:rPr>
          <w:rFonts w:cstheme="minorHAnsi"/>
          <w:bCs/>
          <w:noProof/>
          <w:lang w:val="es-ES"/>
        </w:rPr>
        <w:t>21</w:t>
      </w:r>
    </w:p>
    <w:p w14:paraId="18B91B93" w14:textId="77777777" w:rsidR="00135706" w:rsidRPr="002D6FEE" w:rsidRDefault="00135706" w:rsidP="0012586E">
      <w:pPr>
        <w:spacing w:after="0" w:line="240" w:lineRule="auto"/>
        <w:rPr>
          <w:rFonts w:cstheme="minorHAnsi"/>
          <w:b/>
          <w:noProof/>
          <w:sz w:val="28"/>
          <w:szCs w:val="28"/>
          <w:lang w:val="es-ES"/>
        </w:rPr>
      </w:pPr>
    </w:p>
    <w:p w14:paraId="7EBD6D09" w14:textId="78D40222" w:rsidR="00584301" w:rsidRPr="002D6FEE" w:rsidRDefault="00584301" w:rsidP="0012586E">
      <w:pPr>
        <w:spacing w:after="0" w:line="240" w:lineRule="auto"/>
        <w:jc w:val="right"/>
        <w:rPr>
          <w:rFonts w:cstheme="minorHAnsi"/>
          <w:b/>
          <w:noProof/>
          <w:sz w:val="28"/>
          <w:szCs w:val="28"/>
          <w:lang w:val="es-ES"/>
        </w:rPr>
      </w:pPr>
      <w:r w:rsidRPr="002D6FEE">
        <w:rPr>
          <w:rFonts w:cstheme="minorHAnsi"/>
          <w:b/>
          <w:noProof/>
          <w:sz w:val="28"/>
          <w:szCs w:val="28"/>
          <w:lang w:val="es-ES"/>
        </w:rPr>
        <w:t>SC59 Rep.</w:t>
      </w:r>
      <w:r w:rsidR="002F178E" w:rsidRPr="002D6FEE">
        <w:rPr>
          <w:rFonts w:cstheme="minorHAnsi"/>
          <w:b/>
          <w:noProof/>
          <w:sz w:val="28"/>
          <w:szCs w:val="28"/>
          <w:lang w:val="es-ES"/>
        </w:rPr>
        <w:t>2</w:t>
      </w:r>
      <w:r w:rsidR="00723CA7">
        <w:rPr>
          <w:rFonts w:cstheme="minorHAnsi"/>
          <w:b/>
          <w:noProof/>
          <w:sz w:val="28"/>
          <w:szCs w:val="28"/>
          <w:lang w:val="es-ES"/>
        </w:rPr>
        <w:t xml:space="preserve"> Rev.1</w:t>
      </w:r>
    </w:p>
    <w:p w14:paraId="6095F09B" w14:textId="77777777" w:rsidR="00584301" w:rsidRPr="002D6FEE" w:rsidRDefault="00584301" w:rsidP="0012586E">
      <w:pPr>
        <w:spacing w:after="0" w:line="240" w:lineRule="auto"/>
        <w:jc w:val="center"/>
        <w:rPr>
          <w:rFonts w:cstheme="minorHAnsi"/>
          <w:b/>
          <w:noProof/>
          <w:sz w:val="28"/>
          <w:szCs w:val="28"/>
          <w:lang w:val="es-ES"/>
        </w:rPr>
      </w:pPr>
    </w:p>
    <w:p w14:paraId="5456779C" w14:textId="273D5CA7" w:rsidR="00A40C64" w:rsidRPr="002D6FEE" w:rsidRDefault="00A40C64" w:rsidP="00A40C64">
      <w:pPr>
        <w:spacing w:after="0" w:line="240" w:lineRule="auto"/>
        <w:jc w:val="center"/>
        <w:rPr>
          <w:rFonts w:cstheme="minorHAnsi"/>
          <w:b/>
          <w:noProof/>
          <w:sz w:val="28"/>
          <w:szCs w:val="28"/>
          <w:lang w:val="es-ES"/>
        </w:rPr>
      </w:pPr>
      <w:r w:rsidRPr="002D6FEE">
        <w:rPr>
          <w:rFonts w:cstheme="minorHAnsi"/>
          <w:b/>
          <w:noProof/>
          <w:sz w:val="28"/>
          <w:szCs w:val="28"/>
          <w:lang w:val="es-ES"/>
        </w:rPr>
        <w:t>Informe y decisiones de la 59</w:t>
      </w:r>
      <w:r w:rsidRPr="002D6FEE">
        <w:rPr>
          <w:rFonts w:cstheme="minorHAnsi"/>
          <w:bCs/>
          <w:sz w:val="28"/>
          <w:szCs w:val="28"/>
          <w:lang w:val="es-ES"/>
        </w:rPr>
        <w:t>ª</w:t>
      </w:r>
      <w:r w:rsidRPr="002D6FEE">
        <w:rPr>
          <w:rFonts w:cstheme="minorHAnsi"/>
          <w:b/>
          <w:noProof/>
          <w:sz w:val="28"/>
          <w:szCs w:val="28"/>
          <w:lang w:val="es-ES"/>
        </w:rPr>
        <w:t xml:space="preserve"> reunión del Comité Permanente </w:t>
      </w:r>
    </w:p>
    <w:p w14:paraId="57E394EF" w14:textId="77777777" w:rsidR="00135706" w:rsidRPr="002D6FEE" w:rsidRDefault="00135706" w:rsidP="0012586E">
      <w:pPr>
        <w:spacing w:after="0" w:line="240" w:lineRule="auto"/>
        <w:rPr>
          <w:rFonts w:cstheme="minorHAnsi"/>
          <w:b/>
          <w:noProof/>
          <w:lang w:val="es-ES"/>
        </w:rPr>
      </w:pPr>
    </w:p>
    <w:p w14:paraId="50D567FE" w14:textId="77777777" w:rsidR="00135706" w:rsidRPr="002D6FEE" w:rsidRDefault="00135706" w:rsidP="0012586E">
      <w:pPr>
        <w:spacing w:after="0" w:line="240" w:lineRule="auto"/>
        <w:outlineLvl w:val="0"/>
        <w:rPr>
          <w:rFonts w:cstheme="minorHAnsi"/>
          <w:b/>
          <w:noProof/>
          <w:lang w:val="es-ES"/>
        </w:rPr>
      </w:pPr>
    </w:p>
    <w:p w14:paraId="26036CF1" w14:textId="00C0DD1F" w:rsidR="00135706" w:rsidRPr="002D6FEE" w:rsidRDefault="00A40C64" w:rsidP="0012586E">
      <w:pPr>
        <w:keepNext/>
        <w:spacing w:after="0" w:line="240" w:lineRule="auto"/>
        <w:outlineLvl w:val="0"/>
        <w:rPr>
          <w:rFonts w:cstheme="minorHAnsi"/>
          <w:b/>
          <w:noProof/>
          <w:lang w:val="es-ES"/>
        </w:rPr>
      </w:pPr>
      <w:r w:rsidRPr="002D6FEE">
        <w:rPr>
          <w:rFonts w:cstheme="minorHAnsi"/>
          <w:b/>
          <w:noProof/>
          <w:lang w:val="es-ES"/>
        </w:rPr>
        <w:t>Miércoles</w:t>
      </w:r>
      <w:r w:rsidR="002F178E" w:rsidRPr="002D6FEE">
        <w:rPr>
          <w:rFonts w:cstheme="minorHAnsi"/>
          <w:b/>
          <w:noProof/>
          <w:lang w:val="es-ES"/>
        </w:rPr>
        <w:t xml:space="preserve"> 23</w:t>
      </w:r>
      <w:r w:rsidR="00135706" w:rsidRPr="002D6FEE">
        <w:rPr>
          <w:rFonts w:cstheme="minorHAnsi"/>
          <w:b/>
          <w:noProof/>
          <w:lang w:val="es-ES"/>
        </w:rPr>
        <w:t xml:space="preserve"> </w:t>
      </w:r>
      <w:r w:rsidRPr="002D6FEE">
        <w:rPr>
          <w:rFonts w:cstheme="minorHAnsi"/>
          <w:b/>
          <w:noProof/>
          <w:lang w:val="es-ES"/>
        </w:rPr>
        <w:t>de junio de</w:t>
      </w:r>
      <w:r w:rsidR="00135706" w:rsidRPr="002D6FEE">
        <w:rPr>
          <w:rFonts w:cstheme="minorHAnsi"/>
          <w:b/>
          <w:noProof/>
          <w:lang w:val="es-ES"/>
        </w:rPr>
        <w:t xml:space="preserve"> 20</w:t>
      </w:r>
      <w:r w:rsidR="00EB5383" w:rsidRPr="002D6FEE">
        <w:rPr>
          <w:rFonts w:cstheme="minorHAnsi"/>
          <w:b/>
          <w:noProof/>
          <w:lang w:val="es-ES"/>
        </w:rPr>
        <w:t>21</w:t>
      </w:r>
    </w:p>
    <w:p w14:paraId="6C772214" w14:textId="77777777" w:rsidR="00135706" w:rsidRPr="002D6FEE" w:rsidRDefault="00135706" w:rsidP="0012586E">
      <w:pPr>
        <w:keepNext/>
        <w:spacing w:after="0" w:line="240" w:lineRule="auto"/>
        <w:rPr>
          <w:rFonts w:cstheme="minorHAnsi"/>
          <w:b/>
          <w:noProof/>
          <w:lang w:val="es-ES"/>
        </w:rPr>
      </w:pPr>
    </w:p>
    <w:p w14:paraId="316352E0" w14:textId="37D41A57" w:rsidR="00135706" w:rsidRPr="002D6FEE" w:rsidRDefault="00135706" w:rsidP="0012586E">
      <w:pPr>
        <w:keepNext/>
        <w:spacing w:after="0" w:line="240" w:lineRule="auto"/>
        <w:rPr>
          <w:rFonts w:cstheme="minorHAnsi"/>
          <w:b/>
          <w:bCs/>
          <w:noProof/>
          <w:lang w:val="es-ES"/>
        </w:rPr>
      </w:pPr>
      <w:r w:rsidRPr="002D6FEE">
        <w:rPr>
          <w:rFonts w:cstheme="minorHAnsi"/>
          <w:b/>
          <w:noProof/>
          <w:lang w:val="es-ES"/>
        </w:rPr>
        <w:t>1</w:t>
      </w:r>
      <w:r w:rsidR="00EB5383" w:rsidRPr="002D6FEE">
        <w:rPr>
          <w:rFonts w:cstheme="minorHAnsi"/>
          <w:b/>
          <w:noProof/>
          <w:lang w:val="es-ES"/>
        </w:rPr>
        <w:t>3</w:t>
      </w:r>
      <w:r w:rsidRPr="002D6FEE">
        <w:rPr>
          <w:rFonts w:cstheme="minorHAnsi"/>
          <w:b/>
          <w:noProof/>
          <w:lang w:val="es-ES"/>
        </w:rPr>
        <w:t>:00 – 1</w:t>
      </w:r>
      <w:r w:rsidR="00EB5383" w:rsidRPr="002D6FEE">
        <w:rPr>
          <w:rFonts w:cstheme="minorHAnsi"/>
          <w:b/>
          <w:noProof/>
          <w:lang w:val="es-ES"/>
        </w:rPr>
        <w:t>6</w:t>
      </w:r>
      <w:r w:rsidRPr="002D6FEE">
        <w:rPr>
          <w:rFonts w:cstheme="minorHAnsi"/>
          <w:b/>
          <w:noProof/>
          <w:lang w:val="es-ES"/>
        </w:rPr>
        <w:t xml:space="preserve">:00 </w:t>
      </w:r>
      <w:r w:rsidRPr="002D6FEE">
        <w:rPr>
          <w:rFonts w:cstheme="minorHAnsi"/>
          <w:b/>
          <w:noProof/>
          <w:lang w:val="es-ES"/>
        </w:rPr>
        <w:tab/>
      </w:r>
      <w:r w:rsidR="00A40C64" w:rsidRPr="002D6FEE">
        <w:rPr>
          <w:rFonts w:cstheme="minorHAnsi"/>
          <w:b/>
          <w:noProof/>
          <w:lang w:val="es-ES"/>
        </w:rPr>
        <w:t>Sesión plenaria del Comité Permanente</w:t>
      </w:r>
    </w:p>
    <w:p w14:paraId="4A6F2DB9" w14:textId="77777777" w:rsidR="00135706" w:rsidRPr="002D6FEE" w:rsidRDefault="00135706" w:rsidP="0012586E">
      <w:pPr>
        <w:keepNext/>
        <w:spacing w:after="0" w:line="240" w:lineRule="auto"/>
        <w:rPr>
          <w:rFonts w:cstheme="minorHAnsi"/>
          <w:noProof/>
          <w:lang w:val="es-ES"/>
        </w:rPr>
      </w:pPr>
    </w:p>
    <w:p w14:paraId="3556B994" w14:textId="19FB8A9B" w:rsidR="002F178E" w:rsidRPr="002D6FEE" w:rsidRDefault="00093B65"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D6FEE">
        <w:rPr>
          <w:rFonts w:cstheme="minorHAnsi"/>
          <w:bCs/>
          <w:noProof/>
          <w:lang w:val="es-ES"/>
        </w:rPr>
        <w:t>Seguimiento del día anterior</w:t>
      </w:r>
      <w:r w:rsidR="002F178E" w:rsidRPr="002D6FEE">
        <w:rPr>
          <w:rFonts w:cstheme="minorHAnsi"/>
          <w:bCs/>
          <w:noProof/>
          <w:lang w:val="es-ES"/>
        </w:rPr>
        <w:t xml:space="preserve">: </w:t>
      </w:r>
    </w:p>
    <w:p w14:paraId="26355ACA" w14:textId="05266A94" w:rsidR="002F178E" w:rsidRPr="002D6FEE" w:rsidRDefault="002F178E" w:rsidP="0012586E">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D6FEE">
        <w:rPr>
          <w:rFonts w:cstheme="minorHAnsi"/>
          <w:bCs/>
          <w:noProof/>
          <w:lang w:val="es-ES"/>
        </w:rPr>
        <w:t>Mandat</w:t>
      </w:r>
      <w:r w:rsidR="00093B65" w:rsidRPr="002D6FEE">
        <w:rPr>
          <w:rFonts w:cstheme="minorHAnsi"/>
          <w:bCs/>
          <w:noProof/>
          <w:lang w:val="es-ES"/>
        </w:rPr>
        <w:t xml:space="preserve">o de los grupos de trabajo y decisión sobre las reuniones </w:t>
      </w:r>
      <w:r w:rsidRPr="002D6FEE">
        <w:rPr>
          <w:rFonts w:cstheme="minorHAnsi"/>
          <w:bCs/>
          <w:noProof/>
          <w:lang w:val="es-ES"/>
        </w:rPr>
        <w:t xml:space="preserve">SC59 </w:t>
      </w:r>
      <w:r w:rsidR="00093B65" w:rsidRPr="002D6FEE">
        <w:rPr>
          <w:rFonts w:cstheme="minorHAnsi"/>
          <w:bCs/>
          <w:noProof/>
          <w:lang w:val="es-ES"/>
        </w:rPr>
        <w:t>y</w:t>
      </w:r>
      <w:r w:rsidRPr="002D6FEE">
        <w:rPr>
          <w:rFonts w:cstheme="minorHAnsi"/>
          <w:bCs/>
          <w:noProof/>
          <w:lang w:val="es-ES"/>
        </w:rPr>
        <w:t xml:space="preserve"> SC60</w:t>
      </w:r>
    </w:p>
    <w:p w14:paraId="641C751F" w14:textId="77777777" w:rsidR="002F178E" w:rsidRPr="002D6FEE" w:rsidRDefault="002F178E" w:rsidP="0012586E">
      <w:pPr>
        <w:spacing w:after="0" w:line="240" w:lineRule="auto"/>
        <w:ind w:left="567" w:hanging="567"/>
        <w:rPr>
          <w:rFonts w:eastAsia="Calibri" w:cstheme="minorHAnsi"/>
          <w:bCs/>
          <w:noProof/>
          <w:lang w:val="es-ES"/>
        </w:rPr>
      </w:pPr>
    </w:p>
    <w:p w14:paraId="31799025" w14:textId="5006EB8C" w:rsidR="001833DA" w:rsidRPr="002D6FEE" w:rsidRDefault="001833DA" w:rsidP="00173AFC">
      <w:pPr>
        <w:numPr>
          <w:ilvl w:val="0"/>
          <w:numId w:val="4"/>
        </w:numPr>
        <w:spacing w:after="0" w:line="240" w:lineRule="auto"/>
        <w:ind w:left="567" w:hanging="567"/>
        <w:rPr>
          <w:noProof/>
          <w:lang w:val="es-ES"/>
        </w:rPr>
      </w:pPr>
      <w:r w:rsidRPr="002D6FEE">
        <w:rPr>
          <w:lang w:val="es-ES"/>
        </w:rPr>
        <w:t>La</w:t>
      </w:r>
      <w:r w:rsidRPr="002D6FEE">
        <w:rPr>
          <w:noProof/>
          <w:lang w:val="es-ES"/>
        </w:rPr>
        <w:t xml:space="preserve"> asesora jurídica </w:t>
      </w:r>
      <w:r w:rsidR="003723E9" w:rsidRPr="002D6FEE">
        <w:rPr>
          <w:noProof/>
          <w:lang w:val="es-ES"/>
        </w:rPr>
        <w:t>brindó más aclaraciones sobre los grupos de trabajo. Señaló</w:t>
      </w:r>
      <w:r w:rsidRPr="002D6FEE">
        <w:rPr>
          <w:noProof/>
          <w:lang w:val="es-ES"/>
        </w:rPr>
        <w:t xml:space="preserve"> que</w:t>
      </w:r>
      <w:r w:rsidR="00812B9E" w:rsidRPr="002D6FEE">
        <w:rPr>
          <w:noProof/>
          <w:lang w:val="es-ES"/>
        </w:rPr>
        <w:t xml:space="preserve">, en </w:t>
      </w:r>
      <w:r w:rsidR="003723E9" w:rsidRPr="002D6FEE">
        <w:rPr>
          <w:noProof/>
          <w:lang w:val="es-ES"/>
        </w:rPr>
        <w:t>realidad</w:t>
      </w:r>
      <w:r w:rsidR="00812B9E" w:rsidRPr="002D6FEE">
        <w:rPr>
          <w:noProof/>
          <w:lang w:val="es-ES"/>
        </w:rPr>
        <w:t xml:space="preserve">, </w:t>
      </w:r>
      <w:r w:rsidRPr="002D6FEE">
        <w:rPr>
          <w:noProof/>
          <w:lang w:val="es-ES"/>
        </w:rPr>
        <w:t xml:space="preserve">había dos tipos de grupos de trabajo: los establecidos por el Comité Permanente y los establecidos por la COP. Indicó que Comité Permanente podía </w:t>
      </w:r>
      <w:r w:rsidR="003723E9" w:rsidRPr="002D6FEE">
        <w:rPr>
          <w:noProof/>
          <w:lang w:val="es-ES"/>
        </w:rPr>
        <w:t>ajustar</w:t>
      </w:r>
      <w:r w:rsidRPr="002D6FEE">
        <w:rPr>
          <w:noProof/>
          <w:lang w:val="es-ES"/>
        </w:rPr>
        <w:t xml:space="preserve"> a su discreción los mandatos y plazos de sus propios grupos de trabajo, pero que, en virtud del reglamento vigente, no podía modificar los establecidos por la COP (Artículo 25.3.a.). Además, señaló que, siempre que se </w:t>
      </w:r>
      <w:r w:rsidR="00812B9E" w:rsidRPr="002D6FEE">
        <w:rPr>
          <w:noProof/>
          <w:lang w:val="es-ES"/>
        </w:rPr>
        <w:t>respetaran</w:t>
      </w:r>
      <w:r w:rsidRPr="002D6FEE">
        <w:rPr>
          <w:noProof/>
          <w:lang w:val="es-ES"/>
        </w:rPr>
        <w:t xml:space="preserve"> los procedimientos que figuran en el reglamento y</w:t>
      </w:r>
      <w:r w:rsidR="00812B9E" w:rsidRPr="002D6FEE">
        <w:rPr>
          <w:noProof/>
          <w:lang w:val="es-ES"/>
        </w:rPr>
        <w:t xml:space="preserve"> en</w:t>
      </w:r>
      <w:r w:rsidRPr="002D6FEE">
        <w:rPr>
          <w:noProof/>
          <w:lang w:val="es-ES"/>
        </w:rPr>
        <w:t xml:space="preserve"> la Resolución XIII.4, </w:t>
      </w:r>
      <w:r w:rsidRPr="002D6FEE">
        <w:rPr>
          <w:i/>
          <w:iCs/>
          <w:noProof/>
          <w:lang w:val="es-ES"/>
        </w:rPr>
        <w:t>Responsabilidades, funciones y composición del Comité Permanente y clasificación de los países por regiones en el marco de la Convención</w:t>
      </w:r>
      <w:r w:rsidRPr="002D6FEE">
        <w:rPr>
          <w:noProof/>
          <w:lang w:val="es-ES"/>
        </w:rPr>
        <w:t xml:space="preserve">, y que se notificara a las Partes Contratantes con al menos tres meses de antelación, </w:t>
      </w:r>
      <w:r w:rsidR="00812B9E" w:rsidRPr="002D6FEE">
        <w:rPr>
          <w:noProof/>
          <w:lang w:val="es-ES"/>
        </w:rPr>
        <w:t xml:space="preserve">no había impedimento para que el </w:t>
      </w:r>
      <w:r w:rsidRPr="002D6FEE">
        <w:rPr>
          <w:noProof/>
          <w:lang w:val="es-ES"/>
        </w:rPr>
        <w:t xml:space="preserve">Comité Permanente </w:t>
      </w:r>
      <w:r w:rsidR="00843C91" w:rsidRPr="002D6FEE">
        <w:rPr>
          <w:noProof/>
          <w:lang w:val="es-ES"/>
        </w:rPr>
        <w:t>dividiera</w:t>
      </w:r>
      <w:r w:rsidRPr="002D6FEE">
        <w:rPr>
          <w:noProof/>
          <w:lang w:val="es-ES"/>
        </w:rPr>
        <w:t xml:space="preserve"> una reunión en dos partes, </w:t>
      </w:r>
      <w:r w:rsidR="00843C91" w:rsidRPr="002D6FEE">
        <w:rPr>
          <w:noProof/>
          <w:lang w:val="es-ES"/>
        </w:rPr>
        <w:t>si lo consideraba conveniente</w:t>
      </w:r>
      <w:r w:rsidRPr="002D6FEE">
        <w:rPr>
          <w:noProof/>
          <w:lang w:val="es-ES"/>
        </w:rPr>
        <w:t xml:space="preserve">. Esto permitiría, por ejemplo, que el Grupo de Trabajo sobre la Eficacia </w:t>
      </w:r>
      <w:r w:rsidR="00843C91" w:rsidRPr="002D6FEE">
        <w:rPr>
          <w:noProof/>
          <w:lang w:val="es-ES"/>
        </w:rPr>
        <w:t>concluyera</w:t>
      </w:r>
      <w:r w:rsidRPr="002D6FEE">
        <w:rPr>
          <w:noProof/>
          <w:lang w:val="es-ES"/>
        </w:rPr>
        <w:t xml:space="preserve"> su trabajo sin </w:t>
      </w:r>
      <w:r w:rsidR="00812B9E" w:rsidRPr="002D6FEE">
        <w:rPr>
          <w:noProof/>
          <w:lang w:val="es-ES"/>
        </w:rPr>
        <w:t>infringir</w:t>
      </w:r>
      <w:r w:rsidRPr="002D6FEE">
        <w:rPr>
          <w:noProof/>
          <w:lang w:val="es-ES"/>
        </w:rPr>
        <w:t xml:space="preserve"> la Resolución XIII.3</w:t>
      </w:r>
      <w:r w:rsidR="00843C91" w:rsidRPr="002D6FEE">
        <w:rPr>
          <w:noProof/>
          <w:lang w:val="es-ES"/>
        </w:rPr>
        <w:t xml:space="preserve">, </w:t>
      </w:r>
      <w:r w:rsidRPr="002D6FEE">
        <w:rPr>
          <w:i/>
          <w:iCs/>
          <w:noProof/>
          <w:lang w:val="es-ES"/>
        </w:rPr>
        <w:t>Gobernanza de la Convención</w:t>
      </w:r>
      <w:r w:rsidRPr="002D6FEE">
        <w:rPr>
          <w:noProof/>
          <w:lang w:val="es-ES"/>
        </w:rPr>
        <w:t>.</w:t>
      </w:r>
    </w:p>
    <w:p w14:paraId="716D2300" w14:textId="77777777" w:rsidR="00843C91" w:rsidRPr="002D6FEE" w:rsidRDefault="00843C91" w:rsidP="006C7BF5">
      <w:pPr>
        <w:spacing w:after="0" w:line="240" w:lineRule="auto"/>
        <w:ind w:left="1135" w:hanging="567"/>
        <w:rPr>
          <w:noProof/>
          <w:lang w:val="es-ES"/>
        </w:rPr>
      </w:pPr>
    </w:p>
    <w:p w14:paraId="10181D9E" w14:textId="7D85AB10" w:rsidR="00843C91" w:rsidRPr="002D6FEE" w:rsidRDefault="00843C91" w:rsidP="00173AFC">
      <w:pPr>
        <w:numPr>
          <w:ilvl w:val="0"/>
          <w:numId w:val="4"/>
        </w:numPr>
        <w:spacing w:after="0" w:line="240" w:lineRule="auto"/>
        <w:ind w:left="567" w:hanging="567"/>
        <w:rPr>
          <w:noProof/>
          <w:lang w:val="es-ES"/>
        </w:rPr>
      </w:pPr>
      <w:r w:rsidRPr="002D6FEE">
        <w:rPr>
          <w:lang w:val="es-ES"/>
        </w:rPr>
        <w:t>Se</w:t>
      </w:r>
      <w:r w:rsidRPr="002D6FEE">
        <w:rPr>
          <w:noProof/>
          <w:lang w:val="es-ES"/>
        </w:rPr>
        <w:t xml:space="preserve"> expresó apoyo a la </w:t>
      </w:r>
      <w:r w:rsidR="00E329D4" w:rsidRPr="002D6FEE">
        <w:rPr>
          <w:noProof/>
          <w:lang w:val="es-ES"/>
        </w:rPr>
        <w:t>adopción</w:t>
      </w:r>
      <w:r w:rsidRPr="002D6FEE">
        <w:rPr>
          <w:noProof/>
          <w:lang w:val="es-ES"/>
        </w:rPr>
        <w:t xml:space="preserve"> de un enfoque pragmático y flexible en respuesta a las circunstancias extraordinarias de la actualidad</w:t>
      </w:r>
      <w:r w:rsidR="00D72754" w:rsidRPr="002D6FEE">
        <w:rPr>
          <w:noProof/>
          <w:lang w:val="es-ES"/>
        </w:rPr>
        <w:t xml:space="preserve"> </w:t>
      </w:r>
      <w:r w:rsidR="00B5427E" w:rsidRPr="002D6FEE">
        <w:rPr>
          <w:noProof/>
          <w:lang w:val="es-ES"/>
        </w:rPr>
        <w:t>para que</w:t>
      </w:r>
      <w:r w:rsidRPr="002D6FEE">
        <w:rPr>
          <w:noProof/>
          <w:lang w:val="es-ES"/>
        </w:rPr>
        <w:t xml:space="preserve"> los grupos de trabajo</w:t>
      </w:r>
      <w:r w:rsidR="00D72754" w:rsidRPr="002D6FEE">
        <w:rPr>
          <w:noProof/>
          <w:lang w:val="es-ES"/>
        </w:rPr>
        <w:t xml:space="preserve"> </w:t>
      </w:r>
      <w:r w:rsidR="00B5427E" w:rsidRPr="002D6FEE">
        <w:rPr>
          <w:noProof/>
          <w:lang w:val="es-ES"/>
        </w:rPr>
        <w:t>pudieran</w:t>
      </w:r>
      <w:r w:rsidRPr="002D6FEE">
        <w:rPr>
          <w:noProof/>
          <w:lang w:val="es-ES"/>
        </w:rPr>
        <w:t xml:space="preserve"> finalizar sus tareas para la COP14, </w:t>
      </w:r>
      <w:r w:rsidR="00D72754" w:rsidRPr="002D6FEE">
        <w:rPr>
          <w:noProof/>
          <w:lang w:val="es-ES"/>
        </w:rPr>
        <w:t>si bien</w:t>
      </w:r>
      <w:r w:rsidRPr="002D6FEE">
        <w:rPr>
          <w:noProof/>
          <w:lang w:val="es-ES"/>
        </w:rPr>
        <w:t xml:space="preserve"> también se </w:t>
      </w:r>
      <w:r w:rsidR="00D72754" w:rsidRPr="002D6FEE">
        <w:rPr>
          <w:noProof/>
          <w:lang w:val="es-ES"/>
        </w:rPr>
        <w:t xml:space="preserve">opinó </w:t>
      </w:r>
      <w:r w:rsidRPr="002D6FEE">
        <w:rPr>
          <w:noProof/>
          <w:lang w:val="es-ES"/>
        </w:rPr>
        <w:t xml:space="preserve">que </w:t>
      </w:r>
      <w:r w:rsidR="00E329D4" w:rsidRPr="002D6FEE">
        <w:rPr>
          <w:noProof/>
          <w:lang w:val="es-ES"/>
        </w:rPr>
        <w:t>el hecho de dividir</w:t>
      </w:r>
      <w:r w:rsidRPr="002D6FEE">
        <w:rPr>
          <w:noProof/>
          <w:lang w:val="es-ES"/>
        </w:rPr>
        <w:t xml:space="preserve"> la presente reunión en dos o más partes podría sentar un precedente que </w:t>
      </w:r>
      <w:r w:rsidR="00E329D4" w:rsidRPr="002D6FEE">
        <w:rPr>
          <w:noProof/>
          <w:lang w:val="es-ES"/>
        </w:rPr>
        <w:t>podría generar</w:t>
      </w:r>
      <w:r w:rsidRPr="002D6FEE">
        <w:rPr>
          <w:noProof/>
          <w:lang w:val="es-ES"/>
        </w:rPr>
        <w:t xml:space="preserve"> confusión.</w:t>
      </w:r>
    </w:p>
    <w:p w14:paraId="0FFA3902" w14:textId="77777777" w:rsidR="00D72754" w:rsidRPr="002D6FEE" w:rsidRDefault="00D72754" w:rsidP="006C7BF5">
      <w:pPr>
        <w:spacing w:after="0" w:line="240" w:lineRule="auto"/>
        <w:ind w:left="1135" w:hanging="567"/>
        <w:rPr>
          <w:noProof/>
          <w:lang w:val="es-ES"/>
        </w:rPr>
      </w:pPr>
    </w:p>
    <w:p w14:paraId="748650BE" w14:textId="56838A6A" w:rsidR="006C7BF5" w:rsidRPr="002D6FEE" w:rsidRDefault="00D72754" w:rsidP="00173AFC">
      <w:pPr>
        <w:numPr>
          <w:ilvl w:val="0"/>
          <w:numId w:val="4"/>
        </w:numPr>
        <w:spacing w:after="0" w:line="240" w:lineRule="auto"/>
        <w:ind w:left="567" w:hanging="567"/>
        <w:rPr>
          <w:noProof/>
          <w:lang w:val="es-ES"/>
        </w:rPr>
      </w:pPr>
      <w:r w:rsidRPr="002D6FEE">
        <w:rPr>
          <w:lang w:val="es-ES"/>
        </w:rPr>
        <w:t>Hubo</w:t>
      </w:r>
      <w:r w:rsidRPr="002D6FEE">
        <w:rPr>
          <w:noProof/>
          <w:lang w:val="es-ES"/>
        </w:rPr>
        <w:t xml:space="preserve"> intervenciones de </w:t>
      </w:r>
      <w:r w:rsidR="006C7BF5" w:rsidRPr="002D6FEE">
        <w:rPr>
          <w:noProof/>
          <w:lang w:val="es-ES"/>
        </w:rPr>
        <w:t xml:space="preserve">los Estados Unidos de América, </w:t>
      </w:r>
      <w:r w:rsidRPr="002D6FEE">
        <w:rPr>
          <w:noProof/>
          <w:lang w:val="es-ES"/>
        </w:rPr>
        <w:t>el Reino Unido de Gran Bre</w:t>
      </w:r>
      <w:r w:rsidR="006C7BF5" w:rsidRPr="002D6FEE">
        <w:rPr>
          <w:noProof/>
          <w:lang w:val="es-ES"/>
        </w:rPr>
        <w:t>taña e Irlanda del Norte, Suecia y Suiza.</w:t>
      </w:r>
    </w:p>
    <w:p w14:paraId="0F61DE93" w14:textId="77777777" w:rsidR="00783DF5" w:rsidRPr="002D6FEE" w:rsidRDefault="00783DF5" w:rsidP="00783DF5">
      <w:pPr>
        <w:spacing w:after="0" w:line="240" w:lineRule="auto"/>
        <w:rPr>
          <w:noProof/>
          <w:lang w:val="es-ES"/>
        </w:rPr>
      </w:pPr>
    </w:p>
    <w:p w14:paraId="26FB61A6" w14:textId="6B4B097C" w:rsidR="006C7BF5" w:rsidRPr="002D6FEE" w:rsidRDefault="00362114" w:rsidP="00783DF5">
      <w:pPr>
        <w:spacing w:after="0" w:line="240" w:lineRule="auto"/>
        <w:rPr>
          <w:rFonts w:cstheme="minorHAnsi"/>
          <w:b/>
          <w:noProof/>
          <w:lang w:val="es-ES"/>
        </w:rPr>
      </w:pPr>
      <w:r w:rsidRPr="002D6FEE">
        <w:rPr>
          <w:rFonts w:cstheme="minorHAnsi"/>
          <w:b/>
          <w:noProof/>
          <w:lang w:val="es-ES"/>
        </w:rPr>
        <w:t>Decisi</w:t>
      </w:r>
      <w:r w:rsidR="006C7BF5" w:rsidRPr="002D6FEE">
        <w:rPr>
          <w:rFonts w:cstheme="minorHAnsi"/>
          <w:b/>
          <w:noProof/>
          <w:lang w:val="es-ES"/>
        </w:rPr>
        <w:t>ó</w:t>
      </w:r>
      <w:r w:rsidRPr="002D6FEE">
        <w:rPr>
          <w:rFonts w:cstheme="minorHAnsi"/>
          <w:b/>
          <w:noProof/>
          <w:lang w:val="es-ES"/>
        </w:rPr>
        <w:t>n SC59</w:t>
      </w:r>
      <w:r w:rsidR="001D3415" w:rsidRPr="002D6FEE">
        <w:rPr>
          <w:rFonts w:cstheme="minorHAnsi"/>
          <w:b/>
          <w:noProof/>
          <w:lang w:val="es-ES"/>
        </w:rPr>
        <w:t>-13</w:t>
      </w:r>
      <w:r w:rsidRPr="002D6FEE">
        <w:rPr>
          <w:rFonts w:cstheme="minorHAnsi"/>
          <w:b/>
          <w:noProof/>
          <w:lang w:val="es-ES"/>
        </w:rPr>
        <w:t xml:space="preserve">: </w:t>
      </w:r>
      <w:r w:rsidR="006C7BF5" w:rsidRPr="002D6FEE">
        <w:rPr>
          <w:rFonts w:cstheme="minorHAnsi"/>
          <w:b/>
          <w:noProof/>
          <w:lang w:val="es-ES"/>
        </w:rPr>
        <w:t>El Comité Permanente decidió que su presente reunión (SC59) se dividiría en dos partes, y que la segunda parte se celebraría en 2022</w:t>
      </w:r>
      <w:r w:rsidR="0091489F">
        <w:rPr>
          <w:rFonts w:cstheme="minorHAnsi"/>
          <w:b/>
          <w:noProof/>
          <w:lang w:val="es-ES"/>
        </w:rPr>
        <w:t xml:space="preserve"> en un momento adecuado</w:t>
      </w:r>
      <w:r w:rsidR="006C7BF5" w:rsidRPr="002D6FEE">
        <w:rPr>
          <w:rFonts w:cstheme="minorHAnsi"/>
          <w:b/>
          <w:noProof/>
          <w:lang w:val="es-ES"/>
        </w:rPr>
        <w:t>, antes de la fecha establecida para la COP14.</w:t>
      </w:r>
    </w:p>
    <w:p w14:paraId="5EE1B759" w14:textId="3F01864B" w:rsidR="005C3E7C" w:rsidRPr="002D6FEE" w:rsidRDefault="005C3E7C" w:rsidP="006C7BF5">
      <w:pPr>
        <w:spacing w:after="0" w:line="240" w:lineRule="auto"/>
        <w:rPr>
          <w:rFonts w:cstheme="minorHAnsi"/>
          <w:noProof/>
          <w:lang w:val="es-ES"/>
        </w:rPr>
      </w:pPr>
    </w:p>
    <w:p w14:paraId="3F474AB3" w14:textId="77777777" w:rsidR="001833DA" w:rsidRPr="002D6FEE" w:rsidRDefault="001833DA" w:rsidP="001833D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D6FEE">
        <w:rPr>
          <w:rFonts w:cstheme="minorHAnsi"/>
          <w:bCs/>
          <w:noProof/>
          <w:lang w:val="es-ES"/>
        </w:rPr>
        <w:t xml:space="preserve">Seguimiento del día anterior: </w:t>
      </w:r>
    </w:p>
    <w:p w14:paraId="045DB966" w14:textId="32E4E559" w:rsidR="005A4B27" w:rsidRPr="002D6FEE" w:rsidRDefault="001833D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D6FEE">
        <w:rPr>
          <w:noProof/>
          <w:lang w:val="es-ES"/>
        </w:rPr>
        <w:t>Participación en reuniones virtuales</w:t>
      </w:r>
    </w:p>
    <w:p w14:paraId="1A9E3D86" w14:textId="77777777" w:rsidR="005A4B27" w:rsidRPr="002D6FEE" w:rsidRDefault="005A4B27" w:rsidP="00E64244">
      <w:pPr>
        <w:spacing w:after="0" w:line="240" w:lineRule="auto"/>
        <w:ind w:left="567" w:hanging="567"/>
        <w:rPr>
          <w:rFonts w:cstheme="minorHAnsi"/>
          <w:noProof/>
          <w:lang w:val="es-ES"/>
        </w:rPr>
      </w:pPr>
    </w:p>
    <w:p w14:paraId="40348333" w14:textId="6807A152" w:rsidR="006C7BF5" w:rsidRPr="002D6FEE" w:rsidRDefault="006C7BF5" w:rsidP="00173AFC">
      <w:pPr>
        <w:numPr>
          <w:ilvl w:val="0"/>
          <w:numId w:val="4"/>
        </w:numPr>
        <w:spacing w:after="0" w:line="240" w:lineRule="auto"/>
        <w:ind w:left="567" w:hanging="567"/>
        <w:rPr>
          <w:noProof/>
          <w:lang w:val="es-ES"/>
        </w:rPr>
      </w:pPr>
      <w:r w:rsidRPr="002D6FEE">
        <w:rPr>
          <w:lang w:val="es-ES"/>
        </w:rPr>
        <w:t>La</w:t>
      </w:r>
      <w:r w:rsidRPr="002D6FEE">
        <w:rPr>
          <w:noProof/>
          <w:lang w:val="es-ES"/>
        </w:rPr>
        <w:t xml:space="preserve"> Secretaría informó sobre </w:t>
      </w:r>
      <w:r w:rsidR="00A173E2" w:rsidRPr="002D6FEE">
        <w:rPr>
          <w:noProof/>
          <w:lang w:val="es-ES"/>
        </w:rPr>
        <w:t>el número de participantes</w:t>
      </w:r>
      <w:r w:rsidRPr="002D6FEE">
        <w:rPr>
          <w:noProof/>
          <w:lang w:val="es-ES"/>
        </w:rPr>
        <w:t xml:space="preserve"> en las últimas reuniones del Comité Permanente</w:t>
      </w:r>
      <w:r w:rsidR="00A173E2" w:rsidRPr="002D6FEE">
        <w:rPr>
          <w:noProof/>
          <w:lang w:val="es-ES"/>
        </w:rPr>
        <w:t>, como sigue</w:t>
      </w:r>
      <w:r w:rsidRPr="002D6FEE">
        <w:rPr>
          <w:noProof/>
          <w:lang w:val="es-ES"/>
        </w:rPr>
        <w:t>:</w:t>
      </w:r>
    </w:p>
    <w:p w14:paraId="767774C5" w14:textId="3B38AB8A" w:rsidR="006C7BF5" w:rsidRPr="002D6FEE" w:rsidRDefault="00A173E2" w:rsidP="00173AFC">
      <w:pPr>
        <w:pStyle w:val="ListParagraph"/>
        <w:numPr>
          <w:ilvl w:val="0"/>
          <w:numId w:val="5"/>
        </w:numPr>
        <w:spacing w:after="0" w:line="240" w:lineRule="auto"/>
        <w:rPr>
          <w:noProof/>
          <w:lang w:val="es-ES"/>
        </w:rPr>
      </w:pPr>
      <w:r w:rsidRPr="002D6FEE">
        <w:rPr>
          <w:noProof/>
          <w:lang w:val="es-ES"/>
        </w:rPr>
        <w:t xml:space="preserve">Reunión </w:t>
      </w:r>
      <w:r w:rsidR="001D3415" w:rsidRPr="002D6FEE">
        <w:rPr>
          <w:noProof/>
          <w:lang w:val="es-ES"/>
        </w:rPr>
        <w:t xml:space="preserve">SC57: </w:t>
      </w:r>
      <w:r w:rsidR="006C7BF5" w:rsidRPr="002D6FEE">
        <w:rPr>
          <w:noProof/>
          <w:lang w:val="es-ES"/>
        </w:rPr>
        <w:t>96 representantes de Partes Contratantes de 48 Partes; 18 observadores;</w:t>
      </w:r>
    </w:p>
    <w:p w14:paraId="1A6B7780" w14:textId="7495CADF" w:rsidR="006C7BF5" w:rsidRPr="002D6FEE" w:rsidRDefault="00A173E2" w:rsidP="00173AFC">
      <w:pPr>
        <w:pStyle w:val="ListParagraph"/>
        <w:numPr>
          <w:ilvl w:val="0"/>
          <w:numId w:val="5"/>
        </w:numPr>
        <w:spacing w:after="0" w:line="240" w:lineRule="auto"/>
        <w:rPr>
          <w:noProof/>
          <w:lang w:val="es-ES"/>
        </w:rPr>
      </w:pPr>
      <w:r w:rsidRPr="002D6FEE">
        <w:rPr>
          <w:noProof/>
          <w:lang w:val="es-ES"/>
        </w:rPr>
        <w:t xml:space="preserve">Reunión </w:t>
      </w:r>
      <w:r w:rsidR="001D3415" w:rsidRPr="002D6FEE">
        <w:rPr>
          <w:noProof/>
          <w:lang w:val="es-ES"/>
        </w:rPr>
        <w:t xml:space="preserve">SC58: </w:t>
      </w:r>
      <w:r w:rsidR="006C7BF5" w:rsidRPr="002D6FEE">
        <w:rPr>
          <w:noProof/>
          <w:lang w:val="es-ES"/>
        </w:rPr>
        <w:t>66 representantes de Partes Contratantes de 34 Partes;</w:t>
      </w:r>
      <w:r w:rsidR="003723E9" w:rsidRPr="002D6FEE">
        <w:rPr>
          <w:noProof/>
          <w:lang w:val="es-ES"/>
        </w:rPr>
        <w:t xml:space="preserve"> sesión a puerta cerrada</w:t>
      </w:r>
      <w:r w:rsidR="002D6FEE">
        <w:rPr>
          <w:noProof/>
          <w:lang w:val="es-ES"/>
        </w:rPr>
        <w:t xml:space="preserve"> sin</w:t>
      </w:r>
      <w:r w:rsidR="006C7BF5" w:rsidRPr="002D6FEE">
        <w:rPr>
          <w:noProof/>
          <w:lang w:val="es-ES"/>
        </w:rPr>
        <w:t xml:space="preserve"> observadores</w:t>
      </w:r>
      <w:r w:rsidRPr="002D6FEE">
        <w:rPr>
          <w:noProof/>
          <w:lang w:val="es-ES"/>
        </w:rPr>
        <w:t xml:space="preserve"> invitados</w:t>
      </w:r>
      <w:r w:rsidR="006C7BF5" w:rsidRPr="002D6FEE">
        <w:rPr>
          <w:noProof/>
          <w:lang w:val="es-ES"/>
        </w:rPr>
        <w:t>;</w:t>
      </w:r>
    </w:p>
    <w:p w14:paraId="444800FD" w14:textId="120043C5" w:rsidR="006C7BF5" w:rsidRPr="002D6FEE" w:rsidRDefault="00A173E2" w:rsidP="00173AFC">
      <w:pPr>
        <w:pStyle w:val="ListParagraph"/>
        <w:numPr>
          <w:ilvl w:val="0"/>
          <w:numId w:val="5"/>
        </w:numPr>
        <w:spacing w:after="0" w:line="240" w:lineRule="auto"/>
        <w:rPr>
          <w:noProof/>
          <w:lang w:val="es-ES"/>
        </w:rPr>
      </w:pPr>
      <w:r w:rsidRPr="002D6FEE">
        <w:rPr>
          <w:noProof/>
          <w:lang w:val="es-ES"/>
        </w:rPr>
        <w:lastRenderedPageBreak/>
        <w:t xml:space="preserve">Reunión </w:t>
      </w:r>
      <w:r w:rsidR="0012586E" w:rsidRPr="002D6FEE">
        <w:rPr>
          <w:noProof/>
          <w:lang w:val="es-ES"/>
        </w:rPr>
        <w:t xml:space="preserve">SC58: </w:t>
      </w:r>
      <w:r w:rsidR="006C7BF5" w:rsidRPr="002D6FEE">
        <w:rPr>
          <w:noProof/>
          <w:lang w:val="es-ES"/>
        </w:rPr>
        <w:t>97 representantes de Partes Contratantes de 39 Partes; 16 observadores; 153 participantes inscritos en total.</w:t>
      </w:r>
    </w:p>
    <w:p w14:paraId="797E2AD7" w14:textId="1A57F4D8" w:rsidR="002F178E" w:rsidRPr="002D6FEE" w:rsidRDefault="002F178E" w:rsidP="00E64244">
      <w:pPr>
        <w:spacing w:after="0" w:line="240" w:lineRule="auto"/>
        <w:ind w:left="567" w:hanging="567"/>
        <w:rPr>
          <w:noProof/>
          <w:lang w:val="es-ES"/>
        </w:rPr>
      </w:pPr>
    </w:p>
    <w:p w14:paraId="175F3FD2" w14:textId="77777777" w:rsidR="006C7BF5" w:rsidRPr="002D6FEE" w:rsidRDefault="006C7BF5" w:rsidP="006C7BF5">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D6FEE">
        <w:rPr>
          <w:rFonts w:cstheme="minorHAnsi"/>
          <w:bCs/>
          <w:noProof/>
          <w:lang w:val="es-ES"/>
        </w:rPr>
        <w:t xml:space="preserve">Seguimiento del día anterior: </w:t>
      </w:r>
    </w:p>
    <w:p w14:paraId="36CBF0E4" w14:textId="63B22553" w:rsidR="006C7BF5" w:rsidRPr="002D6FEE" w:rsidRDefault="006C7BF5" w:rsidP="002F178E">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D6FEE">
        <w:rPr>
          <w:noProof/>
          <w:lang w:val="es-ES"/>
        </w:rPr>
        <w:t>Informe del presidente del Subgrupo sobre la COP14 acerca de los Premios Ramsar a la Conservación</w:t>
      </w:r>
    </w:p>
    <w:p w14:paraId="48937A4C" w14:textId="77777777" w:rsidR="00E64244" w:rsidRPr="002D6FEE" w:rsidRDefault="00E64244" w:rsidP="00E64244">
      <w:pPr>
        <w:spacing w:after="0" w:line="240" w:lineRule="auto"/>
        <w:ind w:left="567" w:hanging="567"/>
        <w:rPr>
          <w:noProof/>
          <w:lang w:val="es-ES"/>
        </w:rPr>
      </w:pPr>
    </w:p>
    <w:p w14:paraId="1FFA5F50" w14:textId="2F754724" w:rsidR="006C7BF5" w:rsidRPr="002D6FEE" w:rsidRDefault="006C7BF5" w:rsidP="00173AFC">
      <w:pPr>
        <w:numPr>
          <w:ilvl w:val="0"/>
          <w:numId w:val="4"/>
        </w:numPr>
        <w:spacing w:after="0" w:line="240" w:lineRule="auto"/>
        <w:ind w:left="567" w:hanging="567"/>
        <w:rPr>
          <w:noProof/>
          <w:lang w:val="es-ES"/>
        </w:rPr>
      </w:pPr>
      <w:r w:rsidRPr="002D6FEE">
        <w:rPr>
          <w:lang w:val="es-ES"/>
        </w:rPr>
        <w:t>El</w:t>
      </w:r>
      <w:r w:rsidRPr="002D6FEE">
        <w:rPr>
          <w:noProof/>
          <w:lang w:val="es-ES"/>
        </w:rPr>
        <w:t xml:space="preserve"> </w:t>
      </w:r>
      <w:r w:rsidR="00A173E2" w:rsidRPr="002D6FEE">
        <w:rPr>
          <w:noProof/>
          <w:lang w:val="es-ES"/>
        </w:rPr>
        <w:t>p</w:t>
      </w:r>
      <w:r w:rsidRPr="002D6FEE">
        <w:rPr>
          <w:noProof/>
          <w:lang w:val="es-ES"/>
        </w:rPr>
        <w:t xml:space="preserve">residente del Subgrupo sobre la COP14 </w:t>
      </w:r>
      <w:r w:rsidR="00783DF5" w:rsidRPr="002D6FEE">
        <w:rPr>
          <w:noProof/>
          <w:lang w:val="es-ES"/>
        </w:rPr>
        <w:t>indicó</w:t>
      </w:r>
      <w:r w:rsidRPr="002D6FEE">
        <w:rPr>
          <w:noProof/>
          <w:lang w:val="es-ES"/>
        </w:rPr>
        <w:t xml:space="preserve"> que la noche anterior se había realizado una consulta por correo electrónico y </w:t>
      </w:r>
      <w:r w:rsidR="00A173E2" w:rsidRPr="002D6FEE">
        <w:rPr>
          <w:noProof/>
          <w:lang w:val="es-ES"/>
        </w:rPr>
        <w:t>que los miembros del Subgrupo respondieron por unanimidad</w:t>
      </w:r>
      <w:r w:rsidRPr="002D6FEE">
        <w:rPr>
          <w:noProof/>
          <w:lang w:val="es-ES"/>
        </w:rPr>
        <w:t xml:space="preserve"> que no habían tenido tiempo suficiente para </w:t>
      </w:r>
      <w:r w:rsidR="00783DF5" w:rsidRPr="002D6FEE">
        <w:rPr>
          <w:noProof/>
          <w:lang w:val="es-ES"/>
        </w:rPr>
        <w:t>designar a los posibles ganadores entre</w:t>
      </w:r>
      <w:r w:rsidRPr="002D6FEE">
        <w:rPr>
          <w:noProof/>
          <w:lang w:val="es-ES"/>
        </w:rPr>
        <w:t xml:space="preserve"> los candidatos </w:t>
      </w:r>
      <w:r w:rsidR="00783DF5" w:rsidRPr="002D6FEE">
        <w:rPr>
          <w:noProof/>
          <w:lang w:val="es-ES"/>
        </w:rPr>
        <w:t>a</w:t>
      </w:r>
      <w:r w:rsidRPr="002D6FEE">
        <w:rPr>
          <w:noProof/>
          <w:lang w:val="es-ES"/>
        </w:rPr>
        <w:t xml:space="preserve"> los Premios Ramsar a la Conservación, y que</w:t>
      </w:r>
      <w:r w:rsidR="00783DF5" w:rsidRPr="002D6FEE">
        <w:rPr>
          <w:noProof/>
          <w:lang w:val="es-ES"/>
        </w:rPr>
        <w:t xml:space="preserve">, en vista de que </w:t>
      </w:r>
      <w:r w:rsidR="00A173E2" w:rsidRPr="002D6FEE">
        <w:rPr>
          <w:noProof/>
          <w:lang w:val="es-ES"/>
        </w:rPr>
        <w:t>no se trataba de un</w:t>
      </w:r>
      <w:r w:rsidR="00783DF5" w:rsidRPr="002D6FEE">
        <w:rPr>
          <w:noProof/>
          <w:lang w:val="es-ES"/>
        </w:rPr>
        <w:t xml:space="preserve"> asunto apremiante</w:t>
      </w:r>
      <w:r w:rsidRPr="002D6FEE">
        <w:rPr>
          <w:noProof/>
          <w:lang w:val="es-ES"/>
        </w:rPr>
        <w:t xml:space="preserve">, </w:t>
      </w:r>
      <w:r w:rsidR="00A173E2" w:rsidRPr="002D6FEE">
        <w:rPr>
          <w:noProof/>
          <w:lang w:val="es-ES"/>
        </w:rPr>
        <w:t xml:space="preserve">este </w:t>
      </w:r>
      <w:r w:rsidR="00783DF5" w:rsidRPr="002D6FEE">
        <w:rPr>
          <w:noProof/>
          <w:lang w:val="es-ES"/>
        </w:rPr>
        <w:t>podía</w:t>
      </w:r>
      <w:r w:rsidRPr="002D6FEE">
        <w:rPr>
          <w:noProof/>
          <w:lang w:val="es-ES"/>
        </w:rPr>
        <w:t xml:space="preserve"> </w:t>
      </w:r>
      <w:r w:rsidR="00783DF5" w:rsidRPr="002D6FEE">
        <w:rPr>
          <w:noProof/>
          <w:lang w:val="es-ES"/>
        </w:rPr>
        <w:t>posponerse</w:t>
      </w:r>
      <w:r w:rsidRPr="002D6FEE">
        <w:rPr>
          <w:noProof/>
          <w:lang w:val="es-ES"/>
        </w:rPr>
        <w:t xml:space="preserve"> a una sesión </w:t>
      </w:r>
      <w:r w:rsidR="00A173E2" w:rsidRPr="002D6FEE">
        <w:rPr>
          <w:noProof/>
          <w:lang w:val="es-ES"/>
        </w:rPr>
        <w:t>posterior</w:t>
      </w:r>
      <w:r w:rsidRPr="002D6FEE">
        <w:rPr>
          <w:noProof/>
          <w:lang w:val="es-ES"/>
        </w:rPr>
        <w:t xml:space="preserve"> del Comité Permanente. El </w:t>
      </w:r>
      <w:r w:rsidR="00783DF5" w:rsidRPr="002D6FEE">
        <w:rPr>
          <w:noProof/>
          <w:lang w:val="es-ES"/>
        </w:rPr>
        <w:t>p</w:t>
      </w:r>
      <w:r w:rsidRPr="002D6FEE">
        <w:rPr>
          <w:noProof/>
          <w:lang w:val="es-ES"/>
        </w:rPr>
        <w:t>residente pidió que la Secretaría informara</w:t>
      </w:r>
      <w:r w:rsidR="00783DF5" w:rsidRPr="002D6FEE">
        <w:rPr>
          <w:noProof/>
          <w:lang w:val="es-ES"/>
        </w:rPr>
        <w:t xml:space="preserve"> sobre el nuevo calendario</w:t>
      </w:r>
      <w:r w:rsidRPr="002D6FEE">
        <w:rPr>
          <w:noProof/>
          <w:lang w:val="es-ES"/>
        </w:rPr>
        <w:t xml:space="preserve"> a </w:t>
      </w:r>
      <w:r w:rsidR="00783DF5" w:rsidRPr="002D6FEE">
        <w:rPr>
          <w:noProof/>
          <w:lang w:val="es-ES"/>
        </w:rPr>
        <w:t>quienes habían</w:t>
      </w:r>
      <w:r w:rsidRPr="002D6FEE">
        <w:rPr>
          <w:noProof/>
          <w:lang w:val="es-ES"/>
        </w:rPr>
        <w:t xml:space="preserve"> </w:t>
      </w:r>
      <w:r w:rsidR="00783DF5" w:rsidRPr="002D6FEE">
        <w:rPr>
          <w:noProof/>
          <w:lang w:val="es-ES"/>
        </w:rPr>
        <w:t>propuesto</w:t>
      </w:r>
      <w:r w:rsidRPr="002D6FEE">
        <w:rPr>
          <w:noProof/>
          <w:lang w:val="es-ES"/>
        </w:rPr>
        <w:t xml:space="preserve"> </w:t>
      </w:r>
      <w:r w:rsidR="00783DF5" w:rsidRPr="002D6FEE">
        <w:rPr>
          <w:noProof/>
          <w:lang w:val="es-ES"/>
        </w:rPr>
        <w:t>candidatos</w:t>
      </w:r>
      <w:r w:rsidRPr="002D6FEE">
        <w:rPr>
          <w:noProof/>
          <w:lang w:val="es-ES"/>
        </w:rPr>
        <w:t xml:space="preserve"> a los Premios.</w:t>
      </w:r>
    </w:p>
    <w:p w14:paraId="47714E36" w14:textId="32CF69BF" w:rsidR="00E64244" w:rsidRPr="002D6FEE" w:rsidRDefault="00E64244" w:rsidP="00783DF5">
      <w:pPr>
        <w:spacing w:after="0" w:line="240" w:lineRule="auto"/>
        <w:rPr>
          <w:noProof/>
          <w:lang w:val="es-ES"/>
        </w:rPr>
      </w:pPr>
    </w:p>
    <w:p w14:paraId="34E955AA" w14:textId="506F1112" w:rsidR="00783DF5" w:rsidRPr="002D6FEE" w:rsidRDefault="00362114" w:rsidP="002F178E">
      <w:pPr>
        <w:spacing w:after="0" w:line="240" w:lineRule="auto"/>
        <w:rPr>
          <w:rFonts w:cstheme="minorHAnsi"/>
          <w:b/>
          <w:noProof/>
          <w:lang w:val="es-ES"/>
        </w:rPr>
      </w:pPr>
      <w:r w:rsidRPr="002D6FEE">
        <w:rPr>
          <w:rFonts w:cstheme="minorHAnsi"/>
          <w:b/>
          <w:noProof/>
          <w:lang w:val="es-ES"/>
        </w:rPr>
        <w:t>Decisi</w:t>
      </w:r>
      <w:r w:rsidR="00783DF5" w:rsidRPr="002D6FEE">
        <w:rPr>
          <w:rFonts w:cstheme="minorHAnsi"/>
          <w:b/>
          <w:noProof/>
          <w:lang w:val="es-ES"/>
        </w:rPr>
        <w:t>ó</w:t>
      </w:r>
      <w:r w:rsidRPr="002D6FEE">
        <w:rPr>
          <w:rFonts w:cstheme="minorHAnsi"/>
          <w:b/>
          <w:noProof/>
          <w:lang w:val="es-ES"/>
        </w:rPr>
        <w:t>n SC59</w:t>
      </w:r>
      <w:r w:rsidR="0012586E" w:rsidRPr="002D6FEE">
        <w:rPr>
          <w:rFonts w:cstheme="minorHAnsi"/>
          <w:b/>
          <w:noProof/>
          <w:lang w:val="es-ES"/>
        </w:rPr>
        <w:t>-14</w:t>
      </w:r>
      <w:r w:rsidRPr="002D6FEE">
        <w:rPr>
          <w:rFonts w:cstheme="minorHAnsi"/>
          <w:b/>
          <w:noProof/>
          <w:lang w:val="es-ES"/>
        </w:rPr>
        <w:t xml:space="preserve">: </w:t>
      </w:r>
      <w:r w:rsidR="00783DF5" w:rsidRPr="002D6FEE">
        <w:rPr>
          <w:rFonts w:cstheme="minorHAnsi"/>
          <w:b/>
          <w:noProof/>
          <w:lang w:val="es-ES"/>
        </w:rPr>
        <w:t xml:space="preserve">El Comité Permanente decidió </w:t>
      </w:r>
      <w:r w:rsidR="0094080D" w:rsidRPr="002D6FEE">
        <w:rPr>
          <w:rFonts w:cstheme="minorHAnsi"/>
          <w:b/>
          <w:noProof/>
          <w:lang w:val="es-ES"/>
        </w:rPr>
        <w:t>posponer</w:t>
      </w:r>
      <w:r w:rsidR="00783DF5" w:rsidRPr="002D6FEE">
        <w:rPr>
          <w:rFonts w:cstheme="minorHAnsi"/>
          <w:b/>
          <w:noProof/>
          <w:lang w:val="es-ES"/>
        </w:rPr>
        <w:t xml:space="preserve"> el examen de los Premios Ramsar a la Conservación hasta su próxima sesión, a celebrarse en 2022.</w:t>
      </w:r>
    </w:p>
    <w:p w14:paraId="0A73CA68" w14:textId="77777777" w:rsidR="00362114" w:rsidRPr="002D6FEE" w:rsidRDefault="00362114" w:rsidP="002F178E">
      <w:pPr>
        <w:spacing w:after="0" w:line="240" w:lineRule="auto"/>
        <w:rPr>
          <w:rFonts w:cstheme="minorHAnsi"/>
          <w:b/>
          <w:noProof/>
          <w:lang w:val="es-ES"/>
        </w:rPr>
      </w:pPr>
    </w:p>
    <w:p w14:paraId="6A899584" w14:textId="67F3C810" w:rsidR="0094080D" w:rsidRPr="002D6FEE" w:rsidRDefault="0094080D" w:rsidP="002F178E">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D6FEE">
        <w:rPr>
          <w:rFonts w:cstheme="minorHAnsi"/>
          <w:bCs/>
          <w:noProof/>
          <w:lang w:val="es-ES"/>
        </w:rPr>
        <w:t>Punto</w:t>
      </w:r>
      <w:r w:rsidR="0024341A" w:rsidRPr="002D6FEE">
        <w:rPr>
          <w:rFonts w:cstheme="minorHAnsi"/>
          <w:bCs/>
          <w:noProof/>
          <w:lang w:val="es-ES"/>
        </w:rPr>
        <w:t xml:space="preserve"> </w:t>
      </w:r>
      <w:r w:rsidR="002F178E" w:rsidRPr="002D6FEE">
        <w:rPr>
          <w:noProof/>
          <w:lang w:val="es-ES"/>
        </w:rPr>
        <w:t>17.3</w:t>
      </w:r>
      <w:r w:rsidRPr="002D6FEE">
        <w:rPr>
          <w:noProof/>
          <w:lang w:val="es-ES"/>
        </w:rPr>
        <w:t xml:space="preserve"> del orden del día</w:t>
      </w:r>
      <w:r w:rsidR="002F178E" w:rsidRPr="002D6FEE">
        <w:rPr>
          <w:noProof/>
          <w:lang w:val="es-ES"/>
        </w:rPr>
        <w:t xml:space="preserve">: </w:t>
      </w:r>
      <w:r w:rsidRPr="002D6FEE">
        <w:rPr>
          <w:rFonts w:cstheme="minorHAnsi"/>
          <w:noProof/>
          <w:lang w:val="es-ES"/>
        </w:rPr>
        <w:t>Temas para las ediciones de 2022, 2023 y 2024 del Día Mundial de los Humedales</w:t>
      </w:r>
    </w:p>
    <w:p w14:paraId="61B706EA" w14:textId="77777777" w:rsidR="002F178E" w:rsidRPr="002D6FEE" w:rsidRDefault="002F178E" w:rsidP="005F4C17">
      <w:pPr>
        <w:spacing w:after="0" w:line="240" w:lineRule="auto"/>
        <w:ind w:left="567" w:hanging="567"/>
        <w:rPr>
          <w:noProof/>
          <w:lang w:val="es-ES"/>
        </w:rPr>
      </w:pPr>
    </w:p>
    <w:p w14:paraId="088E805E" w14:textId="58FFD45D" w:rsidR="00495C90" w:rsidRPr="002D6FEE" w:rsidRDefault="0094080D" w:rsidP="00173AFC">
      <w:pPr>
        <w:numPr>
          <w:ilvl w:val="0"/>
          <w:numId w:val="4"/>
        </w:numPr>
        <w:spacing w:after="0" w:line="240" w:lineRule="auto"/>
        <w:ind w:left="567" w:hanging="567"/>
        <w:rPr>
          <w:noProof/>
          <w:lang w:val="es-ES"/>
        </w:rPr>
      </w:pPr>
      <w:r w:rsidRPr="002D6FEE">
        <w:rPr>
          <w:lang w:val="es-ES"/>
        </w:rPr>
        <w:t>La</w:t>
      </w:r>
      <w:r w:rsidRPr="002D6FEE">
        <w:rPr>
          <w:noProof/>
          <w:lang w:val="es-ES"/>
        </w:rPr>
        <w:t xml:space="preserve"> Secretaría comunicó al Comité que, a pesar de las restricciones relacionadas con el COVID-19, se había</w:t>
      </w:r>
      <w:r w:rsidR="00162D20" w:rsidRPr="002D6FEE">
        <w:rPr>
          <w:noProof/>
          <w:lang w:val="es-ES"/>
        </w:rPr>
        <w:t>n</w:t>
      </w:r>
      <w:r w:rsidRPr="002D6FEE">
        <w:rPr>
          <w:noProof/>
          <w:lang w:val="es-ES"/>
        </w:rPr>
        <w:t xml:space="preserve"> </w:t>
      </w:r>
      <w:r w:rsidR="00162D20" w:rsidRPr="002D6FEE">
        <w:rPr>
          <w:noProof/>
          <w:lang w:val="es-ES"/>
        </w:rPr>
        <w:t>registrado</w:t>
      </w:r>
      <w:r w:rsidRPr="002D6FEE">
        <w:rPr>
          <w:noProof/>
          <w:lang w:val="es-ES"/>
        </w:rPr>
        <w:t xml:space="preserve"> 1 100 eventos </w:t>
      </w:r>
      <w:r w:rsidR="00162D20" w:rsidRPr="002D6FEE">
        <w:rPr>
          <w:noProof/>
          <w:lang w:val="es-ES"/>
        </w:rPr>
        <w:t>para conmemorar</w:t>
      </w:r>
      <w:r w:rsidRPr="002D6FEE">
        <w:rPr>
          <w:noProof/>
          <w:lang w:val="es-ES"/>
        </w:rPr>
        <w:t xml:space="preserve"> el Día Mundial de los Humedales en 82 países</w:t>
      </w:r>
      <w:r w:rsidR="00162D20" w:rsidRPr="002D6FEE">
        <w:rPr>
          <w:noProof/>
          <w:lang w:val="es-ES"/>
        </w:rPr>
        <w:t>. A continuación, p</w:t>
      </w:r>
      <w:r w:rsidRPr="002D6FEE">
        <w:rPr>
          <w:noProof/>
          <w:lang w:val="es-ES"/>
        </w:rPr>
        <w:t xml:space="preserve">resentó el documento SC59 Doc 17.3, </w:t>
      </w:r>
      <w:r w:rsidRPr="002D6FEE">
        <w:rPr>
          <w:i/>
          <w:iCs/>
          <w:noProof/>
          <w:lang w:val="es-ES"/>
        </w:rPr>
        <w:t>Temas del Día Mundial de los Humedales para 2022-2024</w:t>
      </w:r>
      <w:r w:rsidRPr="002D6FEE">
        <w:rPr>
          <w:noProof/>
          <w:lang w:val="es-ES"/>
        </w:rPr>
        <w:t>, proponiendo los temas siguientes: “Uso racional de los humedales” (2022)</w:t>
      </w:r>
      <w:r w:rsidR="00162D20" w:rsidRPr="002D6FEE">
        <w:rPr>
          <w:noProof/>
          <w:lang w:val="es-ES"/>
        </w:rPr>
        <w:t>,</w:t>
      </w:r>
      <w:r w:rsidRPr="002D6FEE">
        <w:rPr>
          <w:noProof/>
          <w:lang w:val="es-ES"/>
        </w:rPr>
        <w:t xml:space="preserve"> “Restauración de los humedales” (2023)</w:t>
      </w:r>
      <w:r w:rsidR="00162D20" w:rsidRPr="002D6FEE">
        <w:rPr>
          <w:noProof/>
          <w:lang w:val="es-ES"/>
        </w:rPr>
        <w:t>,</w:t>
      </w:r>
      <w:r w:rsidRPr="002D6FEE">
        <w:rPr>
          <w:noProof/>
          <w:lang w:val="es-ES"/>
        </w:rPr>
        <w:t xml:space="preserve"> y “Los humedales y el género” (2024). Otras sugerencias </w:t>
      </w:r>
      <w:r w:rsidR="00162D20" w:rsidRPr="002D6FEE">
        <w:rPr>
          <w:noProof/>
          <w:lang w:val="es-ES"/>
        </w:rPr>
        <w:t>propuestas</w:t>
      </w:r>
      <w:r w:rsidRPr="002D6FEE">
        <w:rPr>
          <w:noProof/>
          <w:lang w:val="es-ES"/>
        </w:rPr>
        <w:t xml:space="preserve"> para su examen fueron: “Los humedales y el bienestar humano” y “Alimentar a nuestro planeta: los humedales y la alimentación”.</w:t>
      </w:r>
    </w:p>
    <w:p w14:paraId="583E0622" w14:textId="77777777" w:rsidR="00495C90" w:rsidRPr="002D6FEE" w:rsidRDefault="00495C90" w:rsidP="00495C90">
      <w:pPr>
        <w:pStyle w:val="ListParagraph"/>
        <w:spacing w:after="0" w:line="240" w:lineRule="auto"/>
        <w:ind w:left="1288"/>
        <w:rPr>
          <w:noProof/>
          <w:lang w:val="es-ES"/>
        </w:rPr>
      </w:pPr>
    </w:p>
    <w:p w14:paraId="5ABAD72E" w14:textId="7C4D582F" w:rsidR="00535C6C" w:rsidRPr="002D6FEE" w:rsidRDefault="00535C6C" w:rsidP="00173AFC">
      <w:pPr>
        <w:numPr>
          <w:ilvl w:val="0"/>
          <w:numId w:val="4"/>
        </w:numPr>
        <w:spacing w:after="0" w:line="240" w:lineRule="auto"/>
        <w:ind w:left="567" w:hanging="567"/>
        <w:rPr>
          <w:noProof/>
          <w:lang w:val="es-ES"/>
        </w:rPr>
      </w:pPr>
      <w:r w:rsidRPr="002D6FEE">
        <w:rPr>
          <w:lang w:val="es-ES"/>
        </w:rPr>
        <w:t>Los</w:t>
      </w:r>
      <w:r w:rsidRPr="002D6FEE">
        <w:rPr>
          <w:noProof/>
          <w:lang w:val="es-ES"/>
        </w:rPr>
        <w:t xml:space="preserve"> temas </w:t>
      </w:r>
      <w:r w:rsidR="007165A1" w:rsidRPr="002D6FEE">
        <w:rPr>
          <w:noProof/>
          <w:lang w:val="es-ES"/>
        </w:rPr>
        <w:t>para</w:t>
      </w:r>
      <w:r w:rsidRPr="002D6FEE">
        <w:rPr>
          <w:noProof/>
          <w:lang w:val="es-ES"/>
        </w:rPr>
        <w:t xml:space="preserve"> cada año y las sugerencias adicionales </w:t>
      </w:r>
      <w:r w:rsidR="00C6504F" w:rsidRPr="002D6FEE">
        <w:rPr>
          <w:noProof/>
          <w:lang w:val="es-ES"/>
        </w:rPr>
        <w:t>obtuvieron un amplio apoyo</w:t>
      </w:r>
      <w:r w:rsidRPr="002D6FEE">
        <w:rPr>
          <w:noProof/>
          <w:lang w:val="es-ES"/>
        </w:rPr>
        <w:t>. Se abogó por vincular el tema de 2022 con el propuesto para la COP14 (“</w:t>
      </w:r>
      <w:r w:rsidR="00495C90" w:rsidRPr="002D6FEE">
        <w:rPr>
          <w:noProof/>
          <w:lang w:val="es-ES"/>
        </w:rPr>
        <w:t xml:space="preserve">Acción </w:t>
      </w:r>
      <w:r w:rsidR="00F572F1" w:rsidRPr="002D6FEE">
        <w:rPr>
          <w:noProof/>
          <w:lang w:val="es-ES"/>
        </w:rPr>
        <w:t>en favor de</w:t>
      </w:r>
      <w:r w:rsidR="00495C90" w:rsidRPr="002D6FEE">
        <w:rPr>
          <w:noProof/>
          <w:lang w:val="es-ES"/>
        </w:rPr>
        <w:t xml:space="preserve"> los humedales para las personas y la naturaleza</w:t>
      </w:r>
      <w:r w:rsidRPr="002D6FEE">
        <w:rPr>
          <w:noProof/>
          <w:lang w:val="es-ES"/>
        </w:rPr>
        <w:t xml:space="preserve">”), </w:t>
      </w:r>
      <w:r w:rsidR="007165A1" w:rsidRPr="002D6FEE">
        <w:rPr>
          <w:noProof/>
          <w:lang w:val="es-ES"/>
        </w:rPr>
        <w:t>y</w:t>
      </w:r>
      <w:r w:rsidRPr="002D6FEE">
        <w:rPr>
          <w:noProof/>
          <w:lang w:val="es-ES"/>
        </w:rPr>
        <w:t xml:space="preserve"> </w:t>
      </w:r>
      <w:r w:rsidR="007165A1" w:rsidRPr="002D6FEE">
        <w:rPr>
          <w:noProof/>
          <w:lang w:val="es-ES"/>
        </w:rPr>
        <w:t>también</w:t>
      </w:r>
      <w:r w:rsidRPr="002D6FEE">
        <w:rPr>
          <w:noProof/>
          <w:lang w:val="es-ES"/>
        </w:rPr>
        <w:t xml:space="preserve"> se </w:t>
      </w:r>
      <w:r w:rsidR="00F572F1" w:rsidRPr="002D6FEE">
        <w:rPr>
          <w:noProof/>
          <w:lang w:val="es-ES"/>
        </w:rPr>
        <w:t>destacó</w:t>
      </w:r>
      <w:r w:rsidRPr="002D6FEE">
        <w:rPr>
          <w:noProof/>
          <w:lang w:val="es-ES"/>
        </w:rPr>
        <w:t xml:space="preserve"> el establecimiento del Decenio de las Naciones Unidas para la Restauración de los Ecosistemas y que </w:t>
      </w:r>
      <w:r w:rsidR="007165A1" w:rsidRPr="002D6FEE">
        <w:rPr>
          <w:noProof/>
          <w:lang w:val="es-ES"/>
        </w:rPr>
        <w:t xml:space="preserve">el tema principal de </w:t>
      </w:r>
      <w:r w:rsidRPr="002D6FEE">
        <w:rPr>
          <w:noProof/>
          <w:lang w:val="es-ES"/>
        </w:rPr>
        <w:t xml:space="preserve">la próxima edición de la Perspectiva Mundial sobre los Humedales </w:t>
      </w:r>
      <w:r w:rsidR="00F572F1" w:rsidRPr="002D6FEE">
        <w:rPr>
          <w:noProof/>
          <w:lang w:val="es-ES"/>
        </w:rPr>
        <w:t>sería</w:t>
      </w:r>
      <w:r w:rsidRPr="002D6FEE">
        <w:rPr>
          <w:noProof/>
          <w:lang w:val="es-ES"/>
        </w:rPr>
        <w:t xml:space="preserve"> la restauración de los humedales. </w:t>
      </w:r>
      <w:r w:rsidR="007165A1" w:rsidRPr="002D6FEE">
        <w:rPr>
          <w:noProof/>
          <w:lang w:val="es-ES"/>
        </w:rPr>
        <w:t>Se formularon varias</w:t>
      </w:r>
      <w:r w:rsidRPr="002D6FEE">
        <w:rPr>
          <w:noProof/>
          <w:lang w:val="es-ES"/>
        </w:rPr>
        <w:t xml:space="preserve"> observaciones junto con sugerencias </w:t>
      </w:r>
      <w:r w:rsidR="00C6504F" w:rsidRPr="002D6FEE">
        <w:rPr>
          <w:noProof/>
          <w:lang w:val="es-ES"/>
        </w:rPr>
        <w:t>de</w:t>
      </w:r>
      <w:r w:rsidRPr="002D6FEE">
        <w:rPr>
          <w:noProof/>
          <w:lang w:val="es-ES"/>
        </w:rPr>
        <w:t xml:space="preserve"> posibles </w:t>
      </w:r>
      <w:r w:rsidR="00C6504F" w:rsidRPr="002D6FEE">
        <w:rPr>
          <w:noProof/>
          <w:lang w:val="es-ES"/>
        </w:rPr>
        <w:t>mejoras</w:t>
      </w:r>
      <w:r w:rsidRPr="002D6FEE">
        <w:rPr>
          <w:noProof/>
          <w:lang w:val="es-ES"/>
        </w:rPr>
        <w:t xml:space="preserve"> y temas </w:t>
      </w:r>
      <w:r w:rsidR="00F572F1" w:rsidRPr="002D6FEE">
        <w:rPr>
          <w:noProof/>
          <w:lang w:val="es-ES"/>
        </w:rPr>
        <w:t>para el futuro</w:t>
      </w:r>
      <w:r w:rsidRPr="002D6FEE">
        <w:rPr>
          <w:noProof/>
          <w:lang w:val="es-ES"/>
        </w:rPr>
        <w:t>, entre ell</w:t>
      </w:r>
      <w:r w:rsidR="00C6504F" w:rsidRPr="002D6FEE">
        <w:rPr>
          <w:noProof/>
          <w:lang w:val="es-ES"/>
        </w:rPr>
        <w:t>a</w:t>
      </w:r>
      <w:r w:rsidRPr="002D6FEE">
        <w:rPr>
          <w:noProof/>
          <w:lang w:val="es-ES"/>
        </w:rPr>
        <w:t>s</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os humedales y el carbono”</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os humedales y la alimentación sostenible”</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os humedales y las comunidades indígenas”</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 xml:space="preserve">os humedales y </w:t>
      </w:r>
      <w:r w:rsidR="00C6504F" w:rsidRPr="002D6FEE">
        <w:rPr>
          <w:noProof/>
          <w:lang w:val="es-ES"/>
        </w:rPr>
        <w:t>el manejo</w:t>
      </w:r>
      <w:r w:rsidRPr="002D6FEE">
        <w:rPr>
          <w:noProof/>
          <w:lang w:val="es-ES"/>
        </w:rPr>
        <w:t xml:space="preserve"> de las cuencas hidrográficas”</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os humedales y el desarrollo regional</w:t>
      </w:r>
      <w:r w:rsidR="00295898" w:rsidRPr="002D6FEE">
        <w:rPr>
          <w:noProof/>
          <w:lang w:val="es-ES"/>
        </w:rPr>
        <w:t>”,</w:t>
      </w:r>
      <w:r w:rsidRPr="002D6FEE">
        <w:rPr>
          <w:noProof/>
          <w:lang w:val="es-ES"/>
        </w:rPr>
        <w:t xml:space="preserve"> “</w:t>
      </w:r>
      <w:r w:rsidR="00295898" w:rsidRPr="002D6FEE">
        <w:rPr>
          <w:noProof/>
          <w:lang w:val="es-ES"/>
        </w:rPr>
        <w:t>L</w:t>
      </w:r>
      <w:r w:rsidRPr="002D6FEE">
        <w:rPr>
          <w:noProof/>
          <w:lang w:val="es-ES"/>
        </w:rPr>
        <w:t>os humedales para todos” (</w:t>
      </w:r>
      <w:r w:rsidR="007165A1" w:rsidRPr="002D6FEE">
        <w:rPr>
          <w:noProof/>
          <w:lang w:val="es-ES"/>
        </w:rPr>
        <w:t>incorporación</w:t>
      </w:r>
      <w:r w:rsidRPr="002D6FEE">
        <w:rPr>
          <w:noProof/>
          <w:lang w:val="es-ES"/>
        </w:rPr>
        <w:t xml:space="preserve"> </w:t>
      </w:r>
      <w:r w:rsidR="007165A1" w:rsidRPr="002D6FEE">
        <w:rPr>
          <w:noProof/>
          <w:lang w:val="es-ES"/>
        </w:rPr>
        <w:t>d</w:t>
      </w:r>
      <w:r w:rsidRPr="002D6FEE">
        <w:rPr>
          <w:noProof/>
          <w:lang w:val="es-ES"/>
        </w:rPr>
        <w:t>el género y otras cuestiones de inclusión)</w:t>
      </w:r>
      <w:r w:rsidR="00295898" w:rsidRPr="002D6FEE">
        <w:rPr>
          <w:noProof/>
          <w:lang w:val="es-ES"/>
        </w:rPr>
        <w:t>,</w:t>
      </w:r>
      <w:r w:rsidRPr="002D6FEE">
        <w:rPr>
          <w:noProof/>
          <w:lang w:val="es-ES"/>
        </w:rPr>
        <w:t xml:space="preserve"> “</w:t>
      </w:r>
      <w:r w:rsidR="00295898" w:rsidRPr="002D6FEE">
        <w:rPr>
          <w:noProof/>
          <w:lang w:val="es-ES"/>
        </w:rPr>
        <w:t>E</w:t>
      </w:r>
      <w:r w:rsidRPr="002D6FEE">
        <w:rPr>
          <w:noProof/>
          <w:lang w:val="es-ES"/>
        </w:rPr>
        <w:t>l poder de los ciudadanos</w:t>
      </w:r>
      <w:r w:rsidR="00295898" w:rsidRPr="002D6FEE">
        <w:rPr>
          <w:noProof/>
          <w:lang w:val="es-ES"/>
        </w:rPr>
        <w:t>:</w:t>
      </w:r>
      <w:r w:rsidRPr="002D6FEE">
        <w:rPr>
          <w:noProof/>
          <w:lang w:val="es-ES"/>
        </w:rPr>
        <w:t xml:space="preserve"> </w:t>
      </w:r>
      <w:r w:rsidR="00295898" w:rsidRPr="002D6FEE">
        <w:rPr>
          <w:noProof/>
          <w:lang w:val="es-ES"/>
        </w:rPr>
        <w:t>apoyo a</w:t>
      </w:r>
      <w:r w:rsidRPr="002D6FEE">
        <w:rPr>
          <w:noProof/>
          <w:lang w:val="es-ES"/>
        </w:rPr>
        <w:t xml:space="preserve"> la conservación de los humedales” y “</w:t>
      </w:r>
      <w:r w:rsidR="007165A1" w:rsidRPr="002D6FEE">
        <w:rPr>
          <w:noProof/>
          <w:lang w:val="es-ES"/>
        </w:rPr>
        <w:t>Los j</w:t>
      </w:r>
      <w:r w:rsidRPr="002D6FEE">
        <w:rPr>
          <w:noProof/>
          <w:lang w:val="es-ES"/>
        </w:rPr>
        <w:t xml:space="preserve">óvenes </w:t>
      </w:r>
      <w:r w:rsidR="00295898" w:rsidRPr="002D6FEE">
        <w:rPr>
          <w:noProof/>
          <w:lang w:val="es-ES"/>
        </w:rPr>
        <w:t>estudian</w:t>
      </w:r>
      <w:r w:rsidRPr="002D6FEE">
        <w:rPr>
          <w:noProof/>
          <w:lang w:val="es-ES"/>
        </w:rPr>
        <w:t xml:space="preserve"> un nuevo </w:t>
      </w:r>
      <w:r w:rsidR="00C6504F" w:rsidRPr="002D6FEE">
        <w:rPr>
          <w:noProof/>
          <w:lang w:val="es-ES"/>
        </w:rPr>
        <w:t>modelo</w:t>
      </w:r>
      <w:r w:rsidRPr="002D6FEE">
        <w:rPr>
          <w:noProof/>
          <w:lang w:val="es-ES"/>
        </w:rPr>
        <w:t xml:space="preserve"> </w:t>
      </w:r>
      <w:r w:rsidR="00907085" w:rsidRPr="002D6FEE">
        <w:rPr>
          <w:noProof/>
          <w:lang w:val="es-ES"/>
        </w:rPr>
        <w:t>para la</w:t>
      </w:r>
      <w:r w:rsidRPr="002D6FEE">
        <w:rPr>
          <w:noProof/>
          <w:lang w:val="es-ES"/>
        </w:rPr>
        <w:t xml:space="preserve"> conservación de los humedales”.</w:t>
      </w:r>
    </w:p>
    <w:p w14:paraId="023AD559" w14:textId="77777777" w:rsidR="009B3A3A" w:rsidRPr="002D6FEE" w:rsidRDefault="009B3A3A" w:rsidP="009B3A3A">
      <w:pPr>
        <w:spacing w:after="0" w:line="240" w:lineRule="auto"/>
        <w:ind w:left="567"/>
        <w:rPr>
          <w:noProof/>
          <w:lang w:val="es-ES"/>
        </w:rPr>
      </w:pPr>
    </w:p>
    <w:p w14:paraId="23B96656" w14:textId="73C25B70" w:rsidR="00F572F1" w:rsidRPr="002D6FEE" w:rsidRDefault="00F572F1" w:rsidP="00173AFC">
      <w:pPr>
        <w:numPr>
          <w:ilvl w:val="0"/>
          <w:numId w:val="4"/>
        </w:numPr>
        <w:spacing w:after="0" w:line="240" w:lineRule="auto"/>
        <w:ind w:left="567" w:hanging="567"/>
        <w:rPr>
          <w:noProof/>
          <w:lang w:val="es-ES"/>
        </w:rPr>
      </w:pPr>
      <w:r w:rsidRPr="002D6FEE">
        <w:rPr>
          <w:noProof/>
          <w:lang w:val="es-ES"/>
        </w:rPr>
        <w:t>Tras el debate, la Secretaría propuso los siguientes temas para los Días Mundiales de los Humedales de 2022</w:t>
      </w:r>
      <w:r w:rsidR="00FC6ABD" w:rsidRPr="002D6FEE">
        <w:rPr>
          <w:noProof/>
          <w:lang w:val="es-ES"/>
        </w:rPr>
        <w:t xml:space="preserve">, 2023 y </w:t>
      </w:r>
      <w:r w:rsidRPr="002D6FEE">
        <w:rPr>
          <w:noProof/>
          <w:lang w:val="es-ES"/>
        </w:rPr>
        <w:t>2024:</w:t>
      </w:r>
    </w:p>
    <w:p w14:paraId="1A97B2E2" w14:textId="77777777" w:rsidR="00F572F1" w:rsidRPr="002D6FEE" w:rsidRDefault="00F572F1" w:rsidP="00C92C9B">
      <w:pPr>
        <w:pStyle w:val="ListParagraph"/>
        <w:spacing w:after="0" w:line="240" w:lineRule="auto"/>
        <w:ind w:left="567"/>
        <w:rPr>
          <w:noProof/>
          <w:lang w:val="es-ES"/>
        </w:rPr>
      </w:pPr>
      <w:r w:rsidRPr="002D6FEE">
        <w:rPr>
          <w:noProof/>
          <w:lang w:val="es-ES"/>
        </w:rPr>
        <w:t>2022: Acción en favor de los humedales para las personas y la naturaleza (vinculado al tema de la COP14)</w:t>
      </w:r>
    </w:p>
    <w:p w14:paraId="48B64013" w14:textId="7AA6F957" w:rsidR="00F572F1" w:rsidRPr="002D6FEE" w:rsidRDefault="00F572F1" w:rsidP="00C92C9B">
      <w:pPr>
        <w:pStyle w:val="ListParagraph"/>
        <w:spacing w:after="0" w:line="240" w:lineRule="auto"/>
        <w:ind w:left="567"/>
        <w:rPr>
          <w:noProof/>
          <w:lang w:val="es-ES"/>
        </w:rPr>
      </w:pPr>
      <w:r w:rsidRPr="002D6FEE">
        <w:rPr>
          <w:noProof/>
          <w:lang w:val="es-ES"/>
        </w:rPr>
        <w:t>2023: Restauración de los humedales (vinculado al Decenio de las Naciones Unidas para la Restauración de los Ecosistemas)</w:t>
      </w:r>
    </w:p>
    <w:p w14:paraId="4479D3CD" w14:textId="2D60933C" w:rsidR="00F572F1" w:rsidRPr="002D6FEE" w:rsidRDefault="00F572F1" w:rsidP="00C92C9B">
      <w:pPr>
        <w:pStyle w:val="ListParagraph"/>
        <w:spacing w:after="0" w:line="240" w:lineRule="auto"/>
        <w:ind w:left="567"/>
        <w:rPr>
          <w:noProof/>
          <w:lang w:val="es-ES"/>
        </w:rPr>
      </w:pPr>
      <w:r w:rsidRPr="002D6FEE">
        <w:rPr>
          <w:noProof/>
          <w:lang w:val="es-ES"/>
        </w:rPr>
        <w:t>2024: Los humedales y el bienestar humano</w:t>
      </w:r>
    </w:p>
    <w:p w14:paraId="25FE8996" w14:textId="30F1113D" w:rsidR="00F572F1" w:rsidRPr="002D6FEE" w:rsidRDefault="00F572F1" w:rsidP="00F572F1">
      <w:pPr>
        <w:pStyle w:val="ListParagraph"/>
        <w:spacing w:after="0" w:line="240" w:lineRule="auto"/>
        <w:ind w:left="1288"/>
        <w:rPr>
          <w:noProof/>
          <w:lang w:val="es-ES"/>
        </w:rPr>
      </w:pPr>
    </w:p>
    <w:p w14:paraId="440DCD5C" w14:textId="7E5FE616" w:rsidR="005F4C17" w:rsidRPr="002D6FEE" w:rsidRDefault="00F572F1" w:rsidP="00173AFC">
      <w:pPr>
        <w:numPr>
          <w:ilvl w:val="0"/>
          <w:numId w:val="4"/>
        </w:numPr>
        <w:spacing w:after="0" w:line="240" w:lineRule="auto"/>
        <w:ind w:left="567" w:hanging="567"/>
        <w:rPr>
          <w:noProof/>
          <w:lang w:val="es-ES"/>
        </w:rPr>
      </w:pPr>
      <w:r w:rsidRPr="002D6FEE">
        <w:rPr>
          <w:noProof/>
          <w:lang w:val="es-ES"/>
        </w:rPr>
        <w:t xml:space="preserve">Costa Rica </w:t>
      </w:r>
      <w:r w:rsidR="001C0C13" w:rsidRPr="002D6FEE">
        <w:rPr>
          <w:noProof/>
          <w:lang w:val="es-ES"/>
        </w:rPr>
        <w:t>informó</w:t>
      </w:r>
      <w:r w:rsidRPr="002D6FEE">
        <w:rPr>
          <w:noProof/>
          <w:lang w:val="es-ES"/>
        </w:rPr>
        <w:t xml:space="preserve"> sobre la aplicación de la Resolución XIII.1, </w:t>
      </w:r>
      <w:r w:rsidRPr="002D6FEE">
        <w:rPr>
          <w:i/>
          <w:iCs/>
          <w:noProof/>
          <w:lang w:val="es-ES"/>
        </w:rPr>
        <w:t>Día Mundial de los Humedales,</w:t>
      </w:r>
      <w:r w:rsidRPr="002D6FEE">
        <w:rPr>
          <w:noProof/>
          <w:lang w:val="es-ES"/>
        </w:rPr>
        <w:t xml:space="preserve"> en relación con los progresos realizados en la presentación de un proyecto de resolución a la </w:t>
      </w:r>
      <w:r w:rsidRPr="002D6FEE">
        <w:rPr>
          <w:noProof/>
          <w:lang w:val="es-ES"/>
        </w:rPr>
        <w:lastRenderedPageBreak/>
        <w:t>Asamblea General de las Naciones Unidas en el que se</w:t>
      </w:r>
      <w:r w:rsidR="00763710" w:rsidRPr="002D6FEE">
        <w:rPr>
          <w:noProof/>
          <w:lang w:val="es-ES"/>
        </w:rPr>
        <w:t xml:space="preserve"> propon</w:t>
      </w:r>
      <w:r w:rsidR="001C0C13" w:rsidRPr="002D6FEE">
        <w:rPr>
          <w:noProof/>
          <w:lang w:val="es-ES"/>
        </w:rPr>
        <w:t>ía</w:t>
      </w:r>
      <w:r w:rsidRPr="002D6FEE">
        <w:rPr>
          <w:noProof/>
          <w:lang w:val="es-ES"/>
        </w:rPr>
        <w:t xml:space="preserve"> </w:t>
      </w:r>
      <w:r w:rsidR="000C40C2" w:rsidRPr="002D6FEE">
        <w:rPr>
          <w:noProof/>
          <w:lang w:val="es-ES"/>
        </w:rPr>
        <w:t>que</w:t>
      </w:r>
      <w:r w:rsidR="00763710" w:rsidRPr="002D6FEE">
        <w:rPr>
          <w:noProof/>
          <w:lang w:val="es-ES"/>
        </w:rPr>
        <w:t xml:space="preserve"> las Naciones Unidas</w:t>
      </w:r>
      <w:r w:rsidR="000C40C2" w:rsidRPr="002D6FEE">
        <w:rPr>
          <w:noProof/>
          <w:lang w:val="es-ES"/>
        </w:rPr>
        <w:t xml:space="preserve"> recono</w:t>
      </w:r>
      <w:r w:rsidR="001C0C13" w:rsidRPr="002D6FEE">
        <w:rPr>
          <w:noProof/>
          <w:lang w:val="es-ES"/>
        </w:rPr>
        <w:t>ciera</w:t>
      </w:r>
      <w:r w:rsidR="00FC6ABD" w:rsidRPr="002D6FEE">
        <w:rPr>
          <w:noProof/>
          <w:lang w:val="es-ES"/>
        </w:rPr>
        <w:t xml:space="preserve"> y conmemor</w:t>
      </w:r>
      <w:r w:rsidR="001C0C13" w:rsidRPr="002D6FEE">
        <w:rPr>
          <w:noProof/>
          <w:lang w:val="es-ES"/>
        </w:rPr>
        <w:t>ara</w:t>
      </w:r>
      <w:r w:rsidRPr="002D6FEE">
        <w:rPr>
          <w:noProof/>
          <w:lang w:val="es-ES"/>
        </w:rPr>
        <w:t xml:space="preserve"> el 2 de febrero de cada año como</w:t>
      </w:r>
      <w:r w:rsidR="002A7180" w:rsidRPr="002D6FEE">
        <w:rPr>
          <w:noProof/>
          <w:lang w:val="es-ES"/>
        </w:rPr>
        <w:t xml:space="preserve"> el</w:t>
      </w:r>
      <w:r w:rsidRPr="002D6FEE">
        <w:rPr>
          <w:noProof/>
          <w:lang w:val="es-ES"/>
        </w:rPr>
        <w:t xml:space="preserve"> Día Mundial de los Humedale</w:t>
      </w:r>
      <w:r w:rsidR="002A7180" w:rsidRPr="002D6FEE">
        <w:rPr>
          <w:noProof/>
          <w:lang w:val="es-ES"/>
        </w:rPr>
        <w:t>s</w:t>
      </w:r>
      <w:r w:rsidRPr="002D6FEE">
        <w:rPr>
          <w:noProof/>
          <w:lang w:val="es-ES"/>
        </w:rPr>
        <w:t xml:space="preserve">. El grupo de Partes Contratantes interesadas instó a todas las Partes a </w:t>
      </w:r>
      <w:r w:rsidR="001C0C13" w:rsidRPr="002D6FEE">
        <w:rPr>
          <w:noProof/>
          <w:lang w:val="es-ES"/>
        </w:rPr>
        <w:t>que se pusieran</w:t>
      </w:r>
      <w:r w:rsidRPr="002D6FEE">
        <w:rPr>
          <w:noProof/>
          <w:lang w:val="es-ES"/>
        </w:rPr>
        <w:t xml:space="preserve"> en contacto con sus Misiones Permanentes en Nueva York para invitarlas a participar en un </w:t>
      </w:r>
      <w:r w:rsidR="002A7180" w:rsidRPr="002D6FEE">
        <w:rPr>
          <w:noProof/>
          <w:lang w:val="es-ES"/>
        </w:rPr>
        <w:t>evento</w:t>
      </w:r>
      <w:r w:rsidRPr="002D6FEE">
        <w:rPr>
          <w:noProof/>
          <w:lang w:val="es-ES"/>
        </w:rPr>
        <w:t xml:space="preserve"> paralelo el 7 de julio </w:t>
      </w:r>
      <w:r w:rsidR="009B3A3A" w:rsidRPr="002D6FEE">
        <w:rPr>
          <w:noProof/>
          <w:lang w:val="es-ES"/>
        </w:rPr>
        <w:t>en ocasión</w:t>
      </w:r>
      <w:r w:rsidRPr="002D6FEE">
        <w:rPr>
          <w:noProof/>
          <w:lang w:val="es-ES"/>
        </w:rPr>
        <w:t xml:space="preserve"> </w:t>
      </w:r>
      <w:r w:rsidR="009B3A3A" w:rsidRPr="002D6FEE">
        <w:rPr>
          <w:noProof/>
          <w:lang w:val="es-ES"/>
        </w:rPr>
        <w:t>d</w:t>
      </w:r>
      <w:r w:rsidRPr="002D6FEE">
        <w:rPr>
          <w:noProof/>
          <w:lang w:val="es-ES"/>
        </w:rPr>
        <w:t xml:space="preserve">el Foro Político de Alto Nivel sobre Desarrollo Sostenible, </w:t>
      </w:r>
      <w:r w:rsidR="003723E9" w:rsidRPr="002D6FEE">
        <w:rPr>
          <w:noProof/>
          <w:lang w:val="es-ES"/>
        </w:rPr>
        <w:t>para apoyar la presentación de la</w:t>
      </w:r>
      <w:r w:rsidRPr="002D6FEE">
        <w:rPr>
          <w:noProof/>
          <w:lang w:val="es-ES"/>
        </w:rPr>
        <w:t xml:space="preserve"> resolución </w:t>
      </w:r>
      <w:r w:rsidR="003723E9" w:rsidRPr="002D6FEE">
        <w:rPr>
          <w:noProof/>
          <w:lang w:val="es-ES"/>
        </w:rPr>
        <w:t>a la Asamblea General</w:t>
      </w:r>
      <w:r w:rsidRPr="002D6FEE">
        <w:rPr>
          <w:noProof/>
          <w:lang w:val="es-ES"/>
        </w:rPr>
        <w:t xml:space="preserve">. La Secretaría </w:t>
      </w:r>
      <w:r w:rsidR="002A7180" w:rsidRPr="002D6FEE">
        <w:rPr>
          <w:noProof/>
          <w:lang w:val="es-ES"/>
        </w:rPr>
        <w:t>afirmó</w:t>
      </w:r>
      <w:r w:rsidRPr="002D6FEE">
        <w:rPr>
          <w:noProof/>
          <w:lang w:val="es-ES"/>
        </w:rPr>
        <w:t xml:space="preserve"> que proporcionaría más información a todas las Partes Contratantes una vez que el evento se </w:t>
      </w:r>
      <w:r w:rsidR="000C40C2" w:rsidRPr="002D6FEE">
        <w:rPr>
          <w:noProof/>
          <w:lang w:val="es-ES"/>
        </w:rPr>
        <w:t>incluyera</w:t>
      </w:r>
      <w:r w:rsidRPr="002D6FEE">
        <w:rPr>
          <w:noProof/>
          <w:lang w:val="es-ES"/>
        </w:rPr>
        <w:t xml:space="preserve"> en el orden del día del Foro.</w:t>
      </w:r>
    </w:p>
    <w:p w14:paraId="0198E791" w14:textId="77777777" w:rsidR="000C40C2" w:rsidRPr="002D6FEE" w:rsidRDefault="000C40C2" w:rsidP="000C40C2">
      <w:pPr>
        <w:pStyle w:val="ListParagraph"/>
        <w:spacing w:after="0" w:line="240" w:lineRule="auto"/>
        <w:ind w:left="1288"/>
        <w:rPr>
          <w:noProof/>
          <w:lang w:val="es-ES"/>
        </w:rPr>
      </w:pPr>
    </w:p>
    <w:p w14:paraId="7798C241" w14:textId="36E82BDB" w:rsidR="00BA0BD3" w:rsidRPr="002D6FEE" w:rsidRDefault="000C40C2" w:rsidP="00173AFC">
      <w:pPr>
        <w:numPr>
          <w:ilvl w:val="0"/>
          <w:numId w:val="4"/>
        </w:numPr>
        <w:spacing w:after="0" w:line="240" w:lineRule="auto"/>
        <w:ind w:left="567" w:hanging="567"/>
        <w:rPr>
          <w:noProof/>
          <w:lang w:val="es-ES"/>
        </w:rPr>
      </w:pPr>
      <w:r w:rsidRPr="002D6FEE">
        <w:rPr>
          <w:noProof/>
          <w:lang w:val="es-ES"/>
        </w:rPr>
        <w:t xml:space="preserve">Hubo intervenciones de </w:t>
      </w:r>
      <w:r w:rsidR="00BA0BD3" w:rsidRPr="002D6FEE">
        <w:rPr>
          <w:noProof/>
          <w:lang w:val="es-ES"/>
        </w:rPr>
        <w:t xml:space="preserve">Argentina, China, Colombia, Costa Rica, </w:t>
      </w:r>
      <w:r w:rsidR="00273F72" w:rsidRPr="002D6FEE">
        <w:rPr>
          <w:noProof/>
          <w:lang w:val="es-ES"/>
        </w:rPr>
        <w:t xml:space="preserve">los Estados Unidos de América, el </w:t>
      </w:r>
      <w:r w:rsidR="00BA0BD3" w:rsidRPr="002D6FEE">
        <w:rPr>
          <w:noProof/>
          <w:lang w:val="es-ES"/>
        </w:rPr>
        <w:t xml:space="preserve">Iraq, </w:t>
      </w:r>
      <w:r w:rsidR="00273F72" w:rsidRPr="002D6FEE">
        <w:rPr>
          <w:noProof/>
          <w:lang w:val="es-ES"/>
        </w:rPr>
        <w:t xml:space="preserve">el </w:t>
      </w:r>
      <w:r w:rsidR="00BA0BD3" w:rsidRPr="002D6FEE">
        <w:rPr>
          <w:noProof/>
          <w:lang w:val="es-ES"/>
        </w:rPr>
        <w:t>Jap</w:t>
      </w:r>
      <w:r w:rsidR="00273F72" w:rsidRPr="002D6FEE">
        <w:rPr>
          <w:noProof/>
          <w:lang w:val="es-ES"/>
        </w:rPr>
        <w:t>ó</w:t>
      </w:r>
      <w:r w:rsidR="00BA0BD3" w:rsidRPr="002D6FEE">
        <w:rPr>
          <w:noProof/>
          <w:lang w:val="es-ES"/>
        </w:rPr>
        <w:t>n, Om</w:t>
      </w:r>
      <w:r w:rsidR="00273F72" w:rsidRPr="002D6FEE">
        <w:rPr>
          <w:noProof/>
          <w:lang w:val="es-ES"/>
        </w:rPr>
        <w:t>á</w:t>
      </w:r>
      <w:r w:rsidR="00BA0BD3" w:rsidRPr="002D6FEE">
        <w:rPr>
          <w:noProof/>
          <w:lang w:val="es-ES"/>
        </w:rPr>
        <w:t xml:space="preserve">n, </w:t>
      </w:r>
      <w:r w:rsidR="00273F72" w:rsidRPr="002D6FEE">
        <w:rPr>
          <w:noProof/>
          <w:lang w:val="es-ES"/>
        </w:rPr>
        <w:t>el Reino Unido de Gran Bretaña e Irlanda del Norte, la República Dominicana, la República Islámica del Irán y Suecia</w:t>
      </w:r>
      <w:r w:rsidR="00BA0BD3" w:rsidRPr="002D6FEE">
        <w:rPr>
          <w:noProof/>
          <w:lang w:val="es-ES"/>
        </w:rPr>
        <w:t>.</w:t>
      </w:r>
    </w:p>
    <w:p w14:paraId="3A6135CB" w14:textId="77777777" w:rsidR="00BA0BD3" w:rsidRPr="002D6FEE" w:rsidRDefault="00BA0BD3" w:rsidP="00BA0BD3">
      <w:pPr>
        <w:spacing w:after="0" w:line="240" w:lineRule="auto"/>
        <w:ind w:left="567" w:hanging="567"/>
        <w:rPr>
          <w:noProof/>
          <w:lang w:val="es-ES"/>
        </w:rPr>
      </w:pPr>
    </w:p>
    <w:p w14:paraId="60CF4BCA" w14:textId="40F5DA4C" w:rsidR="00273F72" w:rsidRPr="002D6FEE" w:rsidRDefault="005F4C17" w:rsidP="00C67876">
      <w:pPr>
        <w:spacing w:after="0" w:line="240" w:lineRule="auto"/>
        <w:rPr>
          <w:rFonts w:cstheme="minorHAnsi"/>
          <w:b/>
          <w:noProof/>
          <w:lang w:val="es-ES"/>
        </w:rPr>
      </w:pPr>
      <w:r w:rsidRPr="002D6FEE">
        <w:rPr>
          <w:rFonts w:cstheme="minorHAnsi"/>
          <w:b/>
          <w:noProof/>
          <w:lang w:val="es-ES"/>
        </w:rPr>
        <w:t>Decisi</w:t>
      </w:r>
      <w:r w:rsidR="00273F72" w:rsidRPr="002D6FEE">
        <w:rPr>
          <w:rFonts w:cstheme="minorHAnsi"/>
          <w:b/>
          <w:noProof/>
          <w:lang w:val="es-ES"/>
        </w:rPr>
        <w:t>ó</w:t>
      </w:r>
      <w:r w:rsidRPr="002D6FEE">
        <w:rPr>
          <w:rFonts w:cstheme="minorHAnsi"/>
          <w:b/>
          <w:noProof/>
          <w:lang w:val="es-ES"/>
        </w:rPr>
        <w:t>n SC59-</w:t>
      </w:r>
      <w:r w:rsidR="00C67876" w:rsidRPr="002D6FEE">
        <w:rPr>
          <w:rFonts w:cstheme="minorHAnsi"/>
          <w:b/>
          <w:noProof/>
          <w:lang w:val="es-ES"/>
        </w:rPr>
        <w:t>1</w:t>
      </w:r>
      <w:r w:rsidR="00EB30BD" w:rsidRPr="002D6FEE">
        <w:rPr>
          <w:rFonts w:cstheme="minorHAnsi"/>
          <w:b/>
          <w:noProof/>
          <w:lang w:val="es-ES"/>
        </w:rPr>
        <w:t>5</w:t>
      </w:r>
      <w:r w:rsidRPr="002D6FEE">
        <w:rPr>
          <w:rFonts w:cstheme="minorHAnsi"/>
          <w:b/>
          <w:noProof/>
          <w:lang w:val="es-ES"/>
        </w:rPr>
        <w:t xml:space="preserve">: </w:t>
      </w:r>
      <w:r w:rsidR="00273F72" w:rsidRPr="002D6FEE">
        <w:rPr>
          <w:rFonts w:cstheme="minorHAnsi"/>
          <w:b/>
          <w:noProof/>
          <w:lang w:val="es-ES"/>
        </w:rPr>
        <w:t>El Comité Permanente decidió que los temas de los próximos Días Mundiales de los Humedales serían los siguientes:</w:t>
      </w:r>
    </w:p>
    <w:p w14:paraId="5E1D867C" w14:textId="2DBD329E" w:rsidR="00273F72" w:rsidRPr="002D6FEE" w:rsidRDefault="00C67876" w:rsidP="00C67876">
      <w:pPr>
        <w:spacing w:after="0" w:line="240" w:lineRule="auto"/>
        <w:rPr>
          <w:rFonts w:cstheme="minorHAnsi"/>
          <w:b/>
          <w:noProof/>
          <w:lang w:val="es-ES"/>
        </w:rPr>
      </w:pPr>
      <w:r w:rsidRPr="002D6FEE">
        <w:rPr>
          <w:rFonts w:cstheme="minorHAnsi"/>
          <w:b/>
          <w:noProof/>
          <w:lang w:val="es-ES"/>
        </w:rPr>
        <w:t xml:space="preserve">2022: </w:t>
      </w:r>
      <w:r w:rsidR="00273F72" w:rsidRPr="002D6FEE">
        <w:rPr>
          <w:b/>
          <w:noProof/>
          <w:lang w:val="es-ES"/>
        </w:rPr>
        <w:t>Acción en favor de los humedales para las personas y la naturaleza</w:t>
      </w:r>
    </w:p>
    <w:p w14:paraId="2A1609DF" w14:textId="3A6FE0DE" w:rsidR="00C67876" w:rsidRPr="002D6FEE" w:rsidRDefault="00C67876" w:rsidP="00C67876">
      <w:pPr>
        <w:spacing w:after="0" w:line="240" w:lineRule="auto"/>
        <w:rPr>
          <w:rFonts w:cstheme="minorHAnsi"/>
          <w:b/>
          <w:noProof/>
          <w:lang w:val="es-ES"/>
        </w:rPr>
      </w:pPr>
      <w:r w:rsidRPr="002D6FEE">
        <w:rPr>
          <w:rFonts w:cstheme="minorHAnsi"/>
          <w:b/>
          <w:noProof/>
          <w:lang w:val="es-ES"/>
        </w:rPr>
        <w:t xml:space="preserve">2023: </w:t>
      </w:r>
      <w:r w:rsidR="00273F72" w:rsidRPr="002D6FEE">
        <w:rPr>
          <w:rFonts w:cstheme="minorHAnsi"/>
          <w:b/>
          <w:noProof/>
          <w:lang w:val="es-ES"/>
        </w:rPr>
        <w:t>Restauración de los humedales</w:t>
      </w:r>
    </w:p>
    <w:p w14:paraId="289110D7" w14:textId="05BAB30D" w:rsidR="005F4C17" w:rsidRPr="002D6FEE" w:rsidRDefault="00C67876" w:rsidP="00C67876">
      <w:pPr>
        <w:spacing w:after="0" w:line="240" w:lineRule="auto"/>
        <w:rPr>
          <w:b/>
          <w:noProof/>
          <w:lang w:val="es-ES"/>
        </w:rPr>
      </w:pPr>
      <w:r w:rsidRPr="002D6FEE">
        <w:rPr>
          <w:rFonts w:cstheme="minorHAnsi"/>
          <w:b/>
          <w:noProof/>
          <w:lang w:val="es-ES"/>
        </w:rPr>
        <w:t xml:space="preserve">2024: </w:t>
      </w:r>
      <w:r w:rsidR="00273F72" w:rsidRPr="002D6FEE">
        <w:rPr>
          <w:b/>
          <w:noProof/>
          <w:lang w:val="es-ES"/>
        </w:rPr>
        <w:t>Los humedales y el bienestar humano</w:t>
      </w:r>
    </w:p>
    <w:p w14:paraId="088BBE94" w14:textId="77777777" w:rsidR="0024341A" w:rsidRPr="002D6FEE" w:rsidRDefault="0024341A" w:rsidP="00D47231">
      <w:pPr>
        <w:tabs>
          <w:tab w:val="left" w:pos="720"/>
          <w:tab w:val="center" w:pos="4680"/>
        </w:tabs>
        <w:spacing w:after="0" w:line="240" w:lineRule="auto"/>
        <w:rPr>
          <w:rFonts w:cstheme="minorHAnsi"/>
          <w:bCs/>
          <w:noProof/>
          <w:lang w:val="es-ES"/>
        </w:rPr>
      </w:pPr>
    </w:p>
    <w:p w14:paraId="11AC1B6D" w14:textId="12A4D202" w:rsidR="0094080D" w:rsidRPr="002D6FEE" w:rsidRDefault="0094080D" w:rsidP="002F178E">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D6FEE">
        <w:rPr>
          <w:rFonts w:cstheme="minorHAnsi"/>
          <w:bCs/>
          <w:noProof/>
          <w:lang w:val="es-ES"/>
        </w:rPr>
        <w:t>Punto</w:t>
      </w:r>
      <w:r w:rsidR="002F178E" w:rsidRPr="002D6FEE">
        <w:rPr>
          <w:rFonts w:cstheme="minorHAnsi"/>
          <w:bCs/>
          <w:noProof/>
          <w:lang w:val="es-ES"/>
        </w:rPr>
        <w:t xml:space="preserve"> </w:t>
      </w:r>
      <w:r w:rsidR="002F178E" w:rsidRPr="002D6FEE">
        <w:rPr>
          <w:noProof/>
          <w:lang w:val="es-ES"/>
        </w:rPr>
        <w:t>10</w:t>
      </w:r>
      <w:r w:rsidRPr="002D6FEE">
        <w:rPr>
          <w:noProof/>
          <w:lang w:val="es-ES"/>
        </w:rPr>
        <w:t xml:space="preserve"> del orden del día</w:t>
      </w:r>
      <w:r w:rsidR="002F178E" w:rsidRPr="002D6FEE">
        <w:rPr>
          <w:noProof/>
          <w:lang w:val="es-ES"/>
        </w:rPr>
        <w:t xml:space="preserve">: </w:t>
      </w:r>
      <w:r w:rsidRPr="002D6FEE">
        <w:rPr>
          <w:rFonts w:cstheme="minorHAnsi"/>
          <w:lang w:val="es-ES"/>
        </w:rPr>
        <w:t>Informe del Grupo de trabajo sobre el examen del Plan Estratégico de la Convención de Ramsar</w:t>
      </w:r>
    </w:p>
    <w:p w14:paraId="5112830F" w14:textId="6673AD1F" w:rsidR="002F178E" w:rsidRPr="002D6FEE" w:rsidRDefault="002F178E" w:rsidP="00937A42">
      <w:pPr>
        <w:spacing w:after="0" w:line="240" w:lineRule="auto"/>
        <w:ind w:left="567" w:hanging="567"/>
        <w:rPr>
          <w:rFonts w:eastAsia="Calibri" w:cstheme="minorHAnsi"/>
          <w:bCs/>
          <w:noProof/>
          <w:lang w:val="es-ES"/>
        </w:rPr>
      </w:pPr>
    </w:p>
    <w:p w14:paraId="7EC56F53" w14:textId="2C7CEE74" w:rsidR="00273F72" w:rsidRPr="002D6FEE" w:rsidRDefault="00273F72" w:rsidP="00173AFC">
      <w:pPr>
        <w:numPr>
          <w:ilvl w:val="0"/>
          <w:numId w:val="4"/>
        </w:numPr>
        <w:spacing w:after="0" w:line="240" w:lineRule="auto"/>
        <w:ind w:left="567" w:hanging="567"/>
        <w:rPr>
          <w:rFonts w:eastAsia="Calibri" w:cstheme="minorHAnsi"/>
          <w:bCs/>
          <w:noProof/>
          <w:lang w:val="es-ES"/>
        </w:rPr>
      </w:pPr>
      <w:r w:rsidRPr="002D6FEE">
        <w:rPr>
          <w:rFonts w:eastAsia="Calibri" w:cstheme="minorHAnsi"/>
          <w:bCs/>
          <w:noProof/>
          <w:lang w:val="es-ES"/>
        </w:rPr>
        <w:t>El presidente del grupo de trabajo presentó su informe</w:t>
      </w:r>
      <w:r w:rsidR="00D12608" w:rsidRPr="002D6FEE">
        <w:rPr>
          <w:rFonts w:eastAsia="Calibri" w:cstheme="minorHAnsi"/>
          <w:bCs/>
          <w:noProof/>
          <w:lang w:val="es-ES"/>
        </w:rPr>
        <w:t xml:space="preserve">, que figura </w:t>
      </w:r>
      <w:r w:rsidRPr="002D6FEE">
        <w:rPr>
          <w:rFonts w:eastAsia="Calibri" w:cstheme="minorHAnsi"/>
          <w:bCs/>
          <w:noProof/>
          <w:lang w:val="es-ES"/>
        </w:rPr>
        <w:t xml:space="preserve">en el documento SC59 Doc.10, </w:t>
      </w:r>
      <w:r w:rsidR="00D12608" w:rsidRPr="002D6FEE">
        <w:rPr>
          <w:rFonts w:eastAsia="Calibri" w:cstheme="minorHAnsi"/>
          <w:bCs/>
          <w:noProof/>
          <w:lang w:val="es-ES"/>
        </w:rPr>
        <w:t>y explicó</w:t>
      </w:r>
      <w:r w:rsidRPr="002D6FEE">
        <w:rPr>
          <w:rFonts w:eastAsia="Calibri" w:cstheme="minorHAnsi"/>
          <w:bCs/>
          <w:noProof/>
          <w:lang w:val="es-ES"/>
        </w:rPr>
        <w:t xml:space="preserve"> que Australia había asumido la función de presidencia tras el triste fallecimiento</w:t>
      </w:r>
      <w:r w:rsidR="00775762" w:rsidRPr="002D6FEE">
        <w:rPr>
          <w:rFonts w:eastAsia="Calibri" w:cstheme="minorHAnsi"/>
          <w:bCs/>
          <w:noProof/>
          <w:lang w:val="es-ES"/>
        </w:rPr>
        <w:t xml:space="preserve">, en septiembre de 2020, </w:t>
      </w:r>
      <w:r w:rsidRPr="002D6FEE">
        <w:rPr>
          <w:rFonts w:eastAsia="Calibri" w:cstheme="minorHAnsi"/>
          <w:bCs/>
          <w:noProof/>
          <w:lang w:val="es-ES"/>
        </w:rPr>
        <w:t>del presidente</w:t>
      </w:r>
      <w:r w:rsidR="00775762" w:rsidRPr="002D6FEE">
        <w:rPr>
          <w:rFonts w:eastAsia="Calibri" w:cstheme="minorHAnsi"/>
          <w:bCs/>
          <w:noProof/>
          <w:lang w:val="es-ES"/>
        </w:rPr>
        <w:t xml:space="preserve"> anterior</w:t>
      </w:r>
      <w:r w:rsidRPr="002D6FEE">
        <w:rPr>
          <w:rFonts w:eastAsia="Calibri" w:cstheme="minorHAnsi"/>
          <w:bCs/>
          <w:noProof/>
          <w:lang w:val="es-ES"/>
        </w:rPr>
        <w:t xml:space="preserve">, Sr. Paul Mafabi de Uganda. </w:t>
      </w:r>
      <w:r w:rsidR="00775762" w:rsidRPr="002D6FEE">
        <w:rPr>
          <w:rFonts w:eastAsia="Calibri" w:cstheme="minorHAnsi"/>
          <w:bCs/>
          <w:noProof/>
          <w:lang w:val="es-ES"/>
        </w:rPr>
        <w:t>Se presentó en</w:t>
      </w:r>
      <w:r w:rsidR="00D12608" w:rsidRPr="002D6FEE">
        <w:rPr>
          <w:rFonts w:eastAsia="Calibri" w:cstheme="minorHAnsi"/>
          <w:bCs/>
          <w:noProof/>
          <w:lang w:val="es-ES"/>
        </w:rPr>
        <w:t xml:space="preserve"> dos diapositivas </w:t>
      </w:r>
      <w:r w:rsidRPr="002D6FEE">
        <w:rPr>
          <w:rFonts w:eastAsia="Calibri" w:cstheme="minorHAnsi"/>
          <w:bCs/>
          <w:noProof/>
          <w:lang w:val="es-ES"/>
        </w:rPr>
        <w:t>un resumen</w:t>
      </w:r>
      <w:r w:rsidR="00D12608" w:rsidRPr="002D6FEE">
        <w:rPr>
          <w:rFonts w:eastAsia="Calibri" w:cstheme="minorHAnsi"/>
          <w:bCs/>
          <w:noProof/>
          <w:lang w:val="es-ES"/>
        </w:rPr>
        <w:t xml:space="preserve"> </w:t>
      </w:r>
      <w:r w:rsidR="00780B39" w:rsidRPr="002D6FEE">
        <w:rPr>
          <w:rFonts w:eastAsia="Calibri" w:cstheme="minorHAnsi"/>
          <w:bCs/>
          <w:noProof/>
          <w:lang w:val="es-ES"/>
        </w:rPr>
        <w:t>de</w:t>
      </w:r>
      <w:r w:rsidRPr="002D6FEE">
        <w:rPr>
          <w:rFonts w:eastAsia="Calibri" w:cstheme="minorHAnsi"/>
          <w:bCs/>
          <w:noProof/>
          <w:lang w:val="es-ES"/>
        </w:rPr>
        <w:t xml:space="preserve"> la historia del grupo, </w:t>
      </w:r>
      <w:r w:rsidR="00420A7B" w:rsidRPr="002D6FEE">
        <w:rPr>
          <w:rFonts w:eastAsia="Calibri" w:cstheme="minorHAnsi"/>
          <w:bCs/>
          <w:noProof/>
          <w:lang w:val="es-ES"/>
        </w:rPr>
        <w:t>sus</w:t>
      </w:r>
      <w:r w:rsidRPr="002D6FEE">
        <w:rPr>
          <w:rFonts w:eastAsia="Calibri" w:cstheme="minorHAnsi"/>
          <w:bCs/>
          <w:noProof/>
          <w:lang w:val="es-ES"/>
        </w:rPr>
        <w:t xml:space="preserve"> tareas </w:t>
      </w:r>
      <w:r w:rsidR="00420A7B" w:rsidRPr="002D6FEE">
        <w:rPr>
          <w:rFonts w:eastAsia="Calibri" w:cstheme="minorHAnsi"/>
          <w:bCs/>
          <w:noProof/>
          <w:lang w:val="es-ES"/>
        </w:rPr>
        <w:t xml:space="preserve">principales </w:t>
      </w:r>
      <w:r w:rsidRPr="002D6FEE">
        <w:rPr>
          <w:rFonts w:eastAsia="Calibri" w:cstheme="minorHAnsi"/>
          <w:bCs/>
          <w:noProof/>
          <w:lang w:val="es-ES"/>
        </w:rPr>
        <w:t xml:space="preserve">y procesos, </w:t>
      </w:r>
      <w:r w:rsidR="00780B39" w:rsidRPr="002D6FEE">
        <w:rPr>
          <w:rFonts w:eastAsia="Calibri" w:cstheme="minorHAnsi"/>
          <w:bCs/>
          <w:noProof/>
          <w:lang w:val="es-ES"/>
        </w:rPr>
        <w:t>incluido</w:t>
      </w:r>
      <w:r w:rsidRPr="002D6FEE">
        <w:rPr>
          <w:rFonts w:eastAsia="Calibri" w:cstheme="minorHAnsi"/>
          <w:bCs/>
          <w:noProof/>
          <w:lang w:val="es-ES"/>
        </w:rPr>
        <w:t xml:space="preserve"> como Anexo </w:t>
      </w:r>
      <w:r w:rsidR="00013B6B" w:rsidRPr="002D6FEE">
        <w:rPr>
          <w:rFonts w:eastAsia="Calibri" w:cstheme="minorHAnsi"/>
          <w:bCs/>
          <w:noProof/>
          <w:lang w:val="es-ES"/>
        </w:rPr>
        <w:t>1</w:t>
      </w:r>
      <w:r w:rsidRPr="002D6FEE">
        <w:rPr>
          <w:rFonts w:eastAsia="Calibri" w:cstheme="minorHAnsi"/>
          <w:bCs/>
          <w:noProof/>
          <w:lang w:val="es-ES"/>
        </w:rPr>
        <w:t xml:space="preserve"> del presente informe. El </w:t>
      </w:r>
      <w:r w:rsidR="00420A7B" w:rsidRPr="002D6FEE">
        <w:rPr>
          <w:rFonts w:eastAsia="Calibri" w:cstheme="minorHAnsi"/>
          <w:bCs/>
          <w:noProof/>
          <w:lang w:val="es-ES"/>
        </w:rPr>
        <w:t>p</w:t>
      </w:r>
      <w:r w:rsidRPr="002D6FEE">
        <w:rPr>
          <w:rFonts w:eastAsia="Calibri" w:cstheme="minorHAnsi"/>
          <w:bCs/>
          <w:noProof/>
          <w:lang w:val="es-ES"/>
        </w:rPr>
        <w:t xml:space="preserve">residente del </w:t>
      </w:r>
      <w:r w:rsidR="00420A7B" w:rsidRPr="002D6FEE">
        <w:rPr>
          <w:rFonts w:eastAsia="Calibri" w:cstheme="minorHAnsi"/>
          <w:bCs/>
          <w:noProof/>
          <w:lang w:val="es-ES"/>
        </w:rPr>
        <w:t>g</w:t>
      </w:r>
      <w:r w:rsidRPr="002D6FEE">
        <w:rPr>
          <w:rFonts w:eastAsia="Calibri" w:cstheme="minorHAnsi"/>
          <w:bCs/>
          <w:noProof/>
          <w:lang w:val="es-ES"/>
        </w:rPr>
        <w:t xml:space="preserve">rupo de </w:t>
      </w:r>
      <w:r w:rsidR="00420A7B" w:rsidRPr="002D6FEE">
        <w:rPr>
          <w:rFonts w:eastAsia="Calibri" w:cstheme="minorHAnsi"/>
          <w:bCs/>
          <w:noProof/>
          <w:lang w:val="es-ES"/>
        </w:rPr>
        <w:t>t</w:t>
      </w:r>
      <w:r w:rsidRPr="002D6FEE">
        <w:rPr>
          <w:rFonts w:eastAsia="Calibri" w:cstheme="minorHAnsi"/>
          <w:bCs/>
          <w:noProof/>
          <w:lang w:val="es-ES"/>
        </w:rPr>
        <w:t xml:space="preserve">rabajo </w:t>
      </w:r>
      <w:r w:rsidR="00420A7B" w:rsidRPr="002D6FEE">
        <w:rPr>
          <w:rFonts w:eastAsia="Calibri" w:cstheme="minorHAnsi"/>
          <w:bCs/>
          <w:noProof/>
          <w:lang w:val="es-ES"/>
        </w:rPr>
        <w:t>destacó</w:t>
      </w:r>
      <w:r w:rsidRPr="002D6FEE">
        <w:rPr>
          <w:rFonts w:eastAsia="Calibri" w:cstheme="minorHAnsi"/>
          <w:bCs/>
          <w:noProof/>
          <w:lang w:val="es-ES"/>
        </w:rPr>
        <w:t xml:space="preserve"> que el plan estratégico actual (</w:t>
      </w:r>
      <w:r w:rsidR="00420A7B" w:rsidRPr="002D6FEE">
        <w:rPr>
          <w:rFonts w:eastAsia="Calibri" w:cstheme="minorHAnsi"/>
          <w:bCs/>
          <w:noProof/>
          <w:lang w:val="es-ES"/>
        </w:rPr>
        <w:t xml:space="preserve">el </w:t>
      </w:r>
      <w:r w:rsidR="00D12608" w:rsidRPr="002D6FEE">
        <w:rPr>
          <w:rFonts w:eastAsia="Calibri" w:cstheme="minorHAnsi"/>
          <w:bCs/>
          <w:noProof/>
          <w:lang w:val="es-ES"/>
        </w:rPr>
        <w:t>Cuarto</w:t>
      </w:r>
      <w:r w:rsidR="00420A7B" w:rsidRPr="002D6FEE">
        <w:rPr>
          <w:rFonts w:eastAsia="Calibri" w:cstheme="minorHAnsi"/>
          <w:bCs/>
          <w:noProof/>
          <w:lang w:val="es-ES"/>
        </w:rPr>
        <w:t xml:space="preserve"> Plan Estratégico</w:t>
      </w:r>
      <w:r w:rsidRPr="002D6FEE">
        <w:rPr>
          <w:rFonts w:eastAsia="Calibri" w:cstheme="minorHAnsi"/>
          <w:bCs/>
          <w:noProof/>
          <w:lang w:val="es-ES"/>
        </w:rPr>
        <w:t xml:space="preserve">) </w:t>
      </w:r>
      <w:r w:rsidR="00420A7B" w:rsidRPr="002D6FEE">
        <w:rPr>
          <w:rFonts w:eastAsia="Calibri" w:cstheme="minorHAnsi"/>
          <w:bCs/>
          <w:noProof/>
          <w:lang w:val="es-ES"/>
        </w:rPr>
        <w:t>mantendría</w:t>
      </w:r>
      <w:r w:rsidRPr="002D6FEE">
        <w:rPr>
          <w:rFonts w:eastAsia="Calibri" w:cstheme="minorHAnsi"/>
          <w:bCs/>
          <w:noProof/>
          <w:lang w:val="es-ES"/>
        </w:rPr>
        <w:t xml:space="preserve"> </w:t>
      </w:r>
      <w:r w:rsidR="00420A7B" w:rsidRPr="002D6FEE">
        <w:rPr>
          <w:rFonts w:eastAsia="Calibri" w:cstheme="minorHAnsi"/>
          <w:bCs/>
          <w:noProof/>
          <w:lang w:val="es-ES"/>
        </w:rPr>
        <w:t>su vigencia</w:t>
      </w:r>
      <w:r w:rsidRPr="002D6FEE">
        <w:rPr>
          <w:rFonts w:eastAsia="Calibri" w:cstheme="minorHAnsi"/>
          <w:bCs/>
          <w:noProof/>
          <w:lang w:val="es-ES"/>
        </w:rPr>
        <w:t xml:space="preserve"> </w:t>
      </w:r>
      <w:r w:rsidR="00780B39" w:rsidRPr="002D6FEE">
        <w:rPr>
          <w:rFonts w:eastAsia="Calibri" w:cstheme="minorHAnsi"/>
          <w:bCs/>
          <w:noProof/>
          <w:lang w:val="es-ES"/>
        </w:rPr>
        <w:t xml:space="preserve">únicamente </w:t>
      </w:r>
      <w:r w:rsidRPr="002D6FEE">
        <w:rPr>
          <w:rFonts w:eastAsia="Calibri" w:cstheme="minorHAnsi"/>
          <w:bCs/>
          <w:noProof/>
          <w:lang w:val="es-ES"/>
        </w:rPr>
        <w:t xml:space="preserve">hasta 2024 y que el </w:t>
      </w:r>
      <w:r w:rsidR="00420A7B" w:rsidRPr="002D6FEE">
        <w:rPr>
          <w:rFonts w:eastAsia="Calibri" w:cstheme="minorHAnsi"/>
          <w:bCs/>
          <w:noProof/>
          <w:lang w:val="es-ES"/>
        </w:rPr>
        <w:t>g</w:t>
      </w:r>
      <w:r w:rsidRPr="002D6FEE">
        <w:rPr>
          <w:rFonts w:eastAsia="Calibri" w:cstheme="minorHAnsi"/>
          <w:bCs/>
          <w:noProof/>
          <w:lang w:val="es-ES"/>
        </w:rPr>
        <w:t xml:space="preserve">rupo proponía </w:t>
      </w:r>
      <w:r w:rsidR="00780B39" w:rsidRPr="002D6FEE">
        <w:rPr>
          <w:rFonts w:eastAsia="Calibri" w:cstheme="minorHAnsi"/>
          <w:bCs/>
          <w:noProof/>
          <w:lang w:val="es-ES"/>
        </w:rPr>
        <w:t>una modificación</w:t>
      </w:r>
      <w:r w:rsidRPr="002D6FEE">
        <w:rPr>
          <w:rFonts w:eastAsia="Calibri" w:cstheme="minorHAnsi"/>
          <w:bCs/>
          <w:noProof/>
          <w:lang w:val="es-ES"/>
        </w:rPr>
        <w:t xml:space="preserve"> mínim</w:t>
      </w:r>
      <w:r w:rsidR="00780B39" w:rsidRPr="002D6FEE">
        <w:rPr>
          <w:rFonts w:eastAsia="Calibri" w:cstheme="minorHAnsi"/>
          <w:bCs/>
          <w:noProof/>
          <w:lang w:val="es-ES"/>
        </w:rPr>
        <w:t>a</w:t>
      </w:r>
      <w:r w:rsidRPr="002D6FEE">
        <w:rPr>
          <w:rFonts w:eastAsia="Calibri" w:cstheme="minorHAnsi"/>
          <w:bCs/>
          <w:noProof/>
          <w:lang w:val="es-ES"/>
        </w:rPr>
        <w:t xml:space="preserve"> del plan </w:t>
      </w:r>
      <w:r w:rsidR="00780B39" w:rsidRPr="002D6FEE">
        <w:rPr>
          <w:rFonts w:eastAsia="Calibri" w:cstheme="minorHAnsi"/>
          <w:bCs/>
          <w:noProof/>
          <w:lang w:val="es-ES"/>
        </w:rPr>
        <w:t xml:space="preserve">que consistía en que la COP14 le adjuntara </w:t>
      </w:r>
      <w:r w:rsidRPr="002D6FEE">
        <w:rPr>
          <w:rFonts w:eastAsia="Calibri" w:cstheme="minorHAnsi"/>
          <w:bCs/>
          <w:noProof/>
          <w:lang w:val="es-ES"/>
        </w:rPr>
        <w:t>una serie de cinco anexos temáticos</w:t>
      </w:r>
      <w:r w:rsidR="00D12608" w:rsidRPr="002D6FEE">
        <w:rPr>
          <w:rFonts w:eastAsia="Calibri" w:cstheme="minorHAnsi"/>
          <w:bCs/>
          <w:noProof/>
          <w:lang w:val="es-ES"/>
        </w:rPr>
        <w:t>, si</w:t>
      </w:r>
      <w:r w:rsidR="00780B39" w:rsidRPr="002D6FEE">
        <w:rPr>
          <w:rFonts w:eastAsia="Calibri" w:cstheme="minorHAnsi"/>
          <w:bCs/>
          <w:noProof/>
          <w:lang w:val="es-ES"/>
        </w:rPr>
        <w:t xml:space="preserve"> las Partes Contratantes</w:t>
      </w:r>
      <w:r w:rsidR="00D12608" w:rsidRPr="002D6FEE">
        <w:rPr>
          <w:rFonts w:eastAsia="Calibri" w:cstheme="minorHAnsi"/>
          <w:bCs/>
          <w:noProof/>
          <w:lang w:val="es-ES"/>
        </w:rPr>
        <w:t xml:space="preserve"> así lo deseaban</w:t>
      </w:r>
      <w:r w:rsidRPr="002D6FEE">
        <w:rPr>
          <w:rFonts w:eastAsia="Calibri" w:cstheme="minorHAnsi"/>
          <w:bCs/>
          <w:noProof/>
          <w:lang w:val="es-ES"/>
        </w:rPr>
        <w:t xml:space="preserve">. Además, propuso la creación de un nuevo </w:t>
      </w:r>
      <w:r w:rsidR="00420A7B" w:rsidRPr="002D6FEE">
        <w:rPr>
          <w:rFonts w:eastAsia="Calibri" w:cstheme="minorHAnsi"/>
          <w:bCs/>
          <w:noProof/>
          <w:lang w:val="es-ES"/>
        </w:rPr>
        <w:t>g</w:t>
      </w:r>
      <w:r w:rsidRPr="002D6FEE">
        <w:rPr>
          <w:rFonts w:eastAsia="Calibri" w:cstheme="minorHAnsi"/>
          <w:bCs/>
          <w:noProof/>
          <w:lang w:val="es-ES"/>
        </w:rPr>
        <w:t xml:space="preserve">rupo de </w:t>
      </w:r>
      <w:r w:rsidR="00420A7B" w:rsidRPr="002D6FEE">
        <w:rPr>
          <w:rFonts w:eastAsia="Calibri" w:cstheme="minorHAnsi"/>
          <w:bCs/>
          <w:noProof/>
          <w:lang w:val="es-ES"/>
        </w:rPr>
        <w:t>t</w:t>
      </w:r>
      <w:r w:rsidRPr="002D6FEE">
        <w:rPr>
          <w:rFonts w:eastAsia="Calibri" w:cstheme="minorHAnsi"/>
          <w:bCs/>
          <w:noProof/>
          <w:lang w:val="es-ES"/>
        </w:rPr>
        <w:t xml:space="preserve">rabajo para iniciar </w:t>
      </w:r>
      <w:r w:rsidR="00420A7B" w:rsidRPr="002D6FEE">
        <w:rPr>
          <w:rFonts w:eastAsia="Calibri" w:cstheme="minorHAnsi"/>
          <w:bCs/>
          <w:noProof/>
          <w:lang w:val="es-ES"/>
        </w:rPr>
        <w:t>la elaboración</w:t>
      </w:r>
      <w:r w:rsidRPr="002D6FEE">
        <w:rPr>
          <w:rFonts w:eastAsia="Calibri" w:cstheme="minorHAnsi"/>
          <w:bCs/>
          <w:noProof/>
          <w:lang w:val="es-ES"/>
        </w:rPr>
        <w:t xml:space="preserve"> del próximo plan estratégico (</w:t>
      </w:r>
      <w:r w:rsidR="00420A7B" w:rsidRPr="002D6FEE">
        <w:rPr>
          <w:rFonts w:eastAsia="Calibri" w:cstheme="minorHAnsi"/>
          <w:bCs/>
          <w:noProof/>
          <w:lang w:val="es-ES"/>
        </w:rPr>
        <w:t xml:space="preserve">el </w:t>
      </w:r>
      <w:r w:rsidR="00D12608" w:rsidRPr="002D6FEE">
        <w:rPr>
          <w:rFonts w:eastAsia="Calibri" w:cstheme="minorHAnsi"/>
          <w:bCs/>
          <w:noProof/>
          <w:lang w:val="es-ES"/>
        </w:rPr>
        <w:t>Quinto</w:t>
      </w:r>
      <w:r w:rsidR="00420A7B" w:rsidRPr="002D6FEE">
        <w:rPr>
          <w:rFonts w:eastAsia="Calibri" w:cstheme="minorHAnsi"/>
          <w:bCs/>
          <w:noProof/>
          <w:lang w:val="es-ES"/>
        </w:rPr>
        <w:t xml:space="preserve"> Plan Estratégico</w:t>
      </w:r>
      <w:r w:rsidRPr="002D6FEE">
        <w:rPr>
          <w:rFonts w:eastAsia="Calibri" w:cstheme="minorHAnsi"/>
          <w:bCs/>
          <w:noProof/>
          <w:lang w:val="es-ES"/>
        </w:rPr>
        <w:t xml:space="preserve">) para garantizar la coherencia y la continuidad. </w:t>
      </w:r>
      <w:r w:rsidR="00EC1316" w:rsidRPr="002D6FEE">
        <w:rPr>
          <w:rFonts w:eastAsia="Calibri" w:cstheme="minorHAnsi"/>
          <w:bCs/>
          <w:noProof/>
          <w:lang w:val="es-ES"/>
        </w:rPr>
        <w:t xml:space="preserve">También </w:t>
      </w:r>
      <w:r w:rsidR="003723E9" w:rsidRPr="002D6FEE">
        <w:rPr>
          <w:rFonts w:eastAsia="Calibri" w:cstheme="minorHAnsi"/>
          <w:bCs/>
          <w:noProof/>
          <w:lang w:val="es-ES"/>
        </w:rPr>
        <w:t>indicó que</w:t>
      </w:r>
      <w:r w:rsidR="00EC1316" w:rsidRPr="002D6FEE">
        <w:rPr>
          <w:rFonts w:eastAsia="Calibri" w:cstheme="minorHAnsi"/>
          <w:bCs/>
          <w:noProof/>
          <w:lang w:val="es-ES"/>
        </w:rPr>
        <w:t>,</w:t>
      </w:r>
      <w:r w:rsidR="003723E9" w:rsidRPr="002D6FEE">
        <w:rPr>
          <w:rFonts w:eastAsia="Calibri" w:cstheme="minorHAnsi"/>
          <w:bCs/>
          <w:noProof/>
          <w:lang w:val="es-ES"/>
        </w:rPr>
        <w:t xml:space="preserve"> del presupuesto asignado para la elaboración del Cuarto Plan Estratégico</w:t>
      </w:r>
      <w:r w:rsidR="00EC1316" w:rsidRPr="002D6FEE">
        <w:rPr>
          <w:rFonts w:eastAsia="Calibri" w:cstheme="minorHAnsi"/>
          <w:bCs/>
          <w:noProof/>
          <w:lang w:val="es-ES"/>
        </w:rPr>
        <w:t>,</w:t>
      </w:r>
      <w:r w:rsidR="003723E9" w:rsidRPr="002D6FEE">
        <w:rPr>
          <w:rFonts w:eastAsia="Calibri" w:cstheme="minorHAnsi"/>
          <w:bCs/>
          <w:noProof/>
          <w:lang w:val="es-ES"/>
        </w:rPr>
        <w:t xml:space="preserve"> no se habían utilizado 18 000 francos suizos y propuso que esta suma se reasignara para la elaboración del Quinto Plan Estratégi</w:t>
      </w:r>
      <w:r w:rsidR="00795FFA" w:rsidRPr="002D6FEE">
        <w:rPr>
          <w:rFonts w:eastAsia="Calibri" w:cstheme="minorHAnsi"/>
          <w:bCs/>
          <w:noProof/>
          <w:lang w:val="es-ES"/>
        </w:rPr>
        <w:t>co.</w:t>
      </w:r>
      <w:r w:rsidR="003723E9" w:rsidRPr="002D6FEE">
        <w:rPr>
          <w:rFonts w:eastAsia="Calibri" w:cstheme="minorHAnsi"/>
          <w:bCs/>
          <w:noProof/>
          <w:lang w:val="es-ES"/>
        </w:rPr>
        <w:t xml:space="preserve"> </w:t>
      </w:r>
      <w:r w:rsidR="00420A7B" w:rsidRPr="002D6FEE">
        <w:rPr>
          <w:rFonts w:eastAsia="Calibri" w:cstheme="minorHAnsi"/>
          <w:bCs/>
          <w:noProof/>
          <w:lang w:val="es-ES"/>
        </w:rPr>
        <w:t>La</w:t>
      </w:r>
      <w:r w:rsidRPr="002D6FEE">
        <w:rPr>
          <w:rFonts w:eastAsia="Calibri" w:cstheme="minorHAnsi"/>
          <w:bCs/>
          <w:noProof/>
          <w:lang w:val="es-ES"/>
        </w:rPr>
        <w:t xml:space="preserve"> asesor</w:t>
      </w:r>
      <w:r w:rsidR="00420A7B" w:rsidRPr="002D6FEE">
        <w:rPr>
          <w:rFonts w:eastAsia="Calibri" w:cstheme="minorHAnsi"/>
          <w:bCs/>
          <w:noProof/>
          <w:lang w:val="es-ES"/>
        </w:rPr>
        <w:t>a</w:t>
      </w:r>
      <w:r w:rsidRPr="002D6FEE">
        <w:rPr>
          <w:rFonts w:eastAsia="Calibri" w:cstheme="minorHAnsi"/>
          <w:bCs/>
          <w:noProof/>
          <w:lang w:val="es-ES"/>
        </w:rPr>
        <w:t xml:space="preserve"> jurídic</w:t>
      </w:r>
      <w:r w:rsidR="00420A7B" w:rsidRPr="002D6FEE">
        <w:rPr>
          <w:rFonts w:eastAsia="Calibri" w:cstheme="minorHAnsi"/>
          <w:bCs/>
          <w:noProof/>
          <w:lang w:val="es-ES"/>
        </w:rPr>
        <w:t>a</w:t>
      </w:r>
      <w:r w:rsidRPr="002D6FEE">
        <w:rPr>
          <w:rFonts w:eastAsia="Calibri" w:cstheme="minorHAnsi"/>
          <w:bCs/>
          <w:noProof/>
          <w:lang w:val="es-ES"/>
        </w:rPr>
        <w:t xml:space="preserve"> de la Secretaría </w:t>
      </w:r>
      <w:r w:rsidR="00420A7B" w:rsidRPr="002D6FEE">
        <w:rPr>
          <w:rFonts w:eastAsia="Calibri" w:cstheme="minorHAnsi"/>
          <w:bCs/>
          <w:noProof/>
          <w:lang w:val="es-ES"/>
        </w:rPr>
        <w:t>confirmó</w:t>
      </w:r>
      <w:r w:rsidRPr="002D6FEE">
        <w:rPr>
          <w:rFonts w:eastAsia="Calibri" w:cstheme="minorHAnsi"/>
          <w:bCs/>
          <w:noProof/>
          <w:lang w:val="es-ES"/>
        </w:rPr>
        <w:t xml:space="preserve"> que no había ningún impedimento para la creación de dicho grupo</w:t>
      </w:r>
      <w:r w:rsidR="00795FFA" w:rsidRPr="002D6FEE">
        <w:rPr>
          <w:rFonts w:eastAsia="Calibri" w:cstheme="minorHAnsi"/>
          <w:bCs/>
          <w:noProof/>
          <w:lang w:val="es-ES"/>
        </w:rPr>
        <w:t xml:space="preserve"> de trabajo</w:t>
      </w:r>
      <w:r w:rsidRPr="002D6FEE">
        <w:rPr>
          <w:rFonts w:eastAsia="Calibri" w:cstheme="minorHAnsi"/>
          <w:bCs/>
          <w:noProof/>
          <w:lang w:val="es-ES"/>
        </w:rPr>
        <w:t xml:space="preserve">, en caso de que el Comité Permanente lo considerara </w:t>
      </w:r>
      <w:r w:rsidR="00420A7B" w:rsidRPr="002D6FEE">
        <w:rPr>
          <w:rFonts w:eastAsia="Calibri" w:cstheme="minorHAnsi"/>
          <w:bCs/>
          <w:noProof/>
          <w:lang w:val="es-ES"/>
        </w:rPr>
        <w:t>conveniente</w:t>
      </w:r>
      <w:r w:rsidRPr="002D6FEE">
        <w:rPr>
          <w:rFonts w:eastAsia="Calibri" w:cstheme="minorHAnsi"/>
          <w:bCs/>
          <w:noProof/>
          <w:lang w:val="es-ES"/>
        </w:rPr>
        <w:t>.</w:t>
      </w:r>
    </w:p>
    <w:p w14:paraId="79BD63DC" w14:textId="77777777" w:rsidR="00C356DE" w:rsidRPr="002D6FEE" w:rsidRDefault="00C356DE" w:rsidP="00C356DE">
      <w:pPr>
        <w:pStyle w:val="ListParagraph"/>
        <w:spacing w:after="0" w:line="240" w:lineRule="auto"/>
        <w:ind w:left="1288"/>
        <w:rPr>
          <w:rFonts w:eastAsia="Calibri" w:cstheme="minorHAnsi"/>
          <w:bCs/>
          <w:noProof/>
          <w:lang w:val="es-ES"/>
        </w:rPr>
      </w:pPr>
    </w:p>
    <w:p w14:paraId="4F2B792F" w14:textId="7626BD5D" w:rsidR="00AD63B8" w:rsidRPr="0091489F" w:rsidRDefault="00C356DE" w:rsidP="0091489F">
      <w:pPr>
        <w:numPr>
          <w:ilvl w:val="0"/>
          <w:numId w:val="4"/>
        </w:numPr>
        <w:spacing w:after="0" w:line="240" w:lineRule="auto"/>
        <w:ind w:left="567" w:hanging="567"/>
        <w:rPr>
          <w:rFonts w:eastAsia="Calibri" w:cstheme="minorHAnsi"/>
          <w:bCs/>
          <w:noProof/>
          <w:lang w:val="es-ES"/>
        </w:rPr>
      </w:pPr>
      <w:r w:rsidRPr="002D6FEE">
        <w:rPr>
          <w:rFonts w:eastAsia="Calibri" w:cstheme="minorHAnsi"/>
          <w:bCs/>
          <w:noProof/>
          <w:lang w:val="es-ES"/>
        </w:rPr>
        <w:t xml:space="preserve">Durante </w:t>
      </w:r>
      <w:r w:rsidR="000A369B" w:rsidRPr="002D6FEE">
        <w:rPr>
          <w:rFonts w:eastAsia="Calibri" w:cstheme="minorHAnsi"/>
          <w:bCs/>
          <w:noProof/>
          <w:lang w:val="es-ES"/>
        </w:rPr>
        <w:t>las conversaciones</w:t>
      </w:r>
      <w:r w:rsidRPr="002D6FEE">
        <w:rPr>
          <w:rFonts w:eastAsia="Calibri" w:cstheme="minorHAnsi"/>
          <w:bCs/>
          <w:noProof/>
          <w:lang w:val="es-ES"/>
        </w:rPr>
        <w:t xml:space="preserve">, muchos participantes expresaron sus condolencias a la familia del Sr. Mafabi, </w:t>
      </w:r>
      <w:r w:rsidR="00AD63B8" w:rsidRPr="002D6FEE">
        <w:rPr>
          <w:rFonts w:eastAsia="Calibri" w:cstheme="minorHAnsi"/>
          <w:bCs/>
          <w:noProof/>
          <w:lang w:val="es-ES"/>
        </w:rPr>
        <w:t>destacando</w:t>
      </w:r>
      <w:r w:rsidRPr="002D6FEE">
        <w:rPr>
          <w:rFonts w:eastAsia="Calibri" w:cstheme="minorHAnsi"/>
          <w:bCs/>
          <w:noProof/>
          <w:lang w:val="es-ES"/>
        </w:rPr>
        <w:t xml:space="preserve"> su relación </w:t>
      </w:r>
      <w:r w:rsidRPr="002D6FEE">
        <w:rPr>
          <w:rFonts w:eastAsia="Calibri" w:cstheme="minorHAnsi"/>
          <w:bCs/>
          <w:noProof/>
          <w:lang w:val="es-ES"/>
        </w:rPr>
        <w:t xml:space="preserve">prolongada con la Convención, </w:t>
      </w:r>
      <w:r w:rsidR="00AD63B8" w:rsidRPr="002D6FEE">
        <w:rPr>
          <w:rFonts w:eastAsia="Calibri" w:cstheme="minorHAnsi"/>
          <w:bCs/>
          <w:noProof/>
          <w:lang w:val="es-ES"/>
        </w:rPr>
        <w:t>al igual que</w:t>
      </w:r>
      <w:r w:rsidRPr="002D6FEE">
        <w:rPr>
          <w:rFonts w:eastAsia="Calibri" w:cstheme="minorHAnsi"/>
          <w:bCs/>
          <w:noProof/>
          <w:lang w:val="es-ES"/>
        </w:rPr>
        <w:t xml:space="preserve"> sus logros</w:t>
      </w:r>
      <w:r w:rsidR="000A369B" w:rsidRPr="002D6FEE">
        <w:rPr>
          <w:rFonts w:eastAsia="Calibri" w:cstheme="minorHAnsi"/>
          <w:bCs/>
          <w:noProof/>
          <w:lang w:val="es-ES"/>
        </w:rPr>
        <w:t xml:space="preserve"> para </w:t>
      </w:r>
      <w:r w:rsidR="000A369B" w:rsidRPr="002D6FEE">
        <w:rPr>
          <w:rFonts w:eastAsia="Calibri" w:cstheme="minorHAnsi"/>
          <w:bCs/>
          <w:lang w:val="es-ES"/>
        </w:rPr>
        <w:t>la misma</w:t>
      </w:r>
      <w:r w:rsidRPr="002D6FEE">
        <w:rPr>
          <w:rFonts w:eastAsia="Calibri" w:cstheme="minorHAnsi"/>
          <w:bCs/>
          <w:lang w:val="es-ES"/>
        </w:rPr>
        <w:t xml:space="preserve">. Algunos expresaron su deseo de que el Quinto Plan Estratégico fuera más </w:t>
      </w:r>
      <w:r w:rsidR="003723E9" w:rsidRPr="002D6FEE">
        <w:rPr>
          <w:rFonts w:eastAsia="Calibri" w:cstheme="minorHAnsi"/>
          <w:bCs/>
          <w:lang w:val="es-ES"/>
        </w:rPr>
        <w:t>sencillo</w:t>
      </w:r>
      <w:r w:rsidRPr="002D6FEE">
        <w:rPr>
          <w:rFonts w:eastAsia="Calibri" w:cstheme="minorHAnsi"/>
          <w:bCs/>
          <w:lang w:val="es-ES"/>
        </w:rPr>
        <w:t xml:space="preserve"> y estuviera orientado a la acción</w:t>
      </w:r>
      <w:r w:rsidR="0091489F">
        <w:rPr>
          <w:rFonts w:eastAsia="Calibri" w:cstheme="minorHAnsi"/>
          <w:bCs/>
          <w:lang w:val="es-ES"/>
        </w:rPr>
        <w:t>. O</w:t>
      </w:r>
      <w:r w:rsidRPr="002D6FEE">
        <w:rPr>
          <w:rFonts w:eastAsia="Calibri" w:cstheme="minorHAnsi"/>
          <w:bCs/>
          <w:lang w:val="es-ES"/>
        </w:rPr>
        <w:t xml:space="preserve">tros </w:t>
      </w:r>
      <w:r w:rsidR="000A369B" w:rsidRPr="002D6FEE">
        <w:rPr>
          <w:rFonts w:eastAsia="Calibri" w:cstheme="minorHAnsi"/>
          <w:bCs/>
          <w:lang w:val="es-ES"/>
        </w:rPr>
        <w:t>cuestionaron si era conveniente</w:t>
      </w:r>
      <w:r w:rsidRPr="002D6FEE">
        <w:rPr>
          <w:rFonts w:eastAsia="Calibri" w:cstheme="minorHAnsi"/>
          <w:bCs/>
          <w:lang w:val="es-ES"/>
        </w:rPr>
        <w:t xml:space="preserve"> que el Comité Permanente estableciera un grupo de trabajo sobre el Quinto Plan Estratégico</w:t>
      </w:r>
      <w:r w:rsidR="0091489F">
        <w:rPr>
          <w:rFonts w:eastAsia="Calibri" w:cstheme="minorHAnsi"/>
          <w:bCs/>
          <w:lang w:val="es-ES"/>
        </w:rPr>
        <w:t xml:space="preserve"> sin contar con aportación de la COP y que el Comité Permanente no tiene el mandato para </w:t>
      </w:r>
      <w:r w:rsidR="003723E9" w:rsidRPr="0091489F">
        <w:rPr>
          <w:rFonts w:eastAsia="Calibri" w:cstheme="minorHAnsi"/>
          <w:bCs/>
          <w:lang w:val="es-ES"/>
        </w:rPr>
        <w:t>modificar el Plan Estratégico actual</w:t>
      </w:r>
      <w:r w:rsidR="0091489F">
        <w:rPr>
          <w:rFonts w:eastAsia="Calibri" w:cstheme="minorHAnsi"/>
          <w:bCs/>
          <w:lang w:val="es-ES"/>
        </w:rPr>
        <w:t xml:space="preserve">, pero que el trabajo hecho podía ser circulado para uso informal de las Partes Contratantes hasta que la COP14 decida enmendar o presentar el plan. </w:t>
      </w:r>
      <w:r w:rsidR="003723E9" w:rsidRPr="0091489F">
        <w:rPr>
          <w:rFonts w:eastAsia="Calibri" w:cstheme="minorHAnsi"/>
          <w:bCs/>
          <w:lang w:val="es-ES"/>
        </w:rPr>
        <w:t xml:space="preserve">Se realizaron algunos comentarios sobre el alcance de los </w:t>
      </w:r>
      <w:r w:rsidRPr="0091489F">
        <w:rPr>
          <w:rFonts w:eastAsia="Calibri" w:cstheme="minorHAnsi"/>
          <w:bCs/>
          <w:lang w:val="es-ES"/>
        </w:rPr>
        <w:t>anexos temáticos.</w:t>
      </w:r>
    </w:p>
    <w:p w14:paraId="781E47AF" w14:textId="77777777" w:rsidR="00C92C9B" w:rsidRPr="002D6FEE" w:rsidRDefault="00C92C9B" w:rsidP="00C92C9B">
      <w:pPr>
        <w:spacing w:after="0" w:line="240" w:lineRule="auto"/>
        <w:rPr>
          <w:rFonts w:eastAsia="Calibri" w:cstheme="minorHAnsi"/>
          <w:bCs/>
          <w:noProof/>
          <w:lang w:val="es-ES"/>
        </w:rPr>
      </w:pPr>
    </w:p>
    <w:p w14:paraId="786EFC30" w14:textId="65FF9D59" w:rsidR="007C5DD0" w:rsidRPr="002D6FEE" w:rsidRDefault="00AD63B8" w:rsidP="00173AFC">
      <w:pPr>
        <w:numPr>
          <w:ilvl w:val="0"/>
          <w:numId w:val="4"/>
        </w:numPr>
        <w:spacing w:after="0" w:line="240" w:lineRule="auto"/>
        <w:ind w:left="567" w:hanging="567"/>
        <w:rPr>
          <w:rFonts w:eastAsia="Calibri" w:cstheme="minorHAnsi"/>
          <w:bCs/>
          <w:noProof/>
          <w:lang w:val="es-ES"/>
        </w:rPr>
      </w:pPr>
      <w:r w:rsidRPr="002D6FEE">
        <w:rPr>
          <w:rFonts w:eastAsia="Calibri" w:cstheme="minorHAnsi"/>
          <w:bCs/>
          <w:noProof/>
          <w:lang w:val="es-ES"/>
        </w:rPr>
        <w:t xml:space="preserve">El presidente del grupo de trabajo aclaró además que algunos de los anexos del documento, como el Anexo C sobre el Convenio sobre la Diversidad Biológica (CDB), reflejaban los retrasos </w:t>
      </w:r>
      <w:r w:rsidRPr="002D6FEE">
        <w:rPr>
          <w:rFonts w:eastAsia="Calibri" w:cstheme="minorHAnsi"/>
          <w:bCs/>
          <w:noProof/>
          <w:lang w:val="es-ES"/>
        </w:rPr>
        <w:lastRenderedPageBreak/>
        <w:t xml:space="preserve">observados en otros procesos a causa de la pandemia, y que su objeto era que sirvieran de </w:t>
      </w:r>
      <w:r w:rsidR="005436F9" w:rsidRPr="002D6FEE">
        <w:rPr>
          <w:rFonts w:eastAsia="Calibri" w:cstheme="minorHAnsi"/>
          <w:bCs/>
          <w:noProof/>
          <w:lang w:val="es-ES"/>
        </w:rPr>
        <w:t>indicadores</w:t>
      </w:r>
      <w:r w:rsidRPr="002D6FEE">
        <w:rPr>
          <w:rFonts w:eastAsia="Calibri" w:cstheme="minorHAnsi"/>
          <w:bCs/>
          <w:noProof/>
          <w:lang w:val="es-ES"/>
        </w:rPr>
        <w:t>.</w:t>
      </w:r>
    </w:p>
    <w:p w14:paraId="3C9C911A" w14:textId="77777777" w:rsidR="00C92C9B" w:rsidRPr="002D6FEE" w:rsidRDefault="00C92C9B" w:rsidP="00C92C9B">
      <w:pPr>
        <w:spacing w:after="0" w:line="240" w:lineRule="auto"/>
        <w:rPr>
          <w:rFonts w:eastAsia="Calibri" w:cstheme="minorHAnsi"/>
          <w:bCs/>
          <w:noProof/>
          <w:lang w:val="es-ES"/>
        </w:rPr>
      </w:pPr>
    </w:p>
    <w:p w14:paraId="45BC1D84" w14:textId="56B826D9" w:rsidR="00BA0BD3" w:rsidRPr="002D6FEE" w:rsidRDefault="007C5DD0" w:rsidP="00173AFC">
      <w:pPr>
        <w:numPr>
          <w:ilvl w:val="0"/>
          <w:numId w:val="4"/>
        </w:numPr>
        <w:spacing w:after="0" w:line="240" w:lineRule="auto"/>
        <w:ind w:left="567" w:hanging="567"/>
        <w:rPr>
          <w:rFonts w:eastAsia="Calibri" w:cstheme="minorHAnsi"/>
          <w:bCs/>
          <w:noProof/>
          <w:lang w:val="es-ES"/>
        </w:rPr>
      </w:pPr>
      <w:r w:rsidRPr="002D6FEE">
        <w:rPr>
          <w:rFonts w:eastAsia="Calibri" w:cstheme="minorHAnsi"/>
          <w:bCs/>
          <w:noProof/>
          <w:lang w:val="es-ES"/>
        </w:rPr>
        <w:t xml:space="preserve">Hubo intervenciones de </w:t>
      </w:r>
      <w:r w:rsidR="00BA0BD3" w:rsidRPr="002D6FEE">
        <w:rPr>
          <w:rFonts w:eastAsia="Calibri" w:cstheme="minorHAnsi"/>
          <w:bCs/>
          <w:noProof/>
          <w:lang w:val="es-ES"/>
        </w:rPr>
        <w:t>Argentina, Australia, Bra</w:t>
      </w:r>
      <w:r w:rsidRPr="002D6FEE">
        <w:rPr>
          <w:rFonts w:eastAsia="Calibri" w:cstheme="minorHAnsi"/>
          <w:bCs/>
          <w:noProof/>
          <w:lang w:val="es-ES"/>
        </w:rPr>
        <w:t>s</w:t>
      </w:r>
      <w:r w:rsidR="00BA0BD3" w:rsidRPr="002D6FEE">
        <w:rPr>
          <w:rFonts w:eastAsia="Calibri" w:cstheme="minorHAnsi"/>
          <w:bCs/>
          <w:noProof/>
          <w:lang w:val="es-ES"/>
        </w:rPr>
        <w:t xml:space="preserve">il, China, </w:t>
      </w:r>
      <w:r w:rsidRPr="002D6FEE">
        <w:rPr>
          <w:rFonts w:eastAsia="Calibri" w:cstheme="minorHAnsi"/>
          <w:bCs/>
          <w:noProof/>
          <w:lang w:val="es-ES"/>
        </w:rPr>
        <w:t xml:space="preserve">los Estados Unidos de América, </w:t>
      </w:r>
      <w:r w:rsidR="00BA0BD3" w:rsidRPr="002D6FEE">
        <w:rPr>
          <w:rFonts w:eastAsia="Calibri" w:cstheme="minorHAnsi"/>
          <w:bCs/>
          <w:noProof/>
          <w:lang w:val="es-ES"/>
        </w:rPr>
        <w:t>M</w:t>
      </w:r>
      <w:r w:rsidRPr="002D6FEE">
        <w:rPr>
          <w:rFonts w:eastAsia="Calibri" w:cstheme="minorHAnsi"/>
          <w:bCs/>
          <w:noProof/>
          <w:lang w:val="es-ES"/>
        </w:rPr>
        <w:t>é</w:t>
      </w:r>
      <w:r w:rsidR="00BA0BD3" w:rsidRPr="002D6FEE">
        <w:rPr>
          <w:rFonts w:eastAsia="Calibri" w:cstheme="minorHAnsi"/>
          <w:bCs/>
          <w:noProof/>
          <w:lang w:val="es-ES"/>
        </w:rPr>
        <w:t xml:space="preserve">xico, </w:t>
      </w:r>
      <w:r w:rsidRPr="002D6FEE">
        <w:rPr>
          <w:rFonts w:eastAsia="Calibri" w:cstheme="minorHAnsi"/>
          <w:bCs/>
          <w:noProof/>
          <w:lang w:val="es-ES"/>
        </w:rPr>
        <w:t>Suecia y Suiza.</w:t>
      </w:r>
      <w:r w:rsidR="00BA0BD3" w:rsidRPr="002D6FEE">
        <w:rPr>
          <w:rFonts w:eastAsia="Calibri" w:cstheme="minorHAnsi"/>
          <w:bCs/>
          <w:noProof/>
          <w:lang w:val="es-ES"/>
        </w:rPr>
        <w:t xml:space="preserve"> </w:t>
      </w:r>
    </w:p>
    <w:p w14:paraId="76ED8B0E" w14:textId="77777777" w:rsidR="00852EBE" w:rsidRPr="002D6FEE" w:rsidRDefault="00852EBE" w:rsidP="00BA0BD3">
      <w:pPr>
        <w:spacing w:after="0" w:line="240" w:lineRule="auto"/>
        <w:ind w:left="567" w:hanging="567"/>
        <w:rPr>
          <w:rFonts w:eastAsia="Calibri" w:cstheme="minorHAnsi"/>
          <w:bCs/>
          <w:noProof/>
          <w:lang w:val="es-ES"/>
        </w:rPr>
      </w:pPr>
    </w:p>
    <w:p w14:paraId="7C4AC96F" w14:textId="2CDACB8F" w:rsidR="004F7D02" w:rsidRPr="002D6FEE" w:rsidRDefault="00852EBE" w:rsidP="001A6E83">
      <w:pPr>
        <w:spacing w:after="0" w:line="240" w:lineRule="auto"/>
        <w:rPr>
          <w:rFonts w:cstheme="minorHAnsi"/>
          <w:b/>
          <w:noProof/>
          <w:lang w:val="es-ES"/>
        </w:rPr>
      </w:pPr>
      <w:r w:rsidRPr="002D6FEE">
        <w:rPr>
          <w:rFonts w:cstheme="minorHAnsi"/>
          <w:b/>
          <w:noProof/>
          <w:lang w:val="es-ES"/>
        </w:rPr>
        <w:t>Decisi</w:t>
      </w:r>
      <w:r w:rsidR="006E4576" w:rsidRPr="002D6FEE">
        <w:rPr>
          <w:rFonts w:cstheme="minorHAnsi"/>
          <w:b/>
          <w:noProof/>
          <w:lang w:val="es-ES"/>
        </w:rPr>
        <w:t>ó</w:t>
      </w:r>
      <w:r w:rsidRPr="002D6FEE">
        <w:rPr>
          <w:rFonts w:cstheme="minorHAnsi"/>
          <w:b/>
          <w:noProof/>
          <w:lang w:val="es-ES"/>
        </w:rPr>
        <w:t>n SC59-1</w:t>
      </w:r>
      <w:r w:rsidR="00EB30BD" w:rsidRPr="002D6FEE">
        <w:rPr>
          <w:rFonts w:cstheme="minorHAnsi"/>
          <w:b/>
          <w:noProof/>
          <w:lang w:val="es-ES"/>
        </w:rPr>
        <w:t>6</w:t>
      </w:r>
      <w:r w:rsidRPr="002D6FEE">
        <w:rPr>
          <w:rFonts w:cstheme="minorHAnsi"/>
          <w:b/>
          <w:noProof/>
          <w:lang w:val="es-ES"/>
        </w:rPr>
        <w:t xml:space="preserve">: </w:t>
      </w:r>
      <w:r w:rsidR="004F7D02" w:rsidRPr="002D6FEE">
        <w:rPr>
          <w:rFonts w:cstheme="minorHAnsi"/>
          <w:b/>
          <w:noProof/>
          <w:lang w:val="es-ES"/>
        </w:rPr>
        <w:t xml:space="preserve">El Comité Permanente tomó nota de la labor del </w:t>
      </w:r>
      <w:r w:rsidR="003723E9" w:rsidRPr="002D6FEE">
        <w:rPr>
          <w:rFonts w:cstheme="minorHAnsi"/>
          <w:b/>
          <w:noProof/>
          <w:lang w:val="es-ES"/>
        </w:rPr>
        <w:t>G</w:t>
      </w:r>
      <w:r w:rsidR="004F7D02" w:rsidRPr="002D6FEE">
        <w:rPr>
          <w:rFonts w:cstheme="minorHAnsi"/>
          <w:b/>
          <w:noProof/>
          <w:lang w:val="es-ES"/>
        </w:rPr>
        <w:t xml:space="preserve">rupo de </w:t>
      </w:r>
      <w:r w:rsidR="003723E9" w:rsidRPr="002D6FEE">
        <w:rPr>
          <w:rFonts w:cstheme="minorHAnsi"/>
          <w:b/>
          <w:noProof/>
          <w:lang w:val="es-ES"/>
        </w:rPr>
        <w:t>T</w:t>
      </w:r>
      <w:r w:rsidR="004F7D02" w:rsidRPr="002D6FEE">
        <w:rPr>
          <w:rFonts w:cstheme="minorHAnsi"/>
          <w:b/>
          <w:noProof/>
          <w:lang w:val="es-ES"/>
        </w:rPr>
        <w:t xml:space="preserve">rabajo </w:t>
      </w:r>
      <w:r w:rsidR="003723E9" w:rsidRPr="002D6FEE">
        <w:rPr>
          <w:rFonts w:cstheme="minorHAnsi"/>
          <w:b/>
          <w:noProof/>
          <w:lang w:val="es-ES"/>
        </w:rPr>
        <w:t>sobre</w:t>
      </w:r>
      <w:r w:rsidR="004F7D02" w:rsidRPr="002D6FEE">
        <w:rPr>
          <w:rFonts w:cstheme="minorHAnsi"/>
          <w:b/>
          <w:noProof/>
          <w:lang w:val="es-ES"/>
        </w:rPr>
        <w:t xml:space="preserve"> el Plan Estratégico</w:t>
      </w:r>
      <w:r w:rsidR="0021344D">
        <w:rPr>
          <w:rFonts w:cstheme="minorHAnsi"/>
          <w:b/>
          <w:noProof/>
          <w:lang w:val="es-ES"/>
        </w:rPr>
        <w:t xml:space="preserve"> e</w:t>
      </w:r>
      <w:r w:rsidR="004F7D02" w:rsidRPr="002D6FEE">
        <w:rPr>
          <w:rFonts w:cstheme="minorHAnsi"/>
          <w:b/>
          <w:noProof/>
          <w:lang w:val="es-ES"/>
        </w:rPr>
        <w:t xml:space="preserve"> invitó </w:t>
      </w:r>
      <w:r w:rsidR="004F303F" w:rsidRPr="002D6FEE">
        <w:rPr>
          <w:rFonts w:cstheme="minorHAnsi"/>
          <w:b/>
          <w:noProof/>
          <w:lang w:val="es-ES"/>
        </w:rPr>
        <w:t xml:space="preserve">al mismo </w:t>
      </w:r>
      <w:r w:rsidR="004F7D02" w:rsidRPr="002D6FEE">
        <w:rPr>
          <w:rFonts w:cstheme="minorHAnsi"/>
          <w:b/>
          <w:noProof/>
          <w:lang w:val="es-ES"/>
        </w:rPr>
        <w:t xml:space="preserve">a recomendar a la COP14 que </w:t>
      </w:r>
      <w:r w:rsidR="003723E9" w:rsidRPr="002D6FEE">
        <w:rPr>
          <w:rFonts w:cstheme="minorHAnsi"/>
          <w:b/>
          <w:noProof/>
          <w:lang w:val="es-ES"/>
        </w:rPr>
        <w:t>modificara</w:t>
      </w:r>
      <w:r w:rsidR="004F7D02" w:rsidRPr="002D6FEE">
        <w:rPr>
          <w:rFonts w:cstheme="minorHAnsi"/>
          <w:b/>
          <w:noProof/>
          <w:lang w:val="es-ES"/>
        </w:rPr>
        <w:t xml:space="preserve"> el Cuarto Plan Estratégico </w:t>
      </w:r>
      <w:r w:rsidR="003723E9" w:rsidRPr="002D6FEE">
        <w:rPr>
          <w:rFonts w:cstheme="minorHAnsi"/>
          <w:b/>
          <w:noProof/>
          <w:lang w:val="es-ES"/>
        </w:rPr>
        <w:t xml:space="preserve">adjuntando </w:t>
      </w:r>
      <w:r w:rsidR="004F7D02" w:rsidRPr="002D6FEE">
        <w:rPr>
          <w:rFonts w:cstheme="minorHAnsi"/>
          <w:b/>
          <w:noProof/>
          <w:lang w:val="es-ES"/>
        </w:rPr>
        <w:t xml:space="preserve">anexos temáticos que trataran cuestiones emergentes y de otra índole, </w:t>
      </w:r>
      <w:r w:rsidR="003723E9" w:rsidRPr="002D6FEE">
        <w:rPr>
          <w:rFonts w:cstheme="minorHAnsi"/>
          <w:b/>
          <w:noProof/>
          <w:lang w:val="es-ES"/>
        </w:rPr>
        <w:t xml:space="preserve">indicando que el actual </w:t>
      </w:r>
      <w:r w:rsidR="00795FFA" w:rsidRPr="002D6FEE">
        <w:rPr>
          <w:rFonts w:cstheme="minorHAnsi"/>
          <w:b/>
          <w:noProof/>
          <w:lang w:val="es-ES"/>
        </w:rPr>
        <w:t>A</w:t>
      </w:r>
      <w:r w:rsidR="003723E9" w:rsidRPr="002D6FEE">
        <w:rPr>
          <w:rFonts w:cstheme="minorHAnsi"/>
          <w:b/>
          <w:noProof/>
          <w:lang w:val="es-ES"/>
        </w:rPr>
        <w:t xml:space="preserve">nexo 2 se actualizará para establecer una correspondencia entre las </w:t>
      </w:r>
      <w:r w:rsidR="00795FFA" w:rsidRPr="002D6FEE">
        <w:rPr>
          <w:rFonts w:cstheme="minorHAnsi"/>
          <w:b/>
          <w:noProof/>
          <w:lang w:val="es-ES"/>
        </w:rPr>
        <w:t>m</w:t>
      </w:r>
      <w:r w:rsidR="003723E9" w:rsidRPr="002D6FEE">
        <w:rPr>
          <w:rFonts w:cstheme="minorHAnsi"/>
          <w:b/>
          <w:noProof/>
          <w:lang w:val="es-ES"/>
        </w:rPr>
        <w:t xml:space="preserve">etas de Ramsar y los </w:t>
      </w:r>
      <w:r w:rsidR="00795FFA" w:rsidRPr="002D6FEE">
        <w:rPr>
          <w:rFonts w:cstheme="minorHAnsi"/>
          <w:b/>
          <w:noProof/>
          <w:lang w:val="es-ES"/>
        </w:rPr>
        <w:t>o</w:t>
      </w:r>
      <w:r w:rsidR="003723E9" w:rsidRPr="002D6FEE">
        <w:rPr>
          <w:rFonts w:cstheme="minorHAnsi"/>
          <w:b/>
          <w:noProof/>
          <w:lang w:val="es-ES"/>
        </w:rPr>
        <w:t xml:space="preserve">bjetivos e </w:t>
      </w:r>
      <w:r w:rsidR="00795FFA" w:rsidRPr="002D6FEE">
        <w:rPr>
          <w:rFonts w:cstheme="minorHAnsi"/>
          <w:b/>
          <w:noProof/>
          <w:lang w:val="es-ES"/>
        </w:rPr>
        <w:t>i</w:t>
      </w:r>
      <w:r w:rsidR="003723E9" w:rsidRPr="002D6FEE">
        <w:rPr>
          <w:rFonts w:cstheme="minorHAnsi"/>
          <w:b/>
          <w:noProof/>
          <w:lang w:val="es-ES"/>
        </w:rPr>
        <w:t>ndicadores del Marco de la Diversidad Biológica Posterior a 2020 una vez que</w:t>
      </w:r>
      <w:r w:rsidR="0021344D">
        <w:rPr>
          <w:rFonts w:cstheme="minorHAnsi"/>
          <w:b/>
          <w:noProof/>
          <w:lang w:val="es-ES"/>
        </w:rPr>
        <w:t xml:space="preserve"> estos</w:t>
      </w:r>
      <w:r w:rsidR="003723E9" w:rsidRPr="002D6FEE">
        <w:rPr>
          <w:rFonts w:cstheme="minorHAnsi"/>
          <w:b/>
          <w:noProof/>
          <w:lang w:val="es-ES"/>
        </w:rPr>
        <w:t xml:space="preserve"> </w:t>
      </w:r>
      <w:r w:rsidR="00795FFA" w:rsidRPr="002D6FEE">
        <w:rPr>
          <w:rFonts w:cstheme="minorHAnsi"/>
          <w:b/>
          <w:noProof/>
          <w:lang w:val="es-ES"/>
        </w:rPr>
        <w:t>se hayan definido</w:t>
      </w:r>
      <w:r w:rsidR="003723E9" w:rsidRPr="002D6FEE">
        <w:rPr>
          <w:rFonts w:cstheme="minorHAnsi"/>
          <w:b/>
          <w:noProof/>
          <w:lang w:val="es-ES"/>
        </w:rPr>
        <w:t>.</w:t>
      </w:r>
    </w:p>
    <w:p w14:paraId="6EF7F39A" w14:textId="77777777" w:rsidR="00EB30BD" w:rsidRPr="002D6FEE" w:rsidRDefault="00EB30BD" w:rsidP="00852EBE">
      <w:pPr>
        <w:spacing w:after="0" w:line="240" w:lineRule="auto"/>
        <w:rPr>
          <w:rFonts w:cstheme="minorHAnsi"/>
          <w:b/>
          <w:noProof/>
          <w:lang w:val="es-ES"/>
        </w:rPr>
      </w:pPr>
    </w:p>
    <w:p w14:paraId="6E4D6884" w14:textId="7380FB65" w:rsidR="00013B6B" w:rsidRPr="002D6FEE" w:rsidRDefault="00EB30BD" w:rsidP="00852EBE">
      <w:pPr>
        <w:spacing w:after="0" w:line="240" w:lineRule="auto"/>
        <w:rPr>
          <w:rFonts w:cstheme="minorHAnsi"/>
          <w:b/>
          <w:noProof/>
          <w:lang w:val="es-ES"/>
        </w:rPr>
      </w:pPr>
      <w:r w:rsidRPr="002D6FEE">
        <w:rPr>
          <w:rFonts w:cstheme="minorHAnsi"/>
          <w:b/>
          <w:noProof/>
          <w:lang w:val="es-ES"/>
        </w:rPr>
        <w:t>Decisi</w:t>
      </w:r>
      <w:r w:rsidR="006E4576" w:rsidRPr="002D6FEE">
        <w:rPr>
          <w:rFonts w:cstheme="minorHAnsi"/>
          <w:b/>
          <w:noProof/>
          <w:lang w:val="es-ES"/>
        </w:rPr>
        <w:t>ó</w:t>
      </w:r>
      <w:r w:rsidRPr="002D6FEE">
        <w:rPr>
          <w:rFonts w:cstheme="minorHAnsi"/>
          <w:b/>
          <w:noProof/>
          <w:lang w:val="es-ES"/>
        </w:rPr>
        <w:t xml:space="preserve">n SC59-17: </w:t>
      </w:r>
      <w:r w:rsidR="004F7D02" w:rsidRPr="002D6FEE">
        <w:rPr>
          <w:rFonts w:cstheme="minorHAnsi"/>
          <w:b/>
          <w:noProof/>
          <w:lang w:val="es-ES"/>
        </w:rPr>
        <w:t xml:space="preserve">El Comité Permanente acordó que las orientaciones y herramientas existentes se comunicaran a las Partes Contratantes para apoyar la aplicación del Cuarto Plan Estratégico en el año que falta para la COP14, </w:t>
      </w:r>
      <w:r w:rsidR="00412154" w:rsidRPr="002D6FEE">
        <w:rPr>
          <w:rFonts w:cstheme="minorHAnsi"/>
          <w:b/>
          <w:noProof/>
          <w:lang w:val="es-ES"/>
        </w:rPr>
        <w:t>dependiendo de</w:t>
      </w:r>
      <w:r w:rsidR="004F7D02" w:rsidRPr="002D6FEE">
        <w:rPr>
          <w:rFonts w:cstheme="minorHAnsi"/>
          <w:b/>
          <w:noProof/>
          <w:lang w:val="es-ES"/>
        </w:rPr>
        <w:t xml:space="preserve"> </w:t>
      </w:r>
      <w:bookmarkStart w:id="0" w:name="_GoBack"/>
      <w:r w:rsidR="004F7D02" w:rsidRPr="002D6FEE">
        <w:rPr>
          <w:rFonts w:cstheme="minorHAnsi"/>
          <w:b/>
          <w:noProof/>
          <w:lang w:val="es-ES"/>
        </w:rPr>
        <w:t>la capacidad disponible en la Secretaría.</w:t>
      </w:r>
    </w:p>
    <w:p w14:paraId="7741AA6D" w14:textId="77777777" w:rsidR="00EB30BD" w:rsidRPr="002D6FEE" w:rsidRDefault="00EB30BD" w:rsidP="00852EBE">
      <w:pPr>
        <w:spacing w:after="0" w:line="240" w:lineRule="auto"/>
        <w:rPr>
          <w:rFonts w:cstheme="minorHAnsi"/>
          <w:b/>
          <w:noProof/>
          <w:lang w:val="es-ES"/>
        </w:rPr>
      </w:pPr>
    </w:p>
    <w:p w14:paraId="181A19F7" w14:textId="1FFBACD4" w:rsidR="003723E9" w:rsidRPr="002D6FEE" w:rsidRDefault="00EB30BD" w:rsidP="00EA7EA8">
      <w:pPr>
        <w:spacing w:after="0" w:line="240" w:lineRule="auto"/>
        <w:rPr>
          <w:rFonts w:cstheme="minorHAnsi"/>
          <w:b/>
          <w:noProof/>
          <w:lang w:val="es-ES"/>
        </w:rPr>
      </w:pPr>
      <w:r w:rsidRPr="002D6FEE">
        <w:rPr>
          <w:rFonts w:cstheme="minorHAnsi"/>
          <w:b/>
          <w:noProof/>
          <w:lang w:val="es-ES"/>
        </w:rPr>
        <w:t>Decisi</w:t>
      </w:r>
      <w:r w:rsidR="006E4576" w:rsidRPr="002D6FEE">
        <w:rPr>
          <w:rFonts w:cstheme="minorHAnsi"/>
          <w:b/>
          <w:noProof/>
          <w:lang w:val="es-ES"/>
        </w:rPr>
        <w:t>ó</w:t>
      </w:r>
      <w:r w:rsidRPr="002D6FEE">
        <w:rPr>
          <w:rFonts w:cstheme="minorHAnsi"/>
          <w:b/>
          <w:noProof/>
          <w:lang w:val="es-ES"/>
        </w:rPr>
        <w:t>n SC59-1</w:t>
      </w:r>
      <w:r w:rsidR="00EA7EA8" w:rsidRPr="002D6FEE">
        <w:rPr>
          <w:rFonts w:cstheme="minorHAnsi"/>
          <w:b/>
          <w:noProof/>
          <w:lang w:val="es-ES"/>
        </w:rPr>
        <w:t>8</w:t>
      </w:r>
      <w:r w:rsidRPr="002D6FEE">
        <w:rPr>
          <w:rFonts w:cstheme="minorHAnsi"/>
          <w:b/>
          <w:noProof/>
          <w:lang w:val="es-ES"/>
        </w:rPr>
        <w:t xml:space="preserve">: </w:t>
      </w:r>
      <w:r w:rsidR="003723E9" w:rsidRPr="002D6FEE">
        <w:rPr>
          <w:rFonts w:cstheme="minorHAnsi"/>
          <w:b/>
          <w:noProof/>
          <w:lang w:val="es-ES"/>
        </w:rPr>
        <w:t xml:space="preserve">El Comité Permanente señaló que el </w:t>
      </w:r>
      <w:r w:rsidR="0091489F">
        <w:rPr>
          <w:rFonts w:cstheme="minorHAnsi"/>
          <w:b/>
          <w:noProof/>
          <w:lang w:val="es-ES"/>
        </w:rPr>
        <w:t>G</w:t>
      </w:r>
      <w:r w:rsidR="003723E9" w:rsidRPr="002D6FEE">
        <w:rPr>
          <w:rFonts w:cstheme="minorHAnsi"/>
          <w:b/>
          <w:noProof/>
          <w:lang w:val="es-ES"/>
        </w:rPr>
        <w:t xml:space="preserve">rupo de trabajo preparará un proyecto de resolución sobre el examen del Cuarto Plan Estratégico, los anexos temáticos propuestos y las áreas en las que se podría progresar en la elaboración de nuevas orientaciones en el próximo trienio, así como los elementos básicos para la preparación de una propuesta de marco para el Quinto Plan Estratégico, indicando los principales elementos, para la reunión del Comité Permanente </w:t>
      </w:r>
      <w:r w:rsidR="002D6FEE" w:rsidRPr="002D6FEE">
        <w:rPr>
          <w:rFonts w:cstheme="minorHAnsi"/>
          <w:b/>
          <w:noProof/>
          <w:lang w:val="es-ES"/>
        </w:rPr>
        <w:t xml:space="preserve">que se celebrará </w:t>
      </w:r>
      <w:r w:rsidR="003723E9" w:rsidRPr="002D6FEE">
        <w:rPr>
          <w:rFonts w:cstheme="minorHAnsi"/>
          <w:b/>
          <w:noProof/>
          <w:lang w:val="es-ES"/>
        </w:rPr>
        <w:t>en 2022 antes de la COP14</w:t>
      </w:r>
      <w:bookmarkEnd w:id="0"/>
      <w:r w:rsidR="003723E9" w:rsidRPr="002D6FEE">
        <w:rPr>
          <w:rFonts w:cstheme="minorHAnsi"/>
          <w:b/>
          <w:noProof/>
          <w:lang w:val="es-ES"/>
        </w:rPr>
        <w:t>.</w:t>
      </w:r>
    </w:p>
    <w:p w14:paraId="3A715067" w14:textId="28265D61" w:rsidR="003723E9" w:rsidRPr="002D6FEE" w:rsidRDefault="003723E9" w:rsidP="00EA7EA8">
      <w:pPr>
        <w:spacing w:after="0" w:line="240" w:lineRule="auto"/>
        <w:rPr>
          <w:rFonts w:cstheme="minorHAnsi"/>
          <w:b/>
          <w:noProof/>
          <w:lang w:val="es-ES"/>
        </w:rPr>
      </w:pPr>
    </w:p>
    <w:p w14:paraId="61D15C47" w14:textId="24006512" w:rsidR="00013B6B" w:rsidRPr="008F3F31" w:rsidRDefault="003723E9" w:rsidP="008F3F31">
      <w:pPr>
        <w:spacing w:after="0" w:line="240" w:lineRule="auto"/>
        <w:rPr>
          <w:rFonts w:cstheme="minorHAnsi"/>
          <w:b/>
          <w:noProof/>
          <w:lang w:val="es-ES"/>
        </w:rPr>
      </w:pPr>
      <w:r w:rsidRPr="002D6FEE">
        <w:rPr>
          <w:rFonts w:cstheme="minorHAnsi"/>
          <w:b/>
          <w:noProof/>
          <w:lang w:val="es-ES"/>
        </w:rPr>
        <w:t xml:space="preserve">Decisión SC59-19: </w:t>
      </w:r>
      <w:r w:rsidR="004F7D02" w:rsidRPr="002D6FEE">
        <w:rPr>
          <w:rFonts w:cstheme="minorHAnsi"/>
          <w:b/>
          <w:noProof/>
          <w:lang w:val="es-ES"/>
        </w:rPr>
        <w:t xml:space="preserve">El Comité Permanente recomendó a las Partes Contratantes </w:t>
      </w:r>
      <w:r w:rsidR="00013B6B" w:rsidRPr="002D6FEE">
        <w:rPr>
          <w:rFonts w:cstheme="minorHAnsi"/>
          <w:b/>
          <w:noProof/>
          <w:lang w:val="es-ES"/>
        </w:rPr>
        <w:t xml:space="preserve">que </w:t>
      </w:r>
      <w:r w:rsidR="004F7D02" w:rsidRPr="002D6FEE">
        <w:rPr>
          <w:rFonts w:cstheme="minorHAnsi"/>
          <w:b/>
          <w:noProof/>
          <w:lang w:val="es-ES"/>
        </w:rPr>
        <w:t xml:space="preserve">en la COP14 prorrogaran </w:t>
      </w:r>
      <w:r w:rsidR="00013B6B" w:rsidRPr="002D6FEE">
        <w:rPr>
          <w:rFonts w:cstheme="minorHAnsi"/>
          <w:b/>
          <w:noProof/>
          <w:lang w:val="es-ES"/>
        </w:rPr>
        <w:t>el período de vigencia</w:t>
      </w:r>
      <w:r w:rsidR="004F7D02" w:rsidRPr="002D6FEE">
        <w:rPr>
          <w:rFonts w:cstheme="minorHAnsi"/>
          <w:b/>
          <w:noProof/>
          <w:lang w:val="es-ES"/>
        </w:rPr>
        <w:t xml:space="preserve"> del </w:t>
      </w:r>
      <w:r w:rsidR="00013B6B" w:rsidRPr="002D6FEE">
        <w:rPr>
          <w:rFonts w:cstheme="minorHAnsi"/>
          <w:b/>
          <w:noProof/>
          <w:lang w:val="es-ES"/>
        </w:rPr>
        <w:t xml:space="preserve">Cuarto Plan Estratégico </w:t>
      </w:r>
      <w:r w:rsidR="004F7D02" w:rsidRPr="002D6FEE">
        <w:rPr>
          <w:rFonts w:cstheme="minorHAnsi"/>
          <w:b/>
          <w:noProof/>
          <w:lang w:val="es-ES"/>
        </w:rPr>
        <w:t xml:space="preserve">desde 2024 hasta la COP15, </w:t>
      </w:r>
      <w:r w:rsidR="00B5427E" w:rsidRPr="002D6FEE">
        <w:rPr>
          <w:rFonts w:cstheme="minorHAnsi"/>
          <w:b/>
          <w:noProof/>
          <w:lang w:val="es-ES"/>
        </w:rPr>
        <w:t>a</w:t>
      </w:r>
      <w:r w:rsidR="004F7D02" w:rsidRPr="002D6FEE">
        <w:rPr>
          <w:rFonts w:cstheme="minorHAnsi"/>
          <w:b/>
          <w:noProof/>
          <w:lang w:val="es-ES"/>
        </w:rPr>
        <w:t xml:space="preserve"> fin de garantizar la continuidad </w:t>
      </w:r>
      <w:r w:rsidR="00B5427E" w:rsidRPr="002D6FEE">
        <w:rPr>
          <w:rFonts w:cstheme="minorHAnsi"/>
          <w:b/>
          <w:noProof/>
          <w:lang w:val="es-ES"/>
        </w:rPr>
        <w:t>de</w:t>
      </w:r>
      <w:r w:rsidR="004F7D02" w:rsidRPr="002D6FEE">
        <w:rPr>
          <w:rFonts w:cstheme="minorHAnsi"/>
          <w:b/>
          <w:noProof/>
          <w:lang w:val="es-ES"/>
        </w:rPr>
        <w:t xml:space="preserve"> los </w:t>
      </w:r>
      <w:r w:rsidR="00B5427E" w:rsidRPr="002D6FEE">
        <w:rPr>
          <w:rFonts w:cstheme="minorHAnsi"/>
          <w:b/>
          <w:noProof/>
          <w:lang w:val="es-ES"/>
        </w:rPr>
        <w:t>p</w:t>
      </w:r>
      <w:r w:rsidR="004F7D02" w:rsidRPr="002D6FEE">
        <w:rPr>
          <w:rFonts w:cstheme="minorHAnsi"/>
          <w:b/>
          <w:noProof/>
          <w:lang w:val="es-ES"/>
        </w:rPr>
        <w:t>lanes</w:t>
      </w:r>
      <w:r w:rsidR="001D2013" w:rsidRPr="002D6FEE">
        <w:rPr>
          <w:rFonts w:cstheme="minorHAnsi"/>
          <w:b/>
          <w:noProof/>
          <w:lang w:val="es-ES"/>
        </w:rPr>
        <w:t xml:space="preserve"> sucesivos</w:t>
      </w:r>
      <w:r w:rsidR="004F7D02" w:rsidRPr="002D6FEE">
        <w:rPr>
          <w:rFonts w:cstheme="minorHAnsi"/>
          <w:b/>
          <w:noProof/>
          <w:lang w:val="es-ES"/>
        </w:rPr>
        <w:t>.</w:t>
      </w:r>
    </w:p>
    <w:p w14:paraId="1F9F6CCD" w14:textId="1995B7E0" w:rsidR="00EA7EA8" w:rsidRPr="002D6FEE" w:rsidRDefault="00EA7EA8" w:rsidP="00EA7EA8">
      <w:pPr>
        <w:spacing w:after="0" w:line="240" w:lineRule="auto"/>
        <w:rPr>
          <w:rFonts w:cstheme="minorHAnsi"/>
          <w:b/>
          <w:noProof/>
          <w:lang w:val="es-ES"/>
        </w:rPr>
      </w:pPr>
    </w:p>
    <w:p w14:paraId="55D65265" w14:textId="0ABBA5D7" w:rsidR="00362114" w:rsidRPr="002D6FEE" w:rsidRDefault="00362114" w:rsidP="00EA7EA8">
      <w:pPr>
        <w:spacing w:after="0" w:line="240" w:lineRule="auto"/>
        <w:rPr>
          <w:rFonts w:cstheme="minorHAnsi"/>
          <w:b/>
          <w:noProof/>
          <w:lang w:val="es-ES"/>
        </w:rPr>
      </w:pPr>
    </w:p>
    <w:p w14:paraId="141DD26D" w14:textId="0163F047" w:rsidR="002B1C9D" w:rsidRPr="002D6FEE" w:rsidRDefault="002B1C9D" w:rsidP="00E64244">
      <w:pPr>
        <w:spacing w:after="0" w:line="240" w:lineRule="auto"/>
        <w:contextualSpacing/>
        <w:rPr>
          <w:rFonts w:cstheme="minorHAnsi"/>
          <w:b/>
          <w:i/>
          <w:noProof/>
          <w:lang w:val="es-ES"/>
        </w:rPr>
      </w:pPr>
    </w:p>
    <w:sectPr w:rsidR="002B1C9D" w:rsidRPr="002D6FEE" w:rsidSect="00545238">
      <w:footerReference w:type="default" r:id="rId11"/>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EF49" w16cex:dateUtc="2021-06-24T0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9F91" w14:textId="77777777" w:rsidR="00E83B1D" w:rsidRDefault="00E83B1D" w:rsidP="0021462B">
      <w:pPr>
        <w:spacing w:after="0" w:line="240" w:lineRule="auto"/>
      </w:pPr>
      <w:r>
        <w:separator/>
      </w:r>
    </w:p>
  </w:endnote>
  <w:endnote w:type="continuationSeparator" w:id="0">
    <w:p w14:paraId="04E6C8BF" w14:textId="77777777" w:rsidR="00E83B1D" w:rsidRDefault="00E83B1D" w:rsidP="0021462B">
      <w:pPr>
        <w:spacing w:after="0" w:line="240" w:lineRule="auto"/>
      </w:pPr>
      <w:r>
        <w:continuationSeparator/>
      </w:r>
    </w:p>
  </w:endnote>
  <w:endnote w:type="continuationNotice" w:id="1">
    <w:p w14:paraId="0FD5AF56" w14:textId="77777777" w:rsidR="00E83B1D" w:rsidRDefault="00E83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1A52FFD6" w:rsidR="00EB5383" w:rsidRPr="0021462B" w:rsidRDefault="00362114">
    <w:pPr>
      <w:pStyle w:val="Footer"/>
      <w:rPr>
        <w:sz w:val="20"/>
        <w:szCs w:val="20"/>
      </w:rPr>
    </w:pPr>
    <w:r>
      <w:rPr>
        <w:sz w:val="20"/>
        <w:szCs w:val="20"/>
      </w:rPr>
      <w:t>SC59 Rep.2</w:t>
    </w:r>
    <w:r w:rsidR="00723CA7">
      <w:rPr>
        <w:sz w:val="20"/>
        <w:szCs w:val="20"/>
      </w:rPr>
      <w:t xml:space="preserve"> Rev.1</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723CA7" w:rsidRPr="00723CA7">
      <w:rPr>
        <w:noProof/>
        <w:sz w:val="20"/>
        <w:szCs w:val="20"/>
      </w:rPr>
      <w:t>4</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FE140" w14:textId="77777777" w:rsidR="00E83B1D" w:rsidRDefault="00E83B1D" w:rsidP="0021462B">
      <w:pPr>
        <w:spacing w:after="0" w:line="240" w:lineRule="auto"/>
      </w:pPr>
      <w:r>
        <w:separator/>
      </w:r>
    </w:p>
  </w:footnote>
  <w:footnote w:type="continuationSeparator" w:id="0">
    <w:p w14:paraId="626A4EEB" w14:textId="77777777" w:rsidR="00E83B1D" w:rsidRDefault="00E83B1D" w:rsidP="0021462B">
      <w:pPr>
        <w:spacing w:after="0" w:line="240" w:lineRule="auto"/>
      </w:pPr>
      <w:r>
        <w:continuationSeparator/>
      </w:r>
    </w:p>
  </w:footnote>
  <w:footnote w:type="continuationNotice" w:id="1">
    <w:p w14:paraId="166DF71F" w14:textId="77777777" w:rsidR="00E83B1D" w:rsidRDefault="00E83B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932778"/>
    <w:multiLevelType w:val="hybridMultilevel"/>
    <w:tmpl w:val="9BA48E9A"/>
    <w:lvl w:ilvl="0" w:tplc="040A0001">
      <w:start w:val="1"/>
      <w:numFmt w:val="bullet"/>
      <w:lvlText w:val=""/>
      <w:lvlJc w:val="left"/>
      <w:pPr>
        <w:ind w:left="927" w:hanging="360"/>
      </w:pPr>
      <w:rPr>
        <w:rFonts w:ascii="Symbol" w:hAnsi="Symbol"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9828B7"/>
    <w:multiLevelType w:val="hybridMultilevel"/>
    <w:tmpl w:val="C39CE272"/>
    <w:lvl w:ilvl="0" w:tplc="040A000F">
      <w:start w:val="1"/>
      <w:numFmt w:val="decimal"/>
      <w:lvlText w:val="%1."/>
      <w:lvlJc w:val="left"/>
      <w:pPr>
        <w:ind w:left="1288" w:hanging="360"/>
      </w:pPr>
    </w:lvl>
    <w:lvl w:ilvl="1" w:tplc="040A0019" w:tentative="1">
      <w:start w:val="1"/>
      <w:numFmt w:val="lowerLetter"/>
      <w:lvlText w:val="%2."/>
      <w:lvlJc w:val="left"/>
      <w:pPr>
        <w:ind w:left="2008" w:hanging="360"/>
      </w:pPr>
    </w:lvl>
    <w:lvl w:ilvl="2" w:tplc="040A001B" w:tentative="1">
      <w:start w:val="1"/>
      <w:numFmt w:val="lowerRoman"/>
      <w:lvlText w:val="%3."/>
      <w:lvlJc w:val="right"/>
      <w:pPr>
        <w:ind w:left="2728" w:hanging="180"/>
      </w:pPr>
    </w:lvl>
    <w:lvl w:ilvl="3" w:tplc="040A000F" w:tentative="1">
      <w:start w:val="1"/>
      <w:numFmt w:val="decimal"/>
      <w:lvlText w:val="%4."/>
      <w:lvlJc w:val="left"/>
      <w:pPr>
        <w:ind w:left="3448" w:hanging="360"/>
      </w:pPr>
    </w:lvl>
    <w:lvl w:ilvl="4" w:tplc="040A0019" w:tentative="1">
      <w:start w:val="1"/>
      <w:numFmt w:val="lowerLetter"/>
      <w:lvlText w:val="%5."/>
      <w:lvlJc w:val="left"/>
      <w:pPr>
        <w:ind w:left="4168" w:hanging="360"/>
      </w:pPr>
    </w:lvl>
    <w:lvl w:ilvl="5" w:tplc="040A001B" w:tentative="1">
      <w:start w:val="1"/>
      <w:numFmt w:val="lowerRoman"/>
      <w:lvlText w:val="%6."/>
      <w:lvlJc w:val="right"/>
      <w:pPr>
        <w:ind w:left="4888" w:hanging="180"/>
      </w:pPr>
    </w:lvl>
    <w:lvl w:ilvl="6" w:tplc="040A000F" w:tentative="1">
      <w:start w:val="1"/>
      <w:numFmt w:val="decimal"/>
      <w:lvlText w:val="%7."/>
      <w:lvlJc w:val="left"/>
      <w:pPr>
        <w:ind w:left="5608" w:hanging="360"/>
      </w:pPr>
    </w:lvl>
    <w:lvl w:ilvl="7" w:tplc="040A0019" w:tentative="1">
      <w:start w:val="1"/>
      <w:numFmt w:val="lowerLetter"/>
      <w:lvlText w:val="%8."/>
      <w:lvlJc w:val="left"/>
      <w:pPr>
        <w:ind w:left="6328" w:hanging="360"/>
      </w:pPr>
    </w:lvl>
    <w:lvl w:ilvl="8" w:tplc="040A001B" w:tentative="1">
      <w:start w:val="1"/>
      <w:numFmt w:val="lowerRoman"/>
      <w:lvlText w:val="%9."/>
      <w:lvlJc w:val="right"/>
      <w:pPr>
        <w:ind w:left="7048" w:hanging="180"/>
      </w:pPr>
    </w:lvl>
  </w:abstractNum>
  <w:abstractNum w:abstractNumId="4"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3B6B"/>
    <w:rsid w:val="00015DBE"/>
    <w:rsid w:val="00035341"/>
    <w:rsid w:val="00037E1E"/>
    <w:rsid w:val="00040454"/>
    <w:rsid w:val="00040BFC"/>
    <w:rsid w:val="00051460"/>
    <w:rsid w:val="00052163"/>
    <w:rsid w:val="00052A2A"/>
    <w:rsid w:val="00065D01"/>
    <w:rsid w:val="0008003D"/>
    <w:rsid w:val="0008257D"/>
    <w:rsid w:val="00093B65"/>
    <w:rsid w:val="00094BD4"/>
    <w:rsid w:val="00096C8C"/>
    <w:rsid w:val="000A369B"/>
    <w:rsid w:val="000A5B19"/>
    <w:rsid w:val="000A739B"/>
    <w:rsid w:val="000B5097"/>
    <w:rsid w:val="000C31CF"/>
    <w:rsid w:val="000C40C2"/>
    <w:rsid w:val="000D6619"/>
    <w:rsid w:val="000E0D43"/>
    <w:rsid w:val="000E1B66"/>
    <w:rsid w:val="000E1F64"/>
    <w:rsid w:val="000E621C"/>
    <w:rsid w:val="000F08CF"/>
    <w:rsid w:val="000F0DA6"/>
    <w:rsid w:val="000F6A3D"/>
    <w:rsid w:val="000F768E"/>
    <w:rsid w:val="00100CFF"/>
    <w:rsid w:val="001048C0"/>
    <w:rsid w:val="00105953"/>
    <w:rsid w:val="00111E9F"/>
    <w:rsid w:val="0011266F"/>
    <w:rsid w:val="00113818"/>
    <w:rsid w:val="00121C24"/>
    <w:rsid w:val="0012586E"/>
    <w:rsid w:val="001265C8"/>
    <w:rsid w:val="001266DB"/>
    <w:rsid w:val="00130E47"/>
    <w:rsid w:val="00131D19"/>
    <w:rsid w:val="00135706"/>
    <w:rsid w:val="00135C9D"/>
    <w:rsid w:val="00141FBB"/>
    <w:rsid w:val="001436BD"/>
    <w:rsid w:val="00152DA6"/>
    <w:rsid w:val="00162D20"/>
    <w:rsid w:val="0017223F"/>
    <w:rsid w:val="00173AFC"/>
    <w:rsid w:val="0017411A"/>
    <w:rsid w:val="001833DA"/>
    <w:rsid w:val="001833DC"/>
    <w:rsid w:val="00185088"/>
    <w:rsid w:val="00196CC5"/>
    <w:rsid w:val="00197D9D"/>
    <w:rsid w:val="001A1A5D"/>
    <w:rsid w:val="001A6E83"/>
    <w:rsid w:val="001B1CCF"/>
    <w:rsid w:val="001C0C13"/>
    <w:rsid w:val="001C643C"/>
    <w:rsid w:val="001C70EF"/>
    <w:rsid w:val="001D2013"/>
    <w:rsid w:val="001D3415"/>
    <w:rsid w:val="001E31B7"/>
    <w:rsid w:val="001E7082"/>
    <w:rsid w:val="001E7F06"/>
    <w:rsid w:val="001F595A"/>
    <w:rsid w:val="002035A8"/>
    <w:rsid w:val="00204321"/>
    <w:rsid w:val="0020647A"/>
    <w:rsid w:val="00211A0E"/>
    <w:rsid w:val="00212BA9"/>
    <w:rsid w:val="0021344D"/>
    <w:rsid w:val="00213A8D"/>
    <w:rsid w:val="0021462B"/>
    <w:rsid w:val="00216CC1"/>
    <w:rsid w:val="00234A2B"/>
    <w:rsid w:val="00242978"/>
    <w:rsid w:val="0024341A"/>
    <w:rsid w:val="00250708"/>
    <w:rsid w:val="002566E0"/>
    <w:rsid w:val="002620FA"/>
    <w:rsid w:val="002676BB"/>
    <w:rsid w:val="00273F72"/>
    <w:rsid w:val="00277224"/>
    <w:rsid w:val="00294A7E"/>
    <w:rsid w:val="00295898"/>
    <w:rsid w:val="002A7180"/>
    <w:rsid w:val="002B1C9D"/>
    <w:rsid w:val="002B333B"/>
    <w:rsid w:val="002B506E"/>
    <w:rsid w:val="002B5D8A"/>
    <w:rsid w:val="002C18F1"/>
    <w:rsid w:val="002C1D8B"/>
    <w:rsid w:val="002C46E8"/>
    <w:rsid w:val="002C5040"/>
    <w:rsid w:val="002D1A0A"/>
    <w:rsid w:val="002D3C07"/>
    <w:rsid w:val="002D6FEE"/>
    <w:rsid w:val="002D70BA"/>
    <w:rsid w:val="002E3F8A"/>
    <w:rsid w:val="002E7E09"/>
    <w:rsid w:val="002F178E"/>
    <w:rsid w:val="00300945"/>
    <w:rsid w:val="00307696"/>
    <w:rsid w:val="00311EA4"/>
    <w:rsid w:val="00316FB0"/>
    <w:rsid w:val="00322898"/>
    <w:rsid w:val="0032300E"/>
    <w:rsid w:val="00324094"/>
    <w:rsid w:val="003323C2"/>
    <w:rsid w:val="003365A5"/>
    <w:rsid w:val="003370DB"/>
    <w:rsid w:val="0034026E"/>
    <w:rsid w:val="00347B02"/>
    <w:rsid w:val="00354988"/>
    <w:rsid w:val="0035592B"/>
    <w:rsid w:val="00360D78"/>
    <w:rsid w:val="00362114"/>
    <w:rsid w:val="00367A4B"/>
    <w:rsid w:val="00370B73"/>
    <w:rsid w:val="00370FE4"/>
    <w:rsid w:val="003713EF"/>
    <w:rsid w:val="003723E9"/>
    <w:rsid w:val="0037435C"/>
    <w:rsid w:val="00374368"/>
    <w:rsid w:val="00376AEA"/>
    <w:rsid w:val="003B2460"/>
    <w:rsid w:val="003B6C18"/>
    <w:rsid w:val="003C0E3F"/>
    <w:rsid w:val="003C32B7"/>
    <w:rsid w:val="003C4862"/>
    <w:rsid w:val="003F6F4D"/>
    <w:rsid w:val="00400D96"/>
    <w:rsid w:val="00403150"/>
    <w:rsid w:val="00403D87"/>
    <w:rsid w:val="0041000E"/>
    <w:rsid w:val="00412154"/>
    <w:rsid w:val="00416BFE"/>
    <w:rsid w:val="00420A7B"/>
    <w:rsid w:val="00434D8C"/>
    <w:rsid w:val="00440B38"/>
    <w:rsid w:val="0045457C"/>
    <w:rsid w:val="00456B09"/>
    <w:rsid w:val="004608D6"/>
    <w:rsid w:val="0046661F"/>
    <w:rsid w:val="00480A12"/>
    <w:rsid w:val="00486AD0"/>
    <w:rsid w:val="004872A3"/>
    <w:rsid w:val="00495C90"/>
    <w:rsid w:val="004A3EEF"/>
    <w:rsid w:val="004A6E99"/>
    <w:rsid w:val="004A701D"/>
    <w:rsid w:val="004B16FF"/>
    <w:rsid w:val="004C2E9B"/>
    <w:rsid w:val="004D20C6"/>
    <w:rsid w:val="004D7FD7"/>
    <w:rsid w:val="004E28BD"/>
    <w:rsid w:val="004E7B4B"/>
    <w:rsid w:val="004F303F"/>
    <w:rsid w:val="004F7D02"/>
    <w:rsid w:val="0053592E"/>
    <w:rsid w:val="00535C6C"/>
    <w:rsid w:val="00541DD8"/>
    <w:rsid w:val="005436F9"/>
    <w:rsid w:val="00543BF9"/>
    <w:rsid w:val="00545238"/>
    <w:rsid w:val="0054557E"/>
    <w:rsid w:val="0054722F"/>
    <w:rsid w:val="005502D7"/>
    <w:rsid w:val="00550CBA"/>
    <w:rsid w:val="00554312"/>
    <w:rsid w:val="00554838"/>
    <w:rsid w:val="00583A38"/>
    <w:rsid w:val="00584154"/>
    <w:rsid w:val="00584301"/>
    <w:rsid w:val="005936F1"/>
    <w:rsid w:val="005A3D2D"/>
    <w:rsid w:val="005A4B27"/>
    <w:rsid w:val="005B4766"/>
    <w:rsid w:val="005C32B7"/>
    <w:rsid w:val="005C3E7C"/>
    <w:rsid w:val="005C4477"/>
    <w:rsid w:val="005D055F"/>
    <w:rsid w:val="005D1FDD"/>
    <w:rsid w:val="005D5335"/>
    <w:rsid w:val="005E33B1"/>
    <w:rsid w:val="005E38DF"/>
    <w:rsid w:val="005E529E"/>
    <w:rsid w:val="005E61C6"/>
    <w:rsid w:val="005F4C17"/>
    <w:rsid w:val="00601B54"/>
    <w:rsid w:val="0061113C"/>
    <w:rsid w:val="006208DD"/>
    <w:rsid w:val="006211E5"/>
    <w:rsid w:val="00624F00"/>
    <w:rsid w:val="00630910"/>
    <w:rsid w:val="00633E8E"/>
    <w:rsid w:val="0064056B"/>
    <w:rsid w:val="00651D2B"/>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761D"/>
    <w:rsid w:val="006C022D"/>
    <w:rsid w:val="006C7BF5"/>
    <w:rsid w:val="006E4576"/>
    <w:rsid w:val="006F28D9"/>
    <w:rsid w:val="006F5E92"/>
    <w:rsid w:val="00714348"/>
    <w:rsid w:val="00714E5E"/>
    <w:rsid w:val="007165A1"/>
    <w:rsid w:val="0072363D"/>
    <w:rsid w:val="00723CA7"/>
    <w:rsid w:val="00727C91"/>
    <w:rsid w:val="007439FE"/>
    <w:rsid w:val="007460D1"/>
    <w:rsid w:val="00747705"/>
    <w:rsid w:val="00750EF2"/>
    <w:rsid w:val="00753EB2"/>
    <w:rsid w:val="007546F8"/>
    <w:rsid w:val="007564EF"/>
    <w:rsid w:val="0076043D"/>
    <w:rsid w:val="0076130E"/>
    <w:rsid w:val="00763710"/>
    <w:rsid w:val="00764A77"/>
    <w:rsid w:val="00764D6F"/>
    <w:rsid w:val="00775762"/>
    <w:rsid w:val="00780B39"/>
    <w:rsid w:val="00781BED"/>
    <w:rsid w:val="00783DF5"/>
    <w:rsid w:val="00783E5D"/>
    <w:rsid w:val="0078588B"/>
    <w:rsid w:val="0079208E"/>
    <w:rsid w:val="00793277"/>
    <w:rsid w:val="00793C93"/>
    <w:rsid w:val="00795FFA"/>
    <w:rsid w:val="0079631C"/>
    <w:rsid w:val="007A0A3F"/>
    <w:rsid w:val="007A4532"/>
    <w:rsid w:val="007A6FBF"/>
    <w:rsid w:val="007B277C"/>
    <w:rsid w:val="007C5DD0"/>
    <w:rsid w:val="007C7939"/>
    <w:rsid w:val="007D30A0"/>
    <w:rsid w:val="008077DC"/>
    <w:rsid w:val="00812B9E"/>
    <w:rsid w:val="0081547F"/>
    <w:rsid w:val="008156F0"/>
    <w:rsid w:val="008179A1"/>
    <w:rsid w:val="00831663"/>
    <w:rsid w:val="0083600D"/>
    <w:rsid w:val="008410FE"/>
    <w:rsid w:val="00843C91"/>
    <w:rsid w:val="00852EBE"/>
    <w:rsid w:val="008615C1"/>
    <w:rsid w:val="008804A8"/>
    <w:rsid w:val="00881410"/>
    <w:rsid w:val="00882E05"/>
    <w:rsid w:val="00890A37"/>
    <w:rsid w:val="0089482D"/>
    <w:rsid w:val="00895030"/>
    <w:rsid w:val="008A2242"/>
    <w:rsid w:val="008B6CF3"/>
    <w:rsid w:val="008C1127"/>
    <w:rsid w:val="008C2486"/>
    <w:rsid w:val="008D116B"/>
    <w:rsid w:val="008E2CB2"/>
    <w:rsid w:val="008E35E3"/>
    <w:rsid w:val="008F3F31"/>
    <w:rsid w:val="00906E1C"/>
    <w:rsid w:val="00907085"/>
    <w:rsid w:val="0091489F"/>
    <w:rsid w:val="00921422"/>
    <w:rsid w:val="00925E93"/>
    <w:rsid w:val="00933D94"/>
    <w:rsid w:val="00937A42"/>
    <w:rsid w:val="0094080D"/>
    <w:rsid w:val="00940EE2"/>
    <w:rsid w:val="0094347C"/>
    <w:rsid w:val="009549BE"/>
    <w:rsid w:val="00955177"/>
    <w:rsid w:val="00956EFE"/>
    <w:rsid w:val="009643B7"/>
    <w:rsid w:val="00965639"/>
    <w:rsid w:val="00976B31"/>
    <w:rsid w:val="00987BD7"/>
    <w:rsid w:val="009A0A9D"/>
    <w:rsid w:val="009A30F1"/>
    <w:rsid w:val="009A6EDB"/>
    <w:rsid w:val="009B0705"/>
    <w:rsid w:val="009B3A3A"/>
    <w:rsid w:val="009C33E8"/>
    <w:rsid w:val="009C5EC5"/>
    <w:rsid w:val="009C6DA8"/>
    <w:rsid w:val="009D41B6"/>
    <w:rsid w:val="00A143F1"/>
    <w:rsid w:val="00A173E2"/>
    <w:rsid w:val="00A21C0C"/>
    <w:rsid w:val="00A250BF"/>
    <w:rsid w:val="00A304EB"/>
    <w:rsid w:val="00A35D1B"/>
    <w:rsid w:val="00A40C64"/>
    <w:rsid w:val="00A47A1A"/>
    <w:rsid w:val="00A54897"/>
    <w:rsid w:val="00A56B91"/>
    <w:rsid w:val="00A86EA6"/>
    <w:rsid w:val="00A900FF"/>
    <w:rsid w:val="00A93866"/>
    <w:rsid w:val="00A97DC2"/>
    <w:rsid w:val="00AB1DEB"/>
    <w:rsid w:val="00AB525F"/>
    <w:rsid w:val="00AB5C7C"/>
    <w:rsid w:val="00AC363F"/>
    <w:rsid w:val="00AD14BC"/>
    <w:rsid w:val="00AD3D63"/>
    <w:rsid w:val="00AD63B8"/>
    <w:rsid w:val="00AD793E"/>
    <w:rsid w:val="00AE707B"/>
    <w:rsid w:val="00AF0E9F"/>
    <w:rsid w:val="00B27D50"/>
    <w:rsid w:val="00B3294C"/>
    <w:rsid w:val="00B3611F"/>
    <w:rsid w:val="00B475AA"/>
    <w:rsid w:val="00B47721"/>
    <w:rsid w:val="00B52919"/>
    <w:rsid w:val="00B5427E"/>
    <w:rsid w:val="00B60302"/>
    <w:rsid w:val="00B62467"/>
    <w:rsid w:val="00B70D29"/>
    <w:rsid w:val="00B76D18"/>
    <w:rsid w:val="00B77951"/>
    <w:rsid w:val="00B80455"/>
    <w:rsid w:val="00B83816"/>
    <w:rsid w:val="00B97795"/>
    <w:rsid w:val="00BA0294"/>
    <w:rsid w:val="00BA0BD3"/>
    <w:rsid w:val="00BA7AAC"/>
    <w:rsid w:val="00BB135B"/>
    <w:rsid w:val="00BB542E"/>
    <w:rsid w:val="00BC304E"/>
    <w:rsid w:val="00BC378A"/>
    <w:rsid w:val="00BC5FF3"/>
    <w:rsid w:val="00BC6DB6"/>
    <w:rsid w:val="00BD300C"/>
    <w:rsid w:val="00BE2067"/>
    <w:rsid w:val="00BE2ABC"/>
    <w:rsid w:val="00BF06D5"/>
    <w:rsid w:val="00BF4488"/>
    <w:rsid w:val="00BF73AC"/>
    <w:rsid w:val="00C03FA9"/>
    <w:rsid w:val="00C04BED"/>
    <w:rsid w:val="00C05D05"/>
    <w:rsid w:val="00C115B5"/>
    <w:rsid w:val="00C1221D"/>
    <w:rsid w:val="00C21FDF"/>
    <w:rsid w:val="00C27F80"/>
    <w:rsid w:val="00C356DE"/>
    <w:rsid w:val="00C56683"/>
    <w:rsid w:val="00C602BE"/>
    <w:rsid w:val="00C611B3"/>
    <w:rsid w:val="00C64C2B"/>
    <w:rsid w:val="00C6504F"/>
    <w:rsid w:val="00C67876"/>
    <w:rsid w:val="00C73282"/>
    <w:rsid w:val="00C92C9B"/>
    <w:rsid w:val="00C92D16"/>
    <w:rsid w:val="00CA2333"/>
    <w:rsid w:val="00CA36D1"/>
    <w:rsid w:val="00CA3BDB"/>
    <w:rsid w:val="00CB2B8A"/>
    <w:rsid w:val="00CC2E79"/>
    <w:rsid w:val="00CC30D5"/>
    <w:rsid w:val="00CC3C70"/>
    <w:rsid w:val="00CC6DB5"/>
    <w:rsid w:val="00CE3C87"/>
    <w:rsid w:val="00CF0FE8"/>
    <w:rsid w:val="00CF1F46"/>
    <w:rsid w:val="00CF30CB"/>
    <w:rsid w:val="00D1200F"/>
    <w:rsid w:val="00D12608"/>
    <w:rsid w:val="00D163CF"/>
    <w:rsid w:val="00D20B2A"/>
    <w:rsid w:val="00D315D4"/>
    <w:rsid w:val="00D349A5"/>
    <w:rsid w:val="00D35B8B"/>
    <w:rsid w:val="00D4704A"/>
    <w:rsid w:val="00D47231"/>
    <w:rsid w:val="00D62485"/>
    <w:rsid w:val="00D6398B"/>
    <w:rsid w:val="00D66AE8"/>
    <w:rsid w:val="00D71B9D"/>
    <w:rsid w:val="00D72754"/>
    <w:rsid w:val="00D72801"/>
    <w:rsid w:val="00D7656B"/>
    <w:rsid w:val="00D77582"/>
    <w:rsid w:val="00D84F77"/>
    <w:rsid w:val="00D93E9F"/>
    <w:rsid w:val="00DA2204"/>
    <w:rsid w:val="00DA3496"/>
    <w:rsid w:val="00DA7386"/>
    <w:rsid w:val="00DB5E67"/>
    <w:rsid w:val="00DC6E49"/>
    <w:rsid w:val="00DE0587"/>
    <w:rsid w:val="00DE252E"/>
    <w:rsid w:val="00DE3186"/>
    <w:rsid w:val="00DF7D6D"/>
    <w:rsid w:val="00E02F47"/>
    <w:rsid w:val="00E21EC0"/>
    <w:rsid w:val="00E22DAF"/>
    <w:rsid w:val="00E2616F"/>
    <w:rsid w:val="00E329D4"/>
    <w:rsid w:val="00E378D8"/>
    <w:rsid w:val="00E37D85"/>
    <w:rsid w:val="00E460D8"/>
    <w:rsid w:val="00E57C18"/>
    <w:rsid w:val="00E64244"/>
    <w:rsid w:val="00E6583E"/>
    <w:rsid w:val="00E70BFC"/>
    <w:rsid w:val="00E76DCA"/>
    <w:rsid w:val="00E828ED"/>
    <w:rsid w:val="00E83B1D"/>
    <w:rsid w:val="00E8665D"/>
    <w:rsid w:val="00E875D4"/>
    <w:rsid w:val="00EA0885"/>
    <w:rsid w:val="00EA7EA8"/>
    <w:rsid w:val="00EB30BD"/>
    <w:rsid w:val="00EB42C7"/>
    <w:rsid w:val="00EB5383"/>
    <w:rsid w:val="00EB67D8"/>
    <w:rsid w:val="00EC1316"/>
    <w:rsid w:val="00EC300B"/>
    <w:rsid w:val="00EC46D8"/>
    <w:rsid w:val="00ED22B7"/>
    <w:rsid w:val="00EE7105"/>
    <w:rsid w:val="00EF071C"/>
    <w:rsid w:val="00F00092"/>
    <w:rsid w:val="00F20BB8"/>
    <w:rsid w:val="00F22DC9"/>
    <w:rsid w:val="00F22FD0"/>
    <w:rsid w:val="00F43279"/>
    <w:rsid w:val="00F4437B"/>
    <w:rsid w:val="00F47CB0"/>
    <w:rsid w:val="00F530AD"/>
    <w:rsid w:val="00F565FC"/>
    <w:rsid w:val="00F572F1"/>
    <w:rsid w:val="00F708A3"/>
    <w:rsid w:val="00F73806"/>
    <w:rsid w:val="00F822F6"/>
    <w:rsid w:val="00F85AA4"/>
    <w:rsid w:val="00F92602"/>
    <w:rsid w:val="00F945BA"/>
    <w:rsid w:val="00FA6993"/>
    <w:rsid w:val="00FC0A33"/>
    <w:rsid w:val="00FC0D43"/>
    <w:rsid w:val="00FC6ABD"/>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uiPriority w:val="20"/>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2"/>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apple-converted-space">
    <w:name w:val="apple-converted-space"/>
    <w:basedOn w:val="DefaultParagraphFont"/>
    <w:rsid w:val="0049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660621841">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82074647">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1341-9A43-4D56-A22D-27730D8BDC44}">
  <ds:schemaRefs>
    <ds:schemaRef ds:uri="http://purl.org/dc/dcmitype/"/>
    <ds:schemaRef ds:uri="http://www.w3.org/XML/1998/namespace"/>
    <ds:schemaRef ds:uri="http://schemas.microsoft.com/office/2006/documentManagement/types"/>
    <ds:schemaRef ds:uri="8c0b6b05-eb82-4bda-97e8-cd82d0d6b453"/>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F049B-FCA8-45AD-B1C4-3F465B76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9605</Characters>
  <Application>Microsoft Office Word</Application>
  <DocSecurity>4</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11268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2</cp:revision>
  <cp:lastPrinted>2019-06-25T19:33:00Z</cp:lastPrinted>
  <dcterms:created xsi:type="dcterms:W3CDTF">2021-06-25T10:44:00Z</dcterms:created>
  <dcterms:modified xsi:type="dcterms:W3CDTF">2021-06-25T10:44:00Z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