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ABD44" w14:textId="77777777" w:rsidR="008B2CF4" w:rsidRPr="007B454B" w:rsidRDefault="008B2CF4" w:rsidP="008B2CF4">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noProof/>
          <w:lang w:val="es-ES"/>
        </w:rPr>
      </w:pPr>
      <w:r w:rsidRPr="007B454B">
        <w:rPr>
          <w:rFonts w:cstheme="minorHAnsi"/>
          <w:bCs/>
          <w:noProof/>
          <w:lang w:val="es-ES"/>
        </w:rPr>
        <w:t>LA CONVENCIÓN SOBRE LOS HUMEDALES</w:t>
      </w:r>
    </w:p>
    <w:p w14:paraId="328B9C77" w14:textId="77777777" w:rsidR="008B2CF4" w:rsidRPr="007B454B" w:rsidRDefault="008B2CF4" w:rsidP="008B2CF4">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noProof/>
          <w:lang w:val="es-ES"/>
        </w:rPr>
      </w:pPr>
      <w:r w:rsidRPr="007B454B">
        <w:rPr>
          <w:rFonts w:cstheme="minorHAnsi"/>
          <w:bCs/>
          <w:noProof/>
          <w:lang w:val="es-ES"/>
        </w:rPr>
        <w:t xml:space="preserve">59ª Reunión del Comité Permanente </w:t>
      </w:r>
    </w:p>
    <w:p w14:paraId="30FE5500" w14:textId="77777777" w:rsidR="008B2CF4" w:rsidRPr="007B454B" w:rsidRDefault="008B2CF4" w:rsidP="008B2CF4">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noProof/>
          <w:lang w:val="es-ES"/>
        </w:rPr>
      </w:pPr>
      <w:r w:rsidRPr="007B454B">
        <w:rPr>
          <w:rFonts w:cstheme="minorHAnsi"/>
          <w:bCs/>
          <w:noProof/>
          <w:lang w:val="es-ES"/>
        </w:rPr>
        <w:t>Gland, Suiza, 21 a 25 de junio de 2021</w:t>
      </w:r>
    </w:p>
    <w:p w14:paraId="18B91B93" w14:textId="77777777" w:rsidR="00135706" w:rsidRPr="007B454B" w:rsidRDefault="00135706" w:rsidP="00D47231">
      <w:pPr>
        <w:spacing w:after="0" w:line="240" w:lineRule="auto"/>
        <w:rPr>
          <w:rFonts w:cstheme="minorHAnsi"/>
          <w:b/>
          <w:noProof/>
          <w:sz w:val="28"/>
          <w:szCs w:val="28"/>
          <w:lang w:val="es-ES"/>
        </w:rPr>
      </w:pPr>
    </w:p>
    <w:p w14:paraId="7EBD6D09" w14:textId="70CE3F1F" w:rsidR="00584301" w:rsidRPr="007B454B" w:rsidRDefault="00584301" w:rsidP="00584301">
      <w:pPr>
        <w:spacing w:after="0" w:line="240" w:lineRule="auto"/>
        <w:jc w:val="right"/>
        <w:rPr>
          <w:rFonts w:cstheme="minorHAnsi"/>
          <w:b/>
          <w:noProof/>
          <w:sz w:val="28"/>
          <w:szCs w:val="28"/>
          <w:lang w:val="es-ES"/>
        </w:rPr>
      </w:pPr>
      <w:r w:rsidRPr="007B454B">
        <w:rPr>
          <w:rFonts w:cstheme="minorHAnsi"/>
          <w:b/>
          <w:noProof/>
          <w:sz w:val="28"/>
          <w:szCs w:val="28"/>
          <w:lang w:val="es-ES"/>
        </w:rPr>
        <w:t>SC59 Rep.1</w:t>
      </w:r>
      <w:r w:rsidR="00EF721E">
        <w:rPr>
          <w:rFonts w:cstheme="minorHAnsi"/>
          <w:b/>
          <w:noProof/>
          <w:sz w:val="28"/>
          <w:szCs w:val="28"/>
          <w:lang w:val="es-ES"/>
        </w:rPr>
        <w:t xml:space="preserve"> Rev.1</w:t>
      </w:r>
    </w:p>
    <w:p w14:paraId="6095F09B" w14:textId="77777777" w:rsidR="00584301" w:rsidRPr="007B454B" w:rsidRDefault="00584301" w:rsidP="00D47231">
      <w:pPr>
        <w:spacing w:after="0" w:line="240" w:lineRule="auto"/>
        <w:jc w:val="center"/>
        <w:rPr>
          <w:rFonts w:cstheme="minorHAnsi"/>
          <w:b/>
          <w:noProof/>
          <w:sz w:val="28"/>
          <w:szCs w:val="28"/>
          <w:lang w:val="es-ES"/>
        </w:rPr>
      </w:pPr>
    </w:p>
    <w:p w14:paraId="78FCC194" w14:textId="77777777" w:rsidR="008B2CF4" w:rsidRPr="007B454B" w:rsidRDefault="008B2CF4" w:rsidP="008B2CF4">
      <w:pPr>
        <w:spacing w:after="0" w:line="240" w:lineRule="auto"/>
        <w:jc w:val="center"/>
        <w:rPr>
          <w:rFonts w:cstheme="minorHAnsi"/>
          <w:b/>
          <w:noProof/>
          <w:sz w:val="28"/>
          <w:szCs w:val="28"/>
          <w:lang w:val="es-ES"/>
        </w:rPr>
      </w:pPr>
      <w:r w:rsidRPr="007B454B">
        <w:rPr>
          <w:rFonts w:cstheme="minorHAnsi"/>
          <w:b/>
          <w:noProof/>
          <w:sz w:val="28"/>
          <w:szCs w:val="28"/>
          <w:lang w:val="es-ES"/>
        </w:rPr>
        <w:t>Informe y decisiones de la 59</w:t>
      </w:r>
      <w:r w:rsidRPr="007B454B">
        <w:rPr>
          <w:rFonts w:cstheme="minorHAnsi"/>
          <w:bCs/>
          <w:noProof/>
          <w:sz w:val="28"/>
          <w:szCs w:val="28"/>
          <w:lang w:val="es-ES"/>
        </w:rPr>
        <w:t>ª</w:t>
      </w:r>
      <w:r w:rsidRPr="007B454B">
        <w:rPr>
          <w:rFonts w:cstheme="minorHAnsi"/>
          <w:b/>
          <w:noProof/>
          <w:sz w:val="28"/>
          <w:szCs w:val="28"/>
          <w:lang w:val="es-ES"/>
        </w:rPr>
        <w:t xml:space="preserve"> reunión del Comité Permanente </w:t>
      </w:r>
    </w:p>
    <w:p w14:paraId="57E394EF" w14:textId="77777777" w:rsidR="00135706" w:rsidRPr="007B454B" w:rsidRDefault="00135706" w:rsidP="00D47231">
      <w:pPr>
        <w:spacing w:after="0" w:line="240" w:lineRule="auto"/>
        <w:rPr>
          <w:rFonts w:cstheme="minorHAnsi"/>
          <w:b/>
          <w:noProof/>
          <w:lang w:val="es-ES"/>
        </w:rPr>
      </w:pPr>
    </w:p>
    <w:p w14:paraId="50D567FE" w14:textId="77777777" w:rsidR="00135706" w:rsidRPr="007B454B" w:rsidRDefault="00135706" w:rsidP="00D47231">
      <w:pPr>
        <w:spacing w:after="0" w:line="240" w:lineRule="auto"/>
        <w:outlineLvl w:val="0"/>
        <w:rPr>
          <w:rFonts w:cstheme="minorHAnsi"/>
          <w:b/>
          <w:noProof/>
          <w:lang w:val="es-ES"/>
        </w:rPr>
      </w:pPr>
    </w:p>
    <w:p w14:paraId="5FE43045" w14:textId="77777777" w:rsidR="008B2CF4" w:rsidRPr="007B454B" w:rsidRDefault="008B2CF4" w:rsidP="008B2CF4">
      <w:pPr>
        <w:keepNext/>
        <w:spacing w:after="0" w:line="240" w:lineRule="auto"/>
        <w:outlineLvl w:val="0"/>
        <w:rPr>
          <w:rFonts w:cstheme="minorHAnsi"/>
          <w:b/>
          <w:noProof/>
          <w:lang w:val="es-ES"/>
        </w:rPr>
      </w:pPr>
      <w:r w:rsidRPr="007B454B">
        <w:rPr>
          <w:rFonts w:cstheme="minorHAnsi"/>
          <w:b/>
          <w:noProof/>
          <w:lang w:val="es-ES"/>
        </w:rPr>
        <w:t>Martes 22 de junio de 2021</w:t>
      </w:r>
    </w:p>
    <w:p w14:paraId="6C772214" w14:textId="77777777" w:rsidR="00135706" w:rsidRPr="007B454B" w:rsidRDefault="00135706" w:rsidP="00370B73">
      <w:pPr>
        <w:keepNext/>
        <w:spacing w:after="0" w:line="240" w:lineRule="auto"/>
        <w:rPr>
          <w:rFonts w:cstheme="minorHAnsi"/>
          <w:b/>
          <w:noProof/>
          <w:lang w:val="es-ES"/>
        </w:rPr>
      </w:pPr>
    </w:p>
    <w:p w14:paraId="693F2F7D" w14:textId="77777777" w:rsidR="008B2CF4" w:rsidRPr="007B454B" w:rsidRDefault="008B2CF4" w:rsidP="008B2CF4">
      <w:pPr>
        <w:keepNext/>
        <w:spacing w:after="0" w:line="240" w:lineRule="auto"/>
        <w:rPr>
          <w:rFonts w:cstheme="minorHAnsi"/>
          <w:b/>
          <w:bCs/>
          <w:noProof/>
          <w:lang w:val="es-ES"/>
        </w:rPr>
      </w:pPr>
      <w:r w:rsidRPr="007B454B">
        <w:rPr>
          <w:rFonts w:cstheme="minorHAnsi"/>
          <w:b/>
          <w:noProof/>
          <w:lang w:val="es-ES"/>
        </w:rPr>
        <w:t xml:space="preserve">13:00 – 16:00 </w:t>
      </w:r>
      <w:r w:rsidRPr="007B454B">
        <w:rPr>
          <w:rFonts w:cstheme="minorHAnsi"/>
          <w:b/>
          <w:noProof/>
          <w:lang w:val="es-ES"/>
        </w:rPr>
        <w:tab/>
        <w:t>Sesión plenaria del Comité Permanente</w:t>
      </w:r>
    </w:p>
    <w:p w14:paraId="4A6F2DB9" w14:textId="77777777" w:rsidR="00135706" w:rsidRPr="007B454B" w:rsidRDefault="00135706" w:rsidP="00370B73">
      <w:pPr>
        <w:keepNext/>
        <w:spacing w:after="0" w:line="240" w:lineRule="auto"/>
        <w:rPr>
          <w:rFonts w:cstheme="minorHAnsi"/>
          <w:noProof/>
          <w:lang w:val="es-ES"/>
        </w:rPr>
      </w:pPr>
    </w:p>
    <w:p w14:paraId="5CCC1330" w14:textId="77777777" w:rsidR="008B2CF4" w:rsidRPr="007B454B" w:rsidRDefault="008B2CF4" w:rsidP="008B2CF4">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7B454B">
        <w:rPr>
          <w:rFonts w:cstheme="minorHAnsi"/>
          <w:bCs/>
          <w:noProof/>
          <w:lang w:val="es-ES"/>
        </w:rPr>
        <w:t xml:space="preserve">Punto 1 del orden del día: </w:t>
      </w:r>
      <w:r w:rsidRPr="007B454B">
        <w:rPr>
          <w:rFonts w:cstheme="minorHAnsi"/>
          <w:bCs/>
          <w:noProof/>
          <w:color w:val="000000" w:themeColor="text1"/>
          <w:lang w:val="es-ES"/>
        </w:rPr>
        <w:t>Declaraciones de apertura</w:t>
      </w:r>
    </w:p>
    <w:p w14:paraId="14F692FE" w14:textId="77777777" w:rsidR="00135706" w:rsidRPr="007B454B" w:rsidRDefault="00135706" w:rsidP="00370B73">
      <w:pPr>
        <w:keepNext/>
        <w:spacing w:after="0" w:line="240" w:lineRule="auto"/>
        <w:rPr>
          <w:rFonts w:cstheme="minorHAnsi"/>
          <w:noProof/>
          <w:lang w:val="es-ES"/>
        </w:rPr>
      </w:pPr>
    </w:p>
    <w:p w14:paraId="5271E966" w14:textId="46CEB02E" w:rsidR="00D84F77" w:rsidRPr="007B454B" w:rsidRDefault="00D84F77" w:rsidP="00D47231">
      <w:pPr>
        <w:spacing w:after="0" w:line="240" w:lineRule="auto"/>
        <w:ind w:left="567" w:hanging="567"/>
        <w:rPr>
          <w:rFonts w:eastAsia="Calibri" w:cstheme="minorHAnsi"/>
          <w:bCs/>
          <w:noProof/>
          <w:lang w:val="es-ES"/>
        </w:rPr>
      </w:pPr>
      <w:r w:rsidRPr="007B454B">
        <w:rPr>
          <w:rFonts w:eastAsia="Calibri" w:cstheme="minorHAnsi"/>
          <w:bCs/>
          <w:noProof/>
          <w:lang w:val="es-ES"/>
        </w:rPr>
        <w:t>1.</w:t>
      </w:r>
      <w:r w:rsidRPr="007B454B">
        <w:rPr>
          <w:rFonts w:eastAsia="Calibri" w:cstheme="minorHAnsi"/>
          <w:bCs/>
          <w:noProof/>
          <w:lang w:val="es-ES"/>
        </w:rPr>
        <w:tab/>
      </w:r>
      <w:r w:rsidR="00E11029" w:rsidRPr="007B454B">
        <w:rPr>
          <w:rFonts w:eastAsia="Calibri" w:cstheme="minorHAnsi"/>
          <w:bCs/>
          <w:noProof/>
          <w:lang w:val="es-ES"/>
        </w:rPr>
        <w:t>Las declaraciones de apertura estuvieron a cargo de</w:t>
      </w:r>
      <w:r w:rsidR="00933D94" w:rsidRPr="007B454B">
        <w:rPr>
          <w:rFonts w:eastAsia="Calibri" w:cstheme="minorHAnsi"/>
          <w:bCs/>
          <w:noProof/>
          <w:lang w:val="es-ES"/>
        </w:rPr>
        <w:t>:</w:t>
      </w:r>
    </w:p>
    <w:p w14:paraId="29A5C64F" w14:textId="77777777" w:rsidR="00E11029" w:rsidRPr="007B454B" w:rsidRDefault="00E11029" w:rsidP="00E11029">
      <w:pPr>
        <w:pStyle w:val="ListParagraph"/>
        <w:numPr>
          <w:ilvl w:val="0"/>
          <w:numId w:val="1"/>
        </w:numPr>
        <w:spacing w:after="0" w:line="240" w:lineRule="auto"/>
        <w:ind w:left="992" w:hanging="425"/>
        <w:rPr>
          <w:rFonts w:cstheme="minorHAnsi"/>
          <w:noProof/>
          <w:lang w:val="es-ES"/>
        </w:rPr>
      </w:pPr>
      <w:r w:rsidRPr="007B454B">
        <w:rPr>
          <w:rFonts w:cstheme="minorHAnsi"/>
          <w:noProof/>
          <w:lang w:val="es-ES"/>
        </w:rPr>
        <w:t xml:space="preserve">S.E. Ing. Mohamed Al Afkham, Presidente del Comité Permanente; </w:t>
      </w:r>
    </w:p>
    <w:p w14:paraId="2E156E29" w14:textId="77777777" w:rsidR="00E11029" w:rsidRPr="007B454B" w:rsidRDefault="00E11029" w:rsidP="00E11029">
      <w:pPr>
        <w:pStyle w:val="ListParagraph"/>
        <w:numPr>
          <w:ilvl w:val="0"/>
          <w:numId w:val="1"/>
        </w:numPr>
        <w:spacing w:after="0" w:line="240" w:lineRule="auto"/>
        <w:ind w:left="992" w:hanging="425"/>
        <w:rPr>
          <w:rFonts w:cstheme="minorHAnsi"/>
          <w:noProof/>
          <w:lang w:val="es-ES"/>
        </w:rPr>
      </w:pPr>
      <w:r w:rsidRPr="007B454B">
        <w:rPr>
          <w:rFonts w:cstheme="minorHAnsi"/>
          <w:noProof/>
          <w:lang w:val="es-ES"/>
        </w:rPr>
        <w:t xml:space="preserve">Sr. Stewart Maginnis, Director global de la UICN para el grupo de soluciones basadas en la naturaleza; </w:t>
      </w:r>
    </w:p>
    <w:p w14:paraId="5EAB2FEF" w14:textId="4E87EBC1" w:rsidR="00E11029" w:rsidRPr="007B454B" w:rsidRDefault="00E11029" w:rsidP="00F14715">
      <w:pPr>
        <w:pStyle w:val="ListParagraph"/>
        <w:numPr>
          <w:ilvl w:val="0"/>
          <w:numId w:val="2"/>
        </w:numPr>
        <w:spacing w:after="0" w:line="240" w:lineRule="auto"/>
        <w:ind w:left="992" w:hanging="425"/>
        <w:rPr>
          <w:rFonts w:cstheme="minorHAnsi"/>
          <w:noProof/>
          <w:lang w:val="es-ES"/>
        </w:rPr>
      </w:pPr>
      <w:r w:rsidRPr="007B454B">
        <w:rPr>
          <w:rFonts w:cstheme="minorHAnsi"/>
          <w:noProof/>
          <w:lang w:val="es-ES"/>
        </w:rPr>
        <w:t>S</w:t>
      </w:r>
      <w:r w:rsidR="0064056B" w:rsidRPr="007B454B">
        <w:rPr>
          <w:rFonts w:cstheme="minorHAnsi"/>
          <w:noProof/>
          <w:lang w:val="es-ES"/>
        </w:rPr>
        <w:t>r. Chris Rostron</w:t>
      </w:r>
      <w:r w:rsidR="00D84F77" w:rsidRPr="007B454B">
        <w:rPr>
          <w:rFonts w:cstheme="minorHAnsi"/>
          <w:noProof/>
          <w:lang w:val="es-ES"/>
        </w:rPr>
        <w:t>,</w:t>
      </w:r>
      <w:r w:rsidR="00933D94" w:rsidRPr="007B454B">
        <w:rPr>
          <w:rFonts w:cstheme="minorHAnsi"/>
          <w:noProof/>
          <w:lang w:val="es-ES"/>
        </w:rPr>
        <w:t xml:space="preserve"> </w:t>
      </w:r>
      <w:r w:rsidR="001E7082" w:rsidRPr="007B454B">
        <w:rPr>
          <w:rFonts w:cstheme="minorHAnsi"/>
          <w:noProof/>
          <w:lang w:val="es-ES"/>
        </w:rPr>
        <w:t>I</w:t>
      </w:r>
      <w:r w:rsidR="0064056B" w:rsidRPr="007B454B">
        <w:rPr>
          <w:rFonts w:cstheme="minorHAnsi"/>
          <w:noProof/>
          <w:lang w:val="es-ES"/>
        </w:rPr>
        <w:t xml:space="preserve">nternational Engagement Manager, WWT, </w:t>
      </w:r>
      <w:r w:rsidRPr="007B454B">
        <w:rPr>
          <w:rFonts w:cstheme="minorHAnsi"/>
          <w:noProof/>
          <w:lang w:val="es-ES"/>
        </w:rPr>
        <w:t>en representación de las seis Organizaciones Internacionales Asociadas (OIA); y</w:t>
      </w:r>
    </w:p>
    <w:p w14:paraId="5EE1B759" w14:textId="00CF2244" w:rsidR="005C3E7C" w:rsidRPr="007B454B" w:rsidRDefault="00E11029" w:rsidP="00F14715">
      <w:pPr>
        <w:pStyle w:val="ListParagraph"/>
        <w:numPr>
          <w:ilvl w:val="0"/>
          <w:numId w:val="2"/>
        </w:numPr>
        <w:spacing w:after="0" w:line="240" w:lineRule="auto"/>
        <w:ind w:left="992" w:hanging="425"/>
        <w:rPr>
          <w:rFonts w:cstheme="minorHAnsi"/>
          <w:noProof/>
          <w:lang w:val="es-ES"/>
        </w:rPr>
      </w:pPr>
      <w:r w:rsidRPr="007B454B">
        <w:rPr>
          <w:rFonts w:cstheme="minorHAnsi"/>
          <w:noProof/>
          <w:lang w:val="es-ES"/>
        </w:rPr>
        <w:t>Sra.</w:t>
      </w:r>
      <w:r w:rsidR="00D84F77" w:rsidRPr="007B454B">
        <w:rPr>
          <w:rFonts w:cstheme="minorHAnsi"/>
          <w:noProof/>
          <w:lang w:val="es-ES"/>
        </w:rPr>
        <w:t xml:space="preserve"> Martha Rojas Urrego, </w:t>
      </w:r>
      <w:r w:rsidRPr="007B454B">
        <w:rPr>
          <w:rFonts w:cstheme="minorHAnsi"/>
          <w:noProof/>
          <w:lang w:val="es-ES"/>
        </w:rPr>
        <w:t>Secretaria</w:t>
      </w:r>
      <w:r w:rsidR="00933D94" w:rsidRPr="007B454B">
        <w:rPr>
          <w:rFonts w:cstheme="minorHAnsi"/>
          <w:noProof/>
          <w:lang w:val="es-ES"/>
        </w:rPr>
        <w:t xml:space="preserve"> General </w:t>
      </w:r>
      <w:r w:rsidRPr="007B454B">
        <w:rPr>
          <w:rFonts w:cstheme="minorHAnsi"/>
          <w:noProof/>
          <w:lang w:val="es-ES"/>
        </w:rPr>
        <w:t>de la Convención</w:t>
      </w:r>
      <w:r w:rsidR="00933D94" w:rsidRPr="007B454B">
        <w:rPr>
          <w:rFonts w:cstheme="minorHAnsi"/>
          <w:noProof/>
          <w:lang w:val="es-ES"/>
        </w:rPr>
        <w:t>.</w:t>
      </w:r>
    </w:p>
    <w:p w14:paraId="1443B404" w14:textId="77777777" w:rsidR="00D84F77" w:rsidRPr="007B454B" w:rsidRDefault="00D84F77" w:rsidP="00D47231">
      <w:pPr>
        <w:spacing w:after="0" w:line="240" w:lineRule="auto"/>
        <w:rPr>
          <w:rFonts w:cstheme="minorHAnsi"/>
          <w:noProof/>
          <w:lang w:val="es-ES"/>
        </w:rPr>
      </w:pPr>
    </w:p>
    <w:p w14:paraId="430CB280" w14:textId="77777777" w:rsidR="00E11029" w:rsidRPr="007B454B" w:rsidRDefault="00E11029" w:rsidP="00E11029">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7B454B">
        <w:rPr>
          <w:rFonts w:cstheme="minorHAnsi"/>
          <w:bCs/>
          <w:noProof/>
          <w:lang w:val="es-ES"/>
        </w:rPr>
        <w:t>Punto 2 del orden del día: Adopción del orden del día provisional</w:t>
      </w:r>
    </w:p>
    <w:p w14:paraId="1A9E3D86" w14:textId="77777777" w:rsidR="005A4B27" w:rsidRPr="007B454B" w:rsidRDefault="005A4B27" w:rsidP="00E64244">
      <w:pPr>
        <w:spacing w:after="0" w:line="240" w:lineRule="auto"/>
        <w:ind w:left="567" w:hanging="567"/>
        <w:rPr>
          <w:rFonts w:cstheme="minorHAnsi"/>
          <w:noProof/>
          <w:lang w:val="es-ES"/>
        </w:rPr>
      </w:pPr>
    </w:p>
    <w:p w14:paraId="712FCEBF" w14:textId="07F43FA1" w:rsidR="00E11029" w:rsidRPr="007B454B" w:rsidRDefault="005A4B27" w:rsidP="00E64244">
      <w:pPr>
        <w:spacing w:after="0" w:line="240" w:lineRule="auto"/>
        <w:ind w:left="567" w:hanging="567"/>
        <w:rPr>
          <w:rFonts w:eastAsia="Calibri" w:cstheme="minorHAnsi"/>
          <w:bCs/>
          <w:noProof/>
          <w:lang w:val="es-ES"/>
        </w:rPr>
      </w:pPr>
      <w:r w:rsidRPr="007B454B">
        <w:rPr>
          <w:rFonts w:eastAsia="Calibri" w:cstheme="minorHAnsi"/>
          <w:bCs/>
          <w:noProof/>
          <w:lang w:val="es-ES"/>
        </w:rPr>
        <w:t>2.</w:t>
      </w:r>
      <w:r w:rsidRPr="007B454B">
        <w:rPr>
          <w:rFonts w:eastAsia="Calibri" w:cstheme="minorHAnsi"/>
          <w:bCs/>
          <w:noProof/>
          <w:lang w:val="es-ES"/>
        </w:rPr>
        <w:tab/>
      </w:r>
      <w:r w:rsidR="00E11029" w:rsidRPr="007B454B">
        <w:rPr>
          <w:rFonts w:eastAsia="Calibri" w:cstheme="minorHAnsi"/>
          <w:bCs/>
          <w:noProof/>
          <w:lang w:val="es-ES"/>
        </w:rPr>
        <w:t xml:space="preserve">La Secretaría presentó el orden del día provisional en el documento SC59 Doc.2 Rev.1, </w:t>
      </w:r>
      <w:r w:rsidR="007059AF" w:rsidRPr="007B454B">
        <w:rPr>
          <w:rFonts w:eastAsia="Calibri" w:cstheme="minorHAnsi"/>
          <w:bCs/>
          <w:noProof/>
          <w:lang w:val="es-ES"/>
        </w:rPr>
        <w:t>observando</w:t>
      </w:r>
      <w:r w:rsidR="00E11029" w:rsidRPr="007B454B">
        <w:rPr>
          <w:rFonts w:eastAsia="Calibri" w:cstheme="minorHAnsi"/>
          <w:bCs/>
          <w:noProof/>
          <w:lang w:val="es-ES"/>
        </w:rPr>
        <w:t xml:space="preserve"> que el Comité Permanente había llegado previamente a un consenso sobre </w:t>
      </w:r>
      <w:r w:rsidR="007059AF" w:rsidRPr="007B454B">
        <w:rPr>
          <w:rFonts w:eastAsia="Calibri" w:cstheme="minorHAnsi"/>
          <w:bCs/>
          <w:noProof/>
          <w:lang w:val="es-ES"/>
        </w:rPr>
        <w:t xml:space="preserve">la mayoría </w:t>
      </w:r>
      <w:r w:rsidR="00E11029" w:rsidRPr="007B454B">
        <w:rPr>
          <w:rFonts w:eastAsia="Calibri" w:cstheme="minorHAnsi"/>
          <w:bCs/>
          <w:noProof/>
          <w:lang w:val="es-ES"/>
        </w:rPr>
        <w:t xml:space="preserve">de los </w:t>
      </w:r>
      <w:r w:rsidR="007059AF" w:rsidRPr="007B454B">
        <w:rPr>
          <w:rFonts w:eastAsia="Calibri" w:cstheme="minorHAnsi"/>
          <w:bCs/>
          <w:noProof/>
          <w:lang w:val="es-ES"/>
        </w:rPr>
        <w:t>temas a examinar</w:t>
      </w:r>
      <w:r w:rsidR="00E11029" w:rsidRPr="007B454B">
        <w:rPr>
          <w:rFonts w:eastAsia="Calibri" w:cstheme="minorHAnsi"/>
          <w:bCs/>
          <w:noProof/>
          <w:lang w:val="es-ES"/>
        </w:rPr>
        <w:t>, a excepción de</w:t>
      </w:r>
      <w:r w:rsidR="007059AF" w:rsidRPr="007B454B">
        <w:rPr>
          <w:rFonts w:eastAsia="Calibri" w:cstheme="minorHAnsi"/>
          <w:bCs/>
          <w:noProof/>
          <w:lang w:val="es-ES"/>
        </w:rPr>
        <w:t xml:space="preserve"> los siguientes</w:t>
      </w:r>
      <w:r w:rsidR="00E11029" w:rsidRPr="007B454B">
        <w:rPr>
          <w:rFonts w:eastAsia="Calibri" w:cstheme="minorHAnsi"/>
          <w:bCs/>
          <w:noProof/>
          <w:lang w:val="es-ES"/>
        </w:rPr>
        <w:t xml:space="preserve">: </w:t>
      </w:r>
      <w:r w:rsidR="007059AF" w:rsidRPr="007B454B">
        <w:rPr>
          <w:rFonts w:eastAsia="Calibri" w:cstheme="minorHAnsi"/>
          <w:bCs/>
          <w:noProof/>
          <w:lang w:val="es-ES"/>
        </w:rPr>
        <w:t>E</w:t>
      </w:r>
      <w:r w:rsidR="00E11029" w:rsidRPr="007B454B">
        <w:rPr>
          <w:rFonts w:eastAsia="Calibri" w:cstheme="minorHAnsi"/>
          <w:bCs/>
          <w:noProof/>
          <w:lang w:val="es-ES"/>
        </w:rPr>
        <w:t xml:space="preserve">xamen del reglamento, </w:t>
      </w:r>
      <w:r w:rsidR="007059AF" w:rsidRPr="007B454B">
        <w:rPr>
          <w:rFonts w:eastAsia="Calibri" w:cstheme="minorHAnsi"/>
          <w:bCs/>
          <w:noProof/>
          <w:lang w:val="es-ES"/>
        </w:rPr>
        <w:t>E</w:t>
      </w:r>
      <w:r w:rsidR="00E11029" w:rsidRPr="007B454B">
        <w:rPr>
          <w:rFonts w:eastAsia="Calibri" w:cstheme="minorHAnsi"/>
          <w:bCs/>
          <w:noProof/>
          <w:lang w:val="es-ES"/>
        </w:rPr>
        <w:t xml:space="preserve">xamen de todas las resoluciones y decisiones anteriores, y </w:t>
      </w:r>
      <w:r w:rsidR="00E863D4">
        <w:rPr>
          <w:rFonts w:eastAsia="Calibri" w:cstheme="minorHAnsi"/>
          <w:bCs/>
          <w:noProof/>
          <w:lang w:val="es-ES"/>
        </w:rPr>
        <w:t>P</w:t>
      </w:r>
      <w:r w:rsidR="00E11029" w:rsidRPr="007B454B">
        <w:rPr>
          <w:rFonts w:eastAsia="Calibri" w:cstheme="minorHAnsi"/>
          <w:bCs/>
          <w:noProof/>
          <w:lang w:val="es-ES"/>
        </w:rPr>
        <w:t xml:space="preserve">royectos de resolución presentados por las Partes Contratantes. Con respecto a los proyectos de resolución presentados por las Partes Contratantes, se señaló que el asunto podía tratarse en la </w:t>
      </w:r>
      <w:r w:rsidR="007059AF" w:rsidRPr="007B454B">
        <w:rPr>
          <w:rFonts w:eastAsia="Calibri" w:cstheme="minorHAnsi"/>
          <w:bCs/>
          <w:noProof/>
          <w:lang w:val="es-ES"/>
        </w:rPr>
        <w:t xml:space="preserve">presente </w:t>
      </w:r>
      <w:r w:rsidR="00E11029" w:rsidRPr="007B454B">
        <w:rPr>
          <w:rFonts w:eastAsia="Calibri" w:cstheme="minorHAnsi"/>
          <w:bCs/>
          <w:noProof/>
          <w:lang w:val="es-ES"/>
        </w:rPr>
        <w:t>reunión o en una reunión presencial</w:t>
      </w:r>
      <w:r w:rsidR="007059AF" w:rsidRPr="007B454B">
        <w:rPr>
          <w:rFonts w:eastAsia="Calibri" w:cstheme="minorHAnsi"/>
          <w:bCs/>
          <w:noProof/>
          <w:lang w:val="es-ES"/>
        </w:rPr>
        <w:t xml:space="preserve"> en un futuro</w:t>
      </w:r>
      <w:r w:rsidR="00E11029" w:rsidRPr="007B454B">
        <w:rPr>
          <w:rFonts w:eastAsia="Calibri" w:cstheme="minorHAnsi"/>
          <w:bCs/>
          <w:noProof/>
          <w:lang w:val="es-ES"/>
        </w:rPr>
        <w:t xml:space="preserve">. Una Parte </w:t>
      </w:r>
      <w:r w:rsidR="00E863D4">
        <w:rPr>
          <w:rFonts w:eastAsia="Calibri" w:cstheme="minorHAnsi"/>
          <w:bCs/>
          <w:noProof/>
          <w:lang w:val="es-ES"/>
        </w:rPr>
        <w:t xml:space="preserve">había propuesto </w:t>
      </w:r>
      <w:r w:rsidR="00E11029" w:rsidRPr="007B454B">
        <w:rPr>
          <w:rFonts w:eastAsia="Calibri" w:cstheme="minorHAnsi"/>
          <w:bCs/>
          <w:noProof/>
          <w:lang w:val="es-ES"/>
        </w:rPr>
        <w:t>reabrir la Decisión 10</w:t>
      </w:r>
      <w:r w:rsidR="00A410AA" w:rsidRPr="007B454B">
        <w:rPr>
          <w:rFonts w:eastAsia="Calibri" w:cstheme="minorHAnsi"/>
          <w:bCs/>
          <w:noProof/>
          <w:lang w:val="es-ES"/>
        </w:rPr>
        <w:t>, tomada en el</w:t>
      </w:r>
      <w:r w:rsidR="007059AF" w:rsidRPr="007B454B">
        <w:rPr>
          <w:rFonts w:eastAsia="Calibri" w:cstheme="minorHAnsi"/>
          <w:bCs/>
          <w:noProof/>
          <w:lang w:val="es-ES"/>
        </w:rPr>
        <w:t xml:space="preserve"> </w:t>
      </w:r>
      <w:r w:rsidR="00E11029" w:rsidRPr="007B454B">
        <w:rPr>
          <w:rFonts w:eastAsia="Calibri" w:cstheme="minorHAnsi"/>
          <w:bCs/>
          <w:noProof/>
          <w:lang w:val="es-ES"/>
        </w:rPr>
        <w:t xml:space="preserve">período </w:t>
      </w:r>
      <w:r w:rsidR="007059AF" w:rsidRPr="007B454B">
        <w:rPr>
          <w:rFonts w:eastAsia="Calibri" w:cstheme="minorHAnsi"/>
          <w:bCs/>
          <w:noProof/>
          <w:lang w:val="es-ES"/>
        </w:rPr>
        <w:t>entre</w:t>
      </w:r>
      <w:r w:rsidR="00E11029" w:rsidRPr="007B454B">
        <w:rPr>
          <w:rFonts w:eastAsia="Calibri" w:cstheme="minorHAnsi"/>
          <w:bCs/>
          <w:noProof/>
          <w:lang w:val="es-ES"/>
        </w:rPr>
        <w:t xml:space="preserve"> sesiones </w:t>
      </w:r>
      <w:r w:rsidR="00A410AA" w:rsidRPr="007B454B">
        <w:rPr>
          <w:rFonts w:eastAsia="Calibri" w:cstheme="minorHAnsi"/>
          <w:bCs/>
          <w:noProof/>
          <w:lang w:val="es-ES"/>
        </w:rPr>
        <w:t>después de</w:t>
      </w:r>
      <w:r w:rsidR="00E11029" w:rsidRPr="007B454B">
        <w:rPr>
          <w:rFonts w:eastAsia="Calibri" w:cstheme="minorHAnsi"/>
          <w:bCs/>
          <w:noProof/>
          <w:lang w:val="es-ES"/>
        </w:rPr>
        <w:t xml:space="preserve"> la reunión SC58 (SC58 Doc.20.4.Rev.5)</w:t>
      </w:r>
      <w:r w:rsidR="00A410AA" w:rsidRPr="007B454B">
        <w:rPr>
          <w:rFonts w:eastAsia="Calibri" w:cstheme="minorHAnsi"/>
          <w:bCs/>
          <w:noProof/>
          <w:lang w:val="es-ES"/>
        </w:rPr>
        <w:t>,</w:t>
      </w:r>
      <w:r w:rsidR="00E11029" w:rsidRPr="007B454B">
        <w:rPr>
          <w:rFonts w:eastAsia="Calibri" w:cstheme="minorHAnsi"/>
          <w:bCs/>
          <w:noProof/>
          <w:lang w:val="es-ES"/>
        </w:rPr>
        <w:t xml:space="preserve"> por la que el Comité Permanente había aprobado </w:t>
      </w:r>
      <w:r w:rsidR="00A410AA" w:rsidRPr="007B454B">
        <w:rPr>
          <w:rFonts w:eastAsia="Calibri" w:cstheme="minorHAnsi"/>
          <w:bCs/>
          <w:noProof/>
          <w:lang w:val="es-ES"/>
        </w:rPr>
        <w:t>previamente</w:t>
      </w:r>
      <w:r w:rsidR="00E11029" w:rsidRPr="007B454B">
        <w:rPr>
          <w:rFonts w:eastAsia="Calibri" w:cstheme="minorHAnsi"/>
          <w:bCs/>
          <w:noProof/>
          <w:lang w:val="es-ES"/>
        </w:rPr>
        <w:t xml:space="preserve"> el proceso de </w:t>
      </w:r>
      <w:r w:rsidR="007059AF" w:rsidRPr="007B454B">
        <w:rPr>
          <w:rFonts w:eastAsia="Calibri" w:cstheme="minorHAnsi"/>
          <w:bCs/>
          <w:noProof/>
          <w:lang w:val="es-ES"/>
        </w:rPr>
        <w:t>elabo</w:t>
      </w:r>
      <w:r w:rsidR="00E11029" w:rsidRPr="007B454B">
        <w:rPr>
          <w:rFonts w:eastAsia="Calibri" w:cstheme="minorHAnsi"/>
          <w:bCs/>
          <w:noProof/>
          <w:lang w:val="es-ES"/>
        </w:rPr>
        <w:t xml:space="preserve">ración y </w:t>
      </w:r>
      <w:r w:rsidR="007059AF" w:rsidRPr="007B454B">
        <w:rPr>
          <w:rFonts w:eastAsia="Calibri" w:cstheme="minorHAnsi"/>
          <w:bCs/>
          <w:noProof/>
          <w:lang w:val="es-ES"/>
        </w:rPr>
        <w:t>examen</w:t>
      </w:r>
      <w:r w:rsidR="00E11029" w:rsidRPr="007B454B">
        <w:rPr>
          <w:rFonts w:eastAsia="Calibri" w:cstheme="minorHAnsi"/>
          <w:bCs/>
          <w:noProof/>
          <w:lang w:val="es-ES"/>
        </w:rPr>
        <w:t xml:space="preserve"> de los proyectos de resolución.</w:t>
      </w:r>
    </w:p>
    <w:p w14:paraId="48937A4C" w14:textId="77777777" w:rsidR="00E64244" w:rsidRPr="007B454B" w:rsidRDefault="00E64244" w:rsidP="007059AF">
      <w:pPr>
        <w:spacing w:after="0" w:line="240" w:lineRule="auto"/>
        <w:rPr>
          <w:noProof/>
          <w:lang w:val="es-ES"/>
        </w:rPr>
      </w:pPr>
    </w:p>
    <w:p w14:paraId="7A6D8315" w14:textId="548D378E" w:rsidR="007059AF" w:rsidRPr="007B454B" w:rsidRDefault="0079631C" w:rsidP="00E64244">
      <w:pPr>
        <w:spacing w:after="0" w:line="240" w:lineRule="auto"/>
        <w:ind w:left="567" w:hanging="567"/>
        <w:rPr>
          <w:noProof/>
          <w:lang w:val="es-ES"/>
        </w:rPr>
      </w:pPr>
      <w:r w:rsidRPr="007B454B">
        <w:rPr>
          <w:noProof/>
          <w:lang w:val="es-ES"/>
        </w:rPr>
        <w:t>3.</w:t>
      </w:r>
      <w:r w:rsidRPr="007B454B">
        <w:rPr>
          <w:noProof/>
          <w:lang w:val="es-ES"/>
        </w:rPr>
        <w:tab/>
      </w:r>
      <w:r w:rsidR="007059AF" w:rsidRPr="007B454B">
        <w:rPr>
          <w:noProof/>
          <w:lang w:val="es-ES"/>
        </w:rPr>
        <w:t xml:space="preserve">Los participantes expresaron que, dado el escaso tiempo disponible, </w:t>
      </w:r>
      <w:r w:rsidR="00A410AA" w:rsidRPr="007B454B">
        <w:rPr>
          <w:noProof/>
          <w:lang w:val="es-ES"/>
        </w:rPr>
        <w:t>apoyaban</w:t>
      </w:r>
      <w:r w:rsidR="007059AF" w:rsidRPr="007B454B">
        <w:rPr>
          <w:noProof/>
          <w:lang w:val="es-ES"/>
        </w:rPr>
        <w:t xml:space="preserve"> que el orden del día se limitara a </w:t>
      </w:r>
      <w:r w:rsidR="00E863D4">
        <w:rPr>
          <w:noProof/>
          <w:lang w:val="es-ES"/>
        </w:rPr>
        <w:t xml:space="preserve">los </w:t>
      </w:r>
      <w:r w:rsidR="007059AF" w:rsidRPr="007B454B">
        <w:rPr>
          <w:noProof/>
          <w:lang w:val="es-ES"/>
        </w:rPr>
        <w:t xml:space="preserve">asuntos </w:t>
      </w:r>
      <w:r w:rsidR="00E863D4">
        <w:rPr>
          <w:noProof/>
          <w:lang w:val="es-ES"/>
        </w:rPr>
        <w:t xml:space="preserve">urgentes </w:t>
      </w:r>
      <w:r w:rsidR="007059AF" w:rsidRPr="007B454B">
        <w:rPr>
          <w:noProof/>
          <w:lang w:val="es-ES"/>
        </w:rPr>
        <w:t>sobre los que se había llegado a un consenso, y que se excluyeran otros puntos.</w:t>
      </w:r>
    </w:p>
    <w:p w14:paraId="6DB4AD82" w14:textId="77777777" w:rsidR="00E64244" w:rsidRPr="007B454B" w:rsidRDefault="00E64244" w:rsidP="00E64244">
      <w:pPr>
        <w:spacing w:after="0" w:line="240" w:lineRule="auto"/>
        <w:ind w:left="567" w:hanging="567"/>
        <w:rPr>
          <w:noProof/>
          <w:lang w:val="es-ES"/>
        </w:rPr>
      </w:pPr>
    </w:p>
    <w:p w14:paraId="47714E36" w14:textId="4DE60124" w:rsidR="00E64244" w:rsidRPr="007B454B" w:rsidRDefault="0079631C" w:rsidP="00E64244">
      <w:pPr>
        <w:spacing w:after="0" w:line="240" w:lineRule="auto"/>
        <w:ind w:left="567" w:hanging="567"/>
        <w:rPr>
          <w:noProof/>
          <w:lang w:val="es-ES"/>
        </w:rPr>
      </w:pPr>
      <w:r w:rsidRPr="007B454B">
        <w:rPr>
          <w:noProof/>
          <w:lang w:val="es-ES"/>
        </w:rPr>
        <w:t>4.</w:t>
      </w:r>
      <w:r w:rsidRPr="007B454B">
        <w:rPr>
          <w:noProof/>
          <w:lang w:val="es-ES"/>
        </w:rPr>
        <w:tab/>
      </w:r>
      <w:r w:rsidR="00012F70" w:rsidRPr="007B454B">
        <w:rPr>
          <w:noProof/>
          <w:lang w:val="es-ES"/>
        </w:rPr>
        <w:t xml:space="preserve">Hubo intervenciones de </w:t>
      </w:r>
      <w:r w:rsidR="00E64244" w:rsidRPr="007B454B">
        <w:rPr>
          <w:noProof/>
          <w:lang w:val="es-ES"/>
        </w:rPr>
        <w:t>China, Costa Rica, Finland</w:t>
      </w:r>
      <w:r w:rsidR="00012F70" w:rsidRPr="007B454B">
        <w:rPr>
          <w:noProof/>
          <w:lang w:val="es-ES"/>
        </w:rPr>
        <w:t>ia</w:t>
      </w:r>
      <w:r w:rsidR="00E64244" w:rsidRPr="007B454B">
        <w:rPr>
          <w:noProof/>
          <w:lang w:val="es-ES"/>
        </w:rPr>
        <w:t xml:space="preserve">, </w:t>
      </w:r>
      <w:r w:rsidR="00012F70" w:rsidRPr="007B454B">
        <w:rPr>
          <w:noProof/>
          <w:lang w:val="es-ES"/>
        </w:rPr>
        <w:t xml:space="preserve">el </w:t>
      </w:r>
      <w:r w:rsidR="00E64244" w:rsidRPr="007B454B">
        <w:rPr>
          <w:noProof/>
          <w:lang w:val="es-ES"/>
        </w:rPr>
        <w:t>Jap</w:t>
      </w:r>
      <w:r w:rsidR="00012F70" w:rsidRPr="007B454B">
        <w:rPr>
          <w:noProof/>
          <w:lang w:val="es-ES"/>
        </w:rPr>
        <w:t>ó</w:t>
      </w:r>
      <w:r w:rsidR="00E64244" w:rsidRPr="007B454B">
        <w:rPr>
          <w:noProof/>
          <w:lang w:val="es-ES"/>
        </w:rPr>
        <w:t>n, M</w:t>
      </w:r>
      <w:r w:rsidR="00012F70" w:rsidRPr="007B454B">
        <w:rPr>
          <w:noProof/>
          <w:lang w:val="es-ES"/>
        </w:rPr>
        <w:t>é</w:t>
      </w:r>
      <w:r w:rsidR="00E64244" w:rsidRPr="007B454B">
        <w:rPr>
          <w:noProof/>
          <w:lang w:val="es-ES"/>
        </w:rPr>
        <w:t xml:space="preserve">xico, </w:t>
      </w:r>
      <w:r w:rsidR="00012F70" w:rsidRPr="007B454B">
        <w:rPr>
          <w:noProof/>
          <w:lang w:val="es-ES"/>
        </w:rPr>
        <w:t>la República Dominicana, Suecia y</w:t>
      </w:r>
      <w:r w:rsidR="00E64244" w:rsidRPr="007B454B">
        <w:rPr>
          <w:noProof/>
          <w:lang w:val="es-ES"/>
        </w:rPr>
        <w:t xml:space="preserve"> </w:t>
      </w:r>
      <w:r w:rsidR="00012F70" w:rsidRPr="007B454B">
        <w:rPr>
          <w:noProof/>
          <w:lang w:val="es-ES"/>
        </w:rPr>
        <w:t xml:space="preserve">el </w:t>
      </w:r>
      <w:r w:rsidR="00E64244" w:rsidRPr="007B454B">
        <w:rPr>
          <w:noProof/>
          <w:lang w:val="es-ES"/>
        </w:rPr>
        <w:t>Uruguay.</w:t>
      </w:r>
    </w:p>
    <w:p w14:paraId="5AEF11C4" w14:textId="13BAE479" w:rsidR="005D5335" w:rsidRPr="007B454B" w:rsidRDefault="005D5335" w:rsidP="00A21C0C">
      <w:pPr>
        <w:spacing w:after="0" w:line="240" w:lineRule="auto"/>
        <w:ind w:left="567" w:hanging="567"/>
        <w:rPr>
          <w:rFonts w:cstheme="minorHAnsi"/>
          <w:noProof/>
          <w:lang w:val="es-ES"/>
        </w:rPr>
      </w:pPr>
    </w:p>
    <w:p w14:paraId="12FD1027" w14:textId="36DA9848" w:rsidR="0017411A" w:rsidRPr="007B454B" w:rsidRDefault="0017411A" w:rsidP="00012F70">
      <w:pPr>
        <w:spacing w:after="0" w:line="240" w:lineRule="auto"/>
        <w:rPr>
          <w:rFonts w:cstheme="minorHAnsi"/>
          <w:b/>
          <w:noProof/>
          <w:lang w:val="es-ES"/>
        </w:rPr>
      </w:pPr>
      <w:r w:rsidRPr="007B454B">
        <w:rPr>
          <w:rFonts w:cstheme="minorHAnsi"/>
          <w:b/>
          <w:noProof/>
          <w:lang w:val="es-ES"/>
        </w:rPr>
        <w:t>Decisi</w:t>
      </w:r>
      <w:r w:rsidR="00012F70" w:rsidRPr="007B454B">
        <w:rPr>
          <w:rFonts w:cstheme="minorHAnsi"/>
          <w:b/>
          <w:noProof/>
          <w:lang w:val="es-ES"/>
        </w:rPr>
        <w:t>ó</w:t>
      </w:r>
      <w:r w:rsidRPr="007B454B">
        <w:rPr>
          <w:rFonts w:cstheme="minorHAnsi"/>
          <w:b/>
          <w:noProof/>
          <w:lang w:val="es-ES"/>
        </w:rPr>
        <w:t>n SC5</w:t>
      </w:r>
      <w:r w:rsidR="0078588B" w:rsidRPr="007B454B">
        <w:rPr>
          <w:rFonts w:cstheme="minorHAnsi"/>
          <w:b/>
          <w:noProof/>
          <w:lang w:val="es-ES"/>
        </w:rPr>
        <w:t>9</w:t>
      </w:r>
      <w:r w:rsidRPr="007B454B">
        <w:rPr>
          <w:rFonts w:cstheme="minorHAnsi"/>
          <w:b/>
          <w:noProof/>
          <w:lang w:val="es-ES"/>
        </w:rPr>
        <w:t xml:space="preserve">-01: </w:t>
      </w:r>
      <w:r w:rsidR="00012F70" w:rsidRPr="007B454B">
        <w:rPr>
          <w:rFonts w:cstheme="minorHAnsi"/>
          <w:b/>
          <w:noProof/>
          <w:lang w:val="es-ES"/>
        </w:rPr>
        <w:t xml:space="preserve">El Comité Permanente aprobó el orden del día provisional que figura en el documento SC59 Doc.2 Rev.1, excluyendo los puntos </w:t>
      </w:r>
      <w:r w:rsidR="00A410AA" w:rsidRPr="007B454B">
        <w:rPr>
          <w:rFonts w:cstheme="minorHAnsi"/>
          <w:b/>
          <w:noProof/>
          <w:lang w:val="es-ES"/>
        </w:rPr>
        <w:t xml:space="preserve">que aparecen </w:t>
      </w:r>
      <w:r w:rsidR="00012F70" w:rsidRPr="007B454B">
        <w:rPr>
          <w:rFonts w:cstheme="minorHAnsi"/>
          <w:b/>
          <w:noProof/>
          <w:lang w:val="es-ES"/>
        </w:rPr>
        <w:t>entre corchetes.</w:t>
      </w:r>
    </w:p>
    <w:p w14:paraId="0EE83E06" w14:textId="77777777" w:rsidR="00012F70" w:rsidRPr="007B454B" w:rsidRDefault="00012F70" w:rsidP="00012F70">
      <w:pPr>
        <w:spacing w:after="0" w:line="240" w:lineRule="auto"/>
        <w:rPr>
          <w:rFonts w:cstheme="minorHAnsi"/>
          <w:b/>
          <w:noProof/>
          <w:lang w:val="es-ES"/>
        </w:rPr>
      </w:pPr>
    </w:p>
    <w:p w14:paraId="370D7EC5" w14:textId="77777777" w:rsidR="00E11029" w:rsidRPr="007B454B" w:rsidRDefault="00E11029" w:rsidP="00E11029">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7B454B">
        <w:rPr>
          <w:rFonts w:cstheme="minorHAnsi"/>
          <w:bCs/>
          <w:noProof/>
          <w:lang w:val="es-ES"/>
        </w:rPr>
        <w:lastRenderedPageBreak/>
        <w:t>Punto 3 del orden del día: Adopción del programa de trabajo provisional</w:t>
      </w:r>
    </w:p>
    <w:p w14:paraId="5DF766C5" w14:textId="77777777" w:rsidR="0024341A" w:rsidRPr="007B454B" w:rsidRDefault="0024341A" w:rsidP="00370B73">
      <w:pPr>
        <w:keepNext/>
        <w:spacing w:after="0" w:line="240" w:lineRule="auto"/>
        <w:rPr>
          <w:rFonts w:cstheme="minorHAnsi"/>
          <w:noProof/>
          <w:lang w:val="es-ES"/>
        </w:rPr>
      </w:pPr>
    </w:p>
    <w:p w14:paraId="1A8903B2" w14:textId="2E22469B" w:rsidR="00012F70" w:rsidRPr="007B454B" w:rsidRDefault="0079631C" w:rsidP="005F4C17">
      <w:pPr>
        <w:spacing w:after="0" w:line="240" w:lineRule="auto"/>
        <w:ind w:left="567" w:hanging="567"/>
        <w:rPr>
          <w:noProof/>
          <w:lang w:val="es-ES"/>
        </w:rPr>
      </w:pPr>
      <w:r w:rsidRPr="007B454B">
        <w:rPr>
          <w:noProof/>
          <w:lang w:val="es-ES"/>
        </w:rPr>
        <w:t>5.</w:t>
      </w:r>
      <w:r w:rsidRPr="007B454B">
        <w:rPr>
          <w:noProof/>
          <w:lang w:val="es-ES"/>
        </w:rPr>
        <w:tab/>
      </w:r>
      <w:r w:rsidR="00012F70" w:rsidRPr="007B454B">
        <w:rPr>
          <w:noProof/>
          <w:lang w:val="es-ES"/>
        </w:rPr>
        <w:t xml:space="preserve">La Secretaría presentó el programa de trabajo provisional que figura en el documento SC59 Doc.3, señalando que, tras la aprobación del orden del día provisional, ya no se abordarían los puntos </w:t>
      </w:r>
      <w:r w:rsidR="00A410AA" w:rsidRPr="007B454B">
        <w:rPr>
          <w:noProof/>
          <w:lang w:val="es-ES"/>
        </w:rPr>
        <w:t>programados</w:t>
      </w:r>
      <w:r w:rsidR="00012F70" w:rsidRPr="007B454B">
        <w:rPr>
          <w:noProof/>
          <w:lang w:val="es-ES"/>
        </w:rPr>
        <w:t xml:space="preserve"> para el debate del jueves 24 de junio.</w:t>
      </w:r>
    </w:p>
    <w:p w14:paraId="3915B754" w14:textId="77777777" w:rsidR="005F4C17" w:rsidRPr="007B454B" w:rsidRDefault="005F4C17" w:rsidP="00012F70">
      <w:pPr>
        <w:spacing w:after="0" w:line="240" w:lineRule="auto"/>
        <w:rPr>
          <w:noProof/>
          <w:lang w:val="es-ES"/>
        </w:rPr>
      </w:pPr>
    </w:p>
    <w:p w14:paraId="48D9D76C" w14:textId="51BF8C67" w:rsidR="00012F70" w:rsidRPr="007B454B" w:rsidRDefault="0079631C" w:rsidP="005F4C17">
      <w:pPr>
        <w:spacing w:after="0" w:line="240" w:lineRule="auto"/>
        <w:ind w:left="567" w:hanging="567"/>
        <w:rPr>
          <w:noProof/>
          <w:lang w:val="es-ES"/>
        </w:rPr>
      </w:pPr>
      <w:r w:rsidRPr="007B454B">
        <w:rPr>
          <w:noProof/>
          <w:lang w:val="es-ES"/>
        </w:rPr>
        <w:t>6.</w:t>
      </w:r>
      <w:r w:rsidRPr="007B454B">
        <w:rPr>
          <w:noProof/>
          <w:lang w:val="es-ES"/>
        </w:rPr>
        <w:tab/>
      </w:r>
      <w:r w:rsidR="00012F70" w:rsidRPr="007B454B">
        <w:rPr>
          <w:noProof/>
          <w:lang w:val="es-ES"/>
        </w:rPr>
        <w:t xml:space="preserve">En el debate se propuso asignar el tiempo disponible al Subgrupo de Finanzas para permitirle concluir su trabajo. Se acordó mantener cierta flexibilidad en el programa de trabajo para poder </w:t>
      </w:r>
      <w:r w:rsidR="00215D5A" w:rsidRPr="007B454B">
        <w:rPr>
          <w:noProof/>
          <w:lang w:val="es-ES"/>
        </w:rPr>
        <w:t>tratar</w:t>
      </w:r>
      <w:r w:rsidR="00012F70" w:rsidRPr="007B454B">
        <w:rPr>
          <w:noProof/>
          <w:lang w:val="es-ES"/>
        </w:rPr>
        <w:t xml:space="preserve"> otros asuntos, </w:t>
      </w:r>
      <w:r w:rsidR="007F3902" w:rsidRPr="007B454B">
        <w:rPr>
          <w:noProof/>
          <w:lang w:val="es-ES"/>
        </w:rPr>
        <w:t>si fuera</w:t>
      </w:r>
      <w:r w:rsidR="00012F70" w:rsidRPr="007B454B">
        <w:rPr>
          <w:noProof/>
          <w:lang w:val="es-ES"/>
        </w:rPr>
        <w:t xml:space="preserve"> necesario.</w:t>
      </w:r>
    </w:p>
    <w:p w14:paraId="1A8D9159" w14:textId="77777777" w:rsidR="005F4C17" w:rsidRPr="007B454B" w:rsidRDefault="005F4C17" w:rsidP="00012F70">
      <w:pPr>
        <w:spacing w:after="0" w:line="240" w:lineRule="auto"/>
        <w:rPr>
          <w:noProof/>
          <w:lang w:val="es-ES"/>
        </w:rPr>
      </w:pPr>
    </w:p>
    <w:p w14:paraId="440DCD5C" w14:textId="1CF05CC7" w:rsidR="005F4C17" w:rsidRPr="007B454B" w:rsidRDefault="0079631C" w:rsidP="005F4C17">
      <w:pPr>
        <w:spacing w:after="0" w:line="240" w:lineRule="auto"/>
        <w:ind w:left="567" w:hanging="567"/>
        <w:rPr>
          <w:noProof/>
          <w:lang w:val="es-ES"/>
        </w:rPr>
      </w:pPr>
      <w:r w:rsidRPr="007B454B">
        <w:rPr>
          <w:noProof/>
          <w:lang w:val="es-ES"/>
        </w:rPr>
        <w:t>7.</w:t>
      </w:r>
      <w:r w:rsidRPr="007B454B">
        <w:rPr>
          <w:noProof/>
          <w:lang w:val="es-ES"/>
        </w:rPr>
        <w:tab/>
      </w:r>
      <w:r w:rsidR="00012F70" w:rsidRPr="007B454B">
        <w:rPr>
          <w:noProof/>
          <w:lang w:val="es-ES"/>
        </w:rPr>
        <w:t>Hubo intervenciones de</w:t>
      </w:r>
      <w:r w:rsidR="005F4C17" w:rsidRPr="007B454B">
        <w:rPr>
          <w:noProof/>
          <w:lang w:val="es-ES"/>
        </w:rPr>
        <w:t xml:space="preserve"> Australia, </w:t>
      </w:r>
      <w:r w:rsidR="00012F70" w:rsidRPr="007B454B">
        <w:rPr>
          <w:noProof/>
          <w:lang w:val="es-ES"/>
        </w:rPr>
        <w:t xml:space="preserve">los Estados Unidos de América, </w:t>
      </w:r>
      <w:r w:rsidR="007F3902" w:rsidRPr="007B454B">
        <w:rPr>
          <w:noProof/>
          <w:lang w:val="es-ES"/>
        </w:rPr>
        <w:t xml:space="preserve">el Japón, </w:t>
      </w:r>
      <w:r w:rsidR="005F4C17" w:rsidRPr="007B454B">
        <w:rPr>
          <w:noProof/>
          <w:lang w:val="es-ES"/>
        </w:rPr>
        <w:t>M</w:t>
      </w:r>
      <w:r w:rsidR="00012F70" w:rsidRPr="007B454B">
        <w:rPr>
          <w:noProof/>
          <w:lang w:val="es-ES"/>
        </w:rPr>
        <w:t>é</w:t>
      </w:r>
      <w:r w:rsidR="005F4C17" w:rsidRPr="007B454B">
        <w:rPr>
          <w:noProof/>
          <w:lang w:val="es-ES"/>
        </w:rPr>
        <w:t xml:space="preserve">xico, </w:t>
      </w:r>
      <w:r w:rsidR="00012F70" w:rsidRPr="007B454B">
        <w:rPr>
          <w:noProof/>
          <w:lang w:val="es-ES"/>
        </w:rPr>
        <w:t>el Reino Unido de Gran Bretaña e Irlanda del Norte, la República de Corea y Suecia</w:t>
      </w:r>
      <w:r w:rsidR="005F4C17" w:rsidRPr="007B454B">
        <w:rPr>
          <w:noProof/>
          <w:lang w:val="es-ES"/>
        </w:rPr>
        <w:t>.</w:t>
      </w:r>
    </w:p>
    <w:p w14:paraId="608C2DF1" w14:textId="77777777" w:rsidR="005F4C17" w:rsidRPr="007B454B" w:rsidRDefault="005F4C17" w:rsidP="005F4C17">
      <w:pPr>
        <w:spacing w:after="0" w:line="240" w:lineRule="auto"/>
        <w:ind w:left="567" w:hanging="567"/>
        <w:rPr>
          <w:noProof/>
          <w:lang w:val="es-ES"/>
        </w:rPr>
      </w:pPr>
    </w:p>
    <w:p w14:paraId="05672E3A" w14:textId="2847DD1B" w:rsidR="007F3902" w:rsidRPr="007B454B" w:rsidRDefault="005F4C17" w:rsidP="005F4C17">
      <w:pPr>
        <w:spacing w:after="0" w:line="240" w:lineRule="auto"/>
        <w:rPr>
          <w:rFonts w:cstheme="minorHAnsi"/>
          <w:b/>
          <w:noProof/>
          <w:lang w:val="es-ES"/>
        </w:rPr>
      </w:pPr>
      <w:r w:rsidRPr="007B454B">
        <w:rPr>
          <w:rFonts w:cstheme="minorHAnsi"/>
          <w:b/>
          <w:noProof/>
          <w:lang w:val="es-ES"/>
        </w:rPr>
        <w:t>Decisi</w:t>
      </w:r>
      <w:r w:rsidR="007F3902" w:rsidRPr="007B454B">
        <w:rPr>
          <w:rFonts w:cstheme="minorHAnsi"/>
          <w:b/>
          <w:noProof/>
          <w:lang w:val="es-ES"/>
        </w:rPr>
        <w:t>ó</w:t>
      </w:r>
      <w:r w:rsidRPr="007B454B">
        <w:rPr>
          <w:rFonts w:cstheme="minorHAnsi"/>
          <w:b/>
          <w:noProof/>
          <w:lang w:val="es-ES"/>
        </w:rPr>
        <w:t xml:space="preserve">n SC59-02: </w:t>
      </w:r>
      <w:r w:rsidR="007F3902" w:rsidRPr="007B454B">
        <w:rPr>
          <w:rFonts w:cstheme="minorHAnsi"/>
          <w:b/>
          <w:noProof/>
          <w:lang w:val="es-ES"/>
        </w:rPr>
        <w:t xml:space="preserve">El Comité Permanente aprobó el programa de trabajo provisional que figura en el documento SC59 Doc.3 </w:t>
      </w:r>
      <w:r w:rsidR="00215D5A" w:rsidRPr="007B454B">
        <w:rPr>
          <w:rFonts w:cstheme="minorHAnsi"/>
          <w:b/>
          <w:noProof/>
          <w:lang w:val="es-ES"/>
        </w:rPr>
        <w:t>que se modificó</w:t>
      </w:r>
      <w:r w:rsidR="007F3902" w:rsidRPr="007B454B">
        <w:rPr>
          <w:rFonts w:cstheme="minorHAnsi"/>
          <w:b/>
          <w:noProof/>
          <w:lang w:val="es-ES"/>
        </w:rPr>
        <w:t xml:space="preserve"> para permitir </w:t>
      </w:r>
      <w:r w:rsidR="00215D5A" w:rsidRPr="007B454B">
        <w:rPr>
          <w:rFonts w:cstheme="minorHAnsi"/>
          <w:b/>
          <w:noProof/>
          <w:lang w:val="es-ES"/>
        </w:rPr>
        <w:t xml:space="preserve">la realización de </w:t>
      </w:r>
      <w:r w:rsidR="007F3902" w:rsidRPr="007B454B">
        <w:rPr>
          <w:rFonts w:cstheme="minorHAnsi"/>
          <w:b/>
          <w:noProof/>
          <w:lang w:val="es-ES"/>
        </w:rPr>
        <w:t>una reunión adicional del Subgrupo de Finanzas el jueves 24 de junio, si fuera necesario.</w:t>
      </w:r>
    </w:p>
    <w:p w14:paraId="088BBE94" w14:textId="77777777" w:rsidR="0024341A" w:rsidRPr="007B454B" w:rsidRDefault="0024341A" w:rsidP="00D47231">
      <w:pPr>
        <w:tabs>
          <w:tab w:val="left" w:pos="720"/>
          <w:tab w:val="center" w:pos="4680"/>
        </w:tabs>
        <w:spacing w:after="0" w:line="240" w:lineRule="auto"/>
        <w:rPr>
          <w:rFonts w:cstheme="minorHAnsi"/>
          <w:bCs/>
          <w:noProof/>
          <w:lang w:val="es-ES"/>
        </w:rPr>
      </w:pPr>
    </w:p>
    <w:p w14:paraId="4726D507" w14:textId="77777777" w:rsidR="00E11029" w:rsidRPr="007B454B" w:rsidRDefault="00E11029" w:rsidP="00E11029">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7B454B">
        <w:rPr>
          <w:rFonts w:cstheme="minorHAnsi"/>
          <w:bCs/>
          <w:noProof/>
          <w:lang w:val="es-ES"/>
        </w:rPr>
        <w:t>Punto 4 del orden del día: Admisión de observadores</w:t>
      </w:r>
    </w:p>
    <w:p w14:paraId="48007D5E" w14:textId="77777777" w:rsidR="0024341A" w:rsidRPr="007B454B" w:rsidRDefault="0024341A" w:rsidP="00370B73">
      <w:pPr>
        <w:keepNext/>
        <w:spacing w:after="0" w:line="240" w:lineRule="auto"/>
        <w:rPr>
          <w:rFonts w:cstheme="minorHAnsi"/>
          <w:noProof/>
          <w:lang w:val="es-ES"/>
        </w:rPr>
      </w:pPr>
    </w:p>
    <w:p w14:paraId="0AEA8895" w14:textId="098D16AE" w:rsidR="007F3902" w:rsidRPr="007B454B" w:rsidRDefault="0079631C" w:rsidP="007F3902">
      <w:pPr>
        <w:spacing w:after="0" w:line="240" w:lineRule="auto"/>
        <w:ind w:left="567" w:hanging="567"/>
        <w:rPr>
          <w:rFonts w:eastAsia="Calibri" w:cstheme="minorHAnsi"/>
          <w:bCs/>
          <w:i/>
          <w:iCs/>
          <w:noProof/>
          <w:lang w:val="es-ES"/>
        </w:rPr>
      </w:pPr>
      <w:r w:rsidRPr="007B454B">
        <w:rPr>
          <w:rFonts w:eastAsia="Calibri" w:cstheme="minorHAnsi"/>
          <w:bCs/>
          <w:noProof/>
          <w:lang w:val="es-ES"/>
        </w:rPr>
        <w:t>8.</w:t>
      </w:r>
      <w:r w:rsidRPr="007B454B">
        <w:rPr>
          <w:rFonts w:eastAsia="Calibri" w:cstheme="minorHAnsi"/>
          <w:bCs/>
          <w:noProof/>
          <w:lang w:val="es-ES"/>
        </w:rPr>
        <w:tab/>
      </w:r>
      <w:r w:rsidR="007F3902" w:rsidRPr="007B454B">
        <w:rPr>
          <w:rFonts w:eastAsia="Calibri" w:cstheme="minorHAnsi"/>
          <w:bCs/>
          <w:noProof/>
          <w:lang w:val="es-ES"/>
        </w:rPr>
        <w:t xml:space="preserve">La Secretaría presentó los párrafos principales del documento SC59 Doc.4, </w:t>
      </w:r>
      <w:r w:rsidR="007F3902" w:rsidRPr="007B454B">
        <w:rPr>
          <w:rFonts w:eastAsia="Calibri" w:cstheme="minorHAnsi"/>
          <w:bCs/>
          <w:i/>
          <w:iCs/>
          <w:noProof/>
          <w:lang w:val="es-ES"/>
        </w:rPr>
        <w:t>Admisión de observadores.</w:t>
      </w:r>
    </w:p>
    <w:p w14:paraId="1A23BEF7" w14:textId="77777777" w:rsidR="00D20B2A" w:rsidRPr="007B454B" w:rsidRDefault="00D20B2A" w:rsidP="00D47231">
      <w:pPr>
        <w:spacing w:after="0" w:line="240" w:lineRule="auto"/>
        <w:rPr>
          <w:rFonts w:cstheme="minorHAnsi"/>
          <w:noProof/>
          <w:lang w:val="es-ES"/>
        </w:rPr>
      </w:pPr>
    </w:p>
    <w:p w14:paraId="104CDCC2" w14:textId="35E41AD0" w:rsidR="007F3902" w:rsidRDefault="00D20B2A" w:rsidP="00D47231">
      <w:pPr>
        <w:spacing w:after="0" w:line="240" w:lineRule="auto"/>
        <w:contextualSpacing/>
        <w:rPr>
          <w:rFonts w:cstheme="minorHAnsi"/>
          <w:b/>
          <w:noProof/>
          <w:lang w:val="es-ES"/>
        </w:rPr>
      </w:pPr>
      <w:r w:rsidRPr="007B454B">
        <w:rPr>
          <w:rFonts w:cstheme="minorHAnsi"/>
          <w:b/>
          <w:noProof/>
          <w:lang w:val="es-ES"/>
        </w:rPr>
        <w:t>Decisi</w:t>
      </w:r>
      <w:r w:rsidR="007F3902" w:rsidRPr="007B454B">
        <w:rPr>
          <w:rFonts w:cstheme="minorHAnsi"/>
          <w:b/>
          <w:noProof/>
          <w:lang w:val="es-ES"/>
        </w:rPr>
        <w:t>ó</w:t>
      </w:r>
      <w:r w:rsidRPr="007B454B">
        <w:rPr>
          <w:rFonts w:cstheme="minorHAnsi"/>
          <w:b/>
          <w:noProof/>
          <w:lang w:val="es-ES"/>
        </w:rPr>
        <w:t>n SC5</w:t>
      </w:r>
      <w:r w:rsidR="0078588B" w:rsidRPr="007B454B">
        <w:rPr>
          <w:rFonts w:cstheme="minorHAnsi"/>
          <w:b/>
          <w:noProof/>
          <w:lang w:val="es-ES"/>
        </w:rPr>
        <w:t>9</w:t>
      </w:r>
      <w:r w:rsidRPr="007B454B">
        <w:rPr>
          <w:rFonts w:cstheme="minorHAnsi"/>
          <w:b/>
          <w:noProof/>
          <w:lang w:val="es-ES"/>
        </w:rPr>
        <w:t>-0</w:t>
      </w:r>
      <w:r w:rsidR="00545238" w:rsidRPr="007B454B">
        <w:rPr>
          <w:rFonts w:cstheme="minorHAnsi"/>
          <w:b/>
          <w:noProof/>
          <w:lang w:val="es-ES"/>
        </w:rPr>
        <w:t>3</w:t>
      </w:r>
      <w:r w:rsidRPr="007B454B">
        <w:rPr>
          <w:rFonts w:cstheme="minorHAnsi"/>
          <w:b/>
          <w:noProof/>
          <w:lang w:val="es-ES"/>
        </w:rPr>
        <w:t xml:space="preserve">: </w:t>
      </w:r>
      <w:r w:rsidR="007F3902" w:rsidRPr="007B454B">
        <w:rPr>
          <w:rFonts w:cstheme="minorHAnsi"/>
          <w:b/>
          <w:noProof/>
          <w:lang w:val="es-ES"/>
        </w:rPr>
        <w:t>El Comité Permanente admitió a los observadores enumerados en el documento SC59 Doc.4.</w:t>
      </w:r>
    </w:p>
    <w:p w14:paraId="0AE55E87" w14:textId="1C682707" w:rsidR="00A76718" w:rsidRDefault="00A76718" w:rsidP="00D47231">
      <w:pPr>
        <w:spacing w:after="0" w:line="240" w:lineRule="auto"/>
        <w:contextualSpacing/>
        <w:rPr>
          <w:rFonts w:cstheme="minorHAnsi"/>
          <w:b/>
          <w:noProof/>
          <w:lang w:val="es-ES"/>
        </w:rPr>
      </w:pPr>
    </w:p>
    <w:p w14:paraId="62AE040B" w14:textId="45E721A8" w:rsidR="00A76718" w:rsidRPr="00A76718" w:rsidRDefault="00A76718" w:rsidP="00A76718">
      <w:pPr>
        <w:spacing w:after="0" w:line="240" w:lineRule="auto"/>
        <w:ind w:left="567" w:hanging="567"/>
        <w:contextualSpacing/>
        <w:rPr>
          <w:rFonts w:cstheme="minorHAnsi"/>
          <w:bCs/>
          <w:noProof/>
          <w:lang w:val="es-ES"/>
        </w:rPr>
      </w:pPr>
      <w:r w:rsidRPr="00A76718">
        <w:rPr>
          <w:rFonts w:cstheme="minorHAnsi"/>
          <w:bCs/>
          <w:noProof/>
          <w:lang w:val="es-ES"/>
        </w:rPr>
        <w:t>9.</w:t>
      </w:r>
      <w:r>
        <w:rPr>
          <w:rFonts w:cstheme="minorHAnsi"/>
          <w:bCs/>
          <w:noProof/>
          <w:lang w:val="es-ES"/>
        </w:rPr>
        <w:tab/>
        <w:t xml:space="preserve">La presidencia dio la palabra a la asesora jurídica para presentar un resumen del dictamen jurídico solicitado por el Grupo de Trabajo sobre el Plan Estratégico acerca de la autoridad del Comité Permanente para establecer grupos de trabajo. Esta informó de que no había podido encontrar ningún motivo concreto que impida que el Comité establezca un nuevo grupo de trabajo para preparar el </w:t>
      </w:r>
      <w:r w:rsidRPr="00A76718">
        <w:rPr>
          <w:rFonts w:cstheme="minorHAnsi"/>
          <w:bCs/>
          <w:noProof/>
          <w:lang w:val="es-ES"/>
        </w:rPr>
        <w:t>Quinto</w:t>
      </w:r>
      <w:r>
        <w:rPr>
          <w:rFonts w:cstheme="minorHAnsi"/>
          <w:bCs/>
          <w:noProof/>
          <w:lang w:val="es-ES"/>
        </w:rPr>
        <w:t xml:space="preserve"> Plan Estratégico, aunque el Grupo de trabajo sobre el Plan Estratégico debe seguir cumpliendo los requisitos de la Resolución XIII.5 en lo que respecta a la revisión del Cuarto Plan Estratégico, etc.</w:t>
      </w:r>
    </w:p>
    <w:p w14:paraId="415E741D" w14:textId="550642DB" w:rsidR="0078588B" w:rsidRPr="007B454B" w:rsidRDefault="0078588B" w:rsidP="0078588B">
      <w:pPr>
        <w:spacing w:after="0" w:line="240" w:lineRule="auto"/>
        <w:rPr>
          <w:rFonts w:cstheme="minorHAnsi"/>
          <w:noProof/>
          <w:lang w:val="es-ES"/>
        </w:rPr>
      </w:pPr>
    </w:p>
    <w:p w14:paraId="484711E0" w14:textId="77777777" w:rsidR="00E11029" w:rsidRPr="007B454B" w:rsidRDefault="00E11029" w:rsidP="00E11029">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7B454B">
        <w:rPr>
          <w:rFonts w:cstheme="minorHAnsi"/>
          <w:bCs/>
          <w:noProof/>
          <w:lang w:val="es-ES"/>
        </w:rPr>
        <w:t xml:space="preserve">Punto 7 del orden del día: Informe del Grupo de </w:t>
      </w:r>
      <w:r w:rsidRPr="007B454B">
        <w:rPr>
          <w:rFonts w:cstheme="minorHAnsi"/>
          <w:bCs/>
          <w:noProof/>
          <w:color w:val="000000" w:themeColor="text1"/>
          <w:lang w:val="es-ES"/>
        </w:rPr>
        <w:t xml:space="preserve">Trabajo </w:t>
      </w:r>
      <w:r w:rsidRPr="007B454B">
        <w:rPr>
          <w:rFonts w:cstheme="minorHAnsi"/>
          <w:bCs/>
          <w:noProof/>
          <w:lang w:val="es-ES"/>
        </w:rPr>
        <w:t>Administrativo</w:t>
      </w:r>
    </w:p>
    <w:p w14:paraId="19E37C6E" w14:textId="5DF9D4B9" w:rsidR="0078588B" w:rsidRPr="007B454B" w:rsidRDefault="0078588B" w:rsidP="00370B73">
      <w:pPr>
        <w:keepNext/>
        <w:spacing w:after="0" w:line="240" w:lineRule="auto"/>
        <w:rPr>
          <w:rFonts w:cstheme="minorHAnsi"/>
          <w:noProof/>
          <w:lang w:val="es-ES"/>
        </w:rPr>
      </w:pPr>
    </w:p>
    <w:p w14:paraId="2C814816" w14:textId="5BC7EE3B" w:rsidR="00545238" w:rsidRPr="007B454B" w:rsidRDefault="00A76718" w:rsidP="00545238">
      <w:pPr>
        <w:spacing w:after="0" w:line="240" w:lineRule="auto"/>
        <w:ind w:left="567" w:hanging="567"/>
        <w:rPr>
          <w:rFonts w:cstheme="minorHAnsi"/>
          <w:noProof/>
          <w:lang w:val="es-ES"/>
        </w:rPr>
      </w:pPr>
      <w:r>
        <w:rPr>
          <w:rFonts w:cstheme="minorHAnsi"/>
          <w:noProof/>
          <w:lang w:val="es-ES"/>
        </w:rPr>
        <w:t>10.</w:t>
      </w:r>
      <w:r>
        <w:rPr>
          <w:rFonts w:cstheme="minorHAnsi"/>
          <w:noProof/>
          <w:lang w:val="es-ES"/>
        </w:rPr>
        <w:tab/>
      </w:r>
      <w:r w:rsidR="007F3902" w:rsidRPr="007B454B">
        <w:rPr>
          <w:rFonts w:cstheme="minorHAnsi"/>
          <w:noProof/>
          <w:lang w:val="es-ES"/>
        </w:rPr>
        <w:t xml:space="preserve">La Secretaría presentó el </w:t>
      </w:r>
      <w:r w:rsidR="00545238" w:rsidRPr="007B454B">
        <w:rPr>
          <w:rFonts w:cstheme="minorHAnsi"/>
          <w:noProof/>
          <w:lang w:val="es-ES"/>
        </w:rPr>
        <w:t>document</w:t>
      </w:r>
      <w:r w:rsidR="007F3902" w:rsidRPr="007B454B">
        <w:rPr>
          <w:rFonts w:cstheme="minorHAnsi"/>
          <w:noProof/>
          <w:lang w:val="es-ES"/>
        </w:rPr>
        <w:t xml:space="preserve">o </w:t>
      </w:r>
      <w:r w:rsidR="00545238" w:rsidRPr="007B454B">
        <w:rPr>
          <w:rFonts w:cstheme="minorHAnsi"/>
          <w:noProof/>
          <w:lang w:val="es-ES"/>
        </w:rPr>
        <w:t>SC59 Doc.7</w:t>
      </w:r>
      <w:r>
        <w:rPr>
          <w:rFonts w:cstheme="minorHAnsi"/>
          <w:noProof/>
          <w:lang w:val="es-ES"/>
        </w:rPr>
        <w:t xml:space="preserve">, </w:t>
      </w:r>
      <w:r w:rsidRPr="00A76718">
        <w:rPr>
          <w:rFonts w:cstheme="minorHAnsi"/>
          <w:i/>
          <w:iCs/>
          <w:noProof/>
          <w:lang w:val="es-ES"/>
        </w:rPr>
        <w:t>Informe de la reunión del Grupo de Trabajo Administrativo celebrada el 14 de junio de 2021</w:t>
      </w:r>
      <w:r>
        <w:rPr>
          <w:rFonts w:cstheme="minorHAnsi"/>
          <w:noProof/>
          <w:lang w:val="es-ES"/>
        </w:rPr>
        <w:t>.</w:t>
      </w:r>
    </w:p>
    <w:p w14:paraId="76B74B48" w14:textId="77777777" w:rsidR="00545238" w:rsidRPr="007B454B" w:rsidRDefault="00545238" w:rsidP="00545238">
      <w:pPr>
        <w:spacing w:after="0" w:line="240" w:lineRule="auto"/>
        <w:ind w:left="567" w:hanging="567"/>
        <w:rPr>
          <w:rFonts w:cstheme="minorHAnsi"/>
          <w:noProof/>
          <w:lang w:val="es-ES"/>
        </w:rPr>
      </w:pPr>
    </w:p>
    <w:p w14:paraId="70CFFA72" w14:textId="413B5196" w:rsidR="00545238" w:rsidRPr="007B454B" w:rsidRDefault="0079631C" w:rsidP="007F3902">
      <w:pPr>
        <w:spacing w:after="0" w:line="240" w:lineRule="auto"/>
        <w:ind w:left="567" w:hanging="567"/>
        <w:rPr>
          <w:rFonts w:cstheme="minorHAnsi"/>
          <w:noProof/>
          <w:lang w:val="es-ES"/>
        </w:rPr>
      </w:pPr>
      <w:r w:rsidRPr="007B454B">
        <w:rPr>
          <w:rFonts w:cstheme="minorHAnsi"/>
          <w:noProof/>
          <w:lang w:val="es-ES"/>
        </w:rPr>
        <w:t>1</w:t>
      </w:r>
      <w:r w:rsidR="00A76718">
        <w:rPr>
          <w:rFonts w:cstheme="minorHAnsi"/>
          <w:noProof/>
          <w:lang w:val="es-ES"/>
        </w:rPr>
        <w:t>1</w:t>
      </w:r>
      <w:r w:rsidRPr="007B454B">
        <w:rPr>
          <w:rFonts w:cstheme="minorHAnsi"/>
          <w:noProof/>
          <w:lang w:val="es-ES"/>
        </w:rPr>
        <w:t>.</w:t>
      </w:r>
      <w:r w:rsidRPr="007B454B">
        <w:rPr>
          <w:rFonts w:cstheme="minorHAnsi"/>
          <w:noProof/>
          <w:lang w:val="es-ES"/>
        </w:rPr>
        <w:tab/>
      </w:r>
      <w:r w:rsidR="007F3902" w:rsidRPr="007B454B">
        <w:rPr>
          <w:rFonts w:cstheme="minorHAnsi"/>
          <w:noProof/>
          <w:lang w:val="es-ES"/>
        </w:rPr>
        <w:t xml:space="preserve">La presidencia del Grupo de supervisión de las actividades de CECoP señaló que el Grupo tenía </w:t>
      </w:r>
      <w:r w:rsidR="00215D5A" w:rsidRPr="007B454B">
        <w:rPr>
          <w:rFonts w:cstheme="minorHAnsi"/>
          <w:noProof/>
          <w:lang w:val="es-ES"/>
        </w:rPr>
        <w:t>previsto</w:t>
      </w:r>
      <w:r w:rsidR="007F3902" w:rsidRPr="007B454B">
        <w:rPr>
          <w:rFonts w:cstheme="minorHAnsi"/>
          <w:noProof/>
          <w:lang w:val="es-ES"/>
        </w:rPr>
        <w:t xml:space="preserve"> elaborar un proyecto de resolución </w:t>
      </w:r>
      <w:r w:rsidR="00215D5A" w:rsidRPr="007B454B">
        <w:rPr>
          <w:rFonts w:cstheme="minorHAnsi"/>
          <w:noProof/>
          <w:lang w:val="es-ES"/>
        </w:rPr>
        <w:t>sobre</w:t>
      </w:r>
      <w:r w:rsidR="007F3902" w:rsidRPr="007B454B">
        <w:rPr>
          <w:rFonts w:cstheme="minorHAnsi"/>
          <w:noProof/>
          <w:lang w:val="es-ES"/>
        </w:rPr>
        <w:t xml:space="preserve"> la gobernanza de la CECoP y otro </w:t>
      </w:r>
      <w:r w:rsidR="00215D5A" w:rsidRPr="007B454B">
        <w:rPr>
          <w:rFonts w:cstheme="minorHAnsi"/>
          <w:noProof/>
          <w:lang w:val="es-ES"/>
        </w:rPr>
        <w:t xml:space="preserve">sobre </w:t>
      </w:r>
      <w:r w:rsidR="007F3902" w:rsidRPr="007B454B">
        <w:rPr>
          <w:rFonts w:cstheme="minorHAnsi"/>
          <w:noProof/>
          <w:lang w:val="es-ES"/>
        </w:rPr>
        <w:t>un nuevo enfoque de la CECoP.</w:t>
      </w:r>
      <w:r w:rsidR="00606046">
        <w:rPr>
          <w:rFonts w:cstheme="minorHAnsi"/>
          <w:noProof/>
          <w:lang w:val="es-ES"/>
        </w:rPr>
        <w:t xml:space="preserve"> El Presidente informó al Comité Permanente que no se ha podido hacer todo lo descrito como hecho como consequencia de las demoras, ya que el documento se redactó en Marzo. El Presidente tambien agradeció los comentarios sobre cómo se pueden mejorar el trabajo y los planes futuros descritos en SC59 DOC 17.1.</w:t>
      </w:r>
    </w:p>
    <w:p w14:paraId="75C7D9D4" w14:textId="77777777" w:rsidR="00545238" w:rsidRPr="007B454B" w:rsidRDefault="00545238" w:rsidP="00545238">
      <w:pPr>
        <w:spacing w:after="0" w:line="240" w:lineRule="auto"/>
        <w:ind w:left="567" w:hanging="567"/>
        <w:rPr>
          <w:rFonts w:cstheme="minorHAnsi"/>
          <w:noProof/>
          <w:lang w:val="es-ES"/>
        </w:rPr>
      </w:pPr>
    </w:p>
    <w:p w14:paraId="4C189412" w14:textId="4D01D6E6" w:rsidR="007F3902" w:rsidRPr="007B454B" w:rsidRDefault="0079631C" w:rsidP="00545238">
      <w:pPr>
        <w:spacing w:after="0" w:line="240" w:lineRule="auto"/>
        <w:ind w:left="567" w:hanging="567"/>
        <w:rPr>
          <w:rFonts w:cstheme="minorHAnsi"/>
          <w:noProof/>
          <w:lang w:val="es-ES"/>
        </w:rPr>
      </w:pPr>
      <w:r w:rsidRPr="007B454B">
        <w:rPr>
          <w:rFonts w:cstheme="minorHAnsi"/>
          <w:noProof/>
          <w:lang w:val="es-ES"/>
        </w:rPr>
        <w:t>1</w:t>
      </w:r>
      <w:r w:rsidR="00A76718">
        <w:rPr>
          <w:rFonts w:cstheme="minorHAnsi"/>
          <w:noProof/>
          <w:lang w:val="es-ES"/>
        </w:rPr>
        <w:t>2</w:t>
      </w:r>
      <w:r w:rsidRPr="007B454B">
        <w:rPr>
          <w:rFonts w:cstheme="minorHAnsi"/>
          <w:noProof/>
          <w:lang w:val="es-ES"/>
        </w:rPr>
        <w:t>.</w:t>
      </w:r>
      <w:r w:rsidRPr="007B454B">
        <w:rPr>
          <w:rFonts w:cstheme="minorHAnsi"/>
          <w:noProof/>
          <w:lang w:val="es-ES"/>
        </w:rPr>
        <w:tab/>
      </w:r>
      <w:r w:rsidR="007F3902" w:rsidRPr="007B454B">
        <w:rPr>
          <w:rFonts w:cstheme="minorHAnsi"/>
          <w:noProof/>
          <w:lang w:val="es-ES"/>
        </w:rPr>
        <w:t xml:space="preserve">La presidencia del Grupo de Examen Científico y Técnico subrayó que el GECT se había centrado en sus cuatro tareas de mayor prioridad y las había </w:t>
      </w:r>
      <w:r w:rsidR="009E74C5" w:rsidRPr="007B454B">
        <w:rPr>
          <w:rFonts w:cstheme="minorHAnsi"/>
          <w:noProof/>
          <w:lang w:val="es-ES"/>
        </w:rPr>
        <w:t>concluido</w:t>
      </w:r>
      <w:r w:rsidR="007F3902" w:rsidRPr="007B454B">
        <w:rPr>
          <w:rFonts w:cstheme="minorHAnsi"/>
          <w:noProof/>
          <w:lang w:val="es-ES"/>
        </w:rPr>
        <w:t xml:space="preserve"> en gran medida (producción de una edición corregida de la Perspectiva Mundial sobre los Humedales; los humedales y la agricultura sostenible; restauración de</w:t>
      </w:r>
      <w:r w:rsidR="00513096" w:rsidRPr="007B454B">
        <w:rPr>
          <w:rFonts w:cstheme="minorHAnsi"/>
          <w:noProof/>
          <w:lang w:val="es-ES"/>
        </w:rPr>
        <w:t xml:space="preserve"> las</w:t>
      </w:r>
      <w:r w:rsidR="007F3902" w:rsidRPr="007B454B">
        <w:rPr>
          <w:rFonts w:cstheme="minorHAnsi"/>
          <w:noProof/>
          <w:lang w:val="es-ES"/>
        </w:rPr>
        <w:t xml:space="preserve"> turberas; y los humedales y el carbono azul), indicando que la edición </w:t>
      </w:r>
      <w:r w:rsidR="009E74C5" w:rsidRPr="007B454B">
        <w:rPr>
          <w:rFonts w:cstheme="minorHAnsi"/>
          <w:noProof/>
          <w:lang w:val="es-ES"/>
        </w:rPr>
        <w:t>modificada</w:t>
      </w:r>
      <w:r w:rsidR="007F3902" w:rsidRPr="007B454B">
        <w:rPr>
          <w:rFonts w:cstheme="minorHAnsi"/>
          <w:noProof/>
          <w:lang w:val="es-ES"/>
        </w:rPr>
        <w:t xml:space="preserve"> de la Perspectiva Mundial sobre los </w:t>
      </w:r>
      <w:r w:rsidR="007F3902" w:rsidRPr="007B454B">
        <w:rPr>
          <w:rFonts w:cstheme="minorHAnsi"/>
          <w:noProof/>
          <w:lang w:val="es-ES"/>
        </w:rPr>
        <w:lastRenderedPageBreak/>
        <w:t xml:space="preserve">Humedales aún no </w:t>
      </w:r>
      <w:r w:rsidR="009E74C5" w:rsidRPr="007B454B">
        <w:rPr>
          <w:rFonts w:cstheme="minorHAnsi"/>
          <w:noProof/>
          <w:lang w:val="es-ES"/>
        </w:rPr>
        <w:t>estaba terminada</w:t>
      </w:r>
      <w:r w:rsidR="007F3902" w:rsidRPr="007B454B">
        <w:rPr>
          <w:rFonts w:cstheme="minorHAnsi"/>
          <w:noProof/>
          <w:lang w:val="es-ES"/>
        </w:rPr>
        <w:t xml:space="preserve"> y que actualmente la atención se </w:t>
      </w:r>
      <w:r w:rsidR="00513096" w:rsidRPr="007B454B">
        <w:rPr>
          <w:rFonts w:cstheme="minorHAnsi"/>
          <w:noProof/>
          <w:lang w:val="es-ES"/>
        </w:rPr>
        <w:t>c</w:t>
      </w:r>
      <w:r w:rsidR="007F3902" w:rsidRPr="007B454B">
        <w:rPr>
          <w:rFonts w:cstheme="minorHAnsi"/>
          <w:noProof/>
          <w:lang w:val="es-ES"/>
        </w:rPr>
        <w:t>entra</w:t>
      </w:r>
      <w:r w:rsidR="00513096" w:rsidRPr="007B454B">
        <w:rPr>
          <w:rFonts w:cstheme="minorHAnsi"/>
          <w:noProof/>
          <w:lang w:val="es-ES"/>
        </w:rPr>
        <w:t xml:space="preserve">ba </w:t>
      </w:r>
      <w:r w:rsidR="007F3902" w:rsidRPr="007B454B">
        <w:rPr>
          <w:rFonts w:cstheme="minorHAnsi"/>
          <w:noProof/>
          <w:lang w:val="es-ES"/>
        </w:rPr>
        <w:t xml:space="preserve">en las tareas de asesoramiento </w:t>
      </w:r>
      <w:r w:rsidR="007F3902" w:rsidRPr="007B454B">
        <w:rPr>
          <w:rFonts w:cstheme="minorHAnsi"/>
          <w:i/>
          <w:iCs/>
          <w:noProof/>
          <w:lang w:val="es-ES"/>
        </w:rPr>
        <w:t>ad hoc</w:t>
      </w:r>
      <w:r w:rsidR="007F3902" w:rsidRPr="007B454B">
        <w:rPr>
          <w:rFonts w:cstheme="minorHAnsi"/>
          <w:noProof/>
          <w:lang w:val="es-ES"/>
        </w:rPr>
        <w:t>.</w:t>
      </w:r>
    </w:p>
    <w:p w14:paraId="02DD2802" w14:textId="04AA5A7B" w:rsidR="00EE7105" w:rsidRPr="007B454B" w:rsidRDefault="00EE7105" w:rsidP="00513096">
      <w:pPr>
        <w:spacing w:after="0" w:line="240" w:lineRule="auto"/>
        <w:rPr>
          <w:rFonts w:cstheme="minorHAnsi"/>
          <w:noProof/>
          <w:lang w:val="es-ES"/>
        </w:rPr>
      </w:pPr>
    </w:p>
    <w:p w14:paraId="4F60AD51" w14:textId="7CCCE6D8" w:rsidR="00513096" w:rsidRPr="007B454B" w:rsidRDefault="0079631C" w:rsidP="00EE7105">
      <w:pPr>
        <w:spacing w:after="0" w:line="240" w:lineRule="auto"/>
        <w:ind w:left="567" w:hanging="567"/>
        <w:rPr>
          <w:rFonts w:cstheme="minorHAnsi"/>
          <w:noProof/>
          <w:lang w:val="es-ES"/>
        </w:rPr>
      </w:pPr>
      <w:r w:rsidRPr="007B454B">
        <w:rPr>
          <w:rFonts w:cstheme="minorHAnsi"/>
          <w:noProof/>
          <w:lang w:val="es-ES"/>
        </w:rPr>
        <w:t>1</w:t>
      </w:r>
      <w:r w:rsidR="00A76718">
        <w:rPr>
          <w:rFonts w:cstheme="minorHAnsi"/>
          <w:noProof/>
          <w:lang w:val="es-ES"/>
        </w:rPr>
        <w:t>3</w:t>
      </w:r>
      <w:r w:rsidRPr="007B454B">
        <w:rPr>
          <w:rFonts w:cstheme="minorHAnsi"/>
          <w:noProof/>
          <w:lang w:val="es-ES"/>
        </w:rPr>
        <w:t>.</w:t>
      </w:r>
      <w:r w:rsidRPr="007B454B">
        <w:rPr>
          <w:rFonts w:cstheme="minorHAnsi"/>
          <w:noProof/>
          <w:lang w:val="es-ES"/>
        </w:rPr>
        <w:tab/>
      </w:r>
      <w:r w:rsidR="00513096" w:rsidRPr="007B454B">
        <w:rPr>
          <w:rFonts w:cstheme="minorHAnsi"/>
          <w:noProof/>
          <w:lang w:val="es-ES"/>
        </w:rPr>
        <w:t xml:space="preserve">En cuanto a los datos para respaldar el Criterio 6 de la Convención sobre las poblaciones de aves acuáticas, Wetlands International señaló que la mayoría de las estimaciones estaban desactualizadas, ya que se habían revisado por última vez en 2012. Sin embargo, con el apoyo de la </w:t>
      </w:r>
      <w:r w:rsidR="005B6207" w:rsidRPr="007B454B">
        <w:rPr>
          <w:rFonts w:cstheme="minorHAnsi"/>
          <w:noProof/>
          <w:lang w:val="es-ES"/>
        </w:rPr>
        <w:t>Agencia</w:t>
      </w:r>
      <w:r w:rsidR="00513096" w:rsidRPr="007B454B">
        <w:rPr>
          <w:rFonts w:cstheme="minorHAnsi"/>
          <w:noProof/>
          <w:lang w:val="es-ES"/>
        </w:rPr>
        <w:t xml:space="preserve"> de Medio Ambiente de Abu Dhabi, Wetlands International inauguraría próximamente un nuevo portal con el propósito de ayudar a llenar los vacíos existentes.</w:t>
      </w:r>
    </w:p>
    <w:p w14:paraId="2DBC0488" w14:textId="3112C536" w:rsidR="00545238" w:rsidRPr="007B454B" w:rsidRDefault="00545238" w:rsidP="008804A8">
      <w:pPr>
        <w:spacing w:after="0" w:line="240" w:lineRule="auto"/>
        <w:rPr>
          <w:rFonts w:cstheme="minorHAnsi"/>
          <w:noProof/>
          <w:lang w:val="es-ES"/>
        </w:rPr>
      </w:pPr>
    </w:p>
    <w:p w14:paraId="66B2D542" w14:textId="627CCC7E" w:rsidR="00513096" w:rsidRPr="007B454B" w:rsidRDefault="009A0A9D" w:rsidP="009A0A9D">
      <w:pPr>
        <w:spacing w:after="0" w:line="240" w:lineRule="auto"/>
        <w:contextualSpacing/>
        <w:rPr>
          <w:rFonts w:cstheme="minorHAnsi"/>
          <w:b/>
          <w:noProof/>
          <w:lang w:val="es-ES"/>
        </w:rPr>
      </w:pPr>
      <w:r w:rsidRPr="007B454B">
        <w:rPr>
          <w:rFonts w:cstheme="minorHAnsi"/>
          <w:b/>
          <w:noProof/>
          <w:lang w:val="es-ES"/>
        </w:rPr>
        <w:t>Decisi</w:t>
      </w:r>
      <w:r w:rsidR="00513096" w:rsidRPr="007B454B">
        <w:rPr>
          <w:rFonts w:cstheme="minorHAnsi"/>
          <w:b/>
          <w:noProof/>
          <w:lang w:val="es-ES"/>
        </w:rPr>
        <w:t>ó</w:t>
      </w:r>
      <w:r w:rsidRPr="007B454B">
        <w:rPr>
          <w:rFonts w:cstheme="minorHAnsi"/>
          <w:b/>
          <w:noProof/>
          <w:lang w:val="es-ES"/>
        </w:rPr>
        <w:t>n SC59-</w:t>
      </w:r>
      <w:r w:rsidR="00CA3BDB" w:rsidRPr="007B454B">
        <w:rPr>
          <w:rFonts w:cstheme="minorHAnsi"/>
          <w:b/>
          <w:noProof/>
          <w:lang w:val="es-ES"/>
        </w:rPr>
        <w:t>04</w:t>
      </w:r>
      <w:r w:rsidRPr="007B454B">
        <w:rPr>
          <w:rFonts w:cstheme="minorHAnsi"/>
          <w:b/>
          <w:noProof/>
          <w:lang w:val="es-ES"/>
        </w:rPr>
        <w:t xml:space="preserve">: </w:t>
      </w:r>
      <w:r w:rsidR="00513096" w:rsidRPr="007B454B">
        <w:rPr>
          <w:rFonts w:cstheme="minorHAnsi"/>
          <w:b/>
          <w:noProof/>
          <w:lang w:val="es-ES"/>
        </w:rPr>
        <w:t>El Comité Permanente solicitó a la Secretaría que finalizara la Perspectiva Mundial sobre los Humedales en estrecha colaboración con el GECT, para que se publicara en 2021 y coincidiera con la conmemoración del 50º aniversario de la Convención.</w:t>
      </w:r>
    </w:p>
    <w:p w14:paraId="6B758071" w14:textId="77777777" w:rsidR="009A0A9D" w:rsidRPr="007B454B" w:rsidRDefault="009A0A9D" w:rsidP="009A0A9D">
      <w:pPr>
        <w:spacing w:after="0" w:line="240" w:lineRule="auto"/>
        <w:contextualSpacing/>
        <w:rPr>
          <w:rFonts w:cstheme="minorHAnsi"/>
          <w:b/>
          <w:noProof/>
          <w:lang w:val="es-ES"/>
        </w:rPr>
      </w:pPr>
    </w:p>
    <w:p w14:paraId="711BFFFE" w14:textId="360C8B04" w:rsidR="00513096" w:rsidRPr="007B454B" w:rsidRDefault="009A0A9D" w:rsidP="009A0A9D">
      <w:pPr>
        <w:spacing w:after="0" w:line="240" w:lineRule="auto"/>
        <w:contextualSpacing/>
        <w:rPr>
          <w:rFonts w:cstheme="minorHAnsi"/>
          <w:b/>
          <w:noProof/>
          <w:lang w:val="es-ES"/>
        </w:rPr>
      </w:pPr>
      <w:r w:rsidRPr="007B454B">
        <w:rPr>
          <w:rFonts w:cstheme="minorHAnsi"/>
          <w:b/>
          <w:noProof/>
          <w:lang w:val="es-ES"/>
        </w:rPr>
        <w:t>Decisi</w:t>
      </w:r>
      <w:r w:rsidR="00513096" w:rsidRPr="007B454B">
        <w:rPr>
          <w:rFonts w:cstheme="minorHAnsi"/>
          <w:b/>
          <w:noProof/>
          <w:lang w:val="es-ES"/>
        </w:rPr>
        <w:t>ó</w:t>
      </w:r>
      <w:r w:rsidRPr="007B454B">
        <w:rPr>
          <w:rFonts w:cstheme="minorHAnsi"/>
          <w:b/>
          <w:noProof/>
          <w:lang w:val="es-ES"/>
        </w:rPr>
        <w:t>n SC59-</w:t>
      </w:r>
      <w:r w:rsidR="00CA3BDB" w:rsidRPr="007B454B">
        <w:rPr>
          <w:rFonts w:cstheme="minorHAnsi"/>
          <w:b/>
          <w:noProof/>
          <w:lang w:val="es-ES"/>
        </w:rPr>
        <w:t>05</w:t>
      </w:r>
      <w:r w:rsidRPr="007B454B">
        <w:rPr>
          <w:rFonts w:cstheme="minorHAnsi"/>
          <w:b/>
          <w:noProof/>
          <w:lang w:val="es-ES"/>
        </w:rPr>
        <w:t xml:space="preserve">: </w:t>
      </w:r>
      <w:r w:rsidR="00513096" w:rsidRPr="007B454B">
        <w:rPr>
          <w:rFonts w:cstheme="minorHAnsi"/>
          <w:b/>
          <w:noProof/>
          <w:lang w:val="es-ES"/>
        </w:rPr>
        <w:t xml:space="preserve">El Comité Permanente encargó al GECT que completara la tarea </w:t>
      </w:r>
      <w:r w:rsidR="00513096" w:rsidRPr="007B454B">
        <w:rPr>
          <w:rFonts w:cstheme="minorHAnsi"/>
          <w:b/>
          <w:i/>
          <w:iCs/>
          <w:noProof/>
          <w:lang w:val="es-ES"/>
        </w:rPr>
        <w:t>ad hoc</w:t>
      </w:r>
      <w:r w:rsidR="00513096" w:rsidRPr="007B454B">
        <w:rPr>
          <w:rFonts w:cstheme="minorHAnsi"/>
          <w:b/>
          <w:noProof/>
          <w:lang w:val="es-ES"/>
        </w:rPr>
        <w:t xml:space="preserve"> sobre el Criterio 6, en consonancia con las orientaciones proporcionadas por el Grupo de Trabajo </w:t>
      </w:r>
      <w:r w:rsidR="00743174" w:rsidRPr="007B454B">
        <w:rPr>
          <w:rFonts w:cstheme="minorHAnsi"/>
          <w:b/>
          <w:noProof/>
          <w:lang w:val="es-ES"/>
        </w:rPr>
        <w:t>Administrativo</w:t>
      </w:r>
      <w:r w:rsidR="00513096" w:rsidRPr="007B454B">
        <w:rPr>
          <w:rFonts w:cstheme="minorHAnsi"/>
          <w:b/>
          <w:noProof/>
          <w:lang w:val="es-ES"/>
        </w:rPr>
        <w:t xml:space="preserve">, interpretando de forma </w:t>
      </w:r>
      <w:r w:rsidR="00743174" w:rsidRPr="007B454B">
        <w:rPr>
          <w:rFonts w:cstheme="minorHAnsi"/>
          <w:b/>
          <w:noProof/>
          <w:lang w:val="es-ES"/>
        </w:rPr>
        <w:t>estricta</w:t>
      </w:r>
      <w:r w:rsidR="00513096" w:rsidRPr="007B454B">
        <w:rPr>
          <w:rFonts w:cstheme="minorHAnsi"/>
          <w:b/>
          <w:noProof/>
          <w:lang w:val="es-ES"/>
        </w:rPr>
        <w:t xml:space="preserve"> la petición formulada y centrándose estrechamente en la necesidad de las Partes Contratantes de disponer de información concreta y práctica sobre los datos disponibles y orientaciones sobre su aplicación.</w:t>
      </w:r>
    </w:p>
    <w:p w14:paraId="7CDE95D9" w14:textId="77777777" w:rsidR="009A0A9D" w:rsidRPr="007B454B" w:rsidRDefault="009A0A9D" w:rsidP="009A0A9D">
      <w:pPr>
        <w:spacing w:after="0" w:line="240" w:lineRule="auto"/>
        <w:contextualSpacing/>
        <w:rPr>
          <w:rFonts w:cstheme="minorHAnsi"/>
          <w:b/>
          <w:noProof/>
          <w:lang w:val="es-ES"/>
        </w:rPr>
      </w:pPr>
    </w:p>
    <w:p w14:paraId="1E2823DA" w14:textId="71F89959" w:rsidR="00743174" w:rsidRPr="007B454B" w:rsidRDefault="009A0A9D" w:rsidP="009A0A9D">
      <w:pPr>
        <w:spacing w:after="0" w:line="240" w:lineRule="auto"/>
        <w:contextualSpacing/>
        <w:rPr>
          <w:rFonts w:cstheme="minorHAnsi"/>
          <w:b/>
          <w:noProof/>
          <w:lang w:val="es-ES"/>
        </w:rPr>
      </w:pPr>
      <w:r w:rsidRPr="007B454B">
        <w:rPr>
          <w:rFonts w:cstheme="minorHAnsi"/>
          <w:b/>
          <w:noProof/>
          <w:lang w:val="es-ES"/>
        </w:rPr>
        <w:t>Decisi</w:t>
      </w:r>
      <w:r w:rsidR="00743174" w:rsidRPr="007B454B">
        <w:rPr>
          <w:rFonts w:cstheme="minorHAnsi"/>
          <w:b/>
          <w:noProof/>
          <w:lang w:val="es-ES"/>
        </w:rPr>
        <w:t>ó</w:t>
      </w:r>
      <w:r w:rsidRPr="007B454B">
        <w:rPr>
          <w:rFonts w:cstheme="minorHAnsi"/>
          <w:b/>
          <w:noProof/>
          <w:lang w:val="es-ES"/>
        </w:rPr>
        <w:t>n SC59-</w:t>
      </w:r>
      <w:r w:rsidR="00CA3BDB" w:rsidRPr="007B454B">
        <w:rPr>
          <w:rFonts w:cstheme="minorHAnsi"/>
          <w:b/>
          <w:noProof/>
          <w:lang w:val="es-ES"/>
        </w:rPr>
        <w:t>06</w:t>
      </w:r>
      <w:r w:rsidRPr="007B454B">
        <w:rPr>
          <w:rFonts w:cstheme="minorHAnsi"/>
          <w:b/>
          <w:noProof/>
          <w:lang w:val="es-ES"/>
        </w:rPr>
        <w:t xml:space="preserve">: </w:t>
      </w:r>
      <w:r w:rsidR="00743174" w:rsidRPr="007B454B">
        <w:rPr>
          <w:rFonts w:cstheme="minorHAnsi"/>
          <w:b/>
          <w:noProof/>
          <w:lang w:val="es-ES"/>
        </w:rPr>
        <w:t>El Comité Permanente alentó al GECT a que continuara su labor sobre el carbono azul, en consonancia con el plan de trabajo actual, y que se planteara la realización de tareas adicionales del plan de trabajo actual que no figuraban como tareas de alta prioridad</w:t>
      </w:r>
      <w:r w:rsidR="005B6207" w:rsidRPr="007B454B">
        <w:rPr>
          <w:rFonts w:cstheme="minorHAnsi"/>
          <w:b/>
          <w:noProof/>
          <w:lang w:val="es-ES"/>
        </w:rPr>
        <w:t>,</w:t>
      </w:r>
      <w:r w:rsidR="00743174" w:rsidRPr="007B454B">
        <w:rPr>
          <w:rFonts w:cstheme="minorHAnsi"/>
          <w:b/>
          <w:noProof/>
          <w:lang w:val="es-ES"/>
        </w:rPr>
        <w:t xml:space="preserve"> así como otras cuestiones pertinentes que pudieran surgir, </w:t>
      </w:r>
      <w:r w:rsidR="005B6207" w:rsidRPr="007B454B">
        <w:rPr>
          <w:rFonts w:cstheme="minorHAnsi"/>
          <w:b/>
          <w:noProof/>
          <w:lang w:val="es-ES"/>
        </w:rPr>
        <w:t>a fin de</w:t>
      </w:r>
      <w:r w:rsidR="00743174" w:rsidRPr="007B454B">
        <w:rPr>
          <w:rFonts w:cstheme="minorHAnsi"/>
          <w:b/>
          <w:noProof/>
          <w:lang w:val="es-ES"/>
        </w:rPr>
        <w:t xml:space="preserve"> </w:t>
      </w:r>
      <w:r w:rsidR="00E14410" w:rsidRPr="007B454B">
        <w:rPr>
          <w:rFonts w:cstheme="minorHAnsi"/>
          <w:b/>
          <w:noProof/>
          <w:lang w:val="es-ES"/>
        </w:rPr>
        <w:t>elaborar</w:t>
      </w:r>
      <w:r w:rsidR="00743174" w:rsidRPr="007B454B">
        <w:rPr>
          <w:rFonts w:cstheme="minorHAnsi"/>
          <w:b/>
          <w:noProof/>
          <w:lang w:val="es-ES"/>
        </w:rPr>
        <w:t xml:space="preserve"> su plan de trabajo para el próximo año.</w:t>
      </w:r>
    </w:p>
    <w:p w14:paraId="3236DE0E" w14:textId="77777777" w:rsidR="009A0A9D" w:rsidRPr="007B454B" w:rsidRDefault="009A0A9D" w:rsidP="009A0A9D">
      <w:pPr>
        <w:spacing w:after="0" w:line="240" w:lineRule="auto"/>
        <w:contextualSpacing/>
        <w:rPr>
          <w:rFonts w:cstheme="minorHAnsi"/>
          <w:b/>
          <w:noProof/>
          <w:lang w:val="es-ES"/>
        </w:rPr>
      </w:pPr>
    </w:p>
    <w:p w14:paraId="1518E522" w14:textId="4498F6C5" w:rsidR="00743174" w:rsidRPr="007B454B" w:rsidRDefault="009A0A9D" w:rsidP="009A0A9D">
      <w:pPr>
        <w:spacing w:after="0" w:line="240" w:lineRule="auto"/>
        <w:contextualSpacing/>
        <w:rPr>
          <w:rFonts w:cstheme="minorHAnsi"/>
          <w:b/>
          <w:noProof/>
          <w:lang w:val="es-ES"/>
        </w:rPr>
      </w:pPr>
      <w:r w:rsidRPr="007B454B">
        <w:rPr>
          <w:rFonts w:cstheme="minorHAnsi"/>
          <w:b/>
          <w:noProof/>
          <w:lang w:val="es-ES"/>
        </w:rPr>
        <w:t>Decisi</w:t>
      </w:r>
      <w:r w:rsidR="00743174" w:rsidRPr="007B454B">
        <w:rPr>
          <w:rFonts w:cstheme="minorHAnsi"/>
          <w:b/>
          <w:noProof/>
          <w:lang w:val="es-ES"/>
        </w:rPr>
        <w:t>ó</w:t>
      </w:r>
      <w:r w:rsidRPr="007B454B">
        <w:rPr>
          <w:rFonts w:cstheme="minorHAnsi"/>
          <w:b/>
          <w:noProof/>
          <w:lang w:val="es-ES"/>
        </w:rPr>
        <w:t>n SC59-</w:t>
      </w:r>
      <w:r w:rsidR="00CA3BDB" w:rsidRPr="007B454B">
        <w:rPr>
          <w:rFonts w:cstheme="minorHAnsi"/>
          <w:b/>
          <w:noProof/>
          <w:lang w:val="es-ES"/>
        </w:rPr>
        <w:t>07</w:t>
      </w:r>
      <w:r w:rsidRPr="007B454B">
        <w:rPr>
          <w:rFonts w:cstheme="minorHAnsi"/>
          <w:b/>
          <w:noProof/>
          <w:lang w:val="es-ES"/>
        </w:rPr>
        <w:t xml:space="preserve">: </w:t>
      </w:r>
      <w:r w:rsidR="00743174" w:rsidRPr="007B454B">
        <w:rPr>
          <w:rFonts w:cstheme="minorHAnsi"/>
          <w:b/>
          <w:noProof/>
          <w:lang w:val="es-ES"/>
        </w:rPr>
        <w:t xml:space="preserve">El Comité Permanente pidió al GECT que emprendiera un debate y análisis con el </w:t>
      </w:r>
      <w:r w:rsidR="00E14410" w:rsidRPr="007B454B">
        <w:rPr>
          <w:rFonts w:cstheme="minorHAnsi"/>
          <w:b/>
          <w:noProof/>
          <w:lang w:val="es-ES"/>
        </w:rPr>
        <w:t>objeto</w:t>
      </w:r>
      <w:r w:rsidR="00743174" w:rsidRPr="007B454B">
        <w:rPr>
          <w:rFonts w:cstheme="minorHAnsi"/>
          <w:b/>
          <w:noProof/>
          <w:lang w:val="es-ES"/>
        </w:rPr>
        <w:t xml:space="preserve"> de seguir desarrollando las prioridades del GECT para el próximo trienio.</w:t>
      </w:r>
    </w:p>
    <w:p w14:paraId="2F44542B" w14:textId="77777777" w:rsidR="0079631C" w:rsidRPr="007B454B" w:rsidRDefault="0079631C" w:rsidP="0079631C">
      <w:pPr>
        <w:spacing w:after="0" w:line="240" w:lineRule="auto"/>
        <w:rPr>
          <w:rFonts w:cstheme="minorHAnsi"/>
          <w:noProof/>
          <w:lang w:val="es-ES"/>
        </w:rPr>
      </w:pPr>
    </w:p>
    <w:p w14:paraId="672B3E7B" w14:textId="77777777" w:rsidR="00E11029" w:rsidRPr="007B454B" w:rsidRDefault="00E11029" w:rsidP="00E11029">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7B454B">
        <w:rPr>
          <w:rFonts w:cstheme="minorHAnsi"/>
          <w:bCs/>
          <w:noProof/>
          <w:lang w:val="es-ES"/>
        </w:rPr>
        <w:t>Punto 5 del orden del día: Informe del Equipo Ejecutivo y de la Presidencia del Comité Permanente</w:t>
      </w:r>
    </w:p>
    <w:p w14:paraId="072F2797" w14:textId="77777777" w:rsidR="0079631C" w:rsidRPr="007B454B" w:rsidRDefault="0079631C" w:rsidP="0079631C">
      <w:pPr>
        <w:keepNext/>
        <w:spacing w:after="0" w:line="240" w:lineRule="auto"/>
        <w:rPr>
          <w:rFonts w:cstheme="minorHAnsi"/>
          <w:noProof/>
          <w:lang w:val="es-ES"/>
        </w:rPr>
      </w:pPr>
    </w:p>
    <w:p w14:paraId="0DADDFF6" w14:textId="10BAB176" w:rsidR="00743174" w:rsidRPr="007B454B" w:rsidRDefault="0079631C" w:rsidP="0079631C">
      <w:pPr>
        <w:spacing w:after="0" w:line="240" w:lineRule="auto"/>
        <w:ind w:left="567" w:hanging="567"/>
        <w:rPr>
          <w:rFonts w:eastAsia="Calibri" w:cstheme="minorHAnsi"/>
          <w:bCs/>
          <w:noProof/>
          <w:lang w:val="es-ES"/>
        </w:rPr>
      </w:pPr>
      <w:r w:rsidRPr="007B454B">
        <w:rPr>
          <w:rFonts w:eastAsia="Calibri" w:cstheme="minorHAnsi"/>
          <w:bCs/>
          <w:noProof/>
          <w:lang w:val="es-ES"/>
        </w:rPr>
        <w:t>1</w:t>
      </w:r>
      <w:r w:rsidR="00A76718">
        <w:rPr>
          <w:rFonts w:eastAsia="Calibri" w:cstheme="minorHAnsi"/>
          <w:bCs/>
          <w:noProof/>
          <w:lang w:val="es-ES"/>
        </w:rPr>
        <w:t>4</w:t>
      </w:r>
      <w:r w:rsidRPr="007B454B">
        <w:rPr>
          <w:rFonts w:eastAsia="Calibri" w:cstheme="minorHAnsi"/>
          <w:bCs/>
          <w:noProof/>
          <w:lang w:val="es-ES"/>
        </w:rPr>
        <w:t>.</w:t>
      </w:r>
      <w:r w:rsidRPr="007B454B">
        <w:rPr>
          <w:rFonts w:eastAsia="Calibri" w:cstheme="minorHAnsi"/>
          <w:bCs/>
          <w:noProof/>
          <w:lang w:val="es-ES"/>
        </w:rPr>
        <w:tab/>
      </w:r>
      <w:r w:rsidR="00743174" w:rsidRPr="007B454B">
        <w:rPr>
          <w:rFonts w:eastAsia="Calibri" w:cstheme="minorHAnsi"/>
          <w:bCs/>
          <w:noProof/>
          <w:lang w:val="es-ES"/>
        </w:rPr>
        <w:t>El Presidente del Comité Permanente presentó el documento SC59 Doc. 5.</w:t>
      </w:r>
    </w:p>
    <w:p w14:paraId="4026C959" w14:textId="77777777" w:rsidR="0079631C" w:rsidRPr="007B454B" w:rsidRDefault="0079631C" w:rsidP="0079631C">
      <w:pPr>
        <w:spacing w:after="0" w:line="240" w:lineRule="auto"/>
        <w:ind w:left="567" w:hanging="567"/>
        <w:rPr>
          <w:rFonts w:eastAsia="Calibri" w:cstheme="minorHAnsi"/>
          <w:bCs/>
          <w:noProof/>
          <w:lang w:val="es-ES"/>
        </w:rPr>
      </w:pPr>
    </w:p>
    <w:p w14:paraId="66883C46" w14:textId="3D866654" w:rsidR="00743174" w:rsidRPr="007B454B" w:rsidRDefault="0079631C" w:rsidP="0079631C">
      <w:pPr>
        <w:spacing w:after="0" w:line="240" w:lineRule="auto"/>
        <w:ind w:left="567" w:hanging="567"/>
        <w:rPr>
          <w:rFonts w:eastAsia="Calibri" w:cstheme="minorHAnsi"/>
          <w:bCs/>
          <w:noProof/>
          <w:lang w:val="es-ES"/>
        </w:rPr>
      </w:pPr>
      <w:r w:rsidRPr="007B454B">
        <w:rPr>
          <w:rFonts w:eastAsia="Calibri" w:cstheme="minorHAnsi"/>
          <w:bCs/>
          <w:noProof/>
          <w:lang w:val="es-ES"/>
        </w:rPr>
        <w:t>1</w:t>
      </w:r>
      <w:r w:rsidR="00A76718">
        <w:rPr>
          <w:rFonts w:eastAsia="Calibri" w:cstheme="minorHAnsi"/>
          <w:bCs/>
          <w:noProof/>
          <w:lang w:val="es-ES"/>
        </w:rPr>
        <w:t>5</w:t>
      </w:r>
      <w:r w:rsidRPr="007B454B">
        <w:rPr>
          <w:rFonts w:eastAsia="Calibri" w:cstheme="minorHAnsi"/>
          <w:bCs/>
          <w:noProof/>
          <w:lang w:val="es-ES"/>
        </w:rPr>
        <w:t>.</w:t>
      </w:r>
      <w:r w:rsidRPr="007B454B">
        <w:rPr>
          <w:rFonts w:eastAsia="Calibri" w:cstheme="minorHAnsi"/>
          <w:bCs/>
          <w:noProof/>
          <w:lang w:val="es-ES"/>
        </w:rPr>
        <w:tab/>
      </w:r>
      <w:r w:rsidR="00743174" w:rsidRPr="007B454B">
        <w:rPr>
          <w:rFonts w:eastAsia="Calibri" w:cstheme="minorHAnsi"/>
          <w:bCs/>
          <w:noProof/>
          <w:lang w:val="es-ES"/>
        </w:rPr>
        <w:t>Una Parte sugirió que la evaluación anual de la Secretaria General se incluyera en el mandato del Equipo Ejecutivo publicado como Anexo 8 del Informe y decisiones de la reunión SC57</w:t>
      </w:r>
      <w:r w:rsidR="00743174" w:rsidRPr="007B454B">
        <w:rPr>
          <w:rStyle w:val="FootnoteReference"/>
          <w:noProof/>
          <w:lang w:val="es-ES"/>
        </w:rPr>
        <w:footnoteReference w:id="1"/>
      </w:r>
      <w:r w:rsidR="00743174" w:rsidRPr="007B454B">
        <w:rPr>
          <w:rFonts w:eastAsia="Calibri" w:cstheme="minorHAnsi"/>
          <w:bCs/>
          <w:noProof/>
          <w:lang w:val="es-ES"/>
        </w:rPr>
        <w:t>, y que se evaluaran los impactos y las consecuencias de la celebración de reuniones virtuales o “híbridas” del Comité Permanente. La Parte también subrayó la importancia de que</w:t>
      </w:r>
      <w:r w:rsidR="00AD7922" w:rsidRPr="007B454B">
        <w:rPr>
          <w:rFonts w:eastAsia="Calibri" w:cstheme="minorHAnsi"/>
          <w:bCs/>
          <w:noProof/>
          <w:lang w:val="es-ES"/>
        </w:rPr>
        <w:t xml:space="preserve">, debido </w:t>
      </w:r>
      <w:r w:rsidR="00A76718">
        <w:rPr>
          <w:rFonts w:eastAsia="Calibri" w:cstheme="minorHAnsi"/>
          <w:bCs/>
          <w:noProof/>
          <w:lang w:val="es-ES"/>
        </w:rPr>
        <w:t xml:space="preserve">a </w:t>
      </w:r>
      <w:r w:rsidR="00AD7922" w:rsidRPr="007B454B">
        <w:rPr>
          <w:rFonts w:eastAsia="Calibri" w:cstheme="minorHAnsi"/>
          <w:bCs/>
          <w:noProof/>
          <w:lang w:val="es-ES"/>
        </w:rPr>
        <w:t xml:space="preserve">las restricciones </w:t>
      </w:r>
      <w:r w:rsidR="00A76718">
        <w:rPr>
          <w:rFonts w:eastAsia="Calibri" w:cstheme="minorHAnsi"/>
          <w:bCs/>
          <w:noProof/>
          <w:lang w:val="es-ES"/>
        </w:rPr>
        <w:t xml:space="preserve">causadas </w:t>
      </w:r>
      <w:r w:rsidR="00AD7922" w:rsidRPr="007B454B">
        <w:rPr>
          <w:rFonts w:eastAsia="Calibri" w:cstheme="minorHAnsi"/>
          <w:bCs/>
          <w:noProof/>
          <w:lang w:val="es-ES"/>
        </w:rPr>
        <w:t>por la situación del COVID-19,</w:t>
      </w:r>
      <w:r w:rsidR="00743174" w:rsidRPr="007B454B">
        <w:rPr>
          <w:rFonts w:eastAsia="Calibri" w:cstheme="minorHAnsi"/>
          <w:bCs/>
          <w:noProof/>
          <w:lang w:val="es-ES"/>
        </w:rPr>
        <w:t xml:space="preserve"> las Partes apoy</w:t>
      </w:r>
      <w:r w:rsidR="006F594D" w:rsidRPr="007B454B">
        <w:rPr>
          <w:rFonts w:eastAsia="Calibri" w:cstheme="minorHAnsi"/>
          <w:bCs/>
          <w:noProof/>
          <w:lang w:val="es-ES"/>
        </w:rPr>
        <w:t>ara</w:t>
      </w:r>
      <w:r w:rsidR="00743174" w:rsidRPr="007B454B">
        <w:rPr>
          <w:rFonts w:eastAsia="Calibri" w:cstheme="minorHAnsi"/>
          <w:bCs/>
          <w:noProof/>
          <w:lang w:val="es-ES"/>
        </w:rPr>
        <w:t xml:space="preserve">n </w:t>
      </w:r>
      <w:r w:rsidR="00AD7922" w:rsidRPr="007B454B">
        <w:rPr>
          <w:rFonts w:eastAsia="Calibri" w:cstheme="minorHAnsi"/>
          <w:bCs/>
          <w:noProof/>
          <w:lang w:val="es-ES"/>
        </w:rPr>
        <w:t xml:space="preserve">en su trabajo </w:t>
      </w:r>
      <w:r w:rsidR="00743174" w:rsidRPr="007B454B">
        <w:rPr>
          <w:rFonts w:eastAsia="Calibri" w:cstheme="minorHAnsi"/>
          <w:bCs/>
          <w:noProof/>
          <w:lang w:val="es-ES"/>
        </w:rPr>
        <w:t xml:space="preserve">al GECT y al </w:t>
      </w:r>
      <w:r w:rsidR="00A11B85" w:rsidRPr="007B454B">
        <w:rPr>
          <w:rFonts w:eastAsia="Calibri" w:cstheme="minorHAnsi"/>
          <w:bCs/>
          <w:noProof/>
          <w:lang w:val="es-ES"/>
        </w:rPr>
        <w:t xml:space="preserve">Grupo de supervisión de las actividades </w:t>
      </w:r>
      <w:r w:rsidR="00743174" w:rsidRPr="007B454B">
        <w:rPr>
          <w:rFonts w:eastAsia="Calibri" w:cstheme="minorHAnsi"/>
          <w:bCs/>
          <w:noProof/>
          <w:lang w:val="es-ES"/>
        </w:rPr>
        <w:t>de CECoP.</w:t>
      </w:r>
    </w:p>
    <w:p w14:paraId="4D257AF3" w14:textId="77777777" w:rsidR="0079631C" w:rsidRPr="007B454B" w:rsidRDefault="0079631C" w:rsidP="00AD7922">
      <w:pPr>
        <w:spacing w:after="0" w:line="240" w:lineRule="auto"/>
        <w:rPr>
          <w:rFonts w:eastAsia="Calibri" w:cstheme="minorHAnsi"/>
          <w:bCs/>
          <w:noProof/>
          <w:lang w:val="es-ES"/>
        </w:rPr>
      </w:pPr>
    </w:p>
    <w:p w14:paraId="67EA3C88" w14:textId="235F59DC" w:rsidR="00AD7922" w:rsidRPr="007B454B" w:rsidRDefault="0079631C" w:rsidP="00B61E3C">
      <w:pPr>
        <w:spacing w:after="0" w:line="240" w:lineRule="auto"/>
        <w:ind w:left="567" w:hanging="567"/>
        <w:rPr>
          <w:rFonts w:eastAsia="Calibri" w:cstheme="minorHAnsi"/>
          <w:bCs/>
          <w:noProof/>
          <w:lang w:val="es-ES"/>
        </w:rPr>
      </w:pPr>
      <w:r w:rsidRPr="007B454B">
        <w:rPr>
          <w:rFonts w:eastAsia="Calibri" w:cstheme="minorHAnsi"/>
          <w:bCs/>
          <w:noProof/>
          <w:lang w:val="es-ES"/>
        </w:rPr>
        <w:t>1</w:t>
      </w:r>
      <w:r w:rsidR="00A76718">
        <w:rPr>
          <w:rFonts w:eastAsia="Calibri" w:cstheme="minorHAnsi"/>
          <w:bCs/>
          <w:noProof/>
          <w:lang w:val="es-ES"/>
        </w:rPr>
        <w:t>6</w:t>
      </w:r>
      <w:r w:rsidRPr="007B454B">
        <w:rPr>
          <w:rFonts w:eastAsia="Calibri" w:cstheme="minorHAnsi"/>
          <w:bCs/>
          <w:noProof/>
          <w:lang w:val="es-ES"/>
        </w:rPr>
        <w:t>.</w:t>
      </w:r>
      <w:r w:rsidRPr="007B454B">
        <w:rPr>
          <w:rFonts w:eastAsia="Calibri" w:cstheme="minorHAnsi"/>
          <w:bCs/>
          <w:noProof/>
          <w:lang w:val="es-ES"/>
        </w:rPr>
        <w:tab/>
      </w:r>
      <w:r w:rsidR="00AD7922" w:rsidRPr="007B454B">
        <w:rPr>
          <w:rFonts w:eastAsia="Calibri" w:cstheme="minorHAnsi"/>
          <w:bCs/>
          <w:noProof/>
          <w:lang w:val="es-ES"/>
        </w:rPr>
        <w:t xml:space="preserve">El presidente del Comité Permanente explicó que había ejercido su función de evaluación de la Secretaria General en cooperación con el </w:t>
      </w:r>
      <w:r w:rsidR="00E863D4">
        <w:rPr>
          <w:rFonts w:eastAsia="Calibri" w:cstheme="minorHAnsi"/>
          <w:bCs/>
          <w:noProof/>
          <w:lang w:val="es-ES"/>
        </w:rPr>
        <w:t xml:space="preserve">personal </w:t>
      </w:r>
      <w:r w:rsidR="00AD7922" w:rsidRPr="007B454B">
        <w:rPr>
          <w:rFonts w:eastAsia="Calibri" w:cstheme="minorHAnsi"/>
          <w:bCs/>
          <w:noProof/>
          <w:lang w:val="es-ES"/>
        </w:rPr>
        <w:t xml:space="preserve">pertinente de la UICN y con </w:t>
      </w:r>
      <w:r w:rsidR="00B61E3C" w:rsidRPr="007B454B">
        <w:rPr>
          <w:rFonts w:eastAsia="Calibri" w:cstheme="minorHAnsi"/>
          <w:bCs/>
          <w:noProof/>
          <w:lang w:val="es-ES"/>
        </w:rPr>
        <w:t xml:space="preserve">arreglo a </w:t>
      </w:r>
      <w:r w:rsidR="00AD7922" w:rsidRPr="007B454B">
        <w:rPr>
          <w:rFonts w:eastAsia="Calibri" w:cstheme="minorHAnsi"/>
          <w:bCs/>
          <w:noProof/>
          <w:lang w:val="es-ES"/>
        </w:rPr>
        <w:t>los procedimientos de la UICN. La Secretaría informó que presentaría un informe sobre la asistencia en la reunión SC59 y que sondearía el nivel de satisfacción de los participantes con respecto a la reunión</w:t>
      </w:r>
      <w:r w:rsidR="00E863D4">
        <w:rPr>
          <w:rFonts w:eastAsia="Calibri" w:cstheme="minorHAnsi"/>
          <w:bCs/>
          <w:noProof/>
          <w:lang w:val="es-ES"/>
        </w:rPr>
        <w:t>, al igual que en reuniones anteriores del Comité Permanente</w:t>
      </w:r>
      <w:r w:rsidR="00AD7922" w:rsidRPr="007B454B">
        <w:rPr>
          <w:rFonts w:eastAsia="Calibri" w:cstheme="minorHAnsi"/>
          <w:bCs/>
          <w:noProof/>
          <w:lang w:val="es-ES"/>
        </w:rPr>
        <w:t>. La presidencia del Grupo de supervisión de las actividades de CECoP informó que la pandemia no había tenido implicaciones financieras para el Grupo.</w:t>
      </w:r>
    </w:p>
    <w:p w14:paraId="12902BEA" w14:textId="77777777" w:rsidR="0079631C" w:rsidRPr="007B454B" w:rsidRDefault="0079631C" w:rsidP="00AD7922">
      <w:pPr>
        <w:spacing w:after="0" w:line="240" w:lineRule="auto"/>
        <w:rPr>
          <w:rFonts w:eastAsia="Calibri" w:cstheme="minorHAnsi"/>
          <w:bCs/>
          <w:noProof/>
          <w:lang w:val="es-ES"/>
        </w:rPr>
      </w:pPr>
    </w:p>
    <w:p w14:paraId="1924950D" w14:textId="701795BA" w:rsidR="00AD7922" w:rsidRPr="007B454B" w:rsidRDefault="0079631C" w:rsidP="0079631C">
      <w:pPr>
        <w:spacing w:after="0" w:line="240" w:lineRule="auto"/>
        <w:contextualSpacing/>
        <w:rPr>
          <w:rFonts w:cstheme="minorHAnsi"/>
          <w:b/>
          <w:noProof/>
          <w:lang w:val="es-ES"/>
        </w:rPr>
      </w:pPr>
      <w:r w:rsidRPr="007B454B">
        <w:rPr>
          <w:rFonts w:cstheme="minorHAnsi"/>
          <w:b/>
          <w:noProof/>
          <w:lang w:val="es-ES"/>
        </w:rPr>
        <w:lastRenderedPageBreak/>
        <w:t>Decisi</w:t>
      </w:r>
      <w:r w:rsidR="00AD7922" w:rsidRPr="007B454B">
        <w:rPr>
          <w:rFonts w:cstheme="minorHAnsi"/>
          <w:b/>
          <w:noProof/>
          <w:lang w:val="es-ES"/>
        </w:rPr>
        <w:t>ó</w:t>
      </w:r>
      <w:r w:rsidRPr="007B454B">
        <w:rPr>
          <w:rFonts w:cstheme="minorHAnsi"/>
          <w:b/>
          <w:noProof/>
          <w:lang w:val="es-ES"/>
        </w:rPr>
        <w:t>n SC59-</w:t>
      </w:r>
      <w:r w:rsidR="00CA3BDB" w:rsidRPr="007B454B">
        <w:rPr>
          <w:rFonts w:cstheme="minorHAnsi"/>
          <w:b/>
          <w:noProof/>
          <w:lang w:val="es-ES"/>
        </w:rPr>
        <w:t>08</w:t>
      </w:r>
      <w:r w:rsidRPr="007B454B">
        <w:rPr>
          <w:rFonts w:cstheme="minorHAnsi"/>
          <w:b/>
          <w:noProof/>
          <w:lang w:val="es-ES"/>
        </w:rPr>
        <w:t xml:space="preserve">: </w:t>
      </w:r>
      <w:r w:rsidR="00AD7922" w:rsidRPr="007B454B">
        <w:rPr>
          <w:rFonts w:cstheme="minorHAnsi"/>
          <w:b/>
          <w:noProof/>
          <w:lang w:val="es-ES"/>
        </w:rPr>
        <w:t xml:space="preserve">El Comité Permanente tomó nota del </w:t>
      </w:r>
      <w:r w:rsidR="009A1538" w:rsidRPr="007B454B">
        <w:rPr>
          <w:rFonts w:cstheme="minorHAnsi"/>
          <w:b/>
          <w:noProof/>
          <w:lang w:val="es-ES"/>
        </w:rPr>
        <w:t>i</w:t>
      </w:r>
      <w:r w:rsidR="00AD7922" w:rsidRPr="007B454B">
        <w:rPr>
          <w:rFonts w:cstheme="minorHAnsi"/>
          <w:b/>
          <w:noProof/>
          <w:lang w:val="es-ES"/>
        </w:rPr>
        <w:t>nforme del Equipo Ejecutivo y de</w:t>
      </w:r>
      <w:r w:rsidR="009A1538" w:rsidRPr="007B454B">
        <w:rPr>
          <w:rFonts w:cstheme="minorHAnsi"/>
          <w:b/>
          <w:noProof/>
          <w:lang w:val="es-ES"/>
        </w:rPr>
        <w:t xml:space="preserve"> la presidencia </w:t>
      </w:r>
      <w:r w:rsidR="00AD7922" w:rsidRPr="007B454B">
        <w:rPr>
          <w:rFonts w:cstheme="minorHAnsi"/>
          <w:b/>
          <w:noProof/>
          <w:lang w:val="es-ES"/>
        </w:rPr>
        <w:t xml:space="preserve">del Comité Permanente publicado como documento SC59 Doc.5, y del informe </w:t>
      </w:r>
      <w:r w:rsidR="00B61E3C" w:rsidRPr="007B454B">
        <w:rPr>
          <w:rFonts w:cstheme="minorHAnsi"/>
          <w:b/>
          <w:noProof/>
          <w:lang w:val="es-ES"/>
        </w:rPr>
        <w:t>anterior</w:t>
      </w:r>
      <w:r w:rsidR="00AD7922" w:rsidRPr="007B454B">
        <w:rPr>
          <w:rFonts w:cstheme="minorHAnsi"/>
          <w:b/>
          <w:noProof/>
          <w:lang w:val="es-ES"/>
        </w:rPr>
        <w:t xml:space="preserve"> publicado como documento SC58 Doc.5.</w:t>
      </w:r>
    </w:p>
    <w:p w14:paraId="2C7FC2D8" w14:textId="4151CAB1" w:rsidR="0078588B" w:rsidRPr="007B454B" w:rsidRDefault="0078588B" w:rsidP="0078588B">
      <w:pPr>
        <w:spacing w:after="0" w:line="240" w:lineRule="auto"/>
        <w:rPr>
          <w:rFonts w:cstheme="minorHAnsi"/>
          <w:noProof/>
          <w:lang w:val="es-ES"/>
        </w:rPr>
      </w:pPr>
    </w:p>
    <w:p w14:paraId="201565C4" w14:textId="77777777" w:rsidR="00E11029" w:rsidRPr="007B454B" w:rsidRDefault="00E11029" w:rsidP="00E11029">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noProof/>
          <w:lang w:val="es-ES"/>
        </w:rPr>
      </w:pPr>
      <w:r w:rsidRPr="007B454B">
        <w:rPr>
          <w:rFonts w:cstheme="minorHAnsi"/>
          <w:bCs/>
          <w:noProof/>
          <w:lang w:val="es-ES"/>
        </w:rPr>
        <w:t>Punto 20.1 del orden del día: Informe del Subgrupo sobre la COP14</w:t>
      </w:r>
    </w:p>
    <w:p w14:paraId="5043A626" w14:textId="77777777" w:rsidR="0078588B" w:rsidRPr="007B454B" w:rsidRDefault="0078588B" w:rsidP="0078588B">
      <w:pPr>
        <w:keepNext/>
        <w:spacing w:after="0" w:line="240" w:lineRule="auto"/>
        <w:rPr>
          <w:rFonts w:cstheme="minorHAnsi"/>
          <w:noProof/>
          <w:lang w:val="es-ES"/>
        </w:rPr>
      </w:pPr>
    </w:p>
    <w:p w14:paraId="28619BD8" w14:textId="00E57659" w:rsidR="009A1538" w:rsidRPr="007B454B" w:rsidRDefault="0079631C" w:rsidP="009A1538">
      <w:pPr>
        <w:spacing w:after="0" w:line="240" w:lineRule="auto"/>
        <w:ind w:left="567" w:hanging="567"/>
        <w:rPr>
          <w:rFonts w:cstheme="minorHAnsi"/>
          <w:noProof/>
          <w:lang w:val="es-ES"/>
        </w:rPr>
      </w:pPr>
      <w:r w:rsidRPr="007B454B">
        <w:rPr>
          <w:rFonts w:cstheme="minorHAnsi"/>
          <w:noProof/>
          <w:lang w:val="es-ES"/>
        </w:rPr>
        <w:t>1</w:t>
      </w:r>
      <w:r w:rsidR="00A76718">
        <w:rPr>
          <w:rFonts w:cstheme="minorHAnsi"/>
          <w:noProof/>
          <w:lang w:val="es-ES"/>
        </w:rPr>
        <w:t>7</w:t>
      </w:r>
      <w:r w:rsidRPr="007B454B">
        <w:rPr>
          <w:rFonts w:cstheme="minorHAnsi"/>
          <w:noProof/>
          <w:lang w:val="es-ES"/>
        </w:rPr>
        <w:t>.</w:t>
      </w:r>
      <w:r w:rsidRPr="007B454B">
        <w:rPr>
          <w:rFonts w:cstheme="minorHAnsi"/>
          <w:noProof/>
          <w:lang w:val="es-ES"/>
        </w:rPr>
        <w:tab/>
      </w:r>
      <w:r w:rsidR="009A1538" w:rsidRPr="007B454B">
        <w:rPr>
          <w:rFonts w:cstheme="minorHAnsi"/>
          <w:noProof/>
          <w:lang w:val="es-ES"/>
        </w:rPr>
        <w:t xml:space="preserve">La </w:t>
      </w:r>
      <w:r w:rsidR="009A1538" w:rsidRPr="007B454B">
        <w:rPr>
          <w:rFonts w:cstheme="minorHAnsi"/>
          <w:noProof/>
          <w:lang w:val="es-ES"/>
        </w:rPr>
        <w:t xml:space="preserve">presidencia del Subgrupo sobre la COP14 presentó el informe del Subgrupo como documento </w:t>
      </w:r>
      <w:r w:rsidR="00C611B3" w:rsidRPr="007B454B">
        <w:rPr>
          <w:rFonts w:cstheme="minorHAnsi"/>
          <w:noProof/>
          <w:lang w:val="es-ES"/>
        </w:rPr>
        <w:t xml:space="preserve">SC59 Doc. 20.1, </w:t>
      </w:r>
      <w:r w:rsidR="009A1538" w:rsidRPr="007B454B">
        <w:rPr>
          <w:rFonts w:cstheme="minorHAnsi"/>
          <w:noProof/>
          <w:lang w:val="es-ES"/>
        </w:rPr>
        <w:t xml:space="preserve">indicando que el Subgrupo había acordado por unanimidad </w:t>
      </w:r>
      <w:r w:rsidR="00606046">
        <w:rPr>
          <w:rFonts w:cstheme="minorHAnsi"/>
          <w:noProof/>
          <w:lang w:val="es-ES"/>
        </w:rPr>
        <w:t xml:space="preserve">sugerir el aplazamiento de </w:t>
      </w:r>
      <w:r w:rsidR="009A1538" w:rsidRPr="007B454B">
        <w:rPr>
          <w:rFonts w:cstheme="minorHAnsi"/>
          <w:noProof/>
          <w:lang w:val="es-ES"/>
        </w:rPr>
        <w:t>la COP hasta 2022, y que el país anfitrión, China, había planteado que sería adecuado realizar la reunión del 21 al 29 de noviembre de 2022</w:t>
      </w:r>
      <w:r w:rsidR="00DC1B37" w:rsidRPr="007B454B">
        <w:rPr>
          <w:rFonts w:cstheme="minorHAnsi"/>
          <w:noProof/>
          <w:lang w:val="es-ES"/>
        </w:rPr>
        <w:t xml:space="preserve">. El </w:t>
      </w:r>
      <w:r w:rsidR="009A1538" w:rsidRPr="007B454B">
        <w:rPr>
          <w:rFonts w:cstheme="minorHAnsi"/>
          <w:noProof/>
          <w:lang w:val="es-ES"/>
        </w:rPr>
        <w:t xml:space="preserve">lugar que proponía que tenía cabida para 1 </w:t>
      </w:r>
      <w:r w:rsidR="009A1538" w:rsidRPr="007B454B">
        <w:rPr>
          <w:rFonts w:cstheme="minorHAnsi"/>
          <w:noProof/>
          <w:lang w:val="es-ES"/>
        </w:rPr>
        <w:t>000 participantes. El Subgrupo había decidido que la selección de los ganadores del Premio Ramsar a la Conservación de los Humedales no era apremiante y recomendó que se aplazara hasta la próxima reunión del Comité Permanente en 2022. Asimismo, el Subgrupo señaló que la aprobación final de las fechas de la COP14, así como la aprobación del presupuesto de la Secretaría para 2022, requerirían la celebración de una reunión extraordinaria de la COP.</w:t>
      </w:r>
    </w:p>
    <w:p w14:paraId="16151541" w14:textId="77777777" w:rsidR="00A304EB" w:rsidRPr="007B454B" w:rsidRDefault="00A304EB" w:rsidP="00C611B3">
      <w:pPr>
        <w:spacing w:after="0" w:line="240" w:lineRule="auto"/>
        <w:ind w:left="567" w:hanging="567"/>
        <w:rPr>
          <w:rFonts w:cstheme="minorHAnsi"/>
          <w:noProof/>
          <w:lang w:val="es-ES"/>
        </w:rPr>
      </w:pPr>
    </w:p>
    <w:p w14:paraId="23E9674F" w14:textId="52BE0C52" w:rsidR="009A1538" w:rsidRPr="007B454B" w:rsidRDefault="0079631C" w:rsidP="00A304EB">
      <w:pPr>
        <w:spacing w:after="0" w:line="240" w:lineRule="auto"/>
        <w:ind w:left="567" w:hanging="567"/>
        <w:rPr>
          <w:rFonts w:cstheme="minorHAnsi"/>
          <w:noProof/>
          <w:lang w:val="es-ES"/>
        </w:rPr>
      </w:pPr>
      <w:r w:rsidRPr="007B454B">
        <w:rPr>
          <w:rFonts w:cstheme="minorHAnsi"/>
          <w:noProof/>
          <w:lang w:val="es-ES"/>
        </w:rPr>
        <w:t>1</w:t>
      </w:r>
      <w:r w:rsidR="00A76718">
        <w:rPr>
          <w:rFonts w:cstheme="minorHAnsi"/>
          <w:noProof/>
          <w:lang w:val="es-ES"/>
        </w:rPr>
        <w:t>8</w:t>
      </w:r>
      <w:r w:rsidRPr="007B454B">
        <w:rPr>
          <w:rFonts w:cstheme="minorHAnsi"/>
          <w:noProof/>
          <w:lang w:val="es-ES"/>
        </w:rPr>
        <w:t>.</w:t>
      </w:r>
      <w:r w:rsidRPr="007B454B">
        <w:rPr>
          <w:rFonts w:cstheme="minorHAnsi"/>
          <w:noProof/>
          <w:lang w:val="es-ES"/>
        </w:rPr>
        <w:tab/>
      </w:r>
      <w:r w:rsidR="009A1538" w:rsidRPr="007B454B">
        <w:rPr>
          <w:rFonts w:cstheme="minorHAnsi"/>
          <w:noProof/>
          <w:lang w:val="es-ES"/>
        </w:rPr>
        <w:t xml:space="preserve">Los miembros del Comité expresaron </w:t>
      </w:r>
      <w:r w:rsidR="00F71D02" w:rsidRPr="007B454B">
        <w:rPr>
          <w:rFonts w:cstheme="minorHAnsi"/>
          <w:noProof/>
          <w:lang w:val="es-ES"/>
        </w:rPr>
        <w:t xml:space="preserve">su </w:t>
      </w:r>
      <w:r w:rsidR="009A1538" w:rsidRPr="007B454B">
        <w:rPr>
          <w:rFonts w:cstheme="minorHAnsi"/>
          <w:noProof/>
          <w:lang w:val="es-ES"/>
        </w:rPr>
        <w:t xml:space="preserve">preocupación por el límite propuesto </w:t>
      </w:r>
      <w:r w:rsidR="00F71D02" w:rsidRPr="007B454B">
        <w:rPr>
          <w:rFonts w:cstheme="minorHAnsi"/>
          <w:noProof/>
          <w:lang w:val="es-ES"/>
        </w:rPr>
        <w:t>respecto</w:t>
      </w:r>
      <w:r w:rsidR="009A1538" w:rsidRPr="007B454B">
        <w:rPr>
          <w:rFonts w:cstheme="minorHAnsi"/>
          <w:noProof/>
          <w:lang w:val="es-ES"/>
        </w:rPr>
        <w:t xml:space="preserve"> </w:t>
      </w:r>
      <w:r w:rsidR="00F71D02" w:rsidRPr="007B454B">
        <w:rPr>
          <w:rFonts w:cstheme="minorHAnsi"/>
          <w:noProof/>
          <w:lang w:val="es-ES"/>
        </w:rPr>
        <w:t>al</w:t>
      </w:r>
      <w:r w:rsidR="009A1538" w:rsidRPr="007B454B">
        <w:rPr>
          <w:rFonts w:cstheme="minorHAnsi"/>
          <w:noProof/>
          <w:lang w:val="es-ES"/>
        </w:rPr>
        <w:t xml:space="preserve"> número de asistentes y pidieron aclaraciones sobre la forma en que esto se pondría en práctica. </w:t>
      </w:r>
      <w:r w:rsidR="00D506AC" w:rsidRPr="007B454B">
        <w:rPr>
          <w:rFonts w:cstheme="minorHAnsi"/>
          <w:noProof/>
          <w:lang w:val="es-ES"/>
        </w:rPr>
        <w:t>S</w:t>
      </w:r>
      <w:r w:rsidR="009A1538" w:rsidRPr="007B454B">
        <w:rPr>
          <w:rFonts w:cstheme="minorHAnsi"/>
          <w:noProof/>
          <w:lang w:val="es-ES"/>
        </w:rPr>
        <w:t>opesaron la importancia de garantizar la máxima asistencia y la plena participación de las delegaciones de las Partes Contratantes</w:t>
      </w:r>
      <w:r w:rsidR="00D506AC" w:rsidRPr="007B454B">
        <w:rPr>
          <w:rFonts w:cstheme="minorHAnsi"/>
          <w:noProof/>
          <w:lang w:val="es-ES"/>
        </w:rPr>
        <w:t>,</w:t>
      </w:r>
      <w:r w:rsidR="009A1538" w:rsidRPr="007B454B">
        <w:rPr>
          <w:rFonts w:cstheme="minorHAnsi"/>
          <w:noProof/>
          <w:lang w:val="es-ES"/>
        </w:rPr>
        <w:t xml:space="preserve"> </w:t>
      </w:r>
      <w:r w:rsidR="00D506AC" w:rsidRPr="007B454B">
        <w:rPr>
          <w:rFonts w:cstheme="minorHAnsi"/>
          <w:noProof/>
          <w:lang w:val="es-ES"/>
        </w:rPr>
        <w:t>comparado</w:t>
      </w:r>
      <w:r w:rsidR="009A1538" w:rsidRPr="007B454B">
        <w:rPr>
          <w:rFonts w:cstheme="minorHAnsi"/>
          <w:noProof/>
          <w:lang w:val="es-ES"/>
        </w:rPr>
        <w:t xml:space="preserve"> con la de optimizar la participación de las OIA y otros </w:t>
      </w:r>
      <w:r w:rsidR="00F71D02" w:rsidRPr="007B454B">
        <w:rPr>
          <w:rFonts w:cstheme="minorHAnsi"/>
          <w:noProof/>
          <w:lang w:val="es-ES"/>
        </w:rPr>
        <w:t>asociados</w:t>
      </w:r>
      <w:r w:rsidR="009A1538" w:rsidRPr="007B454B">
        <w:rPr>
          <w:rFonts w:cstheme="minorHAnsi"/>
          <w:noProof/>
          <w:lang w:val="es-ES"/>
        </w:rPr>
        <w:t xml:space="preserve"> de la sociedad civil. </w:t>
      </w:r>
      <w:r w:rsidR="00D506AC" w:rsidRPr="007B454B">
        <w:rPr>
          <w:rFonts w:cstheme="minorHAnsi"/>
          <w:noProof/>
          <w:lang w:val="es-ES"/>
        </w:rPr>
        <w:t>P</w:t>
      </w:r>
      <w:r w:rsidR="00F71D02" w:rsidRPr="007B454B">
        <w:rPr>
          <w:rFonts w:cstheme="minorHAnsi"/>
          <w:noProof/>
          <w:lang w:val="es-ES"/>
        </w:rPr>
        <w:t>onderaron</w:t>
      </w:r>
      <w:r w:rsidR="009A1538" w:rsidRPr="007B454B">
        <w:rPr>
          <w:rFonts w:cstheme="minorHAnsi"/>
          <w:noProof/>
          <w:lang w:val="es-ES"/>
        </w:rPr>
        <w:t xml:space="preserve"> los beneficios </w:t>
      </w:r>
      <w:r w:rsidR="00F71D02" w:rsidRPr="007B454B">
        <w:rPr>
          <w:rFonts w:cstheme="minorHAnsi"/>
          <w:noProof/>
          <w:lang w:val="es-ES"/>
        </w:rPr>
        <w:t>para el medio ambiente derivados de</w:t>
      </w:r>
      <w:r w:rsidR="009A1538" w:rsidRPr="007B454B">
        <w:rPr>
          <w:rFonts w:cstheme="minorHAnsi"/>
          <w:noProof/>
          <w:lang w:val="es-ES"/>
        </w:rPr>
        <w:t xml:space="preserve"> la reducción de los viajes de los participantes </w:t>
      </w:r>
      <w:r w:rsidR="00F71D02" w:rsidRPr="007B454B">
        <w:rPr>
          <w:rFonts w:cstheme="minorHAnsi"/>
          <w:noProof/>
          <w:lang w:val="es-ES"/>
        </w:rPr>
        <w:t>mediante la inclusión de</w:t>
      </w:r>
      <w:r w:rsidR="009A1538" w:rsidRPr="007B454B">
        <w:rPr>
          <w:rFonts w:cstheme="minorHAnsi"/>
          <w:noProof/>
          <w:lang w:val="es-ES"/>
        </w:rPr>
        <w:t xml:space="preserve"> elementos virtuales en el evento</w:t>
      </w:r>
      <w:r w:rsidR="00D506AC" w:rsidRPr="007B454B">
        <w:rPr>
          <w:rFonts w:cstheme="minorHAnsi"/>
          <w:noProof/>
          <w:lang w:val="es-ES"/>
        </w:rPr>
        <w:t>,</w:t>
      </w:r>
      <w:r w:rsidR="009A1538" w:rsidRPr="007B454B">
        <w:rPr>
          <w:rFonts w:cstheme="minorHAnsi"/>
          <w:noProof/>
          <w:lang w:val="es-ES"/>
        </w:rPr>
        <w:t xml:space="preserve"> </w:t>
      </w:r>
      <w:r w:rsidR="00D506AC" w:rsidRPr="007B454B">
        <w:rPr>
          <w:rFonts w:cstheme="minorHAnsi"/>
          <w:noProof/>
          <w:lang w:val="es-ES"/>
        </w:rPr>
        <w:t>comparado con</w:t>
      </w:r>
      <w:r w:rsidR="009A1538" w:rsidRPr="007B454B">
        <w:rPr>
          <w:rFonts w:cstheme="minorHAnsi"/>
          <w:noProof/>
          <w:lang w:val="es-ES"/>
        </w:rPr>
        <w:t xml:space="preserve"> el valor de los debates </w:t>
      </w:r>
      <w:r w:rsidR="00F71D02" w:rsidRPr="007B454B">
        <w:rPr>
          <w:rFonts w:cstheme="minorHAnsi"/>
          <w:noProof/>
          <w:lang w:val="es-ES"/>
        </w:rPr>
        <w:t>presenciales</w:t>
      </w:r>
      <w:r w:rsidR="009A1538" w:rsidRPr="007B454B">
        <w:rPr>
          <w:rFonts w:cstheme="minorHAnsi"/>
          <w:noProof/>
          <w:lang w:val="es-ES"/>
        </w:rPr>
        <w:t xml:space="preserve"> cuando sea posible, dadas las dificultades de la participación a distancia debido a las zonas horarias y otros factores. Se señaló la posibilidad de transmitir el evento en beneficio de las audiencias remotas.</w:t>
      </w:r>
    </w:p>
    <w:p w14:paraId="37F0D7C4" w14:textId="600803B1" w:rsidR="00C611B3" w:rsidRPr="007B454B" w:rsidRDefault="00C611B3" w:rsidP="00F71D02">
      <w:pPr>
        <w:spacing w:after="0" w:line="240" w:lineRule="auto"/>
        <w:rPr>
          <w:rFonts w:cstheme="minorHAnsi"/>
          <w:noProof/>
          <w:lang w:val="es-ES"/>
        </w:rPr>
      </w:pPr>
      <w:r w:rsidRPr="007B454B">
        <w:rPr>
          <w:rFonts w:cstheme="minorHAnsi"/>
          <w:noProof/>
          <w:lang w:val="es-ES"/>
        </w:rPr>
        <w:t xml:space="preserve">   </w:t>
      </w:r>
    </w:p>
    <w:p w14:paraId="0672D7F9" w14:textId="699A4900" w:rsidR="00F71D02" w:rsidRPr="007B454B" w:rsidRDefault="0079631C" w:rsidP="00C611B3">
      <w:pPr>
        <w:spacing w:after="0" w:line="240" w:lineRule="auto"/>
        <w:ind w:left="567" w:hanging="567"/>
        <w:rPr>
          <w:rFonts w:cstheme="minorHAnsi"/>
          <w:noProof/>
          <w:lang w:val="es-ES"/>
        </w:rPr>
      </w:pPr>
      <w:r w:rsidRPr="007B454B">
        <w:rPr>
          <w:rFonts w:cstheme="minorHAnsi"/>
          <w:noProof/>
          <w:lang w:val="es-ES"/>
        </w:rPr>
        <w:t>1</w:t>
      </w:r>
      <w:r w:rsidR="00A76718">
        <w:rPr>
          <w:rFonts w:cstheme="minorHAnsi"/>
          <w:noProof/>
          <w:lang w:val="es-ES"/>
        </w:rPr>
        <w:t>9</w:t>
      </w:r>
      <w:r w:rsidRPr="007B454B">
        <w:rPr>
          <w:rFonts w:cstheme="minorHAnsi"/>
          <w:noProof/>
          <w:lang w:val="es-ES"/>
        </w:rPr>
        <w:t>.</w:t>
      </w:r>
      <w:r w:rsidRPr="007B454B">
        <w:rPr>
          <w:rFonts w:cstheme="minorHAnsi"/>
          <w:noProof/>
          <w:lang w:val="es-ES"/>
        </w:rPr>
        <w:tab/>
      </w:r>
      <w:r w:rsidR="00F71D02" w:rsidRPr="007B454B">
        <w:rPr>
          <w:rFonts w:cstheme="minorHAnsi"/>
          <w:noProof/>
          <w:lang w:val="es-ES"/>
        </w:rPr>
        <w:t>Una Parte sugirió que se incluyera la selección de los ganadores del Premio Ramsar a la Conservación de los Humedales en la presente reunión, si el tiempo lo permitía. El presidente del Comité Permanente pidió que el presidente del Subgrupo sobre la COP14 consultara a los miembros del Subgrupo e informara al Comité Permanente para tomar una decisión.</w:t>
      </w:r>
    </w:p>
    <w:p w14:paraId="4DA6308C" w14:textId="0AA3E6DA" w:rsidR="002566E0" w:rsidRPr="007B454B" w:rsidRDefault="002566E0" w:rsidP="00F71D02">
      <w:pPr>
        <w:spacing w:after="0" w:line="240" w:lineRule="auto"/>
        <w:rPr>
          <w:rFonts w:cstheme="minorHAnsi"/>
          <w:noProof/>
          <w:lang w:val="es-ES"/>
        </w:rPr>
      </w:pPr>
    </w:p>
    <w:p w14:paraId="60B20542" w14:textId="5215EA43" w:rsidR="00F71D02" w:rsidRPr="007B454B" w:rsidRDefault="00A76718" w:rsidP="002566E0">
      <w:pPr>
        <w:spacing w:after="0" w:line="240" w:lineRule="auto"/>
        <w:ind w:left="567" w:hanging="567"/>
        <w:rPr>
          <w:rFonts w:cstheme="minorHAnsi"/>
          <w:noProof/>
          <w:lang w:val="es-ES"/>
        </w:rPr>
      </w:pPr>
      <w:r>
        <w:rPr>
          <w:rFonts w:cstheme="minorHAnsi"/>
          <w:noProof/>
          <w:lang w:val="es-ES"/>
        </w:rPr>
        <w:t>20</w:t>
      </w:r>
      <w:r w:rsidR="0079631C" w:rsidRPr="007B454B">
        <w:rPr>
          <w:rFonts w:cstheme="minorHAnsi"/>
          <w:noProof/>
          <w:lang w:val="es-ES"/>
        </w:rPr>
        <w:t>.</w:t>
      </w:r>
      <w:r w:rsidR="0079631C" w:rsidRPr="007B454B">
        <w:rPr>
          <w:rFonts w:cstheme="minorHAnsi"/>
          <w:noProof/>
          <w:lang w:val="es-ES"/>
        </w:rPr>
        <w:tab/>
      </w:r>
      <w:r w:rsidR="00F71D02" w:rsidRPr="007B454B">
        <w:rPr>
          <w:rFonts w:cstheme="minorHAnsi"/>
          <w:noProof/>
          <w:lang w:val="es-ES"/>
        </w:rPr>
        <w:t>La Secretaría recordó al Comité Permanente el proceso que figura en el reglamento para convocar una COP extraordinaria, observando que debía recibir una solicitud de al menos una Parte Contratante. Una vez recibida dicha solicitud, un tercio de las Partes (57) deb</w:t>
      </w:r>
      <w:r w:rsidR="00124D3C" w:rsidRPr="007B454B">
        <w:rPr>
          <w:rFonts w:cstheme="minorHAnsi"/>
          <w:noProof/>
          <w:lang w:val="es-ES"/>
        </w:rPr>
        <w:t>ía</w:t>
      </w:r>
      <w:r w:rsidR="00F71D02" w:rsidRPr="007B454B">
        <w:rPr>
          <w:rFonts w:cstheme="minorHAnsi"/>
          <w:noProof/>
          <w:lang w:val="es-ES"/>
        </w:rPr>
        <w:t xml:space="preserve"> apoyar la solicitud en un plazo de seis meses. A partir de la fecha en que se cumpl</w:t>
      </w:r>
      <w:r w:rsidR="00124D3C" w:rsidRPr="007B454B">
        <w:rPr>
          <w:rFonts w:cstheme="minorHAnsi"/>
          <w:noProof/>
          <w:lang w:val="es-ES"/>
        </w:rPr>
        <w:t>iera</w:t>
      </w:r>
      <w:r w:rsidR="00F71D02" w:rsidRPr="007B454B">
        <w:rPr>
          <w:rFonts w:cstheme="minorHAnsi"/>
          <w:noProof/>
          <w:lang w:val="es-ES"/>
        </w:rPr>
        <w:t xml:space="preserve"> este requisito, la reunión deb</w:t>
      </w:r>
      <w:r w:rsidR="00124D3C" w:rsidRPr="007B454B">
        <w:rPr>
          <w:rFonts w:cstheme="minorHAnsi"/>
          <w:noProof/>
          <w:lang w:val="es-ES"/>
        </w:rPr>
        <w:t>ía</w:t>
      </w:r>
      <w:r w:rsidR="00F71D02" w:rsidRPr="007B454B">
        <w:rPr>
          <w:rFonts w:cstheme="minorHAnsi"/>
          <w:noProof/>
          <w:lang w:val="es-ES"/>
        </w:rPr>
        <w:t xml:space="preserve"> convocarse en un plazo de 90 días. La Secretaría comunicar</w:t>
      </w:r>
      <w:r w:rsidR="00124D3C" w:rsidRPr="007B454B">
        <w:rPr>
          <w:rFonts w:cstheme="minorHAnsi"/>
          <w:noProof/>
          <w:lang w:val="es-ES"/>
        </w:rPr>
        <w:t>ía</w:t>
      </w:r>
      <w:r w:rsidR="00F71D02" w:rsidRPr="007B454B">
        <w:rPr>
          <w:rFonts w:cstheme="minorHAnsi"/>
          <w:noProof/>
          <w:lang w:val="es-ES"/>
        </w:rPr>
        <w:t xml:space="preserve"> las fechas, el lugar, el orden del día provisional y la documentación en el plazo de un mes a partir de la misma fecha (</w:t>
      </w:r>
      <w:r w:rsidR="00D506AC" w:rsidRPr="007B454B">
        <w:rPr>
          <w:rFonts w:cstheme="minorHAnsi"/>
          <w:noProof/>
          <w:lang w:val="es-ES"/>
        </w:rPr>
        <w:t>Artículos</w:t>
      </w:r>
      <w:r w:rsidR="00F71D02" w:rsidRPr="007B454B">
        <w:rPr>
          <w:rFonts w:cstheme="minorHAnsi"/>
          <w:noProof/>
          <w:lang w:val="es-ES"/>
        </w:rPr>
        <w:t xml:space="preserve"> 4 y 5).</w:t>
      </w:r>
    </w:p>
    <w:p w14:paraId="25C8AF31" w14:textId="77777777" w:rsidR="002566E0" w:rsidRPr="007B454B" w:rsidRDefault="002566E0" w:rsidP="00124D3C">
      <w:pPr>
        <w:spacing w:after="0" w:line="240" w:lineRule="auto"/>
        <w:rPr>
          <w:rFonts w:cstheme="minorHAnsi"/>
          <w:noProof/>
          <w:lang w:val="es-ES"/>
        </w:rPr>
      </w:pPr>
    </w:p>
    <w:p w14:paraId="53C88354" w14:textId="108F71FA" w:rsidR="00124D3C" w:rsidRPr="007B454B" w:rsidRDefault="0079631C" w:rsidP="002566E0">
      <w:pPr>
        <w:spacing w:after="0" w:line="240" w:lineRule="auto"/>
        <w:ind w:left="567" w:hanging="567"/>
        <w:rPr>
          <w:rFonts w:cstheme="minorHAnsi"/>
          <w:noProof/>
          <w:lang w:val="es-ES"/>
        </w:rPr>
      </w:pPr>
      <w:r w:rsidRPr="007B454B">
        <w:rPr>
          <w:rFonts w:cstheme="minorHAnsi"/>
          <w:noProof/>
          <w:lang w:val="es-ES"/>
        </w:rPr>
        <w:t>2</w:t>
      </w:r>
      <w:r w:rsidR="00A76718">
        <w:rPr>
          <w:rFonts w:cstheme="minorHAnsi"/>
          <w:noProof/>
          <w:lang w:val="es-ES"/>
        </w:rPr>
        <w:t>1</w:t>
      </w:r>
      <w:r w:rsidRPr="007B454B">
        <w:rPr>
          <w:rFonts w:cstheme="minorHAnsi"/>
          <w:noProof/>
          <w:lang w:val="es-ES"/>
        </w:rPr>
        <w:t>.</w:t>
      </w:r>
      <w:r w:rsidRPr="007B454B">
        <w:rPr>
          <w:rFonts w:cstheme="minorHAnsi"/>
          <w:noProof/>
          <w:lang w:val="es-ES"/>
        </w:rPr>
        <w:tab/>
      </w:r>
      <w:r w:rsidR="00124D3C" w:rsidRPr="007B454B">
        <w:rPr>
          <w:rFonts w:cstheme="minorHAnsi"/>
          <w:noProof/>
          <w:lang w:val="es-ES"/>
        </w:rPr>
        <w:t xml:space="preserve">La Secretaría </w:t>
      </w:r>
      <w:r w:rsidR="00E863D4">
        <w:rPr>
          <w:rFonts w:cstheme="minorHAnsi"/>
          <w:noProof/>
          <w:lang w:val="es-ES"/>
        </w:rPr>
        <w:t>determinó</w:t>
      </w:r>
      <w:r w:rsidR="00124D3C" w:rsidRPr="007B454B">
        <w:rPr>
          <w:rFonts w:cstheme="minorHAnsi"/>
          <w:noProof/>
          <w:lang w:val="es-ES"/>
        </w:rPr>
        <w:t xml:space="preserve"> dos períodos posibles para esta reunión: del 4 al 8 de octubre y del 25 al 29 de octubre. </w:t>
      </w:r>
      <w:r w:rsidR="00010B38" w:rsidRPr="007B454B">
        <w:rPr>
          <w:rFonts w:cstheme="minorHAnsi"/>
          <w:noProof/>
          <w:lang w:val="es-ES"/>
        </w:rPr>
        <w:t>Esperaba</w:t>
      </w:r>
      <w:r w:rsidR="00124D3C" w:rsidRPr="007B454B">
        <w:rPr>
          <w:rFonts w:cstheme="minorHAnsi"/>
          <w:noProof/>
          <w:lang w:val="es-ES"/>
        </w:rPr>
        <w:t xml:space="preserve"> que la reunión </w:t>
      </w:r>
      <w:r w:rsidR="00010B38" w:rsidRPr="007B454B">
        <w:rPr>
          <w:rFonts w:cstheme="minorHAnsi"/>
          <w:noProof/>
          <w:lang w:val="es-ES"/>
        </w:rPr>
        <w:t>no abarcaría la totalidad de dicho</w:t>
      </w:r>
      <w:r w:rsidR="00124D3C" w:rsidRPr="007B454B">
        <w:rPr>
          <w:rFonts w:cstheme="minorHAnsi"/>
          <w:noProof/>
          <w:lang w:val="es-ES"/>
        </w:rPr>
        <w:t xml:space="preserve"> período.</w:t>
      </w:r>
    </w:p>
    <w:p w14:paraId="54606671" w14:textId="77777777" w:rsidR="002566E0" w:rsidRPr="007B454B" w:rsidRDefault="002566E0" w:rsidP="00124D3C">
      <w:pPr>
        <w:spacing w:after="0" w:line="240" w:lineRule="auto"/>
        <w:rPr>
          <w:rFonts w:cstheme="minorHAnsi"/>
          <w:noProof/>
          <w:lang w:val="es-ES"/>
        </w:rPr>
      </w:pPr>
    </w:p>
    <w:p w14:paraId="1146D4CC" w14:textId="104352FB" w:rsidR="002566E0" w:rsidRPr="007B454B" w:rsidRDefault="0079631C" w:rsidP="002566E0">
      <w:pPr>
        <w:spacing w:after="0" w:line="240" w:lineRule="auto"/>
        <w:ind w:left="567" w:hanging="567"/>
        <w:rPr>
          <w:rFonts w:cstheme="minorHAnsi"/>
          <w:noProof/>
          <w:lang w:val="es-ES"/>
        </w:rPr>
      </w:pPr>
      <w:r w:rsidRPr="007B454B">
        <w:rPr>
          <w:rFonts w:cstheme="minorHAnsi"/>
          <w:noProof/>
          <w:lang w:val="es-ES"/>
        </w:rPr>
        <w:t>2</w:t>
      </w:r>
      <w:r w:rsidR="00A76718">
        <w:rPr>
          <w:rFonts w:cstheme="minorHAnsi"/>
          <w:noProof/>
          <w:lang w:val="es-ES"/>
        </w:rPr>
        <w:t>2</w:t>
      </w:r>
      <w:r w:rsidRPr="007B454B">
        <w:rPr>
          <w:rFonts w:cstheme="minorHAnsi"/>
          <w:noProof/>
          <w:lang w:val="es-ES"/>
        </w:rPr>
        <w:t>.</w:t>
      </w:r>
      <w:r w:rsidRPr="007B454B">
        <w:rPr>
          <w:rFonts w:cstheme="minorHAnsi"/>
          <w:noProof/>
          <w:lang w:val="es-ES"/>
        </w:rPr>
        <w:tab/>
      </w:r>
      <w:r w:rsidR="00124D3C" w:rsidRPr="007B454B">
        <w:rPr>
          <w:rFonts w:cstheme="minorHAnsi"/>
          <w:noProof/>
          <w:lang w:val="es-ES"/>
        </w:rPr>
        <w:t xml:space="preserve">Hubo intervenciones del </w:t>
      </w:r>
      <w:r w:rsidR="002566E0" w:rsidRPr="007B454B">
        <w:rPr>
          <w:rFonts w:cstheme="minorHAnsi"/>
          <w:noProof/>
          <w:lang w:val="es-ES"/>
        </w:rPr>
        <w:t>Bra</w:t>
      </w:r>
      <w:r w:rsidR="00124D3C" w:rsidRPr="007B454B">
        <w:rPr>
          <w:rFonts w:cstheme="minorHAnsi"/>
          <w:noProof/>
          <w:lang w:val="es-ES"/>
        </w:rPr>
        <w:t>s</w:t>
      </w:r>
      <w:r w:rsidR="002566E0" w:rsidRPr="007B454B">
        <w:rPr>
          <w:rFonts w:cstheme="minorHAnsi"/>
          <w:noProof/>
          <w:lang w:val="es-ES"/>
        </w:rPr>
        <w:t xml:space="preserve">il, China, </w:t>
      </w:r>
      <w:r w:rsidR="00124D3C" w:rsidRPr="007B454B">
        <w:rPr>
          <w:rFonts w:cstheme="minorHAnsi"/>
          <w:noProof/>
          <w:lang w:val="es-ES"/>
        </w:rPr>
        <w:t>los Estados Unidos de América</w:t>
      </w:r>
      <w:r w:rsidR="002566E0" w:rsidRPr="007B454B">
        <w:rPr>
          <w:rFonts w:cstheme="minorHAnsi"/>
          <w:noProof/>
          <w:lang w:val="es-ES"/>
        </w:rPr>
        <w:t>, Finland</w:t>
      </w:r>
      <w:r w:rsidR="00124D3C" w:rsidRPr="007B454B">
        <w:rPr>
          <w:rFonts w:cstheme="minorHAnsi"/>
          <w:noProof/>
          <w:lang w:val="es-ES"/>
        </w:rPr>
        <w:t>ia</w:t>
      </w:r>
      <w:r w:rsidR="002566E0" w:rsidRPr="007B454B">
        <w:rPr>
          <w:rFonts w:cstheme="minorHAnsi"/>
          <w:noProof/>
          <w:lang w:val="es-ES"/>
        </w:rPr>
        <w:t xml:space="preserve">, </w:t>
      </w:r>
      <w:r w:rsidR="00124D3C" w:rsidRPr="007B454B">
        <w:rPr>
          <w:rFonts w:cstheme="minorHAnsi"/>
          <w:noProof/>
          <w:lang w:val="es-ES"/>
        </w:rPr>
        <w:t>el Reino Unido de Gran Bretaña e Irlanda del Norte</w:t>
      </w:r>
      <w:r w:rsidR="002566E0" w:rsidRPr="007B454B">
        <w:rPr>
          <w:rFonts w:cstheme="minorHAnsi"/>
          <w:noProof/>
          <w:lang w:val="es-ES"/>
        </w:rPr>
        <w:t>,</w:t>
      </w:r>
      <w:r w:rsidR="00124D3C" w:rsidRPr="007B454B">
        <w:rPr>
          <w:rFonts w:cstheme="minorHAnsi"/>
          <w:noProof/>
          <w:lang w:val="es-ES"/>
        </w:rPr>
        <w:t xml:space="preserve"> la República Dominicana</w:t>
      </w:r>
      <w:r w:rsidR="00010B38" w:rsidRPr="007B454B">
        <w:rPr>
          <w:rFonts w:cstheme="minorHAnsi"/>
          <w:noProof/>
          <w:lang w:val="es-ES"/>
        </w:rPr>
        <w:t>,</w:t>
      </w:r>
      <w:r w:rsidR="002566E0" w:rsidRPr="007B454B">
        <w:rPr>
          <w:rFonts w:cstheme="minorHAnsi"/>
          <w:noProof/>
          <w:lang w:val="es-ES"/>
        </w:rPr>
        <w:t xml:space="preserve"> </w:t>
      </w:r>
      <w:r w:rsidR="00010B38" w:rsidRPr="007B454B">
        <w:rPr>
          <w:rFonts w:cstheme="minorHAnsi"/>
          <w:noProof/>
          <w:lang w:val="es-ES"/>
        </w:rPr>
        <w:t xml:space="preserve">Suecia, Suiza </w:t>
      </w:r>
      <w:r w:rsidR="00124D3C" w:rsidRPr="007B454B">
        <w:rPr>
          <w:rFonts w:cstheme="minorHAnsi"/>
          <w:noProof/>
          <w:lang w:val="es-ES"/>
        </w:rPr>
        <w:t>y el</w:t>
      </w:r>
      <w:r w:rsidR="002566E0" w:rsidRPr="007B454B">
        <w:rPr>
          <w:rFonts w:cstheme="minorHAnsi"/>
          <w:noProof/>
          <w:lang w:val="es-ES"/>
        </w:rPr>
        <w:t xml:space="preserve"> WWT.</w:t>
      </w:r>
    </w:p>
    <w:p w14:paraId="4CDBE421" w14:textId="77777777" w:rsidR="002566E0" w:rsidRPr="007B454B" w:rsidRDefault="002566E0" w:rsidP="00C611B3">
      <w:pPr>
        <w:spacing w:after="0" w:line="240" w:lineRule="auto"/>
        <w:ind w:left="567" w:hanging="567"/>
        <w:rPr>
          <w:rFonts w:cstheme="minorHAnsi"/>
          <w:noProof/>
          <w:lang w:val="es-ES"/>
        </w:rPr>
      </w:pPr>
    </w:p>
    <w:p w14:paraId="718B2AFB" w14:textId="0072717B" w:rsidR="00CE29AD" w:rsidRPr="007B454B" w:rsidRDefault="003323C2" w:rsidP="003323C2">
      <w:pPr>
        <w:spacing w:after="0" w:line="240" w:lineRule="auto"/>
        <w:contextualSpacing/>
        <w:rPr>
          <w:rFonts w:cstheme="minorHAnsi"/>
          <w:b/>
          <w:noProof/>
          <w:lang w:val="es-ES"/>
        </w:rPr>
      </w:pPr>
      <w:r w:rsidRPr="007B454B">
        <w:rPr>
          <w:rFonts w:cstheme="minorHAnsi"/>
          <w:b/>
          <w:noProof/>
          <w:lang w:val="es-ES"/>
        </w:rPr>
        <w:t>Decisi</w:t>
      </w:r>
      <w:r w:rsidR="00CE29AD" w:rsidRPr="007B454B">
        <w:rPr>
          <w:rFonts w:cstheme="minorHAnsi"/>
          <w:b/>
          <w:noProof/>
          <w:lang w:val="es-ES"/>
        </w:rPr>
        <w:t>ó</w:t>
      </w:r>
      <w:r w:rsidRPr="007B454B">
        <w:rPr>
          <w:rFonts w:cstheme="minorHAnsi"/>
          <w:b/>
          <w:noProof/>
          <w:lang w:val="es-ES"/>
        </w:rPr>
        <w:t>n SC59-</w:t>
      </w:r>
      <w:r w:rsidR="00CA3BDB" w:rsidRPr="007B454B">
        <w:rPr>
          <w:rFonts w:cstheme="minorHAnsi"/>
          <w:b/>
          <w:noProof/>
          <w:lang w:val="es-ES"/>
        </w:rPr>
        <w:t>09</w:t>
      </w:r>
      <w:r w:rsidRPr="007B454B">
        <w:rPr>
          <w:rFonts w:cstheme="minorHAnsi"/>
          <w:b/>
          <w:noProof/>
          <w:lang w:val="es-ES"/>
        </w:rPr>
        <w:t xml:space="preserve">: </w:t>
      </w:r>
      <w:r w:rsidR="00CE29AD" w:rsidRPr="007B454B">
        <w:rPr>
          <w:rFonts w:cstheme="minorHAnsi"/>
          <w:b/>
          <w:noProof/>
          <w:lang w:val="es-ES"/>
        </w:rPr>
        <w:t>El Comité Permanente tomó nota del informe del Subgrupo sobre la COP14 publicado como documento SC59 Doc.21.1.</w:t>
      </w:r>
    </w:p>
    <w:p w14:paraId="01C057AE" w14:textId="77777777" w:rsidR="003323C2" w:rsidRPr="007B454B" w:rsidRDefault="003323C2" w:rsidP="003323C2">
      <w:pPr>
        <w:spacing w:after="0" w:line="240" w:lineRule="auto"/>
        <w:contextualSpacing/>
        <w:rPr>
          <w:noProof/>
          <w:lang w:val="es-ES"/>
        </w:rPr>
      </w:pPr>
    </w:p>
    <w:p w14:paraId="3A292FE8" w14:textId="079C9585" w:rsidR="00CE29AD" w:rsidRPr="007B454B" w:rsidRDefault="00CE29AD" w:rsidP="00A304EB">
      <w:pPr>
        <w:spacing w:after="0" w:line="240" w:lineRule="auto"/>
        <w:contextualSpacing/>
        <w:rPr>
          <w:rFonts w:cstheme="minorHAnsi"/>
          <w:b/>
          <w:noProof/>
          <w:lang w:val="es-ES"/>
        </w:rPr>
      </w:pPr>
      <w:r w:rsidRPr="007B454B">
        <w:rPr>
          <w:rFonts w:cstheme="minorHAnsi"/>
          <w:b/>
          <w:noProof/>
          <w:lang w:val="es-ES"/>
        </w:rPr>
        <w:lastRenderedPageBreak/>
        <w:t xml:space="preserve">Decisión </w:t>
      </w:r>
      <w:r w:rsidR="003323C2" w:rsidRPr="007B454B">
        <w:rPr>
          <w:rFonts w:cstheme="minorHAnsi"/>
          <w:b/>
          <w:noProof/>
          <w:lang w:val="es-ES"/>
        </w:rPr>
        <w:t>SC59-</w:t>
      </w:r>
      <w:r w:rsidR="00CA3BDB" w:rsidRPr="007B454B">
        <w:rPr>
          <w:rFonts w:cstheme="minorHAnsi"/>
          <w:b/>
          <w:noProof/>
          <w:lang w:val="es-ES"/>
        </w:rPr>
        <w:t>10</w:t>
      </w:r>
      <w:r w:rsidR="003323C2" w:rsidRPr="007B454B">
        <w:rPr>
          <w:rFonts w:cstheme="minorHAnsi"/>
          <w:b/>
          <w:noProof/>
          <w:lang w:val="es-ES"/>
        </w:rPr>
        <w:t xml:space="preserve">: </w:t>
      </w:r>
      <w:r w:rsidRPr="007B454B">
        <w:rPr>
          <w:rFonts w:cstheme="minorHAnsi"/>
          <w:b/>
          <w:noProof/>
          <w:lang w:val="es-ES"/>
        </w:rPr>
        <w:t xml:space="preserve">El Comité Permanente aprobó la </w:t>
      </w:r>
      <w:r w:rsidR="00010B38" w:rsidRPr="007B454B">
        <w:rPr>
          <w:rFonts w:cstheme="minorHAnsi"/>
          <w:b/>
          <w:noProof/>
          <w:lang w:val="es-ES"/>
        </w:rPr>
        <w:t>realización</w:t>
      </w:r>
      <w:r w:rsidRPr="007B454B">
        <w:rPr>
          <w:rFonts w:cstheme="minorHAnsi"/>
          <w:b/>
          <w:noProof/>
          <w:lang w:val="es-ES"/>
        </w:rPr>
        <w:t xml:space="preserve"> de la COP14 en el período propuesto, del 21 al 29 de noviembre de 2022, y </w:t>
      </w:r>
      <w:r w:rsidR="00010B38" w:rsidRPr="007B454B">
        <w:rPr>
          <w:rFonts w:cstheme="minorHAnsi"/>
          <w:b/>
          <w:noProof/>
          <w:lang w:val="es-ES"/>
        </w:rPr>
        <w:t>aceptó</w:t>
      </w:r>
      <w:r w:rsidRPr="007B454B">
        <w:rPr>
          <w:rFonts w:cstheme="minorHAnsi"/>
          <w:b/>
          <w:noProof/>
          <w:lang w:val="es-ES"/>
        </w:rPr>
        <w:t xml:space="preserve"> presentar las nuevas fechas para la COP14 en la reunión extraordinaria de la </w:t>
      </w:r>
      <w:r w:rsidRPr="007B454B">
        <w:rPr>
          <w:rFonts w:cstheme="minorHAnsi"/>
          <w:b/>
          <w:noProof/>
          <w:lang w:val="es-ES"/>
        </w:rPr>
        <w:t>COP que se llevar</w:t>
      </w:r>
      <w:r w:rsidR="00010B38" w:rsidRPr="007B454B">
        <w:rPr>
          <w:rFonts w:cstheme="minorHAnsi"/>
          <w:b/>
          <w:noProof/>
          <w:lang w:val="es-ES"/>
        </w:rPr>
        <w:t>ía</w:t>
      </w:r>
      <w:r w:rsidRPr="007B454B">
        <w:rPr>
          <w:rFonts w:cstheme="minorHAnsi"/>
          <w:b/>
          <w:noProof/>
          <w:lang w:val="es-ES"/>
        </w:rPr>
        <w:t xml:space="preserve"> a cabo en 2021</w:t>
      </w:r>
      <w:r w:rsidR="00606046">
        <w:rPr>
          <w:rFonts w:cstheme="minorHAnsi"/>
          <w:b/>
          <w:noProof/>
          <w:lang w:val="es-ES"/>
        </w:rPr>
        <w:t>, si tal reunión es acordada por las Partes durante la Consultación.</w:t>
      </w:r>
    </w:p>
    <w:p w14:paraId="421CD4FC" w14:textId="1FE9D980" w:rsidR="00BE2067" w:rsidRPr="007B454B" w:rsidRDefault="00BE2067" w:rsidP="00A304EB">
      <w:pPr>
        <w:spacing w:after="0" w:line="240" w:lineRule="auto"/>
        <w:contextualSpacing/>
        <w:rPr>
          <w:rFonts w:cstheme="minorHAnsi"/>
          <w:b/>
          <w:noProof/>
          <w:lang w:val="es-ES"/>
        </w:rPr>
      </w:pPr>
    </w:p>
    <w:p w14:paraId="300874B6" w14:textId="42CE567D" w:rsidR="00CE29AD" w:rsidRPr="007B454B" w:rsidRDefault="00CE29AD" w:rsidP="00A304EB">
      <w:pPr>
        <w:spacing w:after="0" w:line="240" w:lineRule="auto"/>
        <w:contextualSpacing/>
        <w:rPr>
          <w:rFonts w:cstheme="minorHAnsi"/>
          <w:b/>
          <w:noProof/>
          <w:lang w:val="es-ES"/>
        </w:rPr>
      </w:pPr>
      <w:r w:rsidRPr="007B454B">
        <w:rPr>
          <w:rFonts w:cstheme="minorHAnsi"/>
          <w:b/>
          <w:noProof/>
          <w:lang w:val="es-ES"/>
        </w:rPr>
        <w:t xml:space="preserve">Decisión </w:t>
      </w:r>
      <w:r w:rsidR="00BE2067" w:rsidRPr="007B454B">
        <w:rPr>
          <w:rFonts w:cstheme="minorHAnsi"/>
          <w:b/>
          <w:noProof/>
          <w:lang w:val="es-ES"/>
        </w:rPr>
        <w:t>SC59-</w:t>
      </w:r>
      <w:r w:rsidR="00CA3BDB" w:rsidRPr="007B454B">
        <w:rPr>
          <w:rFonts w:cstheme="minorHAnsi"/>
          <w:b/>
          <w:noProof/>
          <w:lang w:val="es-ES"/>
        </w:rPr>
        <w:t>11</w:t>
      </w:r>
      <w:r w:rsidR="00BE2067" w:rsidRPr="007B454B">
        <w:rPr>
          <w:rFonts w:cstheme="minorHAnsi"/>
          <w:b/>
          <w:noProof/>
          <w:lang w:val="es-ES"/>
        </w:rPr>
        <w:t xml:space="preserve">: </w:t>
      </w:r>
      <w:r w:rsidRPr="007B454B">
        <w:rPr>
          <w:rFonts w:cstheme="minorHAnsi"/>
          <w:b/>
          <w:noProof/>
          <w:lang w:val="es-ES"/>
        </w:rPr>
        <w:t xml:space="preserve">El Comité Permanente </w:t>
      </w:r>
      <w:r w:rsidR="00E863D4">
        <w:rPr>
          <w:rFonts w:cstheme="minorHAnsi"/>
          <w:b/>
          <w:noProof/>
          <w:lang w:val="es-ES"/>
        </w:rPr>
        <w:t>pidió al país anfitrión y</w:t>
      </w:r>
      <w:r w:rsidRPr="007B454B">
        <w:rPr>
          <w:rFonts w:cstheme="minorHAnsi"/>
          <w:b/>
          <w:noProof/>
          <w:lang w:val="es-ES"/>
        </w:rPr>
        <w:t xml:space="preserve"> a la Secretaría que, en consulta </w:t>
      </w:r>
      <w:r w:rsidR="00E863D4">
        <w:rPr>
          <w:rFonts w:cstheme="minorHAnsi"/>
          <w:b/>
          <w:noProof/>
          <w:lang w:val="es-ES"/>
        </w:rPr>
        <w:t>con el Subgrupo sobre la COP14</w:t>
      </w:r>
      <w:r w:rsidRPr="007B454B">
        <w:rPr>
          <w:rFonts w:cstheme="minorHAnsi"/>
          <w:b/>
          <w:noProof/>
          <w:lang w:val="es-ES"/>
        </w:rPr>
        <w:t>, examinara las opciones sobre el posible número de participantes en la reunión para tener en cuenta los comentarios de los miembros del Comité Permanente.</w:t>
      </w:r>
    </w:p>
    <w:p w14:paraId="2D9254A5" w14:textId="4FE69DE9" w:rsidR="00C611B3" w:rsidRPr="007B454B" w:rsidRDefault="00C611B3" w:rsidP="00367A4B">
      <w:pPr>
        <w:spacing w:after="0" w:line="240" w:lineRule="auto"/>
        <w:rPr>
          <w:rFonts w:cstheme="minorHAnsi"/>
          <w:noProof/>
          <w:lang w:val="es-ES"/>
        </w:rPr>
      </w:pPr>
    </w:p>
    <w:p w14:paraId="225E536C" w14:textId="77777777" w:rsidR="00E11029" w:rsidRPr="007B454B" w:rsidRDefault="00E11029" w:rsidP="00E11029">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noProof/>
          <w:lang w:val="es-ES"/>
        </w:rPr>
      </w:pPr>
      <w:r w:rsidRPr="007B454B">
        <w:rPr>
          <w:rFonts w:cstheme="minorHAnsi"/>
          <w:bCs/>
          <w:noProof/>
          <w:lang w:val="es-ES"/>
        </w:rPr>
        <w:t>Punto 18 del orden del día: Plan de trabajo de la Secretaría para 2021</w:t>
      </w:r>
    </w:p>
    <w:p w14:paraId="1A6811E6" w14:textId="13F3BB5E" w:rsidR="0078588B" w:rsidRPr="007B454B" w:rsidRDefault="0078588B" w:rsidP="00367A4B">
      <w:pPr>
        <w:spacing w:after="0" w:line="240" w:lineRule="auto"/>
        <w:ind w:left="567" w:hanging="567"/>
        <w:rPr>
          <w:rFonts w:cstheme="minorHAnsi"/>
          <w:noProof/>
          <w:lang w:val="es-ES"/>
        </w:rPr>
      </w:pPr>
    </w:p>
    <w:p w14:paraId="121771EF" w14:textId="56A93997" w:rsidR="00CE29AD" w:rsidRPr="007B454B" w:rsidRDefault="0079631C" w:rsidP="00367A4B">
      <w:pPr>
        <w:spacing w:after="0" w:line="240" w:lineRule="auto"/>
        <w:ind w:left="567" w:hanging="567"/>
        <w:rPr>
          <w:noProof/>
          <w:lang w:val="es-ES"/>
        </w:rPr>
      </w:pPr>
      <w:r w:rsidRPr="007B454B">
        <w:rPr>
          <w:noProof/>
          <w:lang w:val="es-ES"/>
        </w:rPr>
        <w:t>2</w:t>
      </w:r>
      <w:r w:rsidR="00A76718">
        <w:rPr>
          <w:noProof/>
          <w:lang w:val="es-ES"/>
        </w:rPr>
        <w:t>3</w:t>
      </w:r>
      <w:r w:rsidRPr="007B454B">
        <w:rPr>
          <w:noProof/>
          <w:lang w:val="es-ES"/>
        </w:rPr>
        <w:t>.</w:t>
      </w:r>
      <w:r w:rsidRPr="007B454B">
        <w:rPr>
          <w:noProof/>
          <w:lang w:val="es-ES"/>
        </w:rPr>
        <w:tab/>
      </w:r>
      <w:r w:rsidR="00CE29AD" w:rsidRPr="007B454B">
        <w:rPr>
          <w:noProof/>
          <w:lang w:val="es-ES"/>
        </w:rPr>
        <w:t xml:space="preserve">La Secretaria General presentó el documento SC59 Doc.18, </w:t>
      </w:r>
      <w:r w:rsidR="00CE29AD" w:rsidRPr="007B454B">
        <w:rPr>
          <w:i/>
          <w:iCs/>
          <w:noProof/>
          <w:lang w:val="es-ES"/>
        </w:rPr>
        <w:t>Plan anual integrado de la Secretaría para 2021 como parte del plan trienal aprobado para 2019-2021</w:t>
      </w:r>
      <w:r w:rsidR="00CE29AD" w:rsidRPr="007B454B">
        <w:rPr>
          <w:noProof/>
          <w:lang w:val="es-ES"/>
        </w:rPr>
        <w:t xml:space="preserve">, y se refirió al documento SC59 Doc.6, </w:t>
      </w:r>
      <w:r w:rsidR="00CE29AD" w:rsidRPr="007B454B">
        <w:rPr>
          <w:i/>
          <w:iCs/>
          <w:noProof/>
          <w:lang w:val="es-ES"/>
        </w:rPr>
        <w:t>Informe de la Secretaria General</w:t>
      </w:r>
      <w:r w:rsidR="00CE29AD" w:rsidRPr="007B454B">
        <w:rPr>
          <w:noProof/>
          <w:lang w:val="es-ES"/>
        </w:rPr>
        <w:t xml:space="preserve">, al </w:t>
      </w:r>
      <w:r w:rsidR="004717C5" w:rsidRPr="007B454B">
        <w:rPr>
          <w:noProof/>
          <w:lang w:val="es-ES"/>
        </w:rPr>
        <w:t>examinar</w:t>
      </w:r>
      <w:r w:rsidR="00CE29AD" w:rsidRPr="007B454B">
        <w:rPr>
          <w:noProof/>
          <w:lang w:val="es-ES"/>
        </w:rPr>
        <w:t xml:space="preserve"> las actividades </w:t>
      </w:r>
      <w:r w:rsidR="00E863D4">
        <w:rPr>
          <w:noProof/>
          <w:lang w:val="es-ES"/>
        </w:rPr>
        <w:t>realizadas desde la reunión anterior del Comité Permanente</w:t>
      </w:r>
      <w:r w:rsidR="00CE29AD" w:rsidRPr="007B454B">
        <w:rPr>
          <w:noProof/>
          <w:lang w:val="es-ES"/>
        </w:rPr>
        <w:t xml:space="preserve">. Estos documentos destacaban las formas en que la Secretaría había respondido a los impactos de la pandemia, </w:t>
      </w:r>
      <w:r w:rsidR="004717C5" w:rsidRPr="007B454B">
        <w:rPr>
          <w:noProof/>
          <w:lang w:val="es-ES"/>
        </w:rPr>
        <w:t xml:space="preserve">en especial </w:t>
      </w:r>
      <w:r w:rsidR="00CE29AD" w:rsidRPr="007B454B">
        <w:rPr>
          <w:noProof/>
          <w:lang w:val="es-ES"/>
        </w:rPr>
        <w:t xml:space="preserve">llamando la atención </w:t>
      </w:r>
      <w:r w:rsidR="004717C5" w:rsidRPr="007B454B">
        <w:rPr>
          <w:noProof/>
          <w:lang w:val="es-ES"/>
        </w:rPr>
        <w:t>sobre</w:t>
      </w:r>
      <w:r w:rsidR="00CE29AD" w:rsidRPr="007B454B">
        <w:rPr>
          <w:noProof/>
          <w:lang w:val="es-ES"/>
        </w:rPr>
        <w:t xml:space="preserve"> el uso cada vez mayor de soluciones basadas en</w:t>
      </w:r>
      <w:r w:rsidR="004717C5" w:rsidRPr="007B454B">
        <w:rPr>
          <w:noProof/>
          <w:lang w:val="es-ES"/>
        </w:rPr>
        <w:t xml:space="preserve"> </w:t>
      </w:r>
      <w:r w:rsidR="00CE29AD" w:rsidRPr="007B454B">
        <w:rPr>
          <w:noProof/>
          <w:lang w:val="es-ES"/>
        </w:rPr>
        <w:t>Internet en su trabajo de aplicación del plan. Por ejemplo, ocho seminarios temáticos y operativos</w:t>
      </w:r>
      <w:r w:rsidR="004717C5" w:rsidRPr="007B454B">
        <w:rPr>
          <w:noProof/>
          <w:lang w:val="es-ES"/>
        </w:rPr>
        <w:t xml:space="preserve"> a través de Internet</w:t>
      </w:r>
      <w:r w:rsidR="00CE29AD" w:rsidRPr="007B454B">
        <w:rPr>
          <w:noProof/>
          <w:lang w:val="es-ES"/>
        </w:rPr>
        <w:t xml:space="preserve"> habían atraído a más de 930 participantes de más de 130 países; el evento virtual para celebrar el Día Mundial de los Humedales </w:t>
      </w:r>
      <w:r w:rsidR="004717C5" w:rsidRPr="007B454B">
        <w:rPr>
          <w:noProof/>
          <w:lang w:val="es-ES"/>
        </w:rPr>
        <w:t>había contado con</w:t>
      </w:r>
      <w:r w:rsidR="00CE29AD" w:rsidRPr="007B454B">
        <w:rPr>
          <w:noProof/>
          <w:lang w:val="es-ES"/>
        </w:rPr>
        <w:t xml:space="preserve"> más de 9</w:t>
      </w:r>
      <w:r w:rsidR="004717C5" w:rsidRPr="007B454B">
        <w:rPr>
          <w:noProof/>
          <w:lang w:val="es-ES"/>
        </w:rPr>
        <w:t xml:space="preserve"> </w:t>
      </w:r>
      <w:r w:rsidR="00CE29AD" w:rsidRPr="007B454B">
        <w:rPr>
          <w:noProof/>
          <w:lang w:val="es-ES"/>
        </w:rPr>
        <w:t>000 espectadores. Estos enfoques podrían aplicarse después de la pandemia para lograr una divulgación eficaz. La considerable incertidumbre creada por la pandemia, junto con los procesos de toma de decisiones entre</w:t>
      </w:r>
      <w:r w:rsidR="004717C5" w:rsidRPr="007B454B">
        <w:rPr>
          <w:noProof/>
          <w:lang w:val="es-ES"/>
        </w:rPr>
        <w:t xml:space="preserve"> períodos de</w:t>
      </w:r>
      <w:r w:rsidR="00CE29AD" w:rsidRPr="007B454B">
        <w:rPr>
          <w:noProof/>
          <w:lang w:val="es-ES"/>
        </w:rPr>
        <w:t xml:space="preserve"> sesiones del Comité Permanente y de otros </w:t>
      </w:r>
      <w:r w:rsidR="004717C5" w:rsidRPr="007B454B">
        <w:rPr>
          <w:noProof/>
          <w:lang w:val="es-ES"/>
        </w:rPr>
        <w:t>organismos</w:t>
      </w:r>
      <w:r w:rsidR="00CE29AD" w:rsidRPr="007B454B">
        <w:rPr>
          <w:noProof/>
          <w:lang w:val="es-ES"/>
        </w:rPr>
        <w:t xml:space="preserve">, había hecho necesaria una constante redefinición de </w:t>
      </w:r>
      <w:r w:rsidR="004717C5" w:rsidRPr="007B454B">
        <w:rPr>
          <w:noProof/>
          <w:lang w:val="es-ES"/>
        </w:rPr>
        <w:t xml:space="preserve">las </w:t>
      </w:r>
      <w:r w:rsidR="00CE29AD" w:rsidRPr="007B454B">
        <w:rPr>
          <w:noProof/>
          <w:lang w:val="es-ES"/>
        </w:rPr>
        <w:t>prioridades</w:t>
      </w:r>
      <w:r w:rsidR="004717C5" w:rsidRPr="007B454B">
        <w:rPr>
          <w:noProof/>
          <w:lang w:val="es-ES"/>
        </w:rPr>
        <w:t>, lo</w:t>
      </w:r>
      <w:r w:rsidR="00CE29AD" w:rsidRPr="007B454B">
        <w:rPr>
          <w:noProof/>
          <w:lang w:val="es-ES"/>
        </w:rPr>
        <w:t xml:space="preserve"> que había puesto a prueba los recursos del equipo de la Secretaría. </w:t>
      </w:r>
      <w:r w:rsidR="004717C5" w:rsidRPr="007B454B">
        <w:rPr>
          <w:noProof/>
          <w:lang w:val="es-ES"/>
        </w:rPr>
        <w:t>Asimismo, indicó que la</w:t>
      </w:r>
      <w:r w:rsidR="00CE29AD" w:rsidRPr="007B454B">
        <w:rPr>
          <w:noProof/>
          <w:lang w:val="es-ES"/>
        </w:rPr>
        <w:t xml:space="preserve"> pandemia </w:t>
      </w:r>
      <w:r w:rsidR="004717C5" w:rsidRPr="007B454B">
        <w:rPr>
          <w:noProof/>
          <w:lang w:val="es-ES"/>
        </w:rPr>
        <w:t>había</w:t>
      </w:r>
      <w:r w:rsidR="00CE29AD" w:rsidRPr="007B454B">
        <w:rPr>
          <w:noProof/>
          <w:lang w:val="es-ES"/>
        </w:rPr>
        <w:t xml:space="preserve"> </w:t>
      </w:r>
      <w:r w:rsidR="004717C5" w:rsidRPr="007B454B">
        <w:rPr>
          <w:noProof/>
          <w:lang w:val="es-ES"/>
        </w:rPr>
        <w:t>generado</w:t>
      </w:r>
      <w:r w:rsidR="00CE29AD" w:rsidRPr="007B454B">
        <w:rPr>
          <w:noProof/>
          <w:lang w:val="es-ES"/>
        </w:rPr>
        <w:t xml:space="preserve"> </w:t>
      </w:r>
      <w:r w:rsidR="004717C5" w:rsidRPr="007B454B">
        <w:rPr>
          <w:noProof/>
          <w:lang w:val="es-ES"/>
        </w:rPr>
        <w:t>desafíos</w:t>
      </w:r>
      <w:r w:rsidR="00CE29AD" w:rsidRPr="007B454B">
        <w:rPr>
          <w:noProof/>
          <w:lang w:val="es-ES"/>
        </w:rPr>
        <w:t xml:space="preserve"> </w:t>
      </w:r>
      <w:r w:rsidR="004717C5" w:rsidRPr="007B454B">
        <w:rPr>
          <w:noProof/>
          <w:lang w:val="es-ES"/>
        </w:rPr>
        <w:t>considerables</w:t>
      </w:r>
      <w:r w:rsidR="00CE29AD" w:rsidRPr="007B454B">
        <w:rPr>
          <w:noProof/>
          <w:lang w:val="es-ES"/>
        </w:rPr>
        <w:t xml:space="preserve">, en </w:t>
      </w:r>
      <w:r w:rsidR="004717C5" w:rsidRPr="007B454B">
        <w:rPr>
          <w:noProof/>
          <w:lang w:val="es-ES"/>
        </w:rPr>
        <w:t>especial</w:t>
      </w:r>
      <w:r w:rsidR="00CE29AD" w:rsidRPr="007B454B">
        <w:rPr>
          <w:noProof/>
          <w:lang w:val="es-ES"/>
        </w:rPr>
        <w:t xml:space="preserve"> </w:t>
      </w:r>
      <w:r w:rsidR="00AE64A1" w:rsidRPr="007B454B">
        <w:rPr>
          <w:noProof/>
          <w:lang w:val="es-ES"/>
        </w:rPr>
        <w:t xml:space="preserve">para </w:t>
      </w:r>
      <w:r w:rsidR="00606046">
        <w:rPr>
          <w:noProof/>
          <w:lang w:val="es-ES"/>
        </w:rPr>
        <w:t xml:space="preserve">el personal </w:t>
      </w:r>
      <w:r w:rsidR="00AE64A1" w:rsidRPr="007B454B">
        <w:rPr>
          <w:noProof/>
          <w:lang w:val="es-ES"/>
        </w:rPr>
        <w:t xml:space="preserve">de la </w:t>
      </w:r>
      <w:r w:rsidR="00AE64A1" w:rsidRPr="007B454B">
        <w:rPr>
          <w:noProof/>
          <w:lang w:val="es-ES"/>
        </w:rPr>
        <w:t>Secretaría debido al</w:t>
      </w:r>
      <w:r w:rsidR="004717C5" w:rsidRPr="007B454B">
        <w:rPr>
          <w:noProof/>
          <w:lang w:val="es-ES"/>
        </w:rPr>
        <w:t xml:space="preserve"> </w:t>
      </w:r>
      <w:r w:rsidR="009119FE" w:rsidRPr="007B454B">
        <w:rPr>
          <w:noProof/>
          <w:lang w:val="es-ES"/>
        </w:rPr>
        <w:t>impacto</w:t>
      </w:r>
      <w:r w:rsidR="00CE29AD" w:rsidRPr="007B454B">
        <w:rPr>
          <w:noProof/>
          <w:lang w:val="es-ES"/>
        </w:rPr>
        <w:t xml:space="preserve"> del trabajo </w:t>
      </w:r>
      <w:r w:rsidR="004717C5" w:rsidRPr="007B454B">
        <w:rPr>
          <w:noProof/>
          <w:lang w:val="es-ES"/>
        </w:rPr>
        <w:t xml:space="preserve">en </w:t>
      </w:r>
      <w:r w:rsidR="009119FE" w:rsidRPr="007B454B">
        <w:rPr>
          <w:noProof/>
          <w:lang w:val="es-ES"/>
        </w:rPr>
        <w:t>casa</w:t>
      </w:r>
      <w:r w:rsidR="00CE29AD" w:rsidRPr="007B454B">
        <w:rPr>
          <w:noProof/>
          <w:lang w:val="es-ES"/>
        </w:rPr>
        <w:t xml:space="preserve">. </w:t>
      </w:r>
      <w:r w:rsidR="004717C5" w:rsidRPr="007B454B">
        <w:rPr>
          <w:noProof/>
          <w:lang w:val="es-ES"/>
        </w:rPr>
        <w:t>Comentó que</w:t>
      </w:r>
      <w:r w:rsidR="009119FE" w:rsidRPr="007B454B">
        <w:rPr>
          <w:noProof/>
          <w:lang w:val="es-ES"/>
        </w:rPr>
        <w:t xml:space="preserve"> en este sentido </w:t>
      </w:r>
      <w:r w:rsidR="00CE29AD" w:rsidRPr="007B454B">
        <w:rPr>
          <w:noProof/>
          <w:lang w:val="es-ES"/>
        </w:rPr>
        <w:t xml:space="preserve">se </w:t>
      </w:r>
      <w:r w:rsidR="004717C5" w:rsidRPr="007B454B">
        <w:rPr>
          <w:noProof/>
          <w:lang w:val="es-ES"/>
        </w:rPr>
        <w:t>estaban</w:t>
      </w:r>
      <w:r w:rsidR="00CE29AD" w:rsidRPr="007B454B">
        <w:rPr>
          <w:noProof/>
          <w:lang w:val="es-ES"/>
        </w:rPr>
        <w:t xml:space="preserve"> </w:t>
      </w:r>
      <w:r w:rsidR="004717C5" w:rsidRPr="007B454B">
        <w:rPr>
          <w:noProof/>
          <w:lang w:val="es-ES"/>
        </w:rPr>
        <w:t>tomando</w:t>
      </w:r>
      <w:r w:rsidR="00CE29AD" w:rsidRPr="007B454B">
        <w:rPr>
          <w:noProof/>
          <w:lang w:val="es-ES"/>
        </w:rPr>
        <w:t xml:space="preserve"> medidas</w:t>
      </w:r>
      <w:r w:rsidR="009119FE" w:rsidRPr="007B454B">
        <w:rPr>
          <w:noProof/>
          <w:lang w:val="es-ES"/>
        </w:rPr>
        <w:t xml:space="preserve"> </w:t>
      </w:r>
      <w:r w:rsidR="00CE29AD" w:rsidRPr="007B454B">
        <w:rPr>
          <w:noProof/>
          <w:lang w:val="es-ES"/>
        </w:rPr>
        <w:t xml:space="preserve">para garantizar el bienestar </w:t>
      </w:r>
      <w:r w:rsidR="00AE64A1" w:rsidRPr="007B454B">
        <w:rPr>
          <w:noProof/>
          <w:lang w:val="es-ES"/>
        </w:rPr>
        <w:t>permanente</w:t>
      </w:r>
      <w:r w:rsidR="00CE29AD" w:rsidRPr="007B454B">
        <w:rPr>
          <w:noProof/>
          <w:lang w:val="es-ES"/>
        </w:rPr>
        <w:t xml:space="preserve"> del personal.</w:t>
      </w:r>
    </w:p>
    <w:p w14:paraId="08E212D2" w14:textId="77777777" w:rsidR="00367A4B" w:rsidRPr="007B454B" w:rsidRDefault="00367A4B" w:rsidP="00367A4B">
      <w:pPr>
        <w:spacing w:after="0" w:line="240" w:lineRule="auto"/>
        <w:ind w:left="567" w:hanging="567"/>
        <w:rPr>
          <w:noProof/>
          <w:lang w:val="es-ES"/>
        </w:rPr>
      </w:pPr>
    </w:p>
    <w:p w14:paraId="1735536B" w14:textId="51B8DF50" w:rsidR="009119FE" w:rsidRDefault="0079631C" w:rsidP="009119FE">
      <w:pPr>
        <w:spacing w:after="0" w:line="240" w:lineRule="auto"/>
        <w:ind w:left="567" w:hanging="567"/>
        <w:rPr>
          <w:noProof/>
          <w:lang w:val="es-ES"/>
        </w:rPr>
      </w:pPr>
      <w:r w:rsidRPr="007B454B">
        <w:rPr>
          <w:noProof/>
          <w:lang w:val="es-ES"/>
        </w:rPr>
        <w:t>2</w:t>
      </w:r>
      <w:r w:rsidR="00A76718">
        <w:rPr>
          <w:noProof/>
          <w:lang w:val="es-ES"/>
        </w:rPr>
        <w:t>4</w:t>
      </w:r>
      <w:r w:rsidRPr="007B454B">
        <w:rPr>
          <w:noProof/>
          <w:lang w:val="es-ES"/>
        </w:rPr>
        <w:t>.</w:t>
      </w:r>
      <w:r w:rsidRPr="007B454B">
        <w:rPr>
          <w:noProof/>
          <w:lang w:val="es-ES"/>
        </w:rPr>
        <w:tab/>
      </w:r>
      <w:r w:rsidR="009119FE" w:rsidRPr="007B454B">
        <w:rPr>
          <w:noProof/>
          <w:lang w:val="es-ES"/>
        </w:rPr>
        <w:t xml:space="preserve">Los esfuerzos que la Secretaría ha realizado para seguir aplicando su plan de trabajo se elogiaron ampliamente, y varios participantes aplaudieron la intensificación del uso </w:t>
      </w:r>
      <w:r w:rsidR="00916862" w:rsidRPr="007B454B">
        <w:rPr>
          <w:noProof/>
          <w:lang w:val="es-ES"/>
        </w:rPr>
        <w:t xml:space="preserve">que la Secretaría ha hecho </w:t>
      </w:r>
      <w:r w:rsidR="009119FE" w:rsidRPr="007B454B">
        <w:rPr>
          <w:noProof/>
          <w:lang w:val="es-ES"/>
        </w:rPr>
        <w:t xml:space="preserve">de las tecnologías de Internet y </w:t>
      </w:r>
      <w:r w:rsidR="00916862" w:rsidRPr="007B454B">
        <w:rPr>
          <w:noProof/>
          <w:lang w:val="es-ES"/>
        </w:rPr>
        <w:t>la alentaron a que las siguiera desarrollando</w:t>
      </w:r>
      <w:r w:rsidR="009119FE" w:rsidRPr="007B454B">
        <w:rPr>
          <w:noProof/>
          <w:lang w:val="es-ES"/>
        </w:rPr>
        <w:t xml:space="preserve">. La Secretaria General afirmó que los seminarios a través de Internet se habían grabado y publicado para permitir su visualización constante y que podían repetirse. Además, </w:t>
      </w:r>
      <w:r w:rsidR="00916862" w:rsidRPr="007B454B">
        <w:rPr>
          <w:noProof/>
          <w:lang w:val="es-ES"/>
        </w:rPr>
        <w:t>hubo</w:t>
      </w:r>
      <w:r w:rsidR="009119FE" w:rsidRPr="007B454B">
        <w:rPr>
          <w:noProof/>
          <w:lang w:val="es-ES"/>
        </w:rPr>
        <w:t xml:space="preserve"> consenso respecto a que el bienestar del personal de la Secretaría </w:t>
      </w:r>
      <w:r w:rsidR="00916862" w:rsidRPr="007B454B">
        <w:rPr>
          <w:noProof/>
          <w:lang w:val="es-ES"/>
        </w:rPr>
        <w:t>es</w:t>
      </w:r>
      <w:r w:rsidR="009119FE" w:rsidRPr="007B454B">
        <w:rPr>
          <w:noProof/>
          <w:lang w:val="es-ES"/>
        </w:rPr>
        <w:t xml:space="preserve"> de suma importancia. Algunos </w:t>
      </w:r>
      <w:r w:rsidR="00916862" w:rsidRPr="007B454B">
        <w:rPr>
          <w:noProof/>
          <w:lang w:val="es-ES"/>
        </w:rPr>
        <w:t>manifestaron</w:t>
      </w:r>
      <w:r w:rsidR="009119FE" w:rsidRPr="007B454B">
        <w:rPr>
          <w:noProof/>
          <w:lang w:val="es-ES"/>
        </w:rPr>
        <w:t xml:space="preserve"> su frustración por la dificultad de mantenerse al tanto de las decisiones importantes, por ejemplo en </w:t>
      </w:r>
      <w:r w:rsidR="001550BF" w:rsidRPr="007B454B">
        <w:rPr>
          <w:noProof/>
          <w:lang w:val="es-ES"/>
        </w:rPr>
        <w:t>las deliberaciones</w:t>
      </w:r>
      <w:r w:rsidR="009119FE" w:rsidRPr="007B454B">
        <w:rPr>
          <w:noProof/>
          <w:lang w:val="es-ES"/>
        </w:rPr>
        <w:t xml:space="preserve"> sobre el calendario de la COP14.</w:t>
      </w:r>
    </w:p>
    <w:p w14:paraId="3C5BED4F" w14:textId="2DABC319" w:rsidR="00606046" w:rsidRDefault="00606046" w:rsidP="009119FE">
      <w:pPr>
        <w:spacing w:after="0" w:line="240" w:lineRule="auto"/>
        <w:ind w:left="567" w:hanging="567"/>
        <w:rPr>
          <w:noProof/>
          <w:lang w:val="es-ES"/>
        </w:rPr>
      </w:pPr>
    </w:p>
    <w:p w14:paraId="31684FEE" w14:textId="2F515A49" w:rsidR="00606046" w:rsidRPr="007B454B" w:rsidRDefault="00EF721E" w:rsidP="009119FE">
      <w:pPr>
        <w:spacing w:after="0" w:line="240" w:lineRule="auto"/>
        <w:ind w:left="567" w:hanging="567"/>
        <w:rPr>
          <w:lang w:val="es-ES"/>
        </w:rPr>
      </w:pPr>
      <w:r>
        <w:rPr>
          <w:noProof/>
          <w:lang w:val="es-ES"/>
        </w:rPr>
        <w:t>25.</w:t>
      </w:r>
      <w:r>
        <w:rPr>
          <w:noProof/>
          <w:lang w:val="es-ES"/>
        </w:rPr>
        <w:tab/>
      </w:r>
      <w:r w:rsidR="00606046">
        <w:rPr>
          <w:noProof/>
          <w:lang w:val="es-ES"/>
        </w:rPr>
        <w:t xml:space="preserve">Hubo una solicitud de un Miembro para incluir en el plan de trabajo como la información para Partes Contratantes y IOPs puede ser mejorada en relacion a lo que este pasando pero no se haya decidido. Siendo especialmente importante durante tiempos inciertos. Se sugirio que la </w:t>
      </w:r>
      <w:r w:rsidR="00606046">
        <w:rPr>
          <w:lang w:val="es-ES"/>
        </w:rPr>
        <w:t xml:space="preserve">Secretaría podía informar sobre las consideraciones en marcha sin especular sobre el resultado de tales consideraciones. Entonces, todas las Partes Contratantes serian capaces de tener la misma información al mismo tiempo, sin el riesgo de mensajes contradictorios, que algunas Partes Contratantes no reciben información en absoluto etc.  </w:t>
      </w:r>
    </w:p>
    <w:p w14:paraId="5958FB3E" w14:textId="77777777" w:rsidR="00367A4B" w:rsidRPr="007B454B" w:rsidRDefault="00367A4B" w:rsidP="009119FE">
      <w:pPr>
        <w:spacing w:after="0" w:line="240" w:lineRule="auto"/>
        <w:rPr>
          <w:lang w:val="es-ES"/>
        </w:rPr>
      </w:pPr>
    </w:p>
    <w:p w14:paraId="3F0FD5AC" w14:textId="49691BE4" w:rsidR="009119FE" w:rsidRPr="007B454B" w:rsidRDefault="0079631C" w:rsidP="00367A4B">
      <w:pPr>
        <w:spacing w:after="0" w:line="240" w:lineRule="auto"/>
        <w:ind w:left="567" w:hanging="567"/>
        <w:rPr>
          <w:noProof/>
          <w:lang w:val="es-ES"/>
        </w:rPr>
      </w:pPr>
      <w:r w:rsidRPr="007B454B">
        <w:rPr>
          <w:lang w:val="es-ES"/>
        </w:rPr>
        <w:t>2</w:t>
      </w:r>
      <w:r w:rsidR="00EF721E">
        <w:rPr>
          <w:lang w:val="es-ES"/>
        </w:rPr>
        <w:t>6</w:t>
      </w:r>
      <w:r w:rsidRPr="007B454B">
        <w:rPr>
          <w:lang w:val="es-ES"/>
        </w:rPr>
        <w:t>.</w:t>
      </w:r>
      <w:r w:rsidRPr="007B454B">
        <w:rPr>
          <w:lang w:val="es-ES"/>
        </w:rPr>
        <w:tab/>
      </w:r>
      <w:r w:rsidR="009119FE" w:rsidRPr="007B454B">
        <w:rPr>
          <w:lang w:val="es-ES"/>
        </w:rPr>
        <w:t xml:space="preserve">En respuesta, la Secretaria General observó que la toma de decisiones </w:t>
      </w:r>
      <w:r w:rsidR="00E863D4">
        <w:rPr>
          <w:lang w:val="es-ES"/>
        </w:rPr>
        <w:t xml:space="preserve">entre períodos de sesiones </w:t>
      </w:r>
      <w:r w:rsidR="009119FE" w:rsidRPr="007B454B">
        <w:rPr>
          <w:lang w:val="es-ES"/>
        </w:rPr>
        <w:t xml:space="preserve">era un proceso </w:t>
      </w:r>
      <w:r w:rsidR="00E863D4">
        <w:rPr>
          <w:lang w:val="es-ES"/>
        </w:rPr>
        <w:t>iterativo</w:t>
      </w:r>
      <w:r w:rsidR="009119FE" w:rsidRPr="007B454B">
        <w:rPr>
          <w:lang w:val="es-ES"/>
        </w:rPr>
        <w:t xml:space="preserve"> y que</w:t>
      </w:r>
      <w:r w:rsidR="00E863D4">
        <w:rPr>
          <w:lang w:val="es-ES"/>
        </w:rPr>
        <w:t xml:space="preserve">, tan </w:t>
      </w:r>
      <w:r w:rsidR="009119FE" w:rsidRPr="007B454B">
        <w:rPr>
          <w:lang w:val="es-ES"/>
        </w:rPr>
        <w:t>pronto como se tomaban las decisiones</w:t>
      </w:r>
      <w:r w:rsidR="00606046">
        <w:rPr>
          <w:lang w:val="es-ES"/>
        </w:rPr>
        <w:t xml:space="preserve"> o ocurrieran desarrollos importantes</w:t>
      </w:r>
      <w:r w:rsidR="009119FE" w:rsidRPr="007B454B">
        <w:rPr>
          <w:lang w:val="es-ES"/>
        </w:rPr>
        <w:t xml:space="preserve">, la información </w:t>
      </w:r>
      <w:r w:rsidR="00606046">
        <w:rPr>
          <w:lang w:val="es-ES"/>
        </w:rPr>
        <w:t xml:space="preserve">actualizada </w:t>
      </w:r>
      <w:r w:rsidR="009119FE" w:rsidRPr="007B454B">
        <w:rPr>
          <w:lang w:val="es-ES"/>
        </w:rPr>
        <w:t xml:space="preserve">se transmitía en notas diplomáticas enviadas a todas las Partes Contratantes. </w:t>
      </w:r>
      <w:r w:rsidR="00E863D4">
        <w:rPr>
          <w:lang w:val="es-ES"/>
        </w:rPr>
        <w:t xml:space="preserve">Indicó que también se habían creado páginas en el sitio web con notificaciones y decisiones entre sesiones. Destacó la importante </w:t>
      </w:r>
      <w:r w:rsidR="00E863D4">
        <w:rPr>
          <w:lang w:val="es-ES"/>
        </w:rPr>
        <w:lastRenderedPageBreak/>
        <w:t xml:space="preserve">labor de los representantes regionales en el Comité Permanente para </w:t>
      </w:r>
      <w:r w:rsidR="00606046">
        <w:rPr>
          <w:lang w:val="es-ES"/>
        </w:rPr>
        <w:t xml:space="preserve">solicitar </w:t>
      </w:r>
      <w:r w:rsidR="00E863D4">
        <w:rPr>
          <w:lang w:val="es-ES"/>
        </w:rPr>
        <w:t>contribuciones de las Partes Contratantes y realizar comentarios a las Partes</w:t>
      </w:r>
      <w:r w:rsidR="00E863D4">
        <w:rPr>
          <w:noProof/>
          <w:lang w:val="es-ES"/>
        </w:rPr>
        <w:t xml:space="preserve"> Contratantes de su región, incluso de manera oficiosa, y señaló que la Secretaría facilitaba esta labor cuando se le solicitaba. </w:t>
      </w:r>
      <w:r w:rsidR="009119FE" w:rsidRPr="007B454B">
        <w:rPr>
          <w:noProof/>
          <w:lang w:val="es-ES"/>
        </w:rPr>
        <w:t>Se sugirió que se podría considerar la posibilidad de publicar en línea las actas de las reuniones del Equipo Ejecutivo.</w:t>
      </w:r>
    </w:p>
    <w:p w14:paraId="0CC0B208" w14:textId="5A122341" w:rsidR="000F768E" w:rsidRPr="007B454B" w:rsidRDefault="000F768E" w:rsidP="00AB60E8">
      <w:pPr>
        <w:spacing w:after="0" w:line="240" w:lineRule="auto"/>
        <w:rPr>
          <w:noProof/>
          <w:lang w:val="es-ES"/>
        </w:rPr>
      </w:pPr>
    </w:p>
    <w:p w14:paraId="2F5B5089" w14:textId="4EABDB94" w:rsidR="00AB60E8" w:rsidRPr="007B454B" w:rsidRDefault="00CA3BDB" w:rsidP="00367A4B">
      <w:pPr>
        <w:spacing w:after="0" w:line="240" w:lineRule="auto"/>
        <w:ind w:left="567" w:hanging="567"/>
        <w:rPr>
          <w:noProof/>
          <w:lang w:val="es-ES"/>
        </w:rPr>
      </w:pPr>
      <w:r w:rsidRPr="007B454B">
        <w:rPr>
          <w:noProof/>
          <w:lang w:val="es-ES"/>
        </w:rPr>
        <w:t>2</w:t>
      </w:r>
      <w:r w:rsidR="00EF721E">
        <w:rPr>
          <w:noProof/>
          <w:lang w:val="es-ES"/>
        </w:rPr>
        <w:t>7</w:t>
      </w:r>
      <w:r w:rsidRPr="007B454B">
        <w:rPr>
          <w:noProof/>
          <w:lang w:val="es-ES"/>
        </w:rPr>
        <w:t>.</w:t>
      </w:r>
      <w:r w:rsidRPr="007B454B">
        <w:rPr>
          <w:noProof/>
          <w:lang w:val="es-ES"/>
        </w:rPr>
        <w:tab/>
      </w:r>
      <w:r w:rsidR="00AB60E8" w:rsidRPr="007B454B">
        <w:rPr>
          <w:noProof/>
          <w:lang w:val="es-ES"/>
        </w:rPr>
        <w:t>Los miembros</w:t>
      </w:r>
      <w:r w:rsidR="00606046">
        <w:rPr>
          <w:noProof/>
          <w:lang w:val="es-ES"/>
        </w:rPr>
        <w:t xml:space="preserve"> del Comité Permanente</w:t>
      </w:r>
      <w:r w:rsidR="00AB60E8" w:rsidRPr="007B454B">
        <w:rPr>
          <w:noProof/>
          <w:lang w:val="es-ES"/>
        </w:rPr>
        <w:t xml:space="preserve"> expusieron distintas opiniones sobre el papel de las Misiones Permanentes en Ginebra para apoyar </w:t>
      </w:r>
      <w:r w:rsidR="00AB60E8" w:rsidRPr="007B454B">
        <w:rPr>
          <w:noProof/>
          <w:lang w:val="es-ES"/>
        </w:rPr>
        <w:t xml:space="preserve">la aplicación de la Convención en sus países. La Secretaria General se </w:t>
      </w:r>
      <w:r w:rsidR="00AB60E8" w:rsidRPr="007B454B">
        <w:rPr>
          <w:noProof/>
          <w:lang w:val="es-ES"/>
        </w:rPr>
        <w:t>refirió a las interacciones, incluidas las sesiones informativas para las Misiones en Ginebra y la participación del personal de las Misiones en las reuniones del Comité Permanente, y destacó el valor de las Misiones en determinadas interacciones con las Partes</w:t>
      </w:r>
      <w:r w:rsidR="00E863D4">
        <w:rPr>
          <w:noProof/>
          <w:lang w:val="es-ES"/>
        </w:rPr>
        <w:t>, por ejemplo, para apoyar la organización de la COP</w:t>
      </w:r>
      <w:r w:rsidR="00606046">
        <w:rPr>
          <w:noProof/>
          <w:lang w:val="es-ES"/>
        </w:rPr>
        <w:t>, así como aumentar la visibilidad de la Convención</w:t>
      </w:r>
      <w:r w:rsidR="00AB60E8" w:rsidRPr="007B454B">
        <w:rPr>
          <w:noProof/>
          <w:lang w:val="es-ES"/>
        </w:rPr>
        <w:t>. Señaló que no había sido posible celebrar la última sesión informativa prevista debido a las restricciones del COVID-19.</w:t>
      </w:r>
    </w:p>
    <w:p w14:paraId="3D660BCA" w14:textId="250607B4" w:rsidR="00E76DCA" w:rsidRPr="007B454B" w:rsidRDefault="00E76DCA" w:rsidP="00AB60E8">
      <w:pPr>
        <w:spacing w:after="0" w:line="240" w:lineRule="auto"/>
        <w:rPr>
          <w:noProof/>
          <w:lang w:val="es-ES"/>
        </w:rPr>
      </w:pPr>
    </w:p>
    <w:p w14:paraId="67E135BC" w14:textId="7381E39E" w:rsidR="00AB60E8" w:rsidRPr="007B454B" w:rsidRDefault="00CA3BDB" w:rsidP="00606046">
      <w:pPr>
        <w:spacing w:after="0" w:line="240" w:lineRule="auto"/>
        <w:ind w:left="567" w:hanging="567"/>
        <w:rPr>
          <w:noProof/>
          <w:lang w:val="es-ES"/>
        </w:rPr>
      </w:pPr>
      <w:r w:rsidRPr="007B454B">
        <w:rPr>
          <w:noProof/>
          <w:lang w:val="es-ES"/>
        </w:rPr>
        <w:t>2</w:t>
      </w:r>
      <w:r w:rsidR="00EF721E">
        <w:rPr>
          <w:noProof/>
          <w:lang w:val="es-ES"/>
        </w:rPr>
        <w:t>8</w:t>
      </w:r>
      <w:r w:rsidRPr="007B454B">
        <w:rPr>
          <w:noProof/>
          <w:lang w:val="es-ES"/>
        </w:rPr>
        <w:t>.</w:t>
      </w:r>
      <w:r w:rsidRPr="007B454B">
        <w:rPr>
          <w:noProof/>
          <w:lang w:val="es-ES"/>
        </w:rPr>
        <w:tab/>
      </w:r>
      <w:r w:rsidR="00AB60E8" w:rsidRPr="007B454B">
        <w:rPr>
          <w:noProof/>
          <w:lang w:val="es-ES"/>
        </w:rPr>
        <w:t xml:space="preserve">Un miembro señaló </w:t>
      </w:r>
      <w:r w:rsidR="00606046">
        <w:rPr>
          <w:noProof/>
          <w:lang w:val="es-ES"/>
        </w:rPr>
        <w:t>que la referencia del</w:t>
      </w:r>
      <w:r w:rsidR="00AB60E8" w:rsidRPr="007B454B">
        <w:rPr>
          <w:noProof/>
          <w:lang w:val="es-ES"/>
        </w:rPr>
        <w:t xml:space="preserve"> plan</w:t>
      </w:r>
      <w:r w:rsidR="00606046">
        <w:rPr>
          <w:noProof/>
          <w:lang w:val="es-ES"/>
        </w:rPr>
        <w:t xml:space="preserve"> a explorar la posibilidad de desarrollar una iniciativa de múltiples partes interesadas (Foro Costero Mundial, pág. 25) es una buena idea, pero dado que muchos de esos foros estan siendo creados actualmente antes de el octava reposición</w:t>
      </w:r>
      <w:r w:rsidR="00AB60E8" w:rsidRPr="007B454B">
        <w:rPr>
          <w:noProof/>
          <w:lang w:val="es-ES"/>
        </w:rPr>
        <w:t xml:space="preserve"> </w:t>
      </w:r>
      <w:r w:rsidR="00606046">
        <w:rPr>
          <w:noProof/>
          <w:lang w:val="es-ES"/>
        </w:rPr>
        <w:t>d</w:t>
      </w:r>
      <w:r w:rsidR="00AB60E8" w:rsidRPr="007B454B">
        <w:rPr>
          <w:noProof/>
          <w:lang w:val="es-ES"/>
        </w:rPr>
        <w:t>el Fondo para el Medio Ambiente Mundial (FMAM)</w:t>
      </w:r>
      <w:r w:rsidR="00606046">
        <w:rPr>
          <w:noProof/>
          <w:lang w:val="es-ES"/>
        </w:rPr>
        <w:t>, es necessario evitar la creación de superposiciones. Por lo tanto es recomendable hacer esto en el contexto del foralecimiento de la colaboraciónn con el</w:t>
      </w:r>
      <w:r w:rsidR="00606046" w:rsidRPr="007B454B">
        <w:rPr>
          <w:noProof/>
          <w:lang w:val="es-ES"/>
        </w:rPr>
        <w:t xml:space="preserve"> Fondo para el Medio Ambiente Mundial (FMAM</w:t>
      </w:r>
      <w:r w:rsidR="00606046">
        <w:rPr>
          <w:noProof/>
          <w:lang w:val="es-ES"/>
        </w:rPr>
        <w:t>), mencionade en el plan en la pág. 27.</w:t>
      </w:r>
    </w:p>
    <w:p w14:paraId="59C0BBE9" w14:textId="77777777" w:rsidR="00367A4B" w:rsidRPr="007B454B" w:rsidRDefault="00367A4B" w:rsidP="00AB60E8">
      <w:pPr>
        <w:spacing w:after="0" w:line="240" w:lineRule="auto"/>
        <w:rPr>
          <w:noProof/>
          <w:lang w:val="es-ES"/>
        </w:rPr>
      </w:pPr>
    </w:p>
    <w:p w14:paraId="51F5C949" w14:textId="7E2CB628" w:rsidR="00367A4B" w:rsidRPr="007B454B" w:rsidRDefault="00CA3BDB" w:rsidP="00367A4B">
      <w:pPr>
        <w:spacing w:after="0" w:line="240" w:lineRule="auto"/>
        <w:ind w:left="567" w:hanging="567"/>
        <w:rPr>
          <w:noProof/>
          <w:lang w:val="es-ES"/>
        </w:rPr>
      </w:pPr>
      <w:r w:rsidRPr="007B454B">
        <w:rPr>
          <w:noProof/>
          <w:lang w:val="es-ES"/>
        </w:rPr>
        <w:t>2</w:t>
      </w:r>
      <w:r w:rsidR="00EF721E">
        <w:rPr>
          <w:noProof/>
          <w:lang w:val="es-ES"/>
        </w:rPr>
        <w:t>9</w:t>
      </w:r>
      <w:r w:rsidRPr="007B454B">
        <w:rPr>
          <w:noProof/>
          <w:lang w:val="es-ES"/>
        </w:rPr>
        <w:t>.</w:t>
      </w:r>
      <w:r w:rsidRPr="007B454B">
        <w:rPr>
          <w:noProof/>
          <w:lang w:val="es-ES"/>
        </w:rPr>
        <w:tab/>
      </w:r>
      <w:r w:rsidR="00AB60E8" w:rsidRPr="007B454B">
        <w:rPr>
          <w:noProof/>
          <w:lang w:val="es-ES"/>
        </w:rPr>
        <w:t>Hubo intervenciones de</w:t>
      </w:r>
      <w:r w:rsidR="00367A4B" w:rsidRPr="007B454B">
        <w:rPr>
          <w:noProof/>
          <w:lang w:val="es-ES"/>
        </w:rPr>
        <w:t xml:space="preserve"> </w:t>
      </w:r>
      <w:r w:rsidR="00AB60E8" w:rsidRPr="007B454B">
        <w:rPr>
          <w:noProof/>
          <w:lang w:val="es-ES"/>
        </w:rPr>
        <w:t xml:space="preserve">Eslovenia, los Estados Unidos de América, </w:t>
      </w:r>
      <w:r w:rsidR="00367A4B" w:rsidRPr="007B454B">
        <w:rPr>
          <w:noProof/>
          <w:lang w:val="es-ES"/>
        </w:rPr>
        <w:t>Finland</w:t>
      </w:r>
      <w:r w:rsidR="00AB60E8" w:rsidRPr="007B454B">
        <w:rPr>
          <w:noProof/>
          <w:lang w:val="es-ES"/>
        </w:rPr>
        <w:t>ia</w:t>
      </w:r>
      <w:r w:rsidR="00367A4B" w:rsidRPr="007B454B">
        <w:rPr>
          <w:noProof/>
          <w:lang w:val="es-ES"/>
        </w:rPr>
        <w:t xml:space="preserve">, </w:t>
      </w:r>
      <w:r w:rsidR="00AB60E8" w:rsidRPr="007B454B">
        <w:rPr>
          <w:noProof/>
          <w:lang w:val="es-ES"/>
        </w:rPr>
        <w:t>el Japón</w:t>
      </w:r>
      <w:r w:rsidR="00367A4B" w:rsidRPr="007B454B">
        <w:rPr>
          <w:noProof/>
          <w:lang w:val="es-ES"/>
        </w:rPr>
        <w:t>, M</w:t>
      </w:r>
      <w:r w:rsidR="00AB60E8" w:rsidRPr="007B454B">
        <w:rPr>
          <w:noProof/>
          <w:lang w:val="es-ES"/>
        </w:rPr>
        <w:t>é</w:t>
      </w:r>
      <w:r w:rsidR="00367A4B" w:rsidRPr="007B454B">
        <w:rPr>
          <w:noProof/>
          <w:lang w:val="es-ES"/>
        </w:rPr>
        <w:t xml:space="preserve">xico, </w:t>
      </w:r>
      <w:r w:rsidR="00AB60E8" w:rsidRPr="007B454B">
        <w:rPr>
          <w:noProof/>
          <w:lang w:val="es-ES"/>
        </w:rPr>
        <w:t>el Reino Unido de Gran Bretaña e Irlanda del Norte</w:t>
      </w:r>
      <w:r w:rsidR="00367A4B" w:rsidRPr="007B454B">
        <w:rPr>
          <w:noProof/>
          <w:lang w:val="es-ES"/>
        </w:rPr>
        <w:t xml:space="preserve">, </w:t>
      </w:r>
      <w:r w:rsidR="00AB60E8" w:rsidRPr="007B454B">
        <w:rPr>
          <w:noProof/>
          <w:lang w:val="es-ES"/>
        </w:rPr>
        <w:t>Suecia y el</w:t>
      </w:r>
      <w:r w:rsidR="00367A4B" w:rsidRPr="007B454B">
        <w:rPr>
          <w:noProof/>
          <w:lang w:val="es-ES"/>
        </w:rPr>
        <w:t xml:space="preserve"> Uruguay.</w:t>
      </w:r>
    </w:p>
    <w:p w14:paraId="5D37E815" w14:textId="77777777" w:rsidR="00367A4B" w:rsidRPr="007B454B" w:rsidRDefault="00367A4B" w:rsidP="00367A4B">
      <w:pPr>
        <w:spacing w:after="0" w:line="240" w:lineRule="auto"/>
        <w:ind w:left="567" w:hanging="567"/>
        <w:rPr>
          <w:noProof/>
          <w:lang w:val="es-ES"/>
        </w:rPr>
      </w:pPr>
      <w:bookmarkStart w:id="0" w:name="_GoBack"/>
    </w:p>
    <w:p w14:paraId="00518220" w14:textId="6FF379F3" w:rsidR="009119FE" w:rsidRPr="007B454B" w:rsidRDefault="00CE29AD">
      <w:pPr>
        <w:spacing w:after="0" w:line="240" w:lineRule="auto"/>
        <w:contextualSpacing/>
        <w:rPr>
          <w:rFonts w:cstheme="minorHAnsi"/>
          <w:b/>
          <w:noProof/>
          <w:lang w:val="es-ES"/>
        </w:rPr>
      </w:pPr>
      <w:r w:rsidRPr="007B454B">
        <w:rPr>
          <w:rFonts w:cstheme="minorHAnsi"/>
          <w:b/>
          <w:noProof/>
          <w:lang w:val="es-ES"/>
        </w:rPr>
        <w:t xml:space="preserve">Decisión </w:t>
      </w:r>
      <w:r w:rsidR="00E64244" w:rsidRPr="007B454B">
        <w:rPr>
          <w:rFonts w:cstheme="minorHAnsi"/>
          <w:b/>
          <w:noProof/>
          <w:lang w:val="es-ES"/>
        </w:rPr>
        <w:t>SC59-</w:t>
      </w:r>
      <w:r w:rsidR="00CA3BDB" w:rsidRPr="007B454B">
        <w:rPr>
          <w:rFonts w:cstheme="minorHAnsi"/>
          <w:b/>
          <w:noProof/>
          <w:lang w:val="es-ES"/>
        </w:rPr>
        <w:t>12</w:t>
      </w:r>
      <w:r w:rsidR="00E64244" w:rsidRPr="007B454B">
        <w:rPr>
          <w:rFonts w:cstheme="minorHAnsi"/>
          <w:b/>
          <w:noProof/>
          <w:lang w:val="es-ES"/>
        </w:rPr>
        <w:t xml:space="preserve">: </w:t>
      </w:r>
      <w:r w:rsidR="009A3F25" w:rsidRPr="007B454B">
        <w:rPr>
          <w:rFonts w:cstheme="minorHAnsi"/>
          <w:b/>
          <w:noProof/>
          <w:lang w:val="es-ES"/>
        </w:rPr>
        <w:t xml:space="preserve">El Comité Permanente tomó nota y aprobó el </w:t>
      </w:r>
      <w:r w:rsidR="009A3F25" w:rsidRPr="007B454B">
        <w:rPr>
          <w:rFonts w:cstheme="minorHAnsi"/>
          <w:b/>
          <w:i/>
          <w:iCs/>
          <w:noProof/>
          <w:lang w:val="es-ES"/>
        </w:rPr>
        <w:t>Plan anual integrado de la Secretaría para 2021 como parte del plan trienal aprobado para 2019-2021</w:t>
      </w:r>
      <w:r w:rsidR="00606046">
        <w:rPr>
          <w:rFonts w:cstheme="minorHAnsi"/>
          <w:b/>
          <w:noProof/>
          <w:lang w:val="es-ES"/>
        </w:rPr>
        <w:t>, sin ningún cambio.</w:t>
      </w:r>
      <w:bookmarkEnd w:id="0"/>
    </w:p>
    <w:sectPr w:rsidR="009119FE" w:rsidRPr="007B454B" w:rsidSect="00545238">
      <w:footerReference w:type="defaul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36E97" w14:textId="77777777" w:rsidR="00D708D6" w:rsidRDefault="00D708D6" w:rsidP="0021462B">
      <w:pPr>
        <w:spacing w:after="0" w:line="240" w:lineRule="auto"/>
      </w:pPr>
      <w:r>
        <w:separator/>
      </w:r>
    </w:p>
  </w:endnote>
  <w:endnote w:type="continuationSeparator" w:id="0">
    <w:p w14:paraId="49BAE2A4" w14:textId="77777777" w:rsidR="00D708D6" w:rsidRDefault="00D708D6" w:rsidP="00214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CEB8E" w14:textId="25637DAC" w:rsidR="00EB5383" w:rsidRPr="0021462B" w:rsidRDefault="00584301">
    <w:pPr>
      <w:pStyle w:val="Footer"/>
      <w:rPr>
        <w:sz w:val="20"/>
        <w:szCs w:val="20"/>
      </w:rPr>
    </w:pPr>
    <w:r>
      <w:rPr>
        <w:sz w:val="20"/>
        <w:szCs w:val="20"/>
      </w:rPr>
      <w:t>SC59 Rep.1</w:t>
    </w:r>
    <w:r w:rsidR="00EF721E">
      <w:rPr>
        <w:sz w:val="20"/>
        <w:szCs w:val="20"/>
      </w:rPr>
      <w:t xml:space="preserve"> Rev.1</w:t>
    </w:r>
    <w:r w:rsidR="00EB5383" w:rsidRPr="0021462B">
      <w:rPr>
        <w:sz w:val="20"/>
        <w:szCs w:val="20"/>
      </w:rPr>
      <w:tab/>
    </w:r>
    <w:r w:rsidR="00EB5383" w:rsidRPr="0021462B">
      <w:rPr>
        <w:sz w:val="20"/>
        <w:szCs w:val="20"/>
      </w:rPr>
      <w:tab/>
    </w:r>
    <w:r w:rsidR="00EB5383">
      <w:fldChar w:fldCharType="begin"/>
    </w:r>
    <w:r w:rsidR="00EB5383">
      <w:instrText xml:space="preserve"> PAGE   \* MERGEFORMAT </w:instrText>
    </w:r>
    <w:r w:rsidR="00EB5383">
      <w:fldChar w:fldCharType="separate"/>
    </w:r>
    <w:r w:rsidR="00EF721E" w:rsidRPr="00EF721E">
      <w:rPr>
        <w:noProof/>
        <w:sz w:val="20"/>
        <w:szCs w:val="20"/>
      </w:rPr>
      <w:t>6</w:t>
    </w:r>
    <w:r w:rsidR="00EB5383">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66D15" w14:textId="77777777" w:rsidR="00D708D6" w:rsidRDefault="00D708D6" w:rsidP="0021462B">
      <w:pPr>
        <w:spacing w:after="0" w:line="240" w:lineRule="auto"/>
      </w:pPr>
      <w:r>
        <w:separator/>
      </w:r>
    </w:p>
  </w:footnote>
  <w:footnote w:type="continuationSeparator" w:id="0">
    <w:p w14:paraId="2D7C4893" w14:textId="77777777" w:rsidR="00D708D6" w:rsidRDefault="00D708D6" w:rsidP="0021462B">
      <w:pPr>
        <w:spacing w:after="0" w:line="240" w:lineRule="auto"/>
      </w:pPr>
      <w:r>
        <w:continuationSeparator/>
      </w:r>
    </w:p>
  </w:footnote>
  <w:footnote w:id="1">
    <w:p w14:paraId="244AE3E7" w14:textId="7B339775" w:rsidR="00743174" w:rsidRPr="00606046" w:rsidRDefault="00743174" w:rsidP="00743174">
      <w:pPr>
        <w:pStyle w:val="FootnoteText"/>
        <w:rPr>
          <w:lang w:val="fr-FR"/>
        </w:rPr>
      </w:pPr>
      <w:r>
        <w:rPr>
          <w:rStyle w:val="FootnoteReference"/>
        </w:rPr>
        <w:footnoteRef/>
      </w:r>
      <w:r w:rsidRPr="00606046">
        <w:rPr>
          <w:lang w:val="fr-FR"/>
        </w:rPr>
        <w:t xml:space="preserve"> </w:t>
      </w:r>
      <w:r w:rsidR="00DC1B37" w:rsidRPr="00606046">
        <w:rPr>
          <w:noProof/>
          <w:lang w:val="fr-FR"/>
        </w:rPr>
        <w:t>Véase</w:t>
      </w:r>
      <w:r w:rsidRPr="00606046">
        <w:rPr>
          <w:lang w:val="fr-FR"/>
        </w:rPr>
        <w:t xml:space="preserve"> </w:t>
      </w:r>
      <w:hyperlink r:id="rId1" w:history="1">
        <w:r w:rsidRPr="00606046">
          <w:rPr>
            <w:rStyle w:val="Hyperlink"/>
            <w:lang w:val="fr-FR"/>
          </w:rPr>
          <w:t>https://www.ramsar.org/sites/default/files/documents/library/sc57_report_decisions_e.pdf</w:t>
        </w:r>
      </w:hyperlink>
      <w:r w:rsidRPr="00606046">
        <w:rPr>
          <w:lang w:val="fr-F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C0AA6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C5307"/>
    <w:multiLevelType w:val="hybridMultilevel"/>
    <w:tmpl w:val="9904D6C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49D1F51"/>
    <w:multiLevelType w:val="hybridMultilevel"/>
    <w:tmpl w:val="470AA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D00C4"/>
    <w:multiLevelType w:val="hybridMultilevel"/>
    <w:tmpl w:val="1110D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BF234D"/>
    <w:multiLevelType w:val="hybridMultilevel"/>
    <w:tmpl w:val="D23A8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E51E5F"/>
    <w:multiLevelType w:val="hybridMultilevel"/>
    <w:tmpl w:val="ADC621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C05563A"/>
    <w:multiLevelType w:val="hybridMultilevel"/>
    <w:tmpl w:val="78C487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9B4DAF"/>
    <w:multiLevelType w:val="hybridMultilevel"/>
    <w:tmpl w:val="F8068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650769"/>
    <w:multiLevelType w:val="hybridMultilevel"/>
    <w:tmpl w:val="CDBEA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0D88562E"/>
    <w:multiLevelType w:val="hybridMultilevel"/>
    <w:tmpl w:val="B8A2C9F2"/>
    <w:lvl w:ilvl="0" w:tplc="22D222B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0FBD7CD6"/>
    <w:multiLevelType w:val="hybridMultilevel"/>
    <w:tmpl w:val="25DA9FBA"/>
    <w:lvl w:ilvl="0" w:tplc="A2EE11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3140CC0"/>
    <w:multiLevelType w:val="hybridMultilevel"/>
    <w:tmpl w:val="B98A610E"/>
    <w:lvl w:ilvl="0" w:tplc="C96CE294">
      <w:numFmt w:val="bullet"/>
      <w:lvlText w:val="-"/>
      <w:lvlJc w:val="left"/>
      <w:pPr>
        <w:ind w:left="720" w:hanging="360"/>
      </w:pPr>
      <w:rPr>
        <w:rFonts w:ascii="Calibri" w:eastAsiaTheme="minorHAnsi" w:hAnsi="Calibri" w:cs="Calibri" w:hint="default"/>
      </w:rPr>
    </w:lvl>
    <w:lvl w:ilvl="1" w:tplc="C96CE29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8D6AB8"/>
    <w:multiLevelType w:val="hybridMultilevel"/>
    <w:tmpl w:val="64EADCE6"/>
    <w:lvl w:ilvl="0" w:tplc="F2BCC0FE">
      <w:start w:val="1"/>
      <w:numFmt w:val="lowerRoman"/>
      <w:lvlText w:val="%1)"/>
      <w:lvlJc w:val="left"/>
      <w:pPr>
        <w:ind w:left="1287" w:hanging="720"/>
      </w:pPr>
      <w:rPr>
        <w:rFonts w:cs="Garamond"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1B4A0D87"/>
    <w:multiLevelType w:val="hybridMultilevel"/>
    <w:tmpl w:val="334086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C372F92"/>
    <w:multiLevelType w:val="hybridMultilevel"/>
    <w:tmpl w:val="82CE9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F263800"/>
    <w:multiLevelType w:val="multilevel"/>
    <w:tmpl w:val="07EA01E0"/>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6" w15:restartNumberingAfterBreak="0">
    <w:nsid w:val="222B14F3"/>
    <w:multiLevelType w:val="hybridMultilevel"/>
    <w:tmpl w:val="5AA4D6D6"/>
    <w:lvl w:ilvl="0" w:tplc="6C8CD786">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03549B"/>
    <w:multiLevelType w:val="multilevel"/>
    <w:tmpl w:val="B2169226"/>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8" w15:restartNumberingAfterBreak="0">
    <w:nsid w:val="232D204B"/>
    <w:multiLevelType w:val="multilevel"/>
    <w:tmpl w:val="4AE49D18"/>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9" w15:restartNumberingAfterBreak="0">
    <w:nsid w:val="245046B4"/>
    <w:multiLevelType w:val="multilevel"/>
    <w:tmpl w:val="8F32EE4A"/>
    <w:styleLink w:val="Style1"/>
    <w:lvl w:ilvl="0">
      <w:start w:val="1"/>
      <w:numFmt w:val="decimal"/>
      <w:lvlText w:val="%1."/>
      <w:lvlJc w:val="left"/>
      <w:pPr>
        <w:ind w:left="720" w:hanging="360"/>
      </w:pPr>
      <w:rPr>
        <w:rFonts w:hint="default"/>
      </w:rPr>
    </w:lvl>
    <w:lvl w:ilvl="1">
      <w:start w:val="1"/>
      <w:numFmt w:val="lowerRoman"/>
      <w:lvlText w:val="%2."/>
      <w:lvlJc w:val="left"/>
      <w:pPr>
        <w:ind w:left="1440" w:hanging="360"/>
      </w:p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4BE3FE4"/>
    <w:multiLevelType w:val="multilevel"/>
    <w:tmpl w:val="3CDA08FE"/>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1" w15:restartNumberingAfterBreak="0">
    <w:nsid w:val="26A96D56"/>
    <w:multiLevelType w:val="hybridMultilevel"/>
    <w:tmpl w:val="BB60CB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A8640E"/>
    <w:multiLevelType w:val="hybridMultilevel"/>
    <w:tmpl w:val="D1D0A640"/>
    <w:lvl w:ilvl="0" w:tplc="08090001">
      <w:start w:val="1"/>
      <w:numFmt w:val="bullet"/>
      <w:lvlText w:val=""/>
      <w:lvlJc w:val="left"/>
      <w:pPr>
        <w:ind w:left="1139" w:hanging="360"/>
      </w:pPr>
      <w:rPr>
        <w:rFonts w:ascii="Symbol" w:hAnsi="Symbol" w:hint="default"/>
      </w:rPr>
    </w:lvl>
    <w:lvl w:ilvl="1" w:tplc="08090003" w:tentative="1">
      <w:start w:val="1"/>
      <w:numFmt w:val="bullet"/>
      <w:lvlText w:val="o"/>
      <w:lvlJc w:val="left"/>
      <w:pPr>
        <w:ind w:left="1859" w:hanging="360"/>
      </w:pPr>
      <w:rPr>
        <w:rFonts w:ascii="Courier New" w:hAnsi="Courier New" w:cs="Courier New" w:hint="default"/>
      </w:rPr>
    </w:lvl>
    <w:lvl w:ilvl="2" w:tplc="08090005" w:tentative="1">
      <w:start w:val="1"/>
      <w:numFmt w:val="bullet"/>
      <w:lvlText w:val=""/>
      <w:lvlJc w:val="left"/>
      <w:pPr>
        <w:ind w:left="2579" w:hanging="360"/>
      </w:pPr>
      <w:rPr>
        <w:rFonts w:ascii="Wingdings" w:hAnsi="Wingdings" w:hint="default"/>
      </w:rPr>
    </w:lvl>
    <w:lvl w:ilvl="3" w:tplc="08090001" w:tentative="1">
      <w:start w:val="1"/>
      <w:numFmt w:val="bullet"/>
      <w:lvlText w:val=""/>
      <w:lvlJc w:val="left"/>
      <w:pPr>
        <w:ind w:left="3299" w:hanging="360"/>
      </w:pPr>
      <w:rPr>
        <w:rFonts w:ascii="Symbol" w:hAnsi="Symbol" w:hint="default"/>
      </w:rPr>
    </w:lvl>
    <w:lvl w:ilvl="4" w:tplc="08090003" w:tentative="1">
      <w:start w:val="1"/>
      <w:numFmt w:val="bullet"/>
      <w:lvlText w:val="o"/>
      <w:lvlJc w:val="left"/>
      <w:pPr>
        <w:ind w:left="4019" w:hanging="360"/>
      </w:pPr>
      <w:rPr>
        <w:rFonts w:ascii="Courier New" w:hAnsi="Courier New" w:cs="Courier New" w:hint="default"/>
      </w:rPr>
    </w:lvl>
    <w:lvl w:ilvl="5" w:tplc="08090005" w:tentative="1">
      <w:start w:val="1"/>
      <w:numFmt w:val="bullet"/>
      <w:lvlText w:val=""/>
      <w:lvlJc w:val="left"/>
      <w:pPr>
        <w:ind w:left="4739" w:hanging="360"/>
      </w:pPr>
      <w:rPr>
        <w:rFonts w:ascii="Wingdings" w:hAnsi="Wingdings" w:hint="default"/>
      </w:rPr>
    </w:lvl>
    <w:lvl w:ilvl="6" w:tplc="08090001" w:tentative="1">
      <w:start w:val="1"/>
      <w:numFmt w:val="bullet"/>
      <w:lvlText w:val=""/>
      <w:lvlJc w:val="left"/>
      <w:pPr>
        <w:ind w:left="5459" w:hanging="360"/>
      </w:pPr>
      <w:rPr>
        <w:rFonts w:ascii="Symbol" w:hAnsi="Symbol" w:hint="default"/>
      </w:rPr>
    </w:lvl>
    <w:lvl w:ilvl="7" w:tplc="08090003" w:tentative="1">
      <w:start w:val="1"/>
      <w:numFmt w:val="bullet"/>
      <w:lvlText w:val="o"/>
      <w:lvlJc w:val="left"/>
      <w:pPr>
        <w:ind w:left="6179" w:hanging="360"/>
      </w:pPr>
      <w:rPr>
        <w:rFonts w:ascii="Courier New" w:hAnsi="Courier New" w:cs="Courier New" w:hint="default"/>
      </w:rPr>
    </w:lvl>
    <w:lvl w:ilvl="8" w:tplc="08090005" w:tentative="1">
      <w:start w:val="1"/>
      <w:numFmt w:val="bullet"/>
      <w:lvlText w:val=""/>
      <w:lvlJc w:val="left"/>
      <w:pPr>
        <w:ind w:left="6899" w:hanging="360"/>
      </w:pPr>
      <w:rPr>
        <w:rFonts w:ascii="Wingdings" w:hAnsi="Wingdings" w:hint="default"/>
      </w:rPr>
    </w:lvl>
  </w:abstractNum>
  <w:abstractNum w:abstractNumId="23" w15:restartNumberingAfterBreak="0">
    <w:nsid w:val="2A56685D"/>
    <w:multiLevelType w:val="hybridMultilevel"/>
    <w:tmpl w:val="E4481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C02716D"/>
    <w:multiLevelType w:val="hybridMultilevel"/>
    <w:tmpl w:val="2FFC386E"/>
    <w:lvl w:ilvl="0" w:tplc="3D881EA8">
      <w:start w:val="1"/>
      <w:numFmt w:val="lowerRoman"/>
      <w:lvlText w:val="%1."/>
      <w:lvlJc w:val="left"/>
      <w:pPr>
        <w:ind w:left="1428"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2FB3115D"/>
    <w:multiLevelType w:val="hybridMultilevel"/>
    <w:tmpl w:val="8B3C1808"/>
    <w:lvl w:ilvl="0" w:tplc="7234ABEE">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085F81"/>
    <w:multiLevelType w:val="hybridMultilevel"/>
    <w:tmpl w:val="41027C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97277AB"/>
    <w:multiLevelType w:val="hybridMultilevel"/>
    <w:tmpl w:val="5C6C0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355FB3"/>
    <w:multiLevelType w:val="multilevel"/>
    <w:tmpl w:val="1DFA58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9" w15:restartNumberingAfterBreak="0">
    <w:nsid w:val="43960673"/>
    <w:multiLevelType w:val="multilevel"/>
    <w:tmpl w:val="2806D0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443C7849"/>
    <w:multiLevelType w:val="hybridMultilevel"/>
    <w:tmpl w:val="EEFCB7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840162C"/>
    <w:multiLevelType w:val="multilevel"/>
    <w:tmpl w:val="8F32EE4A"/>
    <w:numStyleLink w:val="Style1"/>
  </w:abstractNum>
  <w:abstractNum w:abstractNumId="32" w15:restartNumberingAfterBreak="0">
    <w:nsid w:val="5324424E"/>
    <w:multiLevelType w:val="multilevel"/>
    <w:tmpl w:val="F6ACC8A2"/>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3" w15:restartNumberingAfterBreak="0">
    <w:nsid w:val="57313E7F"/>
    <w:multiLevelType w:val="hybridMultilevel"/>
    <w:tmpl w:val="C17EA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5D460E"/>
    <w:multiLevelType w:val="hybridMultilevel"/>
    <w:tmpl w:val="AE14E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B80443"/>
    <w:multiLevelType w:val="hybridMultilevel"/>
    <w:tmpl w:val="5C64E3AE"/>
    <w:lvl w:ilvl="0" w:tplc="E84070E4">
      <w:start w:val="1"/>
      <w:numFmt w:val="bullet"/>
      <w:lvlText w:val=""/>
      <w:lvlJc w:val="left"/>
      <w:pPr>
        <w:tabs>
          <w:tab w:val="num" w:pos="2268"/>
        </w:tabs>
        <w:ind w:left="2268" w:hanging="567"/>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6" w15:restartNumberingAfterBreak="0">
    <w:nsid w:val="60C65BE8"/>
    <w:multiLevelType w:val="hybridMultilevel"/>
    <w:tmpl w:val="42C2A2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2EB2983"/>
    <w:multiLevelType w:val="multilevel"/>
    <w:tmpl w:val="297A99DA"/>
    <w:lvl w:ilvl="0">
      <w:start w:val="1"/>
      <w:numFmt w:val="decimal"/>
      <w:pStyle w:val="NRFTitle1"/>
      <w:lvlText w:val="%1."/>
      <w:lvlJc w:val="left"/>
      <w:pPr>
        <w:tabs>
          <w:tab w:val="num" w:pos="360"/>
        </w:tabs>
        <w:ind w:left="360" w:hanging="360"/>
      </w:pPr>
      <w:rPr>
        <w:rFonts w:hint="default"/>
      </w:rPr>
    </w:lvl>
    <w:lvl w:ilvl="1">
      <w:start w:val="1"/>
      <w:numFmt w:val="decimal"/>
      <w:pStyle w:val="NRFTitle2"/>
      <w:lvlText w:val="%1.%2."/>
      <w:lvlJc w:val="left"/>
      <w:pPr>
        <w:tabs>
          <w:tab w:val="num" w:pos="792"/>
        </w:tabs>
        <w:ind w:left="792" w:hanging="432"/>
      </w:pPr>
      <w:rPr>
        <w:rFonts w:hint="default"/>
      </w:rPr>
    </w:lvl>
    <w:lvl w:ilvl="2">
      <w:start w:val="1"/>
      <w:numFmt w:val="decimal"/>
      <w:pStyle w:val="NRFTitle3"/>
      <w:lvlText w:val="%1.%2.%3."/>
      <w:lvlJc w:val="left"/>
      <w:pPr>
        <w:tabs>
          <w:tab w:val="num" w:pos="8092"/>
        </w:tabs>
        <w:ind w:left="7876"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63A503E6"/>
    <w:multiLevelType w:val="hybridMultilevel"/>
    <w:tmpl w:val="9BACA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44F7510"/>
    <w:multiLevelType w:val="hybridMultilevel"/>
    <w:tmpl w:val="2B801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2F08D0"/>
    <w:multiLevelType w:val="multilevel"/>
    <w:tmpl w:val="2F0674DE"/>
    <w:lvl w:ilvl="0">
      <w:start w:val="1"/>
      <w:numFmt w:val="decimal"/>
      <w:lvlText w:val="%1."/>
      <w:lvlJc w:val="left"/>
      <w:pPr>
        <w:ind w:left="422" w:hanging="360"/>
      </w:pPr>
      <w:rPr>
        <w:rFonts w:hint="default"/>
      </w:rPr>
    </w:lvl>
    <w:lvl w:ilvl="1">
      <w:start w:val="1"/>
      <w:numFmt w:val="lowerRoman"/>
      <w:lvlText w:val="%2."/>
      <w:lvlJc w:val="left"/>
      <w:pPr>
        <w:ind w:left="1142" w:hanging="360"/>
      </w:pPr>
      <w:rPr>
        <w:rFonts w:hint="default"/>
      </w:rPr>
    </w:lvl>
    <w:lvl w:ilvl="2">
      <w:start w:val="1"/>
      <w:numFmt w:val="lowerLetter"/>
      <w:lvlText w:val="%3."/>
      <w:lvlJc w:val="right"/>
      <w:pPr>
        <w:ind w:left="1862" w:hanging="180"/>
      </w:pPr>
      <w:rPr>
        <w:rFonts w:hint="default"/>
      </w:rPr>
    </w:lvl>
    <w:lvl w:ilvl="3">
      <w:start w:val="1"/>
      <w:numFmt w:val="decimal"/>
      <w:lvlText w:val="%4."/>
      <w:lvlJc w:val="left"/>
      <w:pPr>
        <w:ind w:left="2582" w:hanging="360"/>
      </w:pPr>
      <w:rPr>
        <w:rFonts w:hint="default"/>
      </w:rPr>
    </w:lvl>
    <w:lvl w:ilvl="4">
      <w:start w:val="1"/>
      <w:numFmt w:val="lowerLetter"/>
      <w:lvlText w:val="%5."/>
      <w:lvlJc w:val="left"/>
      <w:pPr>
        <w:ind w:left="3302" w:hanging="360"/>
      </w:pPr>
      <w:rPr>
        <w:rFonts w:hint="default"/>
      </w:rPr>
    </w:lvl>
    <w:lvl w:ilvl="5">
      <w:start w:val="1"/>
      <w:numFmt w:val="lowerRoman"/>
      <w:lvlText w:val="%6."/>
      <w:lvlJc w:val="right"/>
      <w:pPr>
        <w:ind w:left="4022" w:hanging="180"/>
      </w:pPr>
      <w:rPr>
        <w:rFonts w:hint="default"/>
      </w:rPr>
    </w:lvl>
    <w:lvl w:ilvl="6">
      <w:start w:val="1"/>
      <w:numFmt w:val="decimal"/>
      <w:lvlText w:val="%7."/>
      <w:lvlJc w:val="left"/>
      <w:pPr>
        <w:ind w:left="4742" w:hanging="360"/>
      </w:pPr>
      <w:rPr>
        <w:rFonts w:hint="default"/>
      </w:rPr>
    </w:lvl>
    <w:lvl w:ilvl="7">
      <w:start w:val="1"/>
      <w:numFmt w:val="lowerLetter"/>
      <w:lvlText w:val="%8."/>
      <w:lvlJc w:val="left"/>
      <w:pPr>
        <w:ind w:left="5462" w:hanging="360"/>
      </w:pPr>
      <w:rPr>
        <w:rFonts w:hint="default"/>
      </w:rPr>
    </w:lvl>
    <w:lvl w:ilvl="8">
      <w:start w:val="1"/>
      <w:numFmt w:val="lowerRoman"/>
      <w:lvlText w:val="%9."/>
      <w:lvlJc w:val="right"/>
      <w:pPr>
        <w:ind w:left="6182" w:hanging="180"/>
      </w:pPr>
      <w:rPr>
        <w:rFonts w:hint="default"/>
      </w:rPr>
    </w:lvl>
  </w:abstractNum>
  <w:abstractNum w:abstractNumId="41" w15:restartNumberingAfterBreak="0">
    <w:nsid w:val="717F6808"/>
    <w:multiLevelType w:val="hybridMultilevel"/>
    <w:tmpl w:val="BFFA8C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73121A"/>
    <w:multiLevelType w:val="hybridMultilevel"/>
    <w:tmpl w:val="1380905A"/>
    <w:lvl w:ilvl="0" w:tplc="78A84DD0">
      <w:start w:val="1"/>
      <w:numFmt w:val="lowerRoman"/>
      <w:lvlText w:val="%1."/>
      <w:lvlJc w:val="left"/>
      <w:pPr>
        <w:ind w:left="1288"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844294"/>
    <w:multiLevelType w:val="hybridMultilevel"/>
    <w:tmpl w:val="FF0CFD80"/>
    <w:lvl w:ilvl="0" w:tplc="E2324394">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1142C1"/>
    <w:multiLevelType w:val="multilevel"/>
    <w:tmpl w:val="4D007754"/>
    <w:lvl w:ilvl="0">
      <w:start w:val="1"/>
      <w:numFmt w:val="bullet"/>
      <w:lvlText w:val=""/>
      <w:lvlJc w:val="left"/>
      <w:pPr>
        <w:ind w:left="1080" w:hanging="360"/>
      </w:pPr>
      <w:rPr>
        <w:rFonts w:ascii="Symbol" w:hAnsi="Symbol"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5" w15:restartNumberingAfterBreak="0">
    <w:nsid w:val="7CF63621"/>
    <w:multiLevelType w:val="hybridMultilevel"/>
    <w:tmpl w:val="815AECD8"/>
    <w:lvl w:ilvl="0" w:tplc="7CE271C2">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6" w15:restartNumberingAfterBreak="0">
    <w:nsid w:val="7D784798"/>
    <w:multiLevelType w:val="hybridMultilevel"/>
    <w:tmpl w:val="8B8AC346"/>
    <w:lvl w:ilvl="0" w:tplc="0FD260FC">
      <w:start w:val="1"/>
      <w:numFmt w:val="lowerRoman"/>
      <w:lvlText w:val="%1."/>
      <w:lvlJc w:val="left"/>
      <w:pPr>
        <w:ind w:left="1571" w:hanging="72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7E525F14"/>
    <w:multiLevelType w:val="multilevel"/>
    <w:tmpl w:val="C5945B90"/>
    <w:lvl w:ilvl="0">
      <w:start w:val="1"/>
      <w:numFmt w:val="decimal"/>
      <w:lvlText w:val="%1."/>
      <w:lvlJc w:val="left"/>
      <w:pPr>
        <w:ind w:left="422" w:hanging="360"/>
      </w:pPr>
      <w:rPr>
        <w:rFonts w:hint="default"/>
      </w:rPr>
    </w:lvl>
    <w:lvl w:ilvl="1">
      <w:start w:val="1"/>
      <w:numFmt w:val="lowerRoman"/>
      <w:lvlText w:val="%2."/>
      <w:lvlJc w:val="left"/>
      <w:pPr>
        <w:ind w:left="1142" w:hanging="360"/>
      </w:pPr>
      <w:rPr>
        <w:rFonts w:hint="default"/>
      </w:rPr>
    </w:lvl>
    <w:lvl w:ilvl="2">
      <w:start w:val="1"/>
      <w:numFmt w:val="lowerLetter"/>
      <w:lvlText w:val="%3."/>
      <w:lvlJc w:val="right"/>
      <w:pPr>
        <w:ind w:left="1862" w:hanging="180"/>
      </w:pPr>
      <w:rPr>
        <w:rFonts w:hint="default"/>
      </w:rPr>
    </w:lvl>
    <w:lvl w:ilvl="3">
      <w:start w:val="1"/>
      <w:numFmt w:val="decimal"/>
      <w:lvlText w:val="%4."/>
      <w:lvlJc w:val="left"/>
      <w:pPr>
        <w:ind w:left="2582" w:hanging="360"/>
      </w:pPr>
      <w:rPr>
        <w:rFonts w:hint="default"/>
      </w:rPr>
    </w:lvl>
    <w:lvl w:ilvl="4">
      <w:start w:val="1"/>
      <w:numFmt w:val="lowerLetter"/>
      <w:lvlText w:val="%5."/>
      <w:lvlJc w:val="left"/>
      <w:pPr>
        <w:ind w:left="3302" w:hanging="360"/>
      </w:pPr>
      <w:rPr>
        <w:rFonts w:hint="default"/>
      </w:rPr>
    </w:lvl>
    <w:lvl w:ilvl="5">
      <w:start w:val="1"/>
      <w:numFmt w:val="lowerRoman"/>
      <w:lvlText w:val="%6."/>
      <w:lvlJc w:val="right"/>
      <w:pPr>
        <w:ind w:left="4022" w:hanging="180"/>
      </w:pPr>
      <w:rPr>
        <w:rFonts w:hint="default"/>
      </w:rPr>
    </w:lvl>
    <w:lvl w:ilvl="6">
      <w:start w:val="1"/>
      <w:numFmt w:val="decimal"/>
      <w:lvlText w:val="%7."/>
      <w:lvlJc w:val="left"/>
      <w:pPr>
        <w:ind w:left="4742" w:hanging="360"/>
      </w:pPr>
      <w:rPr>
        <w:rFonts w:hint="default"/>
      </w:rPr>
    </w:lvl>
    <w:lvl w:ilvl="7">
      <w:start w:val="1"/>
      <w:numFmt w:val="lowerLetter"/>
      <w:lvlText w:val="%8."/>
      <w:lvlJc w:val="left"/>
      <w:pPr>
        <w:ind w:left="5462" w:hanging="360"/>
      </w:pPr>
      <w:rPr>
        <w:rFonts w:hint="default"/>
      </w:rPr>
    </w:lvl>
    <w:lvl w:ilvl="8">
      <w:start w:val="1"/>
      <w:numFmt w:val="lowerRoman"/>
      <w:lvlText w:val="%9."/>
      <w:lvlJc w:val="right"/>
      <w:pPr>
        <w:ind w:left="6182" w:hanging="180"/>
      </w:pPr>
      <w:rPr>
        <w:rFonts w:hint="default"/>
      </w:rPr>
    </w:lvl>
  </w:abstractNum>
  <w:num w:numId="1">
    <w:abstractNumId w:val="33"/>
  </w:num>
  <w:num w:numId="2">
    <w:abstractNumId w:val="26"/>
  </w:num>
  <w:num w:numId="3">
    <w:abstractNumId w:val="3"/>
  </w:num>
  <w:num w:numId="4">
    <w:abstractNumId w:val="30"/>
  </w:num>
  <w:num w:numId="5">
    <w:abstractNumId w:val="7"/>
  </w:num>
  <w:num w:numId="6">
    <w:abstractNumId w:val="34"/>
  </w:num>
  <w:num w:numId="7">
    <w:abstractNumId w:val="39"/>
  </w:num>
  <w:num w:numId="8">
    <w:abstractNumId w:val="6"/>
  </w:num>
  <w:num w:numId="9">
    <w:abstractNumId w:val="28"/>
  </w:num>
  <w:num w:numId="10">
    <w:abstractNumId w:val="19"/>
  </w:num>
  <w:num w:numId="11">
    <w:abstractNumId w:val="36"/>
  </w:num>
  <w:num w:numId="12">
    <w:abstractNumId w:val="4"/>
  </w:num>
  <w:num w:numId="13">
    <w:abstractNumId w:val="27"/>
  </w:num>
  <w:num w:numId="14">
    <w:abstractNumId w:val="11"/>
  </w:num>
  <w:num w:numId="15">
    <w:abstractNumId w:val="46"/>
  </w:num>
  <w:num w:numId="16">
    <w:abstractNumId w:val="29"/>
  </w:num>
  <w:num w:numId="17">
    <w:abstractNumId w:val="42"/>
  </w:num>
  <w:num w:numId="18">
    <w:abstractNumId w:val="45"/>
  </w:num>
  <w:num w:numId="19">
    <w:abstractNumId w:val="1"/>
  </w:num>
  <w:num w:numId="20">
    <w:abstractNumId w:val="24"/>
  </w:num>
  <w:num w:numId="21">
    <w:abstractNumId w:val="2"/>
  </w:num>
  <w:num w:numId="22">
    <w:abstractNumId w:val="9"/>
  </w:num>
  <w:num w:numId="23">
    <w:abstractNumId w:val="8"/>
  </w:num>
  <w:num w:numId="24">
    <w:abstractNumId w:val="14"/>
  </w:num>
  <w:num w:numId="25">
    <w:abstractNumId w:val="23"/>
  </w:num>
  <w:num w:numId="26">
    <w:abstractNumId w:val="31"/>
  </w:num>
  <w:num w:numId="27">
    <w:abstractNumId w:val="22"/>
  </w:num>
  <w:num w:numId="28">
    <w:abstractNumId w:val="5"/>
  </w:num>
  <w:num w:numId="29">
    <w:abstractNumId w:val="20"/>
  </w:num>
  <w:num w:numId="30">
    <w:abstractNumId w:val="47"/>
  </w:num>
  <w:num w:numId="31">
    <w:abstractNumId w:val="32"/>
  </w:num>
  <w:num w:numId="32">
    <w:abstractNumId w:val="18"/>
  </w:num>
  <w:num w:numId="33">
    <w:abstractNumId w:val="15"/>
  </w:num>
  <w:num w:numId="34">
    <w:abstractNumId w:val="17"/>
  </w:num>
  <w:num w:numId="35">
    <w:abstractNumId w:val="40"/>
  </w:num>
  <w:num w:numId="36">
    <w:abstractNumId w:val="44"/>
  </w:num>
  <w:num w:numId="37">
    <w:abstractNumId w:val="0"/>
  </w:num>
  <w:num w:numId="38">
    <w:abstractNumId w:val="37"/>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43"/>
  </w:num>
  <w:num w:numId="48">
    <w:abstractNumId w:val="2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D94"/>
    <w:rsid w:val="0000107B"/>
    <w:rsid w:val="00003406"/>
    <w:rsid w:val="00005539"/>
    <w:rsid w:val="00010B38"/>
    <w:rsid w:val="00011710"/>
    <w:rsid w:val="00012F70"/>
    <w:rsid w:val="00015DBE"/>
    <w:rsid w:val="00035341"/>
    <w:rsid w:val="00037E1E"/>
    <w:rsid w:val="00051460"/>
    <w:rsid w:val="00052A2A"/>
    <w:rsid w:val="00065D01"/>
    <w:rsid w:val="0008003D"/>
    <w:rsid w:val="00094BD4"/>
    <w:rsid w:val="00096C8C"/>
    <w:rsid w:val="000A5B19"/>
    <w:rsid w:val="000A739B"/>
    <w:rsid w:val="000B5097"/>
    <w:rsid w:val="000C31CF"/>
    <w:rsid w:val="000D6619"/>
    <w:rsid w:val="000E0D43"/>
    <w:rsid w:val="000E1B66"/>
    <w:rsid w:val="000E1F64"/>
    <w:rsid w:val="000E621C"/>
    <w:rsid w:val="000F08CF"/>
    <w:rsid w:val="000F0DA6"/>
    <w:rsid w:val="000F6A3D"/>
    <w:rsid w:val="000F768E"/>
    <w:rsid w:val="001048C0"/>
    <w:rsid w:val="00105953"/>
    <w:rsid w:val="00111E9F"/>
    <w:rsid w:val="0011266F"/>
    <w:rsid w:val="00113818"/>
    <w:rsid w:val="00121C24"/>
    <w:rsid w:val="00124D3C"/>
    <w:rsid w:val="001266DB"/>
    <w:rsid w:val="00130E47"/>
    <w:rsid w:val="00135706"/>
    <w:rsid w:val="00135C9D"/>
    <w:rsid w:val="00141FBB"/>
    <w:rsid w:val="001436BD"/>
    <w:rsid w:val="00152DA6"/>
    <w:rsid w:val="00154E8B"/>
    <w:rsid w:val="001550BF"/>
    <w:rsid w:val="0017223F"/>
    <w:rsid w:val="0017411A"/>
    <w:rsid w:val="001833DC"/>
    <w:rsid w:val="00185088"/>
    <w:rsid w:val="00197D9D"/>
    <w:rsid w:val="001A1A5D"/>
    <w:rsid w:val="001A42F9"/>
    <w:rsid w:val="001B1CCF"/>
    <w:rsid w:val="001C643C"/>
    <w:rsid w:val="001C70EF"/>
    <w:rsid w:val="001E31B7"/>
    <w:rsid w:val="001E7082"/>
    <w:rsid w:val="001E7F06"/>
    <w:rsid w:val="002035A8"/>
    <w:rsid w:val="00204321"/>
    <w:rsid w:val="0020647A"/>
    <w:rsid w:val="00211A0E"/>
    <w:rsid w:val="00212BA9"/>
    <w:rsid w:val="00213A8D"/>
    <w:rsid w:val="0021462B"/>
    <w:rsid w:val="00215D5A"/>
    <w:rsid w:val="00234A2B"/>
    <w:rsid w:val="00242978"/>
    <w:rsid w:val="0024341A"/>
    <w:rsid w:val="00250708"/>
    <w:rsid w:val="002566E0"/>
    <w:rsid w:val="002620FA"/>
    <w:rsid w:val="00277224"/>
    <w:rsid w:val="00294A7E"/>
    <w:rsid w:val="002B1C9D"/>
    <w:rsid w:val="002B333B"/>
    <w:rsid w:val="002B5D8A"/>
    <w:rsid w:val="002C18F1"/>
    <w:rsid w:val="002C1D8B"/>
    <w:rsid w:val="002C46E8"/>
    <w:rsid w:val="002D1A0A"/>
    <w:rsid w:val="002D3C07"/>
    <w:rsid w:val="002D70BA"/>
    <w:rsid w:val="002E3F8A"/>
    <w:rsid w:val="002E7E09"/>
    <w:rsid w:val="00300945"/>
    <w:rsid w:val="00307696"/>
    <w:rsid w:val="00311EA4"/>
    <w:rsid w:val="00316FB0"/>
    <w:rsid w:val="00322898"/>
    <w:rsid w:val="00324094"/>
    <w:rsid w:val="003323C2"/>
    <w:rsid w:val="003365A5"/>
    <w:rsid w:val="003370DB"/>
    <w:rsid w:val="0034026E"/>
    <w:rsid w:val="00347B02"/>
    <w:rsid w:val="00360D78"/>
    <w:rsid w:val="00367A4B"/>
    <w:rsid w:val="00370B73"/>
    <w:rsid w:val="003713EF"/>
    <w:rsid w:val="0037435C"/>
    <w:rsid w:val="00374368"/>
    <w:rsid w:val="00376AEA"/>
    <w:rsid w:val="003B2460"/>
    <w:rsid w:val="003B6C18"/>
    <w:rsid w:val="003C0E3F"/>
    <w:rsid w:val="003C32B7"/>
    <w:rsid w:val="003C4862"/>
    <w:rsid w:val="003F6F4D"/>
    <w:rsid w:val="00400D96"/>
    <w:rsid w:val="00403150"/>
    <w:rsid w:val="00403D87"/>
    <w:rsid w:val="0041000E"/>
    <w:rsid w:val="00416BFE"/>
    <w:rsid w:val="00434D8C"/>
    <w:rsid w:val="00440B38"/>
    <w:rsid w:val="0045457C"/>
    <w:rsid w:val="00456B09"/>
    <w:rsid w:val="004608D6"/>
    <w:rsid w:val="0046661F"/>
    <w:rsid w:val="004717C5"/>
    <w:rsid w:val="00480A12"/>
    <w:rsid w:val="00486AD0"/>
    <w:rsid w:val="004872A3"/>
    <w:rsid w:val="0049442D"/>
    <w:rsid w:val="004A3EEF"/>
    <w:rsid w:val="004A6E99"/>
    <w:rsid w:val="004A701D"/>
    <w:rsid w:val="004C2E9B"/>
    <w:rsid w:val="004D20C6"/>
    <w:rsid w:val="004E28BD"/>
    <w:rsid w:val="004E7B4B"/>
    <w:rsid w:val="00513096"/>
    <w:rsid w:val="0053592E"/>
    <w:rsid w:val="00541DD8"/>
    <w:rsid w:val="00543BF9"/>
    <w:rsid w:val="00545238"/>
    <w:rsid w:val="0054557E"/>
    <w:rsid w:val="0054722F"/>
    <w:rsid w:val="005502D7"/>
    <w:rsid w:val="00550CBA"/>
    <w:rsid w:val="00554838"/>
    <w:rsid w:val="005644D6"/>
    <w:rsid w:val="00583A38"/>
    <w:rsid w:val="00584154"/>
    <w:rsid w:val="00584301"/>
    <w:rsid w:val="005936F1"/>
    <w:rsid w:val="005A3D2D"/>
    <w:rsid w:val="005A4B27"/>
    <w:rsid w:val="005B23C8"/>
    <w:rsid w:val="005B4766"/>
    <w:rsid w:val="005B6207"/>
    <w:rsid w:val="005C32B7"/>
    <w:rsid w:val="005C3E7C"/>
    <w:rsid w:val="005C4477"/>
    <w:rsid w:val="005D1FDD"/>
    <w:rsid w:val="005D5335"/>
    <w:rsid w:val="005E33B1"/>
    <w:rsid w:val="005E38DF"/>
    <w:rsid w:val="005E529E"/>
    <w:rsid w:val="005E61C6"/>
    <w:rsid w:val="005F4C17"/>
    <w:rsid w:val="00601B54"/>
    <w:rsid w:val="00606046"/>
    <w:rsid w:val="0061113C"/>
    <w:rsid w:val="006208DD"/>
    <w:rsid w:val="006211E5"/>
    <w:rsid w:val="00624F00"/>
    <w:rsid w:val="00630910"/>
    <w:rsid w:val="00633E8E"/>
    <w:rsid w:val="0064056B"/>
    <w:rsid w:val="006523E7"/>
    <w:rsid w:val="00655353"/>
    <w:rsid w:val="0065637A"/>
    <w:rsid w:val="0066515D"/>
    <w:rsid w:val="006666D2"/>
    <w:rsid w:val="00666C2B"/>
    <w:rsid w:val="00667D01"/>
    <w:rsid w:val="00675BFB"/>
    <w:rsid w:val="0068291E"/>
    <w:rsid w:val="00683D21"/>
    <w:rsid w:val="00694026"/>
    <w:rsid w:val="00696420"/>
    <w:rsid w:val="006A020D"/>
    <w:rsid w:val="006A157B"/>
    <w:rsid w:val="006A46EA"/>
    <w:rsid w:val="006A7A89"/>
    <w:rsid w:val="006B3DD2"/>
    <w:rsid w:val="006B761D"/>
    <w:rsid w:val="006C022D"/>
    <w:rsid w:val="006F28D9"/>
    <w:rsid w:val="006F594D"/>
    <w:rsid w:val="006F5E92"/>
    <w:rsid w:val="007059AF"/>
    <w:rsid w:val="0072363D"/>
    <w:rsid w:val="00727C91"/>
    <w:rsid w:val="00743174"/>
    <w:rsid w:val="007439FE"/>
    <w:rsid w:val="007460D1"/>
    <w:rsid w:val="00747705"/>
    <w:rsid w:val="00753EB2"/>
    <w:rsid w:val="007546F8"/>
    <w:rsid w:val="0076043D"/>
    <w:rsid w:val="0076130E"/>
    <w:rsid w:val="00764D6F"/>
    <w:rsid w:val="00781BED"/>
    <w:rsid w:val="00783E5D"/>
    <w:rsid w:val="0078588B"/>
    <w:rsid w:val="00786B26"/>
    <w:rsid w:val="0079208E"/>
    <w:rsid w:val="00793277"/>
    <w:rsid w:val="00793C93"/>
    <w:rsid w:val="0079631C"/>
    <w:rsid w:val="007A0A3F"/>
    <w:rsid w:val="007A4532"/>
    <w:rsid w:val="007A6FBF"/>
    <w:rsid w:val="007B277C"/>
    <w:rsid w:val="007B454B"/>
    <w:rsid w:val="007C7939"/>
    <w:rsid w:val="007D30A0"/>
    <w:rsid w:val="007F3902"/>
    <w:rsid w:val="0081547F"/>
    <w:rsid w:val="008156F0"/>
    <w:rsid w:val="008179A1"/>
    <w:rsid w:val="00831663"/>
    <w:rsid w:val="0083600D"/>
    <w:rsid w:val="008410FE"/>
    <w:rsid w:val="008615C1"/>
    <w:rsid w:val="008804A8"/>
    <w:rsid w:val="00881410"/>
    <w:rsid w:val="00882E05"/>
    <w:rsid w:val="00890A37"/>
    <w:rsid w:val="008A2242"/>
    <w:rsid w:val="008B2CF4"/>
    <w:rsid w:val="008B6CF3"/>
    <w:rsid w:val="008C1127"/>
    <w:rsid w:val="008C2486"/>
    <w:rsid w:val="008D116B"/>
    <w:rsid w:val="008E2CB2"/>
    <w:rsid w:val="008E35E3"/>
    <w:rsid w:val="0090259D"/>
    <w:rsid w:val="00906E1C"/>
    <w:rsid w:val="009119FE"/>
    <w:rsid w:val="00916862"/>
    <w:rsid w:val="00921422"/>
    <w:rsid w:val="00925E93"/>
    <w:rsid w:val="00933D94"/>
    <w:rsid w:val="0094347C"/>
    <w:rsid w:val="009549BE"/>
    <w:rsid w:val="00955177"/>
    <w:rsid w:val="00956EFE"/>
    <w:rsid w:val="009643B7"/>
    <w:rsid w:val="00965639"/>
    <w:rsid w:val="00976B31"/>
    <w:rsid w:val="00987BD7"/>
    <w:rsid w:val="009A0A9D"/>
    <w:rsid w:val="009A1538"/>
    <w:rsid w:val="009A3F25"/>
    <w:rsid w:val="009A6EDB"/>
    <w:rsid w:val="009B0705"/>
    <w:rsid w:val="009C33E8"/>
    <w:rsid w:val="009C5EC5"/>
    <w:rsid w:val="009C6DA8"/>
    <w:rsid w:val="009D41B6"/>
    <w:rsid w:val="009E74C5"/>
    <w:rsid w:val="00A11B85"/>
    <w:rsid w:val="00A143F1"/>
    <w:rsid w:val="00A21C0C"/>
    <w:rsid w:val="00A250BF"/>
    <w:rsid w:val="00A304EB"/>
    <w:rsid w:val="00A35D1B"/>
    <w:rsid w:val="00A410AA"/>
    <w:rsid w:val="00A47A1A"/>
    <w:rsid w:val="00A54897"/>
    <w:rsid w:val="00A56B91"/>
    <w:rsid w:val="00A67C0E"/>
    <w:rsid w:val="00A76718"/>
    <w:rsid w:val="00A86EA6"/>
    <w:rsid w:val="00A900FF"/>
    <w:rsid w:val="00A93866"/>
    <w:rsid w:val="00A97DC2"/>
    <w:rsid w:val="00AB1DEB"/>
    <w:rsid w:val="00AB525F"/>
    <w:rsid w:val="00AB5C7C"/>
    <w:rsid w:val="00AB60E8"/>
    <w:rsid w:val="00AC363F"/>
    <w:rsid w:val="00AD14BC"/>
    <w:rsid w:val="00AD3D63"/>
    <w:rsid w:val="00AD7922"/>
    <w:rsid w:val="00AD793E"/>
    <w:rsid w:val="00AE64A1"/>
    <w:rsid w:val="00AE707B"/>
    <w:rsid w:val="00B27D50"/>
    <w:rsid w:val="00B3294C"/>
    <w:rsid w:val="00B3611F"/>
    <w:rsid w:val="00B47721"/>
    <w:rsid w:val="00B52919"/>
    <w:rsid w:val="00B61E3C"/>
    <w:rsid w:val="00B62467"/>
    <w:rsid w:val="00B70D29"/>
    <w:rsid w:val="00B76D18"/>
    <w:rsid w:val="00B77951"/>
    <w:rsid w:val="00B80455"/>
    <w:rsid w:val="00B83816"/>
    <w:rsid w:val="00B846CD"/>
    <w:rsid w:val="00B97795"/>
    <w:rsid w:val="00BA0294"/>
    <w:rsid w:val="00BB135B"/>
    <w:rsid w:val="00BB542E"/>
    <w:rsid w:val="00BC304E"/>
    <w:rsid w:val="00BC5FF3"/>
    <w:rsid w:val="00BD300C"/>
    <w:rsid w:val="00BE2067"/>
    <w:rsid w:val="00BE2ABC"/>
    <w:rsid w:val="00BF06D5"/>
    <w:rsid w:val="00BF73AC"/>
    <w:rsid w:val="00C03FA9"/>
    <w:rsid w:val="00C04BED"/>
    <w:rsid w:val="00C05D05"/>
    <w:rsid w:val="00C115B5"/>
    <w:rsid w:val="00C1221D"/>
    <w:rsid w:val="00C21FDF"/>
    <w:rsid w:val="00C27F80"/>
    <w:rsid w:val="00C602BE"/>
    <w:rsid w:val="00C611B3"/>
    <w:rsid w:val="00C64C2B"/>
    <w:rsid w:val="00C73282"/>
    <w:rsid w:val="00C92D16"/>
    <w:rsid w:val="00CA2333"/>
    <w:rsid w:val="00CA36D1"/>
    <w:rsid w:val="00CA3BDB"/>
    <w:rsid w:val="00CC30D5"/>
    <w:rsid w:val="00CC3C70"/>
    <w:rsid w:val="00CE29AD"/>
    <w:rsid w:val="00CE3C87"/>
    <w:rsid w:val="00CF0FE8"/>
    <w:rsid w:val="00CF30CB"/>
    <w:rsid w:val="00D1200F"/>
    <w:rsid w:val="00D163CF"/>
    <w:rsid w:val="00D20B2A"/>
    <w:rsid w:val="00D315D4"/>
    <w:rsid w:val="00D349A5"/>
    <w:rsid w:val="00D35B8B"/>
    <w:rsid w:val="00D4704A"/>
    <w:rsid w:val="00D47231"/>
    <w:rsid w:val="00D506AC"/>
    <w:rsid w:val="00D62485"/>
    <w:rsid w:val="00D6398B"/>
    <w:rsid w:val="00D66AE8"/>
    <w:rsid w:val="00D708D6"/>
    <w:rsid w:val="00D71B9D"/>
    <w:rsid w:val="00D72801"/>
    <w:rsid w:val="00D7656B"/>
    <w:rsid w:val="00D77582"/>
    <w:rsid w:val="00D84F77"/>
    <w:rsid w:val="00D93E9F"/>
    <w:rsid w:val="00DA2204"/>
    <w:rsid w:val="00DA3496"/>
    <w:rsid w:val="00DA7386"/>
    <w:rsid w:val="00DB5E67"/>
    <w:rsid w:val="00DC1B37"/>
    <w:rsid w:val="00DC6E49"/>
    <w:rsid w:val="00DE0587"/>
    <w:rsid w:val="00DE252E"/>
    <w:rsid w:val="00DE3186"/>
    <w:rsid w:val="00DF7D6D"/>
    <w:rsid w:val="00E02F47"/>
    <w:rsid w:val="00E11029"/>
    <w:rsid w:val="00E14410"/>
    <w:rsid w:val="00E21EC0"/>
    <w:rsid w:val="00E22DAF"/>
    <w:rsid w:val="00E2616F"/>
    <w:rsid w:val="00E378D8"/>
    <w:rsid w:val="00E37D85"/>
    <w:rsid w:val="00E460D8"/>
    <w:rsid w:val="00E57C18"/>
    <w:rsid w:val="00E64244"/>
    <w:rsid w:val="00E6583E"/>
    <w:rsid w:val="00E70BFC"/>
    <w:rsid w:val="00E76DCA"/>
    <w:rsid w:val="00E828ED"/>
    <w:rsid w:val="00E863D4"/>
    <w:rsid w:val="00E8665D"/>
    <w:rsid w:val="00E875D4"/>
    <w:rsid w:val="00E87F90"/>
    <w:rsid w:val="00EA0885"/>
    <w:rsid w:val="00EB42C7"/>
    <w:rsid w:val="00EB5383"/>
    <w:rsid w:val="00EB67D8"/>
    <w:rsid w:val="00EC46D8"/>
    <w:rsid w:val="00ED22B7"/>
    <w:rsid w:val="00EE7105"/>
    <w:rsid w:val="00EF721E"/>
    <w:rsid w:val="00F00092"/>
    <w:rsid w:val="00F20BB8"/>
    <w:rsid w:val="00F22DC9"/>
    <w:rsid w:val="00F43279"/>
    <w:rsid w:val="00F4437B"/>
    <w:rsid w:val="00F530AD"/>
    <w:rsid w:val="00F565FC"/>
    <w:rsid w:val="00F708A3"/>
    <w:rsid w:val="00F71D02"/>
    <w:rsid w:val="00F73806"/>
    <w:rsid w:val="00F822F6"/>
    <w:rsid w:val="00F85AA4"/>
    <w:rsid w:val="00F92602"/>
    <w:rsid w:val="00F945BA"/>
    <w:rsid w:val="00FA6993"/>
    <w:rsid w:val="00FC0A33"/>
    <w:rsid w:val="00FC0D43"/>
    <w:rsid w:val="00FC75A4"/>
    <w:rsid w:val="00FD3CC4"/>
    <w:rsid w:val="00FD6179"/>
    <w:rsid w:val="00FD74FD"/>
    <w:rsid w:val="00FD7646"/>
    <w:rsid w:val="00FE2FC8"/>
    <w:rsid w:val="00FE4641"/>
    <w:rsid w:val="00FE4B20"/>
    <w:rsid w:val="00FF77A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F4DB96"/>
  <w15:docId w15:val="{73A91A03-A0FB-48E3-8FDC-E973176EC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16B"/>
  </w:style>
  <w:style w:type="paragraph" w:styleId="Heading1">
    <w:name w:val="heading 1"/>
    <w:basedOn w:val="Normal"/>
    <w:next w:val="Normal"/>
    <w:link w:val="Heading1Char"/>
    <w:qFormat/>
    <w:rsid w:val="00E460D8"/>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nhideWhenUsed/>
    <w:qFormat/>
    <w:rsid w:val="00E460D8"/>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nhideWhenUsed/>
    <w:qFormat/>
    <w:rsid w:val="00E460D8"/>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nhideWhenUsed/>
    <w:qFormat/>
    <w:rsid w:val="00E460D8"/>
    <w:pPr>
      <w:keepNext/>
      <w:keepLines/>
      <w:spacing w:before="80" w:after="0" w:line="288" w:lineRule="auto"/>
      <w:outlineLvl w:val="3"/>
    </w:pPr>
    <w:rPr>
      <w:rFonts w:asciiTheme="majorHAnsi" w:eastAsiaTheme="majorEastAsia" w:hAnsiTheme="majorHAnsi" w:cstheme="majorBidi"/>
      <w:color w:val="70AD47" w:themeColor="accent6"/>
    </w:rPr>
  </w:style>
  <w:style w:type="paragraph" w:styleId="Heading5">
    <w:name w:val="heading 5"/>
    <w:basedOn w:val="Normal"/>
    <w:next w:val="Normal"/>
    <w:link w:val="Heading5Char"/>
    <w:unhideWhenUsed/>
    <w:qFormat/>
    <w:rsid w:val="00E460D8"/>
    <w:pPr>
      <w:keepNext/>
      <w:keepLines/>
      <w:spacing w:before="40" w:after="0" w:line="288" w:lineRule="auto"/>
      <w:outlineLvl w:val="4"/>
    </w:pPr>
    <w:rPr>
      <w:rFonts w:asciiTheme="majorHAnsi" w:eastAsiaTheme="majorEastAsia" w:hAnsiTheme="majorHAnsi" w:cstheme="majorBidi"/>
      <w:i/>
      <w:iCs/>
      <w:color w:val="70AD47" w:themeColor="accent6"/>
    </w:rPr>
  </w:style>
  <w:style w:type="paragraph" w:styleId="Heading6">
    <w:name w:val="heading 6"/>
    <w:basedOn w:val="Normal"/>
    <w:next w:val="Normal"/>
    <w:link w:val="Heading6Char"/>
    <w:uiPriority w:val="9"/>
    <w:semiHidden/>
    <w:unhideWhenUsed/>
    <w:qFormat/>
    <w:rsid w:val="00E460D8"/>
    <w:pPr>
      <w:keepNext/>
      <w:keepLines/>
      <w:spacing w:before="40" w:after="0" w:line="288" w:lineRule="auto"/>
      <w:outlineLvl w:val="5"/>
    </w:pPr>
    <w:rPr>
      <w:rFonts w:asciiTheme="majorHAnsi" w:eastAsiaTheme="majorEastAsia" w:hAnsiTheme="majorHAnsi" w:cstheme="majorBidi"/>
      <w:color w:val="70AD47" w:themeColor="accent6"/>
      <w:sz w:val="21"/>
      <w:szCs w:val="21"/>
    </w:rPr>
  </w:style>
  <w:style w:type="paragraph" w:styleId="Heading7">
    <w:name w:val="heading 7"/>
    <w:basedOn w:val="Normal"/>
    <w:next w:val="Normal"/>
    <w:link w:val="Heading7Char"/>
    <w:uiPriority w:val="9"/>
    <w:semiHidden/>
    <w:unhideWhenUsed/>
    <w:qFormat/>
    <w:rsid w:val="00E460D8"/>
    <w:pPr>
      <w:keepNext/>
      <w:keepLines/>
      <w:spacing w:before="40" w:after="0" w:line="288" w:lineRule="auto"/>
      <w:outlineLvl w:val="6"/>
    </w:pPr>
    <w:rPr>
      <w:rFonts w:asciiTheme="majorHAnsi" w:eastAsiaTheme="majorEastAsia" w:hAnsiTheme="majorHAnsi" w:cstheme="majorBidi"/>
      <w:b/>
      <w:bCs/>
      <w:color w:val="70AD47" w:themeColor="accent6"/>
      <w:sz w:val="21"/>
      <w:szCs w:val="21"/>
    </w:rPr>
  </w:style>
  <w:style w:type="paragraph" w:styleId="Heading8">
    <w:name w:val="heading 8"/>
    <w:basedOn w:val="Normal"/>
    <w:next w:val="Normal"/>
    <w:link w:val="Heading8Char"/>
    <w:uiPriority w:val="9"/>
    <w:semiHidden/>
    <w:unhideWhenUsed/>
    <w:qFormat/>
    <w:rsid w:val="00E460D8"/>
    <w:pPr>
      <w:keepNext/>
      <w:keepLines/>
      <w:spacing w:before="40" w:after="0" w:line="288" w:lineRule="auto"/>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9"/>
    <w:unhideWhenUsed/>
    <w:qFormat/>
    <w:rsid w:val="00E460D8"/>
    <w:pPr>
      <w:keepNext/>
      <w:keepLines/>
      <w:spacing w:before="40" w:after="0" w:line="288" w:lineRule="auto"/>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 para"/>
    <w:basedOn w:val="Normal"/>
    <w:link w:val="ListParagraphChar"/>
    <w:uiPriority w:val="34"/>
    <w:qFormat/>
    <w:rsid w:val="00933D94"/>
    <w:pPr>
      <w:ind w:left="720"/>
      <w:contextualSpacing/>
    </w:pPr>
  </w:style>
  <w:style w:type="paragraph" w:customStyle="1" w:styleId="Default">
    <w:name w:val="Default"/>
    <w:uiPriority w:val="99"/>
    <w:rsid w:val="006666D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14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62B"/>
  </w:style>
  <w:style w:type="paragraph" w:styleId="Footer">
    <w:name w:val="footer"/>
    <w:basedOn w:val="Normal"/>
    <w:link w:val="FooterChar"/>
    <w:uiPriority w:val="99"/>
    <w:unhideWhenUsed/>
    <w:rsid w:val="00214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62B"/>
  </w:style>
  <w:style w:type="paragraph" w:styleId="BalloonText">
    <w:name w:val="Balloon Text"/>
    <w:basedOn w:val="Normal"/>
    <w:link w:val="BalloonTextChar"/>
    <w:uiPriority w:val="99"/>
    <w:semiHidden/>
    <w:unhideWhenUsed/>
    <w:rsid w:val="00FE4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B20"/>
    <w:rPr>
      <w:rFonts w:ascii="Segoe UI" w:hAnsi="Segoe UI" w:cs="Segoe UI"/>
      <w:sz w:val="18"/>
      <w:szCs w:val="18"/>
    </w:rPr>
  </w:style>
  <w:style w:type="paragraph" w:customStyle="1" w:styleId="ColorfulList-Accent11">
    <w:name w:val="Colorful List - Accent 11"/>
    <w:basedOn w:val="Normal"/>
    <w:uiPriority w:val="34"/>
    <w:qFormat/>
    <w:rsid w:val="007A4532"/>
    <w:pPr>
      <w:spacing w:after="0" w:line="240" w:lineRule="auto"/>
      <w:ind w:left="720" w:hanging="425"/>
      <w:contextualSpacing/>
    </w:pPr>
    <w:rPr>
      <w:rFonts w:ascii="Calibri" w:eastAsia="Calibri" w:hAnsi="Calibri" w:cs="Times New Roman"/>
    </w:rPr>
  </w:style>
  <w:style w:type="paragraph" w:styleId="FootnoteText">
    <w:name w:val="footnote text"/>
    <w:basedOn w:val="Normal"/>
    <w:link w:val="FootnoteTextChar"/>
    <w:uiPriority w:val="99"/>
    <w:unhideWhenUsed/>
    <w:rsid w:val="007A4532"/>
    <w:pPr>
      <w:spacing w:after="0" w:line="240" w:lineRule="auto"/>
    </w:pPr>
    <w:rPr>
      <w:sz w:val="20"/>
      <w:szCs w:val="20"/>
    </w:rPr>
  </w:style>
  <w:style w:type="character" w:customStyle="1" w:styleId="FootnoteTextChar">
    <w:name w:val="Footnote Text Char"/>
    <w:basedOn w:val="DefaultParagraphFont"/>
    <w:link w:val="FootnoteText"/>
    <w:uiPriority w:val="99"/>
    <w:rsid w:val="007A4532"/>
    <w:rPr>
      <w:sz w:val="20"/>
      <w:szCs w:val="20"/>
    </w:rPr>
  </w:style>
  <w:style w:type="character" w:styleId="FootnoteReference">
    <w:name w:val="footnote reference"/>
    <w:basedOn w:val="DefaultParagraphFont"/>
    <w:semiHidden/>
    <w:unhideWhenUsed/>
    <w:rsid w:val="007A4532"/>
    <w:rPr>
      <w:vertAlign w:val="superscript"/>
    </w:rPr>
  </w:style>
  <w:style w:type="character" w:styleId="Hyperlink">
    <w:name w:val="Hyperlink"/>
    <w:basedOn w:val="DefaultParagraphFont"/>
    <w:uiPriority w:val="99"/>
    <w:unhideWhenUsed/>
    <w:rsid w:val="007A4532"/>
    <w:rPr>
      <w:color w:val="0000FF"/>
      <w:u w:val="single"/>
    </w:rPr>
  </w:style>
  <w:style w:type="paragraph" w:customStyle="1" w:styleId="xmsonormal">
    <w:name w:val="x_msonormal"/>
    <w:basedOn w:val="Normal"/>
    <w:uiPriority w:val="99"/>
    <w:rsid w:val="007A453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unhideWhenUsed/>
    <w:rsid w:val="00CC3C70"/>
    <w:pPr>
      <w:spacing w:line="240" w:lineRule="auto"/>
    </w:pPr>
    <w:rPr>
      <w:sz w:val="20"/>
      <w:szCs w:val="20"/>
    </w:rPr>
  </w:style>
  <w:style w:type="character" w:customStyle="1" w:styleId="CommentTextChar">
    <w:name w:val="Comment Text Char"/>
    <w:basedOn w:val="DefaultParagraphFont"/>
    <w:link w:val="CommentText"/>
    <w:uiPriority w:val="99"/>
    <w:rsid w:val="00CC3C70"/>
    <w:rPr>
      <w:sz w:val="20"/>
      <w:szCs w:val="20"/>
    </w:rPr>
  </w:style>
  <w:style w:type="table" w:styleId="TableGrid">
    <w:name w:val="Table Grid"/>
    <w:basedOn w:val="TableNormal"/>
    <w:rsid w:val="00781BE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77AA"/>
    <w:pPr>
      <w:spacing w:after="0" w:line="240" w:lineRule="auto"/>
    </w:pPr>
    <w:rPr>
      <w:lang w:val="en-US"/>
    </w:rPr>
  </w:style>
  <w:style w:type="character" w:styleId="CommentReference">
    <w:name w:val="annotation reference"/>
    <w:basedOn w:val="DefaultParagraphFont"/>
    <w:uiPriority w:val="99"/>
    <w:unhideWhenUsed/>
    <w:rsid w:val="000D6619"/>
    <w:rPr>
      <w:sz w:val="16"/>
      <w:szCs w:val="16"/>
    </w:rPr>
  </w:style>
  <w:style w:type="paragraph" w:styleId="CommentSubject">
    <w:name w:val="annotation subject"/>
    <w:basedOn w:val="CommentText"/>
    <w:next w:val="CommentText"/>
    <w:link w:val="CommentSubjectChar"/>
    <w:uiPriority w:val="99"/>
    <w:unhideWhenUsed/>
    <w:rsid w:val="000D6619"/>
    <w:rPr>
      <w:b/>
      <w:bCs/>
    </w:rPr>
  </w:style>
  <w:style w:type="character" w:customStyle="1" w:styleId="CommentSubjectChar">
    <w:name w:val="Comment Subject Char"/>
    <w:basedOn w:val="CommentTextChar"/>
    <w:link w:val="CommentSubject"/>
    <w:uiPriority w:val="99"/>
    <w:rsid w:val="000D6619"/>
    <w:rPr>
      <w:b/>
      <w:bCs/>
      <w:sz w:val="20"/>
      <w:szCs w:val="20"/>
    </w:rPr>
  </w:style>
  <w:style w:type="numbering" w:customStyle="1" w:styleId="Style1">
    <w:name w:val="Style1"/>
    <w:uiPriority w:val="99"/>
    <w:rsid w:val="002C46E8"/>
    <w:pPr>
      <w:numPr>
        <w:numId w:val="10"/>
      </w:numPr>
    </w:pPr>
  </w:style>
  <w:style w:type="character" w:styleId="FollowedHyperlink">
    <w:name w:val="FollowedHyperlink"/>
    <w:basedOn w:val="DefaultParagraphFont"/>
    <w:uiPriority w:val="99"/>
    <w:unhideWhenUsed/>
    <w:rsid w:val="007A6FBF"/>
    <w:rPr>
      <w:color w:val="954F72" w:themeColor="followedHyperlink"/>
      <w:u w:val="single"/>
    </w:rPr>
  </w:style>
  <w:style w:type="character" w:customStyle="1" w:styleId="ListParagraphChar">
    <w:name w:val="List Paragraph Char"/>
    <w:aliases w:val="Rec para Char"/>
    <w:link w:val="ListParagraph"/>
    <w:uiPriority w:val="34"/>
    <w:locked/>
    <w:rsid w:val="00CF30CB"/>
  </w:style>
  <w:style w:type="character" w:customStyle="1" w:styleId="Heading1Char">
    <w:name w:val="Heading 1 Char"/>
    <w:basedOn w:val="DefaultParagraphFont"/>
    <w:link w:val="Heading1"/>
    <w:rsid w:val="00E460D8"/>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rsid w:val="00E460D8"/>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rsid w:val="00E460D8"/>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rsid w:val="00E460D8"/>
    <w:rPr>
      <w:rFonts w:asciiTheme="majorHAnsi" w:eastAsiaTheme="majorEastAsia" w:hAnsiTheme="majorHAnsi" w:cstheme="majorBidi"/>
      <w:color w:val="70AD47" w:themeColor="accent6"/>
    </w:rPr>
  </w:style>
  <w:style w:type="character" w:customStyle="1" w:styleId="Heading5Char">
    <w:name w:val="Heading 5 Char"/>
    <w:basedOn w:val="DefaultParagraphFont"/>
    <w:link w:val="Heading5"/>
    <w:rsid w:val="00E460D8"/>
    <w:rPr>
      <w:rFonts w:asciiTheme="majorHAnsi" w:eastAsiaTheme="majorEastAsia" w:hAnsiTheme="majorHAnsi" w:cstheme="majorBidi"/>
      <w:i/>
      <w:iCs/>
      <w:color w:val="70AD47" w:themeColor="accent6"/>
    </w:rPr>
  </w:style>
  <w:style w:type="character" w:customStyle="1" w:styleId="Heading6Char">
    <w:name w:val="Heading 6 Char"/>
    <w:basedOn w:val="DefaultParagraphFont"/>
    <w:link w:val="Heading6"/>
    <w:uiPriority w:val="9"/>
    <w:semiHidden/>
    <w:rsid w:val="00E460D8"/>
    <w:rPr>
      <w:rFonts w:asciiTheme="majorHAnsi" w:eastAsiaTheme="majorEastAsia" w:hAnsiTheme="majorHAnsi" w:cstheme="majorBidi"/>
      <w:color w:val="70AD47" w:themeColor="accent6"/>
      <w:sz w:val="21"/>
      <w:szCs w:val="21"/>
    </w:rPr>
  </w:style>
  <w:style w:type="character" w:customStyle="1" w:styleId="Heading7Char">
    <w:name w:val="Heading 7 Char"/>
    <w:basedOn w:val="DefaultParagraphFont"/>
    <w:link w:val="Heading7"/>
    <w:uiPriority w:val="9"/>
    <w:semiHidden/>
    <w:rsid w:val="00E460D8"/>
    <w:rPr>
      <w:rFonts w:asciiTheme="majorHAnsi" w:eastAsiaTheme="majorEastAsia" w:hAnsiTheme="majorHAnsi" w:cstheme="majorBidi"/>
      <w:b/>
      <w:bCs/>
      <w:color w:val="70AD47" w:themeColor="accent6"/>
      <w:sz w:val="21"/>
      <w:szCs w:val="21"/>
    </w:rPr>
  </w:style>
  <w:style w:type="character" w:customStyle="1" w:styleId="Heading8Char">
    <w:name w:val="Heading 8 Char"/>
    <w:basedOn w:val="DefaultParagraphFont"/>
    <w:link w:val="Heading8"/>
    <w:uiPriority w:val="9"/>
    <w:semiHidden/>
    <w:rsid w:val="00E460D8"/>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9"/>
    <w:rsid w:val="00E460D8"/>
    <w:rPr>
      <w:rFonts w:asciiTheme="majorHAnsi" w:eastAsiaTheme="majorEastAsia" w:hAnsiTheme="majorHAnsi" w:cstheme="majorBidi"/>
      <w:i/>
      <w:iCs/>
      <w:color w:val="70AD47" w:themeColor="accent6"/>
      <w:sz w:val="20"/>
      <w:szCs w:val="20"/>
    </w:rPr>
  </w:style>
  <w:style w:type="paragraph" w:styleId="Revision">
    <w:name w:val="Revision"/>
    <w:hidden/>
    <w:uiPriority w:val="99"/>
    <w:semiHidden/>
    <w:rsid w:val="00E460D8"/>
    <w:pPr>
      <w:spacing w:after="200" w:line="288" w:lineRule="auto"/>
    </w:pPr>
    <w:rPr>
      <w:rFonts w:ascii="Calibri" w:eastAsia="Calibri" w:hAnsi="Calibri" w:cs="Times New Roman"/>
      <w:sz w:val="21"/>
      <w:szCs w:val="21"/>
    </w:rPr>
  </w:style>
  <w:style w:type="paragraph" w:styleId="IntenseQuote">
    <w:name w:val="Intense Quote"/>
    <w:basedOn w:val="Normal"/>
    <w:next w:val="Normal"/>
    <w:link w:val="IntenseQuoteChar"/>
    <w:uiPriority w:val="30"/>
    <w:qFormat/>
    <w:rsid w:val="00E460D8"/>
    <w:pPr>
      <w:spacing w:before="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E460D8"/>
    <w:rPr>
      <w:rFonts w:asciiTheme="majorHAnsi" w:eastAsiaTheme="majorEastAsia" w:hAnsiTheme="majorHAnsi" w:cstheme="majorBidi"/>
      <w:i/>
      <w:iCs/>
      <w:color w:val="70AD47" w:themeColor="accent6"/>
      <w:sz w:val="32"/>
      <w:szCs w:val="32"/>
    </w:rPr>
  </w:style>
  <w:style w:type="paragraph" w:customStyle="1" w:styleId="msonormal0">
    <w:name w:val="msonormal"/>
    <w:basedOn w:val="Normal"/>
    <w:uiPriority w:val="99"/>
    <w:rsid w:val="00E460D8"/>
    <w:pPr>
      <w:spacing w:before="100" w:beforeAutospacing="1" w:after="100" w:afterAutospacing="1" w:line="288"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unhideWhenUsed/>
    <w:rsid w:val="00E460D8"/>
    <w:pPr>
      <w:widowControl w:val="0"/>
      <w:spacing w:after="200" w:line="288" w:lineRule="auto"/>
      <w:ind w:left="3" w:hanging="440"/>
    </w:pPr>
    <w:rPr>
      <w:rFonts w:eastAsiaTheme="minorEastAsia"/>
      <w:sz w:val="21"/>
      <w:szCs w:val="21"/>
      <w:lang w:val="en-US"/>
    </w:rPr>
  </w:style>
  <w:style w:type="character" w:customStyle="1" w:styleId="BodyTextChar">
    <w:name w:val="Body Text Char"/>
    <w:basedOn w:val="DefaultParagraphFont"/>
    <w:link w:val="BodyText"/>
    <w:uiPriority w:val="99"/>
    <w:semiHidden/>
    <w:rsid w:val="00E460D8"/>
    <w:rPr>
      <w:rFonts w:eastAsiaTheme="minorEastAsia"/>
      <w:sz w:val="21"/>
      <w:szCs w:val="21"/>
      <w:lang w:val="en-US"/>
    </w:rPr>
  </w:style>
  <w:style w:type="paragraph" w:customStyle="1" w:styleId="Normal1">
    <w:name w:val="Normal1"/>
    <w:uiPriority w:val="99"/>
    <w:rsid w:val="00E460D8"/>
    <w:pPr>
      <w:spacing w:after="4" w:line="249" w:lineRule="auto"/>
      <w:ind w:left="435" w:right="118" w:hanging="434"/>
    </w:pPr>
    <w:rPr>
      <w:rFonts w:ascii="Calibri" w:eastAsia="Calibri" w:hAnsi="Calibri" w:cs="Calibri"/>
      <w:sz w:val="21"/>
      <w:szCs w:val="21"/>
      <w:lang w:val="en-US"/>
    </w:rPr>
  </w:style>
  <w:style w:type="character" w:styleId="SubtleEmphasis">
    <w:name w:val="Subtle Emphasis"/>
    <w:basedOn w:val="DefaultParagraphFont"/>
    <w:uiPriority w:val="19"/>
    <w:qFormat/>
    <w:rsid w:val="00E460D8"/>
    <w:rPr>
      <w:i/>
      <w:iCs/>
    </w:rPr>
  </w:style>
  <w:style w:type="character" w:styleId="IntenseReference">
    <w:name w:val="Intense Reference"/>
    <w:basedOn w:val="DefaultParagraphFont"/>
    <w:uiPriority w:val="32"/>
    <w:qFormat/>
    <w:rsid w:val="00E460D8"/>
    <w:rPr>
      <w:b/>
      <w:bCs/>
      <w:smallCaps/>
      <w:color w:val="70AD47" w:themeColor="accent6"/>
    </w:rPr>
  </w:style>
  <w:style w:type="table" w:styleId="LightList">
    <w:name w:val="Light List"/>
    <w:basedOn w:val="TableNormal"/>
    <w:uiPriority w:val="61"/>
    <w:semiHidden/>
    <w:unhideWhenUsed/>
    <w:rsid w:val="00E460D8"/>
    <w:pPr>
      <w:spacing w:after="200" w:line="288" w:lineRule="auto"/>
    </w:pPr>
    <w:rPr>
      <w:rFonts w:eastAsiaTheme="minorEastAsia"/>
      <w:sz w:val="21"/>
      <w:szCs w:val="21"/>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1">
    <w:name w:val="Table Grid21"/>
    <w:basedOn w:val="TableNormal"/>
    <w:uiPriority w:val="59"/>
    <w:rsid w:val="00E460D8"/>
    <w:pPr>
      <w:spacing w:after="200" w:line="288" w:lineRule="auto"/>
    </w:pPr>
    <w:rPr>
      <w:rFonts w:eastAsia="Times New Roman"/>
      <w:b/>
      <w:sz w:val="24"/>
      <w:szCs w:val="24"/>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460D8"/>
    <w:pPr>
      <w:outlineLvl w:val="9"/>
    </w:pPr>
  </w:style>
  <w:style w:type="paragraph" w:styleId="TOC2">
    <w:name w:val="toc 2"/>
    <w:basedOn w:val="Normal"/>
    <w:next w:val="Normal"/>
    <w:autoRedefine/>
    <w:uiPriority w:val="99"/>
    <w:unhideWhenUsed/>
    <w:rsid w:val="00E460D8"/>
    <w:pPr>
      <w:spacing w:after="100"/>
      <w:ind w:left="220"/>
    </w:pPr>
    <w:rPr>
      <w:rFonts w:eastAsiaTheme="minorEastAsia"/>
      <w:sz w:val="21"/>
      <w:szCs w:val="21"/>
      <w:lang w:val="en-US"/>
    </w:rPr>
  </w:style>
  <w:style w:type="paragraph" w:styleId="TOC1">
    <w:name w:val="toc 1"/>
    <w:basedOn w:val="Normal"/>
    <w:next w:val="Normal"/>
    <w:autoRedefine/>
    <w:uiPriority w:val="99"/>
    <w:unhideWhenUsed/>
    <w:rsid w:val="00E460D8"/>
    <w:pPr>
      <w:spacing w:after="100"/>
    </w:pPr>
    <w:rPr>
      <w:rFonts w:eastAsiaTheme="minorEastAsia"/>
      <w:sz w:val="21"/>
      <w:szCs w:val="21"/>
      <w:lang w:val="en-US"/>
    </w:rPr>
  </w:style>
  <w:style w:type="paragraph" w:styleId="TOC3">
    <w:name w:val="toc 3"/>
    <w:basedOn w:val="Normal"/>
    <w:next w:val="Normal"/>
    <w:autoRedefine/>
    <w:uiPriority w:val="39"/>
    <w:unhideWhenUsed/>
    <w:rsid w:val="00E460D8"/>
    <w:pPr>
      <w:spacing w:after="100"/>
      <w:ind w:left="440"/>
    </w:pPr>
    <w:rPr>
      <w:rFonts w:eastAsiaTheme="minorEastAsia"/>
      <w:sz w:val="21"/>
      <w:szCs w:val="21"/>
      <w:lang w:val="en-US"/>
    </w:rPr>
  </w:style>
  <w:style w:type="paragraph" w:styleId="Caption">
    <w:name w:val="caption"/>
    <w:basedOn w:val="Normal"/>
    <w:next w:val="Normal"/>
    <w:uiPriority w:val="35"/>
    <w:semiHidden/>
    <w:unhideWhenUsed/>
    <w:qFormat/>
    <w:rsid w:val="00E460D8"/>
    <w:pPr>
      <w:spacing w:after="200" w:line="240" w:lineRule="auto"/>
    </w:pPr>
    <w:rPr>
      <w:rFonts w:eastAsiaTheme="minorEastAsia"/>
      <w:b/>
      <w:bCs/>
      <w:smallCaps/>
      <w:color w:val="595959" w:themeColor="text1" w:themeTint="A6"/>
      <w:sz w:val="21"/>
      <w:szCs w:val="21"/>
    </w:rPr>
  </w:style>
  <w:style w:type="paragraph" w:styleId="Title">
    <w:name w:val="Title"/>
    <w:basedOn w:val="Normal"/>
    <w:next w:val="Normal"/>
    <w:link w:val="TitleChar"/>
    <w:uiPriority w:val="99"/>
    <w:qFormat/>
    <w:rsid w:val="00E460D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99"/>
    <w:rsid w:val="00E460D8"/>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E460D8"/>
    <w:pPr>
      <w:numPr>
        <w:ilvl w:val="1"/>
      </w:numPr>
      <w:spacing w:after="200"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E460D8"/>
    <w:rPr>
      <w:rFonts w:asciiTheme="majorHAnsi" w:eastAsiaTheme="majorEastAsia" w:hAnsiTheme="majorHAnsi" w:cstheme="majorBidi"/>
      <w:sz w:val="30"/>
      <w:szCs w:val="30"/>
    </w:rPr>
  </w:style>
  <w:style w:type="character" w:styleId="Strong">
    <w:name w:val="Strong"/>
    <w:basedOn w:val="DefaultParagraphFont"/>
    <w:uiPriority w:val="22"/>
    <w:qFormat/>
    <w:rsid w:val="00E460D8"/>
    <w:rPr>
      <w:b/>
      <w:bCs/>
    </w:rPr>
  </w:style>
  <w:style w:type="character" w:styleId="Emphasis">
    <w:name w:val="Emphasis"/>
    <w:basedOn w:val="DefaultParagraphFont"/>
    <w:qFormat/>
    <w:rsid w:val="00E460D8"/>
    <w:rPr>
      <w:i/>
      <w:iCs/>
      <w:color w:val="70AD47" w:themeColor="accent6"/>
    </w:rPr>
  </w:style>
  <w:style w:type="paragraph" w:styleId="Quote">
    <w:name w:val="Quote"/>
    <w:basedOn w:val="Normal"/>
    <w:next w:val="Normal"/>
    <w:link w:val="QuoteChar"/>
    <w:uiPriority w:val="29"/>
    <w:qFormat/>
    <w:rsid w:val="00E460D8"/>
    <w:pPr>
      <w:spacing w:before="160" w:after="200" w:line="288" w:lineRule="auto"/>
      <w:ind w:left="720" w:right="720"/>
      <w:jc w:val="center"/>
    </w:pPr>
    <w:rPr>
      <w:rFonts w:eastAsiaTheme="minorEastAsia"/>
      <w:i/>
      <w:iCs/>
      <w:color w:val="262626" w:themeColor="text1" w:themeTint="D9"/>
      <w:sz w:val="21"/>
      <w:szCs w:val="21"/>
    </w:rPr>
  </w:style>
  <w:style w:type="character" w:customStyle="1" w:styleId="QuoteChar">
    <w:name w:val="Quote Char"/>
    <w:basedOn w:val="DefaultParagraphFont"/>
    <w:link w:val="Quote"/>
    <w:uiPriority w:val="29"/>
    <w:rsid w:val="00E460D8"/>
    <w:rPr>
      <w:rFonts w:eastAsiaTheme="minorEastAsia"/>
      <w:i/>
      <w:iCs/>
      <w:color w:val="262626" w:themeColor="text1" w:themeTint="D9"/>
      <w:sz w:val="21"/>
      <w:szCs w:val="21"/>
    </w:rPr>
  </w:style>
  <w:style w:type="character" w:styleId="IntenseEmphasis">
    <w:name w:val="Intense Emphasis"/>
    <w:basedOn w:val="DefaultParagraphFont"/>
    <w:uiPriority w:val="21"/>
    <w:qFormat/>
    <w:rsid w:val="00E460D8"/>
    <w:rPr>
      <w:b/>
      <w:bCs/>
      <w:i/>
      <w:iCs/>
    </w:rPr>
  </w:style>
  <w:style w:type="character" w:styleId="SubtleReference">
    <w:name w:val="Subtle Reference"/>
    <w:basedOn w:val="DefaultParagraphFont"/>
    <w:uiPriority w:val="31"/>
    <w:qFormat/>
    <w:rsid w:val="00E460D8"/>
    <w:rPr>
      <w:smallCaps/>
      <w:color w:val="595959" w:themeColor="text1" w:themeTint="A6"/>
    </w:rPr>
  </w:style>
  <w:style w:type="character" w:styleId="BookTitle">
    <w:name w:val="Book Title"/>
    <w:basedOn w:val="DefaultParagraphFont"/>
    <w:uiPriority w:val="33"/>
    <w:qFormat/>
    <w:rsid w:val="00E460D8"/>
    <w:rPr>
      <w:b/>
      <w:bCs/>
      <w:caps w:val="0"/>
      <w:smallCaps/>
      <w:spacing w:val="7"/>
      <w:sz w:val="21"/>
      <w:szCs w:val="21"/>
    </w:rPr>
  </w:style>
  <w:style w:type="paragraph" w:customStyle="1" w:styleId="actiongt">
    <w:name w:val="actiongt"/>
    <w:basedOn w:val="Normal"/>
    <w:link w:val="actiongtChar"/>
    <w:rsid w:val="003C32B7"/>
    <w:pPr>
      <w:keepNext/>
      <w:keepLines/>
      <w:pBdr>
        <w:top w:val="single" w:sz="2" w:space="1" w:color="auto"/>
        <w:left w:val="single" w:sz="2" w:space="4" w:color="auto"/>
        <w:bottom w:val="single" w:sz="2" w:space="1" w:color="auto"/>
        <w:right w:val="single" w:sz="2" w:space="4" w:color="auto"/>
      </w:pBdr>
      <w:shd w:val="clear" w:color="auto" w:fill="E6E6E6"/>
      <w:spacing w:before="120" w:after="60" w:line="240" w:lineRule="atLeast"/>
    </w:pPr>
    <w:rPr>
      <w:rFonts w:ascii="Garamond" w:eastAsia="Batang" w:hAnsi="Garamond" w:cs="Garamond"/>
      <w:noProof/>
      <w:lang w:val="en-US"/>
    </w:rPr>
  </w:style>
  <w:style w:type="character" w:customStyle="1" w:styleId="actiongtChar">
    <w:name w:val="actiongt Char"/>
    <w:link w:val="actiongt"/>
    <w:rsid w:val="003C32B7"/>
    <w:rPr>
      <w:rFonts w:ascii="Garamond" w:eastAsia="Batang" w:hAnsi="Garamond" w:cs="Garamond"/>
      <w:noProof/>
      <w:shd w:val="clear" w:color="auto" w:fill="E6E6E6"/>
      <w:lang w:val="en-US"/>
    </w:rPr>
  </w:style>
  <w:style w:type="paragraph" w:customStyle="1" w:styleId="actionnogt">
    <w:name w:val="actionnogt"/>
    <w:basedOn w:val="Normal"/>
    <w:link w:val="actionnogtChar"/>
    <w:rsid w:val="003C32B7"/>
    <w:pPr>
      <w:keepNext/>
      <w:keepLines/>
      <w:pBdr>
        <w:top w:val="single" w:sz="2" w:space="1" w:color="auto"/>
        <w:left w:val="single" w:sz="2" w:space="4" w:color="auto"/>
        <w:bottom w:val="single" w:sz="2" w:space="1" w:color="auto"/>
        <w:right w:val="single" w:sz="2" w:space="4" w:color="auto"/>
      </w:pBdr>
      <w:spacing w:before="120" w:after="60" w:line="240" w:lineRule="atLeast"/>
    </w:pPr>
    <w:rPr>
      <w:rFonts w:ascii="Garamond" w:eastAsia="Batang" w:hAnsi="Garamond" w:cs="Garamond"/>
      <w:noProof/>
      <w:lang w:val="en-US"/>
    </w:rPr>
  </w:style>
  <w:style w:type="character" w:customStyle="1" w:styleId="actionnogtChar">
    <w:name w:val="actionnogt Char"/>
    <w:link w:val="actionnogt"/>
    <w:rsid w:val="003C32B7"/>
    <w:rPr>
      <w:rFonts w:ascii="Garamond" w:eastAsia="Batang" w:hAnsi="Garamond" w:cs="Garamond"/>
      <w:noProof/>
      <w:lang w:val="en-US"/>
    </w:rPr>
  </w:style>
  <w:style w:type="paragraph" w:customStyle="1" w:styleId="oonoheading">
    <w:name w:val="oonoheading"/>
    <w:basedOn w:val="Normal"/>
    <w:uiPriority w:val="99"/>
    <w:rsid w:val="003C32B7"/>
    <w:pPr>
      <w:keepNext/>
      <w:pBdr>
        <w:top w:val="thinThickSmallGap" w:sz="18" w:space="1" w:color="auto"/>
        <w:left w:val="thinThickSmallGap" w:sz="18" w:space="4" w:color="auto"/>
        <w:bottom w:val="thickThinSmallGap" w:sz="18" w:space="1" w:color="auto"/>
        <w:right w:val="thickThinSmallGap" w:sz="18" w:space="4" w:color="auto"/>
      </w:pBdr>
      <w:shd w:val="clear" w:color="auto" w:fill="CCCCCC"/>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rFonts w:ascii="Garamond" w:eastAsia="Batang" w:hAnsi="Garamond" w:cs="Garamond"/>
      <w:b/>
      <w:bCs/>
      <w:caps/>
      <w:spacing w:val="-2"/>
      <w:sz w:val="24"/>
      <w:szCs w:val="24"/>
      <w:lang w:val="en-US"/>
    </w:rPr>
  </w:style>
  <w:style w:type="paragraph" w:customStyle="1" w:styleId="StyleHeading1NotAllcaps">
    <w:name w:val="Style Heading 1 + Not All caps"/>
    <w:basedOn w:val="Heading1"/>
    <w:link w:val="StyleHeading1NotAllcapsChar"/>
    <w:rsid w:val="003C32B7"/>
    <w:pPr>
      <w:keepNext w:val="0"/>
      <w:keepLines w:val="0"/>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rFonts w:ascii="Calibri" w:eastAsia="Batang" w:hAnsi="Calibri" w:cs="Garamond"/>
      <w:b/>
      <w:bCs/>
      <w:color w:val="10AAAA"/>
      <w:spacing w:val="-2"/>
      <w:sz w:val="32"/>
      <w:szCs w:val="24"/>
      <w:lang w:val="en-US"/>
    </w:rPr>
  </w:style>
  <w:style w:type="character" w:customStyle="1" w:styleId="StyleHeading1NotAllcapsChar">
    <w:name w:val="Style Heading 1 + Not All caps Char"/>
    <w:basedOn w:val="Heading1Char"/>
    <w:link w:val="StyleHeading1NotAllcaps"/>
    <w:rsid w:val="003C32B7"/>
    <w:rPr>
      <w:rFonts w:ascii="Calibri" w:eastAsia="Batang" w:hAnsi="Calibri" w:cs="Garamond"/>
      <w:b/>
      <w:bCs/>
      <w:color w:val="10AAAA"/>
      <w:spacing w:val="-2"/>
      <w:sz w:val="32"/>
      <w:szCs w:val="24"/>
      <w:lang w:val="en-US"/>
    </w:rPr>
  </w:style>
  <w:style w:type="paragraph" w:customStyle="1" w:styleId="StyleactiongtBold">
    <w:name w:val="Style actiongt + Bold"/>
    <w:basedOn w:val="actiongt"/>
    <w:link w:val="StyleactiongtBoldChar"/>
    <w:rsid w:val="003C32B7"/>
    <w:pPr>
      <w:keepNext w:val="0"/>
    </w:pPr>
    <w:rPr>
      <w:b/>
      <w:bCs/>
    </w:rPr>
  </w:style>
  <w:style w:type="character" w:customStyle="1" w:styleId="StyleactiongtBoldChar">
    <w:name w:val="Style actiongt + Bold Char"/>
    <w:link w:val="StyleactiongtBold"/>
    <w:rsid w:val="003C32B7"/>
    <w:rPr>
      <w:rFonts w:ascii="Garamond" w:eastAsia="Batang" w:hAnsi="Garamond" w:cs="Garamond"/>
      <w:b/>
      <w:bCs/>
      <w:noProof/>
      <w:shd w:val="clear" w:color="auto" w:fill="E6E6E6"/>
      <w:lang w:val="en-US"/>
    </w:rPr>
  </w:style>
  <w:style w:type="paragraph" w:customStyle="1" w:styleId="StyleactionnogtBefore0ptAfter0pt">
    <w:name w:val="Style actionnogt + Before:  0 pt After:  0 pt"/>
    <w:basedOn w:val="actionnogt"/>
    <w:uiPriority w:val="99"/>
    <w:rsid w:val="003C32B7"/>
    <w:pPr>
      <w:keepNext w:val="0"/>
      <w:spacing w:before="0" w:after="0"/>
    </w:pPr>
    <w:rPr>
      <w:rFonts w:eastAsia="Times New Roman" w:cs="Times New Roman"/>
      <w:szCs w:val="20"/>
    </w:rPr>
  </w:style>
  <w:style w:type="paragraph" w:customStyle="1" w:styleId="StyleactionnogtBold">
    <w:name w:val="Style actionnogt + Bold"/>
    <w:basedOn w:val="actionnogt"/>
    <w:link w:val="StyleactionnogtBoldChar"/>
    <w:rsid w:val="003C32B7"/>
    <w:rPr>
      <w:b/>
      <w:bCs/>
    </w:rPr>
  </w:style>
  <w:style w:type="character" w:customStyle="1" w:styleId="StyleactionnogtBoldChar">
    <w:name w:val="Style actionnogt + Bold Char"/>
    <w:link w:val="StyleactionnogtBold"/>
    <w:rsid w:val="003C32B7"/>
    <w:rPr>
      <w:rFonts w:ascii="Garamond" w:eastAsia="Batang" w:hAnsi="Garamond" w:cs="Garamond"/>
      <w:b/>
      <w:bCs/>
      <w:noProof/>
      <w:lang w:val="en-US"/>
    </w:rPr>
  </w:style>
  <w:style w:type="paragraph" w:customStyle="1" w:styleId="StyleStyleactiongtBoldPatternClearGray-25">
    <w:name w:val="Style Style actiongt + Bold + Pattern: Clear (Gray-25%)"/>
    <w:basedOn w:val="StyleactiongtBold"/>
    <w:uiPriority w:val="99"/>
    <w:rsid w:val="003C32B7"/>
    <w:pPr>
      <w:keepLines w:val="0"/>
      <w:shd w:val="clear" w:color="auto" w:fill="C0C0C0"/>
    </w:pPr>
    <w:rPr>
      <w:rFonts w:eastAsia="Times New Roman" w:cs="Times New Roman"/>
      <w:szCs w:val="20"/>
    </w:rPr>
  </w:style>
  <w:style w:type="paragraph" w:styleId="BodyTextIndent3">
    <w:name w:val="Body Text Indent 3"/>
    <w:basedOn w:val="Normal"/>
    <w:link w:val="BodyTextIndent3Char"/>
    <w:uiPriority w:val="99"/>
    <w:rsid w:val="003C32B7"/>
    <w:pPr>
      <w:spacing w:after="0" w:line="240" w:lineRule="auto"/>
      <w:ind w:left="-851"/>
    </w:pPr>
    <w:rPr>
      <w:rFonts w:ascii="Times New Roman" w:eastAsia="Times New Roman" w:hAnsi="Times New Roman" w:cs="Times New Roman"/>
      <w:szCs w:val="20"/>
      <w:lang w:eastAsia="en-ZA"/>
    </w:rPr>
  </w:style>
  <w:style w:type="character" w:customStyle="1" w:styleId="BodyTextIndent3Char">
    <w:name w:val="Body Text Indent 3 Char"/>
    <w:basedOn w:val="DefaultParagraphFont"/>
    <w:link w:val="BodyTextIndent3"/>
    <w:uiPriority w:val="99"/>
    <w:rsid w:val="003C32B7"/>
    <w:rPr>
      <w:rFonts w:ascii="Times New Roman" w:eastAsia="Times New Roman" w:hAnsi="Times New Roman" w:cs="Times New Roman"/>
      <w:szCs w:val="20"/>
      <w:lang w:eastAsia="en-ZA"/>
    </w:rPr>
  </w:style>
  <w:style w:type="paragraph" w:styleId="BodyText3">
    <w:name w:val="Body Text 3"/>
    <w:basedOn w:val="Normal"/>
    <w:link w:val="BodyText3Char"/>
    <w:uiPriority w:val="99"/>
    <w:rsid w:val="003C32B7"/>
    <w:pPr>
      <w:spacing w:after="120" w:line="240" w:lineRule="auto"/>
    </w:pPr>
    <w:rPr>
      <w:rFonts w:ascii="Garamond" w:eastAsia="Batang" w:hAnsi="Garamond" w:cs="Garamond"/>
      <w:sz w:val="16"/>
      <w:szCs w:val="16"/>
      <w:lang w:val="en-US"/>
    </w:rPr>
  </w:style>
  <w:style w:type="character" w:customStyle="1" w:styleId="BodyText3Char">
    <w:name w:val="Body Text 3 Char"/>
    <w:basedOn w:val="DefaultParagraphFont"/>
    <w:link w:val="BodyText3"/>
    <w:uiPriority w:val="99"/>
    <w:rsid w:val="003C32B7"/>
    <w:rPr>
      <w:rFonts w:ascii="Garamond" w:eastAsia="Batang" w:hAnsi="Garamond" w:cs="Garamond"/>
      <w:sz w:val="16"/>
      <w:szCs w:val="16"/>
      <w:lang w:val="en-US"/>
    </w:rPr>
  </w:style>
  <w:style w:type="paragraph" w:styleId="TOC8">
    <w:name w:val="toc 8"/>
    <w:basedOn w:val="Normal"/>
    <w:next w:val="Normal"/>
    <w:autoRedefine/>
    <w:uiPriority w:val="99"/>
    <w:semiHidden/>
    <w:rsid w:val="003C32B7"/>
    <w:pPr>
      <w:spacing w:after="0" w:line="240" w:lineRule="auto"/>
      <w:ind w:left="1680"/>
    </w:pPr>
    <w:rPr>
      <w:rFonts w:ascii="Garamond" w:eastAsia="Batang" w:hAnsi="Garamond" w:cs="Garamond"/>
      <w:sz w:val="24"/>
      <w:szCs w:val="24"/>
      <w:lang w:val="en-US"/>
    </w:rPr>
  </w:style>
  <w:style w:type="character" w:styleId="PageNumber">
    <w:name w:val="page number"/>
    <w:basedOn w:val="DefaultParagraphFont"/>
    <w:rsid w:val="003C32B7"/>
  </w:style>
  <w:style w:type="paragraph" w:customStyle="1" w:styleId="MediumGrid1-Accent21">
    <w:name w:val="Medium Grid 1 - Accent 21"/>
    <w:basedOn w:val="Normal"/>
    <w:uiPriority w:val="34"/>
    <w:qFormat/>
    <w:rsid w:val="003C32B7"/>
    <w:pPr>
      <w:spacing w:after="0" w:line="240" w:lineRule="auto"/>
      <w:ind w:left="720"/>
    </w:pPr>
    <w:rPr>
      <w:rFonts w:ascii="Garamond" w:eastAsia="Batang" w:hAnsi="Garamond" w:cs="Garamond"/>
      <w:sz w:val="24"/>
      <w:szCs w:val="24"/>
      <w:lang w:val="en-US"/>
    </w:rPr>
  </w:style>
  <w:style w:type="paragraph" w:styleId="NormalWeb">
    <w:name w:val="Normal (Web)"/>
    <w:basedOn w:val="Normal"/>
    <w:uiPriority w:val="99"/>
    <w:unhideWhenUsed/>
    <w:rsid w:val="003C32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ediumList2-Accent21">
    <w:name w:val="Medium List 2 - Accent 21"/>
    <w:hidden/>
    <w:uiPriority w:val="99"/>
    <w:semiHidden/>
    <w:rsid w:val="003C32B7"/>
    <w:pPr>
      <w:spacing w:after="0" w:line="240" w:lineRule="auto"/>
    </w:pPr>
    <w:rPr>
      <w:rFonts w:ascii="Garamond" w:eastAsia="Batang" w:hAnsi="Garamond" w:cs="Garamond"/>
      <w:sz w:val="24"/>
      <w:szCs w:val="24"/>
      <w:lang w:val="en-US"/>
    </w:rPr>
  </w:style>
  <w:style w:type="character" w:customStyle="1" w:styleId="firstTxt1">
    <w:name w:val="firstTxt1"/>
    <w:rsid w:val="003C32B7"/>
    <w:rPr>
      <w:rFonts w:ascii="Arial" w:eastAsia="Arial" w:hAnsi="Arial" w:cs="Arial" w:hint="default"/>
      <w:color w:val="000000"/>
      <w:sz w:val="20"/>
      <w:szCs w:val="20"/>
    </w:rPr>
  </w:style>
  <w:style w:type="paragraph" w:customStyle="1" w:styleId="MediumShading1-Accent11">
    <w:name w:val="Medium Shading 1 - Accent 11"/>
    <w:link w:val="MediumShading1-Accent1Char"/>
    <w:uiPriority w:val="1"/>
    <w:qFormat/>
    <w:rsid w:val="003C32B7"/>
    <w:pPr>
      <w:spacing w:after="0" w:line="240" w:lineRule="auto"/>
    </w:pPr>
    <w:rPr>
      <w:rFonts w:ascii="Garamond" w:eastAsia="Batang" w:hAnsi="Garamond" w:cs="Garamond"/>
      <w:sz w:val="24"/>
      <w:szCs w:val="24"/>
      <w:lang w:val="en-US"/>
    </w:rPr>
  </w:style>
  <w:style w:type="paragraph" w:styleId="ListBullet">
    <w:name w:val="List Bullet"/>
    <w:basedOn w:val="Normal"/>
    <w:uiPriority w:val="99"/>
    <w:rsid w:val="003C32B7"/>
    <w:pPr>
      <w:numPr>
        <w:numId w:val="37"/>
      </w:numPr>
      <w:spacing w:after="0" w:line="240" w:lineRule="auto"/>
      <w:contextualSpacing/>
    </w:pPr>
    <w:rPr>
      <w:rFonts w:ascii="Garamond" w:eastAsia="Batang" w:hAnsi="Garamond" w:cs="Garamond"/>
      <w:sz w:val="24"/>
      <w:szCs w:val="24"/>
      <w:lang w:val="en-US"/>
    </w:rPr>
  </w:style>
  <w:style w:type="paragraph" w:customStyle="1" w:styleId="Formsubtitle">
    <w:name w:val="Form sub title"/>
    <w:basedOn w:val="Normal"/>
    <w:link w:val="FormsubtitleChar"/>
    <w:qFormat/>
    <w:rsid w:val="003C32B7"/>
    <w:pPr>
      <w:spacing w:after="0" w:line="240" w:lineRule="auto"/>
    </w:pPr>
    <w:rPr>
      <w:rFonts w:ascii="Calibri" w:eastAsia="Batang" w:hAnsi="Calibri" w:cs="Arial"/>
      <w:b/>
      <w:bCs/>
      <w:color w:val="10AAAA"/>
    </w:rPr>
  </w:style>
  <w:style w:type="character" w:customStyle="1" w:styleId="LightGrid-Accent11">
    <w:name w:val="Light Grid - Accent 11"/>
    <w:uiPriority w:val="99"/>
    <w:semiHidden/>
    <w:rsid w:val="003C32B7"/>
    <w:rPr>
      <w:color w:val="808080"/>
    </w:rPr>
  </w:style>
  <w:style w:type="character" w:customStyle="1" w:styleId="FormsubtitleChar">
    <w:name w:val="Form sub title Char"/>
    <w:link w:val="Formsubtitle"/>
    <w:rsid w:val="003C32B7"/>
    <w:rPr>
      <w:rFonts w:ascii="Calibri" w:eastAsia="Batang" w:hAnsi="Calibri" w:cs="Arial"/>
      <w:b/>
      <w:bCs/>
      <w:color w:val="10AAAA"/>
    </w:rPr>
  </w:style>
  <w:style w:type="character" w:customStyle="1" w:styleId="IntenseEmphasis1">
    <w:name w:val="Intense Emphasis1"/>
    <w:uiPriority w:val="21"/>
    <w:qFormat/>
    <w:rsid w:val="003C32B7"/>
    <w:rPr>
      <w:b/>
      <w:bCs/>
      <w:i/>
      <w:iCs/>
      <w:color w:val="4F81BD"/>
    </w:rPr>
  </w:style>
  <w:style w:type="paragraph" w:customStyle="1" w:styleId="MediumGrid3-Accent21">
    <w:name w:val="Medium Grid 3 - Accent 21"/>
    <w:basedOn w:val="Normal"/>
    <w:next w:val="Normal"/>
    <w:link w:val="MediumGrid3-Accent2Char"/>
    <w:uiPriority w:val="30"/>
    <w:qFormat/>
    <w:rsid w:val="003C32B7"/>
    <w:pPr>
      <w:pBdr>
        <w:left w:val="single" w:sz="18" w:space="4" w:color="10AAAA"/>
      </w:pBdr>
      <w:spacing w:before="200" w:after="280" w:line="240" w:lineRule="auto"/>
      <w:ind w:left="936" w:right="936"/>
    </w:pPr>
    <w:rPr>
      <w:rFonts w:ascii="Calibri" w:eastAsia="Batang" w:hAnsi="Calibri" w:cs="Garamond"/>
      <w:b/>
      <w:bCs/>
      <w:i/>
      <w:iCs/>
      <w:sz w:val="24"/>
      <w:szCs w:val="24"/>
      <w:lang w:val="en-US"/>
    </w:rPr>
  </w:style>
  <w:style w:type="character" w:customStyle="1" w:styleId="MediumGrid3-Accent2Char">
    <w:name w:val="Medium Grid 3 - Accent 2 Char"/>
    <w:link w:val="MediumGrid3-Accent21"/>
    <w:uiPriority w:val="30"/>
    <w:rsid w:val="003C32B7"/>
    <w:rPr>
      <w:rFonts w:ascii="Calibri" w:eastAsia="Batang" w:hAnsi="Calibri" w:cs="Garamond"/>
      <w:b/>
      <w:bCs/>
      <w:i/>
      <w:iCs/>
      <w:sz w:val="24"/>
      <w:szCs w:val="24"/>
      <w:lang w:val="en-US"/>
    </w:rPr>
  </w:style>
  <w:style w:type="paragraph" w:customStyle="1" w:styleId="Emphasisblock">
    <w:name w:val="Emphasis block"/>
    <w:basedOn w:val="Normal"/>
    <w:next w:val="Normal"/>
    <w:link w:val="EmphasisblockChar"/>
    <w:qFormat/>
    <w:rsid w:val="003C32B7"/>
    <w:pPr>
      <w:pBdr>
        <w:left w:val="single" w:sz="18" w:space="4" w:color="10AAAA"/>
      </w:pBdr>
      <w:spacing w:after="0" w:line="240" w:lineRule="auto"/>
    </w:pPr>
    <w:rPr>
      <w:rFonts w:ascii="Calibri" w:eastAsia="Batang" w:hAnsi="Calibri" w:cs="Garamond"/>
      <w:b/>
      <w:i/>
      <w:sz w:val="24"/>
      <w:szCs w:val="24"/>
      <w:lang w:val="en-US"/>
    </w:rPr>
  </w:style>
  <w:style w:type="paragraph" w:customStyle="1" w:styleId="Greencell">
    <w:name w:val="Green cell"/>
    <w:basedOn w:val="Normal"/>
    <w:link w:val="GreencellChar"/>
    <w:rsid w:val="003C32B7"/>
    <w:pPr>
      <w:keepNext/>
      <w:spacing w:after="0" w:line="240" w:lineRule="auto"/>
    </w:pPr>
    <w:rPr>
      <w:rFonts w:ascii="Calibri" w:eastAsia="Batang" w:hAnsi="Calibri" w:cs="Arial"/>
      <w:noProof/>
    </w:rPr>
  </w:style>
  <w:style w:type="character" w:customStyle="1" w:styleId="MediumShading1-Accent1Char">
    <w:name w:val="Medium Shading 1 - Accent 1 Char"/>
    <w:link w:val="MediumShading1-Accent11"/>
    <w:uiPriority w:val="1"/>
    <w:rsid w:val="003C32B7"/>
    <w:rPr>
      <w:rFonts w:ascii="Garamond" w:eastAsia="Batang" w:hAnsi="Garamond" w:cs="Garamond"/>
      <w:sz w:val="24"/>
      <w:szCs w:val="24"/>
      <w:lang w:val="en-US"/>
    </w:rPr>
  </w:style>
  <w:style w:type="character" w:customStyle="1" w:styleId="EmphasisblockChar">
    <w:name w:val="Emphasis block Char"/>
    <w:link w:val="Emphasisblock"/>
    <w:rsid w:val="003C32B7"/>
    <w:rPr>
      <w:rFonts w:ascii="Calibri" w:eastAsia="Batang" w:hAnsi="Calibri" w:cs="Garamond"/>
      <w:b/>
      <w:i/>
      <w:sz w:val="24"/>
      <w:szCs w:val="24"/>
      <w:lang w:val="en-US"/>
    </w:rPr>
  </w:style>
  <w:style w:type="character" w:customStyle="1" w:styleId="GreencellChar">
    <w:name w:val="Green cell Char"/>
    <w:link w:val="Greencell"/>
    <w:rsid w:val="003C32B7"/>
    <w:rPr>
      <w:rFonts w:ascii="Calibri" w:eastAsia="Batang" w:hAnsi="Calibri" w:cs="Arial"/>
      <w:noProof/>
    </w:rPr>
  </w:style>
  <w:style w:type="paragraph" w:customStyle="1" w:styleId="AnswerLegend">
    <w:name w:val="Answer Legend"/>
    <w:basedOn w:val="Normal"/>
    <w:link w:val="AnswerLegendChar"/>
    <w:qFormat/>
    <w:rsid w:val="003C32B7"/>
    <w:pPr>
      <w:spacing w:after="0" w:line="240" w:lineRule="auto"/>
      <w:jc w:val="center"/>
    </w:pPr>
    <w:rPr>
      <w:rFonts w:ascii="Calibri" w:eastAsia="Batang" w:hAnsi="Calibri" w:cs="Garamond"/>
    </w:rPr>
  </w:style>
  <w:style w:type="paragraph" w:customStyle="1" w:styleId="ColorfulShading-Accent11">
    <w:name w:val="Colorful Shading - Accent 11"/>
    <w:hidden/>
    <w:uiPriority w:val="71"/>
    <w:rsid w:val="003C32B7"/>
    <w:pPr>
      <w:spacing w:after="0" w:line="240" w:lineRule="auto"/>
    </w:pPr>
    <w:rPr>
      <w:rFonts w:ascii="Garamond" w:eastAsia="Batang" w:hAnsi="Garamond" w:cs="Garamond"/>
      <w:sz w:val="24"/>
      <w:szCs w:val="24"/>
      <w:lang w:val="en-US"/>
    </w:rPr>
  </w:style>
  <w:style w:type="character" w:customStyle="1" w:styleId="AnswerLegendChar">
    <w:name w:val="Answer Legend Char"/>
    <w:link w:val="AnswerLegend"/>
    <w:rsid w:val="003C32B7"/>
    <w:rPr>
      <w:rFonts w:ascii="Calibri" w:eastAsia="Batang" w:hAnsi="Calibri" w:cs="Garamond"/>
    </w:rPr>
  </w:style>
  <w:style w:type="paragraph" w:customStyle="1" w:styleId="NRFTitle1">
    <w:name w:val="NRF Title1"/>
    <w:next w:val="Normal"/>
    <w:uiPriority w:val="99"/>
    <w:rsid w:val="003C32B7"/>
    <w:pPr>
      <w:numPr>
        <w:numId w:val="38"/>
      </w:numPr>
      <w:tabs>
        <w:tab w:val="left" w:pos="567"/>
      </w:tabs>
      <w:spacing w:before="120" w:after="80" w:line="240" w:lineRule="auto"/>
      <w:ind w:left="357" w:hanging="357"/>
    </w:pPr>
    <w:rPr>
      <w:rFonts w:ascii="Garamond" w:eastAsia="Times New Roman" w:hAnsi="Garamond" w:cs="Times New Roman"/>
      <w:b/>
      <w:color w:val="000000"/>
      <w:sz w:val="28"/>
      <w:szCs w:val="28"/>
      <w:lang w:val="en-US"/>
    </w:rPr>
  </w:style>
  <w:style w:type="paragraph" w:customStyle="1" w:styleId="NRFTitle2">
    <w:name w:val="NRF Title2"/>
    <w:basedOn w:val="Normal"/>
    <w:next w:val="Normal"/>
    <w:uiPriority w:val="99"/>
    <w:rsid w:val="003C32B7"/>
    <w:pPr>
      <w:numPr>
        <w:ilvl w:val="1"/>
        <w:numId w:val="38"/>
      </w:numPr>
      <w:tabs>
        <w:tab w:val="left" w:pos="567"/>
      </w:tabs>
      <w:spacing w:before="120" w:after="80" w:line="240" w:lineRule="auto"/>
    </w:pPr>
    <w:rPr>
      <w:rFonts w:ascii="Garamond" w:eastAsia="Times New Roman" w:hAnsi="Garamond" w:cs="Times New Roman"/>
      <w:b/>
      <w:snapToGrid w:val="0"/>
      <w:color w:val="000000"/>
      <w:sz w:val="24"/>
      <w:szCs w:val="24"/>
      <w:lang w:val="en-US"/>
    </w:rPr>
  </w:style>
  <w:style w:type="paragraph" w:customStyle="1" w:styleId="NRFTitle3">
    <w:name w:val="NRF Title3"/>
    <w:basedOn w:val="Normal"/>
    <w:next w:val="Normal"/>
    <w:uiPriority w:val="99"/>
    <w:rsid w:val="003C32B7"/>
    <w:pPr>
      <w:numPr>
        <w:ilvl w:val="2"/>
        <w:numId w:val="38"/>
      </w:numPr>
      <w:tabs>
        <w:tab w:val="left" w:pos="-743"/>
        <w:tab w:val="left" w:pos="-23"/>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pPr>
    <w:rPr>
      <w:rFonts w:ascii="Garamond" w:eastAsia="Times New Roman" w:hAnsi="Garamond"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33508">
      <w:bodyDiv w:val="1"/>
      <w:marLeft w:val="0"/>
      <w:marRight w:val="0"/>
      <w:marTop w:val="0"/>
      <w:marBottom w:val="0"/>
      <w:divBdr>
        <w:top w:val="none" w:sz="0" w:space="0" w:color="auto"/>
        <w:left w:val="none" w:sz="0" w:space="0" w:color="auto"/>
        <w:bottom w:val="none" w:sz="0" w:space="0" w:color="auto"/>
        <w:right w:val="none" w:sz="0" w:space="0" w:color="auto"/>
      </w:divBdr>
    </w:div>
    <w:div w:id="124592286">
      <w:bodyDiv w:val="1"/>
      <w:marLeft w:val="0"/>
      <w:marRight w:val="0"/>
      <w:marTop w:val="0"/>
      <w:marBottom w:val="0"/>
      <w:divBdr>
        <w:top w:val="none" w:sz="0" w:space="0" w:color="auto"/>
        <w:left w:val="none" w:sz="0" w:space="0" w:color="auto"/>
        <w:bottom w:val="none" w:sz="0" w:space="0" w:color="auto"/>
        <w:right w:val="none" w:sz="0" w:space="0" w:color="auto"/>
      </w:divBdr>
    </w:div>
    <w:div w:id="373432518">
      <w:bodyDiv w:val="1"/>
      <w:marLeft w:val="0"/>
      <w:marRight w:val="0"/>
      <w:marTop w:val="0"/>
      <w:marBottom w:val="0"/>
      <w:divBdr>
        <w:top w:val="none" w:sz="0" w:space="0" w:color="auto"/>
        <w:left w:val="none" w:sz="0" w:space="0" w:color="auto"/>
        <w:bottom w:val="none" w:sz="0" w:space="0" w:color="auto"/>
        <w:right w:val="none" w:sz="0" w:space="0" w:color="auto"/>
      </w:divBdr>
    </w:div>
    <w:div w:id="409743148">
      <w:bodyDiv w:val="1"/>
      <w:marLeft w:val="0"/>
      <w:marRight w:val="0"/>
      <w:marTop w:val="0"/>
      <w:marBottom w:val="0"/>
      <w:divBdr>
        <w:top w:val="none" w:sz="0" w:space="0" w:color="auto"/>
        <w:left w:val="none" w:sz="0" w:space="0" w:color="auto"/>
        <w:bottom w:val="none" w:sz="0" w:space="0" w:color="auto"/>
        <w:right w:val="none" w:sz="0" w:space="0" w:color="auto"/>
      </w:divBdr>
    </w:div>
    <w:div w:id="527566479">
      <w:bodyDiv w:val="1"/>
      <w:marLeft w:val="0"/>
      <w:marRight w:val="0"/>
      <w:marTop w:val="0"/>
      <w:marBottom w:val="0"/>
      <w:divBdr>
        <w:top w:val="none" w:sz="0" w:space="0" w:color="auto"/>
        <w:left w:val="none" w:sz="0" w:space="0" w:color="auto"/>
        <w:bottom w:val="none" w:sz="0" w:space="0" w:color="auto"/>
        <w:right w:val="none" w:sz="0" w:space="0" w:color="auto"/>
      </w:divBdr>
    </w:div>
    <w:div w:id="565411543">
      <w:bodyDiv w:val="1"/>
      <w:marLeft w:val="0"/>
      <w:marRight w:val="0"/>
      <w:marTop w:val="0"/>
      <w:marBottom w:val="0"/>
      <w:divBdr>
        <w:top w:val="none" w:sz="0" w:space="0" w:color="auto"/>
        <w:left w:val="none" w:sz="0" w:space="0" w:color="auto"/>
        <w:bottom w:val="none" w:sz="0" w:space="0" w:color="auto"/>
        <w:right w:val="none" w:sz="0" w:space="0" w:color="auto"/>
      </w:divBdr>
    </w:div>
    <w:div w:id="623459889">
      <w:bodyDiv w:val="1"/>
      <w:marLeft w:val="0"/>
      <w:marRight w:val="0"/>
      <w:marTop w:val="0"/>
      <w:marBottom w:val="0"/>
      <w:divBdr>
        <w:top w:val="none" w:sz="0" w:space="0" w:color="auto"/>
        <w:left w:val="none" w:sz="0" w:space="0" w:color="auto"/>
        <w:bottom w:val="none" w:sz="0" w:space="0" w:color="auto"/>
        <w:right w:val="none" w:sz="0" w:space="0" w:color="auto"/>
      </w:divBdr>
    </w:div>
    <w:div w:id="650064342">
      <w:bodyDiv w:val="1"/>
      <w:marLeft w:val="0"/>
      <w:marRight w:val="0"/>
      <w:marTop w:val="0"/>
      <w:marBottom w:val="0"/>
      <w:divBdr>
        <w:top w:val="none" w:sz="0" w:space="0" w:color="auto"/>
        <w:left w:val="none" w:sz="0" w:space="0" w:color="auto"/>
        <w:bottom w:val="none" w:sz="0" w:space="0" w:color="auto"/>
        <w:right w:val="none" w:sz="0" w:space="0" w:color="auto"/>
      </w:divBdr>
    </w:div>
    <w:div w:id="812068080">
      <w:bodyDiv w:val="1"/>
      <w:marLeft w:val="0"/>
      <w:marRight w:val="0"/>
      <w:marTop w:val="0"/>
      <w:marBottom w:val="0"/>
      <w:divBdr>
        <w:top w:val="none" w:sz="0" w:space="0" w:color="auto"/>
        <w:left w:val="none" w:sz="0" w:space="0" w:color="auto"/>
        <w:bottom w:val="none" w:sz="0" w:space="0" w:color="auto"/>
        <w:right w:val="none" w:sz="0" w:space="0" w:color="auto"/>
      </w:divBdr>
    </w:div>
    <w:div w:id="1012954191">
      <w:bodyDiv w:val="1"/>
      <w:marLeft w:val="0"/>
      <w:marRight w:val="0"/>
      <w:marTop w:val="0"/>
      <w:marBottom w:val="0"/>
      <w:divBdr>
        <w:top w:val="none" w:sz="0" w:space="0" w:color="auto"/>
        <w:left w:val="none" w:sz="0" w:space="0" w:color="auto"/>
        <w:bottom w:val="none" w:sz="0" w:space="0" w:color="auto"/>
        <w:right w:val="none" w:sz="0" w:space="0" w:color="auto"/>
      </w:divBdr>
    </w:div>
    <w:div w:id="1263536976">
      <w:bodyDiv w:val="1"/>
      <w:marLeft w:val="0"/>
      <w:marRight w:val="0"/>
      <w:marTop w:val="0"/>
      <w:marBottom w:val="0"/>
      <w:divBdr>
        <w:top w:val="none" w:sz="0" w:space="0" w:color="auto"/>
        <w:left w:val="none" w:sz="0" w:space="0" w:color="auto"/>
        <w:bottom w:val="none" w:sz="0" w:space="0" w:color="auto"/>
        <w:right w:val="none" w:sz="0" w:space="0" w:color="auto"/>
      </w:divBdr>
    </w:div>
    <w:div w:id="1290479585">
      <w:bodyDiv w:val="1"/>
      <w:marLeft w:val="0"/>
      <w:marRight w:val="0"/>
      <w:marTop w:val="0"/>
      <w:marBottom w:val="0"/>
      <w:divBdr>
        <w:top w:val="none" w:sz="0" w:space="0" w:color="auto"/>
        <w:left w:val="none" w:sz="0" w:space="0" w:color="auto"/>
        <w:bottom w:val="none" w:sz="0" w:space="0" w:color="auto"/>
        <w:right w:val="none" w:sz="0" w:space="0" w:color="auto"/>
      </w:divBdr>
    </w:div>
    <w:div w:id="1390572499">
      <w:bodyDiv w:val="1"/>
      <w:marLeft w:val="0"/>
      <w:marRight w:val="0"/>
      <w:marTop w:val="0"/>
      <w:marBottom w:val="0"/>
      <w:divBdr>
        <w:top w:val="none" w:sz="0" w:space="0" w:color="auto"/>
        <w:left w:val="none" w:sz="0" w:space="0" w:color="auto"/>
        <w:bottom w:val="none" w:sz="0" w:space="0" w:color="auto"/>
        <w:right w:val="none" w:sz="0" w:space="0" w:color="auto"/>
      </w:divBdr>
    </w:div>
    <w:div w:id="1915428991">
      <w:bodyDiv w:val="1"/>
      <w:marLeft w:val="0"/>
      <w:marRight w:val="0"/>
      <w:marTop w:val="0"/>
      <w:marBottom w:val="0"/>
      <w:divBdr>
        <w:top w:val="none" w:sz="0" w:space="0" w:color="auto"/>
        <w:left w:val="none" w:sz="0" w:space="0" w:color="auto"/>
        <w:bottom w:val="none" w:sz="0" w:space="0" w:color="auto"/>
        <w:right w:val="none" w:sz="0" w:space="0" w:color="auto"/>
      </w:divBdr>
    </w:div>
    <w:div w:id="2020084949">
      <w:bodyDiv w:val="1"/>
      <w:marLeft w:val="0"/>
      <w:marRight w:val="0"/>
      <w:marTop w:val="0"/>
      <w:marBottom w:val="0"/>
      <w:divBdr>
        <w:top w:val="none" w:sz="0" w:space="0" w:color="auto"/>
        <w:left w:val="none" w:sz="0" w:space="0" w:color="auto"/>
        <w:bottom w:val="none" w:sz="0" w:space="0" w:color="auto"/>
        <w:right w:val="none" w:sz="0" w:space="0" w:color="auto"/>
      </w:divBdr>
    </w:div>
    <w:div w:id="20448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sites/default/files/documents/library/sc57_report_decisions_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0" ma:contentTypeDescription="Create a new document." ma:contentTypeScope="" ma:versionID="40fbab5a3390233354d1d19905a21a2b">
  <xsd:schema xmlns:xsd="http://www.w3.org/2001/XMLSchema" xmlns:xs="http://www.w3.org/2001/XMLSchema" xmlns:p="http://schemas.microsoft.com/office/2006/metadata/properties" xmlns:ns3="8c0b6b05-eb82-4bda-97e8-cd82d0d6b453" targetNamespace="http://schemas.microsoft.com/office/2006/metadata/properties" ma:root="true" ma:fieldsID="30c1fdeb8c2cfcff55d0f529bd9cc16e" ns3:_="">
    <xsd:import namespace="8c0b6b05-eb82-4bda-97e8-cd82d0d6b4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BAA37-834F-425D-8C5A-CD94649B8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A5250C-9B27-4ABB-ADC8-5417FD867022}">
  <ds:schemaRefs>
    <ds:schemaRef ds:uri="http://schemas.microsoft.com/sharepoint/v3/contenttype/forms"/>
  </ds:schemaRefs>
</ds:datastoreItem>
</file>

<file path=customXml/itemProps3.xml><?xml version="1.0" encoding="utf-8"?>
<ds:datastoreItem xmlns:ds="http://schemas.openxmlformats.org/officeDocument/2006/customXml" ds:itemID="{506B1341-9A43-4D56-A22D-27730D8BDC44}">
  <ds:schemaRefs>
    <ds:schemaRef ds:uri="http://purl.org/dc/dcmitype/"/>
    <ds:schemaRef ds:uri="http://www.w3.org/XML/1998/namespace"/>
    <ds:schemaRef ds:uri="http://schemas.microsoft.com/office/2006/documentManagement/types"/>
    <ds:schemaRef ds:uri="http://purl.org/dc/terms/"/>
    <ds:schemaRef ds:uri="http://schemas.openxmlformats.org/package/2006/metadata/core-properties"/>
    <ds:schemaRef ds:uri="8c0b6b05-eb82-4bda-97e8-cd82d0d6b453"/>
    <ds:schemaRef ds:uri="http://schemas.microsoft.com/office/infopath/2007/PartnerControl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23DB0C42-A5D0-42E6-8740-13F45C16B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2651</Words>
  <Characters>15113</Characters>
  <Application>Microsoft Office Word</Application>
  <DocSecurity>4</DocSecurity>
  <Lines>125</Lines>
  <Paragraphs>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IUCN</Company>
  <LinksUpToDate>false</LinksUpToDate>
  <CharactersWithSpaces>17729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Ramsar Temp</dc:creator>
  <cp:keywords/>
  <dc:description/>
  <cp:lastModifiedBy>Ed Jennings</cp:lastModifiedBy>
  <cp:revision>2</cp:revision>
  <cp:lastPrinted>2019-06-25T19:33:00Z</cp:lastPrinted>
  <dcterms:created xsi:type="dcterms:W3CDTF">2021-06-25T10:41:00Z</dcterms:created>
  <dcterms:modified xsi:type="dcterms:W3CDTF">2021-06-25T10:41:00Z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