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316717" w14:textId="77777777" w:rsidR="00762398" w:rsidRPr="00135706" w:rsidRDefault="00762398" w:rsidP="00762398">
      <w:pPr>
        <w:pBdr>
          <w:top w:val="single" w:sz="12" w:space="0" w:color="auto" w:shadow="1"/>
          <w:left w:val="single" w:sz="12" w:space="4" w:color="auto" w:shadow="1"/>
          <w:bottom w:val="single" w:sz="12" w:space="1" w:color="auto" w:shadow="1"/>
          <w:right w:val="single" w:sz="12" w:space="0" w:color="auto" w:shadow="1"/>
        </w:pBdr>
        <w:ind w:right="2790"/>
        <w:jc w:val="both"/>
        <w:rPr>
          <w:rFonts w:cstheme="minorHAnsi"/>
          <w:bCs/>
        </w:rPr>
      </w:pPr>
      <w:r w:rsidRPr="00135706">
        <w:rPr>
          <w:rFonts w:cstheme="minorHAnsi"/>
          <w:bCs/>
        </w:rPr>
        <w:t>RAMSAR CONVENTION ON WETLANDS</w:t>
      </w:r>
    </w:p>
    <w:p w14:paraId="3D4CE55A" w14:textId="77777777" w:rsidR="00762398" w:rsidRPr="00135706" w:rsidRDefault="00762398" w:rsidP="00762398">
      <w:pPr>
        <w:pBdr>
          <w:top w:val="single" w:sz="12" w:space="0" w:color="auto" w:shadow="1"/>
          <w:left w:val="single" w:sz="12" w:space="4" w:color="auto" w:shadow="1"/>
          <w:bottom w:val="single" w:sz="12" w:space="1" w:color="auto" w:shadow="1"/>
          <w:right w:val="single" w:sz="12" w:space="0" w:color="auto" w:shadow="1"/>
        </w:pBdr>
        <w:ind w:right="2790"/>
        <w:jc w:val="both"/>
        <w:rPr>
          <w:rFonts w:cstheme="minorHAnsi"/>
          <w:bCs/>
        </w:rPr>
      </w:pPr>
      <w:r w:rsidRPr="00135706">
        <w:rPr>
          <w:rFonts w:cstheme="minorHAnsi"/>
          <w:bCs/>
        </w:rPr>
        <w:t>5</w:t>
      </w:r>
      <w:r>
        <w:rPr>
          <w:rFonts w:cstheme="minorHAnsi"/>
          <w:bCs/>
        </w:rPr>
        <w:t>9</w:t>
      </w:r>
      <w:r w:rsidRPr="00135706">
        <w:rPr>
          <w:rFonts w:cstheme="minorHAnsi"/>
          <w:bCs/>
        </w:rPr>
        <w:t>th Meeting of the Standing Committee</w:t>
      </w:r>
    </w:p>
    <w:p w14:paraId="4A077B3F" w14:textId="77777777" w:rsidR="00762398" w:rsidRPr="00135706" w:rsidRDefault="00762398" w:rsidP="00762398">
      <w:pPr>
        <w:pBdr>
          <w:top w:val="single" w:sz="12" w:space="0" w:color="auto" w:shadow="1"/>
          <w:left w:val="single" w:sz="12" w:space="4" w:color="auto" w:shadow="1"/>
          <w:bottom w:val="single" w:sz="12" w:space="1" w:color="auto" w:shadow="1"/>
          <w:right w:val="single" w:sz="12" w:space="0" w:color="auto" w:shadow="1"/>
        </w:pBdr>
        <w:ind w:right="2790"/>
        <w:jc w:val="both"/>
        <w:rPr>
          <w:rFonts w:cstheme="minorHAnsi"/>
          <w:bCs/>
        </w:rPr>
      </w:pPr>
      <w:r w:rsidRPr="00135706">
        <w:rPr>
          <w:rFonts w:cstheme="minorHAnsi"/>
          <w:bCs/>
        </w:rPr>
        <w:t>Gland, Switzerland, 2</w:t>
      </w:r>
      <w:r>
        <w:rPr>
          <w:rFonts w:cstheme="minorHAnsi"/>
          <w:bCs/>
        </w:rPr>
        <w:t>1</w:t>
      </w:r>
      <w:r w:rsidRPr="00135706">
        <w:rPr>
          <w:rFonts w:cstheme="minorHAnsi"/>
          <w:bCs/>
        </w:rPr>
        <w:t xml:space="preserve"> – 2</w:t>
      </w:r>
      <w:r>
        <w:rPr>
          <w:rFonts w:cstheme="minorHAnsi"/>
          <w:bCs/>
        </w:rPr>
        <w:t>5</w:t>
      </w:r>
      <w:r w:rsidRPr="00135706">
        <w:rPr>
          <w:rFonts w:cstheme="minorHAnsi"/>
          <w:bCs/>
        </w:rPr>
        <w:t xml:space="preserve"> </w:t>
      </w:r>
      <w:r>
        <w:rPr>
          <w:rFonts w:cstheme="minorHAnsi"/>
          <w:bCs/>
        </w:rPr>
        <w:t>June</w:t>
      </w:r>
      <w:r w:rsidRPr="00135706">
        <w:rPr>
          <w:rFonts w:cstheme="minorHAnsi"/>
          <w:bCs/>
        </w:rPr>
        <w:t xml:space="preserve"> </w:t>
      </w:r>
      <w:r>
        <w:rPr>
          <w:rFonts w:cstheme="minorHAnsi"/>
          <w:bCs/>
        </w:rPr>
        <w:t>2021</w:t>
      </w:r>
    </w:p>
    <w:p w14:paraId="1C0FF9A7" w14:textId="77777777" w:rsidR="00762398" w:rsidRPr="00135706" w:rsidRDefault="00762398" w:rsidP="00762398">
      <w:pPr>
        <w:rPr>
          <w:rFonts w:cstheme="minorHAnsi"/>
          <w:b/>
          <w:sz w:val="28"/>
          <w:szCs w:val="28"/>
        </w:rPr>
      </w:pPr>
    </w:p>
    <w:p w14:paraId="2BE9465F" w14:textId="3516588A" w:rsidR="00762398" w:rsidRDefault="00762398" w:rsidP="00762398">
      <w:pPr>
        <w:jc w:val="right"/>
        <w:rPr>
          <w:rFonts w:cstheme="minorHAnsi"/>
          <w:b/>
          <w:sz w:val="28"/>
          <w:szCs w:val="28"/>
        </w:rPr>
      </w:pPr>
      <w:r>
        <w:rPr>
          <w:rFonts w:cstheme="minorHAnsi"/>
          <w:b/>
          <w:sz w:val="28"/>
          <w:szCs w:val="28"/>
        </w:rPr>
        <w:t>SC59 Com.2</w:t>
      </w:r>
    </w:p>
    <w:p w14:paraId="7F990BBA" w14:textId="77777777" w:rsidR="00762398" w:rsidRDefault="00762398" w:rsidP="003120C7">
      <w:pPr>
        <w:widowControl/>
        <w:rPr>
          <w:rFonts w:asciiTheme="minorHAnsi" w:hAnsiTheme="minorHAnsi" w:cstheme="minorHAnsi"/>
          <w:b/>
        </w:rPr>
      </w:pPr>
    </w:p>
    <w:p w14:paraId="5E025695" w14:textId="62CB4F9A" w:rsidR="00762398" w:rsidRDefault="00762398" w:rsidP="00762398">
      <w:pPr>
        <w:widowControl/>
        <w:jc w:val="center"/>
        <w:rPr>
          <w:rFonts w:asciiTheme="minorHAnsi" w:hAnsiTheme="minorHAnsi" w:cstheme="minorHAnsi"/>
          <w:b/>
          <w:sz w:val="28"/>
          <w:szCs w:val="28"/>
        </w:rPr>
      </w:pPr>
      <w:r w:rsidRPr="00775737">
        <w:rPr>
          <w:rFonts w:asciiTheme="minorHAnsi" w:hAnsiTheme="minorHAnsi" w:cstheme="minorHAnsi"/>
          <w:b/>
          <w:sz w:val="28"/>
          <w:szCs w:val="28"/>
        </w:rPr>
        <w:t xml:space="preserve">Report of the </w:t>
      </w:r>
      <w:r>
        <w:rPr>
          <w:rFonts w:asciiTheme="minorHAnsi" w:hAnsiTheme="minorHAnsi" w:cstheme="minorHAnsi"/>
          <w:b/>
          <w:sz w:val="28"/>
          <w:szCs w:val="28"/>
        </w:rPr>
        <w:t>virtual meeting</w:t>
      </w:r>
      <w:r w:rsidRPr="00775737">
        <w:rPr>
          <w:rFonts w:asciiTheme="minorHAnsi" w:hAnsiTheme="minorHAnsi" w:cstheme="minorHAnsi"/>
          <w:b/>
          <w:sz w:val="28"/>
          <w:szCs w:val="28"/>
        </w:rPr>
        <w:t xml:space="preserve"> of the Subgroup on Finance, </w:t>
      </w:r>
      <w:r>
        <w:rPr>
          <w:rFonts w:asciiTheme="minorHAnsi" w:hAnsiTheme="minorHAnsi" w:cstheme="minorHAnsi"/>
          <w:b/>
          <w:sz w:val="28"/>
          <w:szCs w:val="28"/>
        </w:rPr>
        <w:t>Part II</w:t>
      </w:r>
    </w:p>
    <w:p w14:paraId="1AC08200" w14:textId="1C5D2A32" w:rsidR="00762398" w:rsidRPr="00DA7A62" w:rsidRDefault="00762398" w:rsidP="00762398">
      <w:pPr>
        <w:widowControl/>
        <w:jc w:val="center"/>
        <w:rPr>
          <w:rFonts w:asciiTheme="minorHAnsi" w:hAnsiTheme="minorHAnsi" w:cstheme="minorHAnsi"/>
          <w:b/>
          <w:sz w:val="28"/>
          <w:szCs w:val="28"/>
        </w:rPr>
      </w:pPr>
      <w:r>
        <w:rPr>
          <w:rFonts w:asciiTheme="minorHAnsi" w:hAnsiTheme="minorHAnsi" w:cstheme="minorHAnsi"/>
          <w:b/>
          <w:sz w:val="28"/>
          <w:szCs w:val="28"/>
        </w:rPr>
        <w:t xml:space="preserve">24 June </w:t>
      </w:r>
      <w:r w:rsidRPr="00775737">
        <w:rPr>
          <w:rFonts w:asciiTheme="minorHAnsi" w:hAnsiTheme="minorHAnsi" w:cstheme="minorHAnsi"/>
          <w:b/>
          <w:sz w:val="28"/>
          <w:szCs w:val="28"/>
        </w:rPr>
        <w:t>2021</w:t>
      </w:r>
      <w:r>
        <w:rPr>
          <w:rFonts w:asciiTheme="minorHAnsi" w:hAnsiTheme="minorHAnsi" w:cstheme="minorHAnsi"/>
          <w:b/>
          <w:sz w:val="28"/>
          <w:szCs w:val="28"/>
        </w:rPr>
        <w:t xml:space="preserve"> 13:</w:t>
      </w:r>
      <w:r w:rsidRPr="00DA7A62">
        <w:rPr>
          <w:rFonts w:asciiTheme="minorHAnsi" w:hAnsiTheme="minorHAnsi" w:cstheme="minorHAnsi"/>
          <w:b/>
          <w:sz w:val="28"/>
          <w:szCs w:val="28"/>
        </w:rPr>
        <w:t>00 – 1</w:t>
      </w:r>
      <w:r>
        <w:rPr>
          <w:rFonts w:asciiTheme="minorHAnsi" w:hAnsiTheme="minorHAnsi" w:cstheme="minorHAnsi"/>
          <w:b/>
          <w:sz w:val="28"/>
          <w:szCs w:val="28"/>
        </w:rPr>
        <w:t>3</w:t>
      </w:r>
      <w:r w:rsidRPr="00DA7A62">
        <w:rPr>
          <w:rFonts w:asciiTheme="minorHAnsi" w:hAnsiTheme="minorHAnsi" w:cstheme="minorHAnsi"/>
          <w:b/>
          <w:sz w:val="28"/>
          <w:szCs w:val="28"/>
        </w:rPr>
        <w:t>:30</w:t>
      </w:r>
    </w:p>
    <w:p w14:paraId="439062DE" w14:textId="6F5AF82B" w:rsidR="001C794F" w:rsidRPr="00716F44" w:rsidRDefault="001C794F" w:rsidP="002B0987">
      <w:pPr>
        <w:widowControl/>
        <w:rPr>
          <w:rFonts w:asciiTheme="minorHAnsi" w:hAnsiTheme="minorHAnsi" w:cstheme="minorHAnsi"/>
        </w:rPr>
      </w:pPr>
    </w:p>
    <w:p w14:paraId="4DCF4D84" w14:textId="77777777" w:rsidR="003957BA" w:rsidRPr="00716F44" w:rsidRDefault="003957BA" w:rsidP="002B0987">
      <w:pPr>
        <w:widowControl/>
        <w:rPr>
          <w:rFonts w:asciiTheme="minorHAnsi" w:hAnsiTheme="minorHAnsi" w:cstheme="minorHAnsi"/>
        </w:rPr>
      </w:pPr>
    </w:p>
    <w:p w14:paraId="0FEF8781" w14:textId="1DC2A124" w:rsidR="003120C7" w:rsidRPr="00762398" w:rsidRDefault="003C0CBD" w:rsidP="002B0987">
      <w:pPr>
        <w:widowControl/>
        <w:rPr>
          <w:rFonts w:asciiTheme="minorHAnsi" w:hAnsiTheme="minorHAnsi" w:cstheme="minorHAnsi"/>
        </w:rPr>
      </w:pPr>
      <w:r w:rsidRPr="00762398">
        <w:rPr>
          <w:rFonts w:asciiTheme="minorHAnsi" w:hAnsiTheme="minorHAnsi" w:cstheme="minorHAnsi"/>
        </w:rPr>
        <w:t xml:space="preserve">Part II </w:t>
      </w:r>
      <w:r w:rsidR="00762398">
        <w:rPr>
          <w:rFonts w:asciiTheme="minorHAnsi" w:hAnsiTheme="minorHAnsi" w:cstheme="minorHAnsi"/>
        </w:rPr>
        <w:t xml:space="preserve">of the report </w:t>
      </w:r>
      <w:r w:rsidR="0024184A" w:rsidRPr="00762398">
        <w:rPr>
          <w:rFonts w:asciiTheme="minorHAnsi" w:hAnsiTheme="minorHAnsi" w:cstheme="minorHAnsi"/>
        </w:rPr>
        <w:t xml:space="preserve">reflects the decisions made during the meeting of the Subgroup on Finance on 24 June 2021 </w:t>
      </w:r>
      <w:r w:rsidRPr="00762398">
        <w:rPr>
          <w:rFonts w:asciiTheme="minorHAnsi" w:hAnsiTheme="minorHAnsi" w:cstheme="minorHAnsi"/>
        </w:rPr>
        <w:t xml:space="preserve">to complete the </w:t>
      </w:r>
      <w:r w:rsidR="00762398">
        <w:rPr>
          <w:rFonts w:asciiTheme="minorHAnsi" w:hAnsiTheme="minorHAnsi" w:cstheme="minorHAnsi"/>
        </w:rPr>
        <w:t xml:space="preserve">Subgroup’s </w:t>
      </w:r>
      <w:r w:rsidRPr="00762398">
        <w:rPr>
          <w:rFonts w:asciiTheme="minorHAnsi" w:hAnsiTheme="minorHAnsi" w:cstheme="minorHAnsi"/>
        </w:rPr>
        <w:t xml:space="preserve">recommendations to the Standing Committee for items that </w:t>
      </w:r>
      <w:r w:rsidR="00762398" w:rsidRPr="00762398">
        <w:rPr>
          <w:rFonts w:asciiTheme="minorHAnsi" w:hAnsiTheme="minorHAnsi" w:cstheme="minorHAnsi"/>
        </w:rPr>
        <w:t>ha</w:t>
      </w:r>
      <w:r w:rsidR="00762398">
        <w:rPr>
          <w:rFonts w:asciiTheme="minorHAnsi" w:hAnsiTheme="minorHAnsi" w:cstheme="minorHAnsi"/>
        </w:rPr>
        <w:t>d</w:t>
      </w:r>
      <w:r w:rsidR="00762398" w:rsidRPr="00762398">
        <w:rPr>
          <w:rFonts w:asciiTheme="minorHAnsi" w:hAnsiTheme="minorHAnsi" w:cstheme="minorHAnsi"/>
        </w:rPr>
        <w:t xml:space="preserve"> </w:t>
      </w:r>
      <w:r w:rsidRPr="00762398">
        <w:rPr>
          <w:rFonts w:asciiTheme="minorHAnsi" w:hAnsiTheme="minorHAnsi" w:cstheme="minorHAnsi"/>
        </w:rPr>
        <w:t>been discussed by the Subgroup on 21 June, but were subject to the relevant Decisions to be taken by the Standing Committee.</w:t>
      </w:r>
      <w:r w:rsidR="0024184A" w:rsidRPr="00762398">
        <w:rPr>
          <w:rFonts w:asciiTheme="minorHAnsi" w:hAnsiTheme="minorHAnsi" w:cstheme="minorHAnsi"/>
        </w:rPr>
        <w:t xml:space="preserve"> </w:t>
      </w:r>
    </w:p>
    <w:p w14:paraId="71274785" w14:textId="476D9C8C" w:rsidR="003C0CBD" w:rsidRPr="00762398" w:rsidRDefault="003C0CBD" w:rsidP="002B0987">
      <w:pPr>
        <w:widowControl/>
        <w:rPr>
          <w:rFonts w:asciiTheme="minorHAnsi" w:hAnsiTheme="minorHAnsi" w:cstheme="minorHAnsi"/>
        </w:rPr>
      </w:pPr>
    </w:p>
    <w:p w14:paraId="167283E5" w14:textId="77777777" w:rsidR="00752104" w:rsidRPr="00762398" w:rsidRDefault="00752104" w:rsidP="003C0CBD">
      <w:pPr>
        <w:widowControl/>
        <w:ind w:left="426" w:hanging="426"/>
        <w:rPr>
          <w:rFonts w:asciiTheme="minorHAnsi" w:hAnsiTheme="minorHAnsi" w:cstheme="minorHAnsi"/>
          <w:b/>
        </w:rPr>
      </w:pPr>
    </w:p>
    <w:p w14:paraId="2ECD69C9" w14:textId="0D5CD226" w:rsidR="003957BA" w:rsidRPr="00762398" w:rsidRDefault="003957BA" w:rsidP="003957BA">
      <w:pPr>
        <w:widowControl/>
        <w:ind w:left="426" w:hanging="426"/>
        <w:rPr>
          <w:rFonts w:asciiTheme="minorHAnsi" w:hAnsiTheme="minorHAnsi" w:cstheme="minorHAnsi"/>
        </w:rPr>
      </w:pPr>
      <w:r w:rsidRPr="00762398">
        <w:rPr>
          <w:rFonts w:asciiTheme="minorHAnsi" w:hAnsiTheme="minorHAnsi" w:cstheme="minorHAnsi"/>
          <w:b/>
        </w:rPr>
        <w:t>Agenda item 5</w:t>
      </w:r>
      <w:r w:rsidRPr="00762398">
        <w:rPr>
          <w:rFonts w:asciiTheme="minorHAnsi" w:hAnsiTheme="minorHAnsi" w:cstheme="minorHAnsi"/>
        </w:rPr>
        <w:t>: SC59 doc.8.1, action viii.</w:t>
      </w:r>
      <w:r w:rsidR="00266138" w:rsidRPr="00762398">
        <w:rPr>
          <w:rFonts w:asciiTheme="minorHAnsi" w:hAnsiTheme="minorHAnsi" w:cstheme="minorHAnsi"/>
        </w:rPr>
        <w:t xml:space="preserve"> </w:t>
      </w:r>
    </w:p>
    <w:p w14:paraId="195FFDA4" w14:textId="77777777" w:rsidR="003957BA" w:rsidRPr="00762398" w:rsidRDefault="003957BA" w:rsidP="003957BA">
      <w:pPr>
        <w:widowControl/>
        <w:ind w:left="426" w:hanging="426"/>
        <w:rPr>
          <w:rFonts w:asciiTheme="minorHAnsi" w:hAnsiTheme="minorHAnsi" w:cstheme="minorHAnsi"/>
          <w:highlight w:val="yellow"/>
        </w:rPr>
      </w:pPr>
    </w:p>
    <w:p w14:paraId="12924A35" w14:textId="5AC13B33" w:rsidR="003957BA" w:rsidRPr="00762398" w:rsidRDefault="00762398" w:rsidP="003957BA">
      <w:pPr>
        <w:widowControl/>
        <w:rPr>
          <w:rFonts w:asciiTheme="minorHAnsi" w:hAnsiTheme="minorHAnsi" w:cstheme="minorHAnsi"/>
        </w:rPr>
      </w:pPr>
      <w:r>
        <w:rPr>
          <w:rFonts w:asciiTheme="minorHAnsi" w:hAnsiTheme="minorHAnsi" w:cstheme="minorHAnsi"/>
        </w:rPr>
        <w:t>The Subgroup made n</w:t>
      </w:r>
      <w:r w:rsidR="003957BA" w:rsidRPr="00762398">
        <w:rPr>
          <w:rFonts w:asciiTheme="minorHAnsi" w:hAnsiTheme="minorHAnsi" w:cstheme="minorHAnsi"/>
        </w:rPr>
        <w:t>o recommendation on the allocation for the Review of Resolutions, as this agenda item was postponed by the Standing Committee</w:t>
      </w:r>
      <w:r>
        <w:rPr>
          <w:rFonts w:asciiTheme="minorHAnsi" w:hAnsiTheme="minorHAnsi" w:cstheme="minorHAnsi"/>
        </w:rPr>
        <w:t>.</w:t>
      </w:r>
    </w:p>
    <w:p w14:paraId="11358DA0" w14:textId="77777777" w:rsidR="003957BA" w:rsidRPr="00762398" w:rsidRDefault="003957BA" w:rsidP="003957BA">
      <w:pPr>
        <w:widowControl/>
        <w:rPr>
          <w:rFonts w:asciiTheme="minorHAnsi" w:hAnsiTheme="minorHAnsi" w:cstheme="minorHAnsi"/>
          <w:b/>
          <w:i/>
        </w:rPr>
      </w:pPr>
    </w:p>
    <w:p w14:paraId="619AE918" w14:textId="77777777" w:rsidR="003957BA" w:rsidRPr="00762398" w:rsidRDefault="003957BA" w:rsidP="003957BA">
      <w:pPr>
        <w:widowControl/>
        <w:ind w:left="426" w:hanging="426"/>
        <w:rPr>
          <w:rFonts w:asciiTheme="minorHAnsi" w:hAnsiTheme="minorHAnsi" w:cstheme="minorHAnsi"/>
          <w:b/>
        </w:rPr>
      </w:pPr>
    </w:p>
    <w:p w14:paraId="0EED2233" w14:textId="77777777" w:rsidR="003957BA" w:rsidRPr="00762398" w:rsidRDefault="003957BA" w:rsidP="003957BA">
      <w:pPr>
        <w:widowControl/>
        <w:ind w:left="426" w:hanging="426"/>
        <w:rPr>
          <w:rFonts w:asciiTheme="minorHAnsi" w:hAnsiTheme="minorHAnsi" w:cstheme="minorHAnsi"/>
        </w:rPr>
      </w:pPr>
      <w:r w:rsidRPr="00762398">
        <w:rPr>
          <w:rFonts w:asciiTheme="minorHAnsi" w:hAnsiTheme="minorHAnsi" w:cstheme="minorHAnsi"/>
          <w:b/>
        </w:rPr>
        <w:t>Agenda item 8</w:t>
      </w:r>
      <w:r w:rsidRPr="00762398">
        <w:rPr>
          <w:rFonts w:asciiTheme="minorHAnsi" w:hAnsiTheme="minorHAnsi" w:cstheme="minorHAnsi"/>
        </w:rPr>
        <w:t>: SC59 doc.8.1, action xi, item c)</w:t>
      </w:r>
    </w:p>
    <w:p w14:paraId="3A45C842" w14:textId="77777777" w:rsidR="003957BA" w:rsidRPr="00762398" w:rsidRDefault="003957BA" w:rsidP="003957BA">
      <w:pPr>
        <w:widowControl/>
        <w:rPr>
          <w:rFonts w:asciiTheme="minorHAnsi" w:hAnsiTheme="minorHAnsi" w:cstheme="minorHAnsi"/>
          <w:b/>
          <w:i/>
        </w:rPr>
      </w:pPr>
    </w:p>
    <w:p w14:paraId="22205BA1" w14:textId="6C5037C4" w:rsidR="003957BA" w:rsidRPr="00762398" w:rsidRDefault="003957BA" w:rsidP="003957BA">
      <w:pPr>
        <w:widowControl/>
        <w:rPr>
          <w:rFonts w:asciiTheme="minorHAnsi" w:hAnsiTheme="minorHAnsi" w:cstheme="minorHAnsi"/>
        </w:rPr>
      </w:pPr>
      <w:r w:rsidRPr="00762398">
        <w:rPr>
          <w:rFonts w:asciiTheme="minorHAnsi" w:hAnsiTheme="minorHAnsi" w:cstheme="minorHAnsi"/>
        </w:rPr>
        <w:t xml:space="preserve">The record of the discussion of this item is in Part I of the report. </w:t>
      </w:r>
      <w:r w:rsidR="00762398">
        <w:rPr>
          <w:rFonts w:asciiTheme="minorHAnsi" w:hAnsiTheme="minorHAnsi" w:cstheme="minorHAnsi"/>
        </w:rPr>
        <w:t>The Subgroup made n</w:t>
      </w:r>
      <w:r w:rsidRPr="00762398">
        <w:rPr>
          <w:rFonts w:asciiTheme="minorHAnsi" w:hAnsiTheme="minorHAnsi" w:cstheme="minorHAnsi"/>
        </w:rPr>
        <w:t xml:space="preserve">o recommendation on the allocation for </w:t>
      </w:r>
      <w:r w:rsidR="00266138" w:rsidRPr="00762398">
        <w:rPr>
          <w:rFonts w:asciiTheme="minorHAnsi" w:hAnsiTheme="minorHAnsi" w:cstheme="minorHAnsi"/>
        </w:rPr>
        <w:t xml:space="preserve">communications on </w:t>
      </w:r>
      <w:r w:rsidRPr="00762398">
        <w:rPr>
          <w:rFonts w:asciiTheme="minorHAnsi" w:hAnsiTheme="minorHAnsi" w:cstheme="minorHAnsi"/>
        </w:rPr>
        <w:t xml:space="preserve">the </w:t>
      </w:r>
      <w:r w:rsidR="00266138" w:rsidRPr="00762398">
        <w:rPr>
          <w:rFonts w:asciiTheme="minorHAnsi" w:hAnsiTheme="minorHAnsi" w:cstheme="minorHAnsi"/>
        </w:rPr>
        <w:t xml:space="preserve">Ramsar </w:t>
      </w:r>
      <w:r w:rsidR="00762398">
        <w:rPr>
          <w:rFonts w:asciiTheme="minorHAnsi" w:hAnsiTheme="minorHAnsi" w:cstheme="minorHAnsi"/>
        </w:rPr>
        <w:t xml:space="preserve">Conservation </w:t>
      </w:r>
      <w:r w:rsidR="00266138" w:rsidRPr="00762398">
        <w:rPr>
          <w:rFonts w:asciiTheme="minorHAnsi" w:hAnsiTheme="minorHAnsi" w:cstheme="minorHAnsi"/>
        </w:rPr>
        <w:t>Awards</w:t>
      </w:r>
      <w:r w:rsidRPr="00762398">
        <w:rPr>
          <w:rFonts w:asciiTheme="minorHAnsi" w:hAnsiTheme="minorHAnsi" w:cstheme="minorHAnsi"/>
        </w:rPr>
        <w:t>, as this agenda item was postponed by the Standing Committee.</w:t>
      </w:r>
    </w:p>
    <w:p w14:paraId="1788AB32" w14:textId="43B6631F" w:rsidR="003957BA" w:rsidRPr="00716F44" w:rsidRDefault="003957BA" w:rsidP="003C0CBD">
      <w:pPr>
        <w:widowControl/>
        <w:ind w:left="426" w:hanging="426"/>
        <w:rPr>
          <w:rFonts w:asciiTheme="minorHAnsi" w:hAnsiTheme="minorHAnsi" w:cstheme="minorHAnsi"/>
          <w:b/>
        </w:rPr>
      </w:pPr>
    </w:p>
    <w:p w14:paraId="15DFA4AD" w14:textId="261B2743" w:rsidR="00E41BE2" w:rsidRPr="00E41BE2" w:rsidRDefault="00E41BE2" w:rsidP="00E41BE2">
      <w:pPr>
        <w:widowControl/>
        <w:rPr>
          <w:rFonts w:asciiTheme="minorHAnsi" w:hAnsiTheme="minorHAnsi" w:cstheme="minorHAnsi"/>
        </w:rPr>
      </w:pPr>
      <w:r>
        <w:rPr>
          <w:rFonts w:asciiTheme="minorHAnsi" w:hAnsiTheme="minorHAnsi" w:cstheme="minorHAnsi"/>
        </w:rPr>
        <w:t xml:space="preserve">It was noted that consideration will be given to Agenda items 5 </w:t>
      </w:r>
      <w:r w:rsidR="00142D11">
        <w:rPr>
          <w:rFonts w:asciiTheme="minorHAnsi" w:hAnsiTheme="minorHAnsi" w:cstheme="minorHAnsi"/>
        </w:rPr>
        <w:t xml:space="preserve">and </w:t>
      </w:r>
      <w:r>
        <w:rPr>
          <w:rFonts w:asciiTheme="minorHAnsi" w:hAnsiTheme="minorHAnsi" w:cstheme="minorHAnsi"/>
        </w:rPr>
        <w:t>8 should these items be considered by the Standing Committee in the future.</w:t>
      </w:r>
    </w:p>
    <w:p w14:paraId="702181B7" w14:textId="77777777" w:rsidR="00E41BE2" w:rsidRPr="00716F44" w:rsidRDefault="00E41BE2" w:rsidP="003C0CBD">
      <w:pPr>
        <w:widowControl/>
        <w:ind w:left="426" w:hanging="426"/>
        <w:rPr>
          <w:rFonts w:asciiTheme="minorHAnsi" w:hAnsiTheme="minorHAnsi" w:cstheme="minorHAnsi"/>
          <w:b/>
        </w:rPr>
      </w:pPr>
    </w:p>
    <w:p w14:paraId="436709BC" w14:textId="3797764D" w:rsidR="003C0CBD" w:rsidRPr="00716F44" w:rsidRDefault="003C0CBD" w:rsidP="003C0CBD">
      <w:pPr>
        <w:widowControl/>
        <w:ind w:left="426" w:hanging="426"/>
        <w:rPr>
          <w:rFonts w:asciiTheme="minorHAnsi" w:hAnsiTheme="minorHAnsi" w:cstheme="minorHAnsi"/>
        </w:rPr>
      </w:pPr>
      <w:r w:rsidRPr="00716F44">
        <w:rPr>
          <w:rFonts w:asciiTheme="minorHAnsi" w:hAnsiTheme="minorHAnsi" w:cstheme="minorHAnsi"/>
          <w:b/>
        </w:rPr>
        <w:t>Agenda item 6</w:t>
      </w:r>
      <w:r w:rsidRPr="00716F44">
        <w:rPr>
          <w:rFonts w:asciiTheme="minorHAnsi" w:hAnsiTheme="minorHAnsi" w:cstheme="minorHAnsi"/>
        </w:rPr>
        <w:t>: SC59 doc.8.1, action ix.</w:t>
      </w:r>
    </w:p>
    <w:p w14:paraId="62ED39E7" w14:textId="77777777" w:rsidR="003C0CBD" w:rsidRPr="00716F44" w:rsidRDefault="003C0CBD" w:rsidP="003C0CBD">
      <w:pPr>
        <w:widowControl/>
        <w:ind w:left="426" w:hanging="426"/>
        <w:rPr>
          <w:rFonts w:asciiTheme="minorHAnsi" w:hAnsiTheme="minorHAnsi" w:cstheme="minorHAnsi"/>
        </w:rPr>
      </w:pPr>
    </w:p>
    <w:p w14:paraId="31860F4F" w14:textId="78CE32BB" w:rsidR="00B01CF9" w:rsidRPr="00716F44" w:rsidRDefault="003C0CBD" w:rsidP="002B0987">
      <w:pPr>
        <w:widowControl/>
        <w:rPr>
          <w:rFonts w:asciiTheme="minorHAnsi" w:hAnsiTheme="minorHAnsi" w:cstheme="minorHAnsi"/>
        </w:rPr>
      </w:pPr>
      <w:r w:rsidRPr="00716F44">
        <w:rPr>
          <w:rFonts w:asciiTheme="minorHAnsi" w:hAnsiTheme="minorHAnsi" w:cstheme="minorHAnsi"/>
        </w:rPr>
        <w:t>The Secretary General highlighted paragraph 39</w:t>
      </w:r>
      <w:r w:rsidR="00762398">
        <w:rPr>
          <w:rFonts w:asciiTheme="minorHAnsi" w:hAnsiTheme="minorHAnsi" w:cstheme="minorHAnsi"/>
        </w:rPr>
        <w:t xml:space="preserve"> of document SC59 Doc.8.1</w:t>
      </w:r>
      <w:r w:rsidRPr="00762398">
        <w:rPr>
          <w:rFonts w:asciiTheme="minorHAnsi" w:hAnsiTheme="minorHAnsi" w:cstheme="minorHAnsi"/>
        </w:rPr>
        <w:t>, proposing the allocation of savings in the core budget of CHF 90K for the work of the Working Group on the Review of the Strategic Plan.</w:t>
      </w:r>
      <w:r w:rsidR="004729D2" w:rsidRPr="00762398">
        <w:rPr>
          <w:rFonts w:asciiTheme="minorHAnsi" w:hAnsiTheme="minorHAnsi" w:cstheme="minorHAnsi"/>
        </w:rPr>
        <w:t xml:space="preserve"> At the time </w:t>
      </w:r>
      <w:r w:rsidR="00D20ABA">
        <w:rPr>
          <w:rFonts w:asciiTheme="minorHAnsi" w:hAnsiTheme="minorHAnsi" w:cstheme="minorHAnsi"/>
        </w:rPr>
        <w:t xml:space="preserve">of drafting </w:t>
      </w:r>
      <w:r w:rsidR="004729D2" w:rsidRPr="00762398">
        <w:rPr>
          <w:rFonts w:asciiTheme="minorHAnsi" w:hAnsiTheme="minorHAnsi" w:cstheme="minorHAnsi"/>
        </w:rPr>
        <w:t xml:space="preserve">the </w:t>
      </w:r>
      <w:r w:rsidR="00D20ABA">
        <w:rPr>
          <w:rFonts w:asciiTheme="minorHAnsi" w:hAnsiTheme="minorHAnsi" w:cstheme="minorHAnsi"/>
        </w:rPr>
        <w:t xml:space="preserve">present </w:t>
      </w:r>
      <w:r w:rsidR="004729D2" w:rsidRPr="00762398">
        <w:rPr>
          <w:rFonts w:asciiTheme="minorHAnsi" w:hAnsiTheme="minorHAnsi" w:cstheme="minorHAnsi"/>
        </w:rPr>
        <w:t>report</w:t>
      </w:r>
      <w:r w:rsidR="00D20ABA">
        <w:rPr>
          <w:rFonts w:asciiTheme="minorHAnsi" w:hAnsiTheme="minorHAnsi" w:cstheme="minorHAnsi"/>
        </w:rPr>
        <w:t>,</w:t>
      </w:r>
      <w:r w:rsidR="004729D2" w:rsidRPr="00762398">
        <w:rPr>
          <w:rFonts w:asciiTheme="minorHAnsi" w:hAnsiTheme="minorHAnsi" w:cstheme="minorHAnsi"/>
        </w:rPr>
        <w:t xml:space="preserve"> a decision ha</w:t>
      </w:r>
      <w:r w:rsidR="00D20ABA">
        <w:rPr>
          <w:rFonts w:asciiTheme="minorHAnsi" w:hAnsiTheme="minorHAnsi" w:cstheme="minorHAnsi"/>
        </w:rPr>
        <w:t>d</w:t>
      </w:r>
      <w:r w:rsidR="004729D2" w:rsidRPr="00762398">
        <w:rPr>
          <w:rFonts w:asciiTheme="minorHAnsi" w:hAnsiTheme="minorHAnsi" w:cstheme="minorHAnsi"/>
        </w:rPr>
        <w:t xml:space="preserve"> not yet been made by the Standing Committee. </w:t>
      </w:r>
      <w:r w:rsidR="00B01CF9" w:rsidRPr="00B05AC9">
        <w:rPr>
          <w:rFonts w:asciiTheme="minorHAnsi" w:hAnsiTheme="minorHAnsi" w:cstheme="minorHAnsi"/>
        </w:rPr>
        <w:t xml:space="preserve">For presentation purposes, the </w:t>
      </w:r>
      <w:r w:rsidR="00142D11">
        <w:rPr>
          <w:rFonts w:asciiTheme="minorHAnsi" w:hAnsiTheme="minorHAnsi" w:cstheme="minorHAnsi"/>
        </w:rPr>
        <w:t>c</w:t>
      </w:r>
      <w:r w:rsidR="00142D11" w:rsidRPr="00B05AC9">
        <w:rPr>
          <w:rFonts w:asciiTheme="minorHAnsi" w:hAnsiTheme="minorHAnsi" w:cstheme="minorHAnsi"/>
        </w:rPr>
        <w:t xml:space="preserve">ore </w:t>
      </w:r>
      <w:r w:rsidR="00142D11">
        <w:rPr>
          <w:rFonts w:asciiTheme="minorHAnsi" w:hAnsiTheme="minorHAnsi" w:cstheme="minorHAnsi"/>
        </w:rPr>
        <w:t>b</w:t>
      </w:r>
      <w:r w:rsidR="00142D11" w:rsidRPr="00B05AC9">
        <w:rPr>
          <w:rFonts w:asciiTheme="minorHAnsi" w:hAnsiTheme="minorHAnsi" w:cstheme="minorHAnsi"/>
        </w:rPr>
        <w:t xml:space="preserve">udget </w:t>
      </w:r>
      <w:r w:rsidR="00B05AC9">
        <w:rPr>
          <w:rFonts w:asciiTheme="minorHAnsi" w:hAnsiTheme="minorHAnsi" w:cstheme="minorHAnsi"/>
        </w:rPr>
        <w:t xml:space="preserve">for </w:t>
      </w:r>
      <w:r w:rsidR="00B01CF9" w:rsidRPr="00B05AC9">
        <w:rPr>
          <w:rFonts w:asciiTheme="minorHAnsi" w:hAnsiTheme="minorHAnsi" w:cstheme="minorHAnsi"/>
        </w:rPr>
        <w:t xml:space="preserve">2021 </w:t>
      </w:r>
      <w:r w:rsidR="00B05AC9">
        <w:rPr>
          <w:rFonts w:asciiTheme="minorHAnsi" w:hAnsiTheme="minorHAnsi" w:cstheme="minorHAnsi"/>
        </w:rPr>
        <w:t xml:space="preserve">at </w:t>
      </w:r>
      <w:r w:rsidR="00B05AC9" w:rsidRPr="00B05AC9">
        <w:rPr>
          <w:rFonts w:asciiTheme="minorHAnsi" w:hAnsiTheme="minorHAnsi" w:cstheme="minorHAnsi"/>
        </w:rPr>
        <w:t xml:space="preserve">Annex </w:t>
      </w:r>
      <w:r w:rsidR="00142D11">
        <w:rPr>
          <w:rFonts w:asciiTheme="minorHAnsi" w:hAnsiTheme="minorHAnsi" w:cstheme="minorHAnsi"/>
        </w:rPr>
        <w:t>1</w:t>
      </w:r>
      <w:r w:rsidR="00142D11" w:rsidRPr="00B05AC9">
        <w:rPr>
          <w:rFonts w:asciiTheme="minorHAnsi" w:hAnsiTheme="minorHAnsi" w:cstheme="minorHAnsi"/>
        </w:rPr>
        <w:t xml:space="preserve"> </w:t>
      </w:r>
      <w:r w:rsidR="00B01CF9" w:rsidRPr="00B05AC9">
        <w:rPr>
          <w:rFonts w:asciiTheme="minorHAnsi" w:hAnsiTheme="minorHAnsi" w:cstheme="minorHAnsi"/>
        </w:rPr>
        <w:t xml:space="preserve">to this report shows the allocation of </w:t>
      </w:r>
      <w:r w:rsidR="00142D11">
        <w:rPr>
          <w:rFonts w:asciiTheme="minorHAnsi" w:hAnsiTheme="minorHAnsi" w:cstheme="minorHAnsi"/>
        </w:rPr>
        <w:t xml:space="preserve">CHF </w:t>
      </w:r>
      <w:r w:rsidR="00B01CF9" w:rsidRPr="00B05AC9">
        <w:rPr>
          <w:rFonts w:asciiTheme="minorHAnsi" w:hAnsiTheme="minorHAnsi" w:cstheme="minorHAnsi"/>
        </w:rPr>
        <w:t xml:space="preserve">90K </w:t>
      </w:r>
      <w:r w:rsidR="00B05AC9">
        <w:rPr>
          <w:rFonts w:asciiTheme="minorHAnsi" w:hAnsiTheme="minorHAnsi" w:cstheme="minorHAnsi"/>
        </w:rPr>
        <w:t>to the</w:t>
      </w:r>
      <w:r w:rsidR="00B01CF9" w:rsidRPr="00B05AC9">
        <w:rPr>
          <w:rFonts w:asciiTheme="minorHAnsi" w:hAnsiTheme="minorHAnsi" w:cstheme="minorHAnsi"/>
        </w:rPr>
        <w:t xml:space="preserve"> budget line “Strategic Plan SP5 (2022 - 2024)” from the budget line “SC58 budget &amp; uncommitted carry forward savings”. Should it not be needed, the 20</w:t>
      </w:r>
      <w:r w:rsidR="00BD5137" w:rsidRPr="00B05AC9">
        <w:rPr>
          <w:rFonts w:asciiTheme="minorHAnsi" w:hAnsiTheme="minorHAnsi" w:cstheme="minorHAnsi"/>
        </w:rPr>
        <w:t xml:space="preserve">21 </w:t>
      </w:r>
      <w:r w:rsidR="00142D11">
        <w:rPr>
          <w:rFonts w:asciiTheme="minorHAnsi" w:hAnsiTheme="minorHAnsi" w:cstheme="minorHAnsi"/>
        </w:rPr>
        <w:t>b</w:t>
      </w:r>
      <w:r w:rsidR="00142D11" w:rsidRPr="00B05AC9">
        <w:rPr>
          <w:rFonts w:asciiTheme="minorHAnsi" w:hAnsiTheme="minorHAnsi" w:cstheme="minorHAnsi"/>
        </w:rPr>
        <w:t xml:space="preserve">udget </w:t>
      </w:r>
      <w:r w:rsidR="00BD5137" w:rsidRPr="00B05AC9">
        <w:rPr>
          <w:rFonts w:asciiTheme="minorHAnsi" w:hAnsiTheme="minorHAnsi" w:cstheme="minorHAnsi"/>
        </w:rPr>
        <w:t xml:space="preserve">will be adjusted </w:t>
      </w:r>
      <w:r w:rsidR="00B05AC9">
        <w:rPr>
          <w:rFonts w:asciiTheme="minorHAnsi" w:hAnsiTheme="minorHAnsi" w:cstheme="minorHAnsi"/>
        </w:rPr>
        <w:t>with</w:t>
      </w:r>
      <w:r w:rsidR="00BD5137" w:rsidRPr="00716F44">
        <w:rPr>
          <w:rFonts w:asciiTheme="minorHAnsi" w:hAnsiTheme="minorHAnsi" w:cstheme="minorHAnsi"/>
        </w:rPr>
        <w:t xml:space="preserve"> the </w:t>
      </w:r>
      <w:r w:rsidR="00142D11">
        <w:rPr>
          <w:rFonts w:asciiTheme="minorHAnsi" w:hAnsiTheme="minorHAnsi" w:cstheme="minorHAnsi"/>
        </w:rPr>
        <w:t xml:space="preserve">CHF </w:t>
      </w:r>
      <w:r w:rsidR="00BD5137" w:rsidRPr="00716F44">
        <w:rPr>
          <w:rFonts w:asciiTheme="minorHAnsi" w:hAnsiTheme="minorHAnsi" w:cstheme="minorHAnsi"/>
        </w:rPr>
        <w:t xml:space="preserve">90K </w:t>
      </w:r>
      <w:r w:rsidR="00B05AC9">
        <w:rPr>
          <w:rFonts w:asciiTheme="minorHAnsi" w:hAnsiTheme="minorHAnsi" w:cstheme="minorHAnsi"/>
        </w:rPr>
        <w:t xml:space="preserve">returned </w:t>
      </w:r>
      <w:r w:rsidR="00BD5137" w:rsidRPr="00716F44">
        <w:rPr>
          <w:rFonts w:asciiTheme="minorHAnsi" w:hAnsiTheme="minorHAnsi" w:cstheme="minorHAnsi"/>
        </w:rPr>
        <w:t xml:space="preserve">to </w:t>
      </w:r>
      <w:r w:rsidR="00B05AC9">
        <w:rPr>
          <w:rFonts w:asciiTheme="minorHAnsi" w:hAnsiTheme="minorHAnsi" w:cstheme="minorHAnsi"/>
        </w:rPr>
        <w:t xml:space="preserve">the </w:t>
      </w:r>
      <w:r w:rsidR="00BD5137" w:rsidRPr="00716F44">
        <w:rPr>
          <w:rFonts w:asciiTheme="minorHAnsi" w:hAnsiTheme="minorHAnsi" w:cstheme="minorHAnsi"/>
        </w:rPr>
        <w:t>savings budget line.</w:t>
      </w:r>
    </w:p>
    <w:p w14:paraId="5D773F80" w14:textId="16402808" w:rsidR="003C0CBD" w:rsidRPr="00762398" w:rsidRDefault="003C0CBD" w:rsidP="003C0CBD">
      <w:pPr>
        <w:widowControl/>
        <w:rPr>
          <w:rFonts w:asciiTheme="minorHAnsi" w:hAnsiTheme="minorHAnsi" w:cstheme="minorHAnsi"/>
          <w:i/>
        </w:rPr>
      </w:pPr>
    </w:p>
    <w:p w14:paraId="42CBFCA6" w14:textId="6DDF6FD6" w:rsidR="003C0CBD" w:rsidRPr="00B05AC9" w:rsidRDefault="00D20ABA" w:rsidP="003C0CBD">
      <w:pPr>
        <w:widowControl/>
        <w:rPr>
          <w:rFonts w:asciiTheme="minorHAnsi" w:hAnsiTheme="minorHAnsi" w:cstheme="minorHAnsi"/>
          <w:i/>
        </w:rPr>
      </w:pPr>
      <w:r>
        <w:rPr>
          <w:rFonts w:asciiTheme="minorHAnsi" w:hAnsiTheme="minorHAnsi" w:cstheme="minorHAnsi"/>
          <w:i/>
          <w:color w:val="0000FF"/>
        </w:rPr>
        <w:t>R</w:t>
      </w:r>
      <w:r w:rsidR="003C0CBD" w:rsidRPr="00B05AC9">
        <w:rPr>
          <w:rFonts w:asciiTheme="minorHAnsi" w:hAnsiTheme="minorHAnsi" w:cstheme="minorHAnsi"/>
          <w:i/>
          <w:color w:val="0000FF"/>
        </w:rPr>
        <w:t>ecommendation for decision by the Standing Committee</w:t>
      </w:r>
      <w:r w:rsidR="00A464D1" w:rsidRPr="00B05AC9">
        <w:rPr>
          <w:rFonts w:asciiTheme="minorHAnsi" w:hAnsiTheme="minorHAnsi" w:cstheme="minorHAnsi"/>
          <w:i/>
          <w:color w:val="0000FF"/>
        </w:rPr>
        <w:t>:</w:t>
      </w:r>
    </w:p>
    <w:p w14:paraId="26A83C68" w14:textId="77777777" w:rsidR="003C0CBD" w:rsidRPr="00716F44" w:rsidRDefault="003C0CBD" w:rsidP="003C0CBD">
      <w:pPr>
        <w:widowControl/>
        <w:rPr>
          <w:rFonts w:asciiTheme="minorHAnsi" w:hAnsiTheme="minorHAnsi" w:cstheme="minorHAnsi"/>
          <w:b/>
          <w:i/>
        </w:rPr>
      </w:pPr>
    </w:p>
    <w:p w14:paraId="1F221BEE" w14:textId="197D3B01" w:rsidR="003C0CBD" w:rsidRPr="00716F44" w:rsidRDefault="003C0CBD" w:rsidP="003C0CBD">
      <w:pPr>
        <w:widowControl/>
        <w:rPr>
          <w:rFonts w:asciiTheme="minorHAnsi" w:hAnsiTheme="minorHAnsi" w:cstheme="minorHAnsi"/>
          <w:b/>
          <w:i/>
        </w:rPr>
      </w:pPr>
      <w:r w:rsidRPr="00716F44">
        <w:rPr>
          <w:rFonts w:asciiTheme="minorHAnsi" w:hAnsiTheme="minorHAnsi" w:cstheme="minorHAnsi"/>
          <w:b/>
          <w:i/>
        </w:rPr>
        <w:t>The Subgroup on Finance recommends that the Standing Committee approve the allocation of CHF 90,000 from savings from the 2020 core budget for the work of the Working Group on the Review of the Strategic Plan</w:t>
      </w:r>
      <w:r w:rsidR="00D20ABA">
        <w:rPr>
          <w:rFonts w:asciiTheme="minorHAnsi" w:hAnsiTheme="minorHAnsi" w:cstheme="minorHAnsi"/>
          <w:b/>
          <w:i/>
        </w:rPr>
        <w:t>,</w:t>
      </w:r>
      <w:r w:rsidR="004729D2" w:rsidRPr="00D20ABA">
        <w:t xml:space="preserve"> </w:t>
      </w:r>
      <w:r w:rsidR="004729D2" w:rsidRPr="00D20ABA">
        <w:rPr>
          <w:rFonts w:asciiTheme="minorHAnsi" w:hAnsiTheme="minorHAnsi" w:cstheme="minorHAnsi"/>
          <w:b/>
          <w:i/>
        </w:rPr>
        <w:t>subject</w:t>
      </w:r>
      <w:r w:rsidR="0000538B" w:rsidRPr="00D20ABA">
        <w:rPr>
          <w:rFonts w:asciiTheme="minorHAnsi" w:hAnsiTheme="minorHAnsi" w:cstheme="minorHAnsi"/>
          <w:b/>
          <w:i/>
        </w:rPr>
        <w:t xml:space="preserve"> to the decision</w:t>
      </w:r>
      <w:r w:rsidR="004729D2" w:rsidRPr="00D20ABA">
        <w:rPr>
          <w:rFonts w:asciiTheme="minorHAnsi" w:hAnsiTheme="minorHAnsi" w:cstheme="minorHAnsi"/>
          <w:b/>
          <w:i/>
        </w:rPr>
        <w:t xml:space="preserve"> by the Standing Committee</w:t>
      </w:r>
      <w:r w:rsidR="0000538B" w:rsidRPr="00D20ABA">
        <w:rPr>
          <w:rFonts w:asciiTheme="minorHAnsi" w:hAnsiTheme="minorHAnsi" w:cstheme="minorHAnsi"/>
          <w:b/>
          <w:i/>
        </w:rPr>
        <w:t xml:space="preserve"> to establish </w:t>
      </w:r>
      <w:r w:rsidR="00D20ABA">
        <w:rPr>
          <w:rFonts w:asciiTheme="minorHAnsi" w:hAnsiTheme="minorHAnsi" w:cstheme="minorHAnsi"/>
          <w:b/>
          <w:i/>
        </w:rPr>
        <w:t xml:space="preserve">a </w:t>
      </w:r>
      <w:r w:rsidR="0000538B" w:rsidRPr="00D20ABA">
        <w:rPr>
          <w:rFonts w:asciiTheme="minorHAnsi" w:hAnsiTheme="minorHAnsi" w:cstheme="minorHAnsi"/>
          <w:b/>
          <w:i/>
        </w:rPr>
        <w:t xml:space="preserve">new Working </w:t>
      </w:r>
      <w:r w:rsidR="0000538B" w:rsidRPr="00716F44">
        <w:rPr>
          <w:rFonts w:asciiTheme="minorHAnsi" w:hAnsiTheme="minorHAnsi" w:cstheme="minorHAnsi"/>
          <w:b/>
          <w:i/>
        </w:rPr>
        <w:t>Group or to renew the mandate of this Working Group</w:t>
      </w:r>
      <w:r w:rsidR="004729D2" w:rsidRPr="00716F44">
        <w:rPr>
          <w:rFonts w:asciiTheme="minorHAnsi" w:hAnsiTheme="minorHAnsi" w:cstheme="minorHAnsi"/>
          <w:b/>
          <w:i/>
        </w:rPr>
        <w:t>.</w:t>
      </w:r>
    </w:p>
    <w:p w14:paraId="05220DC3" w14:textId="7199862C" w:rsidR="003C0CBD" w:rsidRPr="00716F44" w:rsidRDefault="003C0CBD" w:rsidP="002B0987">
      <w:pPr>
        <w:widowControl/>
        <w:rPr>
          <w:rFonts w:asciiTheme="minorHAnsi" w:hAnsiTheme="minorHAnsi" w:cstheme="minorHAnsi"/>
        </w:rPr>
      </w:pPr>
    </w:p>
    <w:p w14:paraId="446B4CF5" w14:textId="3ABCF125" w:rsidR="00075BDC" w:rsidRPr="00716F44" w:rsidRDefault="00075BDC" w:rsidP="002B0987">
      <w:pPr>
        <w:widowControl/>
        <w:rPr>
          <w:rFonts w:asciiTheme="minorHAnsi" w:hAnsiTheme="minorHAnsi" w:cstheme="minorHAnsi"/>
        </w:rPr>
      </w:pPr>
    </w:p>
    <w:p w14:paraId="6D8BF817" w14:textId="77777777" w:rsidR="00FF429F" w:rsidRPr="00716F44" w:rsidRDefault="00FF429F" w:rsidP="00D20ABA">
      <w:pPr>
        <w:keepNext/>
        <w:widowControl/>
        <w:ind w:left="425" w:hanging="425"/>
        <w:rPr>
          <w:rFonts w:asciiTheme="minorHAnsi" w:hAnsiTheme="minorHAnsi" w:cstheme="minorHAnsi"/>
        </w:rPr>
      </w:pPr>
      <w:r w:rsidRPr="00716F44">
        <w:rPr>
          <w:rFonts w:asciiTheme="minorHAnsi" w:hAnsiTheme="minorHAnsi" w:cstheme="minorHAnsi"/>
          <w:b/>
        </w:rPr>
        <w:lastRenderedPageBreak/>
        <w:t>Agenda item 2</w:t>
      </w:r>
      <w:r w:rsidRPr="00716F44">
        <w:rPr>
          <w:rFonts w:asciiTheme="minorHAnsi" w:hAnsiTheme="minorHAnsi" w:cstheme="minorHAnsi"/>
        </w:rPr>
        <w:t>: SC59 doc.8.1, action v.</w:t>
      </w:r>
    </w:p>
    <w:p w14:paraId="2DB970C9" w14:textId="77777777" w:rsidR="00FF429F" w:rsidRPr="00716F44" w:rsidRDefault="00FF429F" w:rsidP="00D20ABA">
      <w:pPr>
        <w:keepNext/>
        <w:widowControl/>
        <w:ind w:left="425" w:hanging="425"/>
        <w:rPr>
          <w:rFonts w:asciiTheme="minorHAnsi" w:hAnsiTheme="minorHAnsi" w:cstheme="minorHAnsi"/>
        </w:rPr>
      </w:pPr>
    </w:p>
    <w:p w14:paraId="3E288E2F" w14:textId="18FB1A5A" w:rsidR="00FF429F" w:rsidRPr="00716F44" w:rsidRDefault="00FF429F" w:rsidP="00FF429F">
      <w:pPr>
        <w:widowControl/>
      </w:pPr>
      <w:r w:rsidRPr="00716F44">
        <w:rPr>
          <w:rFonts w:asciiTheme="minorHAnsi" w:hAnsiTheme="minorHAnsi" w:cstheme="minorHAnsi"/>
        </w:rPr>
        <w:t xml:space="preserve">Representatives of the Indo-Burma Ramsar Regional Initiative (IBRRI), the Ramsar Regional Initiative for Central Asia (RRI-CA) and the Ramsar Regional Initiative for the Amazon River Basin summarized their activities over the past months and described the proposed uses to which further funds received would potentially be applied. The representative of the </w:t>
      </w:r>
      <w:r w:rsidRPr="00716F44">
        <w:t>Ramsar Regional Initiative for the Senegal River Basin was not available during the discussions on this agenda item.</w:t>
      </w:r>
    </w:p>
    <w:p w14:paraId="34E37FA2" w14:textId="77777777" w:rsidR="00FF429F" w:rsidRPr="00716F44" w:rsidRDefault="00FF429F" w:rsidP="00FF429F">
      <w:pPr>
        <w:widowControl/>
      </w:pPr>
    </w:p>
    <w:p w14:paraId="39EC3B57" w14:textId="6CE66C84" w:rsidR="008867E3" w:rsidRDefault="00FF429F" w:rsidP="00FF429F">
      <w:pPr>
        <w:widowControl/>
      </w:pPr>
      <w:r w:rsidRPr="00716F44">
        <w:t xml:space="preserve">The Subgroup asked for clarity regarding allowable uses of core budget funds for RRIs, including whether such funds had been used in the past to support COP </w:t>
      </w:r>
      <w:r w:rsidR="00AC2CBE">
        <w:t xml:space="preserve">delegate </w:t>
      </w:r>
      <w:r w:rsidRPr="00716F44">
        <w:t>attendance (which is not what these funds are intended for)</w:t>
      </w:r>
      <w:r w:rsidR="008867E3">
        <w:t xml:space="preserve"> as this would create inequities in allocations of funds for delegates</w:t>
      </w:r>
      <w:r w:rsidR="00AC2CBE">
        <w:t>’</w:t>
      </w:r>
      <w:r w:rsidR="008867E3">
        <w:t xml:space="preserve"> travel</w:t>
      </w:r>
      <w:r w:rsidRPr="00716F44">
        <w:t xml:space="preserve">, and expressed concern that </w:t>
      </w:r>
      <w:r w:rsidR="00AC2CBE">
        <w:t xml:space="preserve">such </w:t>
      </w:r>
      <w:r w:rsidRPr="00716F44">
        <w:t xml:space="preserve">allocations from the Convention’s core budget are not audited, suggesting that any recommendation should refer to paragraph 8.d. of Resolution XIII.9 </w:t>
      </w:r>
      <w:r w:rsidR="00AC2CBE">
        <w:t xml:space="preserve">(“RRIs must be financially accountable”) </w:t>
      </w:r>
      <w:r w:rsidRPr="00716F44">
        <w:t>to support the required financial accountability of RRIs. The group noted that auditing of</w:t>
      </w:r>
      <w:r w:rsidR="00AC2CBE">
        <w:t>,</w:t>
      </w:r>
      <w:r w:rsidRPr="00716F44">
        <w:t xml:space="preserve"> or requiring more detailed and certified financial reporting from</w:t>
      </w:r>
      <w:r w:rsidR="00AC2CBE">
        <w:t>,</w:t>
      </w:r>
      <w:r w:rsidRPr="00716F44">
        <w:t xml:space="preserve"> </w:t>
      </w:r>
      <w:r w:rsidR="00D20ABA">
        <w:t>those</w:t>
      </w:r>
      <w:r w:rsidRPr="00D20ABA">
        <w:t xml:space="preserve"> RRIs receiving core funds is appropriate, as with any standard financial reporting that is incorporated as a formal expense in the core budget financial statement. The Chair invited ideas on alternative risk management and adequate governance and reporting measures which might be applied. The Secretary General informed </w:t>
      </w:r>
      <w:r w:rsidR="00D20ABA">
        <w:t xml:space="preserve">the Subgroup </w:t>
      </w:r>
      <w:r w:rsidRPr="00D20ABA">
        <w:t>of steps taken to ensure transparency in the reports to S</w:t>
      </w:r>
      <w:r w:rsidR="00D20ABA">
        <w:t xml:space="preserve">tanding </w:t>
      </w:r>
      <w:r w:rsidRPr="00D20ABA">
        <w:t>C</w:t>
      </w:r>
      <w:r w:rsidR="00D20ABA">
        <w:t>ommittee</w:t>
      </w:r>
      <w:r w:rsidRPr="00D20ABA">
        <w:t xml:space="preserve"> </w:t>
      </w:r>
      <w:r w:rsidR="00D20ABA">
        <w:t>summarizing</w:t>
      </w:r>
      <w:r w:rsidR="00D20ABA" w:rsidRPr="00D20ABA">
        <w:t xml:space="preserve"> </w:t>
      </w:r>
      <w:r w:rsidRPr="00D20ABA">
        <w:t>the information contained in the annual reports of RRIs. She clarified that RRI</w:t>
      </w:r>
      <w:r w:rsidR="00C74D06">
        <w:t>s</w:t>
      </w:r>
      <w:r w:rsidRPr="00D20ABA">
        <w:t xml:space="preserve"> report on </w:t>
      </w:r>
      <w:r w:rsidR="00C74D06">
        <w:t xml:space="preserve">the </w:t>
      </w:r>
      <w:r w:rsidRPr="00D20ABA">
        <w:t>basis of a template</w:t>
      </w:r>
      <w:r w:rsidR="006E6B29">
        <w:t xml:space="preserve">; the </w:t>
      </w:r>
      <w:r w:rsidR="006E6B29" w:rsidRPr="00D20ABA">
        <w:t xml:space="preserve">Secretariat had </w:t>
      </w:r>
      <w:r w:rsidR="006E6B29">
        <w:t xml:space="preserve">originally </w:t>
      </w:r>
      <w:r w:rsidR="006E6B29" w:rsidRPr="00D20ABA">
        <w:t xml:space="preserve">proposed a revised </w:t>
      </w:r>
      <w:r w:rsidR="006E6B29">
        <w:t>template</w:t>
      </w:r>
      <w:r w:rsidR="006E6B29" w:rsidRPr="00D20ABA">
        <w:t xml:space="preserve"> to SC58 to increase accountability, and noted that this item had not yet been addressed</w:t>
      </w:r>
      <w:r w:rsidR="006E6B29">
        <w:t xml:space="preserve"> by Standing Committee</w:t>
      </w:r>
      <w:r w:rsidR="006E6B29" w:rsidRPr="00D20ABA">
        <w:t xml:space="preserve">. </w:t>
      </w:r>
    </w:p>
    <w:p w14:paraId="0B911D9B" w14:textId="77777777" w:rsidR="008867E3" w:rsidRDefault="008867E3" w:rsidP="00FF429F">
      <w:pPr>
        <w:widowControl/>
      </w:pPr>
    </w:p>
    <w:p w14:paraId="16A44C89" w14:textId="61C68A97" w:rsidR="00FF429F" w:rsidRPr="00D20ABA" w:rsidRDefault="008867E3" w:rsidP="00FF429F">
      <w:pPr>
        <w:widowControl/>
        <w:rPr>
          <w:rFonts w:asciiTheme="minorHAnsi" w:hAnsiTheme="minorHAnsi" w:cstheme="minorHAnsi"/>
        </w:rPr>
      </w:pPr>
      <w:r>
        <w:t xml:space="preserve">It was also noted </w:t>
      </w:r>
      <w:r w:rsidR="00FF429F" w:rsidRPr="00D20ABA">
        <w:t xml:space="preserve">that the presentation of existing reports in Convention languages </w:t>
      </w:r>
      <w:r w:rsidR="00C74D06">
        <w:t>other than English makes it hard for the Subgroup to evaluate them</w:t>
      </w:r>
      <w:r w:rsidR="006E6B29">
        <w:t xml:space="preserve">. </w:t>
      </w:r>
      <w:r w:rsidR="00FF429F" w:rsidRPr="00D20ABA">
        <w:t xml:space="preserve">Further </w:t>
      </w:r>
      <w:r w:rsidR="006E6B29">
        <w:t xml:space="preserve">requirements could also be included in </w:t>
      </w:r>
      <w:r w:rsidR="00FF429F" w:rsidRPr="00D20ABA">
        <w:t xml:space="preserve">the new </w:t>
      </w:r>
      <w:r w:rsidR="003F4DC0">
        <w:t xml:space="preserve">RRI </w:t>
      </w:r>
      <w:r w:rsidR="00FF429F" w:rsidRPr="00D20ABA">
        <w:t>operatio</w:t>
      </w:r>
      <w:r w:rsidR="00FF429F" w:rsidRPr="003F4DC0">
        <w:t>nal guidelines</w:t>
      </w:r>
      <w:r w:rsidR="003F4DC0" w:rsidRPr="003F4DC0">
        <w:t xml:space="preserve"> currently under development, as well as in future COP finance-related resolutions</w:t>
      </w:r>
      <w:r w:rsidR="00FF429F" w:rsidRPr="003F4DC0">
        <w:t>.</w:t>
      </w:r>
      <w:r w:rsidR="00860578">
        <w:t xml:space="preserve"> </w:t>
      </w:r>
    </w:p>
    <w:p w14:paraId="3818DFB7" w14:textId="6A27F8AD" w:rsidR="00FF429F" w:rsidRPr="00716F44" w:rsidRDefault="00CC0330" w:rsidP="00FF429F">
      <w:pPr>
        <w:widowControl/>
        <w:rPr>
          <w:rFonts w:asciiTheme="minorHAnsi" w:hAnsiTheme="minorHAnsi" w:cstheme="minorHAnsi"/>
          <w:i/>
          <w:color w:val="0000FF"/>
        </w:rPr>
      </w:pPr>
      <w:r w:rsidRPr="00716F44">
        <w:rPr>
          <w:rFonts w:asciiTheme="minorHAnsi" w:hAnsiTheme="minorHAnsi" w:cstheme="minorHAnsi"/>
          <w:i/>
          <w:color w:val="0000FF"/>
        </w:rPr>
        <w:tab/>
      </w:r>
    </w:p>
    <w:p w14:paraId="2D4B2EF2" w14:textId="77777777" w:rsidR="00FF429F" w:rsidRPr="00716F44" w:rsidRDefault="00FF429F" w:rsidP="00FF429F">
      <w:pPr>
        <w:widowControl/>
        <w:rPr>
          <w:rFonts w:asciiTheme="minorHAnsi" w:hAnsiTheme="minorHAnsi" w:cstheme="minorHAnsi"/>
          <w:i/>
          <w:iCs/>
          <w:color w:val="0000FF"/>
          <w:lang w:eastAsia="ja-JP"/>
        </w:rPr>
      </w:pPr>
      <w:r w:rsidRPr="00716F44">
        <w:rPr>
          <w:rFonts w:asciiTheme="minorHAnsi" w:hAnsiTheme="minorHAnsi" w:cstheme="minorHAnsi"/>
          <w:i/>
          <w:color w:val="0000FF"/>
        </w:rPr>
        <w:t>Recommendation</w:t>
      </w:r>
      <w:r w:rsidRPr="00716F44">
        <w:rPr>
          <w:rFonts w:asciiTheme="minorHAnsi" w:hAnsiTheme="minorHAnsi" w:cstheme="minorHAnsi"/>
          <w:i/>
          <w:iCs/>
          <w:color w:val="0000FF"/>
          <w:lang w:eastAsia="ja-JP"/>
        </w:rPr>
        <w:t xml:space="preserve"> for decision by the Standing Committee:</w:t>
      </w:r>
    </w:p>
    <w:p w14:paraId="3854CDFC" w14:textId="77777777" w:rsidR="00FF429F" w:rsidRPr="00716F44" w:rsidRDefault="00FF429F" w:rsidP="00FF429F">
      <w:pPr>
        <w:widowControl/>
        <w:ind w:left="426" w:hanging="426"/>
        <w:rPr>
          <w:rFonts w:asciiTheme="minorHAnsi" w:hAnsiTheme="minorHAnsi" w:cstheme="minorHAnsi"/>
        </w:rPr>
      </w:pPr>
    </w:p>
    <w:p w14:paraId="286F0EBF" w14:textId="098F3573" w:rsidR="00FF429F" w:rsidRPr="00716F44" w:rsidRDefault="00FF429F" w:rsidP="00FF429F">
      <w:pPr>
        <w:pStyle w:val="NormalWeb"/>
        <w:spacing w:before="0" w:beforeAutospacing="0" w:after="0" w:afterAutospacing="0"/>
        <w:rPr>
          <w:rFonts w:asciiTheme="minorHAnsi" w:hAnsiTheme="minorHAnsi" w:cstheme="minorHAnsi"/>
          <w:b/>
          <w:i/>
          <w:sz w:val="22"/>
          <w:szCs w:val="22"/>
          <w:lang w:val="en-US" w:eastAsia="en-US"/>
        </w:rPr>
      </w:pPr>
      <w:r w:rsidRPr="00716F44">
        <w:rPr>
          <w:rFonts w:asciiTheme="minorHAnsi" w:hAnsiTheme="minorHAnsi" w:cstheme="minorHAnsi"/>
          <w:b/>
          <w:i/>
          <w:sz w:val="22"/>
          <w:szCs w:val="22"/>
          <w:lang w:val="en-US" w:eastAsia="en-US"/>
        </w:rPr>
        <w:t>The Subgroup on Finance recommends that the Standing Committee approve the allocation of CHF 25,000 to each of the four eligible RRIs for their activities in 2021 from the core budget line D “Support to Regional Initiatives”, provided that receiving RRIs conform to sub-paragraph 8.d. of Resolution XIII.9.</w:t>
      </w:r>
    </w:p>
    <w:p w14:paraId="22AB6E8A" w14:textId="56620B37" w:rsidR="006D3A86" w:rsidRPr="00716F44" w:rsidRDefault="006D3A86" w:rsidP="00FF429F">
      <w:pPr>
        <w:widowControl/>
        <w:rPr>
          <w:rFonts w:asciiTheme="minorHAnsi" w:eastAsiaTheme="minorEastAsia" w:hAnsiTheme="minorHAnsi" w:cstheme="minorHAnsi"/>
          <w:lang w:val="en-GB" w:eastAsia="ja-JP"/>
        </w:rPr>
      </w:pPr>
    </w:p>
    <w:p w14:paraId="1A620E63" w14:textId="23188EEB" w:rsidR="006D3A86" w:rsidRPr="00782AAE" w:rsidRDefault="006D3A86" w:rsidP="00FF429F">
      <w:pPr>
        <w:widowControl/>
        <w:rPr>
          <w:rFonts w:asciiTheme="minorHAnsi" w:eastAsiaTheme="minorEastAsia" w:hAnsiTheme="minorHAnsi"/>
          <w:b/>
          <w:i/>
          <w:lang w:val="en-GB"/>
        </w:rPr>
      </w:pPr>
      <w:r w:rsidRPr="00782AAE">
        <w:rPr>
          <w:rFonts w:asciiTheme="minorHAnsi" w:eastAsiaTheme="minorEastAsia" w:hAnsiTheme="minorHAnsi"/>
          <w:b/>
          <w:i/>
          <w:lang w:val="en-GB"/>
        </w:rPr>
        <w:t xml:space="preserve">The Subgroup of Finance recommends </w:t>
      </w:r>
      <w:r w:rsidR="00860578" w:rsidRPr="00782AAE">
        <w:rPr>
          <w:rFonts w:asciiTheme="minorHAnsi" w:eastAsiaTheme="minorEastAsia" w:hAnsiTheme="minorHAnsi"/>
          <w:b/>
          <w:i/>
          <w:lang w:val="en-GB"/>
        </w:rPr>
        <w:t xml:space="preserve">that the Standing Committee decide </w:t>
      </w:r>
      <w:r w:rsidRPr="00782AAE">
        <w:rPr>
          <w:rFonts w:asciiTheme="minorHAnsi" w:eastAsiaTheme="minorEastAsia" w:hAnsiTheme="minorHAnsi"/>
          <w:b/>
          <w:i/>
          <w:lang w:val="en-GB"/>
        </w:rPr>
        <w:t xml:space="preserve">that any request for core funds </w:t>
      </w:r>
      <w:r w:rsidR="00860578" w:rsidRPr="00782AAE">
        <w:rPr>
          <w:rFonts w:asciiTheme="minorHAnsi" w:eastAsiaTheme="minorEastAsia" w:hAnsiTheme="minorHAnsi"/>
          <w:b/>
          <w:i/>
          <w:lang w:val="en-GB"/>
        </w:rPr>
        <w:t>by</w:t>
      </w:r>
      <w:r w:rsidRPr="00782AAE">
        <w:rPr>
          <w:rFonts w:asciiTheme="minorHAnsi" w:eastAsiaTheme="minorEastAsia" w:hAnsiTheme="minorHAnsi"/>
          <w:b/>
          <w:i/>
          <w:lang w:val="en-GB"/>
        </w:rPr>
        <w:t xml:space="preserve"> RRIs</w:t>
      </w:r>
      <w:r w:rsidR="00A46DCE" w:rsidRPr="00782AAE">
        <w:rPr>
          <w:rFonts w:asciiTheme="minorHAnsi" w:eastAsiaTheme="minorEastAsia" w:hAnsiTheme="minorHAnsi"/>
          <w:b/>
          <w:i/>
          <w:lang w:val="en-GB"/>
        </w:rPr>
        <w:t xml:space="preserve"> </w:t>
      </w:r>
      <w:r w:rsidR="008867E3" w:rsidRPr="00782AAE">
        <w:rPr>
          <w:rFonts w:asciiTheme="minorHAnsi" w:eastAsiaTheme="minorEastAsia" w:hAnsiTheme="minorHAnsi"/>
          <w:b/>
          <w:i/>
          <w:lang w:val="en-GB"/>
        </w:rPr>
        <w:t>should include a rationale about</w:t>
      </w:r>
      <w:r w:rsidR="00465FCE" w:rsidRPr="00782AAE">
        <w:rPr>
          <w:rFonts w:asciiTheme="minorHAnsi" w:eastAsiaTheme="minorEastAsia" w:hAnsiTheme="minorHAnsi"/>
          <w:b/>
          <w:i/>
          <w:lang w:val="en-GB"/>
        </w:rPr>
        <w:t xml:space="preserve"> </w:t>
      </w:r>
      <w:r w:rsidR="00250182" w:rsidRPr="00782AAE">
        <w:rPr>
          <w:rFonts w:asciiTheme="minorHAnsi" w:eastAsiaTheme="minorEastAsia" w:hAnsiTheme="minorHAnsi"/>
          <w:b/>
          <w:i/>
          <w:lang w:val="en-GB"/>
        </w:rPr>
        <w:t xml:space="preserve">how they </w:t>
      </w:r>
      <w:r w:rsidR="003F4DC0" w:rsidRPr="00AC2CBE">
        <w:rPr>
          <w:rFonts w:asciiTheme="minorHAnsi" w:eastAsiaTheme="minorEastAsia" w:hAnsiTheme="minorHAnsi" w:cstheme="minorHAnsi"/>
          <w:b/>
          <w:i/>
          <w:lang w:val="en-GB" w:eastAsia="ja-JP"/>
        </w:rPr>
        <w:t xml:space="preserve">support Contracting Parties in </w:t>
      </w:r>
      <w:r w:rsidR="00250182" w:rsidRPr="00AC2CBE">
        <w:rPr>
          <w:rFonts w:asciiTheme="minorHAnsi" w:eastAsiaTheme="minorEastAsia" w:hAnsiTheme="minorHAnsi" w:cstheme="minorHAnsi"/>
          <w:b/>
          <w:i/>
          <w:lang w:val="en-GB" w:eastAsia="ja-JP"/>
        </w:rPr>
        <w:t>implement</w:t>
      </w:r>
      <w:r w:rsidR="003F4DC0" w:rsidRPr="00AC2CBE">
        <w:rPr>
          <w:rFonts w:asciiTheme="minorHAnsi" w:eastAsiaTheme="minorEastAsia" w:hAnsiTheme="minorHAnsi" w:cstheme="minorHAnsi"/>
          <w:b/>
          <w:i/>
          <w:lang w:val="en-GB" w:eastAsia="ja-JP"/>
        </w:rPr>
        <w:t>ing</w:t>
      </w:r>
      <w:r w:rsidR="00465FCE" w:rsidRPr="00782AAE">
        <w:rPr>
          <w:rFonts w:asciiTheme="minorHAnsi" w:eastAsiaTheme="minorEastAsia" w:hAnsiTheme="minorHAnsi"/>
          <w:b/>
          <w:i/>
          <w:lang w:val="en-GB"/>
        </w:rPr>
        <w:t xml:space="preserve"> the </w:t>
      </w:r>
      <w:r w:rsidR="00465FCE" w:rsidRPr="00AC2CBE">
        <w:rPr>
          <w:rFonts w:asciiTheme="minorHAnsi" w:eastAsiaTheme="minorEastAsia" w:hAnsiTheme="minorHAnsi" w:cstheme="minorHAnsi"/>
          <w:b/>
          <w:i/>
          <w:lang w:val="en-GB" w:eastAsia="ja-JP"/>
        </w:rPr>
        <w:t>Convention</w:t>
      </w:r>
      <w:r w:rsidR="003F4DC0" w:rsidRPr="00AC2CBE">
        <w:rPr>
          <w:rFonts w:asciiTheme="minorHAnsi" w:eastAsiaTheme="minorEastAsia" w:hAnsiTheme="minorHAnsi" w:cstheme="minorHAnsi"/>
          <w:b/>
          <w:i/>
          <w:lang w:val="en-GB" w:eastAsia="ja-JP"/>
        </w:rPr>
        <w:t xml:space="preserve"> and it</w:t>
      </w:r>
      <w:r w:rsidR="00465FCE" w:rsidRPr="00AC2CBE">
        <w:rPr>
          <w:rFonts w:asciiTheme="minorHAnsi" w:eastAsiaTheme="minorEastAsia" w:hAnsiTheme="minorHAnsi" w:cstheme="minorHAnsi"/>
          <w:b/>
          <w:i/>
          <w:lang w:val="en-GB" w:eastAsia="ja-JP"/>
        </w:rPr>
        <w:t>s</w:t>
      </w:r>
      <w:r w:rsidR="00465FCE" w:rsidRPr="00782AAE">
        <w:rPr>
          <w:rFonts w:asciiTheme="minorHAnsi" w:eastAsiaTheme="minorEastAsia" w:hAnsiTheme="minorHAnsi"/>
          <w:b/>
          <w:i/>
          <w:lang w:val="en-GB"/>
        </w:rPr>
        <w:t xml:space="preserve"> </w:t>
      </w:r>
      <w:r w:rsidR="00250182" w:rsidRPr="00782AAE">
        <w:rPr>
          <w:rFonts w:asciiTheme="minorHAnsi" w:eastAsiaTheme="minorEastAsia" w:hAnsiTheme="minorHAnsi"/>
          <w:b/>
          <w:i/>
          <w:lang w:val="en-GB"/>
        </w:rPr>
        <w:t>R</w:t>
      </w:r>
      <w:r w:rsidR="00465FCE" w:rsidRPr="00782AAE">
        <w:rPr>
          <w:rFonts w:asciiTheme="minorHAnsi" w:eastAsiaTheme="minorEastAsia" w:hAnsiTheme="minorHAnsi"/>
          <w:b/>
          <w:i/>
          <w:lang w:val="en-GB"/>
        </w:rPr>
        <w:t xml:space="preserve">esolutions </w:t>
      </w:r>
      <w:r w:rsidR="00113269" w:rsidRPr="00782AAE">
        <w:rPr>
          <w:rFonts w:asciiTheme="minorHAnsi" w:eastAsiaTheme="minorEastAsia" w:hAnsiTheme="minorHAnsi"/>
          <w:b/>
          <w:i/>
          <w:lang w:val="en-GB"/>
        </w:rPr>
        <w:t>and</w:t>
      </w:r>
      <w:r w:rsidR="00465FCE" w:rsidRPr="00782AAE">
        <w:rPr>
          <w:rFonts w:asciiTheme="minorHAnsi" w:eastAsiaTheme="minorEastAsia" w:hAnsiTheme="minorHAnsi"/>
          <w:b/>
          <w:i/>
          <w:lang w:val="en-GB"/>
        </w:rPr>
        <w:t xml:space="preserve"> guidance</w:t>
      </w:r>
      <w:r w:rsidR="00AC2CBE">
        <w:rPr>
          <w:rFonts w:asciiTheme="minorHAnsi" w:eastAsiaTheme="minorEastAsia" w:hAnsiTheme="minorHAnsi" w:cstheme="minorHAnsi"/>
          <w:b/>
          <w:i/>
          <w:lang w:val="en-GB" w:eastAsia="ja-JP"/>
        </w:rPr>
        <w:t>,</w:t>
      </w:r>
      <w:r w:rsidR="00113269" w:rsidRPr="00AC2CBE">
        <w:rPr>
          <w:rFonts w:asciiTheme="minorHAnsi" w:eastAsiaTheme="minorEastAsia" w:hAnsiTheme="minorHAnsi" w:cstheme="minorHAnsi"/>
          <w:b/>
          <w:i/>
          <w:lang w:val="en-GB" w:eastAsia="ja-JP"/>
        </w:rPr>
        <w:t xml:space="preserve"> and t</w:t>
      </w:r>
      <w:r w:rsidR="003F4DC0" w:rsidRPr="00AC2CBE">
        <w:rPr>
          <w:rFonts w:asciiTheme="minorHAnsi" w:eastAsiaTheme="minorEastAsia" w:hAnsiTheme="minorHAnsi" w:cstheme="minorHAnsi"/>
          <w:b/>
          <w:i/>
          <w:lang w:val="en-GB" w:eastAsia="ja-JP"/>
        </w:rPr>
        <w:t xml:space="preserve">hat </w:t>
      </w:r>
      <w:r w:rsidR="00113269" w:rsidRPr="00AC2CBE">
        <w:rPr>
          <w:rFonts w:asciiTheme="minorHAnsi" w:eastAsiaTheme="minorEastAsia" w:hAnsiTheme="minorHAnsi" w:cstheme="minorHAnsi"/>
          <w:b/>
          <w:i/>
          <w:lang w:val="en-GB" w:eastAsia="ja-JP"/>
        </w:rPr>
        <w:t>request</w:t>
      </w:r>
      <w:r w:rsidR="003F4DC0" w:rsidRPr="00AC2CBE">
        <w:rPr>
          <w:rFonts w:asciiTheme="minorHAnsi" w:eastAsiaTheme="minorEastAsia" w:hAnsiTheme="minorHAnsi" w:cstheme="minorHAnsi"/>
          <w:b/>
          <w:i/>
          <w:lang w:val="en-GB" w:eastAsia="ja-JP"/>
        </w:rPr>
        <w:t>s</w:t>
      </w:r>
      <w:r w:rsidR="00FF25A0" w:rsidRPr="00782AAE">
        <w:rPr>
          <w:rFonts w:asciiTheme="minorHAnsi" w:eastAsiaTheme="minorEastAsia" w:hAnsiTheme="minorHAnsi"/>
          <w:b/>
          <w:i/>
          <w:lang w:val="en-GB"/>
        </w:rPr>
        <w:t xml:space="preserve"> </w:t>
      </w:r>
      <w:r w:rsidR="00250182" w:rsidRPr="00782AAE">
        <w:rPr>
          <w:rFonts w:asciiTheme="minorHAnsi" w:eastAsiaTheme="minorEastAsia" w:hAnsiTheme="minorHAnsi"/>
          <w:b/>
          <w:i/>
          <w:lang w:val="en-GB"/>
        </w:rPr>
        <w:t xml:space="preserve">must be provided in English </w:t>
      </w:r>
      <w:r w:rsidR="00841D2D" w:rsidRPr="00AC2CBE">
        <w:rPr>
          <w:rFonts w:asciiTheme="minorHAnsi" w:eastAsiaTheme="minorEastAsia" w:hAnsiTheme="minorHAnsi" w:cstheme="minorHAnsi"/>
          <w:b/>
          <w:i/>
          <w:lang w:val="en-GB" w:eastAsia="ja-JP"/>
        </w:rPr>
        <w:t>or with an English translation (with informal “google translate” translations</w:t>
      </w:r>
      <w:r w:rsidR="00121CDF" w:rsidRPr="00AC2CBE">
        <w:rPr>
          <w:b/>
          <w:i/>
          <w:lang w:eastAsia="ja-JP"/>
        </w:rPr>
        <w:t>, screened by the country’s national focal point,</w:t>
      </w:r>
      <w:r w:rsidR="00841D2D" w:rsidRPr="00AC2CBE">
        <w:rPr>
          <w:rFonts w:asciiTheme="minorHAnsi" w:eastAsiaTheme="minorEastAsia" w:hAnsiTheme="minorHAnsi" w:cstheme="minorHAnsi"/>
          <w:b/>
          <w:i/>
          <w:lang w:val="en-GB" w:eastAsia="ja-JP"/>
        </w:rPr>
        <w:t xml:space="preserve"> acceptable)</w:t>
      </w:r>
      <w:r w:rsidR="00623A94">
        <w:rPr>
          <w:rFonts w:asciiTheme="minorHAnsi" w:eastAsiaTheme="minorEastAsia" w:hAnsiTheme="minorHAnsi" w:cstheme="minorHAnsi"/>
          <w:b/>
          <w:i/>
          <w:lang w:val="en-GB" w:eastAsia="ja-JP"/>
        </w:rPr>
        <w:t>,</w:t>
      </w:r>
      <w:r w:rsidR="00841D2D" w:rsidRPr="00AC2CBE">
        <w:rPr>
          <w:rFonts w:asciiTheme="minorHAnsi" w:eastAsiaTheme="minorEastAsia" w:hAnsiTheme="minorHAnsi" w:cstheme="minorHAnsi"/>
          <w:b/>
          <w:i/>
          <w:lang w:val="en-GB" w:eastAsia="ja-JP"/>
        </w:rPr>
        <w:t xml:space="preserve"> </w:t>
      </w:r>
      <w:r w:rsidR="00482E56" w:rsidRPr="00782AAE">
        <w:rPr>
          <w:rFonts w:asciiTheme="minorHAnsi" w:eastAsiaTheme="minorEastAsia" w:hAnsiTheme="minorHAnsi"/>
          <w:b/>
          <w:i/>
          <w:lang w:val="en-GB"/>
        </w:rPr>
        <w:t xml:space="preserve">to enable the Subgroup of Finance to make </w:t>
      </w:r>
      <w:r w:rsidR="00841D2D" w:rsidRPr="00AC2CBE">
        <w:rPr>
          <w:rFonts w:asciiTheme="minorHAnsi" w:eastAsiaTheme="minorEastAsia" w:hAnsiTheme="minorHAnsi" w:cstheme="minorHAnsi"/>
          <w:b/>
          <w:i/>
          <w:lang w:val="en-GB" w:eastAsia="ja-JP"/>
        </w:rPr>
        <w:t xml:space="preserve">informed </w:t>
      </w:r>
      <w:r w:rsidR="00482E56" w:rsidRPr="00782AAE">
        <w:rPr>
          <w:rFonts w:asciiTheme="minorHAnsi" w:eastAsiaTheme="minorEastAsia" w:hAnsiTheme="minorHAnsi"/>
          <w:b/>
          <w:i/>
          <w:lang w:val="en-GB"/>
        </w:rPr>
        <w:t xml:space="preserve">decisions </w:t>
      </w:r>
      <w:r w:rsidR="00694DC5" w:rsidRPr="00782AAE">
        <w:rPr>
          <w:rFonts w:asciiTheme="minorHAnsi" w:eastAsiaTheme="minorEastAsia" w:hAnsiTheme="minorHAnsi"/>
          <w:b/>
          <w:i/>
          <w:lang w:val="en-GB"/>
        </w:rPr>
        <w:t>in a timely manner.</w:t>
      </w:r>
    </w:p>
    <w:p w14:paraId="1BA4573D" w14:textId="3A04CF99" w:rsidR="006D3A86" w:rsidRDefault="006D3A86" w:rsidP="00FF429F">
      <w:pPr>
        <w:widowControl/>
        <w:rPr>
          <w:rFonts w:asciiTheme="minorHAnsi" w:hAnsiTheme="minorHAnsi" w:cstheme="minorHAnsi"/>
          <w:lang w:val="en-GB"/>
        </w:rPr>
      </w:pPr>
    </w:p>
    <w:p w14:paraId="659CEAFC" w14:textId="625176AA" w:rsidR="00113269" w:rsidRDefault="00113269" w:rsidP="00FF429F">
      <w:pPr>
        <w:widowControl/>
        <w:rPr>
          <w:rFonts w:asciiTheme="minorHAnsi" w:hAnsiTheme="minorHAnsi" w:cstheme="minorHAnsi"/>
          <w:lang w:val="en-GB"/>
        </w:rPr>
      </w:pPr>
      <w:r>
        <w:rPr>
          <w:rFonts w:asciiTheme="minorHAnsi" w:hAnsiTheme="minorHAnsi" w:cstheme="minorHAnsi"/>
          <w:lang w:val="en-GB"/>
        </w:rPr>
        <w:t xml:space="preserve">The Subgroup also </w:t>
      </w:r>
      <w:r w:rsidR="00841D2D" w:rsidRPr="00841D2D">
        <w:rPr>
          <w:rFonts w:asciiTheme="minorHAnsi" w:hAnsiTheme="minorHAnsi" w:cstheme="minorHAnsi"/>
          <w:lang w:val="en-GB"/>
        </w:rPr>
        <w:t>reiterated</w:t>
      </w:r>
      <w:r w:rsidRPr="00841D2D">
        <w:rPr>
          <w:rFonts w:asciiTheme="minorHAnsi" w:hAnsiTheme="minorHAnsi" w:cstheme="minorHAnsi"/>
          <w:lang w:val="en-GB"/>
        </w:rPr>
        <w:t xml:space="preserve"> that RRIs </w:t>
      </w:r>
      <w:r w:rsidR="00841D2D" w:rsidRPr="00841D2D">
        <w:rPr>
          <w:rFonts w:asciiTheme="minorHAnsi" w:hAnsiTheme="minorHAnsi" w:cstheme="minorHAnsi"/>
          <w:lang w:val="en-GB"/>
        </w:rPr>
        <w:t>are encouraged</w:t>
      </w:r>
      <w:r w:rsidR="00841D2D" w:rsidRPr="00782AAE">
        <w:t xml:space="preserve"> </w:t>
      </w:r>
      <w:r w:rsidR="00841D2D" w:rsidRPr="00841D2D">
        <w:rPr>
          <w:rFonts w:asciiTheme="minorHAnsi" w:hAnsiTheme="minorHAnsi" w:cstheme="minorHAnsi"/>
          <w:lang w:val="en-GB"/>
        </w:rPr>
        <w:t>to take the necessary steps to achieve financial sustainability</w:t>
      </w:r>
      <w:r w:rsidR="00841D2D" w:rsidRPr="00841D2D" w:rsidDel="0089234E">
        <w:rPr>
          <w:rFonts w:asciiTheme="minorHAnsi" w:hAnsiTheme="minorHAnsi" w:cstheme="minorHAnsi"/>
          <w:lang w:val="en-GB"/>
        </w:rPr>
        <w:t xml:space="preserve"> </w:t>
      </w:r>
      <w:r w:rsidRPr="00841D2D">
        <w:rPr>
          <w:rFonts w:asciiTheme="minorHAnsi" w:hAnsiTheme="minorHAnsi" w:cstheme="minorHAnsi"/>
          <w:lang w:val="en-GB"/>
        </w:rPr>
        <w:t>to enable their long-term viability</w:t>
      </w:r>
      <w:r w:rsidR="00841D2D" w:rsidRPr="00841D2D">
        <w:rPr>
          <w:rFonts w:asciiTheme="minorHAnsi" w:hAnsiTheme="minorHAnsi" w:cstheme="minorHAnsi"/>
          <w:lang w:val="en-GB"/>
        </w:rPr>
        <w:t xml:space="preserve">, </w:t>
      </w:r>
      <w:r w:rsidR="00623A94">
        <w:rPr>
          <w:rFonts w:asciiTheme="minorHAnsi" w:hAnsiTheme="minorHAnsi" w:cstheme="minorHAnsi"/>
          <w:lang w:val="en-GB"/>
        </w:rPr>
        <w:t>in accordance with</w:t>
      </w:r>
      <w:r w:rsidR="00623A94" w:rsidRPr="00841D2D">
        <w:rPr>
          <w:rFonts w:asciiTheme="minorHAnsi" w:hAnsiTheme="minorHAnsi" w:cstheme="minorHAnsi"/>
          <w:lang w:val="en-GB"/>
        </w:rPr>
        <w:t xml:space="preserve"> </w:t>
      </w:r>
      <w:r w:rsidR="00623A94">
        <w:rPr>
          <w:rFonts w:asciiTheme="minorHAnsi" w:hAnsiTheme="minorHAnsi" w:cstheme="minorHAnsi"/>
          <w:lang w:val="en-GB"/>
        </w:rPr>
        <w:t>R</w:t>
      </w:r>
      <w:r w:rsidR="00841D2D" w:rsidRPr="00841D2D">
        <w:rPr>
          <w:rFonts w:asciiTheme="minorHAnsi" w:hAnsiTheme="minorHAnsi" w:cstheme="minorHAnsi"/>
          <w:lang w:val="en-GB"/>
        </w:rPr>
        <w:t>esolution XIII.9 paragraph 25</w:t>
      </w:r>
      <w:r w:rsidRPr="00841D2D">
        <w:rPr>
          <w:rFonts w:asciiTheme="minorHAnsi" w:hAnsiTheme="minorHAnsi" w:cstheme="minorHAnsi"/>
          <w:lang w:val="en-GB"/>
        </w:rPr>
        <w:t>.</w:t>
      </w:r>
    </w:p>
    <w:p w14:paraId="49C8F09F" w14:textId="77777777" w:rsidR="00841D2D" w:rsidRPr="00903CFB" w:rsidRDefault="00841D2D" w:rsidP="00FF429F">
      <w:pPr>
        <w:widowControl/>
        <w:rPr>
          <w:rFonts w:asciiTheme="minorHAnsi" w:hAnsiTheme="minorHAnsi" w:cstheme="minorHAnsi"/>
          <w:lang w:val="en-GB"/>
        </w:rPr>
      </w:pPr>
    </w:p>
    <w:p w14:paraId="4B6306C2" w14:textId="26DEC47C" w:rsidR="00FF429F" w:rsidRPr="00716F44" w:rsidRDefault="00FF429F" w:rsidP="00877BA1">
      <w:pPr>
        <w:widowControl/>
        <w:rPr>
          <w:rFonts w:asciiTheme="minorHAnsi" w:hAnsiTheme="minorHAnsi" w:cstheme="minorHAnsi"/>
        </w:rPr>
      </w:pPr>
      <w:r w:rsidRPr="00716F44">
        <w:rPr>
          <w:rFonts w:asciiTheme="minorHAnsi" w:hAnsiTheme="minorHAnsi" w:cstheme="minorHAnsi"/>
        </w:rPr>
        <w:t xml:space="preserve">Regarding the additional allocation of CHF 10,000 remaining from the 2020 activities requested by the RRIs for the Amazon and Senegal River Basins, the Chair proposed to seek more information by email from the RRIs, </w:t>
      </w:r>
      <w:r w:rsidR="00250182">
        <w:rPr>
          <w:rFonts w:asciiTheme="minorHAnsi" w:hAnsiTheme="minorHAnsi" w:cstheme="minorHAnsi"/>
        </w:rPr>
        <w:t>with</w:t>
      </w:r>
      <w:r w:rsidRPr="00903CFB">
        <w:rPr>
          <w:rFonts w:asciiTheme="minorHAnsi" w:hAnsiTheme="minorHAnsi" w:cstheme="minorHAnsi"/>
        </w:rPr>
        <w:t xml:space="preserve"> members point</w:t>
      </w:r>
      <w:r w:rsidR="00250182">
        <w:rPr>
          <w:rFonts w:asciiTheme="minorHAnsi" w:hAnsiTheme="minorHAnsi" w:cstheme="minorHAnsi"/>
        </w:rPr>
        <w:t>ing</w:t>
      </w:r>
      <w:r w:rsidRPr="00903CFB">
        <w:rPr>
          <w:rFonts w:asciiTheme="minorHAnsi" w:hAnsiTheme="minorHAnsi" w:cstheme="minorHAnsi"/>
        </w:rPr>
        <w:t xml:space="preserve"> out the high residuals for the Amazon RRI, in particular. </w:t>
      </w:r>
      <w:r w:rsidR="001C042A" w:rsidRPr="00716F44">
        <w:rPr>
          <w:rFonts w:asciiTheme="minorHAnsi" w:hAnsiTheme="minorHAnsi" w:cstheme="minorHAnsi"/>
        </w:rPr>
        <w:t xml:space="preserve"> </w:t>
      </w:r>
      <w:r w:rsidR="00113269">
        <w:rPr>
          <w:rFonts w:asciiTheme="minorHAnsi" w:hAnsiTheme="minorHAnsi" w:cstheme="minorHAnsi"/>
        </w:rPr>
        <w:t xml:space="preserve"> The Amazon RRI provided additional information by email and during the meeting.</w:t>
      </w:r>
    </w:p>
    <w:p w14:paraId="3B3AE956" w14:textId="4B249E04" w:rsidR="00694DC5" w:rsidRPr="00716F44" w:rsidRDefault="00113269" w:rsidP="00FF429F">
      <w:pPr>
        <w:pStyle w:val="BodyText"/>
        <w:widowControl/>
      </w:pPr>
      <w:r>
        <w:lastRenderedPageBreak/>
        <w:t xml:space="preserve"> </w:t>
      </w:r>
    </w:p>
    <w:p w14:paraId="0D193F2E" w14:textId="77777777" w:rsidR="00FF0DA7" w:rsidRPr="00716F44" w:rsidRDefault="00FF0DA7" w:rsidP="00FF0DA7">
      <w:pPr>
        <w:widowControl/>
        <w:rPr>
          <w:rFonts w:asciiTheme="minorHAnsi" w:hAnsiTheme="minorHAnsi" w:cstheme="minorHAnsi"/>
          <w:i/>
          <w:iCs/>
          <w:color w:val="0000FF"/>
          <w:lang w:eastAsia="ja-JP"/>
        </w:rPr>
      </w:pPr>
      <w:r w:rsidRPr="00716F44">
        <w:rPr>
          <w:rFonts w:asciiTheme="minorHAnsi" w:hAnsiTheme="minorHAnsi" w:cstheme="minorHAnsi"/>
          <w:i/>
          <w:color w:val="0000FF"/>
        </w:rPr>
        <w:t>Recommendation</w:t>
      </w:r>
      <w:r w:rsidRPr="00716F44">
        <w:rPr>
          <w:rFonts w:asciiTheme="minorHAnsi" w:hAnsiTheme="minorHAnsi" w:cstheme="minorHAnsi"/>
          <w:i/>
          <w:iCs/>
          <w:color w:val="0000FF"/>
          <w:lang w:eastAsia="ja-JP"/>
        </w:rPr>
        <w:t xml:space="preserve"> for decision by the Standing Committee:</w:t>
      </w:r>
    </w:p>
    <w:p w14:paraId="1C998D9F" w14:textId="77777777" w:rsidR="00FF0DA7" w:rsidRPr="00716F44" w:rsidRDefault="00FF0DA7" w:rsidP="00FF0DA7">
      <w:pPr>
        <w:widowControl/>
        <w:rPr>
          <w:rFonts w:asciiTheme="minorHAnsi" w:hAnsiTheme="minorHAnsi" w:cstheme="minorHAnsi"/>
        </w:rPr>
      </w:pPr>
    </w:p>
    <w:p w14:paraId="49DAD24B" w14:textId="6A425111" w:rsidR="00FF0DA7" w:rsidRPr="00716F44" w:rsidRDefault="00266EAD" w:rsidP="00FF0DA7">
      <w:pPr>
        <w:pStyle w:val="NormalWeb"/>
        <w:spacing w:before="0" w:beforeAutospacing="0" w:after="0" w:afterAutospacing="0"/>
        <w:rPr>
          <w:rFonts w:asciiTheme="minorHAnsi" w:hAnsiTheme="minorHAnsi" w:cstheme="minorHAnsi"/>
          <w:b/>
          <w:i/>
          <w:sz w:val="22"/>
          <w:szCs w:val="22"/>
          <w:lang w:val="en-US" w:eastAsia="en-US"/>
        </w:rPr>
      </w:pPr>
      <w:r w:rsidRPr="00941944">
        <w:rPr>
          <w:rFonts w:asciiTheme="minorHAnsi" w:hAnsiTheme="minorHAnsi" w:cstheme="minorHAnsi"/>
          <w:b/>
          <w:i/>
          <w:sz w:val="22"/>
          <w:szCs w:val="22"/>
          <w:lang w:val="en-US" w:eastAsia="en-US"/>
        </w:rPr>
        <w:t xml:space="preserve">The Subgroup on Finance recommends that the </w:t>
      </w:r>
      <w:r w:rsidR="00FF0DA7" w:rsidRPr="00903CFB">
        <w:rPr>
          <w:rFonts w:asciiTheme="minorHAnsi" w:hAnsiTheme="minorHAnsi" w:cstheme="minorHAnsi"/>
          <w:b/>
          <w:i/>
          <w:sz w:val="22"/>
          <w:szCs w:val="22"/>
          <w:lang w:val="en-US" w:eastAsia="en-US"/>
        </w:rPr>
        <w:t xml:space="preserve">Standing </w:t>
      </w:r>
      <w:r w:rsidR="00FF0DA7" w:rsidRPr="00623A94">
        <w:rPr>
          <w:rFonts w:asciiTheme="minorHAnsi" w:hAnsiTheme="minorHAnsi" w:cstheme="minorHAnsi"/>
          <w:b/>
          <w:i/>
          <w:sz w:val="22"/>
          <w:szCs w:val="22"/>
          <w:lang w:val="en-US" w:eastAsia="en-US"/>
        </w:rPr>
        <w:t xml:space="preserve">Committee </w:t>
      </w:r>
      <w:r w:rsidRPr="00782AAE">
        <w:rPr>
          <w:rFonts w:ascii="Calibri" w:hAnsi="Calibri"/>
          <w:b/>
          <w:i/>
          <w:sz w:val="22"/>
        </w:rPr>
        <w:t>approve</w:t>
      </w:r>
      <w:r w:rsidR="00B80778" w:rsidRPr="00782AAE">
        <w:rPr>
          <w:rFonts w:ascii="Calibri" w:hAnsi="Calibri"/>
          <w:b/>
          <w:i/>
          <w:sz w:val="22"/>
        </w:rPr>
        <w:t xml:space="preserve">, pending </w:t>
      </w:r>
      <w:r w:rsidR="00841D2D" w:rsidRPr="00623A94">
        <w:rPr>
          <w:rFonts w:ascii="Calibri" w:eastAsia="Yu Gothic" w:hAnsi="Calibri" w:cs="MS PGothic"/>
          <w:b/>
          <w:i/>
          <w:sz w:val="22"/>
          <w:szCs w:val="22"/>
        </w:rPr>
        <w:t xml:space="preserve">confirmation that the funds would be </w:t>
      </w:r>
      <w:r w:rsidR="00623A94">
        <w:rPr>
          <w:rFonts w:ascii="Calibri" w:eastAsia="Yu Gothic" w:hAnsi="Calibri" w:cs="MS PGothic"/>
          <w:b/>
          <w:i/>
          <w:sz w:val="22"/>
          <w:szCs w:val="22"/>
        </w:rPr>
        <w:t>spent</w:t>
      </w:r>
      <w:r w:rsidR="00623A94" w:rsidRPr="00623A94">
        <w:rPr>
          <w:rFonts w:ascii="Calibri" w:eastAsia="Yu Gothic" w:hAnsi="Calibri" w:cs="MS PGothic"/>
          <w:b/>
          <w:i/>
          <w:sz w:val="22"/>
          <w:szCs w:val="22"/>
        </w:rPr>
        <w:t xml:space="preserve"> </w:t>
      </w:r>
      <w:r w:rsidR="00841D2D" w:rsidRPr="00623A94">
        <w:rPr>
          <w:rFonts w:ascii="Calibri" w:eastAsia="Yu Gothic" w:hAnsi="Calibri" w:cs="MS PGothic"/>
          <w:b/>
          <w:i/>
          <w:sz w:val="22"/>
          <w:szCs w:val="22"/>
        </w:rPr>
        <w:t>in</w:t>
      </w:r>
      <w:r w:rsidR="00841D2D" w:rsidRPr="00782AAE">
        <w:rPr>
          <w:rFonts w:ascii="Calibri" w:hAnsi="Calibri"/>
          <w:b/>
          <w:i/>
          <w:sz w:val="22"/>
        </w:rPr>
        <w:t xml:space="preserve"> </w:t>
      </w:r>
      <w:bookmarkStart w:id="0" w:name="_GoBack"/>
      <w:bookmarkEnd w:id="0"/>
      <w:r w:rsidR="00465FCE" w:rsidRPr="00782AAE">
        <w:rPr>
          <w:rFonts w:ascii="Calibri" w:hAnsi="Calibri"/>
          <w:b/>
          <w:i/>
          <w:sz w:val="22"/>
        </w:rPr>
        <w:t>alignment</w:t>
      </w:r>
      <w:r w:rsidR="00B80778" w:rsidRPr="00782AAE">
        <w:rPr>
          <w:rFonts w:ascii="Calibri" w:hAnsi="Calibri"/>
          <w:b/>
          <w:i/>
          <w:sz w:val="22"/>
        </w:rPr>
        <w:t xml:space="preserve"> with para</w:t>
      </w:r>
      <w:r w:rsidRPr="00782AAE">
        <w:rPr>
          <w:rFonts w:ascii="Calibri" w:hAnsi="Calibri"/>
          <w:b/>
          <w:i/>
          <w:sz w:val="22"/>
        </w:rPr>
        <w:t>graph</w:t>
      </w:r>
      <w:r w:rsidR="00B80778" w:rsidRPr="00782AAE">
        <w:rPr>
          <w:rFonts w:ascii="Calibri" w:hAnsi="Calibri"/>
          <w:b/>
          <w:i/>
          <w:sz w:val="22"/>
        </w:rPr>
        <w:t xml:space="preserve"> 8 of Resolution XIII.9, </w:t>
      </w:r>
      <w:r w:rsidR="00FF0DA7" w:rsidRPr="00623A94">
        <w:rPr>
          <w:rFonts w:asciiTheme="minorHAnsi" w:hAnsiTheme="minorHAnsi" w:cstheme="minorHAnsi"/>
          <w:b/>
          <w:i/>
          <w:sz w:val="22"/>
          <w:szCs w:val="22"/>
          <w:lang w:val="en-US" w:eastAsia="en-US"/>
        </w:rPr>
        <w:t xml:space="preserve">the remaining budgeted allocation of CHF 10,000 from the original proposal </w:t>
      </w:r>
      <w:r w:rsidR="00601E6C" w:rsidRPr="00623A94">
        <w:rPr>
          <w:rFonts w:asciiTheme="minorHAnsi" w:hAnsiTheme="minorHAnsi" w:cstheme="minorHAnsi"/>
          <w:b/>
          <w:i/>
          <w:sz w:val="22"/>
          <w:szCs w:val="22"/>
          <w:lang w:val="en-US" w:eastAsia="en-US"/>
        </w:rPr>
        <w:t xml:space="preserve">in 2020 </w:t>
      </w:r>
      <w:r w:rsidR="00FF0DA7" w:rsidRPr="00623A94">
        <w:rPr>
          <w:rFonts w:asciiTheme="minorHAnsi" w:hAnsiTheme="minorHAnsi" w:cstheme="minorHAnsi"/>
          <w:b/>
          <w:i/>
          <w:sz w:val="22"/>
          <w:szCs w:val="22"/>
          <w:lang w:val="en-US" w:eastAsia="en-US"/>
        </w:rPr>
        <w:t xml:space="preserve">of CHF 25,000 to two of the four eligible Ramsar Regional Initiatives (RRIs) in the context of Decision SC58-28, for their activities </w:t>
      </w:r>
      <w:r w:rsidR="00601E6C" w:rsidRPr="00623A94">
        <w:rPr>
          <w:rFonts w:asciiTheme="minorHAnsi" w:hAnsiTheme="minorHAnsi" w:cstheme="minorHAnsi"/>
          <w:b/>
          <w:i/>
          <w:sz w:val="22"/>
          <w:szCs w:val="22"/>
          <w:lang w:val="en-US" w:eastAsia="en-US"/>
        </w:rPr>
        <w:t xml:space="preserve">planned </w:t>
      </w:r>
      <w:r w:rsidR="00FF0DA7" w:rsidRPr="00623A94">
        <w:rPr>
          <w:rFonts w:asciiTheme="minorHAnsi" w:hAnsiTheme="minorHAnsi" w:cstheme="minorHAnsi"/>
          <w:b/>
          <w:i/>
          <w:sz w:val="22"/>
          <w:szCs w:val="22"/>
          <w:lang w:val="en-US" w:eastAsia="en-US"/>
        </w:rPr>
        <w:t>in 2020</w:t>
      </w:r>
      <w:r w:rsidR="00601E6C" w:rsidRPr="00623A94">
        <w:rPr>
          <w:rFonts w:asciiTheme="minorHAnsi" w:hAnsiTheme="minorHAnsi" w:cstheme="minorHAnsi"/>
          <w:b/>
          <w:i/>
          <w:sz w:val="22"/>
          <w:szCs w:val="22"/>
          <w:lang w:val="en-US" w:eastAsia="en-US"/>
        </w:rPr>
        <w:t xml:space="preserve"> but delayed to 2021 and</w:t>
      </w:r>
      <w:r w:rsidR="001B7DA8" w:rsidRPr="00623A94">
        <w:rPr>
          <w:rFonts w:asciiTheme="minorHAnsi" w:hAnsiTheme="minorHAnsi" w:cstheme="minorHAnsi"/>
          <w:b/>
          <w:i/>
          <w:sz w:val="22"/>
          <w:szCs w:val="22"/>
          <w:lang w:val="en-US" w:eastAsia="en-US"/>
        </w:rPr>
        <w:t xml:space="preserve"> for disbursement</w:t>
      </w:r>
      <w:r w:rsidR="001B7DA8" w:rsidRPr="00762398">
        <w:rPr>
          <w:rFonts w:asciiTheme="minorHAnsi" w:hAnsiTheme="minorHAnsi" w:cstheme="minorHAnsi"/>
          <w:b/>
          <w:i/>
          <w:sz w:val="22"/>
          <w:szCs w:val="22"/>
          <w:lang w:val="en-US" w:eastAsia="en-US"/>
        </w:rPr>
        <w:t xml:space="preserve"> </w:t>
      </w:r>
      <w:r w:rsidR="00BD5137" w:rsidRPr="00762398">
        <w:rPr>
          <w:rFonts w:asciiTheme="minorHAnsi" w:hAnsiTheme="minorHAnsi" w:cstheme="minorHAnsi"/>
          <w:b/>
          <w:i/>
          <w:sz w:val="22"/>
          <w:szCs w:val="22"/>
          <w:lang w:val="en-US" w:eastAsia="en-US"/>
        </w:rPr>
        <w:t>in 2021</w:t>
      </w:r>
      <w:r w:rsidR="00FF0DA7" w:rsidRPr="00762398">
        <w:rPr>
          <w:rFonts w:asciiTheme="minorHAnsi" w:hAnsiTheme="minorHAnsi" w:cstheme="minorHAnsi"/>
          <w:b/>
          <w:i/>
          <w:sz w:val="22"/>
          <w:szCs w:val="22"/>
          <w:lang w:val="en-US" w:eastAsia="en-US"/>
        </w:rPr>
        <w:t>, from the 2020 core budget savings</w:t>
      </w:r>
      <w:r w:rsidR="001C042A" w:rsidRPr="00762398">
        <w:rPr>
          <w:rFonts w:asciiTheme="minorHAnsi" w:hAnsiTheme="minorHAnsi" w:cstheme="minorHAnsi"/>
          <w:b/>
          <w:i/>
          <w:sz w:val="22"/>
          <w:szCs w:val="22"/>
          <w:lang w:val="en-US" w:eastAsia="en-US"/>
        </w:rPr>
        <w:t>,</w:t>
      </w:r>
      <w:r w:rsidR="00B80778" w:rsidRPr="00762398">
        <w:rPr>
          <w:rFonts w:asciiTheme="minorHAnsi" w:hAnsiTheme="minorHAnsi" w:cstheme="minorHAnsi"/>
          <w:b/>
          <w:i/>
          <w:sz w:val="22"/>
          <w:szCs w:val="22"/>
          <w:lang w:val="en-US" w:eastAsia="en-US"/>
        </w:rPr>
        <w:t xml:space="preserve"> taking into account</w:t>
      </w:r>
      <w:r w:rsidR="00516DD3" w:rsidRPr="00762398">
        <w:rPr>
          <w:rFonts w:asciiTheme="minorHAnsi" w:hAnsiTheme="minorHAnsi" w:cstheme="minorHAnsi"/>
          <w:b/>
          <w:i/>
          <w:sz w:val="22"/>
          <w:szCs w:val="22"/>
          <w:lang w:val="en-US" w:eastAsia="en-US"/>
        </w:rPr>
        <w:t xml:space="preserve"> the current exceptional circumstances </w:t>
      </w:r>
      <w:r>
        <w:rPr>
          <w:rFonts w:asciiTheme="minorHAnsi" w:hAnsiTheme="minorHAnsi" w:cstheme="minorHAnsi"/>
          <w:b/>
          <w:i/>
          <w:sz w:val="22"/>
          <w:szCs w:val="22"/>
          <w:lang w:val="en-US" w:eastAsia="en-US"/>
        </w:rPr>
        <w:t>of</w:t>
      </w:r>
      <w:r w:rsidR="00516DD3" w:rsidRPr="00762398">
        <w:rPr>
          <w:rFonts w:asciiTheme="minorHAnsi" w:hAnsiTheme="minorHAnsi" w:cstheme="minorHAnsi"/>
          <w:b/>
          <w:i/>
          <w:sz w:val="22"/>
          <w:szCs w:val="22"/>
          <w:lang w:val="en-US" w:eastAsia="en-US"/>
        </w:rPr>
        <w:t xml:space="preserve"> the global pandemic</w:t>
      </w:r>
      <w:r w:rsidR="00FF0DA7" w:rsidRPr="00762398">
        <w:rPr>
          <w:rFonts w:asciiTheme="minorHAnsi" w:hAnsiTheme="minorHAnsi" w:cstheme="minorHAnsi"/>
          <w:b/>
          <w:i/>
          <w:sz w:val="22"/>
          <w:szCs w:val="22"/>
          <w:lang w:val="en-US" w:eastAsia="en-US"/>
        </w:rPr>
        <w:t>.. The two RRIs are the Ramsar Regional Initiative for the Senegal River Basin (SenegalWet)</w:t>
      </w:r>
      <w:r w:rsidR="00FF0DA7" w:rsidRPr="00762398">
        <w:rPr>
          <w:sz w:val="22"/>
          <w:szCs w:val="22"/>
        </w:rPr>
        <w:t xml:space="preserve"> </w:t>
      </w:r>
      <w:r w:rsidR="00FF0DA7" w:rsidRPr="00716F44">
        <w:rPr>
          <w:rFonts w:asciiTheme="minorHAnsi" w:hAnsiTheme="minorHAnsi" w:cstheme="minorHAnsi"/>
          <w:b/>
          <w:i/>
          <w:sz w:val="22"/>
          <w:szCs w:val="22"/>
          <w:lang w:val="en-US" w:eastAsia="en-US"/>
        </w:rPr>
        <w:t xml:space="preserve">and the Ramsar Regional Initiative for the Amazon River Basin, </w:t>
      </w:r>
      <w:r w:rsidR="00623A94">
        <w:rPr>
          <w:rFonts w:asciiTheme="minorHAnsi" w:hAnsiTheme="minorHAnsi" w:cstheme="minorHAnsi"/>
          <w:b/>
          <w:i/>
          <w:sz w:val="22"/>
          <w:szCs w:val="22"/>
          <w:lang w:val="en-US" w:eastAsia="en-US"/>
        </w:rPr>
        <w:t>and the allocations are made</w:t>
      </w:r>
      <w:r w:rsidR="00623A94" w:rsidRPr="00762398">
        <w:rPr>
          <w:rFonts w:asciiTheme="minorHAnsi" w:hAnsiTheme="minorHAnsi" w:cstheme="minorHAnsi"/>
          <w:b/>
          <w:i/>
          <w:sz w:val="22"/>
          <w:szCs w:val="22"/>
          <w:lang w:val="en-US" w:eastAsia="en-US"/>
        </w:rPr>
        <w:t xml:space="preserve"> </w:t>
      </w:r>
      <w:r w:rsidR="00FF0DA7" w:rsidRPr="00716F44">
        <w:rPr>
          <w:rFonts w:asciiTheme="minorHAnsi" w:hAnsiTheme="minorHAnsi" w:cstheme="minorHAnsi"/>
          <w:b/>
          <w:i/>
          <w:sz w:val="22"/>
          <w:szCs w:val="22"/>
          <w:lang w:val="en-US" w:eastAsia="en-US"/>
        </w:rPr>
        <w:t>provided that receiving RRIs conform to sub-paragraph 8.d. of Resolution XIII.9</w:t>
      </w:r>
      <w:r w:rsidR="00B80778" w:rsidRPr="00716F44">
        <w:rPr>
          <w:rFonts w:asciiTheme="minorHAnsi" w:hAnsiTheme="minorHAnsi" w:cstheme="minorHAnsi"/>
          <w:b/>
          <w:i/>
          <w:sz w:val="22"/>
          <w:szCs w:val="22"/>
          <w:lang w:val="en-US" w:eastAsia="en-US"/>
        </w:rPr>
        <w:t xml:space="preserve"> and other relevant rules and regulations related to reporting on use of core funds</w:t>
      </w:r>
      <w:r w:rsidR="00FF0DA7" w:rsidRPr="00716F44">
        <w:rPr>
          <w:rFonts w:asciiTheme="minorHAnsi" w:hAnsiTheme="minorHAnsi" w:cstheme="minorHAnsi"/>
          <w:b/>
          <w:i/>
          <w:sz w:val="22"/>
          <w:szCs w:val="22"/>
          <w:lang w:val="en-US" w:eastAsia="en-US"/>
        </w:rPr>
        <w:t>.</w:t>
      </w:r>
    </w:p>
    <w:p w14:paraId="1758BDD7" w14:textId="77777777" w:rsidR="00E67203" w:rsidRDefault="00E67203">
      <w:pPr>
        <w:widowControl/>
        <w:autoSpaceDE/>
        <w:autoSpaceDN/>
        <w:spacing w:after="160" w:line="259" w:lineRule="auto"/>
        <w:rPr>
          <w:rFonts w:asciiTheme="minorHAnsi" w:hAnsiTheme="minorHAnsi" w:cstheme="minorHAnsi"/>
        </w:rPr>
        <w:sectPr w:rsidR="00E67203" w:rsidSect="00762398">
          <w:headerReference w:type="even" r:id="rId8"/>
          <w:headerReference w:type="default" r:id="rId9"/>
          <w:footerReference w:type="even" r:id="rId10"/>
          <w:footerReference w:type="default" r:id="rId11"/>
          <w:pgSz w:w="11906" w:h="16838" w:code="9"/>
          <w:pgMar w:top="1440" w:right="1440" w:bottom="1440" w:left="1440" w:header="708" w:footer="708" w:gutter="0"/>
          <w:cols w:space="708"/>
          <w:docGrid w:linePitch="360"/>
        </w:sectPr>
      </w:pPr>
    </w:p>
    <w:p w14:paraId="2BE67898" w14:textId="77777777" w:rsidR="008B555A" w:rsidRPr="00814759" w:rsidRDefault="008B555A" w:rsidP="008B555A">
      <w:pPr>
        <w:tabs>
          <w:tab w:val="left" w:pos="6751"/>
          <w:tab w:val="left" w:pos="8107"/>
          <w:tab w:val="left" w:pos="9502"/>
          <w:tab w:val="left" w:pos="10897"/>
          <w:tab w:val="left" w:pos="12292"/>
        </w:tabs>
        <w:ind w:left="108"/>
        <w:rPr>
          <w:rFonts w:ascii="Times New Roman" w:hAnsi="Times New Roman" w:cs="Times New Roman"/>
          <w:sz w:val="20"/>
          <w:szCs w:val="20"/>
          <w:lang w:eastAsia="en-GB"/>
        </w:rPr>
      </w:pPr>
      <w:r w:rsidRPr="00814759">
        <w:rPr>
          <w:b/>
          <w:bCs/>
          <w:color w:val="000000"/>
          <w:sz w:val="24"/>
          <w:szCs w:val="24"/>
          <w:lang w:eastAsia="en-GB"/>
        </w:rPr>
        <w:lastRenderedPageBreak/>
        <w:t>Annex 1 to the Report of the Subgroup on Finance</w:t>
      </w:r>
      <w:r w:rsidRPr="00814759">
        <w:rPr>
          <w:b/>
          <w:bCs/>
          <w:color w:val="000000"/>
          <w:sz w:val="24"/>
          <w:szCs w:val="24"/>
          <w:lang w:eastAsia="en-GB"/>
        </w:rPr>
        <w:tab/>
      </w:r>
      <w:r w:rsidRPr="00814759">
        <w:rPr>
          <w:b/>
          <w:bCs/>
          <w:color w:val="000000"/>
          <w:sz w:val="24"/>
          <w:szCs w:val="24"/>
          <w:lang w:eastAsia="en-GB"/>
        </w:rPr>
        <w:tab/>
      </w:r>
      <w:r w:rsidRPr="00814759">
        <w:rPr>
          <w:rFonts w:ascii="Times New Roman" w:hAnsi="Times New Roman" w:cs="Times New Roman"/>
          <w:sz w:val="20"/>
          <w:szCs w:val="20"/>
          <w:lang w:eastAsia="en-GB"/>
        </w:rPr>
        <w:tab/>
      </w:r>
      <w:r w:rsidRPr="00814759">
        <w:rPr>
          <w:rFonts w:ascii="Times New Roman" w:hAnsi="Times New Roman" w:cs="Times New Roman"/>
          <w:sz w:val="20"/>
          <w:szCs w:val="20"/>
          <w:lang w:eastAsia="en-GB"/>
        </w:rPr>
        <w:tab/>
      </w:r>
      <w:r w:rsidRPr="00814759">
        <w:rPr>
          <w:rFonts w:ascii="Times New Roman" w:hAnsi="Times New Roman" w:cs="Times New Roman"/>
          <w:sz w:val="20"/>
          <w:szCs w:val="20"/>
          <w:lang w:eastAsia="en-GB"/>
        </w:rPr>
        <w:tab/>
      </w:r>
    </w:p>
    <w:p w14:paraId="43AD1CF6" w14:textId="77777777" w:rsidR="008B555A" w:rsidRPr="00814759" w:rsidRDefault="008B555A" w:rsidP="008B555A">
      <w:pPr>
        <w:tabs>
          <w:tab w:val="left" w:pos="5211"/>
          <w:tab w:val="left" w:pos="6751"/>
          <w:tab w:val="left" w:pos="8107"/>
          <w:tab w:val="left" w:pos="9502"/>
          <w:tab w:val="left" w:pos="10897"/>
          <w:tab w:val="left" w:pos="12292"/>
        </w:tabs>
        <w:ind w:left="108"/>
        <w:rPr>
          <w:rFonts w:ascii="Times New Roman" w:hAnsi="Times New Roman" w:cs="Times New Roman"/>
          <w:sz w:val="20"/>
          <w:szCs w:val="20"/>
          <w:lang w:eastAsia="en-GB"/>
        </w:rPr>
      </w:pPr>
      <w:r w:rsidRPr="00814759">
        <w:rPr>
          <w:b/>
          <w:bCs/>
          <w:color w:val="000000"/>
          <w:sz w:val="24"/>
          <w:szCs w:val="24"/>
          <w:lang w:eastAsia="en-GB"/>
        </w:rPr>
        <w:t>Core Budget 2021</w:t>
      </w:r>
      <w:r w:rsidRPr="00814759">
        <w:rPr>
          <w:b/>
          <w:bCs/>
          <w:color w:val="000000"/>
          <w:sz w:val="24"/>
          <w:szCs w:val="24"/>
          <w:lang w:eastAsia="en-GB"/>
        </w:rPr>
        <w:tab/>
      </w:r>
      <w:r w:rsidRPr="00814759">
        <w:rPr>
          <w:b/>
          <w:bCs/>
          <w:color w:val="000000"/>
          <w:sz w:val="24"/>
          <w:szCs w:val="24"/>
          <w:lang w:eastAsia="en-GB"/>
        </w:rPr>
        <w:tab/>
      </w:r>
      <w:r w:rsidRPr="00814759">
        <w:rPr>
          <w:rFonts w:ascii="Times New Roman" w:hAnsi="Times New Roman" w:cs="Times New Roman"/>
          <w:sz w:val="20"/>
          <w:szCs w:val="20"/>
          <w:lang w:eastAsia="en-GB"/>
        </w:rPr>
        <w:tab/>
      </w:r>
      <w:r w:rsidRPr="00814759">
        <w:rPr>
          <w:rFonts w:ascii="Times New Roman" w:hAnsi="Times New Roman" w:cs="Times New Roman"/>
          <w:sz w:val="20"/>
          <w:szCs w:val="20"/>
          <w:lang w:eastAsia="en-GB"/>
        </w:rPr>
        <w:tab/>
      </w:r>
      <w:r w:rsidRPr="00814759">
        <w:rPr>
          <w:rFonts w:ascii="Times New Roman" w:hAnsi="Times New Roman" w:cs="Times New Roman"/>
          <w:sz w:val="20"/>
          <w:szCs w:val="20"/>
          <w:lang w:eastAsia="en-GB"/>
        </w:rPr>
        <w:tab/>
      </w:r>
      <w:r w:rsidRPr="00814759">
        <w:rPr>
          <w:rFonts w:ascii="Times New Roman" w:hAnsi="Times New Roman" w:cs="Times New Roman"/>
          <w:sz w:val="20"/>
          <w:szCs w:val="20"/>
          <w:lang w:eastAsia="en-GB"/>
        </w:rPr>
        <w:tab/>
      </w:r>
    </w:p>
    <w:p w14:paraId="633CD69E" w14:textId="77777777" w:rsidR="008B555A" w:rsidRDefault="008B555A" w:rsidP="008B555A">
      <w:pPr>
        <w:rPr>
          <w:rFonts w:ascii="Arial" w:hAnsi="Arial" w:cs="Arial"/>
          <w:sz w:val="20"/>
          <w:szCs w:val="20"/>
        </w:rPr>
      </w:pPr>
    </w:p>
    <w:tbl>
      <w:tblPr>
        <w:tblW w:w="13958" w:type="dxa"/>
        <w:tblInd w:w="-5" w:type="dxa"/>
        <w:tblLook w:val="04A0" w:firstRow="1" w:lastRow="0" w:firstColumn="1" w:lastColumn="0" w:noHBand="0" w:noVBand="1"/>
      </w:tblPr>
      <w:tblGrid>
        <w:gridCol w:w="4962"/>
        <w:gridCol w:w="1681"/>
        <w:gridCol w:w="1356"/>
        <w:gridCol w:w="1395"/>
        <w:gridCol w:w="1395"/>
        <w:gridCol w:w="1395"/>
        <w:gridCol w:w="1774"/>
      </w:tblGrid>
      <w:tr w:rsidR="008B555A" w:rsidRPr="00814759" w14:paraId="25CCE2ED" w14:textId="77777777" w:rsidTr="005E4404">
        <w:trPr>
          <w:tblHeader/>
        </w:trPr>
        <w:tc>
          <w:tcPr>
            <w:tcW w:w="4962" w:type="dxa"/>
            <w:tcBorders>
              <w:top w:val="single" w:sz="4" w:space="0" w:color="auto"/>
              <w:left w:val="single" w:sz="4" w:space="0" w:color="auto"/>
              <w:bottom w:val="nil"/>
              <w:right w:val="nil"/>
            </w:tcBorders>
            <w:shd w:val="clear" w:color="000000" w:fill="D6E3BC"/>
            <w:vAlign w:val="center"/>
            <w:hideMark/>
          </w:tcPr>
          <w:p w14:paraId="30024FA7" w14:textId="77777777" w:rsidR="008B555A" w:rsidRPr="00814759" w:rsidRDefault="008B555A" w:rsidP="003F4DC0">
            <w:pPr>
              <w:jc w:val="center"/>
              <w:rPr>
                <w:b/>
                <w:bCs/>
                <w:sz w:val="20"/>
                <w:szCs w:val="20"/>
                <w:lang w:eastAsia="en-GB"/>
              </w:rPr>
            </w:pPr>
            <w:r w:rsidRPr="00814759">
              <w:rPr>
                <w:b/>
                <w:bCs/>
                <w:sz w:val="20"/>
                <w:szCs w:val="20"/>
                <w:lang w:eastAsia="en-GB"/>
              </w:rPr>
              <w:t>2021 Ramsar Budget</w:t>
            </w:r>
            <w:r w:rsidRPr="00814759">
              <w:rPr>
                <w:b/>
                <w:bCs/>
                <w:sz w:val="20"/>
                <w:szCs w:val="20"/>
                <w:lang w:eastAsia="en-GB"/>
              </w:rPr>
              <w:br/>
            </w:r>
            <w:r w:rsidRPr="00814759">
              <w:rPr>
                <w:b/>
                <w:bCs/>
                <w:sz w:val="20"/>
                <w:szCs w:val="20"/>
                <w:lang w:eastAsia="en-GB"/>
              </w:rPr>
              <w:br/>
              <w:t>SC59 approved</w:t>
            </w:r>
          </w:p>
        </w:tc>
        <w:tc>
          <w:tcPr>
            <w:tcW w:w="1681" w:type="dxa"/>
            <w:vMerge w:val="restart"/>
            <w:tcBorders>
              <w:top w:val="single" w:sz="4" w:space="0" w:color="auto"/>
              <w:left w:val="single" w:sz="4" w:space="0" w:color="auto"/>
              <w:bottom w:val="nil"/>
              <w:right w:val="single" w:sz="4" w:space="0" w:color="auto"/>
            </w:tcBorders>
            <w:shd w:val="clear" w:color="000000" w:fill="D6E3BC"/>
            <w:vAlign w:val="center"/>
            <w:hideMark/>
          </w:tcPr>
          <w:p w14:paraId="63B694DB" w14:textId="366B606F" w:rsidR="008B555A" w:rsidRPr="00814759" w:rsidRDefault="008B555A" w:rsidP="005E4404">
            <w:pPr>
              <w:jc w:val="center"/>
              <w:rPr>
                <w:b/>
                <w:bCs/>
                <w:color w:val="0000FF"/>
                <w:sz w:val="20"/>
                <w:szCs w:val="20"/>
                <w:lang w:eastAsia="en-GB"/>
              </w:rPr>
            </w:pPr>
            <w:r w:rsidRPr="00814759">
              <w:rPr>
                <w:b/>
                <w:bCs/>
                <w:color w:val="0000FF"/>
                <w:sz w:val="20"/>
                <w:szCs w:val="20"/>
                <w:lang w:eastAsia="en-GB"/>
              </w:rPr>
              <w:t>Approved budget (COP13-approved with SC59 authori</w:t>
            </w:r>
            <w:r w:rsidR="005E4404">
              <w:rPr>
                <w:b/>
                <w:bCs/>
                <w:color w:val="0000FF"/>
                <w:sz w:val="20"/>
                <w:szCs w:val="20"/>
                <w:lang w:eastAsia="en-GB"/>
              </w:rPr>
              <w:t>z</w:t>
            </w:r>
            <w:r w:rsidRPr="00814759">
              <w:rPr>
                <w:b/>
                <w:bCs/>
                <w:color w:val="0000FF"/>
                <w:sz w:val="20"/>
                <w:szCs w:val="20"/>
                <w:lang w:eastAsia="en-GB"/>
              </w:rPr>
              <w:t>ed adjustments</w:t>
            </w:r>
            <w:r w:rsidR="005E4404">
              <w:rPr>
                <w:b/>
                <w:bCs/>
                <w:color w:val="0000FF"/>
                <w:sz w:val="20"/>
                <w:szCs w:val="20"/>
                <w:lang w:eastAsia="en-GB"/>
              </w:rPr>
              <w:t>)</w:t>
            </w:r>
          </w:p>
        </w:tc>
        <w:tc>
          <w:tcPr>
            <w:tcW w:w="1356" w:type="dxa"/>
            <w:tcBorders>
              <w:top w:val="single" w:sz="4" w:space="0" w:color="auto"/>
              <w:left w:val="nil"/>
              <w:bottom w:val="nil"/>
              <w:right w:val="single" w:sz="4" w:space="0" w:color="auto"/>
            </w:tcBorders>
            <w:shd w:val="clear" w:color="000000" w:fill="D6E3BC"/>
            <w:vAlign w:val="center"/>
            <w:hideMark/>
          </w:tcPr>
          <w:p w14:paraId="6E797191" w14:textId="67335A8D" w:rsidR="008B555A" w:rsidRPr="00814759" w:rsidRDefault="008B555A" w:rsidP="005E4404">
            <w:pPr>
              <w:jc w:val="center"/>
              <w:rPr>
                <w:b/>
                <w:bCs/>
                <w:sz w:val="20"/>
                <w:szCs w:val="20"/>
                <w:lang w:eastAsia="en-GB"/>
              </w:rPr>
            </w:pPr>
            <w:r w:rsidRPr="00814759">
              <w:rPr>
                <w:b/>
                <w:bCs/>
                <w:sz w:val="20"/>
                <w:szCs w:val="20"/>
                <w:lang w:eastAsia="en-GB"/>
              </w:rPr>
              <w:t>A</w:t>
            </w:r>
            <w:r w:rsidR="005E4404">
              <w:rPr>
                <w:b/>
                <w:bCs/>
                <w:sz w:val="20"/>
                <w:szCs w:val="20"/>
                <w:lang w:eastAsia="en-GB"/>
              </w:rPr>
              <w:t>uthoriz</w:t>
            </w:r>
            <w:r w:rsidRPr="00814759">
              <w:rPr>
                <w:b/>
                <w:bCs/>
                <w:sz w:val="20"/>
                <w:szCs w:val="20"/>
                <w:lang w:eastAsia="en-GB"/>
              </w:rPr>
              <w:t>ed use of surplus COP13 XIII.2 (for 2020)</w:t>
            </w:r>
          </w:p>
        </w:tc>
        <w:tc>
          <w:tcPr>
            <w:tcW w:w="1395" w:type="dxa"/>
            <w:tcBorders>
              <w:top w:val="single" w:sz="4" w:space="0" w:color="auto"/>
              <w:left w:val="nil"/>
              <w:bottom w:val="nil"/>
              <w:right w:val="single" w:sz="4" w:space="0" w:color="auto"/>
            </w:tcBorders>
            <w:shd w:val="clear" w:color="000000" w:fill="D6E3BC"/>
            <w:vAlign w:val="center"/>
            <w:hideMark/>
          </w:tcPr>
          <w:p w14:paraId="4406C9FA" w14:textId="77777777" w:rsidR="008B555A" w:rsidRPr="00814759" w:rsidRDefault="008B555A" w:rsidP="005E4404">
            <w:pPr>
              <w:jc w:val="center"/>
              <w:rPr>
                <w:b/>
                <w:bCs/>
                <w:sz w:val="20"/>
                <w:szCs w:val="20"/>
                <w:lang w:eastAsia="en-GB"/>
              </w:rPr>
            </w:pPr>
            <w:r w:rsidRPr="00814759">
              <w:rPr>
                <w:b/>
                <w:bCs/>
                <w:sz w:val="20"/>
                <w:szCs w:val="20"/>
                <w:lang w:eastAsia="en-GB"/>
              </w:rPr>
              <w:t>Pre-committed 2020 to be spent in 2021</w:t>
            </w:r>
          </w:p>
        </w:tc>
        <w:tc>
          <w:tcPr>
            <w:tcW w:w="1395" w:type="dxa"/>
            <w:tcBorders>
              <w:top w:val="single" w:sz="4" w:space="0" w:color="auto"/>
              <w:left w:val="nil"/>
              <w:bottom w:val="nil"/>
              <w:right w:val="single" w:sz="4" w:space="0" w:color="auto"/>
            </w:tcBorders>
            <w:shd w:val="clear" w:color="000000" w:fill="D6E3BC"/>
            <w:vAlign w:val="center"/>
            <w:hideMark/>
          </w:tcPr>
          <w:p w14:paraId="537F50DD" w14:textId="02F281B6" w:rsidR="008B555A" w:rsidRPr="00814759" w:rsidRDefault="005E4404" w:rsidP="005E4404">
            <w:pPr>
              <w:jc w:val="center"/>
              <w:rPr>
                <w:b/>
                <w:bCs/>
                <w:sz w:val="20"/>
                <w:szCs w:val="20"/>
                <w:lang w:eastAsia="en-GB"/>
              </w:rPr>
            </w:pPr>
            <w:r>
              <w:rPr>
                <w:b/>
                <w:bCs/>
                <w:sz w:val="20"/>
                <w:szCs w:val="20"/>
                <w:lang w:eastAsia="en-GB"/>
              </w:rPr>
              <w:t>SC59 Authoriz</w:t>
            </w:r>
            <w:r w:rsidR="008B555A" w:rsidRPr="00814759">
              <w:rPr>
                <w:b/>
                <w:bCs/>
                <w:sz w:val="20"/>
                <w:szCs w:val="20"/>
                <w:lang w:eastAsia="en-GB"/>
              </w:rPr>
              <w:t>ed use of 2020 budget savings</w:t>
            </w:r>
          </w:p>
        </w:tc>
        <w:tc>
          <w:tcPr>
            <w:tcW w:w="1395" w:type="dxa"/>
            <w:tcBorders>
              <w:top w:val="single" w:sz="4" w:space="0" w:color="auto"/>
              <w:left w:val="nil"/>
              <w:bottom w:val="nil"/>
              <w:right w:val="single" w:sz="4" w:space="0" w:color="auto"/>
            </w:tcBorders>
            <w:shd w:val="clear" w:color="000000" w:fill="D6E3BC"/>
            <w:vAlign w:val="center"/>
            <w:hideMark/>
          </w:tcPr>
          <w:p w14:paraId="564E0E58" w14:textId="77777777" w:rsidR="008B555A" w:rsidRPr="00814759" w:rsidRDefault="008B555A" w:rsidP="005E4404">
            <w:pPr>
              <w:jc w:val="center"/>
              <w:rPr>
                <w:b/>
                <w:bCs/>
                <w:sz w:val="20"/>
                <w:szCs w:val="20"/>
                <w:lang w:eastAsia="en-GB"/>
              </w:rPr>
            </w:pPr>
            <w:r w:rsidRPr="00814759">
              <w:rPr>
                <w:b/>
                <w:bCs/>
                <w:sz w:val="20"/>
                <w:szCs w:val="20"/>
                <w:lang w:eastAsia="en-GB"/>
              </w:rPr>
              <w:t>Uncommitted savings 2020 carried forward to 2021</w:t>
            </w:r>
          </w:p>
        </w:tc>
        <w:tc>
          <w:tcPr>
            <w:tcW w:w="1774" w:type="dxa"/>
            <w:tcBorders>
              <w:top w:val="single" w:sz="4" w:space="0" w:color="auto"/>
              <w:left w:val="nil"/>
              <w:bottom w:val="nil"/>
              <w:right w:val="single" w:sz="4" w:space="0" w:color="auto"/>
            </w:tcBorders>
            <w:shd w:val="clear" w:color="000000" w:fill="D6E3BC"/>
            <w:vAlign w:val="center"/>
            <w:hideMark/>
          </w:tcPr>
          <w:p w14:paraId="0B891A91" w14:textId="77777777" w:rsidR="008B555A" w:rsidRPr="00814759" w:rsidRDefault="008B555A" w:rsidP="005E4404">
            <w:pPr>
              <w:jc w:val="center"/>
              <w:rPr>
                <w:b/>
                <w:bCs/>
                <w:sz w:val="20"/>
                <w:szCs w:val="20"/>
                <w:lang w:eastAsia="en-GB"/>
              </w:rPr>
            </w:pPr>
            <w:r w:rsidRPr="00814759">
              <w:rPr>
                <w:b/>
                <w:bCs/>
                <w:sz w:val="20"/>
                <w:szCs w:val="20"/>
                <w:lang w:eastAsia="en-GB"/>
              </w:rPr>
              <w:t>Total 2021 budget (with uncommitted carry forward)</w:t>
            </w:r>
          </w:p>
        </w:tc>
      </w:tr>
      <w:tr w:rsidR="008B555A" w:rsidRPr="00814759" w14:paraId="3D00DB79" w14:textId="77777777" w:rsidTr="003F4DC0">
        <w:trPr>
          <w:tblHeader/>
        </w:trPr>
        <w:tc>
          <w:tcPr>
            <w:tcW w:w="4962" w:type="dxa"/>
            <w:tcBorders>
              <w:top w:val="nil"/>
              <w:left w:val="single" w:sz="4" w:space="0" w:color="auto"/>
              <w:right w:val="nil"/>
            </w:tcBorders>
            <w:shd w:val="clear" w:color="000000" w:fill="D6E3BC"/>
            <w:vAlign w:val="center"/>
            <w:hideMark/>
          </w:tcPr>
          <w:p w14:paraId="402A650E" w14:textId="77777777" w:rsidR="008B555A" w:rsidRPr="00814759" w:rsidRDefault="008B555A" w:rsidP="003F4DC0">
            <w:pPr>
              <w:jc w:val="center"/>
              <w:rPr>
                <w:b/>
                <w:bCs/>
                <w:sz w:val="20"/>
                <w:szCs w:val="20"/>
                <w:lang w:eastAsia="en-GB"/>
              </w:rPr>
            </w:pPr>
            <w:r w:rsidRPr="00814759">
              <w:rPr>
                <w:b/>
                <w:bCs/>
                <w:sz w:val="20"/>
                <w:szCs w:val="20"/>
                <w:lang w:eastAsia="en-GB"/>
              </w:rPr>
              <w:t> </w:t>
            </w:r>
          </w:p>
        </w:tc>
        <w:tc>
          <w:tcPr>
            <w:tcW w:w="1681" w:type="dxa"/>
            <w:vMerge/>
            <w:tcBorders>
              <w:top w:val="single" w:sz="4" w:space="0" w:color="auto"/>
              <w:left w:val="single" w:sz="4" w:space="0" w:color="auto"/>
              <w:right w:val="single" w:sz="4" w:space="0" w:color="auto"/>
            </w:tcBorders>
            <w:vAlign w:val="center"/>
            <w:hideMark/>
          </w:tcPr>
          <w:p w14:paraId="3573A473" w14:textId="77777777" w:rsidR="008B555A" w:rsidRPr="00814759" w:rsidRDefault="008B555A" w:rsidP="003F4DC0">
            <w:pPr>
              <w:rPr>
                <w:b/>
                <w:bCs/>
                <w:color w:val="0000FF"/>
                <w:sz w:val="20"/>
                <w:szCs w:val="20"/>
                <w:lang w:eastAsia="en-GB"/>
              </w:rPr>
            </w:pPr>
          </w:p>
        </w:tc>
        <w:tc>
          <w:tcPr>
            <w:tcW w:w="1356" w:type="dxa"/>
            <w:tcBorders>
              <w:top w:val="nil"/>
              <w:left w:val="nil"/>
              <w:right w:val="single" w:sz="4" w:space="0" w:color="auto"/>
            </w:tcBorders>
            <w:shd w:val="clear" w:color="000000" w:fill="D6E3BC"/>
            <w:vAlign w:val="center"/>
            <w:hideMark/>
          </w:tcPr>
          <w:p w14:paraId="3078ABDE" w14:textId="77777777" w:rsidR="008B555A" w:rsidRPr="00814759" w:rsidRDefault="008B555A" w:rsidP="003F4DC0">
            <w:pPr>
              <w:rPr>
                <w:b/>
                <w:bCs/>
                <w:sz w:val="20"/>
                <w:szCs w:val="20"/>
                <w:lang w:eastAsia="en-GB"/>
              </w:rPr>
            </w:pPr>
            <w:r w:rsidRPr="00814759">
              <w:rPr>
                <w:b/>
                <w:bCs/>
                <w:sz w:val="20"/>
                <w:szCs w:val="20"/>
                <w:lang w:eastAsia="en-GB"/>
              </w:rPr>
              <w:t> </w:t>
            </w:r>
          </w:p>
        </w:tc>
        <w:tc>
          <w:tcPr>
            <w:tcW w:w="1395" w:type="dxa"/>
            <w:tcBorders>
              <w:top w:val="nil"/>
              <w:left w:val="nil"/>
              <w:right w:val="single" w:sz="4" w:space="0" w:color="auto"/>
            </w:tcBorders>
            <w:shd w:val="clear" w:color="000000" w:fill="D6E3BC"/>
            <w:vAlign w:val="center"/>
            <w:hideMark/>
          </w:tcPr>
          <w:p w14:paraId="20662031" w14:textId="77777777" w:rsidR="008B555A" w:rsidRPr="00814759" w:rsidRDefault="008B555A" w:rsidP="003F4DC0">
            <w:pPr>
              <w:rPr>
                <w:b/>
                <w:bCs/>
                <w:sz w:val="20"/>
                <w:szCs w:val="20"/>
                <w:lang w:eastAsia="en-GB"/>
              </w:rPr>
            </w:pPr>
            <w:r w:rsidRPr="00814759">
              <w:rPr>
                <w:b/>
                <w:bCs/>
                <w:sz w:val="20"/>
                <w:szCs w:val="20"/>
                <w:lang w:eastAsia="en-GB"/>
              </w:rPr>
              <w:t> </w:t>
            </w:r>
          </w:p>
        </w:tc>
        <w:tc>
          <w:tcPr>
            <w:tcW w:w="1395" w:type="dxa"/>
            <w:tcBorders>
              <w:top w:val="nil"/>
              <w:left w:val="nil"/>
              <w:right w:val="single" w:sz="4" w:space="0" w:color="auto"/>
            </w:tcBorders>
            <w:shd w:val="clear" w:color="000000" w:fill="D6E3BC"/>
            <w:vAlign w:val="center"/>
            <w:hideMark/>
          </w:tcPr>
          <w:p w14:paraId="08EDC8A7" w14:textId="77777777" w:rsidR="008B555A" w:rsidRPr="00814759" w:rsidRDefault="008B555A" w:rsidP="003F4DC0">
            <w:pPr>
              <w:rPr>
                <w:b/>
                <w:bCs/>
                <w:sz w:val="20"/>
                <w:szCs w:val="20"/>
                <w:lang w:eastAsia="en-GB"/>
              </w:rPr>
            </w:pPr>
            <w:r w:rsidRPr="00814759">
              <w:rPr>
                <w:b/>
                <w:bCs/>
                <w:sz w:val="20"/>
                <w:szCs w:val="20"/>
                <w:lang w:eastAsia="en-GB"/>
              </w:rPr>
              <w:t> </w:t>
            </w:r>
          </w:p>
        </w:tc>
        <w:tc>
          <w:tcPr>
            <w:tcW w:w="1395" w:type="dxa"/>
            <w:tcBorders>
              <w:top w:val="nil"/>
              <w:left w:val="nil"/>
              <w:right w:val="single" w:sz="4" w:space="0" w:color="auto"/>
            </w:tcBorders>
            <w:shd w:val="clear" w:color="000000" w:fill="D6E3BC"/>
            <w:vAlign w:val="center"/>
            <w:hideMark/>
          </w:tcPr>
          <w:p w14:paraId="253761C5" w14:textId="77777777" w:rsidR="008B555A" w:rsidRPr="00814759" w:rsidRDefault="008B555A" w:rsidP="003F4DC0">
            <w:pPr>
              <w:rPr>
                <w:b/>
                <w:bCs/>
                <w:sz w:val="20"/>
                <w:szCs w:val="20"/>
                <w:lang w:eastAsia="en-GB"/>
              </w:rPr>
            </w:pPr>
            <w:r w:rsidRPr="00814759">
              <w:rPr>
                <w:b/>
                <w:bCs/>
                <w:sz w:val="20"/>
                <w:szCs w:val="20"/>
                <w:lang w:eastAsia="en-GB"/>
              </w:rPr>
              <w:t> </w:t>
            </w:r>
          </w:p>
        </w:tc>
        <w:tc>
          <w:tcPr>
            <w:tcW w:w="1774" w:type="dxa"/>
            <w:tcBorders>
              <w:top w:val="nil"/>
              <w:left w:val="nil"/>
              <w:right w:val="single" w:sz="4" w:space="0" w:color="auto"/>
            </w:tcBorders>
            <w:shd w:val="clear" w:color="000000" w:fill="D6E3BC"/>
            <w:vAlign w:val="center"/>
            <w:hideMark/>
          </w:tcPr>
          <w:p w14:paraId="58AE97C2" w14:textId="77777777" w:rsidR="008B555A" w:rsidRPr="00814759" w:rsidRDefault="008B555A" w:rsidP="003F4DC0">
            <w:pPr>
              <w:rPr>
                <w:b/>
                <w:bCs/>
                <w:sz w:val="20"/>
                <w:szCs w:val="20"/>
                <w:lang w:eastAsia="en-GB"/>
              </w:rPr>
            </w:pPr>
            <w:r w:rsidRPr="00814759">
              <w:rPr>
                <w:b/>
                <w:bCs/>
                <w:sz w:val="20"/>
                <w:szCs w:val="20"/>
                <w:lang w:eastAsia="en-GB"/>
              </w:rPr>
              <w:t> </w:t>
            </w:r>
          </w:p>
        </w:tc>
      </w:tr>
      <w:tr w:rsidR="008B555A" w:rsidRPr="00814759" w14:paraId="2E1BC55A" w14:textId="77777777" w:rsidTr="003F4DC0">
        <w:trPr>
          <w:tblHeader/>
        </w:trPr>
        <w:tc>
          <w:tcPr>
            <w:tcW w:w="4962" w:type="dxa"/>
            <w:tcBorders>
              <w:top w:val="nil"/>
              <w:left w:val="single" w:sz="4" w:space="0" w:color="auto"/>
              <w:bottom w:val="single" w:sz="4" w:space="0" w:color="auto"/>
              <w:right w:val="nil"/>
            </w:tcBorders>
            <w:shd w:val="clear" w:color="000000" w:fill="D6E3BC"/>
            <w:vAlign w:val="center"/>
            <w:hideMark/>
          </w:tcPr>
          <w:p w14:paraId="64F07D4F" w14:textId="77777777" w:rsidR="008B555A" w:rsidRPr="00814759" w:rsidRDefault="008B555A" w:rsidP="003F4DC0">
            <w:pPr>
              <w:jc w:val="center"/>
              <w:rPr>
                <w:b/>
                <w:bCs/>
                <w:sz w:val="20"/>
                <w:szCs w:val="20"/>
                <w:lang w:eastAsia="en-GB"/>
              </w:rPr>
            </w:pPr>
            <w:r w:rsidRPr="00814759">
              <w:rPr>
                <w:b/>
                <w:bCs/>
                <w:sz w:val="20"/>
                <w:szCs w:val="20"/>
                <w:lang w:eastAsia="en-GB"/>
              </w:rPr>
              <w:t>CHF ‘000s</w:t>
            </w:r>
          </w:p>
        </w:tc>
        <w:tc>
          <w:tcPr>
            <w:tcW w:w="1681" w:type="dxa"/>
            <w:tcBorders>
              <w:top w:val="nil"/>
              <w:left w:val="single" w:sz="4" w:space="0" w:color="auto"/>
              <w:bottom w:val="single" w:sz="4" w:space="0" w:color="auto"/>
              <w:right w:val="single" w:sz="4" w:space="0" w:color="auto"/>
            </w:tcBorders>
            <w:shd w:val="clear" w:color="000000" w:fill="D6E3BC"/>
            <w:vAlign w:val="center"/>
            <w:hideMark/>
          </w:tcPr>
          <w:p w14:paraId="79041D0F" w14:textId="77777777" w:rsidR="008B555A" w:rsidRPr="00814759" w:rsidRDefault="008B555A" w:rsidP="003F4DC0">
            <w:pPr>
              <w:jc w:val="center"/>
              <w:rPr>
                <w:b/>
                <w:bCs/>
                <w:sz w:val="20"/>
                <w:szCs w:val="20"/>
                <w:lang w:eastAsia="en-GB"/>
              </w:rPr>
            </w:pPr>
            <w:r w:rsidRPr="00814759">
              <w:rPr>
                <w:b/>
                <w:bCs/>
                <w:sz w:val="20"/>
                <w:szCs w:val="20"/>
                <w:lang w:eastAsia="en-GB"/>
              </w:rPr>
              <w:t>(A)</w:t>
            </w:r>
          </w:p>
        </w:tc>
        <w:tc>
          <w:tcPr>
            <w:tcW w:w="1356" w:type="dxa"/>
            <w:tcBorders>
              <w:top w:val="nil"/>
              <w:left w:val="single" w:sz="4" w:space="0" w:color="auto"/>
              <w:bottom w:val="single" w:sz="4" w:space="0" w:color="auto"/>
              <w:right w:val="single" w:sz="4" w:space="0" w:color="auto"/>
            </w:tcBorders>
            <w:shd w:val="clear" w:color="000000" w:fill="D6E3BC"/>
            <w:vAlign w:val="center"/>
            <w:hideMark/>
          </w:tcPr>
          <w:p w14:paraId="2DDBAEBA" w14:textId="77777777" w:rsidR="008B555A" w:rsidRPr="00814759" w:rsidRDefault="008B555A" w:rsidP="003F4DC0">
            <w:pPr>
              <w:jc w:val="center"/>
              <w:rPr>
                <w:b/>
                <w:bCs/>
                <w:sz w:val="20"/>
                <w:szCs w:val="20"/>
                <w:lang w:eastAsia="en-GB"/>
              </w:rPr>
            </w:pPr>
            <w:r w:rsidRPr="00814759">
              <w:rPr>
                <w:b/>
                <w:bCs/>
                <w:sz w:val="20"/>
                <w:szCs w:val="20"/>
                <w:lang w:eastAsia="en-GB"/>
              </w:rPr>
              <w:t>(B)</w:t>
            </w:r>
          </w:p>
        </w:tc>
        <w:tc>
          <w:tcPr>
            <w:tcW w:w="1395" w:type="dxa"/>
            <w:tcBorders>
              <w:top w:val="nil"/>
              <w:left w:val="single" w:sz="4" w:space="0" w:color="auto"/>
              <w:bottom w:val="single" w:sz="4" w:space="0" w:color="auto"/>
              <w:right w:val="single" w:sz="4" w:space="0" w:color="auto"/>
            </w:tcBorders>
            <w:shd w:val="clear" w:color="000000" w:fill="D6E3BC"/>
            <w:vAlign w:val="center"/>
            <w:hideMark/>
          </w:tcPr>
          <w:p w14:paraId="5FCAED29" w14:textId="77777777" w:rsidR="008B555A" w:rsidRPr="00814759" w:rsidRDefault="008B555A" w:rsidP="003F4DC0">
            <w:pPr>
              <w:jc w:val="center"/>
              <w:rPr>
                <w:b/>
                <w:bCs/>
                <w:sz w:val="20"/>
                <w:szCs w:val="20"/>
                <w:lang w:eastAsia="en-GB"/>
              </w:rPr>
            </w:pPr>
            <w:r w:rsidRPr="00814759">
              <w:rPr>
                <w:b/>
                <w:bCs/>
                <w:sz w:val="20"/>
                <w:szCs w:val="20"/>
                <w:lang w:eastAsia="en-GB"/>
              </w:rPr>
              <w:t>(C)</w:t>
            </w:r>
          </w:p>
        </w:tc>
        <w:tc>
          <w:tcPr>
            <w:tcW w:w="1395" w:type="dxa"/>
            <w:tcBorders>
              <w:top w:val="nil"/>
              <w:left w:val="single" w:sz="4" w:space="0" w:color="auto"/>
              <w:bottom w:val="single" w:sz="4" w:space="0" w:color="auto"/>
              <w:right w:val="single" w:sz="4" w:space="0" w:color="auto"/>
            </w:tcBorders>
            <w:shd w:val="clear" w:color="000000" w:fill="D6E3BC"/>
            <w:vAlign w:val="center"/>
            <w:hideMark/>
          </w:tcPr>
          <w:p w14:paraId="06F924B3" w14:textId="77777777" w:rsidR="008B555A" w:rsidRPr="00814759" w:rsidRDefault="008B555A" w:rsidP="003F4DC0">
            <w:pPr>
              <w:jc w:val="center"/>
              <w:rPr>
                <w:b/>
                <w:bCs/>
                <w:sz w:val="20"/>
                <w:szCs w:val="20"/>
                <w:lang w:eastAsia="en-GB"/>
              </w:rPr>
            </w:pPr>
            <w:r w:rsidRPr="00814759">
              <w:rPr>
                <w:b/>
                <w:bCs/>
                <w:sz w:val="20"/>
                <w:szCs w:val="20"/>
                <w:lang w:eastAsia="en-GB"/>
              </w:rPr>
              <w:t>(D)</w:t>
            </w:r>
          </w:p>
        </w:tc>
        <w:tc>
          <w:tcPr>
            <w:tcW w:w="1395" w:type="dxa"/>
            <w:tcBorders>
              <w:top w:val="nil"/>
              <w:left w:val="single" w:sz="4" w:space="0" w:color="auto"/>
              <w:bottom w:val="single" w:sz="4" w:space="0" w:color="auto"/>
              <w:right w:val="single" w:sz="4" w:space="0" w:color="auto"/>
            </w:tcBorders>
            <w:shd w:val="clear" w:color="000000" w:fill="D6E3BC"/>
            <w:vAlign w:val="center"/>
            <w:hideMark/>
          </w:tcPr>
          <w:p w14:paraId="1F01A299" w14:textId="77777777" w:rsidR="008B555A" w:rsidRPr="00814759" w:rsidRDefault="008B555A" w:rsidP="003F4DC0">
            <w:pPr>
              <w:jc w:val="center"/>
              <w:rPr>
                <w:b/>
                <w:bCs/>
                <w:sz w:val="20"/>
                <w:szCs w:val="20"/>
                <w:lang w:eastAsia="en-GB"/>
              </w:rPr>
            </w:pPr>
            <w:r w:rsidRPr="00814759">
              <w:rPr>
                <w:b/>
                <w:bCs/>
                <w:sz w:val="20"/>
                <w:szCs w:val="20"/>
                <w:lang w:eastAsia="en-GB"/>
              </w:rPr>
              <w:t>(E)</w:t>
            </w:r>
          </w:p>
        </w:tc>
        <w:tc>
          <w:tcPr>
            <w:tcW w:w="1774" w:type="dxa"/>
            <w:tcBorders>
              <w:top w:val="nil"/>
              <w:left w:val="single" w:sz="4" w:space="0" w:color="auto"/>
              <w:bottom w:val="single" w:sz="4" w:space="0" w:color="auto"/>
              <w:right w:val="single" w:sz="4" w:space="0" w:color="auto"/>
            </w:tcBorders>
            <w:shd w:val="clear" w:color="000000" w:fill="D6E3BC"/>
            <w:vAlign w:val="center"/>
            <w:hideMark/>
          </w:tcPr>
          <w:p w14:paraId="1CC78A92" w14:textId="77777777" w:rsidR="008B555A" w:rsidRPr="00814759" w:rsidRDefault="008B555A" w:rsidP="003F4DC0">
            <w:pPr>
              <w:jc w:val="center"/>
              <w:rPr>
                <w:b/>
                <w:bCs/>
                <w:sz w:val="20"/>
                <w:szCs w:val="20"/>
                <w:lang w:eastAsia="en-GB"/>
              </w:rPr>
            </w:pPr>
            <w:r w:rsidRPr="00814759">
              <w:rPr>
                <w:b/>
                <w:bCs/>
                <w:sz w:val="20"/>
                <w:szCs w:val="20"/>
                <w:lang w:eastAsia="en-GB"/>
              </w:rPr>
              <w:t>(F=A+B+C+D+E)</w:t>
            </w:r>
          </w:p>
        </w:tc>
      </w:tr>
      <w:tr w:rsidR="008B555A" w:rsidRPr="00814759" w14:paraId="4DE25635" w14:textId="77777777" w:rsidTr="003F4DC0">
        <w:trPr>
          <w:trHeight w:val="276"/>
        </w:trPr>
        <w:tc>
          <w:tcPr>
            <w:tcW w:w="4962" w:type="dxa"/>
            <w:tcBorders>
              <w:top w:val="single" w:sz="4" w:space="0" w:color="auto"/>
              <w:left w:val="single" w:sz="4" w:space="0" w:color="auto"/>
              <w:bottom w:val="single" w:sz="4" w:space="0" w:color="auto"/>
              <w:right w:val="nil"/>
            </w:tcBorders>
            <w:shd w:val="clear" w:color="auto" w:fill="auto"/>
            <w:noWrap/>
            <w:vAlign w:val="center"/>
            <w:hideMark/>
          </w:tcPr>
          <w:p w14:paraId="7A6EDE04" w14:textId="77777777" w:rsidR="008B555A" w:rsidRPr="00814759" w:rsidRDefault="008B555A" w:rsidP="003F4DC0">
            <w:pPr>
              <w:rPr>
                <w:b/>
                <w:bCs/>
                <w:color w:val="000000"/>
                <w:sz w:val="20"/>
                <w:szCs w:val="20"/>
                <w:lang w:eastAsia="en-GB"/>
              </w:rPr>
            </w:pPr>
            <w:r w:rsidRPr="00814759">
              <w:rPr>
                <w:b/>
                <w:bCs/>
                <w:color w:val="000000"/>
                <w:sz w:val="20"/>
                <w:szCs w:val="20"/>
                <w:lang w:eastAsia="en-GB"/>
              </w:rPr>
              <w:t>INCOME</w:t>
            </w:r>
          </w:p>
        </w:tc>
        <w:tc>
          <w:tcPr>
            <w:tcW w:w="1681" w:type="dxa"/>
            <w:tcBorders>
              <w:top w:val="single" w:sz="4" w:space="0" w:color="auto"/>
              <w:left w:val="nil"/>
              <w:bottom w:val="nil"/>
              <w:right w:val="nil"/>
            </w:tcBorders>
            <w:shd w:val="clear" w:color="auto" w:fill="auto"/>
            <w:noWrap/>
            <w:vAlign w:val="center"/>
            <w:hideMark/>
          </w:tcPr>
          <w:p w14:paraId="0A4834DF" w14:textId="77777777" w:rsidR="008B555A" w:rsidRPr="00814759" w:rsidRDefault="008B555A" w:rsidP="003F4DC0">
            <w:pPr>
              <w:rPr>
                <w:b/>
                <w:bCs/>
                <w:color w:val="000000"/>
                <w:sz w:val="20"/>
                <w:szCs w:val="20"/>
                <w:lang w:eastAsia="en-GB"/>
              </w:rPr>
            </w:pPr>
          </w:p>
        </w:tc>
        <w:tc>
          <w:tcPr>
            <w:tcW w:w="1356" w:type="dxa"/>
            <w:tcBorders>
              <w:top w:val="single" w:sz="4" w:space="0" w:color="auto"/>
              <w:left w:val="nil"/>
              <w:bottom w:val="nil"/>
              <w:right w:val="nil"/>
            </w:tcBorders>
            <w:shd w:val="clear" w:color="auto" w:fill="auto"/>
            <w:noWrap/>
            <w:vAlign w:val="center"/>
            <w:hideMark/>
          </w:tcPr>
          <w:p w14:paraId="0F20F467" w14:textId="77777777" w:rsidR="008B555A" w:rsidRPr="00814759" w:rsidRDefault="008B555A" w:rsidP="003F4DC0">
            <w:pPr>
              <w:rPr>
                <w:rFonts w:ascii="Times New Roman" w:hAnsi="Times New Roman" w:cs="Times New Roman"/>
                <w:sz w:val="20"/>
                <w:szCs w:val="20"/>
                <w:lang w:eastAsia="en-GB"/>
              </w:rPr>
            </w:pPr>
          </w:p>
        </w:tc>
        <w:tc>
          <w:tcPr>
            <w:tcW w:w="1395" w:type="dxa"/>
            <w:tcBorders>
              <w:top w:val="single" w:sz="4" w:space="0" w:color="auto"/>
              <w:left w:val="single" w:sz="4" w:space="0" w:color="auto"/>
              <w:bottom w:val="nil"/>
              <w:right w:val="nil"/>
            </w:tcBorders>
            <w:shd w:val="clear" w:color="auto" w:fill="auto"/>
            <w:noWrap/>
            <w:vAlign w:val="bottom"/>
            <w:hideMark/>
          </w:tcPr>
          <w:p w14:paraId="7E4CDF64" w14:textId="77777777" w:rsidR="008B555A" w:rsidRPr="00814759" w:rsidRDefault="008B555A" w:rsidP="003F4DC0">
            <w:pPr>
              <w:rPr>
                <w:rFonts w:ascii="Arial" w:hAnsi="Arial" w:cs="Arial"/>
                <w:color w:val="000000"/>
                <w:sz w:val="20"/>
                <w:szCs w:val="20"/>
                <w:lang w:eastAsia="en-GB"/>
              </w:rPr>
            </w:pPr>
            <w:r w:rsidRPr="00814759">
              <w:rPr>
                <w:rFonts w:ascii="Arial" w:hAnsi="Arial" w:cs="Arial"/>
                <w:color w:val="000000"/>
                <w:sz w:val="20"/>
                <w:szCs w:val="20"/>
                <w:lang w:eastAsia="en-GB"/>
              </w:rPr>
              <w:t> </w:t>
            </w:r>
          </w:p>
        </w:tc>
        <w:tc>
          <w:tcPr>
            <w:tcW w:w="1395" w:type="dxa"/>
            <w:tcBorders>
              <w:top w:val="single" w:sz="4" w:space="0" w:color="auto"/>
              <w:left w:val="nil"/>
              <w:bottom w:val="nil"/>
              <w:right w:val="nil"/>
            </w:tcBorders>
            <w:shd w:val="clear" w:color="auto" w:fill="auto"/>
            <w:noWrap/>
            <w:vAlign w:val="bottom"/>
            <w:hideMark/>
          </w:tcPr>
          <w:p w14:paraId="66230692" w14:textId="77777777" w:rsidR="008B555A" w:rsidRPr="00814759" w:rsidRDefault="008B555A" w:rsidP="003F4DC0">
            <w:pPr>
              <w:rPr>
                <w:rFonts w:ascii="Arial" w:hAnsi="Arial" w:cs="Arial"/>
                <w:color w:val="000000"/>
                <w:sz w:val="20"/>
                <w:szCs w:val="20"/>
                <w:lang w:eastAsia="en-GB"/>
              </w:rPr>
            </w:pPr>
          </w:p>
        </w:tc>
        <w:tc>
          <w:tcPr>
            <w:tcW w:w="1395" w:type="dxa"/>
            <w:tcBorders>
              <w:top w:val="single" w:sz="4" w:space="0" w:color="auto"/>
              <w:left w:val="nil"/>
              <w:bottom w:val="nil"/>
              <w:right w:val="nil"/>
            </w:tcBorders>
            <w:shd w:val="clear" w:color="auto" w:fill="auto"/>
            <w:noWrap/>
            <w:vAlign w:val="bottom"/>
            <w:hideMark/>
          </w:tcPr>
          <w:p w14:paraId="68C009FF" w14:textId="77777777" w:rsidR="008B555A" w:rsidRPr="00814759" w:rsidRDefault="008B555A" w:rsidP="003F4DC0">
            <w:pPr>
              <w:rPr>
                <w:rFonts w:ascii="Times New Roman" w:hAnsi="Times New Roman" w:cs="Times New Roman"/>
                <w:sz w:val="20"/>
                <w:szCs w:val="20"/>
                <w:lang w:eastAsia="en-GB"/>
              </w:rPr>
            </w:pPr>
          </w:p>
        </w:tc>
        <w:tc>
          <w:tcPr>
            <w:tcW w:w="1774" w:type="dxa"/>
            <w:tcBorders>
              <w:top w:val="single" w:sz="4" w:space="0" w:color="auto"/>
              <w:left w:val="nil"/>
              <w:bottom w:val="single" w:sz="4" w:space="0" w:color="auto"/>
              <w:right w:val="single" w:sz="4" w:space="0" w:color="auto"/>
            </w:tcBorders>
            <w:shd w:val="clear" w:color="auto" w:fill="auto"/>
            <w:noWrap/>
            <w:vAlign w:val="bottom"/>
            <w:hideMark/>
          </w:tcPr>
          <w:p w14:paraId="2A4C5840" w14:textId="77777777" w:rsidR="008B555A" w:rsidRPr="00814759" w:rsidRDefault="008B555A" w:rsidP="003F4DC0">
            <w:pPr>
              <w:rPr>
                <w:rFonts w:ascii="Arial" w:hAnsi="Arial" w:cs="Arial"/>
                <w:color w:val="000000"/>
                <w:sz w:val="20"/>
                <w:szCs w:val="20"/>
                <w:lang w:eastAsia="en-GB"/>
              </w:rPr>
            </w:pPr>
            <w:r w:rsidRPr="00814759">
              <w:rPr>
                <w:rFonts w:ascii="Arial" w:hAnsi="Arial" w:cs="Arial"/>
                <w:color w:val="000000"/>
                <w:sz w:val="20"/>
                <w:szCs w:val="20"/>
                <w:lang w:eastAsia="en-GB"/>
              </w:rPr>
              <w:t> </w:t>
            </w:r>
          </w:p>
        </w:tc>
      </w:tr>
      <w:tr w:rsidR="008B555A" w:rsidRPr="00814759" w14:paraId="17AE2944" w14:textId="77777777" w:rsidTr="003F4DC0">
        <w:trPr>
          <w:trHeight w:val="276"/>
        </w:trPr>
        <w:tc>
          <w:tcPr>
            <w:tcW w:w="4962" w:type="dxa"/>
            <w:tcBorders>
              <w:top w:val="nil"/>
              <w:left w:val="single" w:sz="4" w:space="0" w:color="auto"/>
              <w:bottom w:val="single" w:sz="4" w:space="0" w:color="auto"/>
              <w:right w:val="single" w:sz="4" w:space="0" w:color="auto"/>
            </w:tcBorders>
            <w:shd w:val="clear" w:color="auto" w:fill="auto"/>
            <w:noWrap/>
            <w:vAlign w:val="center"/>
            <w:hideMark/>
          </w:tcPr>
          <w:p w14:paraId="7F12099D" w14:textId="77777777" w:rsidR="008B555A" w:rsidRPr="00814759" w:rsidRDefault="008B555A" w:rsidP="003F4DC0">
            <w:pPr>
              <w:rPr>
                <w:color w:val="000000"/>
                <w:sz w:val="20"/>
                <w:szCs w:val="20"/>
                <w:lang w:eastAsia="en-GB"/>
              </w:rPr>
            </w:pPr>
            <w:r w:rsidRPr="00814759">
              <w:rPr>
                <w:color w:val="000000"/>
                <w:sz w:val="20"/>
                <w:szCs w:val="20"/>
                <w:lang w:eastAsia="en-GB"/>
              </w:rPr>
              <w:t>Parties’ Contributions</w:t>
            </w:r>
          </w:p>
        </w:tc>
        <w:tc>
          <w:tcPr>
            <w:tcW w:w="1681" w:type="dxa"/>
            <w:tcBorders>
              <w:top w:val="single" w:sz="4" w:space="0" w:color="auto"/>
              <w:left w:val="nil"/>
              <w:bottom w:val="single" w:sz="4" w:space="0" w:color="auto"/>
              <w:right w:val="single" w:sz="4" w:space="0" w:color="auto"/>
            </w:tcBorders>
            <w:shd w:val="clear" w:color="auto" w:fill="auto"/>
            <w:noWrap/>
            <w:vAlign w:val="center"/>
            <w:hideMark/>
          </w:tcPr>
          <w:p w14:paraId="7207CE7C" w14:textId="77777777" w:rsidR="008B555A" w:rsidRPr="00814759" w:rsidRDefault="008B555A" w:rsidP="003F4DC0">
            <w:pPr>
              <w:jc w:val="right"/>
              <w:rPr>
                <w:color w:val="000000"/>
                <w:sz w:val="20"/>
                <w:szCs w:val="20"/>
                <w:lang w:eastAsia="en-GB"/>
              </w:rPr>
            </w:pPr>
            <w:r w:rsidRPr="00814759">
              <w:rPr>
                <w:color w:val="000000"/>
                <w:sz w:val="20"/>
                <w:szCs w:val="20"/>
                <w:lang w:eastAsia="en-GB"/>
              </w:rPr>
              <w:t>3,779</w:t>
            </w:r>
          </w:p>
        </w:tc>
        <w:tc>
          <w:tcPr>
            <w:tcW w:w="1356" w:type="dxa"/>
            <w:tcBorders>
              <w:top w:val="single" w:sz="4" w:space="0" w:color="auto"/>
              <w:left w:val="nil"/>
              <w:bottom w:val="single" w:sz="4" w:space="0" w:color="auto"/>
              <w:right w:val="single" w:sz="4" w:space="0" w:color="auto"/>
            </w:tcBorders>
            <w:shd w:val="clear" w:color="auto" w:fill="auto"/>
            <w:noWrap/>
            <w:vAlign w:val="center"/>
            <w:hideMark/>
          </w:tcPr>
          <w:p w14:paraId="30894E07" w14:textId="77777777" w:rsidR="008B555A" w:rsidRPr="00814759" w:rsidRDefault="008B555A" w:rsidP="003F4DC0">
            <w:pPr>
              <w:jc w:val="right"/>
              <w:rPr>
                <w:color w:val="000000"/>
                <w:sz w:val="20"/>
                <w:szCs w:val="20"/>
                <w:lang w:eastAsia="en-GB"/>
              </w:rPr>
            </w:pPr>
            <w:r w:rsidRPr="00814759">
              <w:rPr>
                <w:color w:val="000000"/>
                <w:sz w:val="20"/>
                <w:szCs w:val="20"/>
                <w:lang w:eastAsia="en-GB"/>
              </w:rPr>
              <w:t>0</w:t>
            </w:r>
          </w:p>
        </w:tc>
        <w:tc>
          <w:tcPr>
            <w:tcW w:w="1395" w:type="dxa"/>
            <w:tcBorders>
              <w:top w:val="single" w:sz="4" w:space="0" w:color="auto"/>
              <w:left w:val="nil"/>
              <w:bottom w:val="single" w:sz="4" w:space="0" w:color="auto"/>
              <w:right w:val="single" w:sz="4" w:space="0" w:color="auto"/>
            </w:tcBorders>
            <w:shd w:val="clear" w:color="auto" w:fill="auto"/>
            <w:noWrap/>
            <w:vAlign w:val="center"/>
            <w:hideMark/>
          </w:tcPr>
          <w:p w14:paraId="1E833A70" w14:textId="77777777" w:rsidR="008B555A" w:rsidRPr="00814759" w:rsidRDefault="008B555A" w:rsidP="003F4DC0">
            <w:pPr>
              <w:jc w:val="right"/>
              <w:rPr>
                <w:color w:val="000000"/>
                <w:sz w:val="20"/>
                <w:szCs w:val="20"/>
                <w:lang w:eastAsia="en-GB"/>
              </w:rPr>
            </w:pPr>
            <w:r w:rsidRPr="00814759">
              <w:rPr>
                <w:color w:val="000000"/>
                <w:sz w:val="20"/>
                <w:szCs w:val="20"/>
                <w:lang w:eastAsia="en-GB"/>
              </w:rPr>
              <w:t>0</w:t>
            </w:r>
          </w:p>
        </w:tc>
        <w:tc>
          <w:tcPr>
            <w:tcW w:w="1395" w:type="dxa"/>
            <w:tcBorders>
              <w:top w:val="single" w:sz="4" w:space="0" w:color="auto"/>
              <w:left w:val="nil"/>
              <w:bottom w:val="single" w:sz="4" w:space="0" w:color="auto"/>
              <w:right w:val="single" w:sz="4" w:space="0" w:color="auto"/>
            </w:tcBorders>
            <w:shd w:val="clear" w:color="auto" w:fill="auto"/>
            <w:noWrap/>
            <w:vAlign w:val="center"/>
            <w:hideMark/>
          </w:tcPr>
          <w:p w14:paraId="2B6590A3" w14:textId="77777777" w:rsidR="008B555A" w:rsidRPr="00814759" w:rsidRDefault="008B555A" w:rsidP="003F4DC0">
            <w:pPr>
              <w:jc w:val="right"/>
              <w:rPr>
                <w:color w:val="000000"/>
                <w:sz w:val="20"/>
                <w:szCs w:val="20"/>
                <w:lang w:eastAsia="en-GB"/>
              </w:rPr>
            </w:pPr>
            <w:r w:rsidRPr="00814759">
              <w:rPr>
                <w:color w:val="000000"/>
                <w:sz w:val="20"/>
                <w:szCs w:val="20"/>
                <w:lang w:eastAsia="en-GB"/>
              </w:rPr>
              <w:t>0</w:t>
            </w:r>
          </w:p>
        </w:tc>
        <w:tc>
          <w:tcPr>
            <w:tcW w:w="1395" w:type="dxa"/>
            <w:tcBorders>
              <w:top w:val="single" w:sz="4" w:space="0" w:color="auto"/>
              <w:left w:val="nil"/>
              <w:bottom w:val="single" w:sz="4" w:space="0" w:color="auto"/>
              <w:right w:val="single" w:sz="4" w:space="0" w:color="auto"/>
            </w:tcBorders>
            <w:shd w:val="clear" w:color="auto" w:fill="auto"/>
            <w:noWrap/>
            <w:vAlign w:val="center"/>
            <w:hideMark/>
          </w:tcPr>
          <w:p w14:paraId="726A8EA9" w14:textId="77777777" w:rsidR="008B555A" w:rsidRPr="00814759" w:rsidRDefault="008B555A" w:rsidP="003F4DC0">
            <w:pPr>
              <w:jc w:val="right"/>
              <w:rPr>
                <w:color w:val="000000"/>
                <w:sz w:val="20"/>
                <w:szCs w:val="20"/>
                <w:lang w:eastAsia="en-GB"/>
              </w:rPr>
            </w:pPr>
            <w:r w:rsidRPr="00814759">
              <w:rPr>
                <w:color w:val="000000"/>
                <w:sz w:val="20"/>
                <w:szCs w:val="20"/>
                <w:lang w:eastAsia="en-GB"/>
              </w:rPr>
              <w:t>0</w:t>
            </w:r>
          </w:p>
        </w:tc>
        <w:tc>
          <w:tcPr>
            <w:tcW w:w="1774" w:type="dxa"/>
            <w:tcBorders>
              <w:top w:val="nil"/>
              <w:left w:val="nil"/>
              <w:bottom w:val="single" w:sz="4" w:space="0" w:color="auto"/>
              <w:right w:val="single" w:sz="4" w:space="0" w:color="auto"/>
            </w:tcBorders>
            <w:shd w:val="clear" w:color="auto" w:fill="auto"/>
            <w:noWrap/>
            <w:vAlign w:val="center"/>
            <w:hideMark/>
          </w:tcPr>
          <w:p w14:paraId="7CEFD43D" w14:textId="77777777" w:rsidR="008B555A" w:rsidRPr="00814759" w:rsidRDefault="008B555A" w:rsidP="003F4DC0">
            <w:pPr>
              <w:jc w:val="right"/>
              <w:rPr>
                <w:color w:val="000000"/>
                <w:sz w:val="20"/>
                <w:szCs w:val="20"/>
                <w:lang w:eastAsia="en-GB"/>
              </w:rPr>
            </w:pPr>
            <w:r w:rsidRPr="00814759">
              <w:rPr>
                <w:color w:val="000000"/>
                <w:sz w:val="20"/>
                <w:szCs w:val="20"/>
                <w:lang w:eastAsia="en-GB"/>
              </w:rPr>
              <w:t>3,779</w:t>
            </w:r>
          </w:p>
        </w:tc>
      </w:tr>
      <w:tr w:rsidR="008B555A" w:rsidRPr="00814759" w14:paraId="7F601168" w14:textId="77777777" w:rsidTr="003F4DC0">
        <w:trPr>
          <w:trHeight w:val="276"/>
        </w:trPr>
        <w:tc>
          <w:tcPr>
            <w:tcW w:w="4962" w:type="dxa"/>
            <w:tcBorders>
              <w:top w:val="nil"/>
              <w:left w:val="single" w:sz="4" w:space="0" w:color="auto"/>
              <w:bottom w:val="single" w:sz="4" w:space="0" w:color="auto"/>
              <w:right w:val="single" w:sz="4" w:space="0" w:color="auto"/>
            </w:tcBorders>
            <w:shd w:val="clear" w:color="auto" w:fill="auto"/>
            <w:noWrap/>
            <w:vAlign w:val="center"/>
            <w:hideMark/>
          </w:tcPr>
          <w:p w14:paraId="0F71C7FC" w14:textId="77777777" w:rsidR="008B555A" w:rsidRPr="00814759" w:rsidRDefault="008B555A" w:rsidP="003F4DC0">
            <w:pPr>
              <w:rPr>
                <w:color w:val="000000"/>
                <w:sz w:val="20"/>
                <w:szCs w:val="20"/>
                <w:lang w:eastAsia="en-GB"/>
              </w:rPr>
            </w:pPr>
            <w:r w:rsidRPr="00814759">
              <w:rPr>
                <w:color w:val="000000"/>
                <w:sz w:val="20"/>
                <w:szCs w:val="20"/>
                <w:lang w:eastAsia="en-GB"/>
              </w:rPr>
              <w:t>Voluntary contributions</w:t>
            </w:r>
          </w:p>
        </w:tc>
        <w:tc>
          <w:tcPr>
            <w:tcW w:w="1681" w:type="dxa"/>
            <w:tcBorders>
              <w:top w:val="nil"/>
              <w:left w:val="nil"/>
              <w:bottom w:val="single" w:sz="4" w:space="0" w:color="auto"/>
              <w:right w:val="single" w:sz="4" w:space="0" w:color="auto"/>
            </w:tcBorders>
            <w:shd w:val="clear" w:color="auto" w:fill="auto"/>
            <w:noWrap/>
            <w:vAlign w:val="center"/>
            <w:hideMark/>
          </w:tcPr>
          <w:p w14:paraId="1B11BD74" w14:textId="77777777" w:rsidR="008B555A" w:rsidRPr="00814759" w:rsidRDefault="008B555A" w:rsidP="003F4DC0">
            <w:pPr>
              <w:jc w:val="right"/>
              <w:rPr>
                <w:color w:val="000000"/>
                <w:sz w:val="20"/>
                <w:szCs w:val="20"/>
                <w:lang w:eastAsia="en-GB"/>
              </w:rPr>
            </w:pPr>
            <w:r w:rsidRPr="00814759">
              <w:rPr>
                <w:color w:val="000000"/>
                <w:sz w:val="20"/>
                <w:szCs w:val="20"/>
                <w:lang w:eastAsia="en-GB"/>
              </w:rPr>
              <w:t>1,065</w:t>
            </w:r>
          </w:p>
        </w:tc>
        <w:tc>
          <w:tcPr>
            <w:tcW w:w="1356" w:type="dxa"/>
            <w:tcBorders>
              <w:top w:val="nil"/>
              <w:left w:val="nil"/>
              <w:bottom w:val="single" w:sz="4" w:space="0" w:color="auto"/>
              <w:right w:val="single" w:sz="4" w:space="0" w:color="auto"/>
            </w:tcBorders>
            <w:shd w:val="clear" w:color="auto" w:fill="auto"/>
            <w:noWrap/>
            <w:vAlign w:val="center"/>
            <w:hideMark/>
          </w:tcPr>
          <w:p w14:paraId="129DD9BE" w14:textId="77777777" w:rsidR="008B555A" w:rsidRPr="00814759" w:rsidRDefault="008B555A" w:rsidP="003F4DC0">
            <w:pPr>
              <w:jc w:val="right"/>
              <w:rPr>
                <w:color w:val="000000"/>
                <w:sz w:val="20"/>
                <w:szCs w:val="20"/>
                <w:lang w:eastAsia="en-GB"/>
              </w:rPr>
            </w:pPr>
            <w:r w:rsidRPr="00814759">
              <w:rPr>
                <w:color w:val="000000"/>
                <w:sz w:val="20"/>
                <w:szCs w:val="20"/>
                <w:lang w:eastAsia="en-GB"/>
              </w:rPr>
              <w:t>0</w:t>
            </w:r>
          </w:p>
        </w:tc>
        <w:tc>
          <w:tcPr>
            <w:tcW w:w="1395" w:type="dxa"/>
            <w:tcBorders>
              <w:top w:val="nil"/>
              <w:left w:val="nil"/>
              <w:bottom w:val="single" w:sz="4" w:space="0" w:color="auto"/>
              <w:right w:val="single" w:sz="4" w:space="0" w:color="auto"/>
            </w:tcBorders>
            <w:shd w:val="clear" w:color="auto" w:fill="auto"/>
            <w:noWrap/>
            <w:vAlign w:val="center"/>
            <w:hideMark/>
          </w:tcPr>
          <w:p w14:paraId="4CB71641" w14:textId="77777777" w:rsidR="008B555A" w:rsidRPr="00814759" w:rsidRDefault="008B555A" w:rsidP="003F4DC0">
            <w:pPr>
              <w:jc w:val="right"/>
              <w:rPr>
                <w:color w:val="000000"/>
                <w:sz w:val="20"/>
                <w:szCs w:val="20"/>
                <w:lang w:eastAsia="en-GB"/>
              </w:rPr>
            </w:pPr>
            <w:r w:rsidRPr="00814759">
              <w:rPr>
                <w:color w:val="000000"/>
                <w:sz w:val="20"/>
                <w:szCs w:val="20"/>
                <w:lang w:eastAsia="en-GB"/>
              </w:rPr>
              <w:t>0</w:t>
            </w:r>
          </w:p>
        </w:tc>
        <w:tc>
          <w:tcPr>
            <w:tcW w:w="1395" w:type="dxa"/>
            <w:tcBorders>
              <w:top w:val="nil"/>
              <w:left w:val="nil"/>
              <w:bottom w:val="single" w:sz="4" w:space="0" w:color="auto"/>
              <w:right w:val="single" w:sz="4" w:space="0" w:color="auto"/>
            </w:tcBorders>
            <w:shd w:val="clear" w:color="auto" w:fill="auto"/>
            <w:noWrap/>
            <w:vAlign w:val="center"/>
            <w:hideMark/>
          </w:tcPr>
          <w:p w14:paraId="26DD995A" w14:textId="77777777" w:rsidR="008B555A" w:rsidRPr="00814759" w:rsidRDefault="008B555A" w:rsidP="003F4DC0">
            <w:pPr>
              <w:jc w:val="right"/>
              <w:rPr>
                <w:color w:val="000000"/>
                <w:sz w:val="20"/>
                <w:szCs w:val="20"/>
                <w:lang w:eastAsia="en-GB"/>
              </w:rPr>
            </w:pPr>
            <w:r w:rsidRPr="00814759">
              <w:rPr>
                <w:color w:val="000000"/>
                <w:sz w:val="20"/>
                <w:szCs w:val="20"/>
                <w:lang w:eastAsia="en-GB"/>
              </w:rPr>
              <w:t>0</w:t>
            </w:r>
          </w:p>
        </w:tc>
        <w:tc>
          <w:tcPr>
            <w:tcW w:w="1395" w:type="dxa"/>
            <w:tcBorders>
              <w:top w:val="nil"/>
              <w:left w:val="nil"/>
              <w:bottom w:val="single" w:sz="4" w:space="0" w:color="auto"/>
              <w:right w:val="single" w:sz="4" w:space="0" w:color="auto"/>
            </w:tcBorders>
            <w:shd w:val="clear" w:color="auto" w:fill="auto"/>
            <w:noWrap/>
            <w:vAlign w:val="center"/>
            <w:hideMark/>
          </w:tcPr>
          <w:p w14:paraId="1E50CE17" w14:textId="77777777" w:rsidR="008B555A" w:rsidRPr="00814759" w:rsidRDefault="008B555A" w:rsidP="003F4DC0">
            <w:pPr>
              <w:jc w:val="right"/>
              <w:rPr>
                <w:color w:val="000000"/>
                <w:sz w:val="20"/>
                <w:szCs w:val="20"/>
                <w:lang w:eastAsia="en-GB"/>
              </w:rPr>
            </w:pPr>
            <w:r w:rsidRPr="00814759">
              <w:rPr>
                <w:color w:val="000000"/>
                <w:sz w:val="20"/>
                <w:szCs w:val="20"/>
                <w:lang w:eastAsia="en-GB"/>
              </w:rPr>
              <w:t>0</w:t>
            </w:r>
          </w:p>
        </w:tc>
        <w:tc>
          <w:tcPr>
            <w:tcW w:w="1774" w:type="dxa"/>
            <w:tcBorders>
              <w:top w:val="nil"/>
              <w:left w:val="nil"/>
              <w:bottom w:val="single" w:sz="4" w:space="0" w:color="auto"/>
              <w:right w:val="single" w:sz="4" w:space="0" w:color="auto"/>
            </w:tcBorders>
            <w:shd w:val="clear" w:color="auto" w:fill="auto"/>
            <w:noWrap/>
            <w:vAlign w:val="center"/>
            <w:hideMark/>
          </w:tcPr>
          <w:p w14:paraId="1CFF0B45" w14:textId="77777777" w:rsidR="008B555A" w:rsidRPr="00814759" w:rsidRDefault="008B555A" w:rsidP="003F4DC0">
            <w:pPr>
              <w:jc w:val="right"/>
              <w:rPr>
                <w:color w:val="000000"/>
                <w:sz w:val="20"/>
                <w:szCs w:val="20"/>
                <w:lang w:eastAsia="en-GB"/>
              </w:rPr>
            </w:pPr>
            <w:r w:rsidRPr="00814759">
              <w:rPr>
                <w:color w:val="000000"/>
                <w:sz w:val="20"/>
                <w:szCs w:val="20"/>
                <w:lang w:eastAsia="en-GB"/>
              </w:rPr>
              <w:t>1,065</w:t>
            </w:r>
          </w:p>
        </w:tc>
      </w:tr>
      <w:tr w:rsidR="008B555A" w:rsidRPr="00814759" w14:paraId="31000DC5" w14:textId="77777777" w:rsidTr="003F4DC0">
        <w:trPr>
          <w:trHeight w:val="276"/>
        </w:trPr>
        <w:tc>
          <w:tcPr>
            <w:tcW w:w="4962" w:type="dxa"/>
            <w:tcBorders>
              <w:top w:val="nil"/>
              <w:left w:val="single" w:sz="4" w:space="0" w:color="auto"/>
              <w:bottom w:val="single" w:sz="4" w:space="0" w:color="auto"/>
              <w:right w:val="single" w:sz="4" w:space="0" w:color="auto"/>
            </w:tcBorders>
            <w:shd w:val="clear" w:color="auto" w:fill="auto"/>
            <w:noWrap/>
            <w:vAlign w:val="center"/>
            <w:hideMark/>
          </w:tcPr>
          <w:p w14:paraId="2388BD97" w14:textId="77777777" w:rsidR="008B555A" w:rsidRPr="00814759" w:rsidRDefault="008B555A" w:rsidP="003F4DC0">
            <w:pPr>
              <w:rPr>
                <w:color w:val="000000"/>
                <w:sz w:val="20"/>
                <w:szCs w:val="20"/>
                <w:lang w:eastAsia="en-GB"/>
              </w:rPr>
            </w:pPr>
            <w:r w:rsidRPr="00814759">
              <w:rPr>
                <w:color w:val="000000"/>
                <w:sz w:val="20"/>
                <w:szCs w:val="20"/>
                <w:lang w:eastAsia="en-GB"/>
              </w:rPr>
              <w:t>Income Tax</w:t>
            </w:r>
          </w:p>
        </w:tc>
        <w:tc>
          <w:tcPr>
            <w:tcW w:w="1681" w:type="dxa"/>
            <w:tcBorders>
              <w:top w:val="nil"/>
              <w:left w:val="nil"/>
              <w:bottom w:val="single" w:sz="4" w:space="0" w:color="auto"/>
              <w:right w:val="single" w:sz="4" w:space="0" w:color="auto"/>
            </w:tcBorders>
            <w:shd w:val="clear" w:color="auto" w:fill="auto"/>
            <w:noWrap/>
            <w:vAlign w:val="center"/>
            <w:hideMark/>
          </w:tcPr>
          <w:p w14:paraId="4FDE189B" w14:textId="77777777" w:rsidR="008B555A" w:rsidRPr="00814759" w:rsidRDefault="008B555A" w:rsidP="003F4DC0">
            <w:pPr>
              <w:jc w:val="right"/>
              <w:rPr>
                <w:color w:val="000000"/>
                <w:sz w:val="20"/>
                <w:szCs w:val="20"/>
                <w:lang w:eastAsia="en-GB"/>
              </w:rPr>
            </w:pPr>
            <w:r w:rsidRPr="00814759">
              <w:rPr>
                <w:color w:val="000000"/>
                <w:sz w:val="20"/>
                <w:szCs w:val="20"/>
                <w:lang w:eastAsia="en-GB"/>
              </w:rPr>
              <w:t>225</w:t>
            </w:r>
          </w:p>
        </w:tc>
        <w:tc>
          <w:tcPr>
            <w:tcW w:w="1356" w:type="dxa"/>
            <w:tcBorders>
              <w:top w:val="nil"/>
              <w:left w:val="nil"/>
              <w:bottom w:val="single" w:sz="4" w:space="0" w:color="auto"/>
              <w:right w:val="single" w:sz="4" w:space="0" w:color="auto"/>
            </w:tcBorders>
            <w:shd w:val="clear" w:color="auto" w:fill="auto"/>
            <w:noWrap/>
            <w:vAlign w:val="center"/>
            <w:hideMark/>
          </w:tcPr>
          <w:p w14:paraId="1662C87B" w14:textId="77777777" w:rsidR="008B555A" w:rsidRPr="00814759" w:rsidRDefault="008B555A" w:rsidP="003F4DC0">
            <w:pPr>
              <w:jc w:val="right"/>
              <w:rPr>
                <w:color w:val="000000"/>
                <w:sz w:val="20"/>
                <w:szCs w:val="20"/>
                <w:lang w:eastAsia="en-GB"/>
              </w:rPr>
            </w:pPr>
            <w:r w:rsidRPr="00814759">
              <w:rPr>
                <w:color w:val="000000"/>
                <w:sz w:val="20"/>
                <w:szCs w:val="20"/>
                <w:lang w:eastAsia="en-GB"/>
              </w:rPr>
              <w:t>0</w:t>
            </w:r>
          </w:p>
        </w:tc>
        <w:tc>
          <w:tcPr>
            <w:tcW w:w="1395" w:type="dxa"/>
            <w:tcBorders>
              <w:top w:val="nil"/>
              <w:left w:val="nil"/>
              <w:bottom w:val="single" w:sz="4" w:space="0" w:color="auto"/>
              <w:right w:val="single" w:sz="4" w:space="0" w:color="auto"/>
            </w:tcBorders>
            <w:shd w:val="clear" w:color="auto" w:fill="auto"/>
            <w:noWrap/>
            <w:vAlign w:val="center"/>
            <w:hideMark/>
          </w:tcPr>
          <w:p w14:paraId="66B1C5D0" w14:textId="77777777" w:rsidR="008B555A" w:rsidRPr="00814759" w:rsidRDefault="008B555A" w:rsidP="003F4DC0">
            <w:pPr>
              <w:jc w:val="right"/>
              <w:rPr>
                <w:color w:val="000000"/>
                <w:sz w:val="20"/>
                <w:szCs w:val="20"/>
                <w:lang w:eastAsia="en-GB"/>
              </w:rPr>
            </w:pPr>
            <w:r w:rsidRPr="00814759">
              <w:rPr>
                <w:color w:val="000000"/>
                <w:sz w:val="20"/>
                <w:szCs w:val="20"/>
                <w:lang w:eastAsia="en-GB"/>
              </w:rPr>
              <w:t>0</w:t>
            </w:r>
          </w:p>
        </w:tc>
        <w:tc>
          <w:tcPr>
            <w:tcW w:w="1395" w:type="dxa"/>
            <w:tcBorders>
              <w:top w:val="nil"/>
              <w:left w:val="nil"/>
              <w:bottom w:val="single" w:sz="4" w:space="0" w:color="auto"/>
              <w:right w:val="single" w:sz="4" w:space="0" w:color="auto"/>
            </w:tcBorders>
            <w:shd w:val="clear" w:color="auto" w:fill="auto"/>
            <w:noWrap/>
            <w:vAlign w:val="center"/>
            <w:hideMark/>
          </w:tcPr>
          <w:p w14:paraId="4CFEA011" w14:textId="77777777" w:rsidR="008B555A" w:rsidRPr="00814759" w:rsidRDefault="008B555A" w:rsidP="003F4DC0">
            <w:pPr>
              <w:jc w:val="right"/>
              <w:rPr>
                <w:color w:val="000000"/>
                <w:sz w:val="20"/>
                <w:szCs w:val="20"/>
                <w:lang w:eastAsia="en-GB"/>
              </w:rPr>
            </w:pPr>
            <w:r w:rsidRPr="00814759">
              <w:rPr>
                <w:color w:val="000000"/>
                <w:sz w:val="20"/>
                <w:szCs w:val="20"/>
                <w:lang w:eastAsia="en-GB"/>
              </w:rPr>
              <w:t>0</w:t>
            </w:r>
          </w:p>
        </w:tc>
        <w:tc>
          <w:tcPr>
            <w:tcW w:w="1395" w:type="dxa"/>
            <w:tcBorders>
              <w:top w:val="nil"/>
              <w:left w:val="nil"/>
              <w:bottom w:val="single" w:sz="4" w:space="0" w:color="auto"/>
              <w:right w:val="single" w:sz="4" w:space="0" w:color="auto"/>
            </w:tcBorders>
            <w:shd w:val="clear" w:color="auto" w:fill="auto"/>
            <w:noWrap/>
            <w:vAlign w:val="center"/>
            <w:hideMark/>
          </w:tcPr>
          <w:p w14:paraId="5F4F8E68" w14:textId="77777777" w:rsidR="008B555A" w:rsidRPr="00814759" w:rsidRDefault="008B555A" w:rsidP="003F4DC0">
            <w:pPr>
              <w:jc w:val="right"/>
              <w:rPr>
                <w:color w:val="000000"/>
                <w:sz w:val="20"/>
                <w:szCs w:val="20"/>
                <w:lang w:eastAsia="en-GB"/>
              </w:rPr>
            </w:pPr>
            <w:r w:rsidRPr="00814759">
              <w:rPr>
                <w:color w:val="000000"/>
                <w:sz w:val="20"/>
                <w:szCs w:val="20"/>
                <w:lang w:eastAsia="en-GB"/>
              </w:rPr>
              <w:t>0</w:t>
            </w:r>
          </w:p>
        </w:tc>
        <w:tc>
          <w:tcPr>
            <w:tcW w:w="1774" w:type="dxa"/>
            <w:tcBorders>
              <w:top w:val="nil"/>
              <w:left w:val="nil"/>
              <w:bottom w:val="single" w:sz="4" w:space="0" w:color="auto"/>
              <w:right w:val="single" w:sz="4" w:space="0" w:color="auto"/>
            </w:tcBorders>
            <w:shd w:val="clear" w:color="auto" w:fill="auto"/>
            <w:noWrap/>
            <w:vAlign w:val="center"/>
            <w:hideMark/>
          </w:tcPr>
          <w:p w14:paraId="0A170AA5" w14:textId="77777777" w:rsidR="008B555A" w:rsidRPr="00814759" w:rsidRDefault="008B555A" w:rsidP="003F4DC0">
            <w:pPr>
              <w:jc w:val="right"/>
              <w:rPr>
                <w:color w:val="000000"/>
                <w:sz w:val="20"/>
                <w:szCs w:val="20"/>
                <w:lang w:eastAsia="en-GB"/>
              </w:rPr>
            </w:pPr>
            <w:r w:rsidRPr="00814759">
              <w:rPr>
                <w:color w:val="000000"/>
                <w:sz w:val="20"/>
                <w:szCs w:val="20"/>
                <w:lang w:eastAsia="en-GB"/>
              </w:rPr>
              <w:t>225</w:t>
            </w:r>
          </w:p>
        </w:tc>
      </w:tr>
      <w:tr w:rsidR="008B555A" w:rsidRPr="00814759" w14:paraId="128FADE8" w14:textId="77777777" w:rsidTr="003F4DC0">
        <w:trPr>
          <w:trHeight w:val="276"/>
        </w:trPr>
        <w:tc>
          <w:tcPr>
            <w:tcW w:w="4962" w:type="dxa"/>
            <w:tcBorders>
              <w:top w:val="nil"/>
              <w:left w:val="single" w:sz="4" w:space="0" w:color="auto"/>
              <w:bottom w:val="single" w:sz="4" w:space="0" w:color="auto"/>
              <w:right w:val="single" w:sz="4" w:space="0" w:color="auto"/>
            </w:tcBorders>
            <w:shd w:val="clear" w:color="auto" w:fill="auto"/>
            <w:noWrap/>
            <w:vAlign w:val="center"/>
            <w:hideMark/>
          </w:tcPr>
          <w:p w14:paraId="6A1D1063" w14:textId="77777777" w:rsidR="008B555A" w:rsidRPr="00814759" w:rsidRDefault="008B555A" w:rsidP="003F4DC0">
            <w:pPr>
              <w:rPr>
                <w:color w:val="000000"/>
                <w:sz w:val="20"/>
                <w:szCs w:val="20"/>
                <w:lang w:eastAsia="en-GB"/>
              </w:rPr>
            </w:pPr>
            <w:r w:rsidRPr="00814759">
              <w:rPr>
                <w:color w:val="000000"/>
                <w:sz w:val="20"/>
                <w:szCs w:val="20"/>
                <w:lang w:eastAsia="en-GB"/>
              </w:rPr>
              <w:t>Other Income (including Interest Income)</w:t>
            </w:r>
          </w:p>
        </w:tc>
        <w:tc>
          <w:tcPr>
            <w:tcW w:w="1681" w:type="dxa"/>
            <w:tcBorders>
              <w:top w:val="nil"/>
              <w:left w:val="nil"/>
              <w:bottom w:val="single" w:sz="4" w:space="0" w:color="auto"/>
              <w:right w:val="single" w:sz="4" w:space="0" w:color="auto"/>
            </w:tcBorders>
            <w:shd w:val="clear" w:color="auto" w:fill="auto"/>
            <w:noWrap/>
            <w:vAlign w:val="center"/>
            <w:hideMark/>
          </w:tcPr>
          <w:p w14:paraId="780A8D4A" w14:textId="77777777" w:rsidR="008B555A" w:rsidRPr="00814759" w:rsidRDefault="008B555A" w:rsidP="003F4DC0">
            <w:pPr>
              <w:jc w:val="right"/>
              <w:rPr>
                <w:color w:val="000000"/>
                <w:sz w:val="20"/>
                <w:szCs w:val="20"/>
                <w:lang w:eastAsia="en-GB"/>
              </w:rPr>
            </w:pPr>
            <w:r w:rsidRPr="00814759">
              <w:rPr>
                <w:color w:val="000000"/>
                <w:sz w:val="20"/>
                <w:szCs w:val="20"/>
                <w:lang w:eastAsia="en-GB"/>
              </w:rPr>
              <w:t>12</w:t>
            </w:r>
          </w:p>
        </w:tc>
        <w:tc>
          <w:tcPr>
            <w:tcW w:w="1356" w:type="dxa"/>
            <w:tcBorders>
              <w:top w:val="nil"/>
              <w:left w:val="nil"/>
              <w:bottom w:val="single" w:sz="4" w:space="0" w:color="auto"/>
              <w:right w:val="single" w:sz="4" w:space="0" w:color="auto"/>
            </w:tcBorders>
            <w:shd w:val="clear" w:color="auto" w:fill="auto"/>
            <w:noWrap/>
            <w:vAlign w:val="center"/>
            <w:hideMark/>
          </w:tcPr>
          <w:p w14:paraId="47DB3C3B" w14:textId="77777777" w:rsidR="008B555A" w:rsidRPr="00814759" w:rsidRDefault="008B555A" w:rsidP="003F4DC0">
            <w:pPr>
              <w:jc w:val="right"/>
              <w:rPr>
                <w:color w:val="000000"/>
                <w:sz w:val="20"/>
                <w:szCs w:val="20"/>
                <w:lang w:eastAsia="en-GB"/>
              </w:rPr>
            </w:pPr>
            <w:r w:rsidRPr="00814759">
              <w:rPr>
                <w:color w:val="000000"/>
                <w:sz w:val="20"/>
                <w:szCs w:val="20"/>
                <w:lang w:eastAsia="en-GB"/>
              </w:rPr>
              <w:t>0</w:t>
            </w:r>
          </w:p>
        </w:tc>
        <w:tc>
          <w:tcPr>
            <w:tcW w:w="1395" w:type="dxa"/>
            <w:tcBorders>
              <w:top w:val="nil"/>
              <w:left w:val="nil"/>
              <w:bottom w:val="single" w:sz="4" w:space="0" w:color="auto"/>
              <w:right w:val="single" w:sz="4" w:space="0" w:color="auto"/>
            </w:tcBorders>
            <w:shd w:val="clear" w:color="auto" w:fill="auto"/>
            <w:noWrap/>
            <w:vAlign w:val="center"/>
            <w:hideMark/>
          </w:tcPr>
          <w:p w14:paraId="40A27016" w14:textId="77777777" w:rsidR="008B555A" w:rsidRPr="00814759" w:rsidRDefault="008B555A" w:rsidP="003F4DC0">
            <w:pPr>
              <w:jc w:val="right"/>
              <w:rPr>
                <w:color w:val="000000"/>
                <w:sz w:val="20"/>
                <w:szCs w:val="20"/>
                <w:lang w:eastAsia="en-GB"/>
              </w:rPr>
            </w:pPr>
            <w:r w:rsidRPr="00814759">
              <w:rPr>
                <w:color w:val="000000"/>
                <w:sz w:val="20"/>
                <w:szCs w:val="20"/>
                <w:lang w:eastAsia="en-GB"/>
              </w:rPr>
              <w:t>0</w:t>
            </w:r>
          </w:p>
        </w:tc>
        <w:tc>
          <w:tcPr>
            <w:tcW w:w="1395" w:type="dxa"/>
            <w:tcBorders>
              <w:top w:val="nil"/>
              <w:left w:val="nil"/>
              <w:bottom w:val="single" w:sz="4" w:space="0" w:color="auto"/>
              <w:right w:val="single" w:sz="4" w:space="0" w:color="auto"/>
            </w:tcBorders>
            <w:shd w:val="clear" w:color="auto" w:fill="auto"/>
            <w:noWrap/>
            <w:vAlign w:val="center"/>
            <w:hideMark/>
          </w:tcPr>
          <w:p w14:paraId="32B2CEDD" w14:textId="77777777" w:rsidR="008B555A" w:rsidRPr="00814759" w:rsidRDefault="008B555A" w:rsidP="003F4DC0">
            <w:pPr>
              <w:jc w:val="right"/>
              <w:rPr>
                <w:color w:val="000000"/>
                <w:sz w:val="20"/>
                <w:szCs w:val="20"/>
                <w:lang w:eastAsia="en-GB"/>
              </w:rPr>
            </w:pPr>
            <w:r w:rsidRPr="00814759">
              <w:rPr>
                <w:color w:val="000000"/>
                <w:sz w:val="20"/>
                <w:szCs w:val="20"/>
                <w:lang w:eastAsia="en-GB"/>
              </w:rPr>
              <w:t>0</w:t>
            </w:r>
          </w:p>
        </w:tc>
        <w:tc>
          <w:tcPr>
            <w:tcW w:w="1395" w:type="dxa"/>
            <w:tcBorders>
              <w:top w:val="nil"/>
              <w:left w:val="nil"/>
              <w:bottom w:val="single" w:sz="4" w:space="0" w:color="auto"/>
              <w:right w:val="single" w:sz="4" w:space="0" w:color="auto"/>
            </w:tcBorders>
            <w:shd w:val="clear" w:color="auto" w:fill="auto"/>
            <w:noWrap/>
            <w:vAlign w:val="center"/>
            <w:hideMark/>
          </w:tcPr>
          <w:p w14:paraId="10B6CA15" w14:textId="77777777" w:rsidR="008B555A" w:rsidRPr="00814759" w:rsidRDefault="008B555A" w:rsidP="003F4DC0">
            <w:pPr>
              <w:jc w:val="right"/>
              <w:rPr>
                <w:color w:val="000000"/>
                <w:sz w:val="20"/>
                <w:szCs w:val="20"/>
                <w:lang w:eastAsia="en-GB"/>
              </w:rPr>
            </w:pPr>
            <w:r w:rsidRPr="00814759">
              <w:rPr>
                <w:color w:val="000000"/>
                <w:sz w:val="20"/>
                <w:szCs w:val="20"/>
                <w:lang w:eastAsia="en-GB"/>
              </w:rPr>
              <w:t>0</w:t>
            </w:r>
          </w:p>
        </w:tc>
        <w:tc>
          <w:tcPr>
            <w:tcW w:w="1774" w:type="dxa"/>
            <w:tcBorders>
              <w:top w:val="nil"/>
              <w:left w:val="nil"/>
              <w:bottom w:val="single" w:sz="4" w:space="0" w:color="auto"/>
              <w:right w:val="single" w:sz="4" w:space="0" w:color="auto"/>
            </w:tcBorders>
            <w:shd w:val="clear" w:color="auto" w:fill="auto"/>
            <w:noWrap/>
            <w:vAlign w:val="center"/>
            <w:hideMark/>
          </w:tcPr>
          <w:p w14:paraId="4F733A48" w14:textId="77777777" w:rsidR="008B555A" w:rsidRPr="00814759" w:rsidRDefault="008B555A" w:rsidP="003F4DC0">
            <w:pPr>
              <w:jc w:val="right"/>
              <w:rPr>
                <w:color w:val="000000"/>
                <w:sz w:val="20"/>
                <w:szCs w:val="20"/>
                <w:lang w:eastAsia="en-GB"/>
              </w:rPr>
            </w:pPr>
            <w:r w:rsidRPr="00814759">
              <w:rPr>
                <w:color w:val="000000"/>
                <w:sz w:val="20"/>
                <w:szCs w:val="20"/>
                <w:lang w:eastAsia="en-GB"/>
              </w:rPr>
              <w:t>12</w:t>
            </w:r>
          </w:p>
        </w:tc>
      </w:tr>
      <w:tr w:rsidR="008B555A" w:rsidRPr="00814759" w14:paraId="18012349" w14:textId="77777777" w:rsidTr="003F4DC0">
        <w:trPr>
          <w:trHeight w:val="276"/>
        </w:trPr>
        <w:tc>
          <w:tcPr>
            <w:tcW w:w="4962" w:type="dxa"/>
            <w:tcBorders>
              <w:top w:val="nil"/>
              <w:left w:val="single" w:sz="4" w:space="0" w:color="auto"/>
              <w:bottom w:val="single" w:sz="4" w:space="0" w:color="auto"/>
              <w:right w:val="single" w:sz="4" w:space="0" w:color="auto"/>
            </w:tcBorders>
            <w:shd w:val="clear" w:color="000000" w:fill="EAF1DD"/>
            <w:vAlign w:val="center"/>
            <w:hideMark/>
          </w:tcPr>
          <w:p w14:paraId="2D0F5747" w14:textId="77777777" w:rsidR="008B555A" w:rsidRPr="00814759" w:rsidRDefault="008B555A" w:rsidP="003F4DC0">
            <w:pPr>
              <w:rPr>
                <w:b/>
                <w:bCs/>
                <w:color w:val="000000"/>
                <w:sz w:val="20"/>
                <w:szCs w:val="20"/>
                <w:lang w:eastAsia="en-GB"/>
              </w:rPr>
            </w:pPr>
            <w:r w:rsidRPr="00814759">
              <w:rPr>
                <w:b/>
                <w:bCs/>
                <w:color w:val="000000"/>
                <w:sz w:val="20"/>
                <w:szCs w:val="20"/>
                <w:lang w:eastAsia="en-GB"/>
              </w:rPr>
              <w:t>TOTAL INCOME</w:t>
            </w:r>
          </w:p>
        </w:tc>
        <w:tc>
          <w:tcPr>
            <w:tcW w:w="1681" w:type="dxa"/>
            <w:tcBorders>
              <w:top w:val="nil"/>
              <w:left w:val="nil"/>
              <w:bottom w:val="single" w:sz="4" w:space="0" w:color="auto"/>
              <w:right w:val="single" w:sz="4" w:space="0" w:color="auto"/>
            </w:tcBorders>
            <w:shd w:val="clear" w:color="000000" w:fill="EAF1DD"/>
            <w:noWrap/>
            <w:vAlign w:val="center"/>
            <w:hideMark/>
          </w:tcPr>
          <w:p w14:paraId="409408E6" w14:textId="77777777" w:rsidR="008B555A" w:rsidRPr="00814759" w:rsidRDefault="008B555A" w:rsidP="003F4DC0">
            <w:pPr>
              <w:jc w:val="right"/>
              <w:rPr>
                <w:b/>
                <w:bCs/>
                <w:color w:val="000000"/>
                <w:sz w:val="20"/>
                <w:szCs w:val="20"/>
                <w:lang w:eastAsia="en-GB"/>
              </w:rPr>
            </w:pPr>
            <w:r w:rsidRPr="00814759">
              <w:rPr>
                <w:b/>
                <w:bCs/>
                <w:color w:val="000000"/>
                <w:sz w:val="20"/>
                <w:szCs w:val="20"/>
                <w:lang w:eastAsia="en-GB"/>
              </w:rPr>
              <w:t>5,081</w:t>
            </w:r>
          </w:p>
        </w:tc>
        <w:tc>
          <w:tcPr>
            <w:tcW w:w="1356" w:type="dxa"/>
            <w:tcBorders>
              <w:top w:val="nil"/>
              <w:left w:val="nil"/>
              <w:bottom w:val="single" w:sz="4" w:space="0" w:color="auto"/>
              <w:right w:val="single" w:sz="4" w:space="0" w:color="auto"/>
            </w:tcBorders>
            <w:shd w:val="clear" w:color="000000" w:fill="EAF1DD"/>
            <w:noWrap/>
            <w:vAlign w:val="center"/>
            <w:hideMark/>
          </w:tcPr>
          <w:p w14:paraId="0A262BAF" w14:textId="77777777" w:rsidR="008B555A" w:rsidRPr="00814759" w:rsidRDefault="008B555A" w:rsidP="003F4DC0">
            <w:pPr>
              <w:jc w:val="right"/>
              <w:rPr>
                <w:b/>
                <w:bCs/>
                <w:color w:val="000000"/>
                <w:sz w:val="20"/>
                <w:szCs w:val="20"/>
                <w:lang w:eastAsia="en-GB"/>
              </w:rPr>
            </w:pPr>
            <w:r w:rsidRPr="00814759">
              <w:rPr>
                <w:b/>
                <w:bCs/>
                <w:color w:val="000000"/>
                <w:sz w:val="20"/>
                <w:szCs w:val="20"/>
                <w:lang w:eastAsia="en-GB"/>
              </w:rPr>
              <w:t>0</w:t>
            </w:r>
          </w:p>
        </w:tc>
        <w:tc>
          <w:tcPr>
            <w:tcW w:w="1395" w:type="dxa"/>
            <w:tcBorders>
              <w:top w:val="nil"/>
              <w:left w:val="nil"/>
              <w:bottom w:val="single" w:sz="4" w:space="0" w:color="auto"/>
              <w:right w:val="single" w:sz="4" w:space="0" w:color="auto"/>
            </w:tcBorders>
            <w:shd w:val="clear" w:color="000000" w:fill="EAF1DD"/>
            <w:noWrap/>
            <w:vAlign w:val="center"/>
            <w:hideMark/>
          </w:tcPr>
          <w:p w14:paraId="7566A107" w14:textId="77777777" w:rsidR="008B555A" w:rsidRPr="00814759" w:rsidRDefault="008B555A" w:rsidP="003F4DC0">
            <w:pPr>
              <w:jc w:val="right"/>
              <w:rPr>
                <w:b/>
                <w:bCs/>
                <w:color w:val="000000"/>
                <w:sz w:val="20"/>
                <w:szCs w:val="20"/>
                <w:lang w:eastAsia="en-GB"/>
              </w:rPr>
            </w:pPr>
            <w:r w:rsidRPr="00814759">
              <w:rPr>
                <w:b/>
                <w:bCs/>
                <w:color w:val="000000"/>
                <w:sz w:val="20"/>
                <w:szCs w:val="20"/>
                <w:lang w:eastAsia="en-GB"/>
              </w:rPr>
              <w:t>0</w:t>
            </w:r>
          </w:p>
        </w:tc>
        <w:tc>
          <w:tcPr>
            <w:tcW w:w="1395" w:type="dxa"/>
            <w:tcBorders>
              <w:top w:val="nil"/>
              <w:left w:val="nil"/>
              <w:bottom w:val="single" w:sz="4" w:space="0" w:color="auto"/>
              <w:right w:val="single" w:sz="4" w:space="0" w:color="auto"/>
            </w:tcBorders>
            <w:shd w:val="clear" w:color="000000" w:fill="EAF1DD"/>
            <w:noWrap/>
            <w:vAlign w:val="center"/>
            <w:hideMark/>
          </w:tcPr>
          <w:p w14:paraId="7D3C7C2E" w14:textId="77777777" w:rsidR="008B555A" w:rsidRPr="00814759" w:rsidRDefault="008B555A" w:rsidP="003F4DC0">
            <w:pPr>
              <w:jc w:val="right"/>
              <w:rPr>
                <w:b/>
                <w:bCs/>
                <w:color w:val="000000"/>
                <w:sz w:val="20"/>
                <w:szCs w:val="20"/>
                <w:lang w:eastAsia="en-GB"/>
              </w:rPr>
            </w:pPr>
            <w:r w:rsidRPr="00814759">
              <w:rPr>
                <w:b/>
                <w:bCs/>
                <w:color w:val="000000"/>
                <w:sz w:val="20"/>
                <w:szCs w:val="20"/>
                <w:lang w:eastAsia="en-GB"/>
              </w:rPr>
              <w:t>0</w:t>
            </w:r>
          </w:p>
        </w:tc>
        <w:tc>
          <w:tcPr>
            <w:tcW w:w="1395" w:type="dxa"/>
            <w:tcBorders>
              <w:top w:val="nil"/>
              <w:left w:val="nil"/>
              <w:bottom w:val="single" w:sz="4" w:space="0" w:color="auto"/>
              <w:right w:val="single" w:sz="4" w:space="0" w:color="auto"/>
            </w:tcBorders>
            <w:shd w:val="clear" w:color="000000" w:fill="EAF1DD"/>
            <w:noWrap/>
            <w:vAlign w:val="center"/>
            <w:hideMark/>
          </w:tcPr>
          <w:p w14:paraId="1474ED9F" w14:textId="77777777" w:rsidR="008B555A" w:rsidRPr="00814759" w:rsidRDefault="008B555A" w:rsidP="003F4DC0">
            <w:pPr>
              <w:jc w:val="right"/>
              <w:rPr>
                <w:b/>
                <w:bCs/>
                <w:color w:val="000000"/>
                <w:sz w:val="20"/>
                <w:szCs w:val="20"/>
                <w:lang w:eastAsia="en-GB"/>
              </w:rPr>
            </w:pPr>
            <w:r w:rsidRPr="00814759">
              <w:rPr>
                <w:b/>
                <w:bCs/>
                <w:color w:val="000000"/>
                <w:sz w:val="20"/>
                <w:szCs w:val="20"/>
                <w:lang w:eastAsia="en-GB"/>
              </w:rPr>
              <w:t>0</w:t>
            </w:r>
          </w:p>
        </w:tc>
        <w:tc>
          <w:tcPr>
            <w:tcW w:w="1774" w:type="dxa"/>
            <w:tcBorders>
              <w:top w:val="nil"/>
              <w:left w:val="nil"/>
              <w:bottom w:val="single" w:sz="4" w:space="0" w:color="auto"/>
              <w:right w:val="single" w:sz="4" w:space="0" w:color="auto"/>
            </w:tcBorders>
            <w:shd w:val="clear" w:color="000000" w:fill="EAF1DD"/>
            <w:noWrap/>
            <w:vAlign w:val="center"/>
            <w:hideMark/>
          </w:tcPr>
          <w:p w14:paraId="64CC9871" w14:textId="77777777" w:rsidR="008B555A" w:rsidRPr="00814759" w:rsidRDefault="008B555A" w:rsidP="003F4DC0">
            <w:pPr>
              <w:jc w:val="right"/>
              <w:rPr>
                <w:b/>
                <w:bCs/>
                <w:color w:val="000000"/>
                <w:sz w:val="20"/>
                <w:szCs w:val="20"/>
                <w:lang w:eastAsia="en-GB"/>
              </w:rPr>
            </w:pPr>
            <w:r w:rsidRPr="00814759">
              <w:rPr>
                <w:b/>
                <w:bCs/>
                <w:color w:val="000000"/>
                <w:sz w:val="20"/>
                <w:szCs w:val="20"/>
                <w:lang w:eastAsia="en-GB"/>
              </w:rPr>
              <w:t>5,081</w:t>
            </w:r>
          </w:p>
        </w:tc>
      </w:tr>
      <w:tr w:rsidR="008B555A" w:rsidRPr="00814759" w14:paraId="6E1FC350" w14:textId="77777777" w:rsidTr="003F4DC0">
        <w:trPr>
          <w:trHeight w:val="276"/>
        </w:trPr>
        <w:tc>
          <w:tcPr>
            <w:tcW w:w="4962" w:type="dxa"/>
            <w:tcBorders>
              <w:top w:val="nil"/>
              <w:left w:val="single" w:sz="4" w:space="0" w:color="auto"/>
              <w:bottom w:val="nil"/>
              <w:right w:val="nil"/>
            </w:tcBorders>
            <w:shd w:val="clear" w:color="auto" w:fill="auto"/>
            <w:noWrap/>
            <w:vAlign w:val="bottom"/>
            <w:hideMark/>
          </w:tcPr>
          <w:p w14:paraId="7EB36123" w14:textId="77777777" w:rsidR="008B555A" w:rsidRPr="00814759" w:rsidRDefault="008B555A" w:rsidP="003F4DC0">
            <w:pPr>
              <w:rPr>
                <w:rFonts w:ascii="Arial" w:hAnsi="Arial" w:cs="Arial"/>
                <w:color w:val="000000"/>
                <w:sz w:val="20"/>
                <w:szCs w:val="20"/>
                <w:lang w:eastAsia="en-GB"/>
              </w:rPr>
            </w:pPr>
            <w:r w:rsidRPr="00814759">
              <w:rPr>
                <w:rFonts w:ascii="Arial" w:hAnsi="Arial" w:cs="Arial"/>
                <w:color w:val="000000"/>
                <w:sz w:val="20"/>
                <w:szCs w:val="20"/>
                <w:lang w:eastAsia="en-GB"/>
              </w:rPr>
              <w:t> </w:t>
            </w:r>
          </w:p>
        </w:tc>
        <w:tc>
          <w:tcPr>
            <w:tcW w:w="1681" w:type="dxa"/>
            <w:tcBorders>
              <w:top w:val="nil"/>
              <w:left w:val="nil"/>
              <w:bottom w:val="nil"/>
              <w:right w:val="nil"/>
            </w:tcBorders>
            <w:shd w:val="clear" w:color="auto" w:fill="auto"/>
            <w:noWrap/>
            <w:vAlign w:val="bottom"/>
            <w:hideMark/>
          </w:tcPr>
          <w:p w14:paraId="42A26FB4" w14:textId="77777777" w:rsidR="008B555A" w:rsidRPr="00814759" w:rsidRDefault="008B555A" w:rsidP="003F4DC0">
            <w:pPr>
              <w:rPr>
                <w:rFonts w:ascii="Arial" w:hAnsi="Arial" w:cs="Arial"/>
                <w:color w:val="000000"/>
                <w:sz w:val="20"/>
                <w:szCs w:val="20"/>
                <w:lang w:eastAsia="en-GB"/>
              </w:rPr>
            </w:pPr>
          </w:p>
        </w:tc>
        <w:tc>
          <w:tcPr>
            <w:tcW w:w="1356" w:type="dxa"/>
            <w:tcBorders>
              <w:top w:val="nil"/>
              <w:left w:val="nil"/>
              <w:bottom w:val="nil"/>
              <w:right w:val="nil"/>
            </w:tcBorders>
            <w:shd w:val="clear" w:color="auto" w:fill="auto"/>
            <w:noWrap/>
            <w:vAlign w:val="bottom"/>
            <w:hideMark/>
          </w:tcPr>
          <w:p w14:paraId="6CA42D1F" w14:textId="77777777" w:rsidR="008B555A" w:rsidRPr="00814759" w:rsidRDefault="008B555A" w:rsidP="003F4DC0">
            <w:pPr>
              <w:rPr>
                <w:rFonts w:ascii="Times New Roman" w:hAnsi="Times New Roman" w:cs="Times New Roman"/>
                <w:sz w:val="20"/>
                <w:szCs w:val="20"/>
                <w:lang w:eastAsia="en-GB"/>
              </w:rPr>
            </w:pPr>
          </w:p>
        </w:tc>
        <w:tc>
          <w:tcPr>
            <w:tcW w:w="1395" w:type="dxa"/>
            <w:tcBorders>
              <w:top w:val="nil"/>
              <w:left w:val="nil"/>
              <w:bottom w:val="nil"/>
              <w:right w:val="nil"/>
            </w:tcBorders>
            <w:shd w:val="clear" w:color="auto" w:fill="auto"/>
            <w:noWrap/>
            <w:vAlign w:val="bottom"/>
            <w:hideMark/>
          </w:tcPr>
          <w:p w14:paraId="7163EB34" w14:textId="77777777" w:rsidR="008B555A" w:rsidRPr="00814759" w:rsidRDefault="008B555A" w:rsidP="003F4DC0">
            <w:pPr>
              <w:rPr>
                <w:rFonts w:ascii="Times New Roman" w:hAnsi="Times New Roman" w:cs="Times New Roman"/>
                <w:sz w:val="20"/>
                <w:szCs w:val="20"/>
                <w:lang w:eastAsia="en-GB"/>
              </w:rPr>
            </w:pPr>
          </w:p>
        </w:tc>
        <w:tc>
          <w:tcPr>
            <w:tcW w:w="1395" w:type="dxa"/>
            <w:tcBorders>
              <w:top w:val="nil"/>
              <w:left w:val="nil"/>
              <w:bottom w:val="nil"/>
              <w:right w:val="nil"/>
            </w:tcBorders>
            <w:shd w:val="clear" w:color="auto" w:fill="auto"/>
            <w:noWrap/>
            <w:vAlign w:val="bottom"/>
            <w:hideMark/>
          </w:tcPr>
          <w:p w14:paraId="21432E4B" w14:textId="77777777" w:rsidR="008B555A" w:rsidRPr="00814759" w:rsidRDefault="008B555A" w:rsidP="003F4DC0">
            <w:pPr>
              <w:rPr>
                <w:rFonts w:ascii="Times New Roman" w:hAnsi="Times New Roman" w:cs="Times New Roman"/>
                <w:sz w:val="20"/>
                <w:szCs w:val="20"/>
                <w:lang w:eastAsia="en-GB"/>
              </w:rPr>
            </w:pPr>
          </w:p>
        </w:tc>
        <w:tc>
          <w:tcPr>
            <w:tcW w:w="1395" w:type="dxa"/>
            <w:tcBorders>
              <w:top w:val="nil"/>
              <w:left w:val="nil"/>
              <w:bottom w:val="nil"/>
              <w:right w:val="nil"/>
            </w:tcBorders>
            <w:shd w:val="clear" w:color="auto" w:fill="auto"/>
            <w:noWrap/>
            <w:vAlign w:val="bottom"/>
            <w:hideMark/>
          </w:tcPr>
          <w:p w14:paraId="2953A53A" w14:textId="77777777" w:rsidR="008B555A" w:rsidRPr="00814759" w:rsidRDefault="008B555A" w:rsidP="003F4DC0">
            <w:pPr>
              <w:rPr>
                <w:rFonts w:ascii="Times New Roman" w:hAnsi="Times New Roman" w:cs="Times New Roman"/>
                <w:sz w:val="20"/>
                <w:szCs w:val="20"/>
                <w:lang w:eastAsia="en-GB"/>
              </w:rPr>
            </w:pPr>
          </w:p>
        </w:tc>
        <w:tc>
          <w:tcPr>
            <w:tcW w:w="1774" w:type="dxa"/>
            <w:tcBorders>
              <w:top w:val="nil"/>
              <w:left w:val="nil"/>
              <w:bottom w:val="nil"/>
              <w:right w:val="single" w:sz="4" w:space="0" w:color="auto"/>
            </w:tcBorders>
            <w:shd w:val="clear" w:color="auto" w:fill="auto"/>
            <w:noWrap/>
            <w:vAlign w:val="bottom"/>
            <w:hideMark/>
          </w:tcPr>
          <w:p w14:paraId="08F65B78" w14:textId="77777777" w:rsidR="008B555A" w:rsidRPr="00814759" w:rsidRDefault="008B555A" w:rsidP="003F4DC0">
            <w:pPr>
              <w:rPr>
                <w:rFonts w:ascii="Arial" w:hAnsi="Arial" w:cs="Arial"/>
                <w:color w:val="000000"/>
                <w:sz w:val="20"/>
                <w:szCs w:val="20"/>
                <w:lang w:eastAsia="en-GB"/>
              </w:rPr>
            </w:pPr>
            <w:r w:rsidRPr="00814759">
              <w:rPr>
                <w:rFonts w:ascii="Arial" w:hAnsi="Arial" w:cs="Arial"/>
                <w:color w:val="000000"/>
                <w:sz w:val="20"/>
                <w:szCs w:val="20"/>
                <w:lang w:eastAsia="en-GB"/>
              </w:rPr>
              <w:t> </w:t>
            </w:r>
          </w:p>
        </w:tc>
      </w:tr>
      <w:tr w:rsidR="008B555A" w:rsidRPr="00814759" w14:paraId="640953BE" w14:textId="77777777" w:rsidTr="003F4DC0">
        <w:trPr>
          <w:trHeight w:val="276"/>
        </w:trPr>
        <w:tc>
          <w:tcPr>
            <w:tcW w:w="4962" w:type="dxa"/>
            <w:tcBorders>
              <w:top w:val="nil"/>
              <w:left w:val="single" w:sz="4" w:space="0" w:color="auto"/>
              <w:bottom w:val="single" w:sz="4" w:space="0" w:color="auto"/>
              <w:right w:val="nil"/>
            </w:tcBorders>
            <w:shd w:val="clear" w:color="auto" w:fill="auto"/>
            <w:noWrap/>
            <w:vAlign w:val="center"/>
            <w:hideMark/>
          </w:tcPr>
          <w:p w14:paraId="5394C128" w14:textId="77777777" w:rsidR="008B555A" w:rsidRPr="00814759" w:rsidRDefault="008B555A" w:rsidP="003F4DC0">
            <w:pPr>
              <w:rPr>
                <w:b/>
                <w:bCs/>
                <w:color w:val="000000"/>
                <w:sz w:val="20"/>
                <w:szCs w:val="20"/>
                <w:lang w:eastAsia="en-GB"/>
              </w:rPr>
            </w:pPr>
            <w:r w:rsidRPr="00814759">
              <w:rPr>
                <w:b/>
                <w:bCs/>
                <w:color w:val="000000"/>
                <w:sz w:val="20"/>
                <w:szCs w:val="20"/>
                <w:lang w:eastAsia="en-GB"/>
              </w:rPr>
              <w:t>EXPENDITURES</w:t>
            </w:r>
          </w:p>
        </w:tc>
        <w:tc>
          <w:tcPr>
            <w:tcW w:w="1681" w:type="dxa"/>
            <w:tcBorders>
              <w:top w:val="nil"/>
              <w:left w:val="nil"/>
              <w:bottom w:val="nil"/>
              <w:right w:val="nil"/>
            </w:tcBorders>
            <w:shd w:val="clear" w:color="auto" w:fill="auto"/>
            <w:noWrap/>
            <w:vAlign w:val="bottom"/>
            <w:hideMark/>
          </w:tcPr>
          <w:p w14:paraId="0CC3075B" w14:textId="77777777" w:rsidR="008B555A" w:rsidRPr="00814759" w:rsidRDefault="008B555A" w:rsidP="003F4DC0">
            <w:pPr>
              <w:rPr>
                <w:b/>
                <w:bCs/>
                <w:color w:val="000000"/>
                <w:sz w:val="20"/>
                <w:szCs w:val="20"/>
                <w:lang w:eastAsia="en-GB"/>
              </w:rPr>
            </w:pPr>
          </w:p>
        </w:tc>
        <w:tc>
          <w:tcPr>
            <w:tcW w:w="1356" w:type="dxa"/>
            <w:tcBorders>
              <w:top w:val="nil"/>
              <w:left w:val="nil"/>
              <w:bottom w:val="nil"/>
              <w:right w:val="nil"/>
            </w:tcBorders>
            <w:shd w:val="clear" w:color="auto" w:fill="auto"/>
            <w:noWrap/>
            <w:vAlign w:val="bottom"/>
            <w:hideMark/>
          </w:tcPr>
          <w:p w14:paraId="30FDF026" w14:textId="77777777" w:rsidR="008B555A" w:rsidRPr="00814759" w:rsidRDefault="008B555A" w:rsidP="003F4DC0">
            <w:pPr>
              <w:rPr>
                <w:rFonts w:ascii="Times New Roman" w:hAnsi="Times New Roman" w:cs="Times New Roman"/>
                <w:sz w:val="20"/>
                <w:szCs w:val="20"/>
                <w:lang w:eastAsia="en-GB"/>
              </w:rPr>
            </w:pPr>
          </w:p>
        </w:tc>
        <w:tc>
          <w:tcPr>
            <w:tcW w:w="1395" w:type="dxa"/>
            <w:tcBorders>
              <w:top w:val="nil"/>
              <w:left w:val="nil"/>
              <w:bottom w:val="nil"/>
              <w:right w:val="nil"/>
            </w:tcBorders>
            <w:shd w:val="clear" w:color="auto" w:fill="auto"/>
            <w:noWrap/>
            <w:vAlign w:val="bottom"/>
            <w:hideMark/>
          </w:tcPr>
          <w:p w14:paraId="18F29D3A" w14:textId="77777777" w:rsidR="008B555A" w:rsidRPr="00814759" w:rsidRDefault="008B555A" w:rsidP="003F4DC0">
            <w:pPr>
              <w:rPr>
                <w:rFonts w:ascii="Times New Roman" w:hAnsi="Times New Roman" w:cs="Times New Roman"/>
                <w:sz w:val="20"/>
                <w:szCs w:val="20"/>
                <w:lang w:eastAsia="en-GB"/>
              </w:rPr>
            </w:pPr>
          </w:p>
        </w:tc>
        <w:tc>
          <w:tcPr>
            <w:tcW w:w="1395" w:type="dxa"/>
            <w:tcBorders>
              <w:top w:val="nil"/>
              <w:left w:val="nil"/>
              <w:bottom w:val="nil"/>
              <w:right w:val="nil"/>
            </w:tcBorders>
            <w:shd w:val="clear" w:color="auto" w:fill="auto"/>
            <w:noWrap/>
            <w:vAlign w:val="bottom"/>
            <w:hideMark/>
          </w:tcPr>
          <w:p w14:paraId="2E866F1F" w14:textId="77777777" w:rsidR="008B555A" w:rsidRPr="00814759" w:rsidRDefault="008B555A" w:rsidP="003F4DC0">
            <w:pPr>
              <w:rPr>
                <w:rFonts w:ascii="Times New Roman" w:hAnsi="Times New Roman" w:cs="Times New Roman"/>
                <w:sz w:val="20"/>
                <w:szCs w:val="20"/>
                <w:lang w:eastAsia="en-GB"/>
              </w:rPr>
            </w:pPr>
          </w:p>
        </w:tc>
        <w:tc>
          <w:tcPr>
            <w:tcW w:w="1395" w:type="dxa"/>
            <w:tcBorders>
              <w:top w:val="nil"/>
              <w:left w:val="nil"/>
              <w:bottom w:val="nil"/>
              <w:right w:val="nil"/>
            </w:tcBorders>
            <w:shd w:val="clear" w:color="auto" w:fill="auto"/>
            <w:noWrap/>
            <w:vAlign w:val="bottom"/>
            <w:hideMark/>
          </w:tcPr>
          <w:p w14:paraId="7661C2D0" w14:textId="77777777" w:rsidR="008B555A" w:rsidRPr="00814759" w:rsidRDefault="008B555A" w:rsidP="003F4DC0">
            <w:pPr>
              <w:rPr>
                <w:rFonts w:ascii="Times New Roman" w:hAnsi="Times New Roman" w:cs="Times New Roman"/>
                <w:sz w:val="20"/>
                <w:szCs w:val="20"/>
                <w:lang w:eastAsia="en-GB"/>
              </w:rPr>
            </w:pPr>
          </w:p>
        </w:tc>
        <w:tc>
          <w:tcPr>
            <w:tcW w:w="1774" w:type="dxa"/>
            <w:tcBorders>
              <w:top w:val="nil"/>
              <w:left w:val="nil"/>
              <w:bottom w:val="single" w:sz="4" w:space="0" w:color="auto"/>
              <w:right w:val="single" w:sz="4" w:space="0" w:color="auto"/>
            </w:tcBorders>
            <w:shd w:val="clear" w:color="auto" w:fill="auto"/>
            <w:noWrap/>
            <w:vAlign w:val="bottom"/>
            <w:hideMark/>
          </w:tcPr>
          <w:p w14:paraId="1F7B9B81" w14:textId="77777777" w:rsidR="008B555A" w:rsidRPr="00814759" w:rsidRDefault="008B555A" w:rsidP="003F4DC0">
            <w:pPr>
              <w:rPr>
                <w:rFonts w:ascii="Arial" w:hAnsi="Arial" w:cs="Arial"/>
                <w:color w:val="000000"/>
                <w:sz w:val="20"/>
                <w:szCs w:val="20"/>
                <w:lang w:eastAsia="en-GB"/>
              </w:rPr>
            </w:pPr>
            <w:r w:rsidRPr="00814759">
              <w:rPr>
                <w:rFonts w:ascii="Arial" w:hAnsi="Arial" w:cs="Arial"/>
                <w:color w:val="000000"/>
                <w:sz w:val="20"/>
                <w:szCs w:val="20"/>
                <w:lang w:eastAsia="en-GB"/>
              </w:rPr>
              <w:t> </w:t>
            </w:r>
          </w:p>
        </w:tc>
      </w:tr>
      <w:tr w:rsidR="008B555A" w:rsidRPr="00814759" w14:paraId="0E7003D9" w14:textId="77777777" w:rsidTr="003F4DC0">
        <w:trPr>
          <w:trHeight w:val="552"/>
        </w:trPr>
        <w:tc>
          <w:tcPr>
            <w:tcW w:w="4962" w:type="dxa"/>
            <w:tcBorders>
              <w:top w:val="nil"/>
              <w:left w:val="single" w:sz="4" w:space="0" w:color="auto"/>
              <w:bottom w:val="single" w:sz="4" w:space="0" w:color="auto"/>
              <w:right w:val="single" w:sz="4" w:space="0" w:color="auto"/>
            </w:tcBorders>
            <w:shd w:val="clear" w:color="000000" w:fill="EAF1DD"/>
            <w:vAlign w:val="center"/>
            <w:hideMark/>
          </w:tcPr>
          <w:p w14:paraId="54DE7C7C" w14:textId="77777777" w:rsidR="008B555A" w:rsidRPr="00814759" w:rsidRDefault="008B555A" w:rsidP="003F4DC0">
            <w:pPr>
              <w:rPr>
                <w:color w:val="000000"/>
                <w:sz w:val="20"/>
                <w:szCs w:val="20"/>
                <w:lang w:eastAsia="en-GB"/>
              </w:rPr>
            </w:pPr>
            <w:r w:rsidRPr="00814759">
              <w:rPr>
                <w:color w:val="000000"/>
                <w:sz w:val="20"/>
                <w:szCs w:val="20"/>
                <w:lang w:eastAsia="en-GB"/>
              </w:rPr>
              <w:t>A.  Secretariat Senior Management and Governance</w:t>
            </w:r>
          </w:p>
        </w:tc>
        <w:tc>
          <w:tcPr>
            <w:tcW w:w="1681" w:type="dxa"/>
            <w:tcBorders>
              <w:top w:val="single" w:sz="4" w:space="0" w:color="auto"/>
              <w:left w:val="nil"/>
              <w:bottom w:val="single" w:sz="4" w:space="0" w:color="auto"/>
              <w:right w:val="single" w:sz="4" w:space="0" w:color="auto"/>
            </w:tcBorders>
            <w:shd w:val="clear" w:color="000000" w:fill="EAF1DD"/>
            <w:noWrap/>
            <w:vAlign w:val="center"/>
            <w:hideMark/>
          </w:tcPr>
          <w:p w14:paraId="765A806D" w14:textId="77777777" w:rsidR="008B555A" w:rsidRPr="00814759" w:rsidRDefault="008B555A" w:rsidP="003F4DC0">
            <w:pPr>
              <w:jc w:val="right"/>
              <w:rPr>
                <w:b/>
                <w:bCs/>
                <w:color w:val="000000"/>
                <w:sz w:val="20"/>
                <w:szCs w:val="20"/>
                <w:lang w:eastAsia="en-GB"/>
              </w:rPr>
            </w:pPr>
            <w:r w:rsidRPr="00814759">
              <w:rPr>
                <w:b/>
                <w:bCs/>
                <w:color w:val="000000"/>
                <w:sz w:val="20"/>
                <w:szCs w:val="20"/>
                <w:lang w:eastAsia="en-GB"/>
              </w:rPr>
              <w:t>1,051</w:t>
            </w:r>
          </w:p>
        </w:tc>
        <w:tc>
          <w:tcPr>
            <w:tcW w:w="1356" w:type="dxa"/>
            <w:tcBorders>
              <w:top w:val="single" w:sz="4" w:space="0" w:color="auto"/>
              <w:left w:val="nil"/>
              <w:bottom w:val="single" w:sz="4" w:space="0" w:color="auto"/>
              <w:right w:val="single" w:sz="4" w:space="0" w:color="auto"/>
            </w:tcBorders>
            <w:shd w:val="clear" w:color="000000" w:fill="EAF1DD"/>
            <w:noWrap/>
            <w:vAlign w:val="center"/>
            <w:hideMark/>
          </w:tcPr>
          <w:p w14:paraId="08FDDE92" w14:textId="77777777" w:rsidR="008B555A" w:rsidRPr="00814759" w:rsidRDefault="008B555A" w:rsidP="003F4DC0">
            <w:pPr>
              <w:jc w:val="right"/>
              <w:rPr>
                <w:b/>
                <w:bCs/>
                <w:color w:val="000000"/>
                <w:sz w:val="20"/>
                <w:szCs w:val="20"/>
                <w:lang w:eastAsia="en-GB"/>
              </w:rPr>
            </w:pPr>
            <w:r w:rsidRPr="00814759">
              <w:rPr>
                <w:b/>
                <w:bCs/>
                <w:color w:val="000000"/>
                <w:sz w:val="20"/>
                <w:szCs w:val="20"/>
                <w:lang w:eastAsia="en-GB"/>
              </w:rPr>
              <w:t>5</w:t>
            </w:r>
          </w:p>
        </w:tc>
        <w:tc>
          <w:tcPr>
            <w:tcW w:w="1395" w:type="dxa"/>
            <w:tcBorders>
              <w:top w:val="single" w:sz="4" w:space="0" w:color="auto"/>
              <w:left w:val="nil"/>
              <w:bottom w:val="single" w:sz="4" w:space="0" w:color="auto"/>
              <w:right w:val="single" w:sz="4" w:space="0" w:color="auto"/>
            </w:tcBorders>
            <w:shd w:val="clear" w:color="000000" w:fill="EAF1DD"/>
            <w:noWrap/>
            <w:vAlign w:val="center"/>
            <w:hideMark/>
          </w:tcPr>
          <w:p w14:paraId="0E503C04" w14:textId="77777777" w:rsidR="008B555A" w:rsidRPr="00814759" w:rsidRDefault="008B555A" w:rsidP="003F4DC0">
            <w:pPr>
              <w:jc w:val="right"/>
              <w:rPr>
                <w:b/>
                <w:bCs/>
                <w:color w:val="000000"/>
                <w:sz w:val="20"/>
                <w:szCs w:val="20"/>
                <w:lang w:eastAsia="en-GB"/>
              </w:rPr>
            </w:pPr>
            <w:r w:rsidRPr="00814759">
              <w:rPr>
                <w:b/>
                <w:bCs/>
                <w:color w:val="000000"/>
                <w:sz w:val="20"/>
                <w:szCs w:val="20"/>
                <w:lang w:eastAsia="en-GB"/>
              </w:rPr>
              <w:t>0</w:t>
            </w:r>
          </w:p>
        </w:tc>
        <w:tc>
          <w:tcPr>
            <w:tcW w:w="1395" w:type="dxa"/>
            <w:tcBorders>
              <w:top w:val="single" w:sz="4" w:space="0" w:color="auto"/>
              <w:left w:val="nil"/>
              <w:bottom w:val="single" w:sz="4" w:space="0" w:color="auto"/>
              <w:right w:val="single" w:sz="4" w:space="0" w:color="auto"/>
            </w:tcBorders>
            <w:shd w:val="clear" w:color="000000" w:fill="EAF1DD"/>
            <w:noWrap/>
            <w:vAlign w:val="center"/>
            <w:hideMark/>
          </w:tcPr>
          <w:p w14:paraId="371B290A" w14:textId="77777777" w:rsidR="008B555A" w:rsidRPr="00814759" w:rsidRDefault="008B555A" w:rsidP="003F4DC0">
            <w:pPr>
              <w:jc w:val="right"/>
              <w:rPr>
                <w:b/>
                <w:bCs/>
                <w:color w:val="000000"/>
                <w:sz w:val="20"/>
                <w:szCs w:val="20"/>
                <w:lang w:eastAsia="en-GB"/>
              </w:rPr>
            </w:pPr>
            <w:r w:rsidRPr="00814759">
              <w:rPr>
                <w:b/>
                <w:bCs/>
                <w:color w:val="000000"/>
                <w:sz w:val="20"/>
                <w:szCs w:val="20"/>
                <w:lang w:eastAsia="en-GB"/>
              </w:rPr>
              <w:t>0</w:t>
            </w:r>
          </w:p>
        </w:tc>
        <w:tc>
          <w:tcPr>
            <w:tcW w:w="1395" w:type="dxa"/>
            <w:tcBorders>
              <w:top w:val="single" w:sz="4" w:space="0" w:color="auto"/>
              <w:left w:val="nil"/>
              <w:bottom w:val="single" w:sz="4" w:space="0" w:color="auto"/>
              <w:right w:val="single" w:sz="4" w:space="0" w:color="auto"/>
            </w:tcBorders>
            <w:shd w:val="clear" w:color="000000" w:fill="EAF1DD"/>
            <w:noWrap/>
            <w:vAlign w:val="center"/>
            <w:hideMark/>
          </w:tcPr>
          <w:p w14:paraId="28023854" w14:textId="77777777" w:rsidR="008B555A" w:rsidRPr="00814759" w:rsidRDefault="008B555A" w:rsidP="003F4DC0">
            <w:pPr>
              <w:jc w:val="right"/>
              <w:rPr>
                <w:b/>
                <w:bCs/>
                <w:color w:val="000000"/>
                <w:sz w:val="20"/>
                <w:szCs w:val="20"/>
                <w:lang w:eastAsia="en-GB"/>
              </w:rPr>
            </w:pPr>
            <w:r w:rsidRPr="00814759">
              <w:rPr>
                <w:b/>
                <w:bCs/>
                <w:color w:val="000000"/>
                <w:sz w:val="20"/>
                <w:szCs w:val="20"/>
                <w:lang w:eastAsia="en-GB"/>
              </w:rPr>
              <w:t>175</w:t>
            </w:r>
          </w:p>
        </w:tc>
        <w:tc>
          <w:tcPr>
            <w:tcW w:w="1774" w:type="dxa"/>
            <w:tcBorders>
              <w:top w:val="nil"/>
              <w:left w:val="nil"/>
              <w:bottom w:val="single" w:sz="4" w:space="0" w:color="auto"/>
              <w:right w:val="single" w:sz="4" w:space="0" w:color="auto"/>
            </w:tcBorders>
            <w:shd w:val="clear" w:color="000000" w:fill="EAF1DD"/>
            <w:noWrap/>
            <w:vAlign w:val="center"/>
            <w:hideMark/>
          </w:tcPr>
          <w:p w14:paraId="7837C43B" w14:textId="77777777" w:rsidR="008B555A" w:rsidRPr="00814759" w:rsidRDefault="008B555A" w:rsidP="003F4DC0">
            <w:pPr>
              <w:jc w:val="right"/>
              <w:rPr>
                <w:b/>
                <w:bCs/>
                <w:color w:val="000000"/>
                <w:sz w:val="20"/>
                <w:szCs w:val="20"/>
                <w:lang w:eastAsia="en-GB"/>
              </w:rPr>
            </w:pPr>
            <w:r w:rsidRPr="00814759">
              <w:rPr>
                <w:b/>
                <w:bCs/>
                <w:color w:val="000000"/>
                <w:sz w:val="20"/>
                <w:szCs w:val="20"/>
                <w:lang w:eastAsia="en-GB"/>
              </w:rPr>
              <w:t>1,231</w:t>
            </w:r>
          </w:p>
        </w:tc>
      </w:tr>
      <w:tr w:rsidR="008B555A" w:rsidRPr="00814759" w14:paraId="550A9D45" w14:textId="77777777" w:rsidTr="003F4DC0">
        <w:trPr>
          <w:trHeight w:val="276"/>
        </w:trPr>
        <w:tc>
          <w:tcPr>
            <w:tcW w:w="4962" w:type="dxa"/>
            <w:tcBorders>
              <w:top w:val="nil"/>
              <w:left w:val="single" w:sz="4" w:space="0" w:color="auto"/>
              <w:bottom w:val="single" w:sz="4" w:space="0" w:color="auto"/>
              <w:right w:val="single" w:sz="4" w:space="0" w:color="auto"/>
            </w:tcBorders>
            <w:shd w:val="clear" w:color="auto" w:fill="auto"/>
            <w:noWrap/>
            <w:vAlign w:val="center"/>
            <w:hideMark/>
          </w:tcPr>
          <w:p w14:paraId="7A504B69" w14:textId="77777777" w:rsidR="008B555A" w:rsidRPr="00814759" w:rsidRDefault="008B555A" w:rsidP="003F4DC0">
            <w:pPr>
              <w:rPr>
                <w:sz w:val="20"/>
                <w:szCs w:val="20"/>
                <w:lang w:eastAsia="en-GB"/>
              </w:rPr>
            </w:pPr>
            <w:r w:rsidRPr="00814759">
              <w:rPr>
                <w:sz w:val="20"/>
                <w:szCs w:val="20"/>
                <w:lang w:eastAsia="en-GB"/>
              </w:rPr>
              <w:t>Salaries, social costs and other benefits</w:t>
            </w:r>
          </w:p>
        </w:tc>
        <w:tc>
          <w:tcPr>
            <w:tcW w:w="1681" w:type="dxa"/>
            <w:tcBorders>
              <w:top w:val="nil"/>
              <w:left w:val="nil"/>
              <w:bottom w:val="single" w:sz="4" w:space="0" w:color="auto"/>
              <w:right w:val="single" w:sz="4" w:space="0" w:color="auto"/>
            </w:tcBorders>
            <w:shd w:val="clear" w:color="auto" w:fill="auto"/>
            <w:noWrap/>
            <w:vAlign w:val="center"/>
            <w:hideMark/>
          </w:tcPr>
          <w:p w14:paraId="7569E218" w14:textId="77777777" w:rsidR="008B555A" w:rsidRPr="00814759" w:rsidRDefault="008B555A" w:rsidP="003F4DC0">
            <w:pPr>
              <w:jc w:val="right"/>
              <w:rPr>
                <w:sz w:val="20"/>
                <w:szCs w:val="20"/>
                <w:lang w:eastAsia="en-GB"/>
              </w:rPr>
            </w:pPr>
            <w:r w:rsidRPr="00814759">
              <w:rPr>
                <w:sz w:val="20"/>
                <w:szCs w:val="20"/>
                <w:lang w:eastAsia="en-GB"/>
              </w:rPr>
              <w:t>1,011</w:t>
            </w:r>
          </w:p>
        </w:tc>
        <w:tc>
          <w:tcPr>
            <w:tcW w:w="1356" w:type="dxa"/>
            <w:tcBorders>
              <w:top w:val="nil"/>
              <w:left w:val="nil"/>
              <w:bottom w:val="single" w:sz="4" w:space="0" w:color="auto"/>
              <w:right w:val="single" w:sz="4" w:space="0" w:color="auto"/>
            </w:tcBorders>
            <w:shd w:val="clear" w:color="auto" w:fill="auto"/>
            <w:noWrap/>
            <w:vAlign w:val="center"/>
            <w:hideMark/>
          </w:tcPr>
          <w:p w14:paraId="7A13A2BC" w14:textId="77777777" w:rsidR="008B555A" w:rsidRPr="00814759" w:rsidRDefault="008B555A" w:rsidP="003F4DC0">
            <w:pPr>
              <w:jc w:val="right"/>
              <w:rPr>
                <w:sz w:val="20"/>
                <w:szCs w:val="20"/>
                <w:lang w:eastAsia="en-GB"/>
              </w:rPr>
            </w:pPr>
            <w:r w:rsidRPr="00814759">
              <w:rPr>
                <w:sz w:val="20"/>
                <w:szCs w:val="20"/>
                <w:lang w:eastAsia="en-GB"/>
              </w:rPr>
              <w:t>0</w:t>
            </w:r>
          </w:p>
        </w:tc>
        <w:tc>
          <w:tcPr>
            <w:tcW w:w="1395" w:type="dxa"/>
            <w:tcBorders>
              <w:top w:val="nil"/>
              <w:left w:val="nil"/>
              <w:bottom w:val="single" w:sz="4" w:space="0" w:color="auto"/>
              <w:right w:val="single" w:sz="4" w:space="0" w:color="auto"/>
            </w:tcBorders>
            <w:shd w:val="clear" w:color="auto" w:fill="auto"/>
            <w:noWrap/>
            <w:vAlign w:val="center"/>
            <w:hideMark/>
          </w:tcPr>
          <w:p w14:paraId="5E56F56A" w14:textId="77777777" w:rsidR="008B555A" w:rsidRPr="00814759" w:rsidRDefault="008B555A" w:rsidP="003F4DC0">
            <w:pPr>
              <w:jc w:val="right"/>
              <w:rPr>
                <w:sz w:val="20"/>
                <w:szCs w:val="20"/>
                <w:lang w:eastAsia="en-GB"/>
              </w:rPr>
            </w:pPr>
            <w:r w:rsidRPr="00814759">
              <w:rPr>
                <w:sz w:val="20"/>
                <w:szCs w:val="20"/>
                <w:lang w:eastAsia="en-GB"/>
              </w:rPr>
              <w:t>0</w:t>
            </w:r>
          </w:p>
        </w:tc>
        <w:tc>
          <w:tcPr>
            <w:tcW w:w="1395" w:type="dxa"/>
            <w:tcBorders>
              <w:top w:val="nil"/>
              <w:left w:val="nil"/>
              <w:bottom w:val="single" w:sz="4" w:space="0" w:color="auto"/>
              <w:right w:val="single" w:sz="4" w:space="0" w:color="auto"/>
            </w:tcBorders>
            <w:shd w:val="clear" w:color="auto" w:fill="auto"/>
            <w:noWrap/>
            <w:vAlign w:val="center"/>
            <w:hideMark/>
          </w:tcPr>
          <w:p w14:paraId="4911CBBC" w14:textId="77777777" w:rsidR="008B555A" w:rsidRPr="00814759" w:rsidRDefault="008B555A" w:rsidP="003F4DC0">
            <w:pPr>
              <w:jc w:val="right"/>
              <w:rPr>
                <w:sz w:val="20"/>
                <w:szCs w:val="20"/>
                <w:lang w:eastAsia="en-GB"/>
              </w:rPr>
            </w:pPr>
            <w:r w:rsidRPr="00814759">
              <w:rPr>
                <w:sz w:val="20"/>
                <w:szCs w:val="20"/>
                <w:lang w:eastAsia="en-GB"/>
              </w:rPr>
              <w:t>0</w:t>
            </w:r>
          </w:p>
        </w:tc>
        <w:tc>
          <w:tcPr>
            <w:tcW w:w="1395" w:type="dxa"/>
            <w:tcBorders>
              <w:top w:val="nil"/>
              <w:left w:val="nil"/>
              <w:bottom w:val="single" w:sz="4" w:space="0" w:color="auto"/>
              <w:right w:val="single" w:sz="4" w:space="0" w:color="auto"/>
            </w:tcBorders>
            <w:shd w:val="clear" w:color="auto" w:fill="auto"/>
            <w:noWrap/>
            <w:vAlign w:val="center"/>
            <w:hideMark/>
          </w:tcPr>
          <w:p w14:paraId="4AC1B82C" w14:textId="77777777" w:rsidR="008B555A" w:rsidRPr="00814759" w:rsidRDefault="008B555A" w:rsidP="003F4DC0">
            <w:pPr>
              <w:jc w:val="right"/>
              <w:rPr>
                <w:sz w:val="20"/>
                <w:szCs w:val="20"/>
                <w:lang w:eastAsia="en-GB"/>
              </w:rPr>
            </w:pPr>
            <w:r w:rsidRPr="00814759">
              <w:rPr>
                <w:sz w:val="20"/>
                <w:szCs w:val="20"/>
                <w:lang w:eastAsia="en-GB"/>
              </w:rPr>
              <w:t>151</w:t>
            </w:r>
          </w:p>
        </w:tc>
        <w:tc>
          <w:tcPr>
            <w:tcW w:w="1774" w:type="dxa"/>
            <w:tcBorders>
              <w:top w:val="nil"/>
              <w:left w:val="nil"/>
              <w:bottom w:val="single" w:sz="4" w:space="0" w:color="auto"/>
              <w:right w:val="single" w:sz="4" w:space="0" w:color="auto"/>
            </w:tcBorders>
            <w:shd w:val="clear" w:color="auto" w:fill="auto"/>
            <w:noWrap/>
            <w:vAlign w:val="center"/>
            <w:hideMark/>
          </w:tcPr>
          <w:p w14:paraId="04C357C4" w14:textId="77777777" w:rsidR="008B555A" w:rsidRPr="00814759" w:rsidRDefault="008B555A" w:rsidP="003F4DC0">
            <w:pPr>
              <w:jc w:val="right"/>
              <w:rPr>
                <w:sz w:val="20"/>
                <w:szCs w:val="20"/>
                <w:lang w:eastAsia="en-GB"/>
              </w:rPr>
            </w:pPr>
            <w:r w:rsidRPr="00814759">
              <w:rPr>
                <w:sz w:val="20"/>
                <w:szCs w:val="20"/>
                <w:lang w:eastAsia="en-GB"/>
              </w:rPr>
              <w:t>1,162</w:t>
            </w:r>
          </w:p>
        </w:tc>
      </w:tr>
      <w:tr w:rsidR="008B555A" w:rsidRPr="00814759" w14:paraId="08523922" w14:textId="77777777" w:rsidTr="003F4DC0">
        <w:trPr>
          <w:trHeight w:val="276"/>
        </w:trPr>
        <w:tc>
          <w:tcPr>
            <w:tcW w:w="4962" w:type="dxa"/>
            <w:tcBorders>
              <w:top w:val="nil"/>
              <w:left w:val="single" w:sz="4" w:space="0" w:color="auto"/>
              <w:bottom w:val="single" w:sz="4" w:space="0" w:color="auto"/>
              <w:right w:val="single" w:sz="4" w:space="0" w:color="auto"/>
            </w:tcBorders>
            <w:shd w:val="clear" w:color="auto" w:fill="auto"/>
            <w:noWrap/>
            <w:vAlign w:val="center"/>
            <w:hideMark/>
          </w:tcPr>
          <w:p w14:paraId="13403A35" w14:textId="77777777" w:rsidR="008B555A" w:rsidRPr="00814759" w:rsidRDefault="008B555A" w:rsidP="003F4DC0">
            <w:pPr>
              <w:rPr>
                <w:color w:val="000000"/>
                <w:sz w:val="20"/>
                <w:szCs w:val="20"/>
                <w:lang w:eastAsia="en-GB"/>
              </w:rPr>
            </w:pPr>
            <w:r w:rsidRPr="00814759">
              <w:rPr>
                <w:color w:val="000000"/>
                <w:sz w:val="20"/>
                <w:szCs w:val="20"/>
                <w:lang w:eastAsia="en-GB"/>
              </w:rPr>
              <w:t>Travel</w:t>
            </w:r>
          </w:p>
        </w:tc>
        <w:tc>
          <w:tcPr>
            <w:tcW w:w="1681" w:type="dxa"/>
            <w:tcBorders>
              <w:top w:val="nil"/>
              <w:left w:val="nil"/>
              <w:bottom w:val="single" w:sz="4" w:space="0" w:color="auto"/>
              <w:right w:val="single" w:sz="4" w:space="0" w:color="auto"/>
            </w:tcBorders>
            <w:shd w:val="clear" w:color="auto" w:fill="auto"/>
            <w:noWrap/>
            <w:vAlign w:val="center"/>
            <w:hideMark/>
          </w:tcPr>
          <w:p w14:paraId="2205CA70" w14:textId="77777777" w:rsidR="008B555A" w:rsidRPr="00814759" w:rsidRDefault="008B555A" w:rsidP="003F4DC0">
            <w:pPr>
              <w:jc w:val="right"/>
              <w:rPr>
                <w:color w:val="000000"/>
                <w:sz w:val="20"/>
                <w:szCs w:val="20"/>
                <w:lang w:eastAsia="en-GB"/>
              </w:rPr>
            </w:pPr>
            <w:r w:rsidRPr="00814759">
              <w:rPr>
                <w:color w:val="000000"/>
                <w:sz w:val="20"/>
                <w:szCs w:val="20"/>
                <w:lang w:eastAsia="en-GB"/>
              </w:rPr>
              <w:t>40</w:t>
            </w:r>
          </w:p>
        </w:tc>
        <w:tc>
          <w:tcPr>
            <w:tcW w:w="1356" w:type="dxa"/>
            <w:tcBorders>
              <w:top w:val="nil"/>
              <w:left w:val="nil"/>
              <w:bottom w:val="single" w:sz="4" w:space="0" w:color="auto"/>
              <w:right w:val="single" w:sz="4" w:space="0" w:color="auto"/>
            </w:tcBorders>
            <w:shd w:val="clear" w:color="auto" w:fill="auto"/>
            <w:noWrap/>
            <w:vAlign w:val="center"/>
            <w:hideMark/>
          </w:tcPr>
          <w:p w14:paraId="5333F398" w14:textId="77777777" w:rsidR="008B555A" w:rsidRPr="00814759" w:rsidRDefault="008B555A" w:rsidP="003F4DC0">
            <w:pPr>
              <w:jc w:val="right"/>
              <w:rPr>
                <w:color w:val="000000"/>
                <w:sz w:val="20"/>
                <w:szCs w:val="20"/>
                <w:lang w:eastAsia="en-GB"/>
              </w:rPr>
            </w:pPr>
            <w:r w:rsidRPr="00814759">
              <w:rPr>
                <w:color w:val="000000"/>
                <w:sz w:val="20"/>
                <w:szCs w:val="20"/>
                <w:lang w:eastAsia="en-GB"/>
              </w:rPr>
              <w:t>5</w:t>
            </w:r>
          </w:p>
        </w:tc>
        <w:tc>
          <w:tcPr>
            <w:tcW w:w="1395" w:type="dxa"/>
            <w:tcBorders>
              <w:top w:val="nil"/>
              <w:left w:val="nil"/>
              <w:bottom w:val="single" w:sz="4" w:space="0" w:color="auto"/>
              <w:right w:val="single" w:sz="4" w:space="0" w:color="auto"/>
            </w:tcBorders>
            <w:shd w:val="clear" w:color="auto" w:fill="auto"/>
            <w:noWrap/>
            <w:vAlign w:val="center"/>
            <w:hideMark/>
          </w:tcPr>
          <w:p w14:paraId="0B14DDF2" w14:textId="77777777" w:rsidR="008B555A" w:rsidRPr="00814759" w:rsidRDefault="008B555A" w:rsidP="003F4DC0">
            <w:pPr>
              <w:jc w:val="right"/>
              <w:rPr>
                <w:color w:val="000000"/>
                <w:sz w:val="20"/>
                <w:szCs w:val="20"/>
                <w:lang w:eastAsia="en-GB"/>
              </w:rPr>
            </w:pPr>
            <w:r w:rsidRPr="00814759">
              <w:rPr>
                <w:color w:val="000000"/>
                <w:sz w:val="20"/>
                <w:szCs w:val="20"/>
                <w:lang w:eastAsia="en-GB"/>
              </w:rPr>
              <w:t>0</w:t>
            </w:r>
          </w:p>
        </w:tc>
        <w:tc>
          <w:tcPr>
            <w:tcW w:w="1395" w:type="dxa"/>
            <w:tcBorders>
              <w:top w:val="nil"/>
              <w:left w:val="nil"/>
              <w:bottom w:val="single" w:sz="4" w:space="0" w:color="auto"/>
              <w:right w:val="single" w:sz="4" w:space="0" w:color="auto"/>
            </w:tcBorders>
            <w:shd w:val="clear" w:color="auto" w:fill="auto"/>
            <w:noWrap/>
            <w:vAlign w:val="center"/>
            <w:hideMark/>
          </w:tcPr>
          <w:p w14:paraId="3A934A95" w14:textId="77777777" w:rsidR="008B555A" w:rsidRPr="00814759" w:rsidRDefault="008B555A" w:rsidP="003F4DC0">
            <w:pPr>
              <w:jc w:val="right"/>
              <w:rPr>
                <w:color w:val="000000"/>
                <w:sz w:val="20"/>
                <w:szCs w:val="20"/>
                <w:lang w:eastAsia="en-GB"/>
              </w:rPr>
            </w:pPr>
            <w:r w:rsidRPr="00814759">
              <w:rPr>
                <w:color w:val="000000"/>
                <w:sz w:val="20"/>
                <w:szCs w:val="20"/>
                <w:lang w:eastAsia="en-GB"/>
              </w:rPr>
              <w:t>0</w:t>
            </w:r>
          </w:p>
        </w:tc>
        <w:tc>
          <w:tcPr>
            <w:tcW w:w="1395" w:type="dxa"/>
            <w:tcBorders>
              <w:top w:val="nil"/>
              <w:left w:val="nil"/>
              <w:bottom w:val="single" w:sz="4" w:space="0" w:color="auto"/>
              <w:right w:val="single" w:sz="4" w:space="0" w:color="auto"/>
            </w:tcBorders>
            <w:shd w:val="clear" w:color="auto" w:fill="auto"/>
            <w:noWrap/>
            <w:vAlign w:val="center"/>
            <w:hideMark/>
          </w:tcPr>
          <w:p w14:paraId="3FA0FC69" w14:textId="77777777" w:rsidR="008B555A" w:rsidRPr="00814759" w:rsidRDefault="008B555A" w:rsidP="003F4DC0">
            <w:pPr>
              <w:jc w:val="right"/>
              <w:rPr>
                <w:color w:val="000000"/>
                <w:sz w:val="20"/>
                <w:szCs w:val="20"/>
                <w:lang w:eastAsia="en-GB"/>
              </w:rPr>
            </w:pPr>
            <w:r w:rsidRPr="00814759">
              <w:rPr>
                <w:color w:val="000000"/>
                <w:sz w:val="20"/>
                <w:szCs w:val="20"/>
                <w:lang w:eastAsia="en-GB"/>
              </w:rPr>
              <w:t>24</w:t>
            </w:r>
          </w:p>
        </w:tc>
        <w:tc>
          <w:tcPr>
            <w:tcW w:w="1774" w:type="dxa"/>
            <w:tcBorders>
              <w:top w:val="nil"/>
              <w:left w:val="nil"/>
              <w:bottom w:val="single" w:sz="4" w:space="0" w:color="auto"/>
              <w:right w:val="single" w:sz="4" w:space="0" w:color="auto"/>
            </w:tcBorders>
            <w:shd w:val="clear" w:color="auto" w:fill="auto"/>
            <w:noWrap/>
            <w:vAlign w:val="center"/>
            <w:hideMark/>
          </w:tcPr>
          <w:p w14:paraId="1E003086" w14:textId="77777777" w:rsidR="008B555A" w:rsidRPr="00814759" w:rsidRDefault="008B555A" w:rsidP="003F4DC0">
            <w:pPr>
              <w:jc w:val="right"/>
              <w:rPr>
                <w:color w:val="000000"/>
                <w:sz w:val="20"/>
                <w:szCs w:val="20"/>
                <w:lang w:eastAsia="en-GB"/>
              </w:rPr>
            </w:pPr>
            <w:r w:rsidRPr="00814759">
              <w:rPr>
                <w:color w:val="000000"/>
                <w:sz w:val="20"/>
                <w:szCs w:val="20"/>
                <w:lang w:eastAsia="en-GB"/>
              </w:rPr>
              <w:t>69</w:t>
            </w:r>
          </w:p>
        </w:tc>
      </w:tr>
      <w:tr w:rsidR="008B555A" w:rsidRPr="00814759" w14:paraId="23C740B2" w14:textId="77777777" w:rsidTr="003F4DC0">
        <w:trPr>
          <w:trHeight w:val="276"/>
        </w:trPr>
        <w:tc>
          <w:tcPr>
            <w:tcW w:w="4962" w:type="dxa"/>
            <w:tcBorders>
              <w:top w:val="nil"/>
              <w:left w:val="single" w:sz="4" w:space="0" w:color="auto"/>
              <w:bottom w:val="single" w:sz="4" w:space="0" w:color="auto"/>
              <w:right w:val="single" w:sz="4" w:space="0" w:color="auto"/>
            </w:tcBorders>
            <w:shd w:val="clear" w:color="000000" w:fill="EAF1DD"/>
            <w:vAlign w:val="center"/>
            <w:hideMark/>
          </w:tcPr>
          <w:p w14:paraId="55668685" w14:textId="77777777" w:rsidR="008B555A" w:rsidRPr="00814759" w:rsidRDefault="008B555A" w:rsidP="003F4DC0">
            <w:pPr>
              <w:rPr>
                <w:sz w:val="20"/>
                <w:szCs w:val="20"/>
                <w:lang w:eastAsia="en-GB"/>
              </w:rPr>
            </w:pPr>
            <w:r w:rsidRPr="00814759">
              <w:rPr>
                <w:sz w:val="20"/>
                <w:szCs w:val="20"/>
                <w:lang w:eastAsia="en-GB"/>
              </w:rPr>
              <w:t>B.  Resource Mobilization and Outreach</w:t>
            </w:r>
          </w:p>
        </w:tc>
        <w:tc>
          <w:tcPr>
            <w:tcW w:w="1681" w:type="dxa"/>
            <w:tcBorders>
              <w:top w:val="nil"/>
              <w:left w:val="nil"/>
              <w:bottom w:val="single" w:sz="4" w:space="0" w:color="auto"/>
              <w:right w:val="single" w:sz="4" w:space="0" w:color="auto"/>
            </w:tcBorders>
            <w:shd w:val="clear" w:color="000000" w:fill="EAF1DD"/>
            <w:noWrap/>
            <w:vAlign w:val="center"/>
            <w:hideMark/>
          </w:tcPr>
          <w:p w14:paraId="59438CDC" w14:textId="77777777" w:rsidR="008B555A" w:rsidRPr="00814759" w:rsidRDefault="008B555A" w:rsidP="003F4DC0">
            <w:pPr>
              <w:jc w:val="right"/>
              <w:rPr>
                <w:b/>
                <w:bCs/>
                <w:sz w:val="20"/>
                <w:szCs w:val="20"/>
                <w:lang w:eastAsia="en-GB"/>
              </w:rPr>
            </w:pPr>
            <w:r w:rsidRPr="00814759">
              <w:rPr>
                <w:b/>
                <w:bCs/>
                <w:sz w:val="20"/>
                <w:szCs w:val="20"/>
                <w:lang w:eastAsia="en-GB"/>
              </w:rPr>
              <w:t>532</w:t>
            </w:r>
          </w:p>
        </w:tc>
        <w:tc>
          <w:tcPr>
            <w:tcW w:w="1356" w:type="dxa"/>
            <w:tcBorders>
              <w:top w:val="nil"/>
              <w:left w:val="nil"/>
              <w:bottom w:val="single" w:sz="4" w:space="0" w:color="auto"/>
              <w:right w:val="single" w:sz="4" w:space="0" w:color="auto"/>
            </w:tcBorders>
            <w:shd w:val="clear" w:color="000000" w:fill="EAF1DD"/>
            <w:noWrap/>
            <w:vAlign w:val="center"/>
            <w:hideMark/>
          </w:tcPr>
          <w:p w14:paraId="0F7FA705" w14:textId="77777777" w:rsidR="008B555A" w:rsidRPr="00814759" w:rsidRDefault="008B555A" w:rsidP="003F4DC0">
            <w:pPr>
              <w:jc w:val="right"/>
              <w:rPr>
                <w:b/>
                <w:bCs/>
                <w:sz w:val="20"/>
                <w:szCs w:val="20"/>
                <w:lang w:eastAsia="en-GB"/>
              </w:rPr>
            </w:pPr>
            <w:r w:rsidRPr="00814759">
              <w:rPr>
                <w:b/>
                <w:bCs/>
                <w:sz w:val="20"/>
                <w:szCs w:val="20"/>
                <w:lang w:eastAsia="en-GB"/>
              </w:rPr>
              <w:t>45</w:t>
            </w:r>
          </w:p>
        </w:tc>
        <w:tc>
          <w:tcPr>
            <w:tcW w:w="1395" w:type="dxa"/>
            <w:tcBorders>
              <w:top w:val="nil"/>
              <w:left w:val="nil"/>
              <w:bottom w:val="single" w:sz="4" w:space="0" w:color="auto"/>
              <w:right w:val="single" w:sz="4" w:space="0" w:color="auto"/>
            </w:tcBorders>
            <w:shd w:val="clear" w:color="000000" w:fill="EAF1DD"/>
            <w:noWrap/>
            <w:vAlign w:val="center"/>
            <w:hideMark/>
          </w:tcPr>
          <w:p w14:paraId="2F372F27" w14:textId="77777777" w:rsidR="008B555A" w:rsidRPr="00814759" w:rsidRDefault="008B555A" w:rsidP="003F4DC0">
            <w:pPr>
              <w:jc w:val="right"/>
              <w:rPr>
                <w:b/>
                <w:bCs/>
                <w:sz w:val="20"/>
                <w:szCs w:val="20"/>
                <w:lang w:eastAsia="en-GB"/>
              </w:rPr>
            </w:pPr>
            <w:r w:rsidRPr="00814759">
              <w:rPr>
                <w:b/>
                <w:bCs/>
                <w:sz w:val="20"/>
                <w:szCs w:val="20"/>
                <w:lang w:eastAsia="en-GB"/>
              </w:rPr>
              <w:t>164</w:t>
            </w:r>
          </w:p>
        </w:tc>
        <w:tc>
          <w:tcPr>
            <w:tcW w:w="1395" w:type="dxa"/>
            <w:tcBorders>
              <w:top w:val="nil"/>
              <w:left w:val="nil"/>
              <w:bottom w:val="single" w:sz="4" w:space="0" w:color="auto"/>
              <w:right w:val="single" w:sz="4" w:space="0" w:color="auto"/>
            </w:tcBorders>
            <w:shd w:val="clear" w:color="000000" w:fill="EAF1DD"/>
            <w:noWrap/>
            <w:vAlign w:val="center"/>
            <w:hideMark/>
          </w:tcPr>
          <w:p w14:paraId="7318B7D1" w14:textId="77777777" w:rsidR="008B555A" w:rsidRPr="00814759" w:rsidRDefault="008B555A" w:rsidP="003F4DC0">
            <w:pPr>
              <w:jc w:val="right"/>
              <w:rPr>
                <w:b/>
                <w:bCs/>
                <w:sz w:val="20"/>
                <w:szCs w:val="20"/>
                <w:lang w:eastAsia="en-GB"/>
              </w:rPr>
            </w:pPr>
            <w:r w:rsidRPr="00814759">
              <w:rPr>
                <w:b/>
                <w:bCs/>
                <w:sz w:val="20"/>
                <w:szCs w:val="20"/>
                <w:lang w:eastAsia="en-GB"/>
              </w:rPr>
              <w:t>111</w:t>
            </w:r>
          </w:p>
        </w:tc>
        <w:tc>
          <w:tcPr>
            <w:tcW w:w="1395" w:type="dxa"/>
            <w:tcBorders>
              <w:top w:val="nil"/>
              <w:left w:val="nil"/>
              <w:bottom w:val="single" w:sz="4" w:space="0" w:color="auto"/>
              <w:right w:val="single" w:sz="4" w:space="0" w:color="auto"/>
            </w:tcBorders>
            <w:shd w:val="clear" w:color="000000" w:fill="EAF1DD"/>
            <w:noWrap/>
            <w:vAlign w:val="center"/>
            <w:hideMark/>
          </w:tcPr>
          <w:p w14:paraId="1650C62A" w14:textId="77777777" w:rsidR="008B555A" w:rsidRPr="00814759" w:rsidRDefault="008B555A" w:rsidP="003F4DC0">
            <w:pPr>
              <w:jc w:val="right"/>
              <w:rPr>
                <w:b/>
                <w:bCs/>
                <w:sz w:val="20"/>
                <w:szCs w:val="20"/>
                <w:lang w:eastAsia="en-GB"/>
              </w:rPr>
            </w:pPr>
            <w:r w:rsidRPr="00814759">
              <w:rPr>
                <w:b/>
                <w:bCs/>
                <w:sz w:val="20"/>
                <w:szCs w:val="20"/>
                <w:lang w:eastAsia="en-GB"/>
              </w:rPr>
              <w:t>50</w:t>
            </w:r>
          </w:p>
        </w:tc>
        <w:tc>
          <w:tcPr>
            <w:tcW w:w="1774" w:type="dxa"/>
            <w:tcBorders>
              <w:top w:val="nil"/>
              <w:left w:val="nil"/>
              <w:bottom w:val="single" w:sz="4" w:space="0" w:color="auto"/>
              <w:right w:val="single" w:sz="4" w:space="0" w:color="auto"/>
            </w:tcBorders>
            <w:shd w:val="clear" w:color="000000" w:fill="EAF1DD"/>
            <w:noWrap/>
            <w:vAlign w:val="center"/>
            <w:hideMark/>
          </w:tcPr>
          <w:p w14:paraId="33CEE8D7" w14:textId="77777777" w:rsidR="008B555A" w:rsidRPr="00814759" w:rsidRDefault="008B555A" w:rsidP="003F4DC0">
            <w:pPr>
              <w:jc w:val="right"/>
              <w:rPr>
                <w:b/>
                <w:bCs/>
                <w:sz w:val="20"/>
                <w:szCs w:val="20"/>
                <w:lang w:eastAsia="en-GB"/>
              </w:rPr>
            </w:pPr>
            <w:r w:rsidRPr="00814759">
              <w:rPr>
                <w:b/>
                <w:bCs/>
                <w:sz w:val="20"/>
                <w:szCs w:val="20"/>
                <w:lang w:eastAsia="en-GB"/>
              </w:rPr>
              <w:t>902</w:t>
            </w:r>
          </w:p>
        </w:tc>
      </w:tr>
      <w:tr w:rsidR="008B555A" w:rsidRPr="00814759" w14:paraId="232603C1" w14:textId="77777777" w:rsidTr="003F4DC0">
        <w:trPr>
          <w:trHeight w:val="276"/>
        </w:trPr>
        <w:tc>
          <w:tcPr>
            <w:tcW w:w="4962" w:type="dxa"/>
            <w:tcBorders>
              <w:top w:val="nil"/>
              <w:left w:val="single" w:sz="4" w:space="0" w:color="auto"/>
              <w:bottom w:val="single" w:sz="4" w:space="0" w:color="auto"/>
              <w:right w:val="single" w:sz="4" w:space="0" w:color="auto"/>
            </w:tcBorders>
            <w:shd w:val="clear" w:color="auto" w:fill="auto"/>
            <w:noWrap/>
            <w:vAlign w:val="center"/>
            <w:hideMark/>
          </w:tcPr>
          <w:p w14:paraId="2E09B62C" w14:textId="77777777" w:rsidR="008B555A" w:rsidRPr="00814759" w:rsidRDefault="008B555A" w:rsidP="003F4DC0">
            <w:pPr>
              <w:rPr>
                <w:sz w:val="20"/>
                <w:szCs w:val="20"/>
                <w:lang w:eastAsia="en-GB"/>
              </w:rPr>
            </w:pPr>
            <w:r w:rsidRPr="00814759">
              <w:rPr>
                <w:sz w:val="20"/>
                <w:szCs w:val="20"/>
                <w:lang w:eastAsia="en-GB"/>
              </w:rPr>
              <w:t>Salaries, social costs and other benefits</w:t>
            </w:r>
          </w:p>
        </w:tc>
        <w:tc>
          <w:tcPr>
            <w:tcW w:w="1681" w:type="dxa"/>
            <w:tcBorders>
              <w:top w:val="nil"/>
              <w:left w:val="nil"/>
              <w:bottom w:val="single" w:sz="4" w:space="0" w:color="auto"/>
              <w:right w:val="single" w:sz="4" w:space="0" w:color="auto"/>
            </w:tcBorders>
            <w:shd w:val="clear" w:color="auto" w:fill="auto"/>
            <w:noWrap/>
            <w:vAlign w:val="center"/>
            <w:hideMark/>
          </w:tcPr>
          <w:p w14:paraId="459E70BA" w14:textId="77777777" w:rsidR="008B555A" w:rsidRPr="00814759" w:rsidRDefault="008B555A" w:rsidP="003F4DC0">
            <w:pPr>
              <w:jc w:val="right"/>
              <w:rPr>
                <w:sz w:val="20"/>
                <w:szCs w:val="20"/>
                <w:lang w:eastAsia="en-GB"/>
              </w:rPr>
            </w:pPr>
            <w:r w:rsidRPr="00814759">
              <w:rPr>
                <w:sz w:val="20"/>
                <w:szCs w:val="20"/>
                <w:lang w:eastAsia="en-GB"/>
              </w:rPr>
              <w:t>396</w:t>
            </w:r>
          </w:p>
        </w:tc>
        <w:tc>
          <w:tcPr>
            <w:tcW w:w="1356" w:type="dxa"/>
            <w:tcBorders>
              <w:top w:val="nil"/>
              <w:left w:val="nil"/>
              <w:bottom w:val="single" w:sz="4" w:space="0" w:color="auto"/>
              <w:right w:val="single" w:sz="4" w:space="0" w:color="auto"/>
            </w:tcBorders>
            <w:shd w:val="clear" w:color="auto" w:fill="auto"/>
            <w:noWrap/>
            <w:vAlign w:val="center"/>
            <w:hideMark/>
          </w:tcPr>
          <w:p w14:paraId="6A5778FE" w14:textId="77777777" w:rsidR="008B555A" w:rsidRPr="00814759" w:rsidRDefault="008B555A" w:rsidP="003F4DC0">
            <w:pPr>
              <w:jc w:val="right"/>
              <w:rPr>
                <w:sz w:val="20"/>
                <w:szCs w:val="20"/>
                <w:lang w:eastAsia="en-GB"/>
              </w:rPr>
            </w:pPr>
            <w:r w:rsidRPr="00814759">
              <w:rPr>
                <w:sz w:val="20"/>
                <w:szCs w:val="20"/>
                <w:lang w:eastAsia="en-GB"/>
              </w:rPr>
              <w:t>0</w:t>
            </w:r>
          </w:p>
        </w:tc>
        <w:tc>
          <w:tcPr>
            <w:tcW w:w="1395" w:type="dxa"/>
            <w:tcBorders>
              <w:top w:val="nil"/>
              <w:left w:val="nil"/>
              <w:bottom w:val="single" w:sz="4" w:space="0" w:color="auto"/>
              <w:right w:val="single" w:sz="4" w:space="0" w:color="auto"/>
            </w:tcBorders>
            <w:shd w:val="clear" w:color="auto" w:fill="auto"/>
            <w:noWrap/>
            <w:vAlign w:val="center"/>
            <w:hideMark/>
          </w:tcPr>
          <w:p w14:paraId="38C997EB" w14:textId="77777777" w:rsidR="008B555A" w:rsidRPr="00814759" w:rsidRDefault="008B555A" w:rsidP="003F4DC0">
            <w:pPr>
              <w:jc w:val="right"/>
              <w:rPr>
                <w:sz w:val="20"/>
                <w:szCs w:val="20"/>
                <w:lang w:eastAsia="en-GB"/>
              </w:rPr>
            </w:pPr>
            <w:r w:rsidRPr="00814759">
              <w:rPr>
                <w:sz w:val="20"/>
                <w:szCs w:val="20"/>
                <w:lang w:eastAsia="en-GB"/>
              </w:rPr>
              <w:t>0</w:t>
            </w:r>
          </w:p>
        </w:tc>
        <w:tc>
          <w:tcPr>
            <w:tcW w:w="1395" w:type="dxa"/>
            <w:tcBorders>
              <w:top w:val="nil"/>
              <w:left w:val="nil"/>
              <w:bottom w:val="single" w:sz="4" w:space="0" w:color="auto"/>
              <w:right w:val="single" w:sz="4" w:space="0" w:color="auto"/>
            </w:tcBorders>
            <w:shd w:val="clear" w:color="auto" w:fill="auto"/>
            <w:noWrap/>
            <w:vAlign w:val="center"/>
            <w:hideMark/>
          </w:tcPr>
          <w:p w14:paraId="28D5DE93" w14:textId="77777777" w:rsidR="008B555A" w:rsidRPr="00814759" w:rsidRDefault="008B555A" w:rsidP="003F4DC0">
            <w:pPr>
              <w:jc w:val="right"/>
              <w:rPr>
                <w:sz w:val="20"/>
                <w:szCs w:val="20"/>
                <w:lang w:eastAsia="en-GB"/>
              </w:rPr>
            </w:pPr>
            <w:r w:rsidRPr="00814759">
              <w:rPr>
                <w:sz w:val="20"/>
                <w:szCs w:val="20"/>
                <w:lang w:eastAsia="en-GB"/>
              </w:rPr>
              <w:t>0</w:t>
            </w:r>
          </w:p>
        </w:tc>
        <w:tc>
          <w:tcPr>
            <w:tcW w:w="1395" w:type="dxa"/>
            <w:tcBorders>
              <w:top w:val="nil"/>
              <w:left w:val="nil"/>
              <w:bottom w:val="single" w:sz="4" w:space="0" w:color="auto"/>
              <w:right w:val="single" w:sz="4" w:space="0" w:color="auto"/>
            </w:tcBorders>
            <w:shd w:val="clear" w:color="auto" w:fill="auto"/>
            <w:noWrap/>
            <w:vAlign w:val="center"/>
            <w:hideMark/>
          </w:tcPr>
          <w:p w14:paraId="2FC87CD4" w14:textId="77777777" w:rsidR="008B555A" w:rsidRPr="00814759" w:rsidRDefault="008B555A" w:rsidP="003F4DC0">
            <w:pPr>
              <w:jc w:val="right"/>
              <w:rPr>
                <w:sz w:val="20"/>
                <w:szCs w:val="20"/>
                <w:lang w:eastAsia="en-GB"/>
              </w:rPr>
            </w:pPr>
            <w:r w:rsidRPr="00814759">
              <w:rPr>
                <w:sz w:val="20"/>
                <w:szCs w:val="20"/>
                <w:lang w:eastAsia="en-GB"/>
              </w:rPr>
              <w:t>45</w:t>
            </w:r>
          </w:p>
        </w:tc>
        <w:tc>
          <w:tcPr>
            <w:tcW w:w="1774" w:type="dxa"/>
            <w:tcBorders>
              <w:top w:val="nil"/>
              <w:left w:val="nil"/>
              <w:bottom w:val="single" w:sz="4" w:space="0" w:color="auto"/>
              <w:right w:val="single" w:sz="4" w:space="0" w:color="auto"/>
            </w:tcBorders>
            <w:shd w:val="clear" w:color="auto" w:fill="auto"/>
            <w:noWrap/>
            <w:vAlign w:val="center"/>
            <w:hideMark/>
          </w:tcPr>
          <w:p w14:paraId="3969992C" w14:textId="77777777" w:rsidR="008B555A" w:rsidRPr="00814759" w:rsidRDefault="008B555A" w:rsidP="003F4DC0">
            <w:pPr>
              <w:jc w:val="right"/>
              <w:rPr>
                <w:sz w:val="20"/>
                <w:szCs w:val="20"/>
                <w:lang w:eastAsia="en-GB"/>
              </w:rPr>
            </w:pPr>
            <w:r w:rsidRPr="00814759">
              <w:rPr>
                <w:sz w:val="20"/>
                <w:szCs w:val="20"/>
                <w:lang w:eastAsia="en-GB"/>
              </w:rPr>
              <w:t>441</w:t>
            </w:r>
          </w:p>
        </w:tc>
      </w:tr>
      <w:tr w:rsidR="008B555A" w:rsidRPr="00814759" w14:paraId="2431497D" w14:textId="77777777" w:rsidTr="003F4DC0">
        <w:trPr>
          <w:trHeight w:val="240"/>
        </w:trPr>
        <w:tc>
          <w:tcPr>
            <w:tcW w:w="4962" w:type="dxa"/>
            <w:tcBorders>
              <w:top w:val="nil"/>
              <w:left w:val="single" w:sz="4" w:space="0" w:color="auto"/>
              <w:bottom w:val="single" w:sz="4" w:space="0" w:color="auto"/>
              <w:right w:val="single" w:sz="4" w:space="0" w:color="auto"/>
            </w:tcBorders>
            <w:shd w:val="clear" w:color="auto" w:fill="auto"/>
            <w:noWrap/>
            <w:vAlign w:val="center"/>
            <w:hideMark/>
          </w:tcPr>
          <w:p w14:paraId="046AC3A1" w14:textId="77777777" w:rsidR="008B555A" w:rsidRPr="00814759" w:rsidRDefault="008B555A" w:rsidP="003F4DC0">
            <w:pPr>
              <w:rPr>
                <w:color w:val="000000"/>
                <w:sz w:val="20"/>
                <w:szCs w:val="20"/>
                <w:lang w:eastAsia="en-GB"/>
              </w:rPr>
            </w:pPr>
            <w:r w:rsidRPr="00814759">
              <w:rPr>
                <w:color w:val="000000"/>
                <w:sz w:val="20"/>
                <w:szCs w:val="20"/>
                <w:lang w:eastAsia="en-GB"/>
              </w:rPr>
              <w:t>CEPA Program</w:t>
            </w:r>
          </w:p>
        </w:tc>
        <w:tc>
          <w:tcPr>
            <w:tcW w:w="1681" w:type="dxa"/>
            <w:tcBorders>
              <w:top w:val="nil"/>
              <w:left w:val="nil"/>
              <w:bottom w:val="single" w:sz="4" w:space="0" w:color="auto"/>
              <w:right w:val="single" w:sz="4" w:space="0" w:color="auto"/>
            </w:tcBorders>
            <w:shd w:val="clear" w:color="auto" w:fill="auto"/>
            <w:noWrap/>
            <w:vAlign w:val="center"/>
            <w:hideMark/>
          </w:tcPr>
          <w:p w14:paraId="0EDFBA07" w14:textId="77777777" w:rsidR="008B555A" w:rsidRPr="00814759" w:rsidRDefault="008B555A" w:rsidP="003F4DC0">
            <w:pPr>
              <w:jc w:val="right"/>
              <w:rPr>
                <w:color w:val="000000"/>
                <w:sz w:val="20"/>
                <w:szCs w:val="20"/>
                <w:lang w:eastAsia="en-GB"/>
              </w:rPr>
            </w:pPr>
            <w:r w:rsidRPr="00814759">
              <w:rPr>
                <w:color w:val="000000"/>
                <w:sz w:val="20"/>
                <w:szCs w:val="20"/>
                <w:lang w:eastAsia="en-GB"/>
              </w:rPr>
              <w:t>30</w:t>
            </w:r>
          </w:p>
        </w:tc>
        <w:tc>
          <w:tcPr>
            <w:tcW w:w="1356" w:type="dxa"/>
            <w:tcBorders>
              <w:top w:val="nil"/>
              <w:left w:val="nil"/>
              <w:bottom w:val="single" w:sz="4" w:space="0" w:color="auto"/>
              <w:right w:val="single" w:sz="4" w:space="0" w:color="auto"/>
            </w:tcBorders>
            <w:shd w:val="clear" w:color="auto" w:fill="auto"/>
            <w:noWrap/>
            <w:vAlign w:val="center"/>
            <w:hideMark/>
          </w:tcPr>
          <w:p w14:paraId="37F05D69" w14:textId="77777777" w:rsidR="008B555A" w:rsidRPr="00814759" w:rsidRDefault="008B555A" w:rsidP="003F4DC0">
            <w:pPr>
              <w:jc w:val="right"/>
              <w:rPr>
                <w:color w:val="000000"/>
                <w:sz w:val="20"/>
                <w:szCs w:val="20"/>
                <w:lang w:eastAsia="en-GB"/>
              </w:rPr>
            </w:pPr>
            <w:r w:rsidRPr="00814759">
              <w:rPr>
                <w:color w:val="000000"/>
                <w:sz w:val="20"/>
                <w:szCs w:val="20"/>
                <w:lang w:eastAsia="en-GB"/>
              </w:rPr>
              <w:t>0</w:t>
            </w:r>
          </w:p>
        </w:tc>
        <w:tc>
          <w:tcPr>
            <w:tcW w:w="1395" w:type="dxa"/>
            <w:tcBorders>
              <w:top w:val="nil"/>
              <w:left w:val="nil"/>
              <w:bottom w:val="single" w:sz="4" w:space="0" w:color="auto"/>
              <w:right w:val="single" w:sz="4" w:space="0" w:color="auto"/>
            </w:tcBorders>
            <w:shd w:val="clear" w:color="auto" w:fill="auto"/>
            <w:noWrap/>
            <w:vAlign w:val="center"/>
            <w:hideMark/>
          </w:tcPr>
          <w:p w14:paraId="1B3C47D5" w14:textId="77777777" w:rsidR="008B555A" w:rsidRPr="00814759" w:rsidRDefault="008B555A" w:rsidP="003F4DC0">
            <w:pPr>
              <w:jc w:val="right"/>
              <w:rPr>
                <w:sz w:val="20"/>
                <w:szCs w:val="20"/>
                <w:lang w:eastAsia="en-GB"/>
              </w:rPr>
            </w:pPr>
            <w:r w:rsidRPr="00814759">
              <w:rPr>
                <w:sz w:val="20"/>
                <w:szCs w:val="20"/>
                <w:lang w:eastAsia="en-GB"/>
              </w:rPr>
              <w:t>53</w:t>
            </w:r>
          </w:p>
        </w:tc>
        <w:tc>
          <w:tcPr>
            <w:tcW w:w="1395" w:type="dxa"/>
            <w:tcBorders>
              <w:top w:val="nil"/>
              <w:left w:val="nil"/>
              <w:bottom w:val="single" w:sz="4" w:space="0" w:color="auto"/>
              <w:right w:val="single" w:sz="4" w:space="0" w:color="auto"/>
            </w:tcBorders>
            <w:shd w:val="clear" w:color="auto" w:fill="auto"/>
            <w:noWrap/>
            <w:vAlign w:val="center"/>
            <w:hideMark/>
          </w:tcPr>
          <w:p w14:paraId="729C832D" w14:textId="77777777" w:rsidR="008B555A" w:rsidRPr="00814759" w:rsidRDefault="008B555A" w:rsidP="003F4DC0">
            <w:pPr>
              <w:jc w:val="right"/>
              <w:rPr>
                <w:color w:val="000000"/>
                <w:sz w:val="20"/>
                <w:szCs w:val="20"/>
                <w:lang w:eastAsia="en-GB"/>
              </w:rPr>
            </w:pPr>
            <w:r w:rsidRPr="00814759">
              <w:rPr>
                <w:color w:val="000000"/>
                <w:sz w:val="20"/>
                <w:szCs w:val="20"/>
                <w:lang w:eastAsia="en-GB"/>
              </w:rPr>
              <w:t>0</w:t>
            </w:r>
          </w:p>
        </w:tc>
        <w:tc>
          <w:tcPr>
            <w:tcW w:w="1395" w:type="dxa"/>
            <w:tcBorders>
              <w:top w:val="nil"/>
              <w:left w:val="nil"/>
              <w:bottom w:val="single" w:sz="4" w:space="0" w:color="auto"/>
              <w:right w:val="single" w:sz="4" w:space="0" w:color="auto"/>
            </w:tcBorders>
            <w:shd w:val="clear" w:color="auto" w:fill="auto"/>
            <w:noWrap/>
            <w:vAlign w:val="center"/>
            <w:hideMark/>
          </w:tcPr>
          <w:p w14:paraId="79615C84" w14:textId="77777777" w:rsidR="008B555A" w:rsidRPr="00814759" w:rsidRDefault="008B555A" w:rsidP="003F4DC0">
            <w:pPr>
              <w:jc w:val="right"/>
              <w:rPr>
                <w:sz w:val="20"/>
                <w:szCs w:val="20"/>
                <w:lang w:eastAsia="en-GB"/>
              </w:rPr>
            </w:pPr>
            <w:r w:rsidRPr="00814759">
              <w:rPr>
                <w:sz w:val="20"/>
                <w:szCs w:val="20"/>
                <w:lang w:eastAsia="en-GB"/>
              </w:rPr>
              <w:t>0</w:t>
            </w:r>
          </w:p>
        </w:tc>
        <w:tc>
          <w:tcPr>
            <w:tcW w:w="1774" w:type="dxa"/>
            <w:tcBorders>
              <w:top w:val="nil"/>
              <w:left w:val="nil"/>
              <w:bottom w:val="single" w:sz="4" w:space="0" w:color="auto"/>
              <w:right w:val="single" w:sz="4" w:space="0" w:color="auto"/>
            </w:tcBorders>
            <w:shd w:val="clear" w:color="auto" w:fill="auto"/>
            <w:noWrap/>
            <w:vAlign w:val="center"/>
            <w:hideMark/>
          </w:tcPr>
          <w:p w14:paraId="272727DE" w14:textId="77777777" w:rsidR="008B555A" w:rsidRPr="00814759" w:rsidRDefault="008B555A" w:rsidP="003F4DC0">
            <w:pPr>
              <w:jc w:val="right"/>
              <w:rPr>
                <w:color w:val="000000"/>
                <w:sz w:val="20"/>
                <w:szCs w:val="20"/>
                <w:lang w:eastAsia="en-GB"/>
              </w:rPr>
            </w:pPr>
            <w:r w:rsidRPr="00814759">
              <w:rPr>
                <w:color w:val="000000"/>
                <w:sz w:val="20"/>
                <w:szCs w:val="20"/>
                <w:lang w:eastAsia="en-GB"/>
              </w:rPr>
              <w:t>83</w:t>
            </w:r>
          </w:p>
        </w:tc>
      </w:tr>
      <w:tr w:rsidR="008B555A" w:rsidRPr="00814759" w14:paraId="79CCC43D" w14:textId="77777777" w:rsidTr="003F4DC0">
        <w:trPr>
          <w:trHeight w:val="552"/>
        </w:trPr>
        <w:tc>
          <w:tcPr>
            <w:tcW w:w="4962" w:type="dxa"/>
            <w:tcBorders>
              <w:top w:val="nil"/>
              <w:left w:val="single" w:sz="4" w:space="0" w:color="auto"/>
              <w:bottom w:val="single" w:sz="4" w:space="0" w:color="auto"/>
              <w:right w:val="single" w:sz="4" w:space="0" w:color="auto"/>
            </w:tcBorders>
            <w:shd w:val="clear" w:color="auto" w:fill="auto"/>
            <w:vAlign w:val="center"/>
            <w:hideMark/>
          </w:tcPr>
          <w:p w14:paraId="11DD1216" w14:textId="77777777" w:rsidR="008B555A" w:rsidRPr="00814759" w:rsidRDefault="008B555A" w:rsidP="003F4DC0">
            <w:pPr>
              <w:rPr>
                <w:color w:val="000000"/>
                <w:sz w:val="20"/>
                <w:szCs w:val="20"/>
                <w:lang w:eastAsia="en-GB"/>
              </w:rPr>
            </w:pPr>
            <w:r w:rsidRPr="00814759">
              <w:rPr>
                <w:color w:val="000000"/>
                <w:sz w:val="20"/>
                <w:szCs w:val="20"/>
                <w:lang w:eastAsia="en-GB"/>
              </w:rPr>
              <w:t>Comms, Translations, Publications and Reporting Implementation</w:t>
            </w:r>
          </w:p>
        </w:tc>
        <w:tc>
          <w:tcPr>
            <w:tcW w:w="1681" w:type="dxa"/>
            <w:tcBorders>
              <w:top w:val="nil"/>
              <w:left w:val="nil"/>
              <w:bottom w:val="single" w:sz="4" w:space="0" w:color="auto"/>
              <w:right w:val="single" w:sz="4" w:space="0" w:color="auto"/>
            </w:tcBorders>
            <w:shd w:val="clear" w:color="auto" w:fill="auto"/>
            <w:noWrap/>
            <w:vAlign w:val="center"/>
            <w:hideMark/>
          </w:tcPr>
          <w:p w14:paraId="690B8904" w14:textId="77777777" w:rsidR="008B555A" w:rsidRPr="00814759" w:rsidRDefault="008B555A" w:rsidP="003F4DC0">
            <w:pPr>
              <w:jc w:val="right"/>
              <w:rPr>
                <w:color w:val="000000"/>
                <w:sz w:val="20"/>
                <w:szCs w:val="20"/>
                <w:lang w:eastAsia="en-GB"/>
              </w:rPr>
            </w:pPr>
            <w:r w:rsidRPr="00814759">
              <w:rPr>
                <w:color w:val="000000"/>
                <w:sz w:val="20"/>
                <w:szCs w:val="20"/>
                <w:lang w:eastAsia="en-GB"/>
              </w:rPr>
              <w:t>60</w:t>
            </w:r>
          </w:p>
        </w:tc>
        <w:tc>
          <w:tcPr>
            <w:tcW w:w="1356" w:type="dxa"/>
            <w:tcBorders>
              <w:top w:val="nil"/>
              <w:left w:val="nil"/>
              <w:bottom w:val="single" w:sz="4" w:space="0" w:color="auto"/>
              <w:right w:val="single" w:sz="4" w:space="0" w:color="auto"/>
            </w:tcBorders>
            <w:shd w:val="clear" w:color="auto" w:fill="auto"/>
            <w:noWrap/>
            <w:vAlign w:val="center"/>
            <w:hideMark/>
          </w:tcPr>
          <w:p w14:paraId="7A94530A" w14:textId="77777777" w:rsidR="008B555A" w:rsidRPr="00814759" w:rsidRDefault="008B555A" w:rsidP="003F4DC0">
            <w:pPr>
              <w:jc w:val="right"/>
              <w:rPr>
                <w:color w:val="000000"/>
                <w:sz w:val="20"/>
                <w:szCs w:val="20"/>
                <w:lang w:eastAsia="en-GB"/>
              </w:rPr>
            </w:pPr>
            <w:r w:rsidRPr="00814759">
              <w:rPr>
                <w:color w:val="000000"/>
                <w:sz w:val="20"/>
                <w:szCs w:val="20"/>
                <w:lang w:eastAsia="en-GB"/>
              </w:rPr>
              <w:t>40</w:t>
            </w:r>
          </w:p>
        </w:tc>
        <w:tc>
          <w:tcPr>
            <w:tcW w:w="1395" w:type="dxa"/>
            <w:tcBorders>
              <w:top w:val="nil"/>
              <w:left w:val="nil"/>
              <w:bottom w:val="single" w:sz="4" w:space="0" w:color="auto"/>
              <w:right w:val="single" w:sz="4" w:space="0" w:color="auto"/>
            </w:tcBorders>
            <w:shd w:val="clear" w:color="auto" w:fill="auto"/>
            <w:noWrap/>
            <w:vAlign w:val="center"/>
            <w:hideMark/>
          </w:tcPr>
          <w:p w14:paraId="274298C0" w14:textId="77777777" w:rsidR="008B555A" w:rsidRPr="00814759" w:rsidRDefault="008B555A" w:rsidP="003F4DC0">
            <w:pPr>
              <w:jc w:val="right"/>
              <w:rPr>
                <w:sz w:val="20"/>
                <w:szCs w:val="20"/>
                <w:lang w:eastAsia="en-GB"/>
              </w:rPr>
            </w:pPr>
            <w:r w:rsidRPr="00814759">
              <w:rPr>
                <w:sz w:val="20"/>
                <w:szCs w:val="20"/>
                <w:lang w:eastAsia="en-GB"/>
              </w:rPr>
              <w:t>79</w:t>
            </w:r>
          </w:p>
        </w:tc>
        <w:tc>
          <w:tcPr>
            <w:tcW w:w="1395" w:type="dxa"/>
            <w:tcBorders>
              <w:top w:val="nil"/>
              <w:left w:val="nil"/>
              <w:bottom w:val="single" w:sz="4" w:space="0" w:color="auto"/>
              <w:right w:val="single" w:sz="4" w:space="0" w:color="auto"/>
            </w:tcBorders>
            <w:shd w:val="clear" w:color="auto" w:fill="auto"/>
            <w:noWrap/>
            <w:vAlign w:val="center"/>
            <w:hideMark/>
          </w:tcPr>
          <w:p w14:paraId="40EAC9CD" w14:textId="77777777" w:rsidR="008B555A" w:rsidRPr="00814759" w:rsidRDefault="008B555A" w:rsidP="003F4DC0">
            <w:pPr>
              <w:jc w:val="right"/>
              <w:rPr>
                <w:color w:val="000000"/>
                <w:sz w:val="20"/>
                <w:szCs w:val="20"/>
                <w:lang w:eastAsia="en-GB"/>
              </w:rPr>
            </w:pPr>
            <w:r w:rsidRPr="00814759">
              <w:rPr>
                <w:color w:val="000000"/>
                <w:sz w:val="20"/>
                <w:szCs w:val="20"/>
                <w:lang w:eastAsia="en-GB"/>
              </w:rPr>
              <w:t>0</w:t>
            </w:r>
          </w:p>
        </w:tc>
        <w:tc>
          <w:tcPr>
            <w:tcW w:w="1395" w:type="dxa"/>
            <w:tcBorders>
              <w:top w:val="nil"/>
              <w:left w:val="nil"/>
              <w:bottom w:val="single" w:sz="4" w:space="0" w:color="auto"/>
              <w:right w:val="single" w:sz="4" w:space="0" w:color="auto"/>
            </w:tcBorders>
            <w:shd w:val="clear" w:color="auto" w:fill="auto"/>
            <w:noWrap/>
            <w:vAlign w:val="center"/>
            <w:hideMark/>
          </w:tcPr>
          <w:p w14:paraId="0A4CA554" w14:textId="77777777" w:rsidR="008B555A" w:rsidRPr="00814759" w:rsidRDefault="008B555A" w:rsidP="003F4DC0">
            <w:pPr>
              <w:jc w:val="right"/>
              <w:rPr>
                <w:sz w:val="20"/>
                <w:szCs w:val="20"/>
                <w:lang w:eastAsia="en-GB"/>
              </w:rPr>
            </w:pPr>
            <w:r w:rsidRPr="00814759">
              <w:rPr>
                <w:sz w:val="20"/>
                <w:szCs w:val="20"/>
                <w:lang w:eastAsia="en-GB"/>
              </w:rPr>
              <w:t>0</w:t>
            </w:r>
          </w:p>
        </w:tc>
        <w:tc>
          <w:tcPr>
            <w:tcW w:w="1774" w:type="dxa"/>
            <w:tcBorders>
              <w:top w:val="nil"/>
              <w:left w:val="nil"/>
              <w:bottom w:val="single" w:sz="4" w:space="0" w:color="auto"/>
              <w:right w:val="single" w:sz="4" w:space="0" w:color="auto"/>
            </w:tcBorders>
            <w:shd w:val="clear" w:color="auto" w:fill="auto"/>
            <w:noWrap/>
            <w:vAlign w:val="center"/>
            <w:hideMark/>
          </w:tcPr>
          <w:p w14:paraId="396F318D" w14:textId="77777777" w:rsidR="008B555A" w:rsidRPr="00814759" w:rsidRDefault="008B555A" w:rsidP="003F4DC0">
            <w:pPr>
              <w:jc w:val="right"/>
              <w:rPr>
                <w:color w:val="000000"/>
                <w:sz w:val="20"/>
                <w:szCs w:val="20"/>
                <w:lang w:eastAsia="en-GB"/>
              </w:rPr>
            </w:pPr>
            <w:r w:rsidRPr="00814759">
              <w:rPr>
                <w:color w:val="000000"/>
                <w:sz w:val="20"/>
                <w:szCs w:val="20"/>
                <w:lang w:eastAsia="en-GB"/>
              </w:rPr>
              <w:t>179</w:t>
            </w:r>
          </w:p>
        </w:tc>
      </w:tr>
      <w:tr w:rsidR="008B555A" w:rsidRPr="00814759" w14:paraId="6EC50EF3" w14:textId="77777777" w:rsidTr="003F4DC0">
        <w:trPr>
          <w:trHeight w:val="276"/>
        </w:trPr>
        <w:tc>
          <w:tcPr>
            <w:tcW w:w="4962" w:type="dxa"/>
            <w:tcBorders>
              <w:top w:val="nil"/>
              <w:left w:val="single" w:sz="4" w:space="0" w:color="auto"/>
              <w:bottom w:val="single" w:sz="4" w:space="0" w:color="auto"/>
              <w:right w:val="nil"/>
            </w:tcBorders>
            <w:shd w:val="clear" w:color="auto" w:fill="auto"/>
            <w:noWrap/>
            <w:vAlign w:val="center"/>
            <w:hideMark/>
          </w:tcPr>
          <w:p w14:paraId="3F914615" w14:textId="77777777" w:rsidR="008B555A" w:rsidRPr="00814759" w:rsidRDefault="008B555A" w:rsidP="003F4DC0">
            <w:pPr>
              <w:rPr>
                <w:color w:val="000000"/>
                <w:sz w:val="20"/>
                <w:szCs w:val="20"/>
                <w:lang w:eastAsia="en-GB"/>
              </w:rPr>
            </w:pPr>
            <w:r w:rsidRPr="00814759">
              <w:rPr>
                <w:color w:val="000000"/>
                <w:sz w:val="20"/>
                <w:szCs w:val="20"/>
                <w:lang w:eastAsia="en-GB"/>
              </w:rPr>
              <w:t>WWD</w:t>
            </w:r>
          </w:p>
        </w:tc>
        <w:tc>
          <w:tcPr>
            <w:tcW w:w="1681" w:type="dxa"/>
            <w:tcBorders>
              <w:top w:val="nil"/>
              <w:left w:val="single" w:sz="4" w:space="0" w:color="auto"/>
              <w:bottom w:val="single" w:sz="4" w:space="0" w:color="auto"/>
              <w:right w:val="single" w:sz="4" w:space="0" w:color="auto"/>
            </w:tcBorders>
            <w:shd w:val="clear" w:color="auto" w:fill="auto"/>
            <w:noWrap/>
            <w:vAlign w:val="center"/>
            <w:hideMark/>
          </w:tcPr>
          <w:p w14:paraId="433A5916" w14:textId="77777777" w:rsidR="008B555A" w:rsidRPr="00814759" w:rsidRDefault="008B555A" w:rsidP="003F4DC0">
            <w:pPr>
              <w:jc w:val="right"/>
              <w:rPr>
                <w:color w:val="000000"/>
                <w:sz w:val="20"/>
                <w:szCs w:val="20"/>
                <w:lang w:eastAsia="en-GB"/>
              </w:rPr>
            </w:pPr>
            <w:r w:rsidRPr="00814759">
              <w:rPr>
                <w:color w:val="000000"/>
                <w:sz w:val="20"/>
                <w:szCs w:val="20"/>
                <w:lang w:eastAsia="en-GB"/>
              </w:rPr>
              <w:t>0</w:t>
            </w:r>
          </w:p>
        </w:tc>
        <w:tc>
          <w:tcPr>
            <w:tcW w:w="1356" w:type="dxa"/>
            <w:tcBorders>
              <w:top w:val="nil"/>
              <w:left w:val="nil"/>
              <w:bottom w:val="single" w:sz="4" w:space="0" w:color="auto"/>
              <w:right w:val="single" w:sz="4" w:space="0" w:color="auto"/>
            </w:tcBorders>
            <w:shd w:val="clear" w:color="auto" w:fill="auto"/>
            <w:noWrap/>
            <w:vAlign w:val="center"/>
            <w:hideMark/>
          </w:tcPr>
          <w:p w14:paraId="30788972" w14:textId="77777777" w:rsidR="008B555A" w:rsidRPr="00814759" w:rsidRDefault="008B555A" w:rsidP="003F4DC0">
            <w:pPr>
              <w:jc w:val="right"/>
              <w:rPr>
                <w:color w:val="000000"/>
                <w:sz w:val="20"/>
                <w:szCs w:val="20"/>
                <w:lang w:eastAsia="en-GB"/>
              </w:rPr>
            </w:pPr>
            <w:r w:rsidRPr="00814759">
              <w:rPr>
                <w:color w:val="000000"/>
                <w:sz w:val="20"/>
                <w:szCs w:val="20"/>
                <w:lang w:eastAsia="en-GB"/>
              </w:rPr>
              <w:t>0</w:t>
            </w:r>
          </w:p>
        </w:tc>
        <w:tc>
          <w:tcPr>
            <w:tcW w:w="1395" w:type="dxa"/>
            <w:tcBorders>
              <w:top w:val="nil"/>
              <w:left w:val="nil"/>
              <w:bottom w:val="single" w:sz="4" w:space="0" w:color="auto"/>
              <w:right w:val="single" w:sz="4" w:space="0" w:color="auto"/>
            </w:tcBorders>
            <w:shd w:val="clear" w:color="auto" w:fill="auto"/>
            <w:noWrap/>
            <w:vAlign w:val="center"/>
            <w:hideMark/>
          </w:tcPr>
          <w:p w14:paraId="1B3D95D6" w14:textId="77777777" w:rsidR="008B555A" w:rsidRPr="00814759" w:rsidRDefault="008B555A" w:rsidP="003F4DC0">
            <w:pPr>
              <w:jc w:val="right"/>
              <w:rPr>
                <w:sz w:val="20"/>
                <w:szCs w:val="20"/>
                <w:lang w:eastAsia="en-GB"/>
              </w:rPr>
            </w:pPr>
            <w:r w:rsidRPr="00814759">
              <w:rPr>
                <w:sz w:val="20"/>
                <w:szCs w:val="20"/>
                <w:lang w:eastAsia="en-GB"/>
              </w:rPr>
              <w:t>20</w:t>
            </w:r>
          </w:p>
        </w:tc>
        <w:tc>
          <w:tcPr>
            <w:tcW w:w="1395" w:type="dxa"/>
            <w:tcBorders>
              <w:top w:val="nil"/>
              <w:left w:val="nil"/>
              <w:bottom w:val="single" w:sz="4" w:space="0" w:color="auto"/>
              <w:right w:val="single" w:sz="4" w:space="0" w:color="auto"/>
            </w:tcBorders>
            <w:shd w:val="clear" w:color="auto" w:fill="auto"/>
            <w:noWrap/>
            <w:vAlign w:val="center"/>
            <w:hideMark/>
          </w:tcPr>
          <w:p w14:paraId="24A9E7CB" w14:textId="77777777" w:rsidR="008B555A" w:rsidRPr="00814759" w:rsidRDefault="008B555A" w:rsidP="003F4DC0">
            <w:pPr>
              <w:jc w:val="right"/>
              <w:rPr>
                <w:sz w:val="20"/>
                <w:szCs w:val="20"/>
                <w:lang w:eastAsia="en-GB"/>
              </w:rPr>
            </w:pPr>
            <w:r w:rsidRPr="00814759">
              <w:rPr>
                <w:sz w:val="20"/>
                <w:szCs w:val="20"/>
                <w:lang w:eastAsia="en-GB"/>
              </w:rPr>
              <w:t>25</w:t>
            </w:r>
          </w:p>
        </w:tc>
        <w:tc>
          <w:tcPr>
            <w:tcW w:w="1395" w:type="dxa"/>
            <w:tcBorders>
              <w:top w:val="nil"/>
              <w:left w:val="nil"/>
              <w:bottom w:val="single" w:sz="4" w:space="0" w:color="auto"/>
              <w:right w:val="single" w:sz="4" w:space="0" w:color="auto"/>
            </w:tcBorders>
            <w:shd w:val="clear" w:color="auto" w:fill="auto"/>
            <w:noWrap/>
            <w:vAlign w:val="center"/>
            <w:hideMark/>
          </w:tcPr>
          <w:p w14:paraId="252E214D" w14:textId="77777777" w:rsidR="008B555A" w:rsidRPr="00814759" w:rsidRDefault="008B555A" w:rsidP="003F4DC0">
            <w:pPr>
              <w:jc w:val="right"/>
              <w:rPr>
                <w:sz w:val="20"/>
                <w:szCs w:val="20"/>
                <w:lang w:eastAsia="en-GB"/>
              </w:rPr>
            </w:pPr>
            <w:r w:rsidRPr="00814759">
              <w:rPr>
                <w:sz w:val="20"/>
                <w:szCs w:val="20"/>
                <w:lang w:eastAsia="en-GB"/>
              </w:rPr>
              <w:t>0</w:t>
            </w:r>
          </w:p>
        </w:tc>
        <w:tc>
          <w:tcPr>
            <w:tcW w:w="1774" w:type="dxa"/>
            <w:tcBorders>
              <w:top w:val="nil"/>
              <w:left w:val="nil"/>
              <w:bottom w:val="single" w:sz="4" w:space="0" w:color="auto"/>
              <w:right w:val="single" w:sz="4" w:space="0" w:color="auto"/>
            </w:tcBorders>
            <w:shd w:val="clear" w:color="auto" w:fill="auto"/>
            <w:noWrap/>
            <w:vAlign w:val="center"/>
            <w:hideMark/>
          </w:tcPr>
          <w:p w14:paraId="75C0568B" w14:textId="77777777" w:rsidR="008B555A" w:rsidRPr="00814759" w:rsidRDefault="008B555A" w:rsidP="003F4DC0">
            <w:pPr>
              <w:jc w:val="right"/>
              <w:rPr>
                <w:color w:val="000000"/>
                <w:sz w:val="20"/>
                <w:szCs w:val="20"/>
                <w:lang w:eastAsia="en-GB"/>
              </w:rPr>
            </w:pPr>
            <w:r w:rsidRPr="00814759">
              <w:rPr>
                <w:color w:val="000000"/>
                <w:sz w:val="20"/>
                <w:szCs w:val="20"/>
                <w:lang w:eastAsia="en-GB"/>
              </w:rPr>
              <w:t>45</w:t>
            </w:r>
          </w:p>
        </w:tc>
      </w:tr>
      <w:tr w:rsidR="008B555A" w:rsidRPr="00814759" w14:paraId="6D89EDF7" w14:textId="77777777" w:rsidTr="003F4DC0">
        <w:trPr>
          <w:trHeight w:val="276"/>
        </w:trPr>
        <w:tc>
          <w:tcPr>
            <w:tcW w:w="4962" w:type="dxa"/>
            <w:tcBorders>
              <w:top w:val="nil"/>
              <w:left w:val="single" w:sz="4" w:space="0" w:color="auto"/>
              <w:bottom w:val="nil"/>
              <w:right w:val="nil"/>
            </w:tcBorders>
            <w:shd w:val="clear" w:color="auto" w:fill="auto"/>
            <w:noWrap/>
            <w:vAlign w:val="center"/>
            <w:hideMark/>
          </w:tcPr>
          <w:p w14:paraId="18DB753E" w14:textId="77777777" w:rsidR="008B555A" w:rsidRPr="00814759" w:rsidRDefault="008B555A" w:rsidP="003F4DC0">
            <w:pPr>
              <w:rPr>
                <w:color w:val="000000"/>
                <w:sz w:val="20"/>
                <w:szCs w:val="20"/>
                <w:lang w:eastAsia="en-GB"/>
              </w:rPr>
            </w:pPr>
            <w:r w:rsidRPr="00814759">
              <w:rPr>
                <w:color w:val="000000"/>
                <w:sz w:val="20"/>
                <w:szCs w:val="20"/>
                <w:lang w:eastAsia="en-GB"/>
              </w:rPr>
              <w:t>50th Anniversary 2021</w:t>
            </w:r>
          </w:p>
        </w:tc>
        <w:tc>
          <w:tcPr>
            <w:tcW w:w="1681" w:type="dxa"/>
            <w:tcBorders>
              <w:top w:val="nil"/>
              <w:left w:val="single" w:sz="4" w:space="0" w:color="auto"/>
              <w:bottom w:val="single" w:sz="4" w:space="0" w:color="auto"/>
              <w:right w:val="single" w:sz="4" w:space="0" w:color="auto"/>
            </w:tcBorders>
            <w:shd w:val="clear" w:color="auto" w:fill="auto"/>
            <w:noWrap/>
            <w:vAlign w:val="center"/>
            <w:hideMark/>
          </w:tcPr>
          <w:p w14:paraId="362D93D5" w14:textId="77777777" w:rsidR="008B555A" w:rsidRPr="00814759" w:rsidRDefault="008B555A" w:rsidP="003F4DC0">
            <w:pPr>
              <w:jc w:val="right"/>
              <w:rPr>
                <w:color w:val="000000"/>
                <w:sz w:val="20"/>
                <w:szCs w:val="20"/>
                <w:lang w:eastAsia="en-GB"/>
              </w:rPr>
            </w:pPr>
            <w:r w:rsidRPr="00814759">
              <w:rPr>
                <w:color w:val="000000"/>
                <w:sz w:val="20"/>
                <w:szCs w:val="20"/>
                <w:lang w:eastAsia="en-GB"/>
              </w:rPr>
              <w:t>0</w:t>
            </w:r>
          </w:p>
        </w:tc>
        <w:tc>
          <w:tcPr>
            <w:tcW w:w="1356" w:type="dxa"/>
            <w:tcBorders>
              <w:top w:val="nil"/>
              <w:left w:val="nil"/>
              <w:bottom w:val="single" w:sz="4" w:space="0" w:color="auto"/>
              <w:right w:val="single" w:sz="4" w:space="0" w:color="auto"/>
            </w:tcBorders>
            <w:shd w:val="clear" w:color="auto" w:fill="auto"/>
            <w:noWrap/>
            <w:vAlign w:val="center"/>
            <w:hideMark/>
          </w:tcPr>
          <w:p w14:paraId="0D8D10B9" w14:textId="77777777" w:rsidR="008B555A" w:rsidRPr="00814759" w:rsidRDefault="008B555A" w:rsidP="003F4DC0">
            <w:pPr>
              <w:jc w:val="right"/>
              <w:rPr>
                <w:color w:val="000000"/>
                <w:sz w:val="20"/>
                <w:szCs w:val="20"/>
                <w:lang w:eastAsia="en-GB"/>
              </w:rPr>
            </w:pPr>
            <w:r w:rsidRPr="00814759">
              <w:rPr>
                <w:color w:val="000000"/>
                <w:sz w:val="20"/>
                <w:szCs w:val="20"/>
                <w:lang w:eastAsia="en-GB"/>
              </w:rPr>
              <w:t>0</w:t>
            </w:r>
          </w:p>
        </w:tc>
        <w:tc>
          <w:tcPr>
            <w:tcW w:w="1395" w:type="dxa"/>
            <w:tcBorders>
              <w:top w:val="nil"/>
              <w:left w:val="nil"/>
              <w:bottom w:val="single" w:sz="4" w:space="0" w:color="auto"/>
              <w:right w:val="single" w:sz="4" w:space="0" w:color="auto"/>
            </w:tcBorders>
            <w:shd w:val="clear" w:color="auto" w:fill="auto"/>
            <w:noWrap/>
            <w:vAlign w:val="center"/>
            <w:hideMark/>
          </w:tcPr>
          <w:p w14:paraId="77C7417A" w14:textId="77777777" w:rsidR="008B555A" w:rsidRPr="00814759" w:rsidRDefault="008B555A" w:rsidP="003F4DC0">
            <w:pPr>
              <w:jc w:val="right"/>
              <w:rPr>
                <w:sz w:val="20"/>
                <w:szCs w:val="20"/>
                <w:lang w:eastAsia="en-GB"/>
              </w:rPr>
            </w:pPr>
            <w:r w:rsidRPr="00814759">
              <w:rPr>
                <w:sz w:val="20"/>
                <w:szCs w:val="20"/>
                <w:lang w:eastAsia="en-GB"/>
              </w:rPr>
              <w:t>8</w:t>
            </w:r>
          </w:p>
        </w:tc>
        <w:tc>
          <w:tcPr>
            <w:tcW w:w="1395" w:type="dxa"/>
            <w:tcBorders>
              <w:top w:val="nil"/>
              <w:left w:val="nil"/>
              <w:bottom w:val="single" w:sz="4" w:space="0" w:color="auto"/>
              <w:right w:val="single" w:sz="4" w:space="0" w:color="auto"/>
            </w:tcBorders>
            <w:shd w:val="clear" w:color="auto" w:fill="auto"/>
            <w:noWrap/>
            <w:vAlign w:val="center"/>
            <w:hideMark/>
          </w:tcPr>
          <w:p w14:paraId="3227CEF8" w14:textId="77777777" w:rsidR="008B555A" w:rsidRPr="00814759" w:rsidRDefault="008B555A" w:rsidP="003F4DC0">
            <w:pPr>
              <w:jc w:val="right"/>
              <w:rPr>
                <w:color w:val="000000"/>
                <w:sz w:val="20"/>
                <w:szCs w:val="20"/>
                <w:lang w:eastAsia="en-GB"/>
              </w:rPr>
            </w:pPr>
            <w:r w:rsidRPr="00814759">
              <w:rPr>
                <w:color w:val="000000"/>
                <w:sz w:val="20"/>
                <w:szCs w:val="20"/>
                <w:lang w:eastAsia="en-GB"/>
              </w:rPr>
              <w:t>0</w:t>
            </w:r>
          </w:p>
        </w:tc>
        <w:tc>
          <w:tcPr>
            <w:tcW w:w="1395" w:type="dxa"/>
            <w:tcBorders>
              <w:top w:val="nil"/>
              <w:left w:val="nil"/>
              <w:bottom w:val="single" w:sz="4" w:space="0" w:color="auto"/>
              <w:right w:val="single" w:sz="4" w:space="0" w:color="auto"/>
            </w:tcBorders>
            <w:shd w:val="clear" w:color="auto" w:fill="auto"/>
            <w:noWrap/>
            <w:vAlign w:val="center"/>
            <w:hideMark/>
          </w:tcPr>
          <w:p w14:paraId="3C3BDE6E" w14:textId="77777777" w:rsidR="008B555A" w:rsidRPr="00814759" w:rsidRDefault="008B555A" w:rsidP="003F4DC0">
            <w:pPr>
              <w:jc w:val="right"/>
              <w:rPr>
                <w:sz w:val="20"/>
                <w:szCs w:val="20"/>
                <w:lang w:eastAsia="en-GB"/>
              </w:rPr>
            </w:pPr>
            <w:r w:rsidRPr="00814759">
              <w:rPr>
                <w:sz w:val="20"/>
                <w:szCs w:val="20"/>
                <w:lang w:eastAsia="en-GB"/>
              </w:rPr>
              <w:t>0</w:t>
            </w:r>
          </w:p>
        </w:tc>
        <w:tc>
          <w:tcPr>
            <w:tcW w:w="1774" w:type="dxa"/>
            <w:tcBorders>
              <w:top w:val="nil"/>
              <w:left w:val="nil"/>
              <w:bottom w:val="single" w:sz="4" w:space="0" w:color="auto"/>
              <w:right w:val="single" w:sz="4" w:space="0" w:color="auto"/>
            </w:tcBorders>
            <w:shd w:val="clear" w:color="auto" w:fill="auto"/>
            <w:noWrap/>
            <w:vAlign w:val="center"/>
            <w:hideMark/>
          </w:tcPr>
          <w:p w14:paraId="5FD0EFBC" w14:textId="77777777" w:rsidR="008B555A" w:rsidRPr="00814759" w:rsidRDefault="008B555A" w:rsidP="003F4DC0">
            <w:pPr>
              <w:jc w:val="right"/>
              <w:rPr>
                <w:color w:val="000000"/>
                <w:sz w:val="20"/>
                <w:szCs w:val="20"/>
                <w:lang w:eastAsia="en-GB"/>
              </w:rPr>
            </w:pPr>
            <w:r w:rsidRPr="00814759">
              <w:rPr>
                <w:color w:val="000000"/>
                <w:sz w:val="20"/>
                <w:szCs w:val="20"/>
                <w:lang w:eastAsia="en-GB"/>
              </w:rPr>
              <w:t>8</w:t>
            </w:r>
          </w:p>
        </w:tc>
      </w:tr>
      <w:tr w:rsidR="008B555A" w:rsidRPr="00814759" w14:paraId="4FFE673B" w14:textId="77777777" w:rsidTr="003F4DC0">
        <w:trPr>
          <w:trHeight w:val="276"/>
        </w:trPr>
        <w:tc>
          <w:tcPr>
            <w:tcW w:w="49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7B016F" w14:textId="77777777" w:rsidR="008B555A" w:rsidRPr="00814759" w:rsidRDefault="008B555A" w:rsidP="003F4DC0">
            <w:pPr>
              <w:rPr>
                <w:color w:val="000000"/>
                <w:sz w:val="20"/>
                <w:szCs w:val="20"/>
                <w:lang w:eastAsia="en-GB"/>
              </w:rPr>
            </w:pPr>
            <w:r w:rsidRPr="00814759">
              <w:rPr>
                <w:color w:val="000000"/>
                <w:sz w:val="20"/>
                <w:szCs w:val="20"/>
                <w:lang w:eastAsia="en-GB"/>
              </w:rPr>
              <w:t>Web/IT support and Development</w:t>
            </w:r>
          </w:p>
        </w:tc>
        <w:tc>
          <w:tcPr>
            <w:tcW w:w="1681" w:type="dxa"/>
            <w:tcBorders>
              <w:top w:val="nil"/>
              <w:left w:val="nil"/>
              <w:bottom w:val="single" w:sz="4" w:space="0" w:color="auto"/>
              <w:right w:val="single" w:sz="4" w:space="0" w:color="auto"/>
            </w:tcBorders>
            <w:shd w:val="clear" w:color="auto" w:fill="auto"/>
            <w:noWrap/>
            <w:vAlign w:val="center"/>
            <w:hideMark/>
          </w:tcPr>
          <w:p w14:paraId="0CF2DDF6" w14:textId="77777777" w:rsidR="008B555A" w:rsidRPr="00814759" w:rsidRDefault="008B555A" w:rsidP="003F4DC0">
            <w:pPr>
              <w:jc w:val="right"/>
              <w:rPr>
                <w:color w:val="000000"/>
                <w:sz w:val="20"/>
                <w:szCs w:val="20"/>
                <w:lang w:eastAsia="en-GB"/>
              </w:rPr>
            </w:pPr>
            <w:r w:rsidRPr="00814759">
              <w:rPr>
                <w:color w:val="000000"/>
                <w:sz w:val="20"/>
                <w:szCs w:val="20"/>
                <w:lang w:eastAsia="en-GB"/>
              </w:rPr>
              <w:t>36</w:t>
            </w:r>
          </w:p>
        </w:tc>
        <w:tc>
          <w:tcPr>
            <w:tcW w:w="1356" w:type="dxa"/>
            <w:tcBorders>
              <w:top w:val="nil"/>
              <w:left w:val="nil"/>
              <w:bottom w:val="single" w:sz="4" w:space="0" w:color="auto"/>
              <w:right w:val="single" w:sz="4" w:space="0" w:color="auto"/>
            </w:tcBorders>
            <w:shd w:val="clear" w:color="auto" w:fill="auto"/>
            <w:noWrap/>
            <w:vAlign w:val="center"/>
            <w:hideMark/>
          </w:tcPr>
          <w:p w14:paraId="5C39E9A7" w14:textId="77777777" w:rsidR="008B555A" w:rsidRPr="00814759" w:rsidRDefault="008B555A" w:rsidP="003F4DC0">
            <w:pPr>
              <w:jc w:val="right"/>
              <w:rPr>
                <w:color w:val="000000"/>
                <w:sz w:val="20"/>
                <w:szCs w:val="20"/>
                <w:lang w:eastAsia="en-GB"/>
              </w:rPr>
            </w:pPr>
            <w:r w:rsidRPr="00814759">
              <w:rPr>
                <w:color w:val="000000"/>
                <w:sz w:val="20"/>
                <w:szCs w:val="20"/>
                <w:lang w:eastAsia="en-GB"/>
              </w:rPr>
              <w:t>0</w:t>
            </w:r>
          </w:p>
        </w:tc>
        <w:tc>
          <w:tcPr>
            <w:tcW w:w="1395" w:type="dxa"/>
            <w:tcBorders>
              <w:top w:val="nil"/>
              <w:left w:val="nil"/>
              <w:bottom w:val="single" w:sz="4" w:space="0" w:color="auto"/>
              <w:right w:val="single" w:sz="4" w:space="0" w:color="auto"/>
            </w:tcBorders>
            <w:shd w:val="clear" w:color="auto" w:fill="auto"/>
            <w:noWrap/>
            <w:vAlign w:val="center"/>
            <w:hideMark/>
          </w:tcPr>
          <w:p w14:paraId="34C589DB" w14:textId="77777777" w:rsidR="008B555A" w:rsidRPr="00814759" w:rsidRDefault="008B555A" w:rsidP="003F4DC0">
            <w:pPr>
              <w:jc w:val="right"/>
              <w:rPr>
                <w:sz w:val="20"/>
                <w:szCs w:val="20"/>
                <w:lang w:eastAsia="en-GB"/>
              </w:rPr>
            </w:pPr>
            <w:r w:rsidRPr="00814759">
              <w:rPr>
                <w:sz w:val="20"/>
                <w:szCs w:val="20"/>
                <w:lang w:eastAsia="en-GB"/>
              </w:rPr>
              <w:t>4</w:t>
            </w:r>
          </w:p>
        </w:tc>
        <w:tc>
          <w:tcPr>
            <w:tcW w:w="1395" w:type="dxa"/>
            <w:tcBorders>
              <w:top w:val="nil"/>
              <w:left w:val="nil"/>
              <w:bottom w:val="single" w:sz="4" w:space="0" w:color="auto"/>
              <w:right w:val="single" w:sz="4" w:space="0" w:color="auto"/>
            </w:tcBorders>
            <w:shd w:val="clear" w:color="auto" w:fill="auto"/>
            <w:noWrap/>
            <w:vAlign w:val="center"/>
            <w:hideMark/>
          </w:tcPr>
          <w:p w14:paraId="19465666" w14:textId="77777777" w:rsidR="008B555A" w:rsidRPr="00814759" w:rsidRDefault="008B555A" w:rsidP="003F4DC0">
            <w:pPr>
              <w:jc w:val="right"/>
              <w:rPr>
                <w:color w:val="000000"/>
                <w:sz w:val="20"/>
                <w:szCs w:val="20"/>
                <w:lang w:eastAsia="en-GB"/>
              </w:rPr>
            </w:pPr>
            <w:r w:rsidRPr="00814759">
              <w:rPr>
                <w:color w:val="000000"/>
                <w:sz w:val="20"/>
                <w:szCs w:val="20"/>
                <w:lang w:eastAsia="en-GB"/>
              </w:rPr>
              <w:t>0</w:t>
            </w:r>
          </w:p>
        </w:tc>
        <w:tc>
          <w:tcPr>
            <w:tcW w:w="1395" w:type="dxa"/>
            <w:tcBorders>
              <w:top w:val="nil"/>
              <w:left w:val="nil"/>
              <w:bottom w:val="single" w:sz="4" w:space="0" w:color="auto"/>
              <w:right w:val="single" w:sz="4" w:space="0" w:color="auto"/>
            </w:tcBorders>
            <w:shd w:val="clear" w:color="auto" w:fill="auto"/>
            <w:noWrap/>
            <w:vAlign w:val="center"/>
            <w:hideMark/>
          </w:tcPr>
          <w:p w14:paraId="3A6D579A" w14:textId="77777777" w:rsidR="008B555A" w:rsidRPr="00814759" w:rsidRDefault="008B555A" w:rsidP="003F4DC0">
            <w:pPr>
              <w:jc w:val="right"/>
              <w:rPr>
                <w:sz w:val="20"/>
                <w:szCs w:val="20"/>
                <w:lang w:eastAsia="en-GB"/>
              </w:rPr>
            </w:pPr>
            <w:r w:rsidRPr="00814759">
              <w:rPr>
                <w:sz w:val="20"/>
                <w:szCs w:val="20"/>
                <w:lang w:eastAsia="en-GB"/>
              </w:rPr>
              <w:t>0</w:t>
            </w:r>
          </w:p>
        </w:tc>
        <w:tc>
          <w:tcPr>
            <w:tcW w:w="1774" w:type="dxa"/>
            <w:tcBorders>
              <w:top w:val="nil"/>
              <w:left w:val="nil"/>
              <w:bottom w:val="single" w:sz="4" w:space="0" w:color="auto"/>
              <w:right w:val="single" w:sz="4" w:space="0" w:color="auto"/>
            </w:tcBorders>
            <w:shd w:val="clear" w:color="auto" w:fill="auto"/>
            <w:noWrap/>
            <w:vAlign w:val="center"/>
            <w:hideMark/>
          </w:tcPr>
          <w:p w14:paraId="0FC692E7" w14:textId="77777777" w:rsidR="008B555A" w:rsidRPr="00814759" w:rsidRDefault="008B555A" w:rsidP="003F4DC0">
            <w:pPr>
              <w:jc w:val="right"/>
              <w:rPr>
                <w:color w:val="000000"/>
                <w:sz w:val="20"/>
                <w:szCs w:val="20"/>
                <w:lang w:eastAsia="en-GB"/>
              </w:rPr>
            </w:pPr>
            <w:r w:rsidRPr="00814759">
              <w:rPr>
                <w:color w:val="000000"/>
                <w:sz w:val="20"/>
                <w:szCs w:val="20"/>
                <w:lang w:eastAsia="en-GB"/>
              </w:rPr>
              <w:t>40</w:t>
            </w:r>
          </w:p>
        </w:tc>
      </w:tr>
      <w:tr w:rsidR="008B555A" w:rsidRPr="00814759" w14:paraId="1B3EF7CD" w14:textId="77777777" w:rsidTr="003F4DC0">
        <w:trPr>
          <w:trHeight w:val="276"/>
        </w:trPr>
        <w:tc>
          <w:tcPr>
            <w:tcW w:w="4962" w:type="dxa"/>
            <w:tcBorders>
              <w:top w:val="nil"/>
              <w:left w:val="single" w:sz="4" w:space="0" w:color="auto"/>
              <w:bottom w:val="single" w:sz="4" w:space="0" w:color="auto"/>
              <w:right w:val="single" w:sz="4" w:space="0" w:color="auto"/>
            </w:tcBorders>
            <w:shd w:val="clear" w:color="auto" w:fill="auto"/>
            <w:noWrap/>
            <w:vAlign w:val="center"/>
            <w:hideMark/>
          </w:tcPr>
          <w:p w14:paraId="6DCB2EED" w14:textId="77777777" w:rsidR="008B555A" w:rsidRPr="00814759" w:rsidRDefault="008B555A" w:rsidP="003F4DC0">
            <w:pPr>
              <w:rPr>
                <w:color w:val="000000"/>
                <w:sz w:val="20"/>
                <w:szCs w:val="20"/>
                <w:lang w:eastAsia="en-GB"/>
              </w:rPr>
            </w:pPr>
            <w:r w:rsidRPr="00814759">
              <w:rPr>
                <w:color w:val="000000"/>
                <w:sz w:val="20"/>
                <w:szCs w:val="20"/>
                <w:lang w:eastAsia="en-GB"/>
              </w:rPr>
              <w:t>Web re-development</w:t>
            </w:r>
          </w:p>
        </w:tc>
        <w:tc>
          <w:tcPr>
            <w:tcW w:w="1681" w:type="dxa"/>
            <w:tcBorders>
              <w:top w:val="nil"/>
              <w:left w:val="nil"/>
              <w:bottom w:val="single" w:sz="4" w:space="0" w:color="auto"/>
              <w:right w:val="single" w:sz="4" w:space="0" w:color="auto"/>
            </w:tcBorders>
            <w:shd w:val="clear" w:color="auto" w:fill="auto"/>
            <w:noWrap/>
            <w:vAlign w:val="center"/>
            <w:hideMark/>
          </w:tcPr>
          <w:p w14:paraId="26D43AE7" w14:textId="77777777" w:rsidR="008B555A" w:rsidRPr="00814759" w:rsidRDefault="008B555A" w:rsidP="003F4DC0">
            <w:pPr>
              <w:jc w:val="right"/>
              <w:rPr>
                <w:color w:val="000000"/>
                <w:sz w:val="20"/>
                <w:szCs w:val="20"/>
                <w:lang w:eastAsia="en-GB"/>
              </w:rPr>
            </w:pPr>
            <w:r w:rsidRPr="00814759">
              <w:rPr>
                <w:color w:val="000000"/>
                <w:sz w:val="20"/>
                <w:szCs w:val="20"/>
                <w:lang w:eastAsia="en-GB"/>
              </w:rPr>
              <w:t>0</w:t>
            </w:r>
          </w:p>
        </w:tc>
        <w:tc>
          <w:tcPr>
            <w:tcW w:w="1356" w:type="dxa"/>
            <w:tcBorders>
              <w:top w:val="nil"/>
              <w:left w:val="nil"/>
              <w:bottom w:val="single" w:sz="4" w:space="0" w:color="auto"/>
              <w:right w:val="single" w:sz="4" w:space="0" w:color="auto"/>
            </w:tcBorders>
            <w:shd w:val="clear" w:color="auto" w:fill="auto"/>
            <w:noWrap/>
            <w:vAlign w:val="center"/>
            <w:hideMark/>
          </w:tcPr>
          <w:p w14:paraId="36E46CB0" w14:textId="77777777" w:rsidR="008B555A" w:rsidRPr="00814759" w:rsidRDefault="008B555A" w:rsidP="003F4DC0">
            <w:pPr>
              <w:jc w:val="right"/>
              <w:rPr>
                <w:color w:val="000000"/>
                <w:sz w:val="20"/>
                <w:szCs w:val="20"/>
                <w:lang w:eastAsia="en-GB"/>
              </w:rPr>
            </w:pPr>
            <w:r w:rsidRPr="00814759">
              <w:rPr>
                <w:color w:val="000000"/>
                <w:sz w:val="20"/>
                <w:szCs w:val="20"/>
                <w:lang w:eastAsia="en-GB"/>
              </w:rPr>
              <w:t>0</w:t>
            </w:r>
          </w:p>
        </w:tc>
        <w:tc>
          <w:tcPr>
            <w:tcW w:w="1395" w:type="dxa"/>
            <w:tcBorders>
              <w:top w:val="nil"/>
              <w:left w:val="nil"/>
              <w:bottom w:val="single" w:sz="4" w:space="0" w:color="auto"/>
              <w:right w:val="single" w:sz="4" w:space="0" w:color="auto"/>
            </w:tcBorders>
            <w:shd w:val="clear" w:color="auto" w:fill="auto"/>
            <w:noWrap/>
            <w:vAlign w:val="center"/>
            <w:hideMark/>
          </w:tcPr>
          <w:p w14:paraId="742A5B53" w14:textId="77777777" w:rsidR="008B555A" w:rsidRPr="00814759" w:rsidRDefault="008B555A" w:rsidP="003F4DC0">
            <w:pPr>
              <w:jc w:val="right"/>
              <w:rPr>
                <w:sz w:val="20"/>
                <w:szCs w:val="20"/>
                <w:lang w:eastAsia="en-GB"/>
              </w:rPr>
            </w:pPr>
            <w:r w:rsidRPr="00814759">
              <w:rPr>
                <w:sz w:val="20"/>
                <w:szCs w:val="20"/>
                <w:lang w:eastAsia="en-GB"/>
              </w:rPr>
              <w:t>0</w:t>
            </w:r>
          </w:p>
        </w:tc>
        <w:tc>
          <w:tcPr>
            <w:tcW w:w="1395" w:type="dxa"/>
            <w:tcBorders>
              <w:top w:val="nil"/>
              <w:left w:val="nil"/>
              <w:bottom w:val="single" w:sz="4" w:space="0" w:color="auto"/>
              <w:right w:val="single" w:sz="4" w:space="0" w:color="auto"/>
            </w:tcBorders>
            <w:shd w:val="clear" w:color="auto" w:fill="auto"/>
            <w:noWrap/>
            <w:vAlign w:val="center"/>
            <w:hideMark/>
          </w:tcPr>
          <w:p w14:paraId="17FE729F" w14:textId="77777777" w:rsidR="008B555A" w:rsidRPr="00814759" w:rsidRDefault="008B555A" w:rsidP="003F4DC0">
            <w:pPr>
              <w:jc w:val="right"/>
              <w:rPr>
                <w:sz w:val="20"/>
                <w:szCs w:val="20"/>
                <w:lang w:eastAsia="en-GB"/>
              </w:rPr>
            </w:pPr>
            <w:r w:rsidRPr="00814759">
              <w:rPr>
                <w:sz w:val="20"/>
                <w:szCs w:val="20"/>
                <w:lang w:eastAsia="en-GB"/>
              </w:rPr>
              <w:t>86</w:t>
            </w:r>
          </w:p>
        </w:tc>
        <w:tc>
          <w:tcPr>
            <w:tcW w:w="1395" w:type="dxa"/>
            <w:tcBorders>
              <w:top w:val="nil"/>
              <w:left w:val="nil"/>
              <w:bottom w:val="single" w:sz="4" w:space="0" w:color="auto"/>
              <w:right w:val="single" w:sz="4" w:space="0" w:color="auto"/>
            </w:tcBorders>
            <w:shd w:val="clear" w:color="auto" w:fill="auto"/>
            <w:noWrap/>
            <w:vAlign w:val="center"/>
            <w:hideMark/>
          </w:tcPr>
          <w:p w14:paraId="177FEDCB" w14:textId="77777777" w:rsidR="008B555A" w:rsidRPr="00814759" w:rsidRDefault="008B555A" w:rsidP="003F4DC0">
            <w:pPr>
              <w:jc w:val="right"/>
              <w:rPr>
                <w:sz w:val="20"/>
                <w:szCs w:val="20"/>
                <w:lang w:eastAsia="en-GB"/>
              </w:rPr>
            </w:pPr>
            <w:r w:rsidRPr="00814759">
              <w:rPr>
                <w:sz w:val="20"/>
                <w:szCs w:val="20"/>
                <w:lang w:eastAsia="en-GB"/>
              </w:rPr>
              <w:t>0</w:t>
            </w:r>
          </w:p>
        </w:tc>
        <w:tc>
          <w:tcPr>
            <w:tcW w:w="1774" w:type="dxa"/>
            <w:tcBorders>
              <w:top w:val="nil"/>
              <w:left w:val="nil"/>
              <w:bottom w:val="single" w:sz="4" w:space="0" w:color="auto"/>
              <w:right w:val="single" w:sz="4" w:space="0" w:color="auto"/>
            </w:tcBorders>
            <w:shd w:val="clear" w:color="auto" w:fill="auto"/>
            <w:noWrap/>
            <w:vAlign w:val="center"/>
            <w:hideMark/>
          </w:tcPr>
          <w:p w14:paraId="21D248C8" w14:textId="77777777" w:rsidR="008B555A" w:rsidRPr="00814759" w:rsidRDefault="008B555A" w:rsidP="003F4DC0">
            <w:pPr>
              <w:jc w:val="right"/>
              <w:rPr>
                <w:color w:val="000000"/>
                <w:sz w:val="20"/>
                <w:szCs w:val="20"/>
                <w:lang w:eastAsia="en-GB"/>
              </w:rPr>
            </w:pPr>
            <w:r w:rsidRPr="00814759">
              <w:rPr>
                <w:color w:val="000000"/>
                <w:sz w:val="20"/>
                <w:szCs w:val="20"/>
                <w:lang w:eastAsia="en-GB"/>
              </w:rPr>
              <w:t>86</w:t>
            </w:r>
          </w:p>
        </w:tc>
      </w:tr>
      <w:tr w:rsidR="008B555A" w:rsidRPr="00814759" w14:paraId="3E182593" w14:textId="77777777" w:rsidTr="003F4DC0">
        <w:trPr>
          <w:trHeight w:val="276"/>
        </w:trPr>
        <w:tc>
          <w:tcPr>
            <w:tcW w:w="4962" w:type="dxa"/>
            <w:tcBorders>
              <w:top w:val="nil"/>
              <w:left w:val="single" w:sz="4" w:space="0" w:color="auto"/>
              <w:bottom w:val="single" w:sz="4" w:space="0" w:color="auto"/>
              <w:right w:val="single" w:sz="4" w:space="0" w:color="auto"/>
            </w:tcBorders>
            <w:shd w:val="clear" w:color="auto" w:fill="auto"/>
            <w:noWrap/>
            <w:vAlign w:val="center"/>
            <w:hideMark/>
          </w:tcPr>
          <w:p w14:paraId="59B53077" w14:textId="77777777" w:rsidR="008B555A" w:rsidRPr="00814759" w:rsidRDefault="008B555A" w:rsidP="003F4DC0">
            <w:pPr>
              <w:rPr>
                <w:color w:val="000000"/>
                <w:sz w:val="20"/>
                <w:szCs w:val="20"/>
                <w:lang w:eastAsia="en-GB"/>
              </w:rPr>
            </w:pPr>
            <w:r w:rsidRPr="00814759">
              <w:rPr>
                <w:color w:val="000000"/>
                <w:sz w:val="20"/>
                <w:szCs w:val="20"/>
                <w:lang w:eastAsia="en-GB"/>
              </w:rPr>
              <w:t>Travel</w:t>
            </w:r>
          </w:p>
        </w:tc>
        <w:tc>
          <w:tcPr>
            <w:tcW w:w="1681" w:type="dxa"/>
            <w:tcBorders>
              <w:top w:val="nil"/>
              <w:left w:val="nil"/>
              <w:bottom w:val="single" w:sz="4" w:space="0" w:color="auto"/>
              <w:right w:val="single" w:sz="4" w:space="0" w:color="auto"/>
            </w:tcBorders>
            <w:shd w:val="clear" w:color="auto" w:fill="auto"/>
            <w:noWrap/>
            <w:vAlign w:val="center"/>
            <w:hideMark/>
          </w:tcPr>
          <w:p w14:paraId="17111987" w14:textId="77777777" w:rsidR="008B555A" w:rsidRPr="00814759" w:rsidRDefault="008B555A" w:rsidP="003F4DC0">
            <w:pPr>
              <w:jc w:val="right"/>
              <w:rPr>
                <w:color w:val="000000"/>
                <w:sz w:val="20"/>
                <w:szCs w:val="20"/>
                <w:lang w:eastAsia="en-GB"/>
              </w:rPr>
            </w:pPr>
            <w:r w:rsidRPr="00814759">
              <w:rPr>
                <w:color w:val="000000"/>
                <w:sz w:val="20"/>
                <w:szCs w:val="20"/>
                <w:lang w:eastAsia="en-GB"/>
              </w:rPr>
              <w:t>10</w:t>
            </w:r>
          </w:p>
        </w:tc>
        <w:tc>
          <w:tcPr>
            <w:tcW w:w="1356" w:type="dxa"/>
            <w:tcBorders>
              <w:top w:val="nil"/>
              <w:left w:val="nil"/>
              <w:bottom w:val="single" w:sz="4" w:space="0" w:color="auto"/>
              <w:right w:val="single" w:sz="4" w:space="0" w:color="auto"/>
            </w:tcBorders>
            <w:shd w:val="clear" w:color="auto" w:fill="auto"/>
            <w:noWrap/>
            <w:vAlign w:val="center"/>
            <w:hideMark/>
          </w:tcPr>
          <w:p w14:paraId="060D10C9" w14:textId="77777777" w:rsidR="008B555A" w:rsidRPr="00814759" w:rsidRDefault="008B555A" w:rsidP="003F4DC0">
            <w:pPr>
              <w:jc w:val="right"/>
              <w:rPr>
                <w:color w:val="000000"/>
                <w:sz w:val="20"/>
                <w:szCs w:val="20"/>
                <w:lang w:eastAsia="en-GB"/>
              </w:rPr>
            </w:pPr>
            <w:r w:rsidRPr="00814759">
              <w:rPr>
                <w:color w:val="000000"/>
                <w:sz w:val="20"/>
                <w:szCs w:val="20"/>
                <w:lang w:eastAsia="en-GB"/>
              </w:rPr>
              <w:t>5</w:t>
            </w:r>
          </w:p>
        </w:tc>
        <w:tc>
          <w:tcPr>
            <w:tcW w:w="1395" w:type="dxa"/>
            <w:tcBorders>
              <w:top w:val="nil"/>
              <w:left w:val="nil"/>
              <w:bottom w:val="single" w:sz="4" w:space="0" w:color="auto"/>
              <w:right w:val="single" w:sz="4" w:space="0" w:color="auto"/>
            </w:tcBorders>
            <w:shd w:val="clear" w:color="auto" w:fill="auto"/>
            <w:noWrap/>
            <w:vAlign w:val="center"/>
            <w:hideMark/>
          </w:tcPr>
          <w:p w14:paraId="3E49A019" w14:textId="77777777" w:rsidR="008B555A" w:rsidRPr="00814759" w:rsidRDefault="008B555A" w:rsidP="003F4DC0">
            <w:pPr>
              <w:jc w:val="right"/>
              <w:rPr>
                <w:color w:val="000000"/>
                <w:sz w:val="20"/>
                <w:szCs w:val="20"/>
                <w:lang w:eastAsia="en-GB"/>
              </w:rPr>
            </w:pPr>
            <w:r w:rsidRPr="00814759">
              <w:rPr>
                <w:color w:val="000000"/>
                <w:sz w:val="20"/>
                <w:szCs w:val="20"/>
                <w:lang w:eastAsia="en-GB"/>
              </w:rPr>
              <w:t>0</w:t>
            </w:r>
          </w:p>
        </w:tc>
        <w:tc>
          <w:tcPr>
            <w:tcW w:w="1395" w:type="dxa"/>
            <w:tcBorders>
              <w:top w:val="nil"/>
              <w:left w:val="nil"/>
              <w:bottom w:val="single" w:sz="4" w:space="0" w:color="auto"/>
              <w:right w:val="single" w:sz="4" w:space="0" w:color="auto"/>
            </w:tcBorders>
            <w:shd w:val="clear" w:color="auto" w:fill="auto"/>
            <w:noWrap/>
            <w:vAlign w:val="center"/>
            <w:hideMark/>
          </w:tcPr>
          <w:p w14:paraId="298FB7F3" w14:textId="77777777" w:rsidR="008B555A" w:rsidRPr="00814759" w:rsidRDefault="008B555A" w:rsidP="003F4DC0">
            <w:pPr>
              <w:jc w:val="right"/>
              <w:rPr>
                <w:color w:val="000000"/>
                <w:sz w:val="20"/>
                <w:szCs w:val="20"/>
                <w:lang w:eastAsia="en-GB"/>
              </w:rPr>
            </w:pPr>
            <w:r w:rsidRPr="00814759">
              <w:rPr>
                <w:color w:val="000000"/>
                <w:sz w:val="20"/>
                <w:szCs w:val="20"/>
                <w:lang w:eastAsia="en-GB"/>
              </w:rPr>
              <w:t>0</w:t>
            </w:r>
          </w:p>
        </w:tc>
        <w:tc>
          <w:tcPr>
            <w:tcW w:w="1395" w:type="dxa"/>
            <w:tcBorders>
              <w:top w:val="nil"/>
              <w:left w:val="nil"/>
              <w:bottom w:val="single" w:sz="4" w:space="0" w:color="auto"/>
              <w:right w:val="single" w:sz="4" w:space="0" w:color="auto"/>
            </w:tcBorders>
            <w:shd w:val="clear" w:color="auto" w:fill="auto"/>
            <w:noWrap/>
            <w:vAlign w:val="center"/>
            <w:hideMark/>
          </w:tcPr>
          <w:p w14:paraId="0990A917" w14:textId="77777777" w:rsidR="008B555A" w:rsidRPr="00814759" w:rsidRDefault="008B555A" w:rsidP="003F4DC0">
            <w:pPr>
              <w:jc w:val="right"/>
              <w:rPr>
                <w:color w:val="000000"/>
                <w:sz w:val="20"/>
                <w:szCs w:val="20"/>
                <w:lang w:eastAsia="en-GB"/>
              </w:rPr>
            </w:pPr>
            <w:r w:rsidRPr="00814759">
              <w:rPr>
                <w:color w:val="000000"/>
                <w:sz w:val="20"/>
                <w:szCs w:val="20"/>
                <w:lang w:eastAsia="en-GB"/>
              </w:rPr>
              <w:t>5</w:t>
            </w:r>
          </w:p>
        </w:tc>
        <w:tc>
          <w:tcPr>
            <w:tcW w:w="1774" w:type="dxa"/>
            <w:tcBorders>
              <w:top w:val="nil"/>
              <w:left w:val="nil"/>
              <w:bottom w:val="single" w:sz="4" w:space="0" w:color="auto"/>
              <w:right w:val="single" w:sz="4" w:space="0" w:color="auto"/>
            </w:tcBorders>
            <w:shd w:val="clear" w:color="auto" w:fill="auto"/>
            <w:noWrap/>
            <w:vAlign w:val="center"/>
            <w:hideMark/>
          </w:tcPr>
          <w:p w14:paraId="0DB39998" w14:textId="77777777" w:rsidR="008B555A" w:rsidRPr="00814759" w:rsidRDefault="008B555A" w:rsidP="003F4DC0">
            <w:pPr>
              <w:jc w:val="right"/>
              <w:rPr>
                <w:color w:val="000000"/>
                <w:sz w:val="20"/>
                <w:szCs w:val="20"/>
                <w:lang w:eastAsia="en-GB"/>
              </w:rPr>
            </w:pPr>
            <w:r w:rsidRPr="00814759">
              <w:rPr>
                <w:color w:val="000000"/>
                <w:sz w:val="20"/>
                <w:szCs w:val="20"/>
                <w:lang w:eastAsia="en-GB"/>
              </w:rPr>
              <w:t>20</w:t>
            </w:r>
          </w:p>
        </w:tc>
      </w:tr>
      <w:tr w:rsidR="008B555A" w:rsidRPr="00814759" w14:paraId="1545D036" w14:textId="77777777" w:rsidTr="003F4DC0">
        <w:trPr>
          <w:trHeight w:val="276"/>
        </w:trPr>
        <w:tc>
          <w:tcPr>
            <w:tcW w:w="4962" w:type="dxa"/>
            <w:tcBorders>
              <w:top w:val="nil"/>
              <w:left w:val="single" w:sz="4" w:space="0" w:color="auto"/>
              <w:bottom w:val="single" w:sz="4" w:space="0" w:color="auto"/>
              <w:right w:val="single" w:sz="4" w:space="0" w:color="auto"/>
            </w:tcBorders>
            <w:shd w:val="clear" w:color="000000" w:fill="EAF1DD"/>
            <w:vAlign w:val="center"/>
            <w:hideMark/>
          </w:tcPr>
          <w:p w14:paraId="3F664B93" w14:textId="77777777" w:rsidR="008B555A" w:rsidRPr="00814759" w:rsidRDefault="008B555A" w:rsidP="003F4DC0">
            <w:pPr>
              <w:rPr>
                <w:color w:val="000000"/>
                <w:sz w:val="20"/>
                <w:szCs w:val="20"/>
                <w:lang w:eastAsia="en-GB"/>
              </w:rPr>
            </w:pPr>
            <w:r w:rsidRPr="00814759">
              <w:rPr>
                <w:color w:val="000000"/>
                <w:sz w:val="20"/>
                <w:szCs w:val="20"/>
                <w:lang w:eastAsia="en-GB"/>
              </w:rPr>
              <w:lastRenderedPageBreak/>
              <w:t>C.  Regional Advice and Support</w:t>
            </w:r>
          </w:p>
        </w:tc>
        <w:tc>
          <w:tcPr>
            <w:tcW w:w="1681" w:type="dxa"/>
            <w:tcBorders>
              <w:top w:val="nil"/>
              <w:left w:val="nil"/>
              <w:bottom w:val="single" w:sz="4" w:space="0" w:color="auto"/>
              <w:right w:val="single" w:sz="4" w:space="0" w:color="auto"/>
            </w:tcBorders>
            <w:shd w:val="clear" w:color="000000" w:fill="EAF1DD"/>
            <w:noWrap/>
            <w:vAlign w:val="center"/>
            <w:hideMark/>
          </w:tcPr>
          <w:p w14:paraId="526E11B4" w14:textId="77777777" w:rsidR="008B555A" w:rsidRPr="00814759" w:rsidRDefault="008B555A" w:rsidP="003F4DC0">
            <w:pPr>
              <w:jc w:val="right"/>
              <w:rPr>
                <w:b/>
                <w:bCs/>
                <w:color w:val="000000"/>
                <w:sz w:val="20"/>
                <w:szCs w:val="20"/>
                <w:lang w:eastAsia="en-GB"/>
              </w:rPr>
            </w:pPr>
            <w:r w:rsidRPr="00814759">
              <w:rPr>
                <w:b/>
                <w:bCs/>
                <w:color w:val="000000"/>
                <w:sz w:val="20"/>
                <w:szCs w:val="20"/>
                <w:lang w:eastAsia="en-GB"/>
              </w:rPr>
              <w:t>1,316</w:t>
            </w:r>
          </w:p>
        </w:tc>
        <w:tc>
          <w:tcPr>
            <w:tcW w:w="1356" w:type="dxa"/>
            <w:tcBorders>
              <w:top w:val="nil"/>
              <w:left w:val="nil"/>
              <w:bottom w:val="single" w:sz="4" w:space="0" w:color="auto"/>
              <w:right w:val="single" w:sz="4" w:space="0" w:color="auto"/>
            </w:tcBorders>
            <w:shd w:val="clear" w:color="000000" w:fill="EAF1DD"/>
            <w:noWrap/>
            <w:vAlign w:val="center"/>
            <w:hideMark/>
          </w:tcPr>
          <w:p w14:paraId="63AA1548" w14:textId="77777777" w:rsidR="008B555A" w:rsidRPr="00814759" w:rsidRDefault="008B555A" w:rsidP="003F4DC0">
            <w:pPr>
              <w:jc w:val="right"/>
              <w:rPr>
                <w:b/>
                <w:bCs/>
                <w:color w:val="000000"/>
                <w:sz w:val="20"/>
                <w:szCs w:val="20"/>
                <w:lang w:eastAsia="en-GB"/>
              </w:rPr>
            </w:pPr>
            <w:r w:rsidRPr="00814759">
              <w:rPr>
                <w:b/>
                <w:bCs/>
                <w:color w:val="000000"/>
                <w:sz w:val="20"/>
                <w:szCs w:val="20"/>
                <w:lang w:eastAsia="en-GB"/>
              </w:rPr>
              <w:t>10</w:t>
            </w:r>
          </w:p>
        </w:tc>
        <w:tc>
          <w:tcPr>
            <w:tcW w:w="1395" w:type="dxa"/>
            <w:tcBorders>
              <w:top w:val="nil"/>
              <w:left w:val="nil"/>
              <w:bottom w:val="single" w:sz="4" w:space="0" w:color="auto"/>
              <w:right w:val="single" w:sz="4" w:space="0" w:color="auto"/>
            </w:tcBorders>
            <w:shd w:val="clear" w:color="000000" w:fill="EAF1DD"/>
            <w:noWrap/>
            <w:vAlign w:val="center"/>
            <w:hideMark/>
          </w:tcPr>
          <w:p w14:paraId="0EFF64C5" w14:textId="77777777" w:rsidR="008B555A" w:rsidRPr="00814759" w:rsidRDefault="008B555A" w:rsidP="003F4DC0">
            <w:pPr>
              <w:jc w:val="right"/>
              <w:rPr>
                <w:b/>
                <w:bCs/>
                <w:color w:val="000000"/>
                <w:sz w:val="20"/>
                <w:szCs w:val="20"/>
                <w:lang w:eastAsia="en-GB"/>
              </w:rPr>
            </w:pPr>
            <w:r w:rsidRPr="00814759">
              <w:rPr>
                <w:b/>
                <w:bCs/>
                <w:color w:val="000000"/>
                <w:sz w:val="20"/>
                <w:szCs w:val="20"/>
                <w:lang w:eastAsia="en-GB"/>
              </w:rPr>
              <w:t>96</w:t>
            </w:r>
          </w:p>
        </w:tc>
        <w:tc>
          <w:tcPr>
            <w:tcW w:w="1395" w:type="dxa"/>
            <w:tcBorders>
              <w:top w:val="nil"/>
              <w:left w:val="nil"/>
              <w:bottom w:val="single" w:sz="4" w:space="0" w:color="auto"/>
              <w:right w:val="single" w:sz="4" w:space="0" w:color="auto"/>
            </w:tcBorders>
            <w:shd w:val="clear" w:color="000000" w:fill="EAF1DD"/>
            <w:noWrap/>
            <w:vAlign w:val="center"/>
            <w:hideMark/>
          </w:tcPr>
          <w:p w14:paraId="76C98579" w14:textId="77777777" w:rsidR="008B555A" w:rsidRPr="00814759" w:rsidRDefault="008B555A" w:rsidP="003F4DC0">
            <w:pPr>
              <w:jc w:val="right"/>
              <w:rPr>
                <w:b/>
                <w:bCs/>
                <w:color w:val="000000"/>
                <w:sz w:val="20"/>
                <w:szCs w:val="20"/>
                <w:lang w:eastAsia="en-GB"/>
              </w:rPr>
            </w:pPr>
            <w:r w:rsidRPr="00814759">
              <w:rPr>
                <w:b/>
                <w:bCs/>
                <w:color w:val="000000"/>
                <w:sz w:val="20"/>
                <w:szCs w:val="20"/>
                <w:lang w:eastAsia="en-GB"/>
              </w:rPr>
              <w:t>0</w:t>
            </w:r>
          </w:p>
        </w:tc>
        <w:tc>
          <w:tcPr>
            <w:tcW w:w="1395" w:type="dxa"/>
            <w:tcBorders>
              <w:top w:val="nil"/>
              <w:left w:val="nil"/>
              <w:bottom w:val="single" w:sz="4" w:space="0" w:color="auto"/>
              <w:right w:val="single" w:sz="4" w:space="0" w:color="auto"/>
            </w:tcBorders>
            <w:shd w:val="clear" w:color="000000" w:fill="EAF1DD"/>
            <w:noWrap/>
            <w:vAlign w:val="center"/>
            <w:hideMark/>
          </w:tcPr>
          <w:p w14:paraId="2C125DBB" w14:textId="77777777" w:rsidR="008B555A" w:rsidRPr="00814759" w:rsidRDefault="008B555A" w:rsidP="003F4DC0">
            <w:pPr>
              <w:jc w:val="right"/>
              <w:rPr>
                <w:b/>
                <w:bCs/>
                <w:color w:val="000000"/>
                <w:sz w:val="20"/>
                <w:szCs w:val="20"/>
                <w:lang w:eastAsia="en-GB"/>
              </w:rPr>
            </w:pPr>
            <w:r w:rsidRPr="00814759">
              <w:rPr>
                <w:b/>
                <w:bCs/>
                <w:color w:val="000000"/>
                <w:sz w:val="20"/>
                <w:szCs w:val="20"/>
                <w:lang w:eastAsia="en-GB"/>
              </w:rPr>
              <w:t>225</w:t>
            </w:r>
          </w:p>
        </w:tc>
        <w:tc>
          <w:tcPr>
            <w:tcW w:w="1774" w:type="dxa"/>
            <w:tcBorders>
              <w:top w:val="nil"/>
              <w:left w:val="nil"/>
              <w:bottom w:val="single" w:sz="4" w:space="0" w:color="auto"/>
              <w:right w:val="single" w:sz="4" w:space="0" w:color="auto"/>
            </w:tcBorders>
            <w:shd w:val="clear" w:color="000000" w:fill="EAF1DD"/>
            <w:noWrap/>
            <w:vAlign w:val="center"/>
            <w:hideMark/>
          </w:tcPr>
          <w:p w14:paraId="57A2A2A1" w14:textId="77777777" w:rsidR="008B555A" w:rsidRPr="00814759" w:rsidRDefault="008B555A" w:rsidP="003F4DC0">
            <w:pPr>
              <w:jc w:val="right"/>
              <w:rPr>
                <w:b/>
                <w:bCs/>
                <w:color w:val="000000"/>
                <w:sz w:val="20"/>
                <w:szCs w:val="20"/>
                <w:lang w:eastAsia="en-GB"/>
              </w:rPr>
            </w:pPr>
            <w:r w:rsidRPr="00814759">
              <w:rPr>
                <w:b/>
                <w:bCs/>
                <w:color w:val="000000"/>
                <w:sz w:val="20"/>
                <w:szCs w:val="20"/>
                <w:lang w:eastAsia="en-GB"/>
              </w:rPr>
              <w:t>1,647</w:t>
            </w:r>
          </w:p>
        </w:tc>
      </w:tr>
      <w:tr w:rsidR="008B555A" w:rsidRPr="00814759" w14:paraId="01FE859E" w14:textId="77777777" w:rsidTr="003F4DC0">
        <w:trPr>
          <w:trHeight w:val="276"/>
        </w:trPr>
        <w:tc>
          <w:tcPr>
            <w:tcW w:w="4962" w:type="dxa"/>
            <w:tcBorders>
              <w:top w:val="nil"/>
              <w:left w:val="single" w:sz="4" w:space="0" w:color="auto"/>
              <w:bottom w:val="single" w:sz="4" w:space="0" w:color="auto"/>
              <w:right w:val="single" w:sz="4" w:space="0" w:color="auto"/>
            </w:tcBorders>
            <w:shd w:val="clear" w:color="auto" w:fill="auto"/>
            <w:noWrap/>
            <w:vAlign w:val="center"/>
            <w:hideMark/>
          </w:tcPr>
          <w:p w14:paraId="3251534D" w14:textId="77777777" w:rsidR="008B555A" w:rsidRPr="00814759" w:rsidRDefault="008B555A" w:rsidP="003F4DC0">
            <w:pPr>
              <w:rPr>
                <w:sz w:val="20"/>
                <w:szCs w:val="20"/>
                <w:lang w:eastAsia="en-GB"/>
              </w:rPr>
            </w:pPr>
            <w:r w:rsidRPr="00814759">
              <w:rPr>
                <w:sz w:val="20"/>
                <w:szCs w:val="20"/>
                <w:lang w:eastAsia="en-GB"/>
              </w:rPr>
              <w:t>Salaries, social costs and other benefits</w:t>
            </w:r>
          </w:p>
        </w:tc>
        <w:tc>
          <w:tcPr>
            <w:tcW w:w="1681" w:type="dxa"/>
            <w:tcBorders>
              <w:top w:val="nil"/>
              <w:left w:val="nil"/>
              <w:bottom w:val="single" w:sz="4" w:space="0" w:color="auto"/>
              <w:right w:val="single" w:sz="4" w:space="0" w:color="auto"/>
            </w:tcBorders>
            <w:shd w:val="clear" w:color="auto" w:fill="auto"/>
            <w:noWrap/>
            <w:vAlign w:val="center"/>
            <w:hideMark/>
          </w:tcPr>
          <w:p w14:paraId="74F586D6" w14:textId="77777777" w:rsidR="008B555A" w:rsidRPr="00814759" w:rsidRDefault="008B555A" w:rsidP="003F4DC0">
            <w:pPr>
              <w:jc w:val="right"/>
              <w:rPr>
                <w:sz w:val="20"/>
                <w:szCs w:val="20"/>
                <w:lang w:eastAsia="en-GB"/>
              </w:rPr>
            </w:pPr>
            <w:r w:rsidRPr="00814759">
              <w:rPr>
                <w:sz w:val="20"/>
                <w:szCs w:val="20"/>
                <w:lang w:eastAsia="en-GB"/>
              </w:rPr>
              <w:t>1,251</w:t>
            </w:r>
          </w:p>
        </w:tc>
        <w:tc>
          <w:tcPr>
            <w:tcW w:w="1356" w:type="dxa"/>
            <w:tcBorders>
              <w:top w:val="nil"/>
              <w:left w:val="nil"/>
              <w:bottom w:val="single" w:sz="4" w:space="0" w:color="auto"/>
              <w:right w:val="single" w:sz="4" w:space="0" w:color="auto"/>
            </w:tcBorders>
            <w:shd w:val="clear" w:color="auto" w:fill="auto"/>
            <w:noWrap/>
            <w:vAlign w:val="center"/>
            <w:hideMark/>
          </w:tcPr>
          <w:p w14:paraId="0A42C618" w14:textId="77777777" w:rsidR="008B555A" w:rsidRPr="00814759" w:rsidRDefault="008B555A" w:rsidP="003F4DC0">
            <w:pPr>
              <w:jc w:val="right"/>
              <w:rPr>
                <w:sz w:val="20"/>
                <w:szCs w:val="20"/>
                <w:lang w:eastAsia="en-GB"/>
              </w:rPr>
            </w:pPr>
            <w:r w:rsidRPr="00814759">
              <w:rPr>
                <w:sz w:val="20"/>
                <w:szCs w:val="20"/>
                <w:lang w:eastAsia="en-GB"/>
              </w:rPr>
              <w:t>0</w:t>
            </w:r>
          </w:p>
        </w:tc>
        <w:tc>
          <w:tcPr>
            <w:tcW w:w="1395" w:type="dxa"/>
            <w:tcBorders>
              <w:top w:val="nil"/>
              <w:left w:val="nil"/>
              <w:bottom w:val="single" w:sz="4" w:space="0" w:color="auto"/>
              <w:right w:val="single" w:sz="4" w:space="0" w:color="auto"/>
            </w:tcBorders>
            <w:shd w:val="clear" w:color="auto" w:fill="auto"/>
            <w:noWrap/>
            <w:vAlign w:val="center"/>
            <w:hideMark/>
          </w:tcPr>
          <w:p w14:paraId="3EB62E0E" w14:textId="77777777" w:rsidR="008B555A" w:rsidRPr="00814759" w:rsidRDefault="008B555A" w:rsidP="003F4DC0">
            <w:pPr>
              <w:jc w:val="right"/>
              <w:rPr>
                <w:sz w:val="20"/>
                <w:szCs w:val="20"/>
                <w:lang w:eastAsia="en-GB"/>
              </w:rPr>
            </w:pPr>
            <w:r w:rsidRPr="00814759">
              <w:rPr>
                <w:sz w:val="20"/>
                <w:szCs w:val="20"/>
                <w:lang w:eastAsia="en-GB"/>
              </w:rPr>
              <w:t>0</w:t>
            </w:r>
          </w:p>
        </w:tc>
        <w:tc>
          <w:tcPr>
            <w:tcW w:w="1395" w:type="dxa"/>
            <w:tcBorders>
              <w:top w:val="nil"/>
              <w:left w:val="nil"/>
              <w:bottom w:val="single" w:sz="4" w:space="0" w:color="auto"/>
              <w:right w:val="single" w:sz="4" w:space="0" w:color="auto"/>
            </w:tcBorders>
            <w:shd w:val="clear" w:color="auto" w:fill="auto"/>
            <w:noWrap/>
            <w:vAlign w:val="center"/>
            <w:hideMark/>
          </w:tcPr>
          <w:p w14:paraId="6E11B6C9" w14:textId="77777777" w:rsidR="008B555A" w:rsidRPr="00814759" w:rsidRDefault="008B555A" w:rsidP="003F4DC0">
            <w:pPr>
              <w:jc w:val="right"/>
              <w:rPr>
                <w:sz w:val="20"/>
                <w:szCs w:val="20"/>
                <w:lang w:eastAsia="en-GB"/>
              </w:rPr>
            </w:pPr>
            <w:r w:rsidRPr="00814759">
              <w:rPr>
                <w:sz w:val="20"/>
                <w:szCs w:val="20"/>
                <w:lang w:eastAsia="en-GB"/>
              </w:rPr>
              <w:t>0</w:t>
            </w:r>
          </w:p>
        </w:tc>
        <w:tc>
          <w:tcPr>
            <w:tcW w:w="1395" w:type="dxa"/>
            <w:tcBorders>
              <w:top w:val="nil"/>
              <w:left w:val="nil"/>
              <w:bottom w:val="single" w:sz="4" w:space="0" w:color="auto"/>
              <w:right w:val="single" w:sz="4" w:space="0" w:color="auto"/>
            </w:tcBorders>
            <w:shd w:val="clear" w:color="auto" w:fill="auto"/>
            <w:noWrap/>
            <w:vAlign w:val="center"/>
            <w:hideMark/>
          </w:tcPr>
          <w:p w14:paraId="389E25D8" w14:textId="77777777" w:rsidR="008B555A" w:rsidRPr="00814759" w:rsidRDefault="008B555A" w:rsidP="003F4DC0">
            <w:pPr>
              <w:jc w:val="right"/>
              <w:rPr>
                <w:sz w:val="20"/>
                <w:szCs w:val="20"/>
                <w:lang w:eastAsia="en-GB"/>
              </w:rPr>
            </w:pPr>
            <w:r w:rsidRPr="00814759">
              <w:rPr>
                <w:sz w:val="20"/>
                <w:szCs w:val="20"/>
                <w:lang w:eastAsia="en-GB"/>
              </w:rPr>
              <w:t>200</w:t>
            </w:r>
          </w:p>
        </w:tc>
        <w:tc>
          <w:tcPr>
            <w:tcW w:w="1774" w:type="dxa"/>
            <w:tcBorders>
              <w:top w:val="nil"/>
              <w:left w:val="nil"/>
              <w:bottom w:val="single" w:sz="4" w:space="0" w:color="auto"/>
              <w:right w:val="single" w:sz="4" w:space="0" w:color="auto"/>
            </w:tcBorders>
            <w:shd w:val="clear" w:color="auto" w:fill="auto"/>
            <w:noWrap/>
            <w:vAlign w:val="center"/>
            <w:hideMark/>
          </w:tcPr>
          <w:p w14:paraId="261EADCE" w14:textId="77777777" w:rsidR="008B555A" w:rsidRPr="00814759" w:rsidRDefault="008B555A" w:rsidP="003F4DC0">
            <w:pPr>
              <w:jc w:val="right"/>
              <w:rPr>
                <w:sz w:val="20"/>
                <w:szCs w:val="20"/>
                <w:lang w:eastAsia="en-GB"/>
              </w:rPr>
            </w:pPr>
            <w:r w:rsidRPr="00814759">
              <w:rPr>
                <w:sz w:val="20"/>
                <w:szCs w:val="20"/>
                <w:lang w:eastAsia="en-GB"/>
              </w:rPr>
              <w:t>1,451</w:t>
            </w:r>
          </w:p>
        </w:tc>
      </w:tr>
      <w:tr w:rsidR="008B555A" w:rsidRPr="00814759" w14:paraId="1269110E" w14:textId="77777777" w:rsidTr="003F4DC0">
        <w:trPr>
          <w:trHeight w:val="276"/>
        </w:trPr>
        <w:tc>
          <w:tcPr>
            <w:tcW w:w="4962" w:type="dxa"/>
            <w:tcBorders>
              <w:top w:val="nil"/>
              <w:left w:val="single" w:sz="4" w:space="0" w:color="auto"/>
              <w:bottom w:val="single" w:sz="4" w:space="0" w:color="auto"/>
              <w:right w:val="single" w:sz="4" w:space="0" w:color="auto"/>
            </w:tcBorders>
            <w:shd w:val="clear" w:color="auto" w:fill="auto"/>
            <w:noWrap/>
            <w:vAlign w:val="center"/>
            <w:hideMark/>
          </w:tcPr>
          <w:p w14:paraId="1C58A058" w14:textId="77777777" w:rsidR="008B555A" w:rsidRPr="00814759" w:rsidRDefault="008B555A" w:rsidP="003F4DC0">
            <w:pPr>
              <w:rPr>
                <w:color w:val="000000"/>
                <w:sz w:val="20"/>
                <w:szCs w:val="20"/>
                <w:lang w:eastAsia="en-GB"/>
              </w:rPr>
            </w:pPr>
            <w:r w:rsidRPr="00814759">
              <w:rPr>
                <w:color w:val="000000"/>
                <w:sz w:val="20"/>
                <w:szCs w:val="20"/>
                <w:lang w:eastAsia="en-GB"/>
              </w:rPr>
              <w:t>Travel</w:t>
            </w:r>
          </w:p>
        </w:tc>
        <w:tc>
          <w:tcPr>
            <w:tcW w:w="1681" w:type="dxa"/>
            <w:tcBorders>
              <w:top w:val="nil"/>
              <w:left w:val="nil"/>
              <w:bottom w:val="single" w:sz="4" w:space="0" w:color="auto"/>
              <w:right w:val="single" w:sz="4" w:space="0" w:color="auto"/>
            </w:tcBorders>
            <w:shd w:val="clear" w:color="auto" w:fill="auto"/>
            <w:noWrap/>
            <w:vAlign w:val="center"/>
            <w:hideMark/>
          </w:tcPr>
          <w:p w14:paraId="0F0C0E51" w14:textId="77777777" w:rsidR="008B555A" w:rsidRPr="00814759" w:rsidRDefault="008B555A" w:rsidP="003F4DC0">
            <w:pPr>
              <w:jc w:val="right"/>
              <w:rPr>
                <w:sz w:val="20"/>
                <w:szCs w:val="20"/>
                <w:lang w:eastAsia="en-GB"/>
              </w:rPr>
            </w:pPr>
            <w:r w:rsidRPr="00814759">
              <w:rPr>
                <w:sz w:val="20"/>
                <w:szCs w:val="20"/>
                <w:lang w:eastAsia="en-GB"/>
              </w:rPr>
              <w:t>65</w:t>
            </w:r>
          </w:p>
        </w:tc>
        <w:tc>
          <w:tcPr>
            <w:tcW w:w="1356" w:type="dxa"/>
            <w:tcBorders>
              <w:top w:val="nil"/>
              <w:left w:val="nil"/>
              <w:bottom w:val="single" w:sz="4" w:space="0" w:color="auto"/>
              <w:right w:val="single" w:sz="4" w:space="0" w:color="auto"/>
            </w:tcBorders>
            <w:shd w:val="clear" w:color="auto" w:fill="auto"/>
            <w:noWrap/>
            <w:vAlign w:val="center"/>
            <w:hideMark/>
          </w:tcPr>
          <w:p w14:paraId="5C8DE256" w14:textId="77777777" w:rsidR="008B555A" w:rsidRPr="00814759" w:rsidRDefault="008B555A" w:rsidP="003F4DC0">
            <w:pPr>
              <w:jc w:val="right"/>
              <w:rPr>
                <w:color w:val="000000"/>
                <w:sz w:val="20"/>
                <w:szCs w:val="20"/>
                <w:lang w:eastAsia="en-GB"/>
              </w:rPr>
            </w:pPr>
            <w:r w:rsidRPr="00814759">
              <w:rPr>
                <w:color w:val="000000"/>
                <w:sz w:val="20"/>
                <w:szCs w:val="20"/>
                <w:lang w:eastAsia="en-GB"/>
              </w:rPr>
              <w:t>10</w:t>
            </w:r>
          </w:p>
        </w:tc>
        <w:tc>
          <w:tcPr>
            <w:tcW w:w="1395" w:type="dxa"/>
            <w:tcBorders>
              <w:top w:val="nil"/>
              <w:left w:val="nil"/>
              <w:bottom w:val="single" w:sz="4" w:space="0" w:color="auto"/>
              <w:right w:val="single" w:sz="4" w:space="0" w:color="auto"/>
            </w:tcBorders>
            <w:shd w:val="clear" w:color="auto" w:fill="auto"/>
            <w:noWrap/>
            <w:vAlign w:val="center"/>
            <w:hideMark/>
          </w:tcPr>
          <w:p w14:paraId="4A30DDD3" w14:textId="77777777" w:rsidR="008B555A" w:rsidRPr="00814759" w:rsidRDefault="008B555A" w:rsidP="003F4DC0">
            <w:pPr>
              <w:jc w:val="right"/>
              <w:rPr>
                <w:color w:val="000000"/>
                <w:sz w:val="20"/>
                <w:szCs w:val="20"/>
                <w:lang w:eastAsia="en-GB"/>
              </w:rPr>
            </w:pPr>
            <w:r w:rsidRPr="00814759">
              <w:rPr>
                <w:color w:val="000000"/>
                <w:sz w:val="20"/>
                <w:szCs w:val="20"/>
                <w:lang w:eastAsia="en-GB"/>
              </w:rPr>
              <w:t>0</w:t>
            </w:r>
          </w:p>
        </w:tc>
        <w:tc>
          <w:tcPr>
            <w:tcW w:w="1395" w:type="dxa"/>
            <w:tcBorders>
              <w:top w:val="nil"/>
              <w:left w:val="nil"/>
              <w:bottom w:val="single" w:sz="4" w:space="0" w:color="auto"/>
              <w:right w:val="single" w:sz="4" w:space="0" w:color="auto"/>
            </w:tcBorders>
            <w:shd w:val="clear" w:color="auto" w:fill="auto"/>
            <w:noWrap/>
            <w:vAlign w:val="center"/>
            <w:hideMark/>
          </w:tcPr>
          <w:p w14:paraId="4FBAC6A9" w14:textId="77777777" w:rsidR="008B555A" w:rsidRPr="00814759" w:rsidRDefault="008B555A" w:rsidP="003F4DC0">
            <w:pPr>
              <w:jc w:val="right"/>
              <w:rPr>
                <w:color w:val="000000"/>
                <w:sz w:val="20"/>
                <w:szCs w:val="20"/>
                <w:lang w:eastAsia="en-GB"/>
              </w:rPr>
            </w:pPr>
            <w:r w:rsidRPr="00814759">
              <w:rPr>
                <w:color w:val="000000"/>
                <w:sz w:val="20"/>
                <w:szCs w:val="20"/>
                <w:lang w:eastAsia="en-GB"/>
              </w:rPr>
              <w:t>0</w:t>
            </w:r>
          </w:p>
        </w:tc>
        <w:tc>
          <w:tcPr>
            <w:tcW w:w="1395" w:type="dxa"/>
            <w:tcBorders>
              <w:top w:val="nil"/>
              <w:left w:val="nil"/>
              <w:bottom w:val="single" w:sz="4" w:space="0" w:color="auto"/>
              <w:right w:val="single" w:sz="4" w:space="0" w:color="auto"/>
            </w:tcBorders>
            <w:shd w:val="clear" w:color="auto" w:fill="auto"/>
            <w:noWrap/>
            <w:vAlign w:val="center"/>
            <w:hideMark/>
          </w:tcPr>
          <w:p w14:paraId="4B642785" w14:textId="77777777" w:rsidR="008B555A" w:rsidRPr="00814759" w:rsidRDefault="008B555A" w:rsidP="003F4DC0">
            <w:pPr>
              <w:jc w:val="right"/>
              <w:rPr>
                <w:color w:val="000000"/>
                <w:sz w:val="20"/>
                <w:szCs w:val="20"/>
                <w:lang w:eastAsia="en-GB"/>
              </w:rPr>
            </w:pPr>
            <w:r w:rsidRPr="00814759">
              <w:rPr>
                <w:color w:val="000000"/>
                <w:sz w:val="20"/>
                <w:szCs w:val="20"/>
                <w:lang w:eastAsia="en-GB"/>
              </w:rPr>
              <w:t>25</w:t>
            </w:r>
          </w:p>
        </w:tc>
        <w:tc>
          <w:tcPr>
            <w:tcW w:w="1774" w:type="dxa"/>
            <w:tcBorders>
              <w:top w:val="nil"/>
              <w:left w:val="nil"/>
              <w:bottom w:val="single" w:sz="4" w:space="0" w:color="auto"/>
              <w:right w:val="single" w:sz="4" w:space="0" w:color="auto"/>
            </w:tcBorders>
            <w:shd w:val="clear" w:color="auto" w:fill="auto"/>
            <w:noWrap/>
            <w:vAlign w:val="center"/>
            <w:hideMark/>
          </w:tcPr>
          <w:p w14:paraId="5C4D0942" w14:textId="77777777" w:rsidR="008B555A" w:rsidRPr="00814759" w:rsidRDefault="008B555A" w:rsidP="003F4DC0">
            <w:pPr>
              <w:jc w:val="right"/>
              <w:rPr>
                <w:color w:val="000000"/>
                <w:sz w:val="20"/>
                <w:szCs w:val="20"/>
                <w:lang w:eastAsia="en-GB"/>
              </w:rPr>
            </w:pPr>
            <w:r w:rsidRPr="00814759">
              <w:rPr>
                <w:color w:val="000000"/>
                <w:sz w:val="20"/>
                <w:szCs w:val="20"/>
                <w:lang w:eastAsia="en-GB"/>
              </w:rPr>
              <w:t>100</w:t>
            </w:r>
          </w:p>
        </w:tc>
      </w:tr>
      <w:tr w:rsidR="008B555A" w:rsidRPr="00814759" w14:paraId="7B116F73" w14:textId="77777777" w:rsidTr="003F4DC0">
        <w:trPr>
          <w:trHeight w:val="276"/>
        </w:trPr>
        <w:tc>
          <w:tcPr>
            <w:tcW w:w="4962" w:type="dxa"/>
            <w:tcBorders>
              <w:top w:val="nil"/>
              <w:left w:val="single" w:sz="4" w:space="0" w:color="auto"/>
              <w:bottom w:val="single" w:sz="4" w:space="0" w:color="auto"/>
              <w:right w:val="single" w:sz="4" w:space="0" w:color="auto"/>
            </w:tcBorders>
            <w:shd w:val="clear" w:color="auto" w:fill="auto"/>
            <w:noWrap/>
            <w:vAlign w:val="center"/>
            <w:hideMark/>
          </w:tcPr>
          <w:p w14:paraId="63C00506" w14:textId="77777777" w:rsidR="008B555A" w:rsidRPr="00814759" w:rsidRDefault="008B555A" w:rsidP="003F4DC0">
            <w:pPr>
              <w:rPr>
                <w:color w:val="000000"/>
                <w:sz w:val="20"/>
                <w:szCs w:val="20"/>
                <w:lang w:eastAsia="en-GB"/>
              </w:rPr>
            </w:pPr>
            <w:r w:rsidRPr="00814759">
              <w:rPr>
                <w:color w:val="000000"/>
                <w:sz w:val="20"/>
                <w:szCs w:val="20"/>
                <w:lang w:eastAsia="en-GB"/>
              </w:rPr>
              <w:t>Ramsar Advisory Missions</w:t>
            </w:r>
          </w:p>
        </w:tc>
        <w:tc>
          <w:tcPr>
            <w:tcW w:w="1681" w:type="dxa"/>
            <w:tcBorders>
              <w:top w:val="nil"/>
              <w:left w:val="nil"/>
              <w:bottom w:val="single" w:sz="4" w:space="0" w:color="auto"/>
              <w:right w:val="single" w:sz="4" w:space="0" w:color="auto"/>
            </w:tcBorders>
            <w:shd w:val="clear" w:color="auto" w:fill="auto"/>
            <w:noWrap/>
            <w:vAlign w:val="center"/>
            <w:hideMark/>
          </w:tcPr>
          <w:p w14:paraId="588DA732" w14:textId="77777777" w:rsidR="008B555A" w:rsidRPr="00814759" w:rsidRDefault="008B555A" w:rsidP="003F4DC0">
            <w:pPr>
              <w:jc w:val="right"/>
              <w:rPr>
                <w:color w:val="000000"/>
                <w:sz w:val="20"/>
                <w:szCs w:val="20"/>
                <w:lang w:eastAsia="en-GB"/>
              </w:rPr>
            </w:pPr>
            <w:r w:rsidRPr="00814759">
              <w:rPr>
                <w:color w:val="000000"/>
                <w:sz w:val="20"/>
                <w:szCs w:val="20"/>
                <w:lang w:eastAsia="en-GB"/>
              </w:rPr>
              <w:t>0</w:t>
            </w:r>
          </w:p>
        </w:tc>
        <w:tc>
          <w:tcPr>
            <w:tcW w:w="1356" w:type="dxa"/>
            <w:tcBorders>
              <w:top w:val="nil"/>
              <w:left w:val="nil"/>
              <w:bottom w:val="single" w:sz="4" w:space="0" w:color="auto"/>
              <w:right w:val="single" w:sz="4" w:space="0" w:color="auto"/>
            </w:tcBorders>
            <w:shd w:val="clear" w:color="auto" w:fill="auto"/>
            <w:noWrap/>
            <w:vAlign w:val="center"/>
            <w:hideMark/>
          </w:tcPr>
          <w:p w14:paraId="4D541835" w14:textId="77777777" w:rsidR="008B555A" w:rsidRPr="00814759" w:rsidRDefault="008B555A" w:rsidP="003F4DC0">
            <w:pPr>
              <w:jc w:val="right"/>
              <w:rPr>
                <w:color w:val="000000"/>
                <w:sz w:val="20"/>
                <w:szCs w:val="20"/>
                <w:lang w:eastAsia="en-GB"/>
              </w:rPr>
            </w:pPr>
            <w:r w:rsidRPr="00814759">
              <w:rPr>
                <w:color w:val="000000"/>
                <w:sz w:val="20"/>
                <w:szCs w:val="20"/>
                <w:lang w:eastAsia="en-GB"/>
              </w:rPr>
              <w:t>0</w:t>
            </w:r>
          </w:p>
        </w:tc>
        <w:tc>
          <w:tcPr>
            <w:tcW w:w="1395" w:type="dxa"/>
            <w:tcBorders>
              <w:top w:val="nil"/>
              <w:left w:val="nil"/>
              <w:bottom w:val="single" w:sz="4" w:space="0" w:color="auto"/>
              <w:right w:val="single" w:sz="4" w:space="0" w:color="auto"/>
            </w:tcBorders>
            <w:shd w:val="clear" w:color="auto" w:fill="auto"/>
            <w:noWrap/>
            <w:vAlign w:val="center"/>
            <w:hideMark/>
          </w:tcPr>
          <w:p w14:paraId="2E318A70" w14:textId="77777777" w:rsidR="008B555A" w:rsidRPr="00814759" w:rsidRDefault="008B555A" w:rsidP="003F4DC0">
            <w:pPr>
              <w:jc w:val="right"/>
              <w:rPr>
                <w:color w:val="000000"/>
                <w:sz w:val="20"/>
                <w:szCs w:val="20"/>
                <w:lang w:eastAsia="en-GB"/>
              </w:rPr>
            </w:pPr>
            <w:r w:rsidRPr="00814759">
              <w:rPr>
                <w:color w:val="000000"/>
                <w:sz w:val="20"/>
                <w:szCs w:val="20"/>
                <w:lang w:eastAsia="en-GB"/>
              </w:rPr>
              <w:t>96</w:t>
            </w:r>
          </w:p>
        </w:tc>
        <w:tc>
          <w:tcPr>
            <w:tcW w:w="1395" w:type="dxa"/>
            <w:tcBorders>
              <w:top w:val="nil"/>
              <w:left w:val="nil"/>
              <w:bottom w:val="single" w:sz="4" w:space="0" w:color="auto"/>
              <w:right w:val="single" w:sz="4" w:space="0" w:color="auto"/>
            </w:tcBorders>
            <w:shd w:val="clear" w:color="auto" w:fill="auto"/>
            <w:noWrap/>
            <w:vAlign w:val="center"/>
            <w:hideMark/>
          </w:tcPr>
          <w:p w14:paraId="3D98B4B8" w14:textId="77777777" w:rsidR="008B555A" w:rsidRPr="00814759" w:rsidRDefault="008B555A" w:rsidP="003F4DC0">
            <w:pPr>
              <w:jc w:val="right"/>
              <w:rPr>
                <w:color w:val="000000"/>
                <w:sz w:val="20"/>
                <w:szCs w:val="20"/>
                <w:lang w:eastAsia="en-GB"/>
              </w:rPr>
            </w:pPr>
            <w:r w:rsidRPr="00814759">
              <w:rPr>
                <w:color w:val="000000"/>
                <w:sz w:val="20"/>
                <w:szCs w:val="20"/>
                <w:lang w:eastAsia="en-GB"/>
              </w:rPr>
              <w:t>0</w:t>
            </w:r>
          </w:p>
        </w:tc>
        <w:tc>
          <w:tcPr>
            <w:tcW w:w="1395" w:type="dxa"/>
            <w:tcBorders>
              <w:top w:val="nil"/>
              <w:left w:val="nil"/>
              <w:bottom w:val="single" w:sz="4" w:space="0" w:color="auto"/>
              <w:right w:val="single" w:sz="4" w:space="0" w:color="auto"/>
            </w:tcBorders>
            <w:shd w:val="clear" w:color="auto" w:fill="auto"/>
            <w:noWrap/>
            <w:vAlign w:val="center"/>
            <w:hideMark/>
          </w:tcPr>
          <w:p w14:paraId="2659BC01" w14:textId="77777777" w:rsidR="008B555A" w:rsidRPr="00814759" w:rsidRDefault="008B555A" w:rsidP="003F4DC0">
            <w:pPr>
              <w:jc w:val="right"/>
              <w:rPr>
                <w:color w:val="000000"/>
                <w:sz w:val="20"/>
                <w:szCs w:val="20"/>
                <w:lang w:eastAsia="en-GB"/>
              </w:rPr>
            </w:pPr>
            <w:r w:rsidRPr="00814759">
              <w:rPr>
                <w:color w:val="000000"/>
                <w:sz w:val="20"/>
                <w:szCs w:val="20"/>
                <w:lang w:eastAsia="en-GB"/>
              </w:rPr>
              <w:t>0</w:t>
            </w:r>
          </w:p>
        </w:tc>
        <w:tc>
          <w:tcPr>
            <w:tcW w:w="1774" w:type="dxa"/>
            <w:tcBorders>
              <w:top w:val="nil"/>
              <w:left w:val="nil"/>
              <w:bottom w:val="single" w:sz="4" w:space="0" w:color="auto"/>
              <w:right w:val="single" w:sz="4" w:space="0" w:color="auto"/>
            </w:tcBorders>
            <w:shd w:val="clear" w:color="auto" w:fill="auto"/>
            <w:noWrap/>
            <w:vAlign w:val="center"/>
            <w:hideMark/>
          </w:tcPr>
          <w:p w14:paraId="5B8E3EF0" w14:textId="77777777" w:rsidR="008B555A" w:rsidRPr="00814759" w:rsidRDefault="008B555A" w:rsidP="003F4DC0">
            <w:pPr>
              <w:jc w:val="right"/>
              <w:rPr>
                <w:color w:val="000000"/>
                <w:sz w:val="20"/>
                <w:szCs w:val="20"/>
                <w:lang w:eastAsia="en-GB"/>
              </w:rPr>
            </w:pPr>
            <w:r w:rsidRPr="00814759">
              <w:rPr>
                <w:color w:val="000000"/>
                <w:sz w:val="20"/>
                <w:szCs w:val="20"/>
                <w:lang w:eastAsia="en-GB"/>
              </w:rPr>
              <w:t>96</w:t>
            </w:r>
          </w:p>
        </w:tc>
      </w:tr>
      <w:tr w:rsidR="008B555A" w:rsidRPr="00814759" w14:paraId="161C09EC" w14:textId="77777777" w:rsidTr="003F4DC0">
        <w:trPr>
          <w:trHeight w:val="276"/>
        </w:trPr>
        <w:tc>
          <w:tcPr>
            <w:tcW w:w="4962" w:type="dxa"/>
            <w:tcBorders>
              <w:top w:val="nil"/>
              <w:left w:val="single" w:sz="4" w:space="0" w:color="auto"/>
              <w:bottom w:val="single" w:sz="4" w:space="0" w:color="auto"/>
              <w:right w:val="single" w:sz="4" w:space="0" w:color="auto"/>
            </w:tcBorders>
            <w:shd w:val="clear" w:color="000000" w:fill="EAF1DD"/>
            <w:vAlign w:val="center"/>
            <w:hideMark/>
          </w:tcPr>
          <w:p w14:paraId="66ED8F0D" w14:textId="77777777" w:rsidR="008B555A" w:rsidRPr="00814759" w:rsidRDefault="008B555A" w:rsidP="003F4DC0">
            <w:pPr>
              <w:rPr>
                <w:color w:val="000000"/>
                <w:sz w:val="20"/>
                <w:szCs w:val="20"/>
                <w:lang w:eastAsia="en-GB"/>
              </w:rPr>
            </w:pPr>
            <w:r w:rsidRPr="00814759">
              <w:rPr>
                <w:color w:val="000000"/>
                <w:sz w:val="20"/>
                <w:szCs w:val="20"/>
                <w:lang w:eastAsia="en-GB"/>
              </w:rPr>
              <w:t>D.  Support to Regional Initiatives</w:t>
            </w:r>
          </w:p>
        </w:tc>
        <w:tc>
          <w:tcPr>
            <w:tcW w:w="1681" w:type="dxa"/>
            <w:tcBorders>
              <w:top w:val="nil"/>
              <w:left w:val="nil"/>
              <w:bottom w:val="single" w:sz="4" w:space="0" w:color="auto"/>
              <w:right w:val="single" w:sz="4" w:space="0" w:color="auto"/>
            </w:tcBorders>
            <w:shd w:val="clear" w:color="000000" w:fill="EAF1DD"/>
            <w:noWrap/>
            <w:vAlign w:val="center"/>
            <w:hideMark/>
          </w:tcPr>
          <w:p w14:paraId="4295E4BA" w14:textId="77777777" w:rsidR="008B555A" w:rsidRPr="00814759" w:rsidRDefault="008B555A" w:rsidP="003F4DC0">
            <w:pPr>
              <w:jc w:val="right"/>
              <w:rPr>
                <w:b/>
                <w:bCs/>
                <w:color w:val="000000"/>
                <w:sz w:val="20"/>
                <w:szCs w:val="20"/>
                <w:lang w:eastAsia="en-GB"/>
              </w:rPr>
            </w:pPr>
            <w:r w:rsidRPr="00814759">
              <w:rPr>
                <w:b/>
                <w:bCs/>
                <w:color w:val="000000"/>
                <w:sz w:val="20"/>
                <w:szCs w:val="20"/>
                <w:lang w:eastAsia="en-GB"/>
              </w:rPr>
              <w:t>100</w:t>
            </w:r>
          </w:p>
        </w:tc>
        <w:tc>
          <w:tcPr>
            <w:tcW w:w="1356" w:type="dxa"/>
            <w:tcBorders>
              <w:top w:val="nil"/>
              <w:left w:val="nil"/>
              <w:bottom w:val="single" w:sz="4" w:space="0" w:color="auto"/>
              <w:right w:val="single" w:sz="4" w:space="0" w:color="auto"/>
            </w:tcBorders>
            <w:shd w:val="clear" w:color="000000" w:fill="EAF1DD"/>
            <w:noWrap/>
            <w:vAlign w:val="center"/>
            <w:hideMark/>
          </w:tcPr>
          <w:p w14:paraId="0B7488D8" w14:textId="77777777" w:rsidR="008B555A" w:rsidRPr="00814759" w:rsidRDefault="008B555A" w:rsidP="003F4DC0">
            <w:pPr>
              <w:jc w:val="right"/>
              <w:rPr>
                <w:b/>
                <w:bCs/>
                <w:color w:val="000000"/>
                <w:sz w:val="20"/>
                <w:szCs w:val="20"/>
                <w:lang w:eastAsia="en-GB"/>
              </w:rPr>
            </w:pPr>
            <w:r w:rsidRPr="00814759">
              <w:rPr>
                <w:b/>
                <w:bCs/>
                <w:color w:val="000000"/>
                <w:sz w:val="20"/>
                <w:szCs w:val="20"/>
                <w:lang w:eastAsia="en-GB"/>
              </w:rPr>
              <w:t>0</w:t>
            </w:r>
          </w:p>
        </w:tc>
        <w:tc>
          <w:tcPr>
            <w:tcW w:w="1395" w:type="dxa"/>
            <w:tcBorders>
              <w:top w:val="nil"/>
              <w:left w:val="nil"/>
              <w:bottom w:val="single" w:sz="4" w:space="0" w:color="auto"/>
              <w:right w:val="single" w:sz="4" w:space="0" w:color="auto"/>
            </w:tcBorders>
            <w:shd w:val="clear" w:color="000000" w:fill="EAF1DD"/>
            <w:noWrap/>
            <w:vAlign w:val="center"/>
            <w:hideMark/>
          </w:tcPr>
          <w:p w14:paraId="10B26EB5" w14:textId="77777777" w:rsidR="008B555A" w:rsidRPr="00814759" w:rsidRDefault="008B555A" w:rsidP="003F4DC0">
            <w:pPr>
              <w:jc w:val="right"/>
              <w:rPr>
                <w:b/>
                <w:bCs/>
                <w:color w:val="000000"/>
                <w:sz w:val="20"/>
                <w:szCs w:val="20"/>
                <w:lang w:eastAsia="en-GB"/>
              </w:rPr>
            </w:pPr>
            <w:r w:rsidRPr="00814759">
              <w:rPr>
                <w:b/>
                <w:bCs/>
                <w:color w:val="000000"/>
                <w:sz w:val="20"/>
                <w:szCs w:val="20"/>
                <w:lang w:eastAsia="en-GB"/>
              </w:rPr>
              <w:t>97</w:t>
            </w:r>
          </w:p>
        </w:tc>
        <w:tc>
          <w:tcPr>
            <w:tcW w:w="1395" w:type="dxa"/>
            <w:tcBorders>
              <w:top w:val="nil"/>
              <w:left w:val="nil"/>
              <w:bottom w:val="single" w:sz="4" w:space="0" w:color="auto"/>
              <w:right w:val="single" w:sz="4" w:space="0" w:color="auto"/>
            </w:tcBorders>
            <w:shd w:val="clear" w:color="000000" w:fill="EAF1DD"/>
            <w:noWrap/>
            <w:vAlign w:val="center"/>
            <w:hideMark/>
          </w:tcPr>
          <w:p w14:paraId="284DDDFD" w14:textId="77777777" w:rsidR="008B555A" w:rsidRPr="00814759" w:rsidRDefault="008B555A" w:rsidP="003F4DC0">
            <w:pPr>
              <w:jc w:val="right"/>
              <w:rPr>
                <w:b/>
                <w:bCs/>
                <w:color w:val="000000"/>
                <w:sz w:val="20"/>
                <w:szCs w:val="20"/>
                <w:lang w:eastAsia="en-GB"/>
              </w:rPr>
            </w:pPr>
            <w:r w:rsidRPr="00814759">
              <w:rPr>
                <w:b/>
                <w:bCs/>
                <w:color w:val="000000"/>
                <w:sz w:val="20"/>
                <w:szCs w:val="20"/>
                <w:lang w:eastAsia="en-GB"/>
              </w:rPr>
              <w:t>20</w:t>
            </w:r>
          </w:p>
        </w:tc>
        <w:tc>
          <w:tcPr>
            <w:tcW w:w="1395" w:type="dxa"/>
            <w:tcBorders>
              <w:top w:val="nil"/>
              <w:left w:val="nil"/>
              <w:bottom w:val="single" w:sz="4" w:space="0" w:color="auto"/>
              <w:right w:val="single" w:sz="4" w:space="0" w:color="auto"/>
            </w:tcBorders>
            <w:shd w:val="clear" w:color="000000" w:fill="EAF1DD"/>
            <w:noWrap/>
            <w:vAlign w:val="center"/>
            <w:hideMark/>
          </w:tcPr>
          <w:p w14:paraId="4E49EA48" w14:textId="77777777" w:rsidR="008B555A" w:rsidRPr="00814759" w:rsidRDefault="008B555A" w:rsidP="003F4DC0">
            <w:pPr>
              <w:jc w:val="right"/>
              <w:rPr>
                <w:b/>
                <w:bCs/>
                <w:color w:val="000000"/>
                <w:sz w:val="20"/>
                <w:szCs w:val="20"/>
                <w:lang w:eastAsia="en-GB"/>
              </w:rPr>
            </w:pPr>
            <w:r w:rsidRPr="00814759">
              <w:rPr>
                <w:b/>
                <w:bCs/>
                <w:color w:val="000000"/>
                <w:sz w:val="20"/>
                <w:szCs w:val="20"/>
                <w:lang w:eastAsia="en-GB"/>
              </w:rPr>
              <w:t>0</w:t>
            </w:r>
          </w:p>
        </w:tc>
        <w:tc>
          <w:tcPr>
            <w:tcW w:w="1774" w:type="dxa"/>
            <w:tcBorders>
              <w:top w:val="nil"/>
              <w:left w:val="nil"/>
              <w:bottom w:val="single" w:sz="4" w:space="0" w:color="auto"/>
              <w:right w:val="single" w:sz="4" w:space="0" w:color="auto"/>
            </w:tcBorders>
            <w:shd w:val="clear" w:color="000000" w:fill="EAF1DD"/>
            <w:noWrap/>
            <w:vAlign w:val="center"/>
            <w:hideMark/>
          </w:tcPr>
          <w:p w14:paraId="04ADAEEA" w14:textId="77777777" w:rsidR="008B555A" w:rsidRPr="00814759" w:rsidRDefault="008B555A" w:rsidP="003F4DC0">
            <w:pPr>
              <w:jc w:val="right"/>
              <w:rPr>
                <w:b/>
                <w:bCs/>
                <w:color w:val="000000"/>
                <w:sz w:val="20"/>
                <w:szCs w:val="20"/>
                <w:lang w:eastAsia="en-GB"/>
              </w:rPr>
            </w:pPr>
            <w:r w:rsidRPr="00814759">
              <w:rPr>
                <w:b/>
                <w:bCs/>
                <w:color w:val="000000"/>
                <w:sz w:val="20"/>
                <w:szCs w:val="20"/>
                <w:lang w:eastAsia="en-GB"/>
              </w:rPr>
              <w:t>217</w:t>
            </w:r>
          </w:p>
        </w:tc>
      </w:tr>
      <w:tr w:rsidR="008B555A" w:rsidRPr="00814759" w14:paraId="24D8D6C3" w14:textId="77777777" w:rsidTr="003F4DC0">
        <w:trPr>
          <w:trHeight w:val="276"/>
        </w:trPr>
        <w:tc>
          <w:tcPr>
            <w:tcW w:w="4962" w:type="dxa"/>
            <w:tcBorders>
              <w:top w:val="nil"/>
              <w:left w:val="single" w:sz="4" w:space="0" w:color="auto"/>
              <w:bottom w:val="single" w:sz="4" w:space="0" w:color="auto"/>
              <w:right w:val="nil"/>
            </w:tcBorders>
            <w:shd w:val="clear" w:color="auto" w:fill="auto"/>
            <w:noWrap/>
            <w:vAlign w:val="center"/>
            <w:hideMark/>
          </w:tcPr>
          <w:p w14:paraId="4CB55E14" w14:textId="77777777" w:rsidR="008B555A" w:rsidRPr="008B555A" w:rsidRDefault="008B555A" w:rsidP="003F4DC0">
            <w:pPr>
              <w:rPr>
                <w:color w:val="000000"/>
                <w:sz w:val="20"/>
                <w:szCs w:val="20"/>
                <w:lang w:val="es-ES" w:eastAsia="en-GB"/>
              </w:rPr>
            </w:pPr>
            <w:r w:rsidRPr="008B555A">
              <w:rPr>
                <w:color w:val="000000"/>
                <w:sz w:val="20"/>
                <w:szCs w:val="20"/>
                <w:lang w:val="es-ES" w:eastAsia="en-GB"/>
              </w:rPr>
              <w:t>RI WG Res. XIII.9,p9 para 10</w:t>
            </w:r>
          </w:p>
        </w:tc>
        <w:tc>
          <w:tcPr>
            <w:tcW w:w="1681" w:type="dxa"/>
            <w:tcBorders>
              <w:top w:val="nil"/>
              <w:left w:val="single" w:sz="4" w:space="0" w:color="auto"/>
              <w:bottom w:val="single" w:sz="4" w:space="0" w:color="auto"/>
              <w:right w:val="single" w:sz="4" w:space="0" w:color="auto"/>
            </w:tcBorders>
            <w:shd w:val="clear" w:color="auto" w:fill="auto"/>
            <w:noWrap/>
            <w:vAlign w:val="center"/>
            <w:hideMark/>
          </w:tcPr>
          <w:p w14:paraId="64E6F9B5" w14:textId="77777777" w:rsidR="008B555A" w:rsidRPr="00814759" w:rsidRDefault="008B555A" w:rsidP="003F4DC0">
            <w:pPr>
              <w:jc w:val="right"/>
              <w:rPr>
                <w:color w:val="000000"/>
                <w:sz w:val="20"/>
                <w:szCs w:val="20"/>
                <w:lang w:eastAsia="en-GB"/>
              </w:rPr>
            </w:pPr>
            <w:r w:rsidRPr="00814759">
              <w:rPr>
                <w:color w:val="000000"/>
                <w:sz w:val="20"/>
                <w:szCs w:val="20"/>
                <w:lang w:eastAsia="en-GB"/>
              </w:rPr>
              <w:t>0</w:t>
            </w:r>
          </w:p>
        </w:tc>
        <w:tc>
          <w:tcPr>
            <w:tcW w:w="1356" w:type="dxa"/>
            <w:tcBorders>
              <w:top w:val="nil"/>
              <w:left w:val="nil"/>
              <w:bottom w:val="single" w:sz="4" w:space="0" w:color="auto"/>
              <w:right w:val="single" w:sz="4" w:space="0" w:color="auto"/>
            </w:tcBorders>
            <w:shd w:val="clear" w:color="auto" w:fill="auto"/>
            <w:noWrap/>
            <w:vAlign w:val="center"/>
            <w:hideMark/>
          </w:tcPr>
          <w:p w14:paraId="0C0689CC" w14:textId="77777777" w:rsidR="008B555A" w:rsidRPr="00814759" w:rsidRDefault="008B555A" w:rsidP="003F4DC0">
            <w:pPr>
              <w:jc w:val="right"/>
              <w:rPr>
                <w:color w:val="000000"/>
                <w:sz w:val="20"/>
                <w:szCs w:val="20"/>
                <w:lang w:eastAsia="en-GB"/>
              </w:rPr>
            </w:pPr>
            <w:r w:rsidRPr="00814759">
              <w:rPr>
                <w:color w:val="000000"/>
                <w:sz w:val="20"/>
                <w:szCs w:val="20"/>
                <w:lang w:eastAsia="en-GB"/>
              </w:rPr>
              <w:t>0</w:t>
            </w:r>
          </w:p>
        </w:tc>
        <w:tc>
          <w:tcPr>
            <w:tcW w:w="1395" w:type="dxa"/>
            <w:tcBorders>
              <w:top w:val="nil"/>
              <w:left w:val="nil"/>
              <w:bottom w:val="single" w:sz="4" w:space="0" w:color="auto"/>
              <w:right w:val="single" w:sz="4" w:space="0" w:color="auto"/>
            </w:tcBorders>
            <w:shd w:val="clear" w:color="auto" w:fill="auto"/>
            <w:noWrap/>
            <w:vAlign w:val="center"/>
            <w:hideMark/>
          </w:tcPr>
          <w:p w14:paraId="71E0FFF1" w14:textId="77777777" w:rsidR="008B555A" w:rsidRPr="00814759" w:rsidRDefault="008B555A" w:rsidP="003F4DC0">
            <w:pPr>
              <w:jc w:val="right"/>
              <w:rPr>
                <w:color w:val="000000"/>
                <w:sz w:val="20"/>
                <w:szCs w:val="20"/>
                <w:lang w:eastAsia="en-GB"/>
              </w:rPr>
            </w:pPr>
            <w:r w:rsidRPr="00814759">
              <w:rPr>
                <w:color w:val="000000"/>
                <w:sz w:val="20"/>
                <w:szCs w:val="20"/>
                <w:lang w:eastAsia="en-GB"/>
              </w:rPr>
              <w:t>21</w:t>
            </w:r>
          </w:p>
        </w:tc>
        <w:tc>
          <w:tcPr>
            <w:tcW w:w="1395" w:type="dxa"/>
            <w:tcBorders>
              <w:top w:val="nil"/>
              <w:left w:val="nil"/>
              <w:bottom w:val="single" w:sz="4" w:space="0" w:color="auto"/>
              <w:right w:val="single" w:sz="4" w:space="0" w:color="auto"/>
            </w:tcBorders>
            <w:shd w:val="clear" w:color="auto" w:fill="auto"/>
            <w:noWrap/>
            <w:vAlign w:val="center"/>
            <w:hideMark/>
          </w:tcPr>
          <w:p w14:paraId="5FC7C087" w14:textId="77777777" w:rsidR="008B555A" w:rsidRPr="00814759" w:rsidRDefault="008B555A" w:rsidP="003F4DC0">
            <w:pPr>
              <w:jc w:val="right"/>
              <w:rPr>
                <w:color w:val="000000"/>
                <w:sz w:val="20"/>
                <w:szCs w:val="20"/>
                <w:lang w:eastAsia="en-GB"/>
              </w:rPr>
            </w:pPr>
            <w:r w:rsidRPr="00814759">
              <w:rPr>
                <w:color w:val="000000"/>
                <w:sz w:val="20"/>
                <w:szCs w:val="20"/>
                <w:lang w:eastAsia="en-GB"/>
              </w:rPr>
              <w:t>0</w:t>
            </w:r>
          </w:p>
        </w:tc>
        <w:tc>
          <w:tcPr>
            <w:tcW w:w="1395" w:type="dxa"/>
            <w:tcBorders>
              <w:top w:val="nil"/>
              <w:left w:val="nil"/>
              <w:bottom w:val="single" w:sz="4" w:space="0" w:color="auto"/>
              <w:right w:val="single" w:sz="4" w:space="0" w:color="auto"/>
            </w:tcBorders>
            <w:shd w:val="clear" w:color="auto" w:fill="auto"/>
            <w:noWrap/>
            <w:vAlign w:val="center"/>
            <w:hideMark/>
          </w:tcPr>
          <w:p w14:paraId="0D31DE2D" w14:textId="77777777" w:rsidR="008B555A" w:rsidRPr="00814759" w:rsidRDefault="008B555A" w:rsidP="003F4DC0">
            <w:pPr>
              <w:jc w:val="right"/>
              <w:rPr>
                <w:color w:val="000000"/>
                <w:sz w:val="20"/>
                <w:szCs w:val="20"/>
                <w:lang w:eastAsia="en-GB"/>
              </w:rPr>
            </w:pPr>
            <w:r w:rsidRPr="00814759">
              <w:rPr>
                <w:color w:val="000000"/>
                <w:sz w:val="20"/>
                <w:szCs w:val="20"/>
                <w:lang w:eastAsia="en-GB"/>
              </w:rPr>
              <w:t>0</w:t>
            </w:r>
          </w:p>
        </w:tc>
        <w:tc>
          <w:tcPr>
            <w:tcW w:w="1774" w:type="dxa"/>
            <w:tcBorders>
              <w:top w:val="nil"/>
              <w:left w:val="nil"/>
              <w:bottom w:val="single" w:sz="4" w:space="0" w:color="auto"/>
              <w:right w:val="single" w:sz="4" w:space="0" w:color="auto"/>
            </w:tcBorders>
            <w:shd w:val="clear" w:color="auto" w:fill="auto"/>
            <w:noWrap/>
            <w:vAlign w:val="center"/>
            <w:hideMark/>
          </w:tcPr>
          <w:p w14:paraId="4D2523BD" w14:textId="77777777" w:rsidR="008B555A" w:rsidRPr="00814759" w:rsidRDefault="008B555A" w:rsidP="003F4DC0">
            <w:pPr>
              <w:jc w:val="right"/>
              <w:rPr>
                <w:color w:val="000000"/>
                <w:sz w:val="20"/>
                <w:szCs w:val="20"/>
                <w:lang w:eastAsia="en-GB"/>
              </w:rPr>
            </w:pPr>
            <w:r w:rsidRPr="00814759">
              <w:rPr>
                <w:color w:val="000000"/>
                <w:sz w:val="20"/>
                <w:szCs w:val="20"/>
                <w:lang w:eastAsia="en-GB"/>
              </w:rPr>
              <w:t>21</w:t>
            </w:r>
          </w:p>
        </w:tc>
      </w:tr>
      <w:tr w:rsidR="008B555A" w:rsidRPr="00814759" w14:paraId="04353E72" w14:textId="77777777" w:rsidTr="003F4DC0">
        <w:trPr>
          <w:trHeight w:val="276"/>
        </w:trPr>
        <w:tc>
          <w:tcPr>
            <w:tcW w:w="4962" w:type="dxa"/>
            <w:tcBorders>
              <w:top w:val="nil"/>
              <w:left w:val="single" w:sz="4" w:space="0" w:color="auto"/>
              <w:bottom w:val="single" w:sz="4" w:space="0" w:color="auto"/>
              <w:right w:val="nil"/>
            </w:tcBorders>
            <w:shd w:val="clear" w:color="auto" w:fill="auto"/>
            <w:noWrap/>
            <w:vAlign w:val="center"/>
            <w:hideMark/>
          </w:tcPr>
          <w:p w14:paraId="2DB3CD29" w14:textId="77777777" w:rsidR="008B555A" w:rsidRPr="00814759" w:rsidRDefault="008B555A" w:rsidP="003F4DC0">
            <w:pPr>
              <w:rPr>
                <w:color w:val="000000"/>
                <w:sz w:val="20"/>
                <w:szCs w:val="20"/>
                <w:lang w:eastAsia="en-GB"/>
              </w:rPr>
            </w:pPr>
            <w:r w:rsidRPr="00814759">
              <w:rPr>
                <w:color w:val="000000"/>
                <w:sz w:val="20"/>
                <w:szCs w:val="20"/>
                <w:lang w:eastAsia="en-GB"/>
              </w:rPr>
              <w:t>Proposal Writing for RRIs</w:t>
            </w:r>
          </w:p>
        </w:tc>
        <w:tc>
          <w:tcPr>
            <w:tcW w:w="1681" w:type="dxa"/>
            <w:tcBorders>
              <w:top w:val="nil"/>
              <w:left w:val="single" w:sz="4" w:space="0" w:color="auto"/>
              <w:bottom w:val="single" w:sz="4" w:space="0" w:color="auto"/>
              <w:right w:val="single" w:sz="4" w:space="0" w:color="auto"/>
            </w:tcBorders>
            <w:shd w:val="clear" w:color="auto" w:fill="auto"/>
            <w:noWrap/>
            <w:vAlign w:val="center"/>
            <w:hideMark/>
          </w:tcPr>
          <w:p w14:paraId="65D25AF6" w14:textId="77777777" w:rsidR="008B555A" w:rsidRPr="00814759" w:rsidRDefault="008B555A" w:rsidP="003F4DC0">
            <w:pPr>
              <w:jc w:val="right"/>
              <w:rPr>
                <w:color w:val="000000"/>
                <w:sz w:val="20"/>
                <w:szCs w:val="20"/>
                <w:lang w:eastAsia="en-GB"/>
              </w:rPr>
            </w:pPr>
            <w:r w:rsidRPr="00814759">
              <w:rPr>
                <w:color w:val="000000"/>
                <w:sz w:val="20"/>
                <w:szCs w:val="20"/>
                <w:lang w:eastAsia="en-GB"/>
              </w:rPr>
              <w:t>0</w:t>
            </w:r>
          </w:p>
        </w:tc>
        <w:tc>
          <w:tcPr>
            <w:tcW w:w="1356" w:type="dxa"/>
            <w:tcBorders>
              <w:top w:val="nil"/>
              <w:left w:val="nil"/>
              <w:bottom w:val="single" w:sz="4" w:space="0" w:color="auto"/>
              <w:right w:val="single" w:sz="4" w:space="0" w:color="auto"/>
            </w:tcBorders>
            <w:shd w:val="clear" w:color="auto" w:fill="auto"/>
            <w:noWrap/>
            <w:vAlign w:val="center"/>
            <w:hideMark/>
          </w:tcPr>
          <w:p w14:paraId="51F86AA1" w14:textId="77777777" w:rsidR="008B555A" w:rsidRPr="00814759" w:rsidRDefault="008B555A" w:rsidP="003F4DC0">
            <w:pPr>
              <w:jc w:val="right"/>
              <w:rPr>
                <w:color w:val="000000"/>
                <w:sz w:val="20"/>
                <w:szCs w:val="20"/>
                <w:lang w:eastAsia="en-GB"/>
              </w:rPr>
            </w:pPr>
            <w:r w:rsidRPr="00814759">
              <w:rPr>
                <w:color w:val="000000"/>
                <w:sz w:val="20"/>
                <w:szCs w:val="20"/>
                <w:lang w:eastAsia="en-GB"/>
              </w:rPr>
              <w:t>0</w:t>
            </w:r>
          </w:p>
        </w:tc>
        <w:tc>
          <w:tcPr>
            <w:tcW w:w="1395" w:type="dxa"/>
            <w:tcBorders>
              <w:top w:val="nil"/>
              <w:left w:val="nil"/>
              <w:bottom w:val="single" w:sz="4" w:space="0" w:color="auto"/>
              <w:right w:val="single" w:sz="4" w:space="0" w:color="auto"/>
            </w:tcBorders>
            <w:shd w:val="clear" w:color="auto" w:fill="auto"/>
            <w:noWrap/>
            <w:vAlign w:val="center"/>
            <w:hideMark/>
          </w:tcPr>
          <w:p w14:paraId="421F8578" w14:textId="77777777" w:rsidR="008B555A" w:rsidRPr="00814759" w:rsidRDefault="008B555A" w:rsidP="003F4DC0">
            <w:pPr>
              <w:jc w:val="right"/>
              <w:rPr>
                <w:color w:val="000000"/>
                <w:sz w:val="20"/>
                <w:szCs w:val="20"/>
                <w:lang w:eastAsia="en-GB"/>
              </w:rPr>
            </w:pPr>
            <w:r w:rsidRPr="00814759">
              <w:rPr>
                <w:color w:val="000000"/>
                <w:sz w:val="20"/>
                <w:szCs w:val="20"/>
                <w:lang w:eastAsia="en-GB"/>
              </w:rPr>
              <w:t>0</w:t>
            </w:r>
          </w:p>
        </w:tc>
        <w:tc>
          <w:tcPr>
            <w:tcW w:w="1395" w:type="dxa"/>
            <w:tcBorders>
              <w:top w:val="nil"/>
              <w:left w:val="nil"/>
              <w:bottom w:val="single" w:sz="4" w:space="0" w:color="auto"/>
              <w:right w:val="single" w:sz="4" w:space="0" w:color="auto"/>
            </w:tcBorders>
            <w:shd w:val="clear" w:color="auto" w:fill="auto"/>
            <w:noWrap/>
            <w:vAlign w:val="center"/>
            <w:hideMark/>
          </w:tcPr>
          <w:p w14:paraId="4E502469" w14:textId="77777777" w:rsidR="008B555A" w:rsidRPr="00814759" w:rsidRDefault="008B555A" w:rsidP="003F4DC0">
            <w:pPr>
              <w:jc w:val="right"/>
              <w:rPr>
                <w:color w:val="000000"/>
                <w:sz w:val="20"/>
                <w:szCs w:val="20"/>
                <w:lang w:eastAsia="en-GB"/>
              </w:rPr>
            </w:pPr>
            <w:r w:rsidRPr="00814759">
              <w:rPr>
                <w:color w:val="000000"/>
                <w:sz w:val="20"/>
                <w:szCs w:val="20"/>
                <w:lang w:eastAsia="en-GB"/>
              </w:rPr>
              <w:t>0</w:t>
            </w:r>
          </w:p>
        </w:tc>
        <w:tc>
          <w:tcPr>
            <w:tcW w:w="1395" w:type="dxa"/>
            <w:tcBorders>
              <w:top w:val="nil"/>
              <w:left w:val="nil"/>
              <w:bottom w:val="single" w:sz="4" w:space="0" w:color="auto"/>
              <w:right w:val="single" w:sz="4" w:space="0" w:color="auto"/>
            </w:tcBorders>
            <w:shd w:val="clear" w:color="auto" w:fill="auto"/>
            <w:noWrap/>
            <w:vAlign w:val="center"/>
            <w:hideMark/>
          </w:tcPr>
          <w:p w14:paraId="7391A57C" w14:textId="77777777" w:rsidR="008B555A" w:rsidRPr="00814759" w:rsidRDefault="008B555A" w:rsidP="003F4DC0">
            <w:pPr>
              <w:jc w:val="right"/>
              <w:rPr>
                <w:color w:val="000000"/>
                <w:sz w:val="20"/>
                <w:szCs w:val="20"/>
                <w:lang w:eastAsia="en-GB"/>
              </w:rPr>
            </w:pPr>
            <w:r w:rsidRPr="00814759">
              <w:rPr>
                <w:color w:val="000000"/>
                <w:sz w:val="20"/>
                <w:szCs w:val="20"/>
                <w:lang w:eastAsia="en-GB"/>
              </w:rPr>
              <w:t>0</w:t>
            </w:r>
          </w:p>
        </w:tc>
        <w:tc>
          <w:tcPr>
            <w:tcW w:w="1774" w:type="dxa"/>
            <w:tcBorders>
              <w:top w:val="nil"/>
              <w:left w:val="nil"/>
              <w:bottom w:val="single" w:sz="4" w:space="0" w:color="auto"/>
              <w:right w:val="single" w:sz="4" w:space="0" w:color="auto"/>
            </w:tcBorders>
            <w:shd w:val="clear" w:color="auto" w:fill="auto"/>
            <w:noWrap/>
            <w:vAlign w:val="center"/>
            <w:hideMark/>
          </w:tcPr>
          <w:p w14:paraId="358681FB" w14:textId="77777777" w:rsidR="008B555A" w:rsidRPr="00814759" w:rsidRDefault="008B555A" w:rsidP="003F4DC0">
            <w:pPr>
              <w:jc w:val="right"/>
              <w:rPr>
                <w:color w:val="000000"/>
                <w:sz w:val="20"/>
                <w:szCs w:val="20"/>
                <w:lang w:eastAsia="en-GB"/>
              </w:rPr>
            </w:pPr>
            <w:r w:rsidRPr="00814759">
              <w:rPr>
                <w:color w:val="000000"/>
                <w:sz w:val="20"/>
                <w:szCs w:val="20"/>
                <w:lang w:eastAsia="en-GB"/>
              </w:rPr>
              <w:t>0</w:t>
            </w:r>
          </w:p>
        </w:tc>
      </w:tr>
      <w:tr w:rsidR="008B555A" w:rsidRPr="00814759" w14:paraId="1A0D266D" w14:textId="77777777" w:rsidTr="003F4DC0">
        <w:trPr>
          <w:trHeight w:val="276"/>
        </w:trPr>
        <w:tc>
          <w:tcPr>
            <w:tcW w:w="4962" w:type="dxa"/>
            <w:tcBorders>
              <w:top w:val="nil"/>
              <w:left w:val="single" w:sz="4" w:space="0" w:color="auto"/>
              <w:bottom w:val="single" w:sz="4" w:space="0" w:color="auto"/>
              <w:right w:val="single" w:sz="4" w:space="0" w:color="auto"/>
            </w:tcBorders>
            <w:shd w:val="clear" w:color="auto" w:fill="auto"/>
            <w:noWrap/>
            <w:vAlign w:val="center"/>
            <w:hideMark/>
          </w:tcPr>
          <w:p w14:paraId="09A9611A" w14:textId="77777777" w:rsidR="008B555A" w:rsidRPr="00814759" w:rsidRDefault="008B555A" w:rsidP="003F4DC0">
            <w:pPr>
              <w:rPr>
                <w:sz w:val="20"/>
                <w:szCs w:val="20"/>
                <w:lang w:eastAsia="en-GB"/>
              </w:rPr>
            </w:pPr>
            <w:r w:rsidRPr="00814759">
              <w:rPr>
                <w:sz w:val="20"/>
                <w:szCs w:val="20"/>
                <w:lang w:eastAsia="en-GB"/>
              </w:rPr>
              <w:t>Activity 1: Senegal Basin</w:t>
            </w:r>
          </w:p>
        </w:tc>
        <w:tc>
          <w:tcPr>
            <w:tcW w:w="1681" w:type="dxa"/>
            <w:tcBorders>
              <w:top w:val="nil"/>
              <w:left w:val="nil"/>
              <w:bottom w:val="single" w:sz="4" w:space="0" w:color="auto"/>
              <w:right w:val="single" w:sz="4" w:space="0" w:color="auto"/>
            </w:tcBorders>
            <w:shd w:val="clear" w:color="auto" w:fill="auto"/>
            <w:noWrap/>
            <w:vAlign w:val="center"/>
            <w:hideMark/>
          </w:tcPr>
          <w:p w14:paraId="41FED313" w14:textId="77777777" w:rsidR="008B555A" w:rsidRPr="00814759" w:rsidRDefault="008B555A" w:rsidP="003F4DC0">
            <w:pPr>
              <w:jc w:val="right"/>
              <w:rPr>
                <w:color w:val="000000"/>
                <w:sz w:val="20"/>
                <w:szCs w:val="20"/>
                <w:lang w:eastAsia="en-GB"/>
              </w:rPr>
            </w:pPr>
            <w:r w:rsidRPr="00814759">
              <w:rPr>
                <w:color w:val="000000"/>
                <w:sz w:val="20"/>
                <w:szCs w:val="20"/>
                <w:lang w:eastAsia="en-GB"/>
              </w:rPr>
              <w:t>25</w:t>
            </w:r>
          </w:p>
        </w:tc>
        <w:tc>
          <w:tcPr>
            <w:tcW w:w="1356" w:type="dxa"/>
            <w:tcBorders>
              <w:top w:val="nil"/>
              <w:left w:val="nil"/>
              <w:bottom w:val="single" w:sz="4" w:space="0" w:color="auto"/>
              <w:right w:val="single" w:sz="4" w:space="0" w:color="auto"/>
            </w:tcBorders>
            <w:shd w:val="clear" w:color="auto" w:fill="auto"/>
            <w:noWrap/>
            <w:vAlign w:val="center"/>
            <w:hideMark/>
          </w:tcPr>
          <w:p w14:paraId="67F45552" w14:textId="77777777" w:rsidR="008B555A" w:rsidRPr="00814759" w:rsidRDefault="008B555A" w:rsidP="003F4DC0">
            <w:pPr>
              <w:jc w:val="right"/>
              <w:rPr>
                <w:color w:val="000000"/>
                <w:sz w:val="20"/>
                <w:szCs w:val="20"/>
                <w:lang w:eastAsia="en-GB"/>
              </w:rPr>
            </w:pPr>
            <w:r w:rsidRPr="00814759">
              <w:rPr>
                <w:color w:val="000000"/>
                <w:sz w:val="20"/>
                <w:szCs w:val="20"/>
                <w:lang w:eastAsia="en-GB"/>
              </w:rPr>
              <w:t>0</w:t>
            </w:r>
          </w:p>
        </w:tc>
        <w:tc>
          <w:tcPr>
            <w:tcW w:w="1395" w:type="dxa"/>
            <w:tcBorders>
              <w:top w:val="nil"/>
              <w:left w:val="nil"/>
              <w:bottom w:val="single" w:sz="4" w:space="0" w:color="auto"/>
              <w:right w:val="single" w:sz="4" w:space="0" w:color="auto"/>
            </w:tcBorders>
            <w:shd w:val="clear" w:color="auto" w:fill="auto"/>
            <w:noWrap/>
            <w:vAlign w:val="center"/>
            <w:hideMark/>
          </w:tcPr>
          <w:p w14:paraId="237A0754" w14:textId="77777777" w:rsidR="008B555A" w:rsidRPr="00814759" w:rsidRDefault="008B555A" w:rsidP="003F4DC0">
            <w:pPr>
              <w:jc w:val="right"/>
              <w:rPr>
                <w:color w:val="000000"/>
                <w:sz w:val="20"/>
                <w:szCs w:val="20"/>
                <w:lang w:eastAsia="en-GB"/>
              </w:rPr>
            </w:pPr>
            <w:r w:rsidRPr="00814759">
              <w:rPr>
                <w:color w:val="000000"/>
                <w:sz w:val="20"/>
                <w:szCs w:val="20"/>
                <w:lang w:eastAsia="en-GB"/>
              </w:rPr>
              <w:t>0</w:t>
            </w:r>
          </w:p>
        </w:tc>
        <w:tc>
          <w:tcPr>
            <w:tcW w:w="1395" w:type="dxa"/>
            <w:tcBorders>
              <w:top w:val="nil"/>
              <w:left w:val="nil"/>
              <w:bottom w:val="single" w:sz="4" w:space="0" w:color="auto"/>
              <w:right w:val="single" w:sz="4" w:space="0" w:color="auto"/>
            </w:tcBorders>
            <w:shd w:val="clear" w:color="auto" w:fill="auto"/>
            <w:noWrap/>
            <w:vAlign w:val="center"/>
            <w:hideMark/>
          </w:tcPr>
          <w:p w14:paraId="1B77E182" w14:textId="77777777" w:rsidR="008B555A" w:rsidRPr="00814759" w:rsidRDefault="008B555A" w:rsidP="003F4DC0">
            <w:pPr>
              <w:jc w:val="right"/>
              <w:rPr>
                <w:color w:val="000000"/>
                <w:sz w:val="20"/>
                <w:szCs w:val="20"/>
                <w:lang w:eastAsia="en-GB"/>
              </w:rPr>
            </w:pPr>
            <w:r w:rsidRPr="00814759">
              <w:rPr>
                <w:color w:val="000000"/>
                <w:sz w:val="20"/>
                <w:szCs w:val="20"/>
                <w:lang w:eastAsia="en-GB"/>
              </w:rPr>
              <w:t>10</w:t>
            </w:r>
          </w:p>
        </w:tc>
        <w:tc>
          <w:tcPr>
            <w:tcW w:w="1395" w:type="dxa"/>
            <w:tcBorders>
              <w:top w:val="nil"/>
              <w:left w:val="nil"/>
              <w:bottom w:val="single" w:sz="4" w:space="0" w:color="auto"/>
              <w:right w:val="single" w:sz="4" w:space="0" w:color="auto"/>
            </w:tcBorders>
            <w:shd w:val="clear" w:color="auto" w:fill="auto"/>
            <w:noWrap/>
            <w:vAlign w:val="center"/>
            <w:hideMark/>
          </w:tcPr>
          <w:p w14:paraId="6112F059" w14:textId="77777777" w:rsidR="008B555A" w:rsidRPr="00814759" w:rsidRDefault="008B555A" w:rsidP="003F4DC0">
            <w:pPr>
              <w:jc w:val="right"/>
              <w:rPr>
                <w:color w:val="000000"/>
                <w:sz w:val="20"/>
                <w:szCs w:val="20"/>
                <w:lang w:eastAsia="en-GB"/>
              </w:rPr>
            </w:pPr>
            <w:r w:rsidRPr="00814759">
              <w:rPr>
                <w:color w:val="000000"/>
                <w:sz w:val="20"/>
                <w:szCs w:val="20"/>
                <w:lang w:eastAsia="en-GB"/>
              </w:rPr>
              <w:t>0</w:t>
            </w:r>
          </w:p>
        </w:tc>
        <w:tc>
          <w:tcPr>
            <w:tcW w:w="1774" w:type="dxa"/>
            <w:tcBorders>
              <w:top w:val="nil"/>
              <w:left w:val="nil"/>
              <w:bottom w:val="single" w:sz="4" w:space="0" w:color="auto"/>
              <w:right w:val="single" w:sz="4" w:space="0" w:color="auto"/>
            </w:tcBorders>
            <w:shd w:val="clear" w:color="auto" w:fill="auto"/>
            <w:noWrap/>
            <w:vAlign w:val="center"/>
            <w:hideMark/>
          </w:tcPr>
          <w:p w14:paraId="2E9B620C" w14:textId="77777777" w:rsidR="008B555A" w:rsidRPr="00814759" w:rsidRDefault="008B555A" w:rsidP="003F4DC0">
            <w:pPr>
              <w:jc w:val="right"/>
              <w:rPr>
                <w:color w:val="000000"/>
                <w:sz w:val="20"/>
                <w:szCs w:val="20"/>
                <w:lang w:eastAsia="en-GB"/>
              </w:rPr>
            </w:pPr>
            <w:r w:rsidRPr="00814759">
              <w:rPr>
                <w:color w:val="000000"/>
                <w:sz w:val="20"/>
                <w:szCs w:val="20"/>
                <w:lang w:eastAsia="en-GB"/>
              </w:rPr>
              <w:t>35</w:t>
            </w:r>
          </w:p>
        </w:tc>
      </w:tr>
      <w:tr w:rsidR="008B555A" w:rsidRPr="00814759" w14:paraId="4071790C" w14:textId="77777777" w:rsidTr="003F4DC0">
        <w:trPr>
          <w:trHeight w:val="276"/>
        </w:trPr>
        <w:tc>
          <w:tcPr>
            <w:tcW w:w="4962" w:type="dxa"/>
            <w:tcBorders>
              <w:top w:val="nil"/>
              <w:left w:val="single" w:sz="4" w:space="0" w:color="auto"/>
              <w:bottom w:val="single" w:sz="4" w:space="0" w:color="auto"/>
              <w:right w:val="single" w:sz="4" w:space="0" w:color="auto"/>
            </w:tcBorders>
            <w:shd w:val="clear" w:color="auto" w:fill="auto"/>
            <w:noWrap/>
            <w:vAlign w:val="center"/>
            <w:hideMark/>
          </w:tcPr>
          <w:p w14:paraId="0587E2B1" w14:textId="77777777" w:rsidR="008B555A" w:rsidRPr="00814759" w:rsidRDefault="008B555A" w:rsidP="003F4DC0">
            <w:pPr>
              <w:rPr>
                <w:sz w:val="20"/>
                <w:szCs w:val="20"/>
                <w:lang w:eastAsia="en-GB"/>
              </w:rPr>
            </w:pPr>
            <w:r w:rsidRPr="00814759">
              <w:rPr>
                <w:sz w:val="20"/>
                <w:szCs w:val="20"/>
                <w:lang w:eastAsia="en-GB"/>
              </w:rPr>
              <w:t>Activity 2: Amazon Basin</w:t>
            </w:r>
          </w:p>
        </w:tc>
        <w:tc>
          <w:tcPr>
            <w:tcW w:w="1681" w:type="dxa"/>
            <w:tcBorders>
              <w:top w:val="nil"/>
              <w:left w:val="nil"/>
              <w:bottom w:val="single" w:sz="4" w:space="0" w:color="auto"/>
              <w:right w:val="single" w:sz="4" w:space="0" w:color="auto"/>
            </w:tcBorders>
            <w:shd w:val="clear" w:color="auto" w:fill="auto"/>
            <w:noWrap/>
            <w:vAlign w:val="center"/>
            <w:hideMark/>
          </w:tcPr>
          <w:p w14:paraId="49105187" w14:textId="77777777" w:rsidR="008B555A" w:rsidRPr="00814759" w:rsidRDefault="008B555A" w:rsidP="003F4DC0">
            <w:pPr>
              <w:jc w:val="right"/>
              <w:rPr>
                <w:color w:val="000000"/>
                <w:sz w:val="20"/>
                <w:szCs w:val="20"/>
                <w:lang w:eastAsia="en-GB"/>
              </w:rPr>
            </w:pPr>
            <w:r w:rsidRPr="00814759">
              <w:rPr>
                <w:color w:val="000000"/>
                <w:sz w:val="20"/>
                <w:szCs w:val="20"/>
                <w:lang w:eastAsia="en-GB"/>
              </w:rPr>
              <w:t>25</w:t>
            </w:r>
          </w:p>
        </w:tc>
        <w:tc>
          <w:tcPr>
            <w:tcW w:w="1356" w:type="dxa"/>
            <w:tcBorders>
              <w:top w:val="nil"/>
              <w:left w:val="nil"/>
              <w:bottom w:val="single" w:sz="4" w:space="0" w:color="auto"/>
              <w:right w:val="single" w:sz="4" w:space="0" w:color="auto"/>
            </w:tcBorders>
            <w:shd w:val="clear" w:color="auto" w:fill="auto"/>
            <w:noWrap/>
            <w:vAlign w:val="center"/>
            <w:hideMark/>
          </w:tcPr>
          <w:p w14:paraId="12148ED9" w14:textId="77777777" w:rsidR="008B555A" w:rsidRPr="00814759" w:rsidRDefault="008B555A" w:rsidP="003F4DC0">
            <w:pPr>
              <w:jc w:val="right"/>
              <w:rPr>
                <w:color w:val="000000"/>
                <w:sz w:val="20"/>
                <w:szCs w:val="20"/>
                <w:lang w:eastAsia="en-GB"/>
              </w:rPr>
            </w:pPr>
            <w:r w:rsidRPr="00814759">
              <w:rPr>
                <w:color w:val="000000"/>
                <w:sz w:val="20"/>
                <w:szCs w:val="20"/>
                <w:lang w:eastAsia="en-GB"/>
              </w:rPr>
              <w:t>0</w:t>
            </w:r>
          </w:p>
        </w:tc>
        <w:tc>
          <w:tcPr>
            <w:tcW w:w="1395" w:type="dxa"/>
            <w:tcBorders>
              <w:top w:val="nil"/>
              <w:left w:val="nil"/>
              <w:bottom w:val="single" w:sz="4" w:space="0" w:color="auto"/>
              <w:right w:val="single" w:sz="4" w:space="0" w:color="auto"/>
            </w:tcBorders>
            <w:shd w:val="clear" w:color="auto" w:fill="auto"/>
            <w:noWrap/>
            <w:vAlign w:val="center"/>
            <w:hideMark/>
          </w:tcPr>
          <w:p w14:paraId="39B8D667" w14:textId="77777777" w:rsidR="008B555A" w:rsidRPr="00814759" w:rsidRDefault="008B555A" w:rsidP="003F4DC0">
            <w:pPr>
              <w:jc w:val="right"/>
              <w:rPr>
                <w:sz w:val="20"/>
                <w:szCs w:val="20"/>
                <w:lang w:eastAsia="en-GB"/>
              </w:rPr>
            </w:pPr>
            <w:r w:rsidRPr="00814759">
              <w:rPr>
                <w:sz w:val="20"/>
                <w:szCs w:val="20"/>
                <w:lang w:eastAsia="en-GB"/>
              </w:rPr>
              <w:t>76</w:t>
            </w:r>
          </w:p>
        </w:tc>
        <w:tc>
          <w:tcPr>
            <w:tcW w:w="1395" w:type="dxa"/>
            <w:tcBorders>
              <w:top w:val="nil"/>
              <w:left w:val="nil"/>
              <w:bottom w:val="single" w:sz="4" w:space="0" w:color="auto"/>
              <w:right w:val="single" w:sz="4" w:space="0" w:color="auto"/>
            </w:tcBorders>
            <w:shd w:val="clear" w:color="auto" w:fill="auto"/>
            <w:noWrap/>
            <w:vAlign w:val="center"/>
            <w:hideMark/>
          </w:tcPr>
          <w:p w14:paraId="0305F068" w14:textId="77777777" w:rsidR="008B555A" w:rsidRPr="00814759" w:rsidRDefault="008B555A" w:rsidP="003F4DC0">
            <w:pPr>
              <w:jc w:val="right"/>
              <w:rPr>
                <w:sz w:val="20"/>
                <w:szCs w:val="20"/>
                <w:lang w:eastAsia="en-GB"/>
              </w:rPr>
            </w:pPr>
            <w:r w:rsidRPr="00814759">
              <w:rPr>
                <w:sz w:val="20"/>
                <w:szCs w:val="20"/>
                <w:lang w:eastAsia="en-GB"/>
              </w:rPr>
              <w:t>10</w:t>
            </w:r>
          </w:p>
        </w:tc>
        <w:tc>
          <w:tcPr>
            <w:tcW w:w="1395" w:type="dxa"/>
            <w:tcBorders>
              <w:top w:val="nil"/>
              <w:left w:val="nil"/>
              <w:bottom w:val="single" w:sz="4" w:space="0" w:color="auto"/>
              <w:right w:val="single" w:sz="4" w:space="0" w:color="auto"/>
            </w:tcBorders>
            <w:shd w:val="clear" w:color="auto" w:fill="auto"/>
            <w:noWrap/>
            <w:vAlign w:val="center"/>
            <w:hideMark/>
          </w:tcPr>
          <w:p w14:paraId="15E48818" w14:textId="77777777" w:rsidR="008B555A" w:rsidRPr="00814759" w:rsidRDefault="008B555A" w:rsidP="003F4DC0">
            <w:pPr>
              <w:jc w:val="right"/>
              <w:rPr>
                <w:sz w:val="20"/>
                <w:szCs w:val="20"/>
                <w:lang w:eastAsia="en-GB"/>
              </w:rPr>
            </w:pPr>
            <w:r w:rsidRPr="00814759">
              <w:rPr>
                <w:sz w:val="20"/>
                <w:szCs w:val="20"/>
                <w:lang w:eastAsia="en-GB"/>
              </w:rPr>
              <w:t>0</w:t>
            </w:r>
          </w:p>
        </w:tc>
        <w:tc>
          <w:tcPr>
            <w:tcW w:w="1774" w:type="dxa"/>
            <w:tcBorders>
              <w:top w:val="nil"/>
              <w:left w:val="nil"/>
              <w:bottom w:val="single" w:sz="4" w:space="0" w:color="auto"/>
              <w:right w:val="single" w:sz="4" w:space="0" w:color="auto"/>
            </w:tcBorders>
            <w:shd w:val="clear" w:color="auto" w:fill="auto"/>
            <w:noWrap/>
            <w:vAlign w:val="center"/>
            <w:hideMark/>
          </w:tcPr>
          <w:p w14:paraId="7B45D10A" w14:textId="77777777" w:rsidR="008B555A" w:rsidRPr="00814759" w:rsidRDefault="008B555A" w:rsidP="003F4DC0">
            <w:pPr>
              <w:jc w:val="right"/>
              <w:rPr>
                <w:color w:val="000000"/>
                <w:sz w:val="20"/>
                <w:szCs w:val="20"/>
                <w:lang w:eastAsia="en-GB"/>
              </w:rPr>
            </w:pPr>
            <w:r w:rsidRPr="00814759">
              <w:rPr>
                <w:color w:val="000000"/>
                <w:sz w:val="20"/>
                <w:szCs w:val="20"/>
                <w:lang w:eastAsia="en-GB"/>
              </w:rPr>
              <w:t>111</w:t>
            </w:r>
          </w:p>
        </w:tc>
      </w:tr>
      <w:tr w:rsidR="008B555A" w:rsidRPr="00814759" w14:paraId="02E071E8" w14:textId="77777777" w:rsidTr="003F4DC0">
        <w:trPr>
          <w:trHeight w:val="276"/>
        </w:trPr>
        <w:tc>
          <w:tcPr>
            <w:tcW w:w="4962" w:type="dxa"/>
            <w:tcBorders>
              <w:top w:val="nil"/>
              <w:left w:val="single" w:sz="4" w:space="0" w:color="auto"/>
              <w:bottom w:val="single" w:sz="4" w:space="0" w:color="auto"/>
              <w:right w:val="single" w:sz="4" w:space="0" w:color="auto"/>
            </w:tcBorders>
            <w:shd w:val="clear" w:color="auto" w:fill="auto"/>
            <w:noWrap/>
            <w:vAlign w:val="center"/>
            <w:hideMark/>
          </w:tcPr>
          <w:p w14:paraId="5C3DAA7B" w14:textId="77777777" w:rsidR="008B555A" w:rsidRPr="00814759" w:rsidRDefault="008B555A" w:rsidP="003F4DC0">
            <w:pPr>
              <w:rPr>
                <w:color w:val="000000"/>
                <w:sz w:val="20"/>
                <w:szCs w:val="20"/>
                <w:lang w:eastAsia="en-GB"/>
              </w:rPr>
            </w:pPr>
            <w:r w:rsidRPr="00814759">
              <w:rPr>
                <w:color w:val="000000"/>
                <w:sz w:val="20"/>
                <w:szCs w:val="20"/>
                <w:lang w:eastAsia="en-GB"/>
              </w:rPr>
              <w:t>Activity 3: Central Asia</w:t>
            </w:r>
          </w:p>
        </w:tc>
        <w:tc>
          <w:tcPr>
            <w:tcW w:w="1681" w:type="dxa"/>
            <w:tcBorders>
              <w:top w:val="nil"/>
              <w:left w:val="nil"/>
              <w:bottom w:val="single" w:sz="4" w:space="0" w:color="auto"/>
              <w:right w:val="single" w:sz="4" w:space="0" w:color="auto"/>
            </w:tcBorders>
            <w:shd w:val="clear" w:color="auto" w:fill="auto"/>
            <w:noWrap/>
            <w:vAlign w:val="center"/>
            <w:hideMark/>
          </w:tcPr>
          <w:p w14:paraId="44C22AD1" w14:textId="77777777" w:rsidR="008B555A" w:rsidRPr="00814759" w:rsidRDefault="008B555A" w:rsidP="003F4DC0">
            <w:pPr>
              <w:jc w:val="right"/>
              <w:rPr>
                <w:color w:val="000000"/>
                <w:sz w:val="20"/>
                <w:szCs w:val="20"/>
                <w:lang w:eastAsia="en-GB"/>
              </w:rPr>
            </w:pPr>
            <w:r w:rsidRPr="00814759">
              <w:rPr>
                <w:color w:val="000000"/>
                <w:sz w:val="20"/>
                <w:szCs w:val="20"/>
                <w:lang w:eastAsia="en-GB"/>
              </w:rPr>
              <w:t>25</w:t>
            </w:r>
          </w:p>
        </w:tc>
        <w:tc>
          <w:tcPr>
            <w:tcW w:w="1356" w:type="dxa"/>
            <w:tcBorders>
              <w:top w:val="nil"/>
              <w:left w:val="nil"/>
              <w:bottom w:val="single" w:sz="4" w:space="0" w:color="auto"/>
              <w:right w:val="single" w:sz="4" w:space="0" w:color="auto"/>
            </w:tcBorders>
            <w:shd w:val="clear" w:color="auto" w:fill="auto"/>
            <w:noWrap/>
            <w:vAlign w:val="center"/>
            <w:hideMark/>
          </w:tcPr>
          <w:p w14:paraId="67F1709C" w14:textId="77777777" w:rsidR="008B555A" w:rsidRPr="00814759" w:rsidRDefault="008B555A" w:rsidP="003F4DC0">
            <w:pPr>
              <w:jc w:val="right"/>
              <w:rPr>
                <w:color w:val="000000"/>
                <w:sz w:val="20"/>
                <w:szCs w:val="20"/>
                <w:lang w:eastAsia="en-GB"/>
              </w:rPr>
            </w:pPr>
            <w:r w:rsidRPr="00814759">
              <w:rPr>
                <w:color w:val="000000"/>
                <w:sz w:val="20"/>
                <w:szCs w:val="20"/>
                <w:lang w:eastAsia="en-GB"/>
              </w:rPr>
              <w:t>0</w:t>
            </w:r>
          </w:p>
        </w:tc>
        <w:tc>
          <w:tcPr>
            <w:tcW w:w="1395" w:type="dxa"/>
            <w:tcBorders>
              <w:top w:val="nil"/>
              <w:left w:val="nil"/>
              <w:bottom w:val="single" w:sz="4" w:space="0" w:color="auto"/>
              <w:right w:val="single" w:sz="4" w:space="0" w:color="auto"/>
            </w:tcBorders>
            <w:shd w:val="clear" w:color="auto" w:fill="auto"/>
            <w:noWrap/>
            <w:vAlign w:val="center"/>
            <w:hideMark/>
          </w:tcPr>
          <w:p w14:paraId="347A04F6" w14:textId="77777777" w:rsidR="008B555A" w:rsidRPr="00814759" w:rsidRDefault="008B555A" w:rsidP="003F4DC0">
            <w:pPr>
              <w:jc w:val="right"/>
              <w:rPr>
                <w:color w:val="000000"/>
                <w:sz w:val="20"/>
                <w:szCs w:val="20"/>
                <w:lang w:eastAsia="en-GB"/>
              </w:rPr>
            </w:pPr>
            <w:r w:rsidRPr="00814759">
              <w:rPr>
                <w:color w:val="000000"/>
                <w:sz w:val="20"/>
                <w:szCs w:val="20"/>
                <w:lang w:eastAsia="en-GB"/>
              </w:rPr>
              <w:t>0</w:t>
            </w:r>
          </w:p>
        </w:tc>
        <w:tc>
          <w:tcPr>
            <w:tcW w:w="1395" w:type="dxa"/>
            <w:tcBorders>
              <w:top w:val="nil"/>
              <w:left w:val="nil"/>
              <w:bottom w:val="single" w:sz="4" w:space="0" w:color="auto"/>
              <w:right w:val="single" w:sz="4" w:space="0" w:color="auto"/>
            </w:tcBorders>
            <w:shd w:val="clear" w:color="auto" w:fill="auto"/>
            <w:noWrap/>
            <w:vAlign w:val="center"/>
            <w:hideMark/>
          </w:tcPr>
          <w:p w14:paraId="481D279C" w14:textId="77777777" w:rsidR="008B555A" w:rsidRPr="00814759" w:rsidRDefault="008B555A" w:rsidP="003F4DC0">
            <w:pPr>
              <w:jc w:val="right"/>
              <w:rPr>
                <w:color w:val="000000"/>
                <w:sz w:val="20"/>
                <w:szCs w:val="20"/>
                <w:lang w:eastAsia="en-GB"/>
              </w:rPr>
            </w:pPr>
            <w:r w:rsidRPr="00814759">
              <w:rPr>
                <w:color w:val="000000"/>
                <w:sz w:val="20"/>
                <w:szCs w:val="20"/>
                <w:lang w:eastAsia="en-GB"/>
              </w:rPr>
              <w:t>0</w:t>
            </w:r>
          </w:p>
        </w:tc>
        <w:tc>
          <w:tcPr>
            <w:tcW w:w="1395" w:type="dxa"/>
            <w:tcBorders>
              <w:top w:val="nil"/>
              <w:left w:val="nil"/>
              <w:bottom w:val="single" w:sz="4" w:space="0" w:color="auto"/>
              <w:right w:val="single" w:sz="4" w:space="0" w:color="auto"/>
            </w:tcBorders>
            <w:shd w:val="clear" w:color="auto" w:fill="auto"/>
            <w:noWrap/>
            <w:vAlign w:val="center"/>
            <w:hideMark/>
          </w:tcPr>
          <w:p w14:paraId="21856823" w14:textId="77777777" w:rsidR="008B555A" w:rsidRPr="00814759" w:rsidRDefault="008B555A" w:rsidP="003F4DC0">
            <w:pPr>
              <w:jc w:val="right"/>
              <w:rPr>
                <w:color w:val="000000"/>
                <w:sz w:val="20"/>
                <w:szCs w:val="20"/>
                <w:lang w:eastAsia="en-GB"/>
              </w:rPr>
            </w:pPr>
            <w:r w:rsidRPr="00814759">
              <w:rPr>
                <w:color w:val="000000"/>
                <w:sz w:val="20"/>
                <w:szCs w:val="20"/>
                <w:lang w:eastAsia="en-GB"/>
              </w:rPr>
              <w:t>0</w:t>
            </w:r>
          </w:p>
        </w:tc>
        <w:tc>
          <w:tcPr>
            <w:tcW w:w="1774" w:type="dxa"/>
            <w:tcBorders>
              <w:top w:val="nil"/>
              <w:left w:val="nil"/>
              <w:bottom w:val="single" w:sz="4" w:space="0" w:color="auto"/>
              <w:right w:val="single" w:sz="4" w:space="0" w:color="auto"/>
            </w:tcBorders>
            <w:shd w:val="clear" w:color="auto" w:fill="auto"/>
            <w:noWrap/>
            <w:vAlign w:val="center"/>
            <w:hideMark/>
          </w:tcPr>
          <w:p w14:paraId="15F8BFBD" w14:textId="77777777" w:rsidR="008B555A" w:rsidRPr="00814759" w:rsidRDefault="008B555A" w:rsidP="003F4DC0">
            <w:pPr>
              <w:jc w:val="right"/>
              <w:rPr>
                <w:color w:val="000000"/>
                <w:sz w:val="20"/>
                <w:szCs w:val="20"/>
                <w:lang w:eastAsia="en-GB"/>
              </w:rPr>
            </w:pPr>
            <w:r w:rsidRPr="00814759">
              <w:rPr>
                <w:color w:val="000000"/>
                <w:sz w:val="20"/>
                <w:szCs w:val="20"/>
                <w:lang w:eastAsia="en-GB"/>
              </w:rPr>
              <w:t>25</w:t>
            </w:r>
          </w:p>
        </w:tc>
      </w:tr>
      <w:tr w:rsidR="008B555A" w:rsidRPr="00814759" w14:paraId="1D90B0B6" w14:textId="77777777" w:rsidTr="003F4DC0">
        <w:trPr>
          <w:trHeight w:val="276"/>
        </w:trPr>
        <w:tc>
          <w:tcPr>
            <w:tcW w:w="4962" w:type="dxa"/>
            <w:tcBorders>
              <w:top w:val="nil"/>
              <w:left w:val="single" w:sz="4" w:space="0" w:color="auto"/>
              <w:bottom w:val="single" w:sz="4" w:space="0" w:color="auto"/>
              <w:right w:val="single" w:sz="4" w:space="0" w:color="auto"/>
            </w:tcBorders>
            <w:shd w:val="clear" w:color="auto" w:fill="auto"/>
            <w:noWrap/>
            <w:vAlign w:val="center"/>
            <w:hideMark/>
          </w:tcPr>
          <w:p w14:paraId="777E8641" w14:textId="77777777" w:rsidR="008B555A" w:rsidRPr="00814759" w:rsidRDefault="008B555A" w:rsidP="003F4DC0">
            <w:pPr>
              <w:rPr>
                <w:color w:val="000000"/>
                <w:sz w:val="20"/>
                <w:szCs w:val="20"/>
                <w:lang w:eastAsia="en-GB"/>
              </w:rPr>
            </w:pPr>
            <w:r w:rsidRPr="00814759">
              <w:rPr>
                <w:color w:val="000000"/>
                <w:sz w:val="20"/>
                <w:szCs w:val="20"/>
                <w:lang w:eastAsia="en-GB"/>
              </w:rPr>
              <w:t>Activity 4: Indo-Burma</w:t>
            </w:r>
          </w:p>
        </w:tc>
        <w:tc>
          <w:tcPr>
            <w:tcW w:w="1681" w:type="dxa"/>
            <w:tcBorders>
              <w:top w:val="nil"/>
              <w:left w:val="nil"/>
              <w:bottom w:val="single" w:sz="4" w:space="0" w:color="auto"/>
              <w:right w:val="single" w:sz="4" w:space="0" w:color="auto"/>
            </w:tcBorders>
            <w:shd w:val="clear" w:color="auto" w:fill="auto"/>
            <w:noWrap/>
            <w:vAlign w:val="center"/>
            <w:hideMark/>
          </w:tcPr>
          <w:p w14:paraId="4BF15590" w14:textId="77777777" w:rsidR="008B555A" w:rsidRPr="00814759" w:rsidRDefault="008B555A" w:rsidP="003F4DC0">
            <w:pPr>
              <w:jc w:val="right"/>
              <w:rPr>
                <w:color w:val="000000"/>
                <w:sz w:val="20"/>
                <w:szCs w:val="20"/>
                <w:lang w:eastAsia="en-GB"/>
              </w:rPr>
            </w:pPr>
            <w:r w:rsidRPr="00814759">
              <w:rPr>
                <w:color w:val="000000"/>
                <w:sz w:val="20"/>
                <w:szCs w:val="20"/>
                <w:lang w:eastAsia="en-GB"/>
              </w:rPr>
              <w:t>25</w:t>
            </w:r>
          </w:p>
        </w:tc>
        <w:tc>
          <w:tcPr>
            <w:tcW w:w="1356" w:type="dxa"/>
            <w:tcBorders>
              <w:top w:val="nil"/>
              <w:left w:val="nil"/>
              <w:bottom w:val="single" w:sz="4" w:space="0" w:color="auto"/>
              <w:right w:val="single" w:sz="4" w:space="0" w:color="auto"/>
            </w:tcBorders>
            <w:shd w:val="clear" w:color="auto" w:fill="auto"/>
            <w:noWrap/>
            <w:vAlign w:val="center"/>
            <w:hideMark/>
          </w:tcPr>
          <w:p w14:paraId="046C6017" w14:textId="77777777" w:rsidR="008B555A" w:rsidRPr="00814759" w:rsidRDefault="008B555A" w:rsidP="003F4DC0">
            <w:pPr>
              <w:jc w:val="right"/>
              <w:rPr>
                <w:color w:val="000000"/>
                <w:sz w:val="20"/>
                <w:szCs w:val="20"/>
                <w:lang w:eastAsia="en-GB"/>
              </w:rPr>
            </w:pPr>
            <w:r w:rsidRPr="00814759">
              <w:rPr>
                <w:color w:val="000000"/>
                <w:sz w:val="20"/>
                <w:szCs w:val="20"/>
                <w:lang w:eastAsia="en-GB"/>
              </w:rPr>
              <w:t>0</w:t>
            </w:r>
          </w:p>
        </w:tc>
        <w:tc>
          <w:tcPr>
            <w:tcW w:w="1395" w:type="dxa"/>
            <w:tcBorders>
              <w:top w:val="nil"/>
              <w:left w:val="nil"/>
              <w:bottom w:val="single" w:sz="4" w:space="0" w:color="auto"/>
              <w:right w:val="single" w:sz="4" w:space="0" w:color="auto"/>
            </w:tcBorders>
            <w:shd w:val="clear" w:color="auto" w:fill="auto"/>
            <w:noWrap/>
            <w:vAlign w:val="center"/>
            <w:hideMark/>
          </w:tcPr>
          <w:p w14:paraId="4CAEFF9D" w14:textId="77777777" w:rsidR="008B555A" w:rsidRPr="00814759" w:rsidRDefault="008B555A" w:rsidP="003F4DC0">
            <w:pPr>
              <w:jc w:val="right"/>
              <w:rPr>
                <w:color w:val="000000"/>
                <w:sz w:val="20"/>
                <w:szCs w:val="20"/>
                <w:lang w:eastAsia="en-GB"/>
              </w:rPr>
            </w:pPr>
            <w:r w:rsidRPr="00814759">
              <w:rPr>
                <w:color w:val="000000"/>
                <w:sz w:val="20"/>
                <w:szCs w:val="20"/>
                <w:lang w:eastAsia="en-GB"/>
              </w:rPr>
              <w:t>0</w:t>
            </w:r>
          </w:p>
        </w:tc>
        <w:tc>
          <w:tcPr>
            <w:tcW w:w="1395" w:type="dxa"/>
            <w:tcBorders>
              <w:top w:val="nil"/>
              <w:left w:val="nil"/>
              <w:bottom w:val="single" w:sz="4" w:space="0" w:color="auto"/>
              <w:right w:val="single" w:sz="4" w:space="0" w:color="auto"/>
            </w:tcBorders>
            <w:shd w:val="clear" w:color="auto" w:fill="auto"/>
            <w:noWrap/>
            <w:vAlign w:val="center"/>
            <w:hideMark/>
          </w:tcPr>
          <w:p w14:paraId="7090F8C8" w14:textId="77777777" w:rsidR="008B555A" w:rsidRPr="00814759" w:rsidRDefault="008B555A" w:rsidP="003F4DC0">
            <w:pPr>
              <w:jc w:val="right"/>
              <w:rPr>
                <w:color w:val="000000"/>
                <w:sz w:val="20"/>
                <w:szCs w:val="20"/>
                <w:lang w:eastAsia="en-GB"/>
              </w:rPr>
            </w:pPr>
            <w:r w:rsidRPr="00814759">
              <w:rPr>
                <w:color w:val="000000"/>
                <w:sz w:val="20"/>
                <w:szCs w:val="20"/>
                <w:lang w:eastAsia="en-GB"/>
              </w:rPr>
              <w:t>0</w:t>
            </w:r>
          </w:p>
        </w:tc>
        <w:tc>
          <w:tcPr>
            <w:tcW w:w="1395" w:type="dxa"/>
            <w:tcBorders>
              <w:top w:val="nil"/>
              <w:left w:val="nil"/>
              <w:bottom w:val="single" w:sz="4" w:space="0" w:color="auto"/>
              <w:right w:val="single" w:sz="4" w:space="0" w:color="auto"/>
            </w:tcBorders>
            <w:shd w:val="clear" w:color="auto" w:fill="auto"/>
            <w:noWrap/>
            <w:vAlign w:val="center"/>
            <w:hideMark/>
          </w:tcPr>
          <w:p w14:paraId="04A50D31" w14:textId="77777777" w:rsidR="008B555A" w:rsidRPr="00814759" w:rsidRDefault="008B555A" w:rsidP="003F4DC0">
            <w:pPr>
              <w:jc w:val="right"/>
              <w:rPr>
                <w:color w:val="000000"/>
                <w:sz w:val="20"/>
                <w:szCs w:val="20"/>
                <w:lang w:eastAsia="en-GB"/>
              </w:rPr>
            </w:pPr>
            <w:r w:rsidRPr="00814759">
              <w:rPr>
                <w:color w:val="000000"/>
                <w:sz w:val="20"/>
                <w:szCs w:val="20"/>
                <w:lang w:eastAsia="en-GB"/>
              </w:rPr>
              <w:t>0</w:t>
            </w:r>
          </w:p>
        </w:tc>
        <w:tc>
          <w:tcPr>
            <w:tcW w:w="1774" w:type="dxa"/>
            <w:tcBorders>
              <w:top w:val="nil"/>
              <w:left w:val="nil"/>
              <w:bottom w:val="single" w:sz="4" w:space="0" w:color="auto"/>
              <w:right w:val="single" w:sz="4" w:space="0" w:color="auto"/>
            </w:tcBorders>
            <w:shd w:val="clear" w:color="auto" w:fill="auto"/>
            <w:noWrap/>
            <w:vAlign w:val="center"/>
            <w:hideMark/>
          </w:tcPr>
          <w:p w14:paraId="4AF7C015" w14:textId="77777777" w:rsidR="008B555A" w:rsidRPr="00814759" w:rsidRDefault="008B555A" w:rsidP="003F4DC0">
            <w:pPr>
              <w:jc w:val="right"/>
              <w:rPr>
                <w:color w:val="000000"/>
                <w:sz w:val="20"/>
                <w:szCs w:val="20"/>
                <w:lang w:eastAsia="en-GB"/>
              </w:rPr>
            </w:pPr>
            <w:r w:rsidRPr="00814759">
              <w:rPr>
                <w:color w:val="000000"/>
                <w:sz w:val="20"/>
                <w:szCs w:val="20"/>
                <w:lang w:eastAsia="en-GB"/>
              </w:rPr>
              <w:t>25</w:t>
            </w:r>
          </w:p>
        </w:tc>
      </w:tr>
      <w:tr w:rsidR="008B555A" w:rsidRPr="00814759" w14:paraId="00DB98BA" w14:textId="77777777" w:rsidTr="003F4DC0">
        <w:trPr>
          <w:trHeight w:val="276"/>
        </w:trPr>
        <w:tc>
          <w:tcPr>
            <w:tcW w:w="4962" w:type="dxa"/>
            <w:tcBorders>
              <w:top w:val="nil"/>
              <w:left w:val="single" w:sz="4" w:space="0" w:color="auto"/>
              <w:bottom w:val="single" w:sz="4" w:space="0" w:color="auto"/>
              <w:right w:val="single" w:sz="4" w:space="0" w:color="auto"/>
            </w:tcBorders>
            <w:shd w:val="clear" w:color="000000" w:fill="EAF1DD"/>
            <w:vAlign w:val="center"/>
            <w:hideMark/>
          </w:tcPr>
          <w:p w14:paraId="52D7E9BE" w14:textId="77777777" w:rsidR="008B555A" w:rsidRPr="00814759" w:rsidRDefault="008B555A" w:rsidP="003F4DC0">
            <w:pPr>
              <w:rPr>
                <w:color w:val="000000"/>
                <w:sz w:val="20"/>
                <w:szCs w:val="20"/>
                <w:lang w:eastAsia="en-GB"/>
              </w:rPr>
            </w:pPr>
            <w:r w:rsidRPr="00814759">
              <w:rPr>
                <w:color w:val="000000"/>
                <w:sz w:val="20"/>
                <w:szCs w:val="20"/>
                <w:lang w:eastAsia="en-GB"/>
              </w:rPr>
              <w:t>E.  Scientific and Technical Services</w:t>
            </w:r>
          </w:p>
        </w:tc>
        <w:tc>
          <w:tcPr>
            <w:tcW w:w="1681" w:type="dxa"/>
            <w:tcBorders>
              <w:top w:val="nil"/>
              <w:left w:val="nil"/>
              <w:bottom w:val="single" w:sz="4" w:space="0" w:color="auto"/>
              <w:right w:val="single" w:sz="4" w:space="0" w:color="auto"/>
            </w:tcBorders>
            <w:shd w:val="clear" w:color="000000" w:fill="EAF1DD"/>
            <w:noWrap/>
            <w:vAlign w:val="center"/>
            <w:hideMark/>
          </w:tcPr>
          <w:p w14:paraId="402EFDA2" w14:textId="77777777" w:rsidR="008B555A" w:rsidRPr="00814759" w:rsidRDefault="008B555A" w:rsidP="003F4DC0">
            <w:pPr>
              <w:jc w:val="right"/>
              <w:rPr>
                <w:b/>
                <w:bCs/>
                <w:color w:val="000000"/>
                <w:sz w:val="20"/>
                <w:szCs w:val="20"/>
                <w:lang w:eastAsia="en-GB"/>
              </w:rPr>
            </w:pPr>
            <w:r w:rsidRPr="00814759">
              <w:rPr>
                <w:b/>
                <w:bCs/>
                <w:color w:val="000000"/>
                <w:sz w:val="20"/>
                <w:szCs w:val="20"/>
                <w:lang w:eastAsia="en-GB"/>
              </w:rPr>
              <w:t>774</w:t>
            </w:r>
          </w:p>
        </w:tc>
        <w:tc>
          <w:tcPr>
            <w:tcW w:w="1356" w:type="dxa"/>
            <w:tcBorders>
              <w:top w:val="nil"/>
              <w:left w:val="nil"/>
              <w:bottom w:val="single" w:sz="4" w:space="0" w:color="auto"/>
              <w:right w:val="single" w:sz="4" w:space="0" w:color="auto"/>
            </w:tcBorders>
            <w:shd w:val="clear" w:color="000000" w:fill="EAF1DD"/>
            <w:noWrap/>
            <w:vAlign w:val="center"/>
            <w:hideMark/>
          </w:tcPr>
          <w:p w14:paraId="65C500FF" w14:textId="77777777" w:rsidR="008B555A" w:rsidRPr="00814759" w:rsidRDefault="008B555A" w:rsidP="003F4DC0">
            <w:pPr>
              <w:jc w:val="right"/>
              <w:rPr>
                <w:b/>
                <w:bCs/>
                <w:color w:val="000000"/>
                <w:sz w:val="20"/>
                <w:szCs w:val="20"/>
                <w:lang w:eastAsia="en-GB"/>
              </w:rPr>
            </w:pPr>
            <w:r w:rsidRPr="00814759">
              <w:rPr>
                <w:b/>
                <w:bCs/>
                <w:color w:val="000000"/>
                <w:sz w:val="20"/>
                <w:szCs w:val="20"/>
                <w:lang w:eastAsia="en-GB"/>
              </w:rPr>
              <w:t>5</w:t>
            </w:r>
          </w:p>
        </w:tc>
        <w:tc>
          <w:tcPr>
            <w:tcW w:w="1395" w:type="dxa"/>
            <w:tcBorders>
              <w:top w:val="nil"/>
              <w:left w:val="nil"/>
              <w:bottom w:val="single" w:sz="4" w:space="0" w:color="auto"/>
              <w:right w:val="single" w:sz="4" w:space="0" w:color="auto"/>
            </w:tcBorders>
            <w:shd w:val="clear" w:color="000000" w:fill="EAF1DD"/>
            <w:noWrap/>
            <w:vAlign w:val="center"/>
            <w:hideMark/>
          </w:tcPr>
          <w:p w14:paraId="51C42BF9" w14:textId="77777777" w:rsidR="008B555A" w:rsidRPr="00814759" w:rsidRDefault="008B555A" w:rsidP="003F4DC0">
            <w:pPr>
              <w:jc w:val="right"/>
              <w:rPr>
                <w:b/>
                <w:bCs/>
                <w:color w:val="000000"/>
                <w:sz w:val="20"/>
                <w:szCs w:val="20"/>
                <w:lang w:eastAsia="en-GB"/>
              </w:rPr>
            </w:pPr>
            <w:r w:rsidRPr="00814759">
              <w:rPr>
                <w:b/>
                <w:bCs/>
                <w:color w:val="000000"/>
                <w:sz w:val="20"/>
                <w:szCs w:val="20"/>
                <w:lang w:eastAsia="en-GB"/>
              </w:rPr>
              <w:t>114</w:t>
            </w:r>
          </w:p>
        </w:tc>
        <w:tc>
          <w:tcPr>
            <w:tcW w:w="1395" w:type="dxa"/>
            <w:tcBorders>
              <w:top w:val="nil"/>
              <w:left w:val="nil"/>
              <w:bottom w:val="single" w:sz="4" w:space="0" w:color="auto"/>
              <w:right w:val="single" w:sz="4" w:space="0" w:color="auto"/>
            </w:tcBorders>
            <w:shd w:val="clear" w:color="000000" w:fill="EAF1DD"/>
            <w:noWrap/>
            <w:vAlign w:val="center"/>
            <w:hideMark/>
          </w:tcPr>
          <w:p w14:paraId="6DD7DA87" w14:textId="77777777" w:rsidR="008B555A" w:rsidRPr="00814759" w:rsidRDefault="008B555A" w:rsidP="003F4DC0">
            <w:pPr>
              <w:jc w:val="right"/>
              <w:rPr>
                <w:b/>
                <w:bCs/>
                <w:color w:val="000000"/>
                <w:sz w:val="20"/>
                <w:szCs w:val="20"/>
                <w:lang w:eastAsia="en-GB"/>
              </w:rPr>
            </w:pPr>
            <w:r w:rsidRPr="00814759">
              <w:rPr>
                <w:b/>
                <w:bCs/>
                <w:color w:val="000000"/>
                <w:sz w:val="20"/>
                <w:szCs w:val="20"/>
                <w:lang w:eastAsia="en-GB"/>
              </w:rPr>
              <w:t>90</w:t>
            </w:r>
          </w:p>
        </w:tc>
        <w:tc>
          <w:tcPr>
            <w:tcW w:w="1395" w:type="dxa"/>
            <w:tcBorders>
              <w:top w:val="nil"/>
              <w:left w:val="nil"/>
              <w:bottom w:val="single" w:sz="4" w:space="0" w:color="auto"/>
              <w:right w:val="single" w:sz="4" w:space="0" w:color="auto"/>
            </w:tcBorders>
            <w:shd w:val="clear" w:color="000000" w:fill="EAF1DD"/>
            <w:noWrap/>
            <w:vAlign w:val="center"/>
            <w:hideMark/>
          </w:tcPr>
          <w:p w14:paraId="0CE75C8A" w14:textId="77777777" w:rsidR="008B555A" w:rsidRPr="00814759" w:rsidRDefault="008B555A" w:rsidP="003F4DC0">
            <w:pPr>
              <w:jc w:val="right"/>
              <w:rPr>
                <w:b/>
                <w:bCs/>
                <w:color w:val="000000"/>
                <w:sz w:val="20"/>
                <w:szCs w:val="20"/>
                <w:lang w:eastAsia="en-GB"/>
              </w:rPr>
            </w:pPr>
            <w:r w:rsidRPr="00814759">
              <w:rPr>
                <w:b/>
                <w:bCs/>
                <w:color w:val="000000"/>
                <w:sz w:val="20"/>
                <w:szCs w:val="20"/>
                <w:lang w:eastAsia="en-GB"/>
              </w:rPr>
              <w:t>328</w:t>
            </w:r>
          </w:p>
        </w:tc>
        <w:tc>
          <w:tcPr>
            <w:tcW w:w="1774" w:type="dxa"/>
            <w:tcBorders>
              <w:top w:val="nil"/>
              <w:left w:val="nil"/>
              <w:bottom w:val="single" w:sz="4" w:space="0" w:color="auto"/>
              <w:right w:val="single" w:sz="4" w:space="0" w:color="auto"/>
            </w:tcBorders>
            <w:shd w:val="clear" w:color="000000" w:fill="EAF1DD"/>
            <w:noWrap/>
            <w:vAlign w:val="center"/>
            <w:hideMark/>
          </w:tcPr>
          <w:p w14:paraId="22D5D866" w14:textId="77777777" w:rsidR="008B555A" w:rsidRPr="00814759" w:rsidRDefault="008B555A" w:rsidP="003F4DC0">
            <w:pPr>
              <w:jc w:val="right"/>
              <w:rPr>
                <w:b/>
                <w:bCs/>
                <w:color w:val="000000"/>
                <w:sz w:val="20"/>
                <w:szCs w:val="20"/>
                <w:lang w:eastAsia="en-GB"/>
              </w:rPr>
            </w:pPr>
            <w:r w:rsidRPr="00814759">
              <w:rPr>
                <w:b/>
                <w:bCs/>
                <w:color w:val="000000"/>
                <w:sz w:val="20"/>
                <w:szCs w:val="20"/>
                <w:lang w:eastAsia="en-GB"/>
              </w:rPr>
              <w:t>1,311</w:t>
            </w:r>
          </w:p>
        </w:tc>
      </w:tr>
      <w:tr w:rsidR="008B555A" w:rsidRPr="00814759" w14:paraId="5A22180F" w14:textId="77777777" w:rsidTr="003F4DC0">
        <w:trPr>
          <w:trHeight w:val="276"/>
        </w:trPr>
        <w:tc>
          <w:tcPr>
            <w:tcW w:w="4962" w:type="dxa"/>
            <w:tcBorders>
              <w:top w:val="nil"/>
              <w:left w:val="single" w:sz="4" w:space="0" w:color="auto"/>
              <w:bottom w:val="single" w:sz="4" w:space="0" w:color="auto"/>
              <w:right w:val="single" w:sz="4" w:space="0" w:color="auto"/>
            </w:tcBorders>
            <w:shd w:val="clear" w:color="auto" w:fill="auto"/>
            <w:noWrap/>
            <w:vAlign w:val="center"/>
            <w:hideMark/>
          </w:tcPr>
          <w:p w14:paraId="037EB89E" w14:textId="77777777" w:rsidR="008B555A" w:rsidRPr="00814759" w:rsidRDefault="008B555A" w:rsidP="003F4DC0">
            <w:pPr>
              <w:rPr>
                <w:sz w:val="20"/>
                <w:szCs w:val="20"/>
                <w:lang w:eastAsia="en-GB"/>
              </w:rPr>
            </w:pPr>
            <w:r w:rsidRPr="00814759">
              <w:rPr>
                <w:sz w:val="20"/>
                <w:szCs w:val="20"/>
                <w:lang w:eastAsia="en-GB"/>
              </w:rPr>
              <w:t>Salaries, social costs and other benefits</w:t>
            </w:r>
          </w:p>
        </w:tc>
        <w:tc>
          <w:tcPr>
            <w:tcW w:w="1681" w:type="dxa"/>
            <w:tcBorders>
              <w:top w:val="nil"/>
              <w:left w:val="nil"/>
              <w:bottom w:val="single" w:sz="4" w:space="0" w:color="auto"/>
              <w:right w:val="single" w:sz="4" w:space="0" w:color="auto"/>
            </w:tcBorders>
            <w:shd w:val="clear" w:color="auto" w:fill="auto"/>
            <w:noWrap/>
            <w:vAlign w:val="center"/>
            <w:hideMark/>
          </w:tcPr>
          <w:p w14:paraId="2F7D3CD9" w14:textId="77777777" w:rsidR="008B555A" w:rsidRPr="00814759" w:rsidRDefault="008B555A" w:rsidP="003F4DC0">
            <w:pPr>
              <w:jc w:val="right"/>
              <w:rPr>
                <w:sz w:val="20"/>
                <w:szCs w:val="20"/>
                <w:lang w:eastAsia="en-GB"/>
              </w:rPr>
            </w:pPr>
            <w:r w:rsidRPr="00814759">
              <w:rPr>
                <w:sz w:val="20"/>
                <w:szCs w:val="20"/>
                <w:lang w:eastAsia="en-GB"/>
              </w:rPr>
              <w:t>621</w:t>
            </w:r>
          </w:p>
        </w:tc>
        <w:tc>
          <w:tcPr>
            <w:tcW w:w="1356" w:type="dxa"/>
            <w:tcBorders>
              <w:top w:val="nil"/>
              <w:left w:val="nil"/>
              <w:bottom w:val="single" w:sz="4" w:space="0" w:color="auto"/>
              <w:right w:val="single" w:sz="4" w:space="0" w:color="auto"/>
            </w:tcBorders>
            <w:shd w:val="clear" w:color="auto" w:fill="auto"/>
            <w:noWrap/>
            <w:vAlign w:val="center"/>
            <w:hideMark/>
          </w:tcPr>
          <w:p w14:paraId="72941FB0" w14:textId="77777777" w:rsidR="008B555A" w:rsidRPr="00814759" w:rsidRDefault="008B555A" w:rsidP="003F4DC0">
            <w:pPr>
              <w:jc w:val="right"/>
              <w:rPr>
                <w:sz w:val="20"/>
                <w:szCs w:val="20"/>
                <w:lang w:eastAsia="en-GB"/>
              </w:rPr>
            </w:pPr>
            <w:r w:rsidRPr="00814759">
              <w:rPr>
                <w:sz w:val="20"/>
                <w:szCs w:val="20"/>
                <w:lang w:eastAsia="en-GB"/>
              </w:rPr>
              <w:t>0</w:t>
            </w:r>
          </w:p>
        </w:tc>
        <w:tc>
          <w:tcPr>
            <w:tcW w:w="1395" w:type="dxa"/>
            <w:tcBorders>
              <w:top w:val="nil"/>
              <w:left w:val="nil"/>
              <w:bottom w:val="single" w:sz="4" w:space="0" w:color="auto"/>
              <w:right w:val="single" w:sz="4" w:space="0" w:color="auto"/>
            </w:tcBorders>
            <w:shd w:val="clear" w:color="auto" w:fill="auto"/>
            <w:noWrap/>
            <w:vAlign w:val="center"/>
            <w:hideMark/>
          </w:tcPr>
          <w:p w14:paraId="37908F19" w14:textId="77777777" w:rsidR="008B555A" w:rsidRPr="00814759" w:rsidRDefault="008B555A" w:rsidP="003F4DC0">
            <w:pPr>
              <w:jc w:val="right"/>
              <w:rPr>
                <w:sz w:val="20"/>
                <w:szCs w:val="20"/>
                <w:lang w:eastAsia="en-GB"/>
              </w:rPr>
            </w:pPr>
            <w:r w:rsidRPr="00814759">
              <w:rPr>
                <w:sz w:val="20"/>
                <w:szCs w:val="20"/>
                <w:lang w:eastAsia="en-GB"/>
              </w:rPr>
              <w:t>7</w:t>
            </w:r>
          </w:p>
        </w:tc>
        <w:tc>
          <w:tcPr>
            <w:tcW w:w="1395" w:type="dxa"/>
            <w:tcBorders>
              <w:top w:val="nil"/>
              <w:left w:val="nil"/>
              <w:bottom w:val="single" w:sz="4" w:space="0" w:color="auto"/>
              <w:right w:val="single" w:sz="4" w:space="0" w:color="auto"/>
            </w:tcBorders>
            <w:shd w:val="clear" w:color="auto" w:fill="auto"/>
            <w:noWrap/>
            <w:vAlign w:val="center"/>
            <w:hideMark/>
          </w:tcPr>
          <w:p w14:paraId="3FCE8062" w14:textId="77777777" w:rsidR="008B555A" w:rsidRPr="00814759" w:rsidRDefault="008B555A" w:rsidP="003F4DC0">
            <w:pPr>
              <w:jc w:val="right"/>
              <w:rPr>
                <w:sz w:val="20"/>
                <w:szCs w:val="20"/>
                <w:lang w:eastAsia="en-GB"/>
              </w:rPr>
            </w:pPr>
            <w:r w:rsidRPr="00814759">
              <w:rPr>
                <w:sz w:val="20"/>
                <w:szCs w:val="20"/>
                <w:lang w:eastAsia="en-GB"/>
              </w:rPr>
              <w:t>0</w:t>
            </w:r>
          </w:p>
        </w:tc>
        <w:tc>
          <w:tcPr>
            <w:tcW w:w="1395" w:type="dxa"/>
            <w:tcBorders>
              <w:top w:val="nil"/>
              <w:left w:val="nil"/>
              <w:bottom w:val="single" w:sz="4" w:space="0" w:color="auto"/>
              <w:right w:val="single" w:sz="4" w:space="0" w:color="auto"/>
            </w:tcBorders>
            <w:shd w:val="clear" w:color="auto" w:fill="auto"/>
            <w:noWrap/>
            <w:vAlign w:val="center"/>
            <w:hideMark/>
          </w:tcPr>
          <w:p w14:paraId="70200252" w14:textId="77777777" w:rsidR="008B555A" w:rsidRPr="00814759" w:rsidRDefault="008B555A" w:rsidP="003F4DC0">
            <w:pPr>
              <w:jc w:val="right"/>
              <w:rPr>
                <w:sz w:val="20"/>
                <w:szCs w:val="20"/>
                <w:lang w:eastAsia="en-GB"/>
              </w:rPr>
            </w:pPr>
            <w:r w:rsidRPr="00814759">
              <w:rPr>
                <w:sz w:val="20"/>
                <w:szCs w:val="20"/>
                <w:lang w:eastAsia="en-GB"/>
              </w:rPr>
              <w:t>226</w:t>
            </w:r>
          </w:p>
        </w:tc>
        <w:tc>
          <w:tcPr>
            <w:tcW w:w="1774" w:type="dxa"/>
            <w:tcBorders>
              <w:top w:val="nil"/>
              <w:left w:val="nil"/>
              <w:bottom w:val="single" w:sz="4" w:space="0" w:color="auto"/>
              <w:right w:val="single" w:sz="4" w:space="0" w:color="auto"/>
            </w:tcBorders>
            <w:shd w:val="clear" w:color="auto" w:fill="auto"/>
            <w:noWrap/>
            <w:vAlign w:val="center"/>
            <w:hideMark/>
          </w:tcPr>
          <w:p w14:paraId="1705F203" w14:textId="77777777" w:rsidR="008B555A" w:rsidRPr="00814759" w:rsidRDefault="008B555A" w:rsidP="003F4DC0">
            <w:pPr>
              <w:jc w:val="right"/>
              <w:rPr>
                <w:sz w:val="20"/>
                <w:szCs w:val="20"/>
                <w:lang w:eastAsia="en-GB"/>
              </w:rPr>
            </w:pPr>
            <w:r w:rsidRPr="00814759">
              <w:rPr>
                <w:sz w:val="20"/>
                <w:szCs w:val="20"/>
                <w:lang w:eastAsia="en-GB"/>
              </w:rPr>
              <w:t>854</w:t>
            </w:r>
          </w:p>
        </w:tc>
      </w:tr>
      <w:tr w:rsidR="008B555A" w:rsidRPr="00814759" w14:paraId="22B7057E" w14:textId="77777777" w:rsidTr="003F4DC0">
        <w:trPr>
          <w:trHeight w:val="276"/>
        </w:trPr>
        <w:tc>
          <w:tcPr>
            <w:tcW w:w="4962" w:type="dxa"/>
            <w:tcBorders>
              <w:top w:val="nil"/>
              <w:left w:val="single" w:sz="4" w:space="0" w:color="auto"/>
              <w:bottom w:val="single" w:sz="4" w:space="0" w:color="auto"/>
              <w:right w:val="single" w:sz="4" w:space="0" w:color="auto"/>
            </w:tcBorders>
            <w:shd w:val="clear" w:color="auto" w:fill="auto"/>
            <w:noWrap/>
            <w:vAlign w:val="center"/>
            <w:hideMark/>
          </w:tcPr>
          <w:p w14:paraId="6901CF6A" w14:textId="77777777" w:rsidR="008B555A" w:rsidRPr="00814759" w:rsidRDefault="008B555A" w:rsidP="003F4DC0">
            <w:pPr>
              <w:rPr>
                <w:sz w:val="20"/>
                <w:szCs w:val="20"/>
                <w:lang w:eastAsia="en-GB"/>
              </w:rPr>
            </w:pPr>
            <w:r w:rsidRPr="00814759">
              <w:rPr>
                <w:sz w:val="20"/>
                <w:szCs w:val="20"/>
                <w:lang w:eastAsia="en-GB"/>
              </w:rPr>
              <w:t>Travel</w:t>
            </w:r>
          </w:p>
        </w:tc>
        <w:tc>
          <w:tcPr>
            <w:tcW w:w="1681" w:type="dxa"/>
            <w:tcBorders>
              <w:top w:val="nil"/>
              <w:left w:val="nil"/>
              <w:bottom w:val="single" w:sz="4" w:space="0" w:color="auto"/>
              <w:right w:val="single" w:sz="4" w:space="0" w:color="auto"/>
            </w:tcBorders>
            <w:shd w:val="clear" w:color="auto" w:fill="auto"/>
            <w:noWrap/>
            <w:vAlign w:val="center"/>
            <w:hideMark/>
          </w:tcPr>
          <w:p w14:paraId="057EF8CB" w14:textId="77777777" w:rsidR="008B555A" w:rsidRPr="00814759" w:rsidRDefault="008B555A" w:rsidP="003F4DC0">
            <w:pPr>
              <w:jc w:val="right"/>
              <w:rPr>
                <w:sz w:val="20"/>
                <w:szCs w:val="20"/>
                <w:lang w:eastAsia="en-GB"/>
              </w:rPr>
            </w:pPr>
            <w:r w:rsidRPr="00814759">
              <w:rPr>
                <w:sz w:val="20"/>
                <w:szCs w:val="20"/>
                <w:lang w:eastAsia="en-GB"/>
              </w:rPr>
              <w:t>20</w:t>
            </w:r>
          </w:p>
        </w:tc>
        <w:tc>
          <w:tcPr>
            <w:tcW w:w="1356" w:type="dxa"/>
            <w:tcBorders>
              <w:top w:val="nil"/>
              <w:left w:val="nil"/>
              <w:bottom w:val="single" w:sz="4" w:space="0" w:color="auto"/>
              <w:right w:val="single" w:sz="4" w:space="0" w:color="auto"/>
            </w:tcBorders>
            <w:shd w:val="clear" w:color="auto" w:fill="auto"/>
            <w:noWrap/>
            <w:vAlign w:val="center"/>
            <w:hideMark/>
          </w:tcPr>
          <w:p w14:paraId="731B2AB5" w14:textId="77777777" w:rsidR="008B555A" w:rsidRPr="00814759" w:rsidRDefault="008B555A" w:rsidP="003F4DC0">
            <w:pPr>
              <w:jc w:val="right"/>
              <w:rPr>
                <w:sz w:val="20"/>
                <w:szCs w:val="20"/>
                <w:lang w:eastAsia="en-GB"/>
              </w:rPr>
            </w:pPr>
            <w:r w:rsidRPr="00814759">
              <w:rPr>
                <w:sz w:val="20"/>
                <w:szCs w:val="20"/>
                <w:lang w:eastAsia="en-GB"/>
              </w:rPr>
              <w:t>0</w:t>
            </w:r>
          </w:p>
        </w:tc>
        <w:tc>
          <w:tcPr>
            <w:tcW w:w="1395" w:type="dxa"/>
            <w:tcBorders>
              <w:top w:val="nil"/>
              <w:left w:val="nil"/>
              <w:bottom w:val="single" w:sz="4" w:space="0" w:color="auto"/>
              <w:right w:val="single" w:sz="4" w:space="0" w:color="auto"/>
            </w:tcBorders>
            <w:shd w:val="clear" w:color="auto" w:fill="auto"/>
            <w:noWrap/>
            <w:vAlign w:val="center"/>
            <w:hideMark/>
          </w:tcPr>
          <w:p w14:paraId="74424CF9" w14:textId="77777777" w:rsidR="008B555A" w:rsidRPr="00814759" w:rsidRDefault="008B555A" w:rsidP="003F4DC0">
            <w:pPr>
              <w:jc w:val="right"/>
              <w:rPr>
                <w:sz w:val="20"/>
                <w:szCs w:val="20"/>
                <w:lang w:eastAsia="en-GB"/>
              </w:rPr>
            </w:pPr>
            <w:r w:rsidRPr="00814759">
              <w:rPr>
                <w:sz w:val="20"/>
                <w:szCs w:val="20"/>
                <w:lang w:eastAsia="en-GB"/>
              </w:rPr>
              <w:t>0</w:t>
            </w:r>
          </w:p>
        </w:tc>
        <w:tc>
          <w:tcPr>
            <w:tcW w:w="1395" w:type="dxa"/>
            <w:tcBorders>
              <w:top w:val="nil"/>
              <w:left w:val="nil"/>
              <w:bottom w:val="single" w:sz="4" w:space="0" w:color="auto"/>
              <w:right w:val="single" w:sz="4" w:space="0" w:color="auto"/>
            </w:tcBorders>
            <w:shd w:val="clear" w:color="auto" w:fill="auto"/>
            <w:noWrap/>
            <w:vAlign w:val="center"/>
            <w:hideMark/>
          </w:tcPr>
          <w:p w14:paraId="2E8FE9F7" w14:textId="77777777" w:rsidR="008B555A" w:rsidRPr="00814759" w:rsidRDefault="008B555A" w:rsidP="003F4DC0">
            <w:pPr>
              <w:jc w:val="right"/>
              <w:rPr>
                <w:sz w:val="20"/>
                <w:szCs w:val="20"/>
                <w:lang w:eastAsia="en-GB"/>
              </w:rPr>
            </w:pPr>
            <w:r w:rsidRPr="00814759">
              <w:rPr>
                <w:sz w:val="20"/>
                <w:szCs w:val="20"/>
                <w:lang w:eastAsia="en-GB"/>
              </w:rPr>
              <w:t>0</w:t>
            </w:r>
          </w:p>
        </w:tc>
        <w:tc>
          <w:tcPr>
            <w:tcW w:w="1395" w:type="dxa"/>
            <w:tcBorders>
              <w:top w:val="nil"/>
              <w:left w:val="nil"/>
              <w:bottom w:val="single" w:sz="4" w:space="0" w:color="auto"/>
              <w:right w:val="single" w:sz="4" w:space="0" w:color="auto"/>
            </w:tcBorders>
            <w:shd w:val="clear" w:color="auto" w:fill="auto"/>
            <w:noWrap/>
            <w:vAlign w:val="center"/>
            <w:hideMark/>
          </w:tcPr>
          <w:p w14:paraId="620F65CC" w14:textId="77777777" w:rsidR="008B555A" w:rsidRPr="00814759" w:rsidRDefault="008B555A" w:rsidP="003F4DC0">
            <w:pPr>
              <w:jc w:val="right"/>
              <w:rPr>
                <w:sz w:val="20"/>
                <w:szCs w:val="20"/>
                <w:lang w:eastAsia="en-GB"/>
              </w:rPr>
            </w:pPr>
            <w:r w:rsidRPr="00814759">
              <w:rPr>
                <w:sz w:val="20"/>
                <w:szCs w:val="20"/>
                <w:lang w:eastAsia="en-GB"/>
              </w:rPr>
              <w:t>4</w:t>
            </w:r>
          </w:p>
        </w:tc>
        <w:tc>
          <w:tcPr>
            <w:tcW w:w="1774" w:type="dxa"/>
            <w:tcBorders>
              <w:top w:val="nil"/>
              <w:left w:val="nil"/>
              <w:bottom w:val="single" w:sz="4" w:space="0" w:color="auto"/>
              <w:right w:val="single" w:sz="4" w:space="0" w:color="auto"/>
            </w:tcBorders>
            <w:shd w:val="clear" w:color="auto" w:fill="auto"/>
            <w:noWrap/>
            <w:vAlign w:val="center"/>
            <w:hideMark/>
          </w:tcPr>
          <w:p w14:paraId="03C11E60" w14:textId="77777777" w:rsidR="008B555A" w:rsidRPr="00814759" w:rsidRDefault="008B555A" w:rsidP="003F4DC0">
            <w:pPr>
              <w:jc w:val="right"/>
              <w:rPr>
                <w:sz w:val="20"/>
                <w:szCs w:val="20"/>
                <w:lang w:eastAsia="en-GB"/>
              </w:rPr>
            </w:pPr>
            <w:r w:rsidRPr="00814759">
              <w:rPr>
                <w:sz w:val="20"/>
                <w:szCs w:val="20"/>
                <w:lang w:eastAsia="en-GB"/>
              </w:rPr>
              <w:t>24</w:t>
            </w:r>
          </w:p>
        </w:tc>
      </w:tr>
      <w:tr w:rsidR="008B555A" w:rsidRPr="00814759" w14:paraId="659AEC5C" w14:textId="77777777" w:rsidTr="003F4DC0">
        <w:trPr>
          <w:trHeight w:val="276"/>
        </w:trPr>
        <w:tc>
          <w:tcPr>
            <w:tcW w:w="4962" w:type="dxa"/>
            <w:tcBorders>
              <w:top w:val="nil"/>
              <w:left w:val="single" w:sz="4" w:space="0" w:color="auto"/>
              <w:bottom w:val="single" w:sz="4" w:space="0" w:color="auto"/>
              <w:right w:val="single" w:sz="4" w:space="0" w:color="auto"/>
            </w:tcBorders>
            <w:shd w:val="clear" w:color="auto" w:fill="auto"/>
            <w:noWrap/>
            <w:vAlign w:val="center"/>
            <w:hideMark/>
          </w:tcPr>
          <w:p w14:paraId="625A8A96" w14:textId="77777777" w:rsidR="008B555A" w:rsidRPr="00814759" w:rsidRDefault="008B555A" w:rsidP="003F4DC0">
            <w:pPr>
              <w:rPr>
                <w:color w:val="000000"/>
                <w:sz w:val="20"/>
                <w:szCs w:val="20"/>
                <w:lang w:eastAsia="en-GB"/>
              </w:rPr>
            </w:pPr>
            <w:r w:rsidRPr="00814759">
              <w:rPr>
                <w:color w:val="000000"/>
                <w:sz w:val="20"/>
                <w:szCs w:val="20"/>
                <w:lang w:eastAsia="en-GB"/>
              </w:rPr>
              <w:t>Travel STRP Chair</w:t>
            </w:r>
          </w:p>
        </w:tc>
        <w:tc>
          <w:tcPr>
            <w:tcW w:w="1681" w:type="dxa"/>
            <w:tcBorders>
              <w:top w:val="nil"/>
              <w:left w:val="nil"/>
              <w:bottom w:val="single" w:sz="4" w:space="0" w:color="auto"/>
              <w:right w:val="single" w:sz="4" w:space="0" w:color="auto"/>
            </w:tcBorders>
            <w:shd w:val="clear" w:color="auto" w:fill="auto"/>
            <w:noWrap/>
            <w:vAlign w:val="center"/>
            <w:hideMark/>
          </w:tcPr>
          <w:p w14:paraId="46839833" w14:textId="77777777" w:rsidR="008B555A" w:rsidRPr="00814759" w:rsidRDefault="008B555A" w:rsidP="003F4DC0">
            <w:pPr>
              <w:jc w:val="right"/>
              <w:rPr>
                <w:color w:val="000000"/>
                <w:sz w:val="20"/>
                <w:szCs w:val="20"/>
                <w:lang w:eastAsia="en-GB"/>
              </w:rPr>
            </w:pPr>
            <w:r w:rsidRPr="00814759">
              <w:rPr>
                <w:color w:val="000000"/>
                <w:sz w:val="20"/>
                <w:szCs w:val="20"/>
                <w:lang w:eastAsia="en-GB"/>
              </w:rPr>
              <w:t>5</w:t>
            </w:r>
          </w:p>
        </w:tc>
        <w:tc>
          <w:tcPr>
            <w:tcW w:w="1356" w:type="dxa"/>
            <w:tcBorders>
              <w:top w:val="nil"/>
              <w:left w:val="nil"/>
              <w:bottom w:val="single" w:sz="4" w:space="0" w:color="auto"/>
              <w:right w:val="single" w:sz="4" w:space="0" w:color="auto"/>
            </w:tcBorders>
            <w:shd w:val="clear" w:color="auto" w:fill="auto"/>
            <w:noWrap/>
            <w:vAlign w:val="center"/>
            <w:hideMark/>
          </w:tcPr>
          <w:p w14:paraId="4172B218" w14:textId="77777777" w:rsidR="008B555A" w:rsidRPr="00814759" w:rsidRDefault="008B555A" w:rsidP="003F4DC0">
            <w:pPr>
              <w:jc w:val="right"/>
              <w:rPr>
                <w:color w:val="000000"/>
                <w:sz w:val="20"/>
                <w:szCs w:val="20"/>
                <w:lang w:eastAsia="en-GB"/>
              </w:rPr>
            </w:pPr>
            <w:r w:rsidRPr="00814759">
              <w:rPr>
                <w:color w:val="000000"/>
                <w:sz w:val="20"/>
                <w:szCs w:val="20"/>
                <w:lang w:eastAsia="en-GB"/>
              </w:rPr>
              <w:t>0</w:t>
            </w:r>
          </w:p>
        </w:tc>
        <w:tc>
          <w:tcPr>
            <w:tcW w:w="1395" w:type="dxa"/>
            <w:tcBorders>
              <w:top w:val="nil"/>
              <w:left w:val="nil"/>
              <w:bottom w:val="single" w:sz="4" w:space="0" w:color="auto"/>
              <w:right w:val="single" w:sz="4" w:space="0" w:color="auto"/>
            </w:tcBorders>
            <w:shd w:val="clear" w:color="auto" w:fill="auto"/>
            <w:noWrap/>
            <w:vAlign w:val="center"/>
            <w:hideMark/>
          </w:tcPr>
          <w:p w14:paraId="68272D31" w14:textId="77777777" w:rsidR="008B555A" w:rsidRPr="00814759" w:rsidRDefault="008B555A" w:rsidP="003F4DC0">
            <w:pPr>
              <w:jc w:val="right"/>
              <w:rPr>
                <w:color w:val="000000"/>
                <w:sz w:val="20"/>
                <w:szCs w:val="20"/>
                <w:lang w:eastAsia="en-GB"/>
              </w:rPr>
            </w:pPr>
            <w:r w:rsidRPr="00814759">
              <w:rPr>
                <w:color w:val="000000"/>
                <w:sz w:val="20"/>
                <w:szCs w:val="20"/>
                <w:lang w:eastAsia="en-GB"/>
              </w:rPr>
              <w:t>0</w:t>
            </w:r>
          </w:p>
        </w:tc>
        <w:tc>
          <w:tcPr>
            <w:tcW w:w="1395" w:type="dxa"/>
            <w:tcBorders>
              <w:top w:val="nil"/>
              <w:left w:val="nil"/>
              <w:bottom w:val="single" w:sz="4" w:space="0" w:color="auto"/>
              <w:right w:val="single" w:sz="4" w:space="0" w:color="auto"/>
            </w:tcBorders>
            <w:shd w:val="clear" w:color="auto" w:fill="auto"/>
            <w:noWrap/>
            <w:vAlign w:val="center"/>
            <w:hideMark/>
          </w:tcPr>
          <w:p w14:paraId="41FD8EE9" w14:textId="77777777" w:rsidR="008B555A" w:rsidRPr="00814759" w:rsidRDefault="008B555A" w:rsidP="003F4DC0">
            <w:pPr>
              <w:jc w:val="right"/>
              <w:rPr>
                <w:color w:val="000000"/>
                <w:sz w:val="20"/>
                <w:szCs w:val="20"/>
                <w:lang w:eastAsia="en-GB"/>
              </w:rPr>
            </w:pPr>
            <w:r w:rsidRPr="00814759">
              <w:rPr>
                <w:color w:val="000000"/>
                <w:sz w:val="20"/>
                <w:szCs w:val="20"/>
                <w:lang w:eastAsia="en-GB"/>
              </w:rPr>
              <w:t>0</w:t>
            </w:r>
          </w:p>
        </w:tc>
        <w:tc>
          <w:tcPr>
            <w:tcW w:w="1395" w:type="dxa"/>
            <w:tcBorders>
              <w:top w:val="nil"/>
              <w:left w:val="nil"/>
              <w:bottom w:val="single" w:sz="4" w:space="0" w:color="auto"/>
              <w:right w:val="single" w:sz="4" w:space="0" w:color="auto"/>
            </w:tcBorders>
            <w:shd w:val="clear" w:color="auto" w:fill="auto"/>
            <w:noWrap/>
            <w:vAlign w:val="center"/>
            <w:hideMark/>
          </w:tcPr>
          <w:p w14:paraId="37605FE1" w14:textId="77777777" w:rsidR="008B555A" w:rsidRPr="00814759" w:rsidRDefault="008B555A" w:rsidP="003F4DC0">
            <w:pPr>
              <w:jc w:val="right"/>
              <w:rPr>
                <w:color w:val="000000"/>
                <w:sz w:val="20"/>
                <w:szCs w:val="20"/>
                <w:lang w:eastAsia="en-GB"/>
              </w:rPr>
            </w:pPr>
            <w:r w:rsidRPr="00814759">
              <w:rPr>
                <w:color w:val="000000"/>
                <w:sz w:val="20"/>
                <w:szCs w:val="20"/>
                <w:lang w:eastAsia="en-GB"/>
              </w:rPr>
              <w:t>7</w:t>
            </w:r>
          </w:p>
        </w:tc>
        <w:tc>
          <w:tcPr>
            <w:tcW w:w="1774" w:type="dxa"/>
            <w:tcBorders>
              <w:top w:val="nil"/>
              <w:left w:val="nil"/>
              <w:bottom w:val="single" w:sz="4" w:space="0" w:color="auto"/>
              <w:right w:val="single" w:sz="4" w:space="0" w:color="auto"/>
            </w:tcBorders>
            <w:shd w:val="clear" w:color="auto" w:fill="auto"/>
            <w:noWrap/>
            <w:vAlign w:val="center"/>
            <w:hideMark/>
          </w:tcPr>
          <w:p w14:paraId="074B0F69" w14:textId="77777777" w:rsidR="008B555A" w:rsidRPr="00814759" w:rsidRDefault="008B555A" w:rsidP="003F4DC0">
            <w:pPr>
              <w:jc w:val="right"/>
              <w:rPr>
                <w:color w:val="000000"/>
                <w:sz w:val="20"/>
                <w:szCs w:val="20"/>
                <w:lang w:eastAsia="en-GB"/>
              </w:rPr>
            </w:pPr>
            <w:r w:rsidRPr="00814759">
              <w:rPr>
                <w:color w:val="000000"/>
                <w:sz w:val="20"/>
                <w:szCs w:val="20"/>
                <w:lang w:eastAsia="en-GB"/>
              </w:rPr>
              <w:t>12</w:t>
            </w:r>
          </w:p>
        </w:tc>
      </w:tr>
      <w:tr w:rsidR="008B555A" w:rsidRPr="00814759" w14:paraId="6D1D2423" w14:textId="77777777" w:rsidTr="003F4DC0">
        <w:trPr>
          <w:trHeight w:val="270"/>
        </w:trPr>
        <w:tc>
          <w:tcPr>
            <w:tcW w:w="4962" w:type="dxa"/>
            <w:tcBorders>
              <w:top w:val="nil"/>
              <w:left w:val="single" w:sz="4" w:space="0" w:color="auto"/>
              <w:bottom w:val="single" w:sz="4" w:space="0" w:color="auto"/>
              <w:right w:val="single" w:sz="4" w:space="0" w:color="auto"/>
            </w:tcBorders>
            <w:shd w:val="clear" w:color="auto" w:fill="auto"/>
            <w:noWrap/>
            <w:vAlign w:val="center"/>
            <w:hideMark/>
          </w:tcPr>
          <w:p w14:paraId="036A6EA0" w14:textId="77777777" w:rsidR="008B555A" w:rsidRPr="00814759" w:rsidRDefault="008B555A" w:rsidP="003F4DC0">
            <w:pPr>
              <w:rPr>
                <w:color w:val="000000"/>
                <w:sz w:val="20"/>
                <w:szCs w:val="20"/>
                <w:lang w:eastAsia="en-GB"/>
              </w:rPr>
            </w:pPr>
            <w:r w:rsidRPr="00814759">
              <w:rPr>
                <w:color w:val="000000"/>
                <w:sz w:val="20"/>
                <w:szCs w:val="20"/>
                <w:lang w:eastAsia="en-GB"/>
              </w:rPr>
              <w:t>STRP implementation</w:t>
            </w:r>
          </w:p>
        </w:tc>
        <w:tc>
          <w:tcPr>
            <w:tcW w:w="1681" w:type="dxa"/>
            <w:tcBorders>
              <w:top w:val="nil"/>
              <w:left w:val="nil"/>
              <w:bottom w:val="single" w:sz="4" w:space="0" w:color="auto"/>
              <w:right w:val="single" w:sz="4" w:space="0" w:color="auto"/>
            </w:tcBorders>
            <w:shd w:val="clear" w:color="auto" w:fill="auto"/>
            <w:noWrap/>
            <w:vAlign w:val="center"/>
            <w:hideMark/>
          </w:tcPr>
          <w:p w14:paraId="2522A480" w14:textId="77777777" w:rsidR="008B555A" w:rsidRPr="00814759" w:rsidRDefault="008B555A" w:rsidP="003F4DC0">
            <w:pPr>
              <w:jc w:val="right"/>
              <w:rPr>
                <w:color w:val="000000"/>
                <w:sz w:val="20"/>
                <w:szCs w:val="20"/>
                <w:lang w:eastAsia="en-GB"/>
              </w:rPr>
            </w:pPr>
            <w:r w:rsidRPr="00814759">
              <w:rPr>
                <w:color w:val="000000"/>
                <w:sz w:val="20"/>
                <w:szCs w:val="20"/>
                <w:lang w:eastAsia="en-GB"/>
              </w:rPr>
              <w:t>35</w:t>
            </w:r>
          </w:p>
        </w:tc>
        <w:tc>
          <w:tcPr>
            <w:tcW w:w="1356" w:type="dxa"/>
            <w:tcBorders>
              <w:top w:val="nil"/>
              <w:left w:val="nil"/>
              <w:bottom w:val="single" w:sz="4" w:space="0" w:color="auto"/>
              <w:right w:val="single" w:sz="4" w:space="0" w:color="auto"/>
            </w:tcBorders>
            <w:shd w:val="clear" w:color="auto" w:fill="auto"/>
            <w:noWrap/>
            <w:vAlign w:val="center"/>
            <w:hideMark/>
          </w:tcPr>
          <w:p w14:paraId="3D0D9B11" w14:textId="77777777" w:rsidR="008B555A" w:rsidRPr="00814759" w:rsidRDefault="008B555A" w:rsidP="003F4DC0">
            <w:pPr>
              <w:jc w:val="right"/>
              <w:rPr>
                <w:color w:val="000000"/>
                <w:sz w:val="20"/>
                <w:szCs w:val="20"/>
                <w:lang w:eastAsia="en-GB"/>
              </w:rPr>
            </w:pPr>
            <w:r w:rsidRPr="00814759">
              <w:rPr>
                <w:color w:val="000000"/>
                <w:sz w:val="20"/>
                <w:szCs w:val="20"/>
                <w:lang w:eastAsia="en-GB"/>
              </w:rPr>
              <w:t>5</w:t>
            </w:r>
          </w:p>
        </w:tc>
        <w:tc>
          <w:tcPr>
            <w:tcW w:w="1395" w:type="dxa"/>
            <w:tcBorders>
              <w:top w:val="nil"/>
              <w:left w:val="nil"/>
              <w:bottom w:val="single" w:sz="4" w:space="0" w:color="auto"/>
              <w:right w:val="single" w:sz="4" w:space="0" w:color="auto"/>
            </w:tcBorders>
            <w:shd w:val="clear" w:color="auto" w:fill="auto"/>
            <w:noWrap/>
            <w:vAlign w:val="center"/>
            <w:hideMark/>
          </w:tcPr>
          <w:p w14:paraId="4E02A97A" w14:textId="77777777" w:rsidR="008B555A" w:rsidRPr="00814759" w:rsidRDefault="008B555A" w:rsidP="003F4DC0">
            <w:pPr>
              <w:jc w:val="right"/>
              <w:rPr>
                <w:color w:val="000000"/>
                <w:sz w:val="20"/>
                <w:szCs w:val="20"/>
                <w:lang w:eastAsia="en-GB"/>
              </w:rPr>
            </w:pPr>
            <w:r w:rsidRPr="00814759">
              <w:rPr>
                <w:color w:val="000000"/>
                <w:sz w:val="20"/>
                <w:szCs w:val="20"/>
                <w:lang w:eastAsia="en-GB"/>
              </w:rPr>
              <w:t>35</w:t>
            </w:r>
          </w:p>
        </w:tc>
        <w:tc>
          <w:tcPr>
            <w:tcW w:w="1395" w:type="dxa"/>
            <w:tcBorders>
              <w:top w:val="nil"/>
              <w:left w:val="nil"/>
              <w:bottom w:val="single" w:sz="4" w:space="0" w:color="auto"/>
              <w:right w:val="single" w:sz="4" w:space="0" w:color="auto"/>
            </w:tcBorders>
            <w:shd w:val="clear" w:color="auto" w:fill="auto"/>
            <w:noWrap/>
            <w:vAlign w:val="center"/>
            <w:hideMark/>
          </w:tcPr>
          <w:p w14:paraId="572C800A" w14:textId="77777777" w:rsidR="008B555A" w:rsidRPr="00814759" w:rsidRDefault="008B555A" w:rsidP="003F4DC0">
            <w:pPr>
              <w:jc w:val="right"/>
              <w:rPr>
                <w:color w:val="000000"/>
                <w:sz w:val="20"/>
                <w:szCs w:val="20"/>
                <w:lang w:eastAsia="en-GB"/>
              </w:rPr>
            </w:pPr>
            <w:r w:rsidRPr="00814759">
              <w:rPr>
                <w:color w:val="000000"/>
                <w:sz w:val="20"/>
                <w:szCs w:val="20"/>
                <w:lang w:eastAsia="en-GB"/>
              </w:rPr>
              <w:t>0</w:t>
            </w:r>
          </w:p>
        </w:tc>
        <w:tc>
          <w:tcPr>
            <w:tcW w:w="1395" w:type="dxa"/>
            <w:tcBorders>
              <w:top w:val="nil"/>
              <w:left w:val="nil"/>
              <w:bottom w:val="single" w:sz="4" w:space="0" w:color="auto"/>
              <w:right w:val="single" w:sz="4" w:space="0" w:color="auto"/>
            </w:tcBorders>
            <w:shd w:val="clear" w:color="auto" w:fill="auto"/>
            <w:noWrap/>
            <w:vAlign w:val="center"/>
            <w:hideMark/>
          </w:tcPr>
          <w:p w14:paraId="6138EDDA" w14:textId="77777777" w:rsidR="008B555A" w:rsidRPr="00814759" w:rsidRDefault="008B555A" w:rsidP="003F4DC0">
            <w:pPr>
              <w:jc w:val="right"/>
              <w:rPr>
                <w:color w:val="000000"/>
                <w:sz w:val="20"/>
                <w:szCs w:val="20"/>
                <w:lang w:eastAsia="en-GB"/>
              </w:rPr>
            </w:pPr>
            <w:r w:rsidRPr="00814759">
              <w:rPr>
                <w:color w:val="000000"/>
                <w:sz w:val="20"/>
                <w:szCs w:val="20"/>
                <w:lang w:eastAsia="en-GB"/>
              </w:rPr>
              <w:t>24</w:t>
            </w:r>
          </w:p>
        </w:tc>
        <w:tc>
          <w:tcPr>
            <w:tcW w:w="1774" w:type="dxa"/>
            <w:tcBorders>
              <w:top w:val="nil"/>
              <w:left w:val="nil"/>
              <w:bottom w:val="single" w:sz="4" w:space="0" w:color="auto"/>
              <w:right w:val="single" w:sz="4" w:space="0" w:color="auto"/>
            </w:tcBorders>
            <w:shd w:val="clear" w:color="auto" w:fill="auto"/>
            <w:noWrap/>
            <w:vAlign w:val="center"/>
            <w:hideMark/>
          </w:tcPr>
          <w:p w14:paraId="6009A573" w14:textId="77777777" w:rsidR="008B555A" w:rsidRPr="00814759" w:rsidRDefault="008B555A" w:rsidP="003F4DC0">
            <w:pPr>
              <w:jc w:val="right"/>
              <w:rPr>
                <w:color w:val="000000"/>
                <w:sz w:val="20"/>
                <w:szCs w:val="20"/>
                <w:lang w:eastAsia="en-GB"/>
              </w:rPr>
            </w:pPr>
            <w:r w:rsidRPr="00814759">
              <w:rPr>
                <w:color w:val="000000"/>
                <w:sz w:val="20"/>
                <w:szCs w:val="20"/>
                <w:lang w:eastAsia="en-GB"/>
              </w:rPr>
              <w:t>99</w:t>
            </w:r>
          </w:p>
        </w:tc>
      </w:tr>
      <w:tr w:rsidR="008B555A" w:rsidRPr="00814759" w14:paraId="78C8EA22" w14:textId="77777777" w:rsidTr="003F4DC0">
        <w:trPr>
          <w:trHeight w:val="276"/>
        </w:trPr>
        <w:tc>
          <w:tcPr>
            <w:tcW w:w="4962" w:type="dxa"/>
            <w:tcBorders>
              <w:top w:val="nil"/>
              <w:left w:val="single" w:sz="4" w:space="0" w:color="auto"/>
              <w:bottom w:val="single" w:sz="4" w:space="0" w:color="auto"/>
              <w:right w:val="single" w:sz="4" w:space="0" w:color="auto"/>
            </w:tcBorders>
            <w:shd w:val="clear" w:color="auto" w:fill="auto"/>
            <w:noWrap/>
            <w:vAlign w:val="center"/>
            <w:hideMark/>
          </w:tcPr>
          <w:p w14:paraId="12003A1E" w14:textId="77777777" w:rsidR="008B555A" w:rsidRPr="00814759" w:rsidRDefault="008B555A" w:rsidP="003F4DC0">
            <w:pPr>
              <w:rPr>
                <w:color w:val="000000"/>
                <w:sz w:val="20"/>
                <w:szCs w:val="20"/>
                <w:lang w:eastAsia="en-GB"/>
              </w:rPr>
            </w:pPr>
            <w:r w:rsidRPr="00814759">
              <w:rPr>
                <w:color w:val="000000"/>
                <w:sz w:val="20"/>
                <w:szCs w:val="20"/>
                <w:lang w:eastAsia="en-GB"/>
              </w:rPr>
              <w:t>STRP meetings</w:t>
            </w:r>
          </w:p>
        </w:tc>
        <w:tc>
          <w:tcPr>
            <w:tcW w:w="1681" w:type="dxa"/>
            <w:tcBorders>
              <w:top w:val="nil"/>
              <w:left w:val="nil"/>
              <w:bottom w:val="single" w:sz="4" w:space="0" w:color="auto"/>
              <w:right w:val="single" w:sz="4" w:space="0" w:color="auto"/>
            </w:tcBorders>
            <w:shd w:val="clear" w:color="auto" w:fill="auto"/>
            <w:noWrap/>
            <w:vAlign w:val="center"/>
            <w:hideMark/>
          </w:tcPr>
          <w:p w14:paraId="2DC25DDA" w14:textId="77777777" w:rsidR="008B555A" w:rsidRPr="00814759" w:rsidRDefault="008B555A" w:rsidP="003F4DC0">
            <w:pPr>
              <w:jc w:val="right"/>
              <w:rPr>
                <w:color w:val="000000"/>
                <w:sz w:val="20"/>
                <w:szCs w:val="20"/>
                <w:lang w:eastAsia="en-GB"/>
              </w:rPr>
            </w:pPr>
            <w:r w:rsidRPr="00814759">
              <w:rPr>
                <w:color w:val="000000"/>
                <w:sz w:val="20"/>
                <w:szCs w:val="20"/>
                <w:lang w:eastAsia="en-GB"/>
              </w:rPr>
              <w:t>50</w:t>
            </w:r>
          </w:p>
        </w:tc>
        <w:tc>
          <w:tcPr>
            <w:tcW w:w="1356" w:type="dxa"/>
            <w:tcBorders>
              <w:top w:val="nil"/>
              <w:left w:val="nil"/>
              <w:bottom w:val="single" w:sz="4" w:space="0" w:color="auto"/>
              <w:right w:val="single" w:sz="4" w:space="0" w:color="auto"/>
            </w:tcBorders>
            <w:shd w:val="clear" w:color="auto" w:fill="auto"/>
            <w:noWrap/>
            <w:vAlign w:val="center"/>
            <w:hideMark/>
          </w:tcPr>
          <w:p w14:paraId="14973C94" w14:textId="77777777" w:rsidR="008B555A" w:rsidRPr="00814759" w:rsidRDefault="008B555A" w:rsidP="003F4DC0">
            <w:pPr>
              <w:jc w:val="right"/>
              <w:rPr>
                <w:color w:val="000000"/>
                <w:sz w:val="20"/>
                <w:szCs w:val="20"/>
                <w:lang w:eastAsia="en-GB"/>
              </w:rPr>
            </w:pPr>
            <w:r w:rsidRPr="00814759">
              <w:rPr>
                <w:color w:val="000000"/>
                <w:sz w:val="20"/>
                <w:szCs w:val="20"/>
                <w:lang w:eastAsia="en-GB"/>
              </w:rPr>
              <w:t>0</w:t>
            </w:r>
          </w:p>
        </w:tc>
        <w:tc>
          <w:tcPr>
            <w:tcW w:w="1395" w:type="dxa"/>
            <w:tcBorders>
              <w:top w:val="nil"/>
              <w:left w:val="nil"/>
              <w:bottom w:val="single" w:sz="4" w:space="0" w:color="auto"/>
              <w:right w:val="single" w:sz="4" w:space="0" w:color="auto"/>
            </w:tcBorders>
            <w:shd w:val="clear" w:color="auto" w:fill="auto"/>
            <w:noWrap/>
            <w:vAlign w:val="center"/>
            <w:hideMark/>
          </w:tcPr>
          <w:p w14:paraId="08FBBF14" w14:textId="77777777" w:rsidR="008B555A" w:rsidRPr="00814759" w:rsidRDefault="008B555A" w:rsidP="003F4DC0">
            <w:pPr>
              <w:jc w:val="right"/>
              <w:rPr>
                <w:color w:val="000000"/>
                <w:sz w:val="20"/>
                <w:szCs w:val="20"/>
                <w:lang w:eastAsia="en-GB"/>
              </w:rPr>
            </w:pPr>
            <w:r w:rsidRPr="00814759">
              <w:rPr>
                <w:color w:val="000000"/>
                <w:sz w:val="20"/>
                <w:szCs w:val="20"/>
                <w:lang w:eastAsia="en-GB"/>
              </w:rPr>
              <w:t>0</w:t>
            </w:r>
          </w:p>
        </w:tc>
        <w:tc>
          <w:tcPr>
            <w:tcW w:w="1395" w:type="dxa"/>
            <w:tcBorders>
              <w:top w:val="nil"/>
              <w:left w:val="nil"/>
              <w:bottom w:val="single" w:sz="4" w:space="0" w:color="auto"/>
              <w:right w:val="single" w:sz="4" w:space="0" w:color="auto"/>
            </w:tcBorders>
            <w:shd w:val="clear" w:color="auto" w:fill="auto"/>
            <w:noWrap/>
            <w:vAlign w:val="center"/>
            <w:hideMark/>
          </w:tcPr>
          <w:p w14:paraId="3CDE166B" w14:textId="77777777" w:rsidR="008B555A" w:rsidRPr="00814759" w:rsidRDefault="008B555A" w:rsidP="003F4DC0">
            <w:pPr>
              <w:jc w:val="right"/>
              <w:rPr>
                <w:color w:val="000000"/>
                <w:sz w:val="20"/>
                <w:szCs w:val="20"/>
                <w:lang w:eastAsia="en-GB"/>
              </w:rPr>
            </w:pPr>
            <w:r w:rsidRPr="00814759">
              <w:rPr>
                <w:color w:val="000000"/>
                <w:sz w:val="20"/>
                <w:szCs w:val="20"/>
                <w:lang w:eastAsia="en-GB"/>
              </w:rPr>
              <w:t>0</w:t>
            </w:r>
          </w:p>
        </w:tc>
        <w:tc>
          <w:tcPr>
            <w:tcW w:w="1395" w:type="dxa"/>
            <w:tcBorders>
              <w:top w:val="nil"/>
              <w:left w:val="nil"/>
              <w:bottom w:val="single" w:sz="4" w:space="0" w:color="auto"/>
              <w:right w:val="single" w:sz="4" w:space="0" w:color="auto"/>
            </w:tcBorders>
            <w:shd w:val="clear" w:color="auto" w:fill="auto"/>
            <w:noWrap/>
            <w:vAlign w:val="center"/>
            <w:hideMark/>
          </w:tcPr>
          <w:p w14:paraId="2F0ECA88" w14:textId="77777777" w:rsidR="008B555A" w:rsidRPr="00814759" w:rsidRDefault="008B555A" w:rsidP="003F4DC0">
            <w:pPr>
              <w:jc w:val="right"/>
              <w:rPr>
                <w:color w:val="000000"/>
                <w:sz w:val="20"/>
                <w:szCs w:val="20"/>
                <w:lang w:eastAsia="en-GB"/>
              </w:rPr>
            </w:pPr>
            <w:r w:rsidRPr="00814759">
              <w:rPr>
                <w:color w:val="000000"/>
                <w:sz w:val="20"/>
                <w:szCs w:val="20"/>
                <w:lang w:eastAsia="en-GB"/>
              </w:rPr>
              <w:t>44</w:t>
            </w:r>
          </w:p>
        </w:tc>
        <w:tc>
          <w:tcPr>
            <w:tcW w:w="1774" w:type="dxa"/>
            <w:tcBorders>
              <w:top w:val="nil"/>
              <w:left w:val="nil"/>
              <w:bottom w:val="single" w:sz="4" w:space="0" w:color="auto"/>
              <w:right w:val="single" w:sz="4" w:space="0" w:color="auto"/>
            </w:tcBorders>
            <w:shd w:val="clear" w:color="auto" w:fill="auto"/>
            <w:noWrap/>
            <w:vAlign w:val="center"/>
            <w:hideMark/>
          </w:tcPr>
          <w:p w14:paraId="657C9E11" w14:textId="77777777" w:rsidR="008B555A" w:rsidRPr="00814759" w:rsidRDefault="008B555A" w:rsidP="003F4DC0">
            <w:pPr>
              <w:jc w:val="right"/>
              <w:rPr>
                <w:color w:val="000000"/>
                <w:sz w:val="20"/>
                <w:szCs w:val="20"/>
                <w:lang w:eastAsia="en-GB"/>
              </w:rPr>
            </w:pPr>
            <w:r w:rsidRPr="00814759">
              <w:rPr>
                <w:color w:val="000000"/>
                <w:sz w:val="20"/>
                <w:szCs w:val="20"/>
                <w:lang w:eastAsia="en-GB"/>
              </w:rPr>
              <w:t>94</w:t>
            </w:r>
          </w:p>
        </w:tc>
      </w:tr>
      <w:tr w:rsidR="008B555A" w:rsidRPr="00814759" w14:paraId="7BBB4DAA" w14:textId="77777777" w:rsidTr="003F4DC0">
        <w:trPr>
          <w:trHeight w:val="276"/>
        </w:trPr>
        <w:tc>
          <w:tcPr>
            <w:tcW w:w="4962" w:type="dxa"/>
            <w:tcBorders>
              <w:top w:val="nil"/>
              <w:left w:val="single" w:sz="4" w:space="0" w:color="auto"/>
              <w:bottom w:val="single" w:sz="4" w:space="0" w:color="auto"/>
              <w:right w:val="single" w:sz="4" w:space="0" w:color="auto"/>
            </w:tcBorders>
            <w:shd w:val="clear" w:color="auto" w:fill="auto"/>
            <w:noWrap/>
            <w:vAlign w:val="center"/>
            <w:hideMark/>
          </w:tcPr>
          <w:p w14:paraId="4ECB1323" w14:textId="77777777" w:rsidR="008B555A" w:rsidRPr="00814759" w:rsidRDefault="008B555A" w:rsidP="003F4DC0">
            <w:pPr>
              <w:rPr>
                <w:color w:val="0000FF"/>
                <w:sz w:val="20"/>
                <w:szCs w:val="20"/>
                <w:lang w:eastAsia="en-GB"/>
              </w:rPr>
            </w:pPr>
            <w:r w:rsidRPr="00814759">
              <w:rPr>
                <w:color w:val="0000FF"/>
                <w:sz w:val="20"/>
                <w:szCs w:val="20"/>
                <w:lang w:eastAsia="en-GB"/>
              </w:rPr>
              <w:t>Strategic Plan SP5 (2022 - 2024)*</w:t>
            </w:r>
          </w:p>
        </w:tc>
        <w:tc>
          <w:tcPr>
            <w:tcW w:w="1681" w:type="dxa"/>
            <w:tcBorders>
              <w:top w:val="nil"/>
              <w:left w:val="nil"/>
              <w:bottom w:val="single" w:sz="4" w:space="0" w:color="auto"/>
              <w:right w:val="single" w:sz="4" w:space="0" w:color="auto"/>
            </w:tcBorders>
            <w:shd w:val="clear" w:color="auto" w:fill="auto"/>
            <w:noWrap/>
            <w:vAlign w:val="center"/>
            <w:hideMark/>
          </w:tcPr>
          <w:p w14:paraId="5FA9F80F" w14:textId="77777777" w:rsidR="008B555A" w:rsidRPr="00814759" w:rsidRDefault="008B555A" w:rsidP="003F4DC0">
            <w:pPr>
              <w:jc w:val="right"/>
              <w:rPr>
                <w:color w:val="0000FF"/>
                <w:sz w:val="20"/>
                <w:szCs w:val="20"/>
                <w:lang w:eastAsia="en-GB"/>
              </w:rPr>
            </w:pPr>
            <w:r w:rsidRPr="00814759">
              <w:rPr>
                <w:color w:val="0000FF"/>
                <w:sz w:val="20"/>
                <w:szCs w:val="20"/>
                <w:lang w:eastAsia="en-GB"/>
              </w:rPr>
              <w:t>0</w:t>
            </w:r>
          </w:p>
        </w:tc>
        <w:tc>
          <w:tcPr>
            <w:tcW w:w="1356" w:type="dxa"/>
            <w:tcBorders>
              <w:top w:val="nil"/>
              <w:left w:val="nil"/>
              <w:bottom w:val="single" w:sz="4" w:space="0" w:color="auto"/>
              <w:right w:val="single" w:sz="4" w:space="0" w:color="auto"/>
            </w:tcBorders>
            <w:shd w:val="clear" w:color="auto" w:fill="auto"/>
            <w:noWrap/>
            <w:vAlign w:val="center"/>
            <w:hideMark/>
          </w:tcPr>
          <w:p w14:paraId="169E4931" w14:textId="77777777" w:rsidR="008B555A" w:rsidRPr="00814759" w:rsidRDefault="008B555A" w:rsidP="003F4DC0">
            <w:pPr>
              <w:jc w:val="right"/>
              <w:rPr>
                <w:color w:val="0000FF"/>
                <w:sz w:val="20"/>
                <w:szCs w:val="20"/>
                <w:lang w:eastAsia="en-GB"/>
              </w:rPr>
            </w:pPr>
            <w:r w:rsidRPr="00814759">
              <w:rPr>
                <w:color w:val="0000FF"/>
                <w:sz w:val="20"/>
                <w:szCs w:val="20"/>
                <w:lang w:eastAsia="en-GB"/>
              </w:rPr>
              <w:t>0</w:t>
            </w:r>
          </w:p>
        </w:tc>
        <w:tc>
          <w:tcPr>
            <w:tcW w:w="1395" w:type="dxa"/>
            <w:tcBorders>
              <w:top w:val="nil"/>
              <w:left w:val="nil"/>
              <w:bottom w:val="single" w:sz="4" w:space="0" w:color="auto"/>
              <w:right w:val="single" w:sz="4" w:space="0" w:color="auto"/>
            </w:tcBorders>
            <w:shd w:val="clear" w:color="auto" w:fill="auto"/>
            <w:noWrap/>
            <w:vAlign w:val="center"/>
            <w:hideMark/>
          </w:tcPr>
          <w:p w14:paraId="516AAC4D" w14:textId="77777777" w:rsidR="008B555A" w:rsidRPr="00814759" w:rsidRDefault="008B555A" w:rsidP="003F4DC0">
            <w:pPr>
              <w:jc w:val="right"/>
              <w:rPr>
                <w:color w:val="0000FF"/>
                <w:sz w:val="20"/>
                <w:szCs w:val="20"/>
                <w:lang w:eastAsia="en-GB"/>
              </w:rPr>
            </w:pPr>
            <w:r w:rsidRPr="00814759">
              <w:rPr>
                <w:color w:val="0000FF"/>
                <w:sz w:val="20"/>
                <w:szCs w:val="20"/>
                <w:lang w:eastAsia="en-GB"/>
              </w:rPr>
              <w:t>0</w:t>
            </w:r>
          </w:p>
        </w:tc>
        <w:tc>
          <w:tcPr>
            <w:tcW w:w="1395" w:type="dxa"/>
            <w:tcBorders>
              <w:top w:val="nil"/>
              <w:left w:val="nil"/>
              <w:bottom w:val="single" w:sz="4" w:space="0" w:color="auto"/>
              <w:right w:val="single" w:sz="4" w:space="0" w:color="auto"/>
            </w:tcBorders>
            <w:shd w:val="clear" w:color="auto" w:fill="auto"/>
            <w:noWrap/>
            <w:vAlign w:val="center"/>
            <w:hideMark/>
          </w:tcPr>
          <w:p w14:paraId="0460D51A" w14:textId="77777777" w:rsidR="008B555A" w:rsidRPr="00814759" w:rsidRDefault="008B555A" w:rsidP="003F4DC0">
            <w:pPr>
              <w:jc w:val="right"/>
              <w:rPr>
                <w:color w:val="0000FF"/>
                <w:sz w:val="20"/>
                <w:szCs w:val="20"/>
                <w:lang w:eastAsia="en-GB"/>
              </w:rPr>
            </w:pPr>
            <w:r w:rsidRPr="00814759">
              <w:rPr>
                <w:color w:val="0000FF"/>
                <w:sz w:val="20"/>
                <w:szCs w:val="20"/>
                <w:lang w:eastAsia="en-GB"/>
              </w:rPr>
              <w:t>90</w:t>
            </w:r>
          </w:p>
        </w:tc>
        <w:tc>
          <w:tcPr>
            <w:tcW w:w="1395" w:type="dxa"/>
            <w:tcBorders>
              <w:top w:val="nil"/>
              <w:left w:val="nil"/>
              <w:bottom w:val="single" w:sz="4" w:space="0" w:color="auto"/>
              <w:right w:val="single" w:sz="4" w:space="0" w:color="auto"/>
            </w:tcBorders>
            <w:shd w:val="clear" w:color="auto" w:fill="auto"/>
            <w:noWrap/>
            <w:vAlign w:val="center"/>
            <w:hideMark/>
          </w:tcPr>
          <w:p w14:paraId="11DBF2BB" w14:textId="77777777" w:rsidR="008B555A" w:rsidRPr="00814759" w:rsidRDefault="008B555A" w:rsidP="003F4DC0">
            <w:pPr>
              <w:jc w:val="right"/>
              <w:rPr>
                <w:color w:val="0000FF"/>
                <w:sz w:val="20"/>
                <w:szCs w:val="20"/>
                <w:lang w:eastAsia="en-GB"/>
              </w:rPr>
            </w:pPr>
            <w:r w:rsidRPr="00814759">
              <w:rPr>
                <w:color w:val="0000FF"/>
                <w:sz w:val="20"/>
                <w:szCs w:val="20"/>
                <w:lang w:eastAsia="en-GB"/>
              </w:rPr>
              <w:t>0</w:t>
            </w:r>
          </w:p>
        </w:tc>
        <w:tc>
          <w:tcPr>
            <w:tcW w:w="1774" w:type="dxa"/>
            <w:tcBorders>
              <w:top w:val="nil"/>
              <w:left w:val="nil"/>
              <w:bottom w:val="single" w:sz="4" w:space="0" w:color="auto"/>
              <w:right w:val="single" w:sz="4" w:space="0" w:color="auto"/>
            </w:tcBorders>
            <w:shd w:val="clear" w:color="auto" w:fill="auto"/>
            <w:noWrap/>
            <w:vAlign w:val="center"/>
            <w:hideMark/>
          </w:tcPr>
          <w:p w14:paraId="3DFBB0D2" w14:textId="77777777" w:rsidR="008B555A" w:rsidRPr="00814759" w:rsidRDefault="008B555A" w:rsidP="003F4DC0">
            <w:pPr>
              <w:jc w:val="right"/>
              <w:rPr>
                <w:color w:val="0000FF"/>
                <w:sz w:val="20"/>
                <w:szCs w:val="20"/>
                <w:lang w:eastAsia="en-GB"/>
              </w:rPr>
            </w:pPr>
            <w:r w:rsidRPr="00814759">
              <w:rPr>
                <w:color w:val="0000FF"/>
                <w:sz w:val="20"/>
                <w:szCs w:val="20"/>
                <w:lang w:eastAsia="en-GB"/>
              </w:rPr>
              <w:t>90</w:t>
            </w:r>
          </w:p>
        </w:tc>
      </w:tr>
      <w:tr w:rsidR="008B555A" w:rsidRPr="00814759" w14:paraId="62F6700B" w14:textId="77777777" w:rsidTr="003F4DC0">
        <w:trPr>
          <w:trHeight w:val="276"/>
        </w:trPr>
        <w:tc>
          <w:tcPr>
            <w:tcW w:w="4962" w:type="dxa"/>
            <w:tcBorders>
              <w:top w:val="nil"/>
              <w:left w:val="single" w:sz="4" w:space="0" w:color="auto"/>
              <w:bottom w:val="single" w:sz="4" w:space="0" w:color="auto"/>
              <w:right w:val="single" w:sz="4" w:space="0" w:color="auto"/>
            </w:tcBorders>
            <w:shd w:val="clear" w:color="auto" w:fill="auto"/>
            <w:noWrap/>
            <w:vAlign w:val="center"/>
            <w:hideMark/>
          </w:tcPr>
          <w:p w14:paraId="5B9F69BE" w14:textId="77777777" w:rsidR="008B555A" w:rsidRPr="00814759" w:rsidRDefault="008B555A" w:rsidP="003F4DC0">
            <w:pPr>
              <w:rPr>
                <w:color w:val="000000"/>
                <w:sz w:val="20"/>
                <w:szCs w:val="20"/>
                <w:lang w:eastAsia="en-GB"/>
              </w:rPr>
            </w:pPr>
            <w:r w:rsidRPr="00814759">
              <w:rPr>
                <w:color w:val="000000"/>
                <w:sz w:val="20"/>
                <w:szCs w:val="20"/>
                <w:lang w:eastAsia="en-GB"/>
              </w:rPr>
              <w:t>SDG 6.61 (Inventories)</w:t>
            </w:r>
          </w:p>
        </w:tc>
        <w:tc>
          <w:tcPr>
            <w:tcW w:w="1681" w:type="dxa"/>
            <w:tcBorders>
              <w:top w:val="nil"/>
              <w:left w:val="nil"/>
              <w:bottom w:val="single" w:sz="4" w:space="0" w:color="auto"/>
              <w:right w:val="single" w:sz="4" w:space="0" w:color="auto"/>
            </w:tcBorders>
            <w:shd w:val="clear" w:color="auto" w:fill="auto"/>
            <w:noWrap/>
            <w:vAlign w:val="center"/>
            <w:hideMark/>
          </w:tcPr>
          <w:p w14:paraId="0DA888F3" w14:textId="77777777" w:rsidR="008B555A" w:rsidRPr="00814759" w:rsidRDefault="008B555A" w:rsidP="003F4DC0">
            <w:pPr>
              <w:jc w:val="right"/>
              <w:rPr>
                <w:color w:val="000000"/>
                <w:sz w:val="20"/>
                <w:szCs w:val="20"/>
                <w:lang w:eastAsia="en-GB"/>
              </w:rPr>
            </w:pPr>
            <w:r w:rsidRPr="00814759">
              <w:rPr>
                <w:color w:val="000000"/>
                <w:sz w:val="20"/>
                <w:szCs w:val="20"/>
                <w:lang w:eastAsia="en-GB"/>
              </w:rPr>
              <w:t>0</w:t>
            </w:r>
          </w:p>
        </w:tc>
        <w:tc>
          <w:tcPr>
            <w:tcW w:w="1356" w:type="dxa"/>
            <w:tcBorders>
              <w:top w:val="nil"/>
              <w:left w:val="nil"/>
              <w:bottom w:val="single" w:sz="4" w:space="0" w:color="auto"/>
              <w:right w:val="single" w:sz="4" w:space="0" w:color="auto"/>
            </w:tcBorders>
            <w:shd w:val="clear" w:color="auto" w:fill="auto"/>
            <w:noWrap/>
            <w:vAlign w:val="center"/>
            <w:hideMark/>
          </w:tcPr>
          <w:p w14:paraId="159A8D79" w14:textId="77777777" w:rsidR="008B555A" w:rsidRPr="00814759" w:rsidRDefault="008B555A" w:rsidP="003F4DC0">
            <w:pPr>
              <w:jc w:val="right"/>
              <w:rPr>
                <w:color w:val="000000"/>
                <w:sz w:val="20"/>
                <w:szCs w:val="20"/>
                <w:lang w:eastAsia="en-GB"/>
              </w:rPr>
            </w:pPr>
            <w:r w:rsidRPr="00814759">
              <w:rPr>
                <w:color w:val="000000"/>
                <w:sz w:val="20"/>
                <w:szCs w:val="20"/>
                <w:lang w:eastAsia="en-GB"/>
              </w:rPr>
              <w:t>0</w:t>
            </w:r>
          </w:p>
        </w:tc>
        <w:tc>
          <w:tcPr>
            <w:tcW w:w="1395" w:type="dxa"/>
            <w:tcBorders>
              <w:top w:val="nil"/>
              <w:left w:val="nil"/>
              <w:bottom w:val="single" w:sz="4" w:space="0" w:color="auto"/>
              <w:right w:val="single" w:sz="4" w:space="0" w:color="auto"/>
            </w:tcBorders>
            <w:shd w:val="clear" w:color="auto" w:fill="auto"/>
            <w:noWrap/>
            <w:vAlign w:val="center"/>
            <w:hideMark/>
          </w:tcPr>
          <w:p w14:paraId="65322176" w14:textId="77777777" w:rsidR="008B555A" w:rsidRPr="00814759" w:rsidRDefault="008B555A" w:rsidP="003F4DC0">
            <w:pPr>
              <w:jc w:val="right"/>
              <w:rPr>
                <w:color w:val="000000"/>
                <w:sz w:val="20"/>
                <w:szCs w:val="20"/>
                <w:lang w:eastAsia="en-GB"/>
              </w:rPr>
            </w:pPr>
            <w:r w:rsidRPr="00814759">
              <w:rPr>
                <w:color w:val="000000"/>
                <w:sz w:val="20"/>
                <w:szCs w:val="20"/>
                <w:lang w:eastAsia="en-GB"/>
              </w:rPr>
              <w:t>72</w:t>
            </w:r>
          </w:p>
        </w:tc>
        <w:tc>
          <w:tcPr>
            <w:tcW w:w="1395" w:type="dxa"/>
            <w:tcBorders>
              <w:top w:val="nil"/>
              <w:left w:val="nil"/>
              <w:bottom w:val="single" w:sz="4" w:space="0" w:color="auto"/>
              <w:right w:val="single" w:sz="4" w:space="0" w:color="auto"/>
            </w:tcBorders>
            <w:shd w:val="clear" w:color="auto" w:fill="auto"/>
            <w:noWrap/>
            <w:vAlign w:val="center"/>
            <w:hideMark/>
          </w:tcPr>
          <w:p w14:paraId="4F3AA926" w14:textId="77777777" w:rsidR="008B555A" w:rsidRPr="00814759" w:rsidRDefault="008B555A" w:rsidP="003F4DC0">
            <w:pPr>
              <w:jc w:val="right"/>
              <w:rPr>
                <w:color w:val="000000"/>
                <w:sz w:val="20"/>
                <w:szCs w:val="20"/>
                <w:lang w:eastAsia="en-GB"/>
              </w:rPr>
            </w:pPr>
            <w:r w:rsidRPr="00814759">
              <w:rPr>
                <w:color w:val="000000"/>
                <w:sz w:val="20"/>
                <w:szCs w:val="20"/>
                <w:lang w:eastAsia="en-GB"/>
              </w:rPr>
              <w:t>0</w:t>
            </w:r>
          </w:p>
        </w:tc>
        <w:tc>
          <w:tcPr>
            <w:tcW w:w="1395" w:type="dxa"/>
            <w:tcBorders>
              <w:top w:val="nil"/>
              <w:left w:val="nil"/>
              <w:bottom w:val="single" w:sz="4" w:space="0" w:color="auto"/>
              <w:right w:val="single" w:sz="4" w:space="0" w:color="auto"/>
            </w:tcBorders>
            <w:shd w:val="clear" w:color="auto" w:fill="auto"/>
            <w:noWrap/>
            <w:vAlign w:val="center"/>
            <w:hideMark/>
          </w:tcPr>
          <w:p w14:paraId="1877E542" w14:textId="77777777" w:rsidR="008B555A" w:rsidRPr="00814759" w:rsidRDefault="008B555A" w:rsidP="003F4DC0">
            <w:pPr>
              <w:jc w:val="right"/>
              <w:rPr>
                <w:color w:val="000000"/>
                <w:sz w:val="20"/>
                <w:szCs w:val="20"/>
                <w:lang w:eastAsia="en-GB"/>
              </w:rPr>
            </w:pPr>
            <w:r w:rsidRPr="00814759">
              <w:rPr>
                <w:color w:val="000000"/>
                <w:sz w:val="20"/>
                <w:szCs w:val="20"/>
                <w:lang w:eastAsia="en-GB"/>
              </w:rPr>
              <w:t>0</w:t>
            </w:r>
          </w:p>
        </w:tc>
        <w:tc>
          <w:tcPr>
            <w:tcW w:w="1774" w:type="dxa"/>
            <w:tcBorders>
              <w:top w:val="nil"/>
              <w:left w:val="nil"/>
              <w:bottom w:val="single" w:sz="4" w:space="0" w:color="auto"/>
              <w:right w:val="single" w:sz="4" w:space="0" w:color="auto"/>
            </w:tcBorders>
            <w:shd w:val="clear" w:color="auto" w:fill="auto"/>
            <w:noWrap/>
            <w:vAlign w:val="center"/>
            <w:hideMark/>
          </w:tcPr>
          <w:p w14:paraId="4AA2CF45" w14:textId="77777777" w:rsidR="008B555A" w:rsidRPr="00814759" w:rsidRDefault="008B555A" w:rsidP="003F4DC0">
            <w:pPr>
              <w:jc w:val="right"/>
              <w:rPr>
                <w:color w:val="000000"/>
                <w:sz w:val="20"/>
                <w:szCs w:val="20"/>
                <w:lang w:eastAsia="en-GB"/>
              </w:rPr>
            </w:pPr>
            <w:r w:rsidRPr="00814759">
              <w:rPr>
                <w:color w:val="000000"/>
                <w:sz w:val="20"/>
                <w:szCs w:val="20"/>
                <w:lang w:eastAsia="en-GB"/>
              </w:rPr>
              <w:t>72</w:t>
            </w:r>
          </w:p>
        </w:tc>
      </w:tr>
      <w:tr w:rsidR="008B555A" w:rsidRPr="00814759" w14:paraId="4DBCC494" w14:textId="77777777" w:rsidTr="003F4DC0">
        <w:trPr>
          <w:trHeight w:val="276"/>
        </w:trPr>
        <w:tc>
          <w:tcPr>
            <w:tcW w:w="4962" w:type="dxa"/>
            <w:tcBorders>
              <w:top w:val="nil"/>
              <w:left w:val="single" w:sz="4" w:space="0" w:color="auto"/>
              <w:bottom w:val="single" w:sz="4" w:space="0" w:color="auto"/>
              <w:right w:val="single" w:sz="4" w:space="0" w:color="auto"/>
            </w:tcBorders>
            <w:shd w:val="clear" w:color="auto" w:fill="auto"/>
            <w:noWrap/>
            <w:vAlign w:val="center"/>
            <w:hideMark/>
          </w:tcPr>
          <w:p w14:paraId="23353801" w14:textId="77777777" w:rsidR="008B555A" w:rsidRPr="00814759" w:rsidRDefault="008B555A" w:rsidP="003F4DC0">
            <w:pPr>
              <w:rPr>
                <w:color w:val="000000"/>
                <w:sz w:val="20"/>
                <w:szCs w:val="20"/>
                <w:lang w:eastAsia="en-GB"/>
              </w:rPr>
            </w:pPr>
            <w:r w:rsidRPr="00814759">
              <w:rPr>
                <w:color w:val="000000"/>
                <w:sz w:val="20"/>
                <w:szCs w:val="20"/>
                <w:lang w:eastAsia="en-GB"/>
              </w:rPr>
              <w:t>Ramsar Sites Information Service (maintenance and development)</w:t>
            </w:r>
          </w:p>
        </w:tc>
        <w:tc>
          <w:tcPr>
            <w:tcW w:w="1681" w:type="dxa"/>
            <w:tcBorders>
              <w:top w:val="nil"/>
              <w:left w:val="nil"/>
              <w:bottom w:val="single" w:sz="4" w:space="0" w:color="auto"/>
              <w:right w:val="single" w:sz="4" w:space="0" w:color="auto"/>
            </w:tcBorders>
            <w:shd w:val="clear" w:color="auto" w:fill="auto"/>
            <w:noWrap/>
            <w:vAlign w:val="center"/>
            <w:hideMark/>
          </w:tcPr>
          <w:p w14:paraId="4BB24851" w14:textId="77777777" w:rsidR="008B555A" w:rsidRPr="00814759" w:rsidRDefault="008B555A" w:rsidP="003F4DC0">
            <w:pPr>
              <w:jc w:val="right"/>
              <w:rPr>
                <w:color w:val="000000"/>
                <w:sz w:val="20"/>
                <w:szCs w:val="20"/>
                <w:lang w:eastAsia="en-GB"/>
              </w:rPr>
            </w:pPr>
            <w:r w:rsidRPr="00814759">
              <w:rPr>
                <w:color w:val="000000"/>
                <w:sz w:val="20"/>
                <w:szCs w:val="20"/>
                <w:lang w:eastAsia="en-GB"/>
              </w:rPr>
              <w:t>43</w:t>
            </w:r>
          </w:p>
        </w:tc>
        <w:tc>
          <w:tcPr>
            <w:tcW w:w="1356" w:type="dxa"/>
            <w:tcBorders>
              <w:top w:val="nil"/>
              <w:left w:val="nil"/>
              <w:bottom w:val="single" w:sz="4" w:space="0" w:color="auto"/>
              <w:right w:val="single" w:sz="4" w:space="0" w:color="auto"/>
            </w:tcBorders>
            <w:shd w:val="clear" w:color="auto" w:fill="auto"/>
            <w:noWrap/>
            <w:vAlign w:val="center"/>
            <w:hideMark/>
          </w:tcPr>
          <w:p w14:paraId="118D2FFC" w14:textId="77777777" w:rsidR="008B555A" w:rsidRPr="00814759" w:rsidRDefault="008B555A" w:rsidP="003F4DC0">
            <w:pPr>
              <w:jc w:val="right"/>
              <w:rPr>
                <w:color w:val="000000"/>
                <w:sz w:val="20"/>
                <w:szCs w:val="20"/>
                <w:lang w:eastAsia="en-GB"/>
              </w:rPr>
            </w:pPr>
            <w:r w:rsidRPr="00814759">
              <w:rPr>
                <w:color w:val="000000"/>
                <w:sz w:val="20"/>
                <w:szCs w:val="20"/>
                <w:lang w:eastAsia="en-GB"/>
              </w:rPr>
              <w:t>0</w:t>
            </w:r>
          </w:p>
        </w:tc>
        <w:tc>
          <w:tcPr>
            <w:tcW w:w="1395" w:type="dxa"/>
            <w:tcBorders>
              <w:top w:val="nil"/>
              <w:left w:val="nil"/>
              <w:bottom w:val="single" w:sz="4" w:space="0" w:color="auto"/>
              <w:right w:val="single" w:sz="4" w:space="0" w:color="auto"/>
            </w:tcBorders>
            <w:shd w:val="clear" w:color="auto" w:fill="auto"/>
            <w:noWrap/>
            <w:vAlign w:val="center"/>
            <w:hideMark/>
          </w:tcPr>
          <w:p w14:paraId="707680E1" w14:textId="77777777" w:rsidR="008B555A" w:rsidRPr="00814759" w:rsidRDefault="008B555A" w:rsidP="003F4DC0">
            <w:pPr>
              <w:jc w:val="right"/>
              <w:rPr>
                <w:sz w:val="20"/>
                <w:szCs w:val="20"/>
                <w:lang w:eastAsia="en-GB"/>
              </w:rPr>
            </w:pPr>
            <w:r w:rsidRPr="00814759">
              <w:rPr>
                <w:sz w:val="20"/>
                <w:szCs w:val="20"/>
                <w:lang w:eastAsia="en-GB"/>
              </w:rPr>
              <w:t>0</w:t>
            </w:r>
          </w:p>
        </w:tc>
        <w:tc>
          <w:tcPr>
            <w:tcW w:w="1395" w:type="dxa"/>
            <w:tcBorders>
              <w:top w:val="nil"/>
              <w:left w:val="nil"/>
              <w:bottom w:val="single" w:sz="4" w:space="0" w:color="auto"/>
              <w:right w:val="single" w:sz="4" w:space="0" w:color="auto"/>
            </w:tcBorders>
            <w:shd w:val="clear" w:color="auto" w:fill="auto"/>
            <w:noWrap/>
            <w:vAlign w:val="center"/>
            <w:hideMark/>
          </w:tcPr>
          <w:p w14:paraId="0D3B29A2" w14:textId="77777777" w:rsidR="008B555A" w:rsidRPr="00814759" w:rsidRDefault="008B555A" w:rsidP="003F4DC0">
            <w:pPr>
              <w:jc w:val="right"/>
              <w:rPr>
                <w:color w:val="000000"/>
                <w:sz w:val="20"/>
                <w:szCs w:val="20"/>
                <w:lang w:eastAsia="en-GB"/>
              </w:rPr>
            </w:pPr>
            <w:r w:rsidRPr="00814759">
              <w:rPr>
                <w:color w:val="000000"/>
                <w:sz w:val="20"/>
                <w:szCs w:val="20"/>
                <w:lang w:eastAsia="en-GB"/>
              </w:rPr>
              <w:t>0</w:t>
            </w:r>
          </w:p>
        </w:tc>
        <w:tc>
          <w:tcPr>
            <w:tcW w:w="1395" w:type="dxa"/>
            <w:tcBorders>
              <w:top w:val="nil"/>
              <w:left w:val="nil"/>
              <w:bottom w:val="single" w:sz="4" w:space="0" w:color="auto"/>
              <w:right w:val="single" w:sz="4" w:space="0" w:color="auto"/>
            </w:tcBorders>
            <w:shd w:val="clear" w:color="auto" w:fill="auto"/>
            <w:noWrap/>
            <w:vAlign w:val="center"/>
            <w:hideMark/>
          </w:tcPr>
          <w:p w14:paraId="31B8E2ED" w14:textId="77777777" w:rsidR="008B555A" w:rsidRPr="00814759" w:rsidRDefault="008B555A" w:rsidP="003F4DC0">
            <w:pPr>
              <w:jc w:val="right"/>
              <w:rPr>
                <w:color w:val="000000"/>
                <w:sz w:val="20"/>
                <w:szCs w:val="20"/>
                <w:lang w:eastAsia="en-GB"/>
              </w:rPr>
            </w:pPr>
            <w:r w:rsidRPr="00814759">
              <w:rPr>
                <w:color w:val="000000"/>
                <w:sz w:val="20"/>
                <w:szCs w:val="20"/>
                <w:lang w:eastAsia="en-GB"/>
              </w:rPr>
              <w:t>23</w:t>
            </w:r>
          </w:p>
        </w:tc>
        <w:tc>
          <w:tcPr>
            <w:tcW w:w="1774" w:type="dxa"/>
            <w:tcBorders>
              <w:top w:val="nil"/>
              <w:left w:val="nil"/>
              <w:bottom w:val="single" w:sz="4" w:space="0" w:color="auto"/>
              <w:right w:val="single" w:sz="4" w:space="0" w:color="auto"/>
            </w:tcBorders>
            <w:shd w:val="clear" w:color="auto" w:fill="auto"/>
            <w:noWrap/>
            <w:vAlign w:val="center"/>
            <w:hideMark/>
          </w:tcPr>
          <w:p w14:paraId="1CE664FB" w14:textId="77777777" w:rsidR="008B555A" w:rsidRPr="00814759" w:rsidRDefault="008B555A" w:rsidP="003F4DC0">
            <w:pPr>
              <w:jc w:val="right"/>
              <w:rPr>
                <w:color w:val="000000"/>
                <w:sz w:val="20"/>
                <w:szCs w:val="20"/>
                <w:lang w:eastAsia="en-GB"/>
              </w:rPr>
            </w:pPr>
            <w:r w:rsidRPr="00814759">
              <w:rPr>
                <w:color w:val="000000"/>
                <w:sz w:val="20"/>
                <w:szCs w:val="20"/>
                <w:lang w:eastAsia="en-GB"/>
              </w:rPr>
              <w:t>66</w:t>
            </w:r>
          </w:p>
        </w:tc>
      </w:tr>
      <w:tr w:rsidR="008B555A" w:rsidRPr="00814759" w14:paraId="3CF45096" w14:textId="77777777" w:rsidTr="003F4DC0">
        <w:trPr>
          <w:trHeight w:val="276"/>
        </w:trPr>
        <w:tc>
          <w:tcPr>
            <w:tcW w:w="4962" w:type="dxa"/>
            <w:tcBorders>
              <w:top w:val="nil"/>
              <w:left w:val="single" w:sz="4" w:space="0" w:color="auto"/>
              <w:bottom w:val="single" w:sz="4" w:space="0" w:color="auto"/>
              <w:right w:val="single" w:sz="4" w:space="0" w:color="auto"/>
            </w:tcBorders>
            <w:shd w:val="clear" w:color="000000" w:fill="EAF1DD"/>
            <w:noWrap/>
            <w:vAlign w:val="center"/>
            <w:hideMark/>
          </w:tcPr>
          <w:p w14:paraId="5DCE41F9" w14:textId="77777777" w:rsidR="008B555A" w:rsidRPr="00814759" w:rsidRDefault="008B555A" w:rsidP="003F4DC0">
            <w:pPr>
              <w:rPr>
                <w:color w:val="000000"/>
                <w:sz w:val="20"/>
                <w:szCs w:val="20"/>
                <w:lang w:eastAsia="en-GB"/>
              </w:rPr>
            </w:pPr>
            <w:r w:rsidRPr="00814759">
              <w:rPr>
                <w:color w:val="000000"/>
                <w:sz w:val="20"/>
                <w:szCs w:val="20"/>
                <w:lang w:eastAsia="en-GB"/>
              </w:rPr>
              <w:t>G.  Administration/Web</w:t>
            </w:r>
          </w:p>
        </w:tc>
        <w:tc>
          <w:tcPr>
            <w:tcW w:w="1681" w:type="dxa"/>
            <w:tcBorders>
              <w:top w:val="nil"/>
              <w:left w:val="nil"/>
              <w:bottom w:val="single" w:sz="4" w:space="0" w:color="auto"/>
              <w:right w:val="single" w:sz="4" w:space="0" w:color="auto"/>
            </w:tcBorders>
            <w:shd w:val="clear" w:color="000000" w:fill="EAF1DD"/>
            <w:noWrap/>
            <w:vAlign w:val="center"/>
            <w:hideMark/>
          </w:tcPr>
          <w:p w14:paraId="4CC5CFFD" w14:textId="77777777" w:rsidR="008B555A" w:rsidRPr="00814759" w:rsidRDefault="008B555A" w:rsidP="003F4DC0">
            <w:pPr>
              <w:jc w:val="right"/>
              <w:rPr>
                <w:b/>
                <w:bCs/>
                <w:color w:val="000000"/>
                <w:sz w:val="20"/>
                <w:szCs w:val="20"/>
                <w:lang w:eastAsia="en-GB"/>
              </w:rPr>
            </w:pPr>
            <w:r w:rsidRPr="00814759">
              <w:rPr>
                <w:b/>
                <w:bCs/>
                <w:color w:val="000000"/>
                <w:sz w:val="20"/>
                <w:szCs w:val="20"/>
                <w:lang w:eastAsia="en-GB"/>
              </w:rPr>
              <w:t>489</w:t>
            </w:r>
          </w:p>
        </w:tc>
        <w:tc>
          <w:tcPr>
            <w:tcW w:w="1356" w:type="dxa"/>
            <w:tcBorders>
              <w:top w:val="nil"/>
              <w:left w:val="nil"/>
              <w:bottom w:val="single" w:sz="4" w:space="0" w:color="auto"/>
              <w:right w:val="single" w:sz="4" w:space="0" w:color="auto"/>
            </w:tcBorders>
            <w:shd w:val="clear" w:color="000000" w:fill="EAF1DD"/>
            <w:noWrap/>
            <w:vAlign w:val="center"/>
            <w:hideMark/>
          </w:tcPr>
          <w:p w14:paraId="5BC8F147" w14:textId="77777777" w:rsidR="008B555A" w:rsidRPr="00814759" w:rsidRDefault="008B555A" w:rsidP="003F4DC0">
            <w:pPr>
              <w:jc w:val="right"/>
              <w:rPr>
                <w:b/>
                <w:bCs/>
                <w:color w:val="000000"/>
                <w:sz w:val="20"/>
                <w:szCs w:val="20"/>
                <w:lang w:eastAsia="en-GB"/>
              </w:rPr>
            </w:pPr>
            <w:r w:rsidRPr="00814759">
              <w:rPr>
                <w:b/>
                <w:bCs/>
                <w:color w:val="000000"/>
                <w:sz w:val="20"/>
                <w:szCs w:val="20"/>
                <w:lang w:eastAsia="en-GB"/>
              </w:rPr>
              <w:t>11</w:t>
            </w:r>
          </w:p>
        </w:tc>
        <w:tc>
          <w:tcPr>
            <w:tcW w:w="1395" w:type="dxa"/>
            <w:tcBorders>
              <w:top w:val="nil"/>
              <w:left w:val="nil"/>
              <w:bottom w:val="single" w:sz="4" w:space="0" w:color="auto"/>
              <w:right w:val="single" w:sz="4" w:space="0" w:color="auto"/>
            </w:tcBorders>
            <w:shd w:val="clear" w:color="000000" w:fill="EAF1DD"/>
            <w:noWrap/>
            <w:vAlign w:val="center"/>
            <w:hideMark/>
          </w:tcPr>
          <w:p w14:paraId="46DD1EDD" w14:textId="77777777" w:rsidR="008B555A" w:rsidRPr="00814759" w:rsidRDefault="008B555A" w:rsidP="003F4DC0">
            <w:pPr>
              <w:jc w:val="right"/>
              <w:rPr>
                <w:b/>
                <w:bCs/>
                <w:color w:val="000000"/>
                <w:sz w:val="20"/>
                <w:szCs w:val="20"/>
                <w:lang w:eastAsia="en-GB"/>
              </w:rPr>
            </w:pPr>
            <w:r w:rsidRPr="00814759">
              <w:rPr>
                <w:b/>
                <w:bCs/>
                <w:color w:val="000000"/>
                <w:sz w:val="20"/>
                <w:szCs w:val="20"/>
                <w:lang w:eastAsia="en-GB"/>
              </w:rPr>
              <w:t>95</w:t>
            </w:r>
          </w:p>
        </w:tc>
        <w:tc>
          <w:tcPr>
            <w:tcW w:w="1395" w:type="dxa"/>
            <w:tcBorders>
              <w:top w:val="nil"/>
              <w:left w:val="nil"/>
              <w:bottom w:val="single" w:sz="4" w:space="0" w:color="auto"/>
              <w:right w:val="single" w:sz="4" w:space="0" w:color="auto"/>
            </w:tcBorders>
            <w:shd w:val="clear" w:color="000000" w:fill="EAF1DD"/>
            <w:noWrap/>
            <w:vAlign w:val="center"/>
            <w:hideMark/>
          </w:tcPr>
          <w:p w14:paraId="2BF5D79B" w14:textId="77777777" w:rsidR="008B555A" w:rsidRPr="00814759" w:rsidRDefault="008B555A" w:rsidP="003F4DC0">
            <w:pPr>
              <w:jc w:val="right"/>
              <w:rPr>
                <w:b/>
                <w:bCs/>
                <w:color w:val="000000"/>
                <w:sz w:val="20"/>
                <w:szCs w:val="20"/>
                <w:lang w:eastAsia="en-GB"/>
              </w:rPr>
            </w:pPr>
            <w:r w:rsidRPr="00814759">
              <w:rPr>
                <w:b/>
                <w:bCs/>
                <w:color w:val="000000"/>
                <w:sz w:val="20"/>
                <w:szCs w:val="20"/>
                <w:lang w:eastAsia="en-GB"/>
              </w:rPr>
              <w:t>0</w:t>
            </w:r>
          </w:p>
        </w:tc>
        <w:tc>
          <w:tcPr>
            <w:tcW w:w="1395" w:type="dxa"/>
            <w:tcBorders>
              <w:top w:val="nil"/>
              <w:left w:val="nil"/>
              <w:bottom w:val="single" w:sz="4" w:space="0" w:color="auto"/>
              <w:right w:val="single" w:sz="4" w:space="0" w:color="auto"/>
            </w:tcBorders>
            <w:shd w:val="clear" w:color="000000" w:fill="EAF1DD"/>
            <w:noWrap/>
            <w:vAlign w:val="center"/>
            <w:hideMark/>
          </w:tcPr>
          <w:p w14:paraId="115D2E8D" w14:textId="77777777" w:rsidR="008B555A" w:rsidRPr="00814759" w:rsidRDefault="008B555A" w:rsidP="003F4DC0">
            <w:pPr>
              <w:jc w:val="right"/>
              <w:rPr>
                <w:b/>
                <w:bCs/>
                <w:color w:val="000000"/>
                <w:sz w:val="20"/>
                <w:szCs w:val="20"/>
                <w:lang w:eastAsia="en-GB"/>
              </w:rPr>
            </w:pPr>
            <w:r w:rsidRPr="00814759">
              <w:rPr>
                <w:b/>
                <w:bCs/>
                <w:color w:val="000000"/>
                <w:sz w:val="20"/>
                <w:szCs w:val="20"/>
                <w:lang w:eastAsia="en-GB"/>
              </w:rPr>
              <w:t>16</w:t>
            </w:r>
          </w:p>
        </w:tc>
        <w:tc>
          <w:tcPr>
            <w:tcW w:w="1774" w:type="dxa"/>
            <w:tcBorders>
              <w:top w:val="nil"/>
              <w:left w:val="nil"/>
              <w:bottom w:val="single" w:sz="4" w:space="0" w:color="auto"/>
              <w:right w:val="single" w:sz="4" w:space="0" w:color="auto"/>
            </w:tcBorders>
            <w:shd w:val="clear" w:color="000000" w:fill="EAF1DD"/>
            <w:noWrap/>
            <w:vAlign w:val="center"/>
            <w:hideMark/>
          </w:tcPr>
          <w:p w14:paraId="3ECF9783" w14:textId="77777777" w:rsidR="008B555A" w:rsidRPr="00814759" w:rsidRDefault="008B555A" w:rsidP="003F4DC0">
            <w:pPr>
              <w:jc w:val="right"/>
              <w:rPr>
                <w:b/>
                <w:bCs/>
                <w:color w:val="000000"/>
                <w:sz w:val="20"/>
                <w:szCs w:val="20"/>
                <w:lang w:eastAsia="en-GB"/>
              </w:rPr>
            </w:pPr>
            <w:r w:rsidRPr="00814759">
              <w:rPr>
                <w:b/>
                <w:bCs/>
                <w:color w:val="000000"/>
                <w:sz w:val="20"/>
                <w:szCs w:val="20"/>
                <w:lang w:eastAsia="en-GB"/>
              </w:rPr>
              <w:t>611</w:t>
            </w:r>
          </w:p>
        </w:tc>
      </w:tr>
      <w:tr w:rsidR="008B555A" w:rsidRPr="00814759" w14:paraId="620463AB" w14:textId="77777777" w:rsidTr="003F4DC0">
        <w:trPr>
          <w:trHeight w:val="276"/>
        </w:trPr>
        <w:tc>
          <w:tcPr>
            <w:tcW w:w="4962" w:type="dxa"/>
            <w:tcBorders>
              <w:top w:val="nil"/>
              <w:left w:val="single" w:sz="4" w:space="0" w:color="auto"/>
              <w:bottom w:val="single" w:sz="4" w:space="0" w:color="auto"/>
              <w:right w:val="single" w:sz="4" w:space="0" w:color="auto"/>
            </w:tcBorders>
            <w:shd w:val="clear" w:color="auto" w:fill="auto"/>
            <w:noWrap/>
            <w:vAlign w:val="center"/>
            <w:hideMark/>
          </w:tcPr>
          <w:p w14:paraId="03C455B9" w14:textId="77777777" w:rsidR="008B555A" w:rsidRPr="00814759" w:rsidRDefault="008B555A" w:rsidP="003F4DC0">
            <w:pPr>
              <w:rPr>
                <w:sz w:val="20"/>
                <w:szCs w:val="20"/>
                <w:lang w:eastAsia="en-GB"/>
              </w:rPr>
            </w:pPr>
            <w:r w:rsidRPr="00814759">
              <w:rPr>
                <w:sz w:val="20"/>
                <w:szCs w:val="20"/>
                <w:lang w:eastAsia="en-GB"/>
              </w:rPr>
              <w:t>Salaries, social costs and other benefits</w:t>
            </w:r>
          </w:p>
        </w:tc>
        <w:tc>
          <w:tcPr>
            <w:tcW w:w="1681" w:type="dxa"/>
            <w:tcBorders>
              <w:top w:val="nil"/>
              <w:left w:val="nil"/>
              <w:bottom w:val="single" w:sz="4" w:space="0" w:color="auto"/>
              <w:right w:val="single" w:sz="4" w:space="0" w:color="auto"/>
            </w:tcBorders>
            <w:shd w:val="clear" w:color="auto" w:fill="auto"/>
            <w:noWrap/>
            <w:vAlign w:val="center"/>
            <w:hideMark/>
          </w:tcPr>
          <w:p w14:paraId="1E195BC6" w14:textId="77777777" w:rsidR="008B555A" w:rsidRPr="00814759" w:rsidRDefault="008B555A" w:rsidP="003F4DC0">
            <w:pPr>
              <w:jc w:val="right"/>
              <w:rPr>
                <w:sz w:val="20"/>
                <w:szCs w:val="20"/>
                <w:lang w:eastAsia="en-GB"/>
              </w:rPr>
            </w:pPr>
            <w:r w:rsidRPr="00814759">
              <w:rPr>
                <w:sz w:val="20"/>
                <w:szCs w:val="20"/>
                <w:lang w:eastAsia="en-GB"/>
              </w:rPr>
              <w:t>334</w:t>
            </w:r>
          </w:p>
        </w:tc>
        <w:tc>
          <w:tcPr>
            <w:tcW w:w="1356" w:type="dxa"/>
            <w:tcBorders>
              <w:top w:val="nil"/>
              <w:left w:val="nil"/>
              <w:bottom w:val="single" w:sz="4" w:space="0" w:color="auto"/>
              <w:right w:val="single" w:sz="4" w:space="0" w:color="auto"/>
            </w:tcBorders>
            <w:shd w:val="clear" w:color="auto" w:fill="auto"/>
            <w:noWrap/>
            <w:vAlign w:val="center"/>
            <w:hideMark/>
          </w:tcPr>
          <w:p w14:paraId="4DE26BEF" w14:textId="77777777" w:rsidR="008B555A" w:rsidRPr="00814759" w:rsidRDefault="008B555A" w:rsidP="003F4DC0">
            <w:pPr>
              <w:jc w:val="right"/>
              <w:rPr>
                <w:sz w:val="20"/>
                <w:szCs w:val="20"/>
                <w:lang w:eastAsia="en-GB"/>
              </w:rPr>
            </w:pPr>
            <w:r w:rsidRPr="00814759">
              <w:rPr>
                <w:sz w:val="20"/>
                <w:szCs w:val="20"/>
                <w:lang w:eastAsia="en-GB"/>
              </w:rPr>
              <w:t>0</w:t>
            </w:r>
          </w:p>
        </w:tc>
        <w:tc>
          <w:tcPr>
            <w:tcW w:w="1395" w:type="dxa"/>
            <w:tcBorders>
              <w:top w:val="nil"/>
              <w:left w:val="nil"/>
              <w:bottom w:val="single" w:sz="4" w:space="0" w:color="auto"/>
              <w:right w:val="single" w:sz="4" w:space="0" w:color="auto"/>
            </w:tcBorders>
            <w:shd w:val="clear" w:color="auto" w:fill="auto"/>
            <w:noWrap/>
            <w:vAlign w:val="center"/>
            <w:hideMark/>
          </w:tcPr>
          <w:p w14:paraId="025381BA" w14:textId="77777777" w:rsidR="008B555A" w:rsidRPr="00814759" w:rsidRDefault="008B555A" w:rsidP="003F4DC0">
            <w:pPr>
              <w:jc w:val="right"/>
              <w:rPr>
                <w:sz w:val="20"/>
                <w:szCs w:val="20"/>
                <w:lang w:eastAsia="en-GB"/>
              </w:rPr>
            </w:pPr>
            <w:r w:rsidRPr="00814759">
              <w:rPr>
                <w:sz w:val="20"/>
                <w:szCs w:val="20"/>
                <w:lang w:eastAsia="en-GB"/>
              </w:rPr>
              <w:t>0</w:t>
            </w:r>
          </w:p>
        </w:tc>
        <w:tc>
          <w:tcPr>
            <w:tcW w:w="1395" w:type="dxa"/>
            <w:tcBorders>
              <w:top w:val="nil"/>
              <w:left w:val="nil"/>
              <w:bottom w:val="single" w:sz="4" w:space="0" w:color="auto"/>
              <w:right w:val="single" w:sz="4" w:space="0" w:color="auto"/>
            </w:tcBorders>
            <w:shd w:val="clear" w:color="auto" w:fill="auto"/>
            <w:noWrap/>
            <w:vAlign w:val="center"/>
            <w:hideMark/>
          </w:tcPr>
          <w:p w14:paraId="58A45E23" w14:textId="77777777" w:rsidR="008B555A" w:rsidRPr="00814759" w:rsidRDefault="008B555A" w:rsidP="003F4DC0">
            <w:pPr>
              <w:jc w:val="right"/>
              <w:rPr>
                <w:sz w:val="20"/>
                <w:szCs w:val="20"/>
                <w:lang w:eastAsia="en-GB"/>
              </w:rPr>
            </w:pPr>
            <w:r w:rsidRPr="00814759">
              <w:rPr>
                <w:sz w:val="20"/>
                <w:szCs w:val="20"/>
                <w:lang w:eastAsia="en-GB"/>
              </w:rPr>
              <w:t>0</w:t>
            </w:r>
          </w:p>
        </w:tc>
        <w:tc>
          <w:tcPr>
            <w:tcW w:w="1395" w:type="dxa"/>
            <w:tcBorders>
              <w:top w:val="nil"/>
              <w:left w:val="nil"/>
              <w:bottom w:val="single" w:sz="4" w:space="0" w:color="auto"/>
              <w:right w:val="single" w:sz="4" w:space="0" w:color="auto"/>
            </w:tcBorders>
            <w:shd w:val="clear" w:color="auto" w:fill="auto"/>
            <w:noWrap/>
            <w:vAlign w:val="center"/>
            <w:hideMark/>
          </w:tcPr>
          <w:p w14:paraId="34BC4CF2" w14:textId="77777777" w:rsidR="008B555A" w:rsidRPr="00814759" w:rsidRDefault="008B555A" w:rsidP="003F4DC0">
            <w:pPr>
              <w:jc w:val="right"/>
              <w:rPr>
                <w:sz w:val="20"/>
                <w:szCs w:val="20"/>
                <w:lang w:eastAsia="en-GB"/>
              </w:rPr>
            </w:pPr>
            <w:r w:rsidRPr="00814759">
              <w:rPr>
                <w:sz w:val="20"/>
                <w:szCs w:val="20"/>
                <w:lang w:eastAsia="en-GB"/>
              </w:rPr>
              <w:t>3</w:t>
            </w:r>
          </w:p>
        </w:tc>
        <w:tc>
          <w:tcPr>
            <w:tcW w:w="1774" w:type="dxa"/>
            <w:tcBorders>
              <w:top w:val="nil"/>
              <w:left w:val="nil"/>
              <w:bottom w:val="single" w:sz="4" w:space="0" w:color="auto"/>
              <w:right w:val="single" w:sz="4" w:space="0" w:color="auto"/>
            </w:tcBorders>
            <w:shd w:val="clear" w:color="auto" w:fill="auto"/>
            <w:noWrap/>
            <w:vAlign w:val="center"/>
            <w:hideMark/>
          </w:tcPr>
          <w:p w14:paraId="36E09D6E" w14:textId="77777777" w:rsidR="008B555A" w:rsidRPr="00814759" w:rsidRDefault="008B555A" w:rsidP="003F4DC0">
            <w:pPr>
              <w:jc w:val="right"/>
              <w:rPr>
                <w:sz w:val="20"/>
                <w:szCs w:val="20"/>
                <w:lang w:eastAsia="en-GB"/>
              </w:rPr>
            </w:pPr>
            <w:r w:rsidRPr="00814759">
              <w:rPr>
                <w:sz w:val="20"/>
                <w:szCs w:val="20"/>
                <w:lang w:eastAsia="en-GB"/>
              </w:rPr>
              <w:t>337</w:t>
            </w:r>
          </w:p>
        </w:tc>
      </w:tr>
      <w:tr w:rsidR="008B555A" w:rsidRPr="00814759" w14:paraId="3AA2B436" w14:textId="77777777" w:rsidTr="003F4DC0">
        <w:trPr>
          <w:trHeight w:val="276"/>
        </w:trPr>
        <w:tc>
          <w:tcPr>
            <w:tcW w:w="4962" w:type="dxa"/>
            <w:tcBorders>
              <w:top w:val="nil"/>
              <w:left w:val="single" w:sz="4" w:space="0" w:color="auto"/>
              <w:bottom w:val="single" w:sz="4" w:space="0" w:color="auto"/>
              <w:right w:val="single" w:sz="4" w:space="0" w:color="auto"/>
            </w:tcBorders>
            <w:shd w:val="clear" w:color="auto" w:fill="auto"/>
            <w:noWrap/>
            <w:vAlign w:val="center"/>
            <w:hideMark/>
          </w:tcPr>
          <w:p w14:paraId="5D7087BD" w14:textId="77777777" w:rsidR="008B555A" w:rsidRPr="00814759" w:rsidRDefault="008B555A" w:rsidP="003F4DC0">
            <w:pPr>
              <w:rPr>
                <w:sz w:val="20"/>
                <w:szCs w:val="20"/>
                <w:lang w:eastAsia="en-GB"/>
              </w:rPr>
            </w:pPr>
            <w:r w:rsidRPr="00814759">
              <w:rPr>
                <w:sz w:val="20"/>
                <w:szCs w:val="20"/>
                <w:lang w:eastAsia="en-GB"/>
              </w:rPr>
              <w:t>Staff hiring and departure costs</w:t>
            </w:r>
          </w:p>
        </w:tc>
        <w:tc>
          <w:tcPr>
            <w:tcW w:w="1681" w:type="dxa"/>
            <w:tcBorders>
              <w:top w:val="nil"/>
              <w:left w:val="nil"/>
              <w:bottom w:val="single" w:sz="4" w:space="0" w:color="auto"/>
              <w:right w:val="single" w:sz="4" w:space="0" w:color="auto"/>
            </w:tcBorders>
            <w:shd w:val="clear" w:color="auto" w:fill="auto"/>
            <w:noWrap/>
            <w:vAlign w:val="center"/>
            <w:hideMark/>
          </w:tcPr>
          <w:p w14:paraId="411437B9" w14:textId="77777777" w:rsidR="008B555A" w:rsidRPr="00814759" w:rsidRDefault="008B555A" w:rsidP="003F4DC0">
            <w:pPr>
              <w:jc w:val="right"/>
              <w:rPr>
                <w:sz w:val="20"/>
                <w:szCs w:val="20"/>
                <w:lang w:eastAsia="en-GB"/>
              </w:rPr>
            </w:pPr>
            <w:r w:rsidRPr="00814759">
              <w:rPr>
                <w:sz w:val="20"/>
                <w:szCs w:val="20"/>
                <w:lang w:eastAsia="en-GB"/>
              </w:rPr>
              <w:t>60</w:t>
            </w:r>
          </w:p>
        </w:tc>
        <w:tc>
          <w:tcPr>
            <w:tcW w:w="1356" w:type="dxa"/>
            <w:tcBorders>
              <w:top w:val="nil"/>
              <w:left w:val="nil"/>
              <w:bottom w:val="single" w:sz="4" w:space="0" w:color="auto"/>
              <w:right w:val="single" w:sz="4" w:space="0" w:color="auto"/>
            </w:tcBorders>
            <w:shd w:val="clear" w:color="auto" w:fill="auto"/>
            <w:noWrap/>
            <w:vAlign w:val="center"/>
            <w:hideMark/>
          </w:tcPr>
          <w:p w14:paraId="3FAA9AC9" w14:textId="77777777" w:rsidR="008B555A" w:rsidRPr="00814759" w:rsidRDefault="008B555A" w:rsidP="003F4DC0">
            <w:pPr>
              <w:jc w:val="right"/>
              <w:rPr>
                <w:sz w:val="20"/>
                <w:szCs w:val="20"/>
                <w:lang w:eastAsia="en-GB"/>
              </w:rPr>
            </w:pPr>
            <w:r w:rsidRPr="00814759">
              <w:rPr>
                <w:sz w:val="20"/>
                <w:szCs w:val="20"/>
                <w:lang w:eastAsia="en-GB"/>
              </w:rPr>
              <w:t>0</w:t>
            </w:r>
          </w:p>
        </w:tc>
        <w:tc>
          <w:tcPr>
            <w:tcW w:w="1395" w:type="dxa"/>
            <w:tcBorders>
              <w:top w:val="nil"/>
              <w:left w:val="nil"/>
              <w:bottom w:val="single" w:sz="4" w:space="0" w:color="auto"/>
              <w:right w:val="single" w:sz="4" w:space="0" w:color="auto"/>
            </w:tcBorders>
            <w:shd w:val="clear" w:color="auto" w:fill="auto"/>
            <w:noWrap/>
            <w:vAlign w:val="center"/>
            <w:hideMark/>
          </w:tcPr>
          <w:p w14:paraId="0F00DE0D" w14:textId="77777777" w:rsidR="008B555A" w:rsidRPr="00814759" w:rsidRDefault="008B555A" w:rsidP="003F4DC0">
            <w:pPr>
              <w:jc w:val="right"/>
              <w:rPr>
                <w:sz w:val="20"/>
                <w:szCs w:val="20"/>
                <w:lang w:eastAsia="en-GB"/>
              </w:rPr>
            </w:pPr>
            <w:r w:rsidRPr="00814759">
              <w:rPr>
                <w:sz w:val="20"/>
                <w:szCs w:val="20"/>
                <w:lang w:eastAsia="en-GB"/>
              </w:rPr>
              <w:t>10</w:t>
            </w:r>
          </w:p>
        </w:tc>
        <w:tc>
          <w:tcPr>
            <w:tcW w:w="1395" w:type="dxa"/>
            <w:tcBorders>
              <w:top w:val="nil"/>
              <w:left w:val="nil"/>
              <w:bottom w:val="single" w:sz="4" w:space="0" w:color="auto"/>
              <w:right w:val="single" w:sz="4" w:space="0" w:color="auto"/>
            </w:tcBorders>
            <w:shd w:val="clear" w:color="auto" w:fill="auto"/>
            <w:noWrap/>
            <w:vAlign w:val="center"/>
            <w:hideMark/>
          </w:tcPr>
          <w:p w14:paraId="2F5341B6" w14:textId="77777777" w:rsidR="008B555A" w:rsidRPr="00814759" w:rsidRDefault="008B555A" w:rsidP="003F4DC0">
            <w:pPr>
              <w:jc w:val="right"/>
              <w:rPr>
                <w:sz w:val="20"/>
                <w:szCs w:val="20"/>
                <w:lang w:eastAsia="en-GB"/>
              </w:rPr>
            </w:pPr>
            <w:r w:rsidRPr="00814759">
              <w:rPr>
                <w:sz w:val="20"/>
                <w:szCs w:val="20"/>
                <w:lang w:eastAsia="en-GB"/>
              </w:rPr>
              <w:t>0</w:t>
            </w:r>
          </w:p>
        </w:tc>
        <w:tc>
          <w:tcPr>
            <w:tcW w:w="1395" w:type="dxa"/>
            <w:tcBorders>
              <w:top w:val="nil"/>
              <w:left w:val="nil"/>
              <w:bottom w:val="single" w:sz="4" w:space="0" w:color="auto"/>
              <w:right w:val="single" w:sz="4" w:space="0" w:color="auto"/>
            </w:tcBorders>
            <w:shd w:val="clear" w:color="auto" w:fill="auto"/>
            <w:noWrap/>
            <w:vAlign w:val="center"/>
            <w:hideMark/>
          </w:tcPr>
          <w:p w14:paraId="280CA44E" w14:textId="77777777" w:rsidR="008B555A" w:rsidRPr="00814759" w:rsidRDefault="008B555A" w:rsidP="003F4DC0">
            <w:pPr>
              <w:jc w:val="right"/>
              <w:rPr>
                <w:sz w:val="20"/>
                <w:szCs w:val="20"/>
                <w:lang w:eastAsia="en-GB"/>
              </w:rPr>
            </w:pPr>
            <w:r w:rsidRPr="00814759">
              <w:rPr>
                <w:sz w:val="20"/>
                <w:szCs w:val="20"/>
                <w:lang w:eastAsia="en-GB"/>
              </w:rPr>
              <w:t>0</w:t>
            </w:r>
          </w:p>
        </w:tc>
        <w:tc>
          <w:tcPr>
            <w:tcW w:w="1774" w:type="dxa"/>
            <w:tcBorders>
              <w:top w:val="nil"/>
              <w:left w:val="nil"/>
              <w:bottom w:val="single" w:sz="4" w:space="0" w:color="auto"/>
              <w:right w:val="single" w:sz="4" w:space="0" w:color="auto"/>
            </w:tcBorders>
            <w:shd w:val="clear" w:color="auto" w:fill="auto"/>
            <w:noWrap/>
            <w:vAlign w:val="center"/>
            <w:hideMark/>
          </w:tcPr>
          <w:p w14:paraId="08081F3A" w14:textId="77777777" w:rsidR="008B555A" w:rsidRPr="00814759" w:rsidRDefault="008B555A" w:rsidP="003F4DC0">
            <w:pPr>
              <w:jc w:val="right"/>
              <w:rPr>
                <w:sz w:val="20"/>
                <w:szCs w:val="20"/>
                <w:lang w:eastAsia="en-GB"/>
              </w:rPr>
            </w:pPr>
            <w:r w:rsidRPr="00814759">
              <w:rPr>
                <w:sz w:val="20"/>
                <w:szCs w:val="20"/>
                <w:lang w:eastAsia="en-GB"/>
              </w:rPr>
              <w:t>70</w:t>
            </w:r>
          </w:p>
        </w:tc>
      </w:tr>
      <w:tr w:rsidR="008B555A" w:rsidRPr="00814759" w14:paraId="5B54CEAC" w14:textId="77777777" w:rsidTr="003F4DC0">
        <w:trPr>
          <w:trHeight w:val="276"/>
        </w:trPr>
        <w:tc>
          <w:tcPr>
            <w:tcW w:w="4962" w:type="dxa"/>
            <w:tcBorders>
              <w:top w:val="nil"/>
              <w:left w:val="single" w:sz="4" w:space="0" w:color="auto"/>
              <w:bottom w:val="single" w:sz="4" w:space="0" w:color="auto"/>
              <w:right w:val="single" w:sz="4" w:space="0" w:color="auto"/>
            </w:tcBorders>
            <w:shd w:val="clear" w:color="auto" w:fill="auto"/>
            <w:noWrap/>
            <w:vAlign w:val="center"/>
            <w:hideMark/>
          </w:tcPr>
          <w:p w14:paraId="0EE841AE" w14:textId="77777777" w:rsidR="008B555A" w:rsidRPr="00814759" w:rsidRDefault="008B555A" w:rsidP="003F4DC0">
            <w:pPr>
              <w:rPr>
                <w:color w:val="000000"/>
                <w:sz w:val="20"/>
                <w:szCs w:val="20"/>
                <w:lang w:eastAsia="en-GB"/>
              </w:rPr>
            </w:pPr>
            <w:r w:rsidRPr="00814759">
              <w:rPr>
                <w:color w:val="000000"/>
                <w:sz w:val="20"/>
                <w:szCs w:val="20"/>
                <w:lang w:eastAsia="en-GB"/>
              </w:rPr>
              <w:t>Travel</w:t>
            </w:r>
          </w:p>
        </w:tc>
        <w:tc>
          <w:tcPr>
            <w:tcW w:w="1681" w:type="dxa"/>
            <w:tcBorders>
              <w:top w:val="nil"/>
              <w:left w:val="nil"/>
              <w:bottom w:val="single" w:sz="4" w:space="0" w:color="auto"/>
              <w:right w:val="single" w:sz="4" w:space="0" w:color="auto"/>
            </w:tcBorders>
            <w:shd w:val="clear" w:color="auto" w:fill="auto"/>
            <w:noWrap/>
            <w:vAlign w:val="center"/>
            <w:hideMark/>
          </w:tcPr>
          <w:p w14:paraId="7F2C5D50" w14:textId="77777777" w:rsidR="008B555A" w:rsidRPr="00814759" w:rsidRDefault="008B555A" w:rsidP="003F4DC0">
            <w:pPr>
              <w:jc w:val="right"/>
              <w:rPr>
                <w:color w:val="000000"/>
                <w:sz w:val="20"/>
                <w:szCs w:val="20"/>
                <w:lang w:eastAsia="en-GB"/>
              </w:rPr>
            </w:pPr>
            <w:r w:rsidRPr="00814759">
              <w:rPr>
                <w:color w:val="000000"/>
                <w:sz w:val="20"/>
                <w:szCs w:val="20"/>
                <w:lang w:eastAsia="en-GB"/>
              </w:rPr>
              <w:t>0</w:t>
            </w:r>
          </w:p>
        </w:tc>
        <w:tc>
          <w:tcPr>
            <w:tcW w:w="1356" w:type="dxa"/>
            <w:tcBorders>
              <w:top w:val="nil"/>
              <w:left w:val="nil"/>
              <w:bottom w:val="single" w:sz="4" w:space="0" w:color="auto"/>
              <w:right w:val="single" w:sz="4" w:space="0" w:color="auto"/>
            </w:tcBorders>
            <w:shd w:val="clear" w:color="auto" w:fill="auto"/>
            <w:noWrap/>
            <w:vAlign w:val="center"/>
            <w:hideMark/>
          </w:tcPr>
          <w:p w14:paraId="6404D39A" w14:textId="77777777" w:rsidR="008B555A" w:rsidRPr="00814759" w:rsidRDefault="008B555A" w:rsidP="003F4DC0">
            <w:pPr>
              <w:jc w:val="right"/>
              <w:rPr>
                <w:color w:val="000000"/>
                <w:sz w:val="20"/>
                <w:szCs w:val="20"/>
                <w:lang w:eastAsia="en-GB"/>
              </w:rPr>
            </w:pPr>
            <w:r w:rsidRPr="00814759">
              <w:rPr>
                <w:color w:val="000000"/>
                <w:sz w:val="20"/>
                <w:szCs w:val="20"/>
                <w:lang w:eastAsia="en-GB"/>
              </w:rPr>
              <w:t>0</w:t>
            </w:r>
          </w:p>
        </w:tc>
        <w:tc>
          <w:tcPr>
            <w:tcW w:w="1395" w:type="dxa"/>
            <w:tcBorders>
              <w:top w:val="nil"/>
              <w:left w:val="nil"/>
              <w:bottom w:val="single" w:sz="4" w:space="0" w:color="auto"/>
              <w:right w:val="single" w:sz="4" w:space="0" w:color="auto"/>
            </w:tcBorders>
            <w:shd w:val="clear" w:color="auto" w:fill="auto"/>
            <w:noWrap/>
            <w:vAlign w:val="center"/>
            <w:hideMark/>
          </w:tcPr>
          <w:p w14:paraId="2836996F" w14:textId="77777777" w:rsidR="008B555A" w:rsidRPr="00814759" w:rsidRDefault="008B555A" w:rsidP="003F4DC0">
            <w:pPr>
              <w:jc w:val="right"/>
              <w:rPr>
                <w:color w:val="000000"/>
                <w:sz w:val="20"/>
                <w:szCs w:val="20"/>
                <w:lang w:eastAsia="en-GB"/>
              </w:rPr>
            </w:pPr>
            <w:r w:rsidRPr="00814759">
              <w:rPr>
                <w:color w:val="000000"/>
                <w:sz w:val="20"/>
                <w:szCs w:val="20"/>
                <w:lang w:eastAsia="en-GB"/>
              </w:rPr>
              <w:t>0</w:t>
            </w:r>
          </w:p>
        </w:tc>
        <w:tc>
          <w:tcPr>
            <w:tcW w:w="1395" w:type="dxa"/>
            <w:tcBorders>
              <w:top w:val="nil"/>
              <w:left w:val="nil"/>
              <w:bottom w:val="single" w:sz="4" w:space="0" w:color="auto"/>
              <w:right w:val="single" w:sz="4" w:space="0" w:color="auto"/>
            </w:tcBorders>
            <w:shd w:val="clear" w:color="auto" w:fill="auto"/>
            <w:noWrap/>
            <w:vAlign w:val="center"/>
            <w:hideMark/>
          </w:tcPr>
          <w:p w14:paraId="51A8ECAC" w14:textId="77777777" w:rsidR="008B555A" w:rsidRPr="00814759" w:rsidRDefault="008B555A" w:rsidP="003F4DC0">
            <w:pPr>
              <w:jc w:val="right"/>
              <w:rPr>
                <w:color w:val="000000"/>
                <w:sz w:val="20"/>
                <w:szCs w:val="20"/>
                <w:lang w:eastAsia="en-GB"/>
              </w:rPr>
            </w:pPr>
            <w:r w:rsidRPr="00814759">
              <w:rPr>
                <w:color w:val="000000"/>
                <w:sz w:val="20"/>
                <w:szCs w:val="20"/>
                <w:lang w:eastAsia="en-GB"/>
              </w:rPr>
              <w:t>0</w:t>
            </w:r>
          </w:p>
        </w:tc>
        <w:tc>
          <w:tcPr>
            <w:tcW w:w="1395" w:type="dxa"/>
            <w:tcBorders>
              <w:top w:val="nil"/>
              <w:left w:val="nil"/>
              <w:bottom w:val="single" w:sz="4" w:space="0" w:color="auto"/>
              <w:right w:val="single" w:sz="4" w:space="0" w:color="auto"/>
            </w:tcBorders>
            <w:shd w:val="clear" w:color="auto" w:fill="auto"/>
            <w:noWrap/>
            <w:vAlign w:val="center"/>
            <w:hideMark/>
          </w:tcPr>
          <w:p w14:paraId="588C68E9" w14:textId="77777777" w:rsidR="008B555A" w:rsidRPr="00814759" w:rsidRDefault="008B555A" w:rsidP="003F4DC0">
            <w:pPr>
              <w:jc w:val="right"/>
              <w:rPr>
                <w:color w:val="000000"/>
                <w:sz w:val="20"/>
                <w:szCs w:val="20"/>
                <w:lang w:eastAsia="en-GB"/>
              </w:rPr>
            </w:pPr>
            <w:r w:rsidRPr="00814759">
              <w:rPr>
                <w:color w:val="000000"/>
                <w:sz w:val="20"/>
                <w:szCs w:val="20"/>
                <w:lang w:eastAsia="en-GB"/>
              </w:rPr>
              <w:t>0</w:t>
            </w:r>
          </w:p>
        </w:tc>
        <w:tc>
          <w:tcPr>
            <w:tcW w:w="1774" w:type="dxa"/>
            <w:tcBorders>
              <w:top w:val="nil"/>
              <w:left w:val="nil"/>
              <w:bottom w:val="single" w:sz="4" w:space="0" w:color="auto"/>
              <w:right w:val="single" w:sz="4" w:space="0" w:color="auto"/>
            </w:tcBorders>
            <w:shd w:val="clear" w:color="auto" w:fill="auto"/>
            <w:noWrap/>
            <w:vAlign w:val="center"/>
            <w:hideMark/>
          </w:tcPr>
          <w:p w14:paraId="1DA1981A" w14:textId="77777777" w:rsidR="008B555A" w:rsidRPr="00814759" w:rsidRDefault="008B555A" w:rsidP="003F4DC0">
            <w:pPr>
              <w:jc w:val="right"/>
              <w:rPr>
                <w:color w:val="000000"/>
                <w:sz w:val="20"/>
                <w:szCs w:val="20"/>
                <w:lang w:eastAsia="en-GB"/>
              </w:rPr>
            </w:pPr>
            <w:r w:rsidRPr="00814759">
              <w:rPr>
                <w:color w:val="000000"/>
                <w:sz w:val="20"/>
                <w:szCs w:val="20"/>
                <w:lang w:eastAsia="en-GB"/>
              </w:rPr>
              <w:t>0</w:t>
            </w:r>
          </w:p>
        </w:tc>
      </w:tr>
      <w:tr w:rsidR="008B555A" w:rsidRPr="00814759" w14:paraId="49D25AE9" w14:textId="77777777" w:rsidTr="003F4DC0">
        <w:trPr>
          <w:trHeight w:val="276"/>
        </w:trPr>
        <w:tc>
          <w:tcPr>
            <w:tcW w:w="4962" w:type="dxa"/>
            <w:tcBorders>
              <w:top w:val="nil"/>
              <w:left w:val="single" w:sz="4" w:space="0" w:color="auto"/>
              <w:bottom w:val="single" w:sz="4" w:space="0" w:color="auto"/>
              <w:right w:val="single" w:sz="4" w:space="0" w:color="auto"/>
            </w:tcBorders>
            <w:shd w:val="clear" w:color="auto" w:fill="auto"/>
            <w:noWrap/>
            <w:vAlign w:val="center"/>
            <w:hideMark/>
          </w:tcPr>
          <w:p w14:paraId="5F898349" w14:textId="77777777" w:rsidR="008B555A" w:rsidRPr="00814759" w:rsidRDefault="008B555A" w:rsidP="003F4DC0">
            <w:pPr>
              <w:rPr>
                <w:color w:val="000000"/>
                <w:sz w:val="20"/>
                <w:szCs w:val="20"/>
                <w:lang w:eastAsia="en-GB"/>
              </w:rPr>
            </w:pPr>
            <w:r w:rsidRPr="00814759">
              <w:rPr>
                <w:color w:val="000000"/>
                <w:sz w:val="20"/>
                <w:szCs w:val="20"/>
                <w:lang w:eastAsia="en-GB"/>
              </w:rPr>
              <w:lastRenderedPageBreak/>
              <w:t>Equipment/Office Supplies</w:t>
            </w:r>
          </w:p>
        </w:tc>
        <w:tc>
          <w:tcPr>
            <w:tcW w:w="1681" w:type="dxa"/>
            <w:tcBorders>
              <w:top w:val="nil"/>
              <w:left w:val="nil"/>
              <w:bottom w:val="single" w:sz="4" w:space="0" w:color="auto"/>
              <w:right w:val="single" w:sz="4" w:space="0" w:color="auto"/>
            </w:tcBorders>
            <w:shd w:val="clear" w:color="auto" w:fill="auto"/>
            <w:noWrap/>
            <w:vAlign w:val="center"/>
            <w:hideMark/>
          </w:tcPr>
          <w:p w14:paraId="397E6974" w14:textId="77777777" w:rsidR="008B555A" w:rsidRPr="00814759" w:rsidRDefault="008B555A" w:rsidP="003F4DC0">
            <w:pPr>
              <w:jc w:val="right"/>
              <w:rPr>
                <w:color w:val="000000"/>
                <w:sz w:val="20"/>
                <w:szCs w:val="20"/>
                <w:lang w:eastAsia="en-GB"/>
              </w:rPr>
            </w:pPr>
            <w:r w:rsidRPr="00814759">
              <w:rPr>
                <w:color w:val="000000"/>
                <w:sz w:val="20"/>
                <w:szCs w:val="20"/>
                <w:lang w:eastAsia="en-GB"/>
              </w:rPr>
              <w:t>95</w:t>
            </w:r>
          </w:p>
        </w:tc>
        <w:tc>
          <w:tcPr>
            <w:tcW w:w="1356" w:type="dxa"/>
            <w:tcBorders>
              <w:top w:val="nil"/>
              <w:left w:val="nil"/>
              <w:bottom w:val="single" w:sz="4" w:space="0" w:color="auto"/>
              <w:right w:val="single" w:sz="4" w:space="0" w:color="auto"/>
            </w:tcBorders>
            <w:shd w:val="clear" w:color="auto" w:fill="auto"/>
            <w:noWrap/>
            <w:vAlign w:val="center"/>
            <w:hideMark/>
          </w:tcPr>
          <w:p w14:paraId="41A04A20" w14:textId="77777777" w:rsidR="008B555A" w:rsidRPr="00814759" w:rsidRDefault="008B555A" w:rsidP="003F4DC0">
            <w:pPr>
              <w:jc w:val="right"/>
              <w:rPr>
                <w:color w:val="000000"/>
                <w:sz w:val="20"/>
                <w:szCs w:val="20"/>
                <w:lang w:eastAsia="en-GB"/>
              </w:rPr>
            </w:pPr>
            <w:r w:rsidRPr="00814759">
              <w:rPr>
                <w:color w:val="000000"/>
                <w:sz w:val="20"/>
                <w:szCs w:val="20"/>
                <w:lang w:eastAsia="en-GB"/>
              </w:rPr>
              <w:t>0</w:t>
            </w:r>
          </w:p>
        </w:tc>
        <w:tc>
          <w:tcPr>
            <w:tcW w:w="1395" w:type="dxa"/>
            <w:tcBorders>
              <w:top w:val="nil"/>
              <w:left w:val="nil"/>
              <w:bottom w:val="single" w:sz="4" w:space="0" w:color="auto"/>
              <w:right w:val="single" w:sz="4" w:space="0" w:color="auto"/>
            </w:tcBorders>
            <w:shd w:val="clear" w:color="auto" w:fill="auto"/>
            <w:noWrap/>
            <w:vAlign w:val="center"/>
            <w:hideMark/>
          </w:tcPr>
          <w:p w14:paraId="3D48964D" w14:textId="77777777" w:rsidR="008B555A" w:rsidRPr="00814759" w:rsidRDefault="008B555A" w:rsidP="003F4DC0">
            <w:pPr>
              <w:jc w:val="right"/>
              <w:rPr>
                <w:color w:val="000000"/>
                <w:sz w:val="20"/>
                <w:szCs w:val="20"/>
                <w:lang w:eastAsia="en-GB"/>
              </w:rPr>
            </w:pPr>
            <w:r w:rsidRPr="00814759">
              <w:rPr>
                <w:color w:val="000000"/>
                <w:sz w:val="20"/>
                <w:szCs w:val="20"/>
                <w:lang w:eastAsia="en-GB"/>
              </w:rPr>
              <w:t>0</w:t>
            </w:r>
          </w:p>
        </w:tc>
        <w:tc>
          <w:tcPr>
            <w:tcW w:w="1395" w:type="dxa"/>
            <w:tcBorders>
              <w:top w:val="nil"/>
              <w:left w:val="nil"/>
              <w:bottom w:val="single" w:sz="4" w:space="0" w:color="auto"/>
              <w:right w:val="single" w:sz="4" w:space="0" w:color="auto"/>
            </w:tcBorders>
            <w:shd w:val="clear" w:color="auto" w:fill="auto"/>
            <w:noWrap/>
            <w:vAlign w:val="center"/>
            <w:hideMark/>
          </w:tcPr>
          <w:p w14:paraId="24BAD84C" w14:textId="77777777" w:rsidR="008B555A" w:rsidRPr="00814759" w:rsidRDefault="008B555A" w:rsidP="003F4DC0">
            <w:pPr>
              <w:jc w:val="right"/>
              <w:rPr>
                <w:color w:val="000000"/>
                <w:sz w:val="20"/>
                <w:szCs w:val="20"/>
                <w:lang w:eastAsia="en-GB"/>
              </w:rPr>
            </w:pPr>
            <w:r w:rsidRPr="00814759">
              <w:rPr>
                <w:color w:val="000000"/>
                <w:sz w:val="20"/>
                <w:szCs w:val="20"/>
                <w:lang w:eastAsia="en-GB"/>
              </w:rPr>
              <w:t>0</w:t>
            </w:r>
          </w:p>
        </w:tc>
        <w:tc>
          <w:tcPr>
            <w:tcW w:w="1395" w:type="dxa"/>
            <w:tcBorders>
              <w:top w:val="nil"/>
              <w:left w:val="nil"/>
              <w:bottom w:val="single" w:sz="4" w:space="0" w:color="auto"/>
              <w:right w:val="single" w:sz="4" w:space="0" w:color="auto"/>
            </w:tcBorders>
            <w:shd w:val="clear" w:color="auto" w:fill="auto"/>
            <w:noWrap/>
            <w:vAlign w:val="center"/>
            <w:hideMark/>
          </w:tcPr>
          <w:p w14:paraId="2F08AAA9" w14:textId="77777777" w:rsidR="008B555A" w:rsidRPr="00814759" w:rsidRDefault="008B555A" w:rsidP="003F4DC0">
            <w:pPr>
              <w:jc w:val="right"/>
              <w:rPr>
                <w:color w:val="000000"/>
                <w:sz w:val="20"/>
                <w:szCs w:val="20"/>
                <w:lang w:eastAsia="en-GB"/>
              </w:rPr>
            </w:pPr>
            <w:r w:rsidRPr="00814759">
              <w:rPr>
                <w:color w:val="000000"/>
                <w:sz w:val="20"/>
                <w:szCs w:val="20"/>
                <w:lang w:eastAsia="en-GB"/>
              </w:rPr>
              <w:t>13</w:t>
            </w:r>
          </w:p>
        </w:tc>
        <w:tc>
          <w:tcPr>
            <w:tcW w:w="1774" w:type="dxa"/>
            <w:tcBorders>
              <w:top w:val="nil"/>
              <w:left w:val="nil"/>
              <w:bottom w:val="single" w:sz="4" w:space="0" w:color="auto"/>
              <w:right w:val="single" w:sz="4" w:space="0" w:color="auto"/>
            </w:tcBorders>
            <w:shd w:val="clear" w:color="auto" w:fill="auto"/>
            <w:noWrap/>
            <w:vAlign w:val="center"/>
            <w:hideMark/>
          </w:tcPr>
          <w:p w14:paraId="7A87E112" w14:textId="77777777" w:rsidR="008B555A" w:rsidRPr="00814759" w:rsidRDefault="008B555A" w:rsidP="003F4DC0">
            <w:pPr>
              <w:jc w:val="right"/>
              <w:rPr>
                <w:color w:val="000000"/>
                <w:sz w:val="20"/>
                <w:szCs w:val="20"/>
                <w:lang w:eastAsia="en-GB"/>
              </w:rPr>
            </w:pPr>
            <w:r w:rsidRPr="00814759">
              <w:rPr>
                <w:color w:val="000000"/>
                <w:sz w:val="20"/>
                <w:szCs w:val="20"/>
                <w:lang w:eastAsia="en-GB"/>
              </w:rPr>
              <w:t>108</w:t>
            </w:r>
          </w:p>
        </w:tc>
      </w:tr>
      <w:tr w:rsidR="008B555A" w:rsidRPr="00814759" w14:paraId="2188536A" w14:textId="77777777" w:rsidTr="003F4DC0">
        <w:trPr>
          <w:trHeight w:val="276"/>
        </w:trPr>
        <w:tc>
          <w:tcPr>
            <w:tcW w:w="4962" w:type="dxa"/>
            <w:tcBorders>
              <w:top w:val="nil"/>
              <w:left w:val="single" w:sz="4" w:space="0" w:color="auto"/>
              <w:bottom w:val="single" w:sz="4" w:space="0" w:color="auto"/>
              <w:right w:val="single" w:sz="4" w:space="0" w:color="auto"/>
            </w:tcBorders>
            <w:shd w:val="clear" w:color="auto" w:fill="auto"/>
            <w:noWrap/>
            <w:vAlign w:val="center"/>
            <w:hideMark/>
          </w:tcPr>
          <w:p w14:paraId="25F681BA" w14:textId="77777777" w:rsidR="008B555A" w:rsidRPr="00814759" w:rsidRDefault="008B555A" w:rsidP="003F4DC0">
            <w:pPr>
              <w:rPr>
                <w:color w:val="000000"/>
                <w:sz w:val="20"/>
                <w:szCs w:val="20"/>
                <w:lang w:eastAsia="en-GB"/>
              </w:rPr>
            </w:pPr>
            <w:r w:rsidRPr="00814759">
              <w:rPr>
                <w:color w:val="000000"/>
                <w:sz w:val="20"/>
                <w:szCs w:val="20"/>
                <w:lang w:eastAsia="en-GB"/>
              </w:rPr>
              <w:t>Planning and Capacity building</w:t>
            </w:r>
          </w:p>
        </w:tc>
        <w:tc>
          <w:tcPr>
            <w:tcW w:w="1681" w:type="dxa"/>
            <w:tcBorders>
              <w:top w:val="nil"/>
              <w:left w:val="nil"/>
              <w:bottom w:val="single" w:sz="4" w:space="0" w:color="auto"/>
              <w:right w:val="single" w:sz="4" w:space="0" w:color="auto"/>
            </w:tcBorders>
            <w:shd w:val="clear" w:color="auto" w:fill="auto"/>
            <w:noWrap/>
            <w:vAlign w:val="center"/>
            <w:hideMark/>
          </w:tcPr>
          <w:p w14:paraId="7CDB7151" w14:textId="77777777" w:rsidR="008B555A" w:rsidRPr="00814759" w:rsidRDefault="008B555A" w:rsidP="003F4DC0">
            <w:pPr>
              <w:jc w:val="right"/>
              <w:rPr>
                <w:color w:val="000000"/>
                <w:sz w:val="20"/>
                <w:szCs w:val="20"/>
                <w:lang w:eastAsia="en-GB"/>
              </w:rPr>
            </w:pPr>
            <w:r w:rsidRPr="00814759">
              <w:rPr>
                <w:color w:val="000000"/>
                <w:sz w:val="20"/>
                <w:szCs w:val="20"/>
                <w:lang w:eastAsia="en-GB"/>
              </w:rPr>
              <w:t>0</w:t>
            </w:r>
          </w:p>
        </w:tc>
        <w:tc>
          <w:tcPr>
            <w:tcW w:w="1356" w:type="dxa"/>
            <w:tcBorders>
              <w:top w:val="nil"/>
              <w:left w:val="nil"/>
              <w:bottom w:val="single" w:sz="4" w:space="0" w:color="auto"/>
              <w:right w:val="single" w:sz="4" w:space="0" w:color="auto"/>
            </w:tcBorders>
            <w:shd w:val="clear" w:color="auto" w:fill="auto"/>
            <w:noWrap/>
            <w:vAlign w:val="center"/>
            <w:hideMark/>
          </w:tcPr>
          <w:p w14:paraId="09972BD6" w14:textId="77777777" w:rsidR="008B555A" w:rsidRPr="00814759" w:rsidRDefault="008B555A" w:rsidP="003F4DC0">
            <w:pPr>
              <w:jc w:val="right"/>
              <w:rPr>
                <w:color w:val="000000"/>
                <w:sz w:val="20"/>
                <w:szCs w:val="20"/>
                <w:lang w:eastAsia="en-GB"/>
              </w:rPr>
            </w:pPr>
            <w:r w:rsidRPr="00814759">
              <w:rPr>
                <w:color w:val="000000"/>
                <w:sz w:val="20"/>
                <w:szCs w:val="20"/>
                <w:lang w:eastAsia="en-GB"/>
              </w:rPr>
              <w:t>11</w:t>
            </w:r>
          </w:p>
        </w:tc>
        <w:tc>
          <w:tcPr>
            <w:tcW w:w="1395" w:type="dxa"/>
            <w:tcBorders>
              <w:top w:val="nil"/>
              <w:left w:val="nil"/>
              <w:bottom w:val="single" w:sz="4" w:space="0" w:color="auto"/>
              <w:right w:val="single" w:sz="4" w:space="0" w:color="auto"/>
            </w:tcBorders>
            <w:shd w:val="clear" w:color="auto" w:fill="auto"/>
            <w:noWrap/>
            <w:vAlign w:val="center"/>
            <w:hideMark/>
          </w:tcPr>
          <w:p w14:paraId="07796A84" w14:textId="77777777" w:rsidR="008B555A" w:rsidRPr="00814759" w:rsidRDefault="008B555A" w:rsidP="003F4DC0">
            <w:pPr>
              <w:jc w:val="right"/>
              <w:rPr>
                <w:sz w:val="20"/>
                <w:szCs w:val="20"/>
                <w:lang w:eastAsia="en-GB"/>
              </w:rPr>
            </w:pPr>
            <w:r w:rsidRPr="00814759">
              <w:rPr>
                <w:sz w:val="20"/>
                <w:szCs w:val="20"/>
                <w:lang w:eastAsia="en-GB"/>
              </w:rPr>
              <w:t>85</w:t>
            </w:r>
          </w:p>
        </w:tc>
        <w:tc>
          <w:tcPr>
            <w:tcW w:w="1395" w:type="dxa"/>
            <w:tcBorders>
              <w:top w:val="nil"/>
              <w:left w:val="nil"/>
              <w:bottom w:val="single" w:sz="4" w:space="0" w:color="auto"/>
              <w:right w:val="single" w:sz="4" w:space="0" w:color="auto"/>
            </w:tcBorders>
            <w:shd w:val="clear" w:color="auto" w:fill="auto"/>
            <w:noWrap/>
            <w:vAlign w:val="center"/>
            <w:hideMark/>
          </w:tcPr>
          <w:p w14:paraId="57F7FF27" w14:textId="77777777" w:rsidR="008B555A" w:rsidRPr="00814759" w:rsidRDefault="008B555A" w:rsidP="003F4DC0">
            <w:pPr>
              <w:jc w:val="right"/>
              <w:rPr>
                <w:color w:val="000000"/>
                <w:sz w:val="20"/>
                <w:szCs w:val="20"/>
                <w:lang w:eastAsia="en-GB"/>
              </w:rPr>
            </w:pPr>
            <w:r w:rsidRPr="00814759">
              <w:rPr>
                <w:color w:val="000000"/>
                <w:sz w:val="20"/>
                <w:szCs w:val="20"/>
                <w:lang w:eastAsia="en-GB"/>
              </w:rPr>
              <w:t>0</w:t>
            </w:r>
          </w:p>
        </w:tc>
        <w:tc>
          <w:tcPr>
            <w:tcW w:w="1395" w:type="dxa"/>
            <w:tcBorders>
              <w:top w:val="nil"/>
              <w:left w:val="nil"/>
              <w:bottom w:val="single" w:sz="4" w:space="0" w:color="auto"/>
              <w:right w:val="single" w:sz="4" w:space="0" w:color="auto"/>
            </w:tcBorders>
            <w:shd w:val="clear" w:color="auto" w:fill="auto"/>
            <w:noWrap/>
            <w:vAlign w:val="center"/>
            <w:hideMark/>
          </w:tcPr>
          <w:p w14:paraId="600453A8" w14:textId="77777777" w:rsidR="008B555A" w:rsidRPr="00814759" w:rsidRDefault="008B555A" w:rsidP="003F4DC0">
            <w:pPr>
              <w:jc w:val="right"/>
              <w:rPr>
                <w:sz w:val="20"/>
                <w:szCs w:val="20"/>
                <w:lang w:eastAsia="en-GB"/>
              </w:rPr>
            </w:pPr>
            <w:r w:rsidRPr="00814759">
              <w:rPr>
                <w:sz w:val="20"/>
                <w:szCs w:val="20"/>
                <w:lang w:eastAsia="en-GB"/>
              </w:rPr>
              <w:t>0</w:t>
            </w:r>
          </w:p>
        </w:tc>
        <w:tc>
          <w:tcPr>
            <w:tcW w:w="1774" w:type="dxa"/>
            <w:tcBorders>
              <w:top w:val="nil"/>
              <w:left w:val="nil"/>
              <w:bottom w:val="single" w:sz="4" w:space="0" w:color="auto"/>
              <w:right w:val="single" w:sz="4" w:space="0" w:color="auto"/>
            </w:tcBorders>
            <w:shd w:val="clear" w:color="auto" w:fill="auto"/>
            <w:noWrap/>
            <w:vAlign w:val="center"/>
            <w:hideMark/>
          </w:tcPr>
          <w:p w14:paraId="210A41BA" w14:textId="77777777" w:rsidR="008B555A" w:rsidRPr="00814759" w:rsidRDefault="008B555A" w:rsidP="003F4DC0">
            <w:pPr>
              <w:jc w:val="right"/>
              <w:rPr>
                <w:color w:val="000000"/>
                <w:sz w:val="20"/>
                <w:szCs w:val="20"/>
                <w:lang w:eastAsia="en-GB"/>
              </w:rPr>
            </w:pPr>
            <w:r w:rsidRPr="00814759">
              <w:rPr>
                <w:color w:val="000000"/>
                <w:sz w:val="20"/>
                <w:szCs w:val="20"/>
                <w:lang w:eastAsia="en-GB"/>
              </w:rPr>
              <w:t>96</w:t>
            </w:r>
          </w:p>
        </w:tc>
      </w:tr>
      <w:tr w:rsidR="008B555A" w:rsidRPr="00814759" w14:paraId="00AECC8D" w14:textId="77777777" w:rsidTr="003F4DC0">
        <w:trPr>
          <w:trHeight w:val="276"/>
        </w:trPr>
        <w:tc>
          <w:tcPr>
            <w:tcW w:w="4962" w:type="dxa"/>
            <w:tcBorders>
              <w:top w:val="nil"/>
              <w:left w:val="single" w:sz="4" w:space="0" w:color="auto"/>
              <w:bottom w:val="single" w:sz="4" w:space="0" w:color="auto"/>
              <w:right w:val="single" w:sz="4" w:space="0" w:color="auto"/>
            </w:tcBorders>
            <w:shd w:val="clear" w:color="000000" w:fill="EAF1DD"/>
            <w:vAlign w:val="center"/>
            <w:hideMark/>
          </w:tcPr>
          <w:p w14:paraId="05F4D0FE" w14:textId="77777777" w:rsidR="008B555A" w:rsidRPr="00814759" w:rsidRDefault="008B555A" w:rsidP="003F4DC0">
            <w:pPr>
              <w:rPr>
                <w:color w:val="000000"/>
                <w:sz w:val="20"/>
                <w:szCs w:val="20"/>
                <w:lang w:eastAsia="en-GB"/>
              </w:rPr>
            </w:pPr>
            <w:r w:rsidRPr="00814759">
              <w:rPr>
                <w:color w:val="000000"/>
                <w:sz w:val="20"/>
                <w:szCs w:val="20"/>
                <w:lang w:eastAsia="en-GB"/>
              </w:rPr>
              <w:t>H. Standing Committee Services</w:t>
            </w:r>
          </w:p>
        </w:tc>
        <w:tc>
          <w:tcPr>
            <w:tcW w:w="1681" w:type="dxa"/>
            <w:tcBorders>
              <w:top w:val="nil"/>
              <w:left w:val="nil"/>
              <w:bottom w:val="single" w:sz="4" w:space="0" w:color="auto"/>
              <w:right w:val="single" w:sz="4" w:space="0" w:color="auto"/>
            </w:tcBorders>
            <w:shd w:val="clear" w:color="000000" w:fill="EAF1DD"/>
            <w:noWrap/>
            <w:vAlign w:val="center"/>
            <w:hideMark/>
          </w:tcPr>
          <w:p w14:paraId="1C025EB1" w14:textId="77777777" w:rsidR="008B555A" w:rsidRPr="00814759" w:rsidRDefault="008B555A" w:rsidP="003F4DC0">
            <w:pPr>
              <w:jc w:val="right"/>
              <w:rPr>
                <w:b/>
                <w:bCs/>
                <w:color w:val="000000"/>
                <w:sz w:val="20"/>
                <w:szCs w:val="20"/>
                <w:lang w:eastAsia="en-GB"/>
              </w:rPr>
            </w:pPr>
            <w:r w:rsidRPr="00814759">
              <w:rPr>
                <w:b/>
                <w:bCs/>
                <w:color w:val="000000"/>
                <w:sz w:val="20"/>
                <w:szCs w:val="20"/>
                <w:lang w:eastAsia="en-GB"/>
              </w:rPr>
              <w:t>150</w:t>
            </w:r>
          </w:p>
        </w:tc>
        <w:tc>
          <w:tcPr>
            <w:tcW w:w="1356" w:type="dxa"/>
            <w:tcBorders>
              <w:top w:val="nil"/>
              <w:left w:val="nil"/>
              <w:bottom w:val="single" w:sz="4" w:space="0" w:color="auto"/>
              <w:right w:val="single" w:sz="4" w:space="0" w:color="auto"/>
            </w:tcBorders>
            <w:shd w:val="clear" w:color="000000" w:fill="EAF1DD"/>
            <w:noWrap/>
            <w:vAlign w:val="center"/>
            <w:hideMark/>
          </w:tcPr>
          <w:p w14:paraId="21F76B8B" w14:textId="77777777" w:rsidR="008B555A" w:rsidRPr="00814759" w:rsidRDefault="008B555A" w:rsidP="003F4DC0">
            <w:pPr>
              <w:jc w:val="right"/>
              <w:rPr>
                <w:b/>
                <w:bCs/>
                <w:color w:val="000000"/>
                <w:sz w:val="20"/>
                <w:szCs w:val="20"/>
                <w:lang w:eastAsia="en-GB"/>
              </w:rPr>
            </w:pPr>
            <w:r w:rsidRPr="00814759">
              <w:rPr>
                <w:b/>
                <w:bCs/>
                <w:color w:val="000000"/>
                <w:sz w:val="20"/>
                <w:szCs w:val="20"/>
                <w:lang w:eastAsia="en-GB"/>
              </w:rPr>
              <w:t>0</w:t>
            </w:r>
          </w:p>
        </w:tc>
        <w:tc>
          <w:tcPr>
            <w:tcW w:w="1395" w:type="dxa"/>
            <w:tcBorders>
              <w:top w:val="nil"/>
              <w:left w:val="nil"/>
              <w:bottom w:val="single" w:sz="4" w:space="0" w:color="auto"/>
              <w:right w:val="single" w:sz="4" w:space="0" w:color="auto"/>
            </w:tcBorders>
            <w:shd w:val="clear" w:color="000000" w:fill="EAF1DD"/>
            <w:noWrap/>
            <w:vAlign w:val="center"/>
            <w:hideMark/>
          </w:tcPr>
          <w:p w14:paraId="2BE572AA" w14:textId="77777777" w:rsidR="008B555A" w:rsidRPr="00814759" w:rsidRDefault="008B555A" w:rsidP="003F4DC0">
            <w:pPr>
              <w:jc w:val="right"/>
              <w:rPr>
                <w:b/>
                <w:bCs/>
                <w:color w:val="000000"/>
                <w:sz w:val="20"/>
                <w:szCs w:val="20"/>
                <w:lang w:eastAsia="en-GB"/>
              </w:rPr>
            </w:pPr>
            <w:r w:rsidRPr="00814759">
              <w:rPr>
                <w:b/>
                <w:bCs/>
                <w:color w:val="000000"/>
                <w:sz w:val="20"/>
                <w:szCs w:val="20"/>
                <w:lang w:eastAsia="en-GB"/>
              </w:rPr>
              <w:t>17</w:t>
            </w:r>
          </w:p>
        </w:tc>
        <w:tc>
          <w:tcPr>
            <w:tcW w:w="1395" w:type="dxa"/>
            <w:tcBorders>
              <w:top w:val="nil"/>
              <w:left w:val="nil"/>
              <w:bottom w:val="single" w:sz="4" w:space="0" w:color="auto"/>
              <w:right w:val="single" w:sz="4" w:space="0" w:color="auto"/>
            </w:tcBorders>
            <w:shd w:val="clear" w:color="000000" w:fill="EAF1DD"/>
            <w:noWrap/>
            <w:vAlign w:val="center"/>
            <w:hideMark/>
          </w:tcPr>
          <w:p w14:paraId="1C6C9BF5" w14:textId="77777777" w:rsidR="008B555A" w:rsidRPr="00814759" w:rsidRDefault="008B555A" w:rsidP="003F4DC0">
            <w:pPr>
              <w:jc w:val="right"/>
              <w:rPr>
                <w:b/>
                <w:bCs/>
                <w:color w:val="000000"/>
                <w:sz w:val="20"/>
                <w:szCs w:val="20"/>
                <w:lang w:eastAsia="en-GB"/>
              </w:rPr>
            </w:pPr>
            <w:r w:rsidRPr="00814759">
              <w:rPr>
                <w:b/>
                <w:bCs/>
                <w:color w:val="000000"/>
                <w:sz w:val="20"/>
                <w:szCs w:val="20"/>
                <w:lang w:eastAsia="en-GB"/>
              </w:rPr>
              <w:t>0</w:t>
            </w:r>
          </w:p>
        </w:tc>
        <w:tc>
          <w:tcPr>
            <w:tcW w:w="1395" w:type="dxa"/>
            <w:tcBorders>
              <w:top w:val="nil"/>
              <w:left w:val="nil"/>
              <w:bottom w:val="single" w:sz="4" w:space="0" w:color="auto"/>
              <w:right w:val="single" w:sz="4" w:space="0" w:color="auto"/>
            </w:tcBorders>
            <w:shd w:val="clear" w:color="000000" w:fill="EAF1DD"/>
            <w:noWrap/>
            <w:vAlign w:val="center"/>
            <w:hideMark/>
          </w:tcPr>
          <w:p w14:paraId="0DA7C253" w14:textId="77777777" w:rsidR="008B555A" w:rsidRPr="00814759" w:rsidRDefault="008B555A" w:rsidP="003F4DC0">
            <w:pPr>
              <w:jc w:val="right"/>
              <w:rPr>
                <w:b/>
                <w:bCs/>
                <w:color w:val="000000"/>
                <w:sz w:val="20"/>
                <w:szCs w:val="20"/>
                <w:lang w:eastAsia="en-GB"/>
              </w:rPr>
            </w:pPr>
            <w:r w:rsidRPr="00814759">
              <w:rPr>
                <w:b/>
                <w:bCs/>
                <w:color w:val="000000"/>
                <w:sz w:val="20"/>
                <w:szCs w:val="20"/>
                <w:lang w:eastAsia="en-GB"/>
              </w:rPr>
              <w:t>83</w:t>
            </w:r>
          </w:p>
        </w:tc>
        <w:tc>
          <w:tcPr>
            <w:tcW w:w="1774" w:type="dxa"/>
            <w:tcBorders>
              <w:top w:val="nil"/>
              <w:left w:val="nil"/>
              <w:bottom w:val="single" w:sz="4" w:space="0" w:color="auto"/>
              <w:right w:val="single" w:sz="4" w:space="0" w:color="auto"/>
            </w:tcBorders>
            <w:shd w:val="clear" w:color="000000" w:fill="EAF1DD"/>
            <w:noWrap/>
            <w:vAlign w:val="center"/>
            <w:hideMark/>
          </w:tcPr>
          <w:p w14:paraId="77D6A618" w14:textId="77777777" w:rsidR="008B555A" w:rsidRPr="00814759" w:rsidRDefault="008B555A" w:rsidP="003F4DC0">
            <w:pPr>
              <w:jc w:val="right"/>
              <w:rPr>
                <w:b/>
                <w:bCs/>
                <w:color w:val="000000"/>
                <w:sz w:val="20"/>
                <w:szCs w:val="20"/>
                <w:lang w:eastAsia="en-GB"/>
              </w:rPr>
            </w:pPr>
            <w:r w:rsidRPr="00814759">
              <w:rPr>
                <w:b/>
                <w:bCs/>
                <w:color w:val="000000"/>
                <w:sz w:val="20"/>
                <w:szCs w:val="20"/>
                <w:lang w:eastAsia="en-GB"/>
              </w:rPr>
              <w:t>250</w:t>
            </w:r>
          </w:p>
        </w:tc>
      </w:tr>
      <w:tr w:rsidR="008B555A" w:rsidRPr="00814759" w14:paraId="5B5ECF9E" w14:textId="77777777" w:rsidTr="003F4DC0">
        <w:trPr>
          <w:trHeight w:val="276"/>
        </w:trPr>
        <w:tc>
          <w:tcPr>
            <w:tcW w:w="4962" w:type="dxa"/>
            <w:tcBorders>
              <w:top w:val="nil"/>
              <w:left w:val="single" w:sz="4" w:space="0" w:color="auto"/>
              <w:bottom w:val="single" w:sz="4" w:space="0" w:color="auto"/>
              <w:right w:val="single" w:sz="4" w:space="0" w:color="auto"/>
            </w:tcBorders>
            <w:shd w:val="clear" w:color="auto" w:fill="auto"/>
            <w:noWrap/>
            <w:vAlign w:val="center"/>
            <w:hideMark/>
          </w:tcPr>
          <w:p w14:paraId="4CE9EB01" w14:textId="77777777" w:rsidR="008B555A" w:rsidRPr="00814759" w:rsidRDefault="008B555A" w:rsidP="003F4DC0">
            <w:pPr>
              <w:rPr>
                <w:color w:val="000000"/>
                <w:sz w:val="20"/>
                <w:szCs w:val="20"/>
                <w:lang w:eastAsia="en-GB"/>
              </w:rPr>
            </w:pPr>
            <w:r w:rsidRPr="00814759">
              <w:rPr>
                <w:color w:val="000000"/>
                <w:sz w:val="20"/>
                <w:szCs w:val="20"/>
                <w:lang w:eastAsia="en-GB"/>
              </w:rPr>
              <w:t>Standing Committee delegates’ support</w:t>
            </w:r>
          </w:p>
        </w:tc>
        <w:tc>
          <w:tcPr>
            <w:tcW w:w="1681" w:type="dxa"/>
            <w:tcBorders>
              <w:top w:val="nil"/>
              <w:left w:val="nil"/>
              <w:bottom w:val="single" w:sz="4" w:space="0" w:color="auto"/>
              <w:right w:val="single" w:sz="4" w:space="0" w:color="auto"/>
            </w:tcBorders>
            <w:shd w:val="clear" w:color="auto" w:fill="auto"/>
            <w:noWrap/>
            <w:vAlign w:val="center"/>
            <w:hideMark/>
          </w:tcPr>
          <w:p w14:paraId="44E95E87" w14:textId="77777777" w:rsidR="008B555A" w:rsidRPr="00814759" w:rsidRDefault="008B555A" w:rsidP="003F4DC0">
            <w:pPr>
              <w:jc w:val="right"/>
              <w:rPr>
                <w:color w:val="000000"/>
                <w:sz w:val="20"/>
                <w:szCs w:val="20"/>
                <w:lang w:eastAsia="en-GB"/>
              </w:rPr>
            </w:pPr>
            <w:r w:rsidRPr="00814759">
              <w:rPr>
                <w:color w:val="000000"/>
                <w:sz w:val="20"/>
                <w:szCs w:val="20"/>
                <w:lang w:eastAsia="en-GB"/>
              </w:rPr>
              <w:t>45</w:t>
            </w:r>
          </w:p>
        </w:tc>
        <w:tc>
          <w:tcPr>
            <w:tcW w:w="1356" w:type="dxa"/>
            <w:tcBorders>
              <w:top w:val="nil"/>
              <w:left w:val="nil"/>
              <w:bottom w:val="single" w:sz="4" w:space="0" w:color="auto"/>
              <w:right w:val="single" w:sz="4" w:space="0" w:color="auto"/>
            </w:tcBorders>
            <w:shd w:val="clear" w:color="auto" w:fill="auto"/>
            <w:noWrap/>
            <w:vAlign w:val="center"/>
            <w:hideMark/>
          </w:tcPr>
          <w:p w14:paraId="47DC4C31" w14:textId="77777777" w:rsidR="008B555A" w:rsidRPr="00814759" w:rsidRDefault="008B555A" w:rsidP="003F4DC0">
            <w:pPr>
              <w:jc w:val="right"/>
              <w:rPr>
                <w:color w:val="000000"/>
                <w:sz w:val="20"/>
                <w:szCs w:val="20"/>
                <w:lang w:eastAsia="en-GB"/>
              </w:rPr>
            </w:pPr>
            <w:r w:rsidRPr="00814759">
              <w:rPr>
                <w:color w:val="000000"/>
                <w:sz w:val="20"/>
                <w:szCs w:val="20"/>
                <w:lang w:eastAsia="en-GB"/>
              </w:rPr>
              <w:t>0</w:t>
            </w:r>
          </w:p>
        </w:tc>
        <w:tc>
          <w:tcPr>
            <w:tcW w:w="1395" w:type="dxa"/>
            <w:tcBorders>
              <w:top w:val="nil"/>
              <w:left w:val="nil"/>
              <w:bottom w:val="single" w:sz="4" w:space="0" w:color="auto"/>
              <w:right w:val="single" w:sz="4" w:space="0" w:color="auto"/>
            </w:tcBorders>
            <w:shd w:val="clear" w:color="auto" w:fill="auto"/>
            <w:noWrap/>
            <w:vAlign w:val="center"/>
            <w:hideMark/>
          </w:tcPr>
          <w:p w14:paraId="6963C3E6" w14:textId="77777777" w:rsidR="008B555A" w:rsidRPr="00814759" w:rsidRDefault="008B555A" w:rsidP="003F4DC0">
            <w:pPr>
              <w:jc w:val="right"/>
              <w:rPr>
                <w:color w:val="000000"/>
                <w:sz w:val="20"/>
                <w:szCs w:val="20"/>
                <w:lang w:eastAsia="en-GB"/>
              </w:rPr>
            </w:pPr>
            <w:r w:rsidRPr="00814759">
              <w:rPr>
                <w:color w:val="000000"/>
                <w:sz w:val="20"/>
                <w:szCs w:val="20"/>
                <w:lang w:eastAsia="en-GB"/>
              </w:rPr>
              <w:t>0</w:t>
            </w:r>
          </w:p>
        </w:tc>
        <w:tc>
          <w:tcPr>
            <w:tcW w:w="1395" w:type="dxa"/>
            <w:tcBorders>
              <w:top w:val="nil"/>
              <w:left w:val="nil"/>
              <w:bottom w:val="single" w:sz="4" w:space="0" w:color="auto"/>
              <w:right w:val="single" w:sz="4" w:space="0" w:color="auto"/>
            </w:tcBorders>
            <w:shd w:val="clear" w:color="auto" w:fill="auto"/>
            <w:noWrap/>
            <w:vAlign w:val="center"/>
            <w:hideMark/>
          </w:tcPr>
          <w:p w14:paraId="335F2F10" w14:textId="77777777" w:rsidR="008B555A" w:rsidRPr="00814759" w:rsidRDefault="008B555A" w:rsidP="003F4DC0">
            <w:pPr>
              <w:jc w:val="right"/>
              <w:rPr>
                <w:color w:val="000000"/>
                <w:sz w:val="20"/>
                <w:szCs w:val="20"/>
                <w:lang w:eastAsia="en-GB"/>
              </w:rPr>
            </w:pPr>
            <w:r w:rsidRPr="00814759">
              <w:rPr>
                <w:color w:val="000000"/>
                <w:sz w:val="20"/>
                <w:szCs w:val="20"/>
                <w:lang w:eastAsia="en-GB"/>
              </w:rPr>
              <w:t>0</w:t>
            </w:r>
          </w:p>
        </w:tc>
        <w:tc>
          <w:tcPr>
            <w:tcW w:w="1395" w:type="dxa"/>
            <w:tcBorders>
              <w:top w:val="nil"/>
              <w:left w:val="nil"/>
              <w:bottom w:val="single" w:sz="4" w:space="0" w:color="auto"/>
              <w:right w:val="single" w:sz="4" w:space="0" w:color="auto"/>
            </w:tcBorders>
            <w:shd w:val="clear" w:color="auto" w:fill="auto"/>
            <w:noWrap/>
            <w:vAlign w:val="center"/>
            <w:hideMark/>
          </w:tcPr>
          <w:p w14:paraId="659D50DA" w14:textId="77777777" w:rsidR="008B555A" w:rsidRPr="00814759" w:rsidRDefault="008B555A" w:rsidP="003F4DC0">
            <w:pPr>
              <w:jc w:val="right"/>
              <w:rPr>
                <w:color w:val="000000"/>
                <w:sz w:val="20"/>
                <w:szCs w:val="20"/>
                <w:lang w:eastAsia="en-GB"/>
              </w:rPr>
            </w:pPr>
            <w:r w:rsidRPr="00814759">
              <w:rPr>
                <w:color w:val="000000"/>
                <w:sz w:val="20"/>
                <w:szCs w:val="20"/>
                <w:lang w:eastAsia="en-GB"/>
              </w:rPr>
              <w:t>51</w:t>
            </w:r>
          </w:p>
        </w:tc>
        <w:tc>
          <w:tcPr>
            <w:tcW w:w="1774" w:type="dxa"/>
            <w:tcBorders>
              <w:top w:val="nil"/>
              <w:left w:val="nil"/>
              <w:bottom w:val="single" w:sz="4" w:space="0" w:color="auto"/>
              <w:right w:val="single" w:sz="4" w:space="0" w:color="auto"/>
            </w:tcBorders>
            <w:shd w:val="clear" w:color="auto" w:fill="auto"/>
            <w:noWrap/>
            <w:vAlign w:val="center"/>
            <w:hideMark/>
          </w:tcPr>
          <w:p w14:paraId="5F33A571" w14:textId="77777777" w:rsidR="008B555A" w:rsidRPr="00814759" w:rsidRDefault="008B555A" w:rsidP="003F4DC0">
            <w:pPr>
              <w:jc w:val="right"/>
              <w:rPr>
                <w:color w:val="000000"/>
                <w:sz w:val="20"/>
                <w:szCs w:val="20"/>
                <w:lang w:eastAsia="en-GB"/>
              </w:rPr>
            </w:pPr>
            <w:r w:rsidRPr="00814759">
              <w:rPr>
                <w:color w:val="000000"/>
                <w:sz w:val="20"/>
                <w:szCs w:val="20"/>
                <w:lang w:eastAsia="en-GB"/>
              </w:rPr>
              <w:t>96</w:t>
            </w:r>
          </w:p>
        </w:tc>
      </w:tr>
      <w:tr w:rsidR="008B555A" w:rsidRPr="00814759" w14:paraId="26F65E30" w14:textId="77777777" w:rsidTr="003F4DC0">
        <w:trPr>
          <w:trHeight w:val="276"/>
        </w:trPr>
        <w:tc>
          <w:tcPr>
            <w:tcW w:w="4962" w:type="dxa"/>
            <w:tcBorders>
              <w:top w:val="nil"/>
              <w:left w:val="single" w:sz="4" w:space="0" w:color="auto"/>
              <w:bottom w:val="single" w:sz="4" w:space="0" w:color="auto"/>
              <w:right w:val="single" w:sz="4" w:space="0" w:color="auto"/>
            </w:tcBorders>
            <w:shd w:val="clear" w:color="auto" w:fill="auto"/>
            <w:noWrap/>
            <w:vAlign w:val="center"/>
            <w:hideMark/>
          </w:tcPr>
          <w:p w14:paraId="5F4FCBFE" w14:textId="77777777" w:rsidR="008B555A" w:rsidRPr="00814759" w:rsidRDefault="008B555A" w:rsidP="003F4DC0">
            <w:pPr>
              <w:rPr>
                <w:color w:val="000000"/>
                <w:sz w:val="20"/>
                <w:szCs w:val="20"/>
                <w:lang w:eastAsia="en-GB"/>
              </w:rPr>
            </w:pPr>
            <w:r w:rsidRPr="00814759">
              <w:rPr>
                <w:color w:val="000000"/>
                <w:sz w:val="20"/>
                <w:szCs w:val="20"/>
                <w:lang w:eastAsia="en-GB"/>
              </w:rPr>
              <w:t>Standing Committee meetings</w:t>
            </w:r>
          </w:p>
        </w:tc>
        <w:tc>
          <w:tcPr>
            <w:tcW w:w="1681" w:type="dxa"/>
            <w:tcBorders>
              <w:top w:val="nil"/>
              <w:left w:val="nil"/>
              <w:bottom w:val="single" w:sz="4" w:space="0" w:color="auto"/>
              <w:right w:val="single" w:sz="4" w:space="0" w:color="auto"/>
            </w:tcBorders>
            <w:shd w:val="clear" w:color="auto" w:fill="auto"/>
            <w:noWrap/>
            <w:vAlign w:val="center"/>
            <w:hideMark/>
          </w:tcPr>
          <w:p w14:paraId="1351C92F" w14:textId="77777777" w:rsidR="008B555A" w:rsidRPr="00814759" w:rsidRDefault="008B555A" w:rsidP="003F4DC0">
            <w:pPr>
              <w:jc w:val="right"/>
              <w:rPr>
                <w:color w:val="000000"/>
                <w:sz w:val="20"/>
                <w:szCs w:val="20"/>
                <w:lang w:eastAsia="en-GB"/>
              </w:rPr>
            </w:pPr>
            <w:r w:rsidRPr="00814759">
              <w:rPr>
                <w:color w:val="000000"/>
                <w:sz w:val="20"/>
                <w:szCs w:val="20"/>
                <w:lang w:eastAsia="en-GB"/>
              </w:rPr>
              <w:t>10</w:t>
            </w:r>
          </w:p>
        </w:tc>
        <w:tc>
          <w:tcPr>
            <w:tcW w:w="1356" w:type="dxa"/>
            <w:tcBorders>
              <w:top w:val="nil"/>
              <w:left w:val="nil"/>
              <w:bottom w:val="single" w:sz="4" w:space="0" w:color="auto"/>
              <w:right w:val="single" w:sz="4" w:space="0" w:color="auto"/>
            </w:tcBorders>
            <w:shd w:val="clear" w:color="auto" w:fill="auto"/>
            <w:noWrap/>
            <w:vAlign w:val="center"/>
            <w:hideMark/>
          </w:tcPr>
          <w:p w14:paraId="439FD7DB" w14:textId="77777777" w:rsidR="008B555A" w:rsidRPr="00814759" w:rsidRDefault="008B555A" w:rsidP="003F4DC0">
            <w:pPr>
              <w:jc w:val="right"/>
              <w:rPr>
                <w:color w:val="000000"/>
                <w:sz w:val="20"/>
                <w:szCs w:val="20"/>
                <w:lang w:eastAsia="en-GB"/>
              </w:rPr>
            </w:pPr>
            <w:r w:rsidRPr="00814759">
              <w:rPr>
                <w:color w:val="000000"/>
                <w:sz w:val="20"/>
                <w:szCs w:val="20"/>
                <w:lang w:eastAsia="en-GB"/>
              </w:rPr>
              <w:t>0</w:t>
            </w:r>
          </w:p>
        </w:tc>
        <w:tc>
          <w:tcPr>
            <w:tcW w:w="1395" w:type="dxa"/>
            <w:tcBorders>
              <w:top w:val="nil"/>
              <w:left w:val="nil"/>
              <w:bottom w:val="single" w:sz="4" w:space="0" w:color="auto"/>
              <w:right w:val="single" w:sz="4" w:space="0" w:color="auto"/>
            </w:tcBorders>
            <w:shd w:val="clear" w:color="auto" w:fill="auto"/>
            <w:noWrap/>
            <w:vAlign w:val="center"/>
            <w:hideMark/>
          </w:tcPr>
          <w:p w14:paraId="6628C6D8" w14:textId="77777777" w:rsidR="008B555A" w:rsidRPr="00814759" w:rsidRDefault="008B555A" w:rsidP="003F4DC0">
            <w:pPr>
              <w:jc w:val="right"/>
              <w:rPr>
                <w:color w:val="000000"/>
                <w:sz w:val="20"/>
                <w:szCs w:val="20"/>
                <w:lang w:eastAsia="en-GB"/>
              </w:rPr>
            </w:pPr>
            <w:r w:rsidRPr="00814759">
              <w:rPr>
                <w:color w:val="000000"/>
                <w:sz w:val="20"/>
                <w:szCs w:val="20"/>
                <w:lang w:eastAsia="en-GB"/>
              </w:rPr>
              <w:t>0</w:t>
            </w:r>
          </w:p>
        </w:tc>
        <w:tc>
          <w:tcPr>
            <w:tcW w:w="1395" w:type="dxa"/>
            <w:tcBorders>
              <w:top w:val="nil"/>
              <w:left w:val="nil"/>
              <w:bottom w:val="single" w:sz="4" w:space="0" w:color="auto"/>
              <w:right w:val="single" w:sz="4" w:space="0" w:color="auto"/>
            </w:tcBorders>
            <w:shd w:val="clear" w:color="auto" w:fill="auto"/>
            <w:noWrap/>
            <w:vAlign w:val="center"/>
            <w:hideMark/>
          </w:tcPr>
          <w:p w14:paraId="456147F3" w14:textId="77777777" w:rsidR="008B555A" w:rsidRPr="00814759" w:rsidRDefault="008B555A" w:rsidP="003F4DC0">
            <w:pPr>
              <w:jc w:val="right"/>
              <w:rPr>
                <w:color w:val="000000"/>
                <w:sz w:val="20"/>
                <w:szCs w:val="20"/>
                <w:lang w:eastAsia="en-GB"/>
              </w:rPr>
            </w:pPr>
            <w:r w:rsidRPr="00814759">
              <w:rPr>
                <w:color w:val="000000"/>
                <w:sz w:val="20"/>
                <w:szCs w:val="20"/>
                <w:lang w:eastAsia="en-GB"/>
              </w:rPr>
              <w:t>0</w:t>
            </w:r>
          </w:p>
        </w:tc>
        <w:tc>
          <w:tcPr>
            <w:tcW w:w="1395" w:type="dxa"/>
            <w:tcBorders>
              <w:top w:val="nil"/>
              <w:left w:val="nil"/>
              <w:bottom w:val="single" w:sz="4" w:space="0" w:color="auto"/>
              <w:right w:val="single" w:sz="4" w:space="0" w:color="auto"/>
            </w:tcBorders>
            <w:shd w:val="clear" w:color="auto" w:fill="auto"/>
            <w:noWrap/>
            <w:vAlign w:val="center"/>
            <w:hideMark/>
          </w:tcPr>
          <w:p w14:paraId="40121C4E" w14:textId="77777777" w:rsidR="008B555A" w:rsidRPr="00814759" w:rsidRDefault="008B555A" w:rsidP="003F4DC0">
            <w:pPr>
              <w:jc w:val="right"/>
              <w:rPr>
                <w:color w:val="000000"/>
                <w:sz w:val="20"/>
                <w:szCs w:val="20"/>
                <w:lang w:eastAsia="en-GB"/>
              </w:rPr>
            </w:pPr>
            <w:r w:rsidRPr="00814759">
              <w:rPr>
                <w:color w:val="000000"/>
                <w:sz w:val="20"/>
                <w:szCs w:val="20"/>
                <w:lang w:eastAsia="en-GB"/>
              </w:rPr>
              <w:t>6</w:t>
            </w:r>
          </w:p>
        </w:tc>
        <w:tc>
          <w:tcPr>
            <w:tcW w:w="1774" w:type="dxa"/>
            <w:tcBorders>
              <w:top w:val="nil"/>
              <w:left w:val="nil"/>
              <w:bottom w:val="single" w:sz="4" w:space="0" w:color="auto"/>
              <w:right w:val="single" w:sz="4" w:space="0" w:color="auto"/>
            </w:tcBorders>
            <w:shd w:val="clear" w:color="auto" w:fill="auto"/>
            <w:noWrap/>
            <w:vAlign w:val="center"/>
            <w:hideMark/>
          </w:tcPr>
          <w:p w14:paraId="11D4ACD0" w14:textId="77777777" w:rsidR="008B555A" w:rsidRPr="00814759" w:rsidRDefault="008B555A" w:rsidP="003F4DC0">
            <w:pPr>
              <w:jc w:val="right"/>
              <w:rPr>
                <w:color w:val="000000"/>
                <w:sz w:val="20"/>
                <w:szCs w:val="20"/>
                <w:lang w:eastAsia="en-GB"/>
              </w:rPr>
            </w:pPr>
            <w:r w:rsidRPr="00814759">
              <w:rPr>
                <w:color w:val="000000"/>
                <w:sz w:val="20"/>
                <w:szCs w:val="20"/>
                <w:lang w:eastAsia="en-GB"/>
              </w:rPr>
              <w:t>16</w:t>
            </w:r>
          </w:p>
        </w:tc>
      </w:tr>
      <w:tr w:rsidR="008B555A" w:rsidRPr="00814759" w14:paraId="27822939" w14:textId="77777777" w:rsidTr="003F4DC0">
        <w:trPr>
          <w:trHeight w:val="276"/>
        </w:trPr>
        <w:tc>
          <w:tcPr>
            <w:tcW w:w="4962" w:type="dxa"/>
            <w:tcBorders>
              <w:top w:val="nil"/>
              <w:left w:val="single" w:sz="4" w:space="0" w:color="auto"/>
              <w:bottom w:val="single" w:sz="4" w:space="0" w:color="auto"/>
              <w:right w:val="single" w:sz="4" w:space="0" w:color="auto"/>
            </w:tcBorders>
            <w:shd w:val="clear" w:color="auto" w:fill="auto"/>
            <w:noWrap/>
            <w:vAlign w:val="center"/>
            <w:hideMark/>
          </w:tcPr>
          <w:p w14:paraId="54881ADF" w14:textId="77777777" w:rsidR="008B555A" w:rsidRPr="00814759" w:rsidRDefault="008B555A" w:rsidP="003F4DC0">
            <w:pPr>
              <w:rPr>
                <w:color w:val="000000"/>
                <w:sz w:val="20"/>
                <w:szCs w:val="20"/>
                <w:lang w:eastAsia="en-GB"/>
              </w:rPr>
            </w:pPr>
            <w:r w:rsidRPr="00814759">
              <w:rPr>
                <w:color w:val="000000"/>
                <w:sz w:val="20"/>
                <w:szCs w:val="20"/>
                <w:lang w:eastAsia="en-GB"/>
              </w:rPr>
              <w:t>SC translation</w:t>
            </w:r>
          </w:p>
        </w:tc>
        <w:tc>
          <w:tcPr>
            <w:tcW w:w="1681" w:type="dxa"/>
            <w:tcBorders>
              <w:top w:val="nil"/>
              <w:left w:val="nil"/>
              <w:bottom w:val="single" w:sz="4" w:space="0" w:color="auto"/>
              <w:right w:val="single" w:sz="4" w:space="0" w:color="auto"/>
            </w:tcBorders>
            <w:shd w:val="clear" w:color="auto" w:fill="auto"/>
            <w:noWrap/>
            <w:vAlign w:val="center"/>
            <w:hideMark/>
          </w:tcPr>
          <w:p w14:paraId="047BC923" w14:textId="77777777" w:rsidR="008B555A" w:rsidRPr="00814759" w:rsidRDefault="008B555A" w:rsidP="003F4DC0">
            <w:pPr>
              <w:jc w:val="right"/>
              <w:rPr>
                <w:color w:val="000000"/>
                <w:sz w:val="20"/>
                <w:szCs w:val="20"/>
                <w:lang w:eastAsia="en-GB"/>
              </w:rPr>
            </w:pPr>
            <w:r w:rsidRPr="00814759">
              <w:rPr>
                <w:color w:val="000000"/>
                <w:sz w:val="20"/>
                <w:szCs w:val="20"/>
                <w:lang w:eastAsia="en-GB"/>
              </w:rPr>
              <w:t>60</w:t>
            </w:r>
          </w:p>
        </w:tc>
        <w:tc>
          <w:tcPr>
            <w:tcW w:w="1356" w:type="dxa"/>
            <w:tcBorders>
              <w:top w:val="nil"/>
              <w:left w:val="nil"/>
              <w:bottom w:val="single" w:sz="4" w:space="0" w:color="auto"/>
              <w:right w:val="single" w:sz="4" w:space="0" w:color="auto"/>
            </w:tcBorders>
            <w:shd w:val="clear" w:color="auto" w:fill="auto"/>
            <w:noWrap/>
            <w:vAlign w:val="center"/>
            <w:hideMark/>
          </w:tcPr>
          <w:p w14:paraId="1BDFFB50" w14:textId="77777777" w:rsidR="008B555A" w:rsidRPr="00814759" w:rsidRDefault="008B555A" w:rsidP="003F4DC0">
            <w:pPr>
              <w:jc w:val="right"/>
              <w:rPr>
                <w:color w:val="000000"/>
                <w:sz w:val="20"/>
                <w:szCs w:val="20"/>
                <w:lang w:eastAsia="en-GB"/>
              </w:rPr>
            </w:pPr>
            <w:r w:rsidRPr="00814759">
              <w:rPr>
                <w:color w:val="000000"/>
                <w:sz w:val="20"/>
                <w:szCs w:val="20"/>
                <w:lang w:eastAsia="en-GB"/>
              </w:rPr>
              <w:t>0</w:t>
            </w:r>
          </w:p>
        </w:tc>
        <w:tc>
          <w:tcPr>
            <w:tcW w:w="1395" w:type="dxa"/>
            <w:tcBorders>
              <w:top w:val="nil"/>
              <w:left w:val="nil"/>
              <w:bottom w:val="single" w:sz="4" w:space="0" w:color="auto"/>
              <w:right w:val="single" w:sz="4" w:space="0" w:color="auto"/>
            </w:tcBorders>
            <w:shd w:val="clear" w:color="auto" w:fill="auto"/>
            <w:noWrap/>
            <w:vAlign w:val="center"/>
            <w:hideMark/>
          </w:tcPr>
          <w:p w14:paraId="7AB8FD5B" w14:textId="77777777" w:rsidR="008B555A" w:rsidRPr="00814759" w:rsidRDefault="008B555A" w:rsidP="003F4DC0">
            <w:pPr>
              <w:jc w:val="right"/>
              <w:rPr>
                <w:color w:val="000000"/>
                <w:sz w:val="20"/>
                <w:szCs w:val="20"/>
                <w:lang w:eastAsia="en-GB"/>
              </w:rPr>
            </w:pPr>
            <w:r w:rsidRPr="00814759">
              <w:rPr>
                <w:color w:val="000000"/>
                <w:sz w:val="20"/>
                <w:szCs w:val="20"/>
                <w:lang w:eastAsia="en-GB"/>
              </w:rPr>
              <w:t>0</w:t>
            </w:r>
          </w:p>
        </w:tc>
        <w:tc>
          <w:tcPr>
            <w:tcW w:w="1395" w:type="dxa"/>
            <w:tcBorders>
              <w:top w:val="nil"/>
              <w:left w:val="nil"/>
              <w:bottom w:val="single" w:sz="4" w:space="0" w:color="auto"/>
              <w:right w:val="single" w:sz="4" w:space="0" w:color="auto"/>
            </w:tcBorders>
            <w:shd w:val="clear" w:color="auto" w:fill="auto"/>
            <w:noWrap/>
            <w:vAlign w:val="center"/>
            <w:hideMark/>
          </w:tcPr>
          <w:p w14:paraId="25DC8F56" w14:textId="77777777" w:rsidR="008B555A" w:rsidRPr="00814759" w:rsidRDefault="008B555A" w:rsidP="003F4DC0">
            <w:pPr>
              <w:jc w:val="right"/>
              <w:rPr>
                <w:color w:val="000000"/>
                <w:sz w:val="20"/>
                <w:szCs w:val="20"/>
                <w:lang w:eastAsia="en-GB"/>
              </w:rPr>
            </w:pPr>
            <w:r w:rsidRPr="00814759">
              <w:rPr>
                <w:color w:val="000000"/>
                <w:sz w:val="20"/>
                <w:szCs w:val="20"/>
                <w:lang w:eastAsia="en-GB"/>
              </w:rPr>
              <w:t>0</w:t>
            </w:r>
          </w:p>
        </w:tc>
        <w:tc>
          <w:tcPr>
            <w:tcW w:w="1395" w:type="dxa"/>
            <w:tcBorders>
              <w:top w:val="nil"/>
              <w:left w:val="nil"/>
              <w:bottom w:val="single" w:sz="4" w:space="0" w:color="auto"/>
              <w:right w:val="single" w:sz="4" w:space="0" w:color="auto"/>
            </w:tcBorders>
            <w:shd w:val="clear" w:color="auto" w:fill="auto"/>
            <w:noWrap/>
            <w:vAlign w:val="center"/>
            <w:hideMark/>
          </w:tcPr>
          <w:p w14:paraId="197392B6" w14:textId="77777777" w:rsidR="008B555A" w:rsidRPr="00814759" w:rsidRDefault="008B555A" w:rsidP="003F4DC0">
            <w:pPr>
              <w:jc w:val="right"/>
              <w:rPr>
                <w:color w:val="000000"/>
                <w:sz w:val="20"/>
                <w:szCs w:val="20"/>
                <w:lang w:eastAsia="en-GB"/>
              </w:rPr>
            </w:pPr>
            <w:r w:rsidRPr="00814759">
              <w:rPr>
                <w:color w:val="000000"/>
                <w:sz w:val="20"/>
                <w:szCs w:val="20"/>
                <w:lang w:eastAsia="en-GB"/>
              </w:rPr>
              <w:t>4</w:t>
            </w:r>
          </w:p>
        </w:tc>
        <w:tc>
          <w:tcPr>
            <w:tcW w:w="1774" w:type="dxa"/>
            <w:tcBorders>
              <w:top w:val="nil"/>
              <w:left w:val="nil"/>
              <w:bottom w:val="single" w:sz="4" w:space="0" w:color="auto"/>
              <w:right w:val="single" w:sz="4" w:space="0" w:color="auto"/>
            </w:tcBorders>
            <w:shd w:val="clear" w:color="auto" w:fill="auto"/>
            <w:noWrap/>
            <w:vAlign w:val="center"/>
            <w:hideMark/>
          </w:tcPr>
          <w:p w14:paraId="01D01A00" w14:textId="77777777" w:rsidR="008B555A" w:rsidRPr="00814759" w:rsidRDefault="008B555A" w:rsidP="003F4DC0">
            <w:pPr>
              <w:jc w:val="right"/>
              <w:rPr>
                <w:color w:val="000000"/>
                <w:sz w:val="20"/>
                <w:szCs w:val="20"/>
                <w:lang w:eastAsia="en-GB"/>
              </w:rPr>
            </w:pPr>
            <w:r w:rsidRPr="00814759">
              <w:rPr>
                <w:color w:val="000000"/>
                <w:sz w:val="20"/>
                <w:szCs w:val="20"/>
                <w:lang w:eastAsia="en-GB"/>
              </w:rPr>
              <w:t>64</w:t>
            </w:r>
          </w:p>
        </w:tc>
      </w:tr>
      <w:tr w:rsidR="008B555A" w:rsidRPr="00814759" w14:paraId="3FF49789" w14:textId="77777777" w:rsidTr="003F4DC0">
        <w:trPr>
          <w:trHeight w:val="276"/>
        </w:trPr>
        <w:tc>
          <w:tcPr>
            <w:tcW w:w="4962" w:type="dxa"/>
            <w:tcBorders>
              <w:top w:val="nil"/>
              <w:left w:val="single" w:sz="4" w:space="0" w:color="auto"/>
              <w:bottom w:val="single" w:sz="4" w:space="0" w:color="auto"/>
              <w:right w:val="single" w:sz="4" w:space="0" w:color="auto"/>
            </w:tcBorders>
            <w:shd w:val="clear" w:color="auto" w:fill="auto"/>
            <w:noWrap/>
            <w:vAlign w:val="center"/>
            <w:hideMark/>
          </w:tcPr>
          <w:p w14:paraId="47744487" w14:textId="77777777" w:rsidR="008B555A" w:rsidRPr="00814759" w:rsidRDefault="008B555A" w:rsidP="003F4DC0">
            <w:pPr>
              <w:rPr>
                <w:color w:val="000000"/>
                <w:sz w:val="20"/>
                <w:szCs w:val="20"/>
                <w:lang w:eastAsia="en-GB"/>
              </w:rPr>
            </w:pPr>
            <w:r w:rsidRPr="00814759">
              <w:rPr>
                <w:color w:val="000000"/>
                <w:sz w:val="20"/>
                <w:szCs w:val="20"/>
                <w:lang w:eastAsia="en-GB"/>
              </w:rPr>
              <w:t>Simultaneous interpretation at SC meetings</w:t>
            </w:r>
          </w:p>
        </w:tc>
        <w:tc>
          <w:tcPr>
            <w:tcW w:w="1681" w:type="dxa"/>
            <w:tcBorders>
              <w:top w:val="nil"/>
              <w:left w:val="nil"/>
              <w:bottom w:val="single" w:sz="4" w:space="0" w:color="auto"/>
              <w:right w:val="single" w:sz="4" w:space="0" w:color="auto"/>
            </w:tcBorders>
            <w:shd w:val="clear" w:color="auto" w:fill="auto"/>
            <w:noWrap/>
            <w:vAlign w:val="center"/>
            <w:hideMark/>
          </w:tcPr>
          <w:p w14:paraId="5275D133" w14:textId="77777777" w:rsidR="008B555A" w:rsidRPr="00814759" w:rsidRDefault="008B555A" w:rsidP="003F4DC0">
            <w:pPr>
              <w:jc w:val="right"/>
              <w:rPr>
                <w:color w:val="000000"/>
                <w:sz w:val="20"/>
                <w:szCs w:val="20"/>
                <w:lang w:eastAsia="en-GB"/>
              </w:rPr>
            </w:pPr>
            <w:r w:rsidRPr="00814759">
              <w:rPr>
                <w:color w:val="000000"/>
                <w:sz w:val="20"/>
                <w:szCs w:val="20"/>
                <w:lang w:eastAsia="en-GB"/>
              </w:rPr>
              <w:t>35</w:t>
            </w:r>
          </w:p>
        </w:tc>
        <w:tc>
          <w:tcPr>
            <w:tcW w:w="1356" w:type="dxa"/>
            <w:tcBorders>
              <w:top w:val="nil"/>
              <w:left w:val="nil"/>
              <w:bottom w:val="single" w:sz="4" w:space="0" w:color="auto"/>
              <w:right w:val="single" w:sz="4" w:space="0" w:color="auto"/>
            </w:tcBorders>
            <w:shd w:val="clear" w:color="auto" w:fill="auto"/>
            <w:noWrap/>
            <w:vAlign w:val="center"/>
            <w:hideMark/>
          </w:tcPr>
          <w:p w14:paraId="0CE7696C" w14:textId="77777777" w:rsidR="008B555A" w:rsidRPr="00814759" w:rsidRDefault="008B555A" w:rsidP="003F4DC0">
            <w:pPr>
              <w:jc w:val="right"/>
              <w:rPr>
                <w:color w:val="000000"/>
                <w:sz w:val="20"/>
                <w:szCs w:val="20"/>
                <w:lang w:eastAsia="en-GB"/>
              </w:rPr>
            </w:pPr>
            <w:r w:rsidRPr="00814759">
              <w:rPr>
                <w:color w:val="000000"/>
                <w:sz w:val="20"/>
                <w:szCs w:val="20"/>
                <w:lang w:eastAsia="en-GB"/>
              </w:rPr>
              <w:t>0</w:t>
            </w:r>
          </w:p>
        </w:tc>
        <w:tc>
          <w:tcPr>
            <w:tcW w:w="1395" w:type="dxa"/>
            <w:tcBorders>
              <w:top w:val="nil"/>
              <w:left w:val="nil"/>
              <w:bottom w:val="single" w:sz="4" w:space="0" w:color="auto"/>
              <w:right w:val="single" w:sz="4" w:space="0" w:color="auto"/>
            </w:tcBorders>
            <w:shd w:val="clear" w:color="auto" w:fill="auto"/>
            <w:noWrap/>
            <w:vAlign w:val="center"/>
            <w:hideMark/>
          </w:tcPr>
          <w:p w14:paraId="24C40A2F" w14:textId="77777777" w:rsidR="008B555A" w:rsidRPr="00814759" w:rsidRDefault="008B555A" w:rsidP="003F4DC0">
            <w:pPr>
              <w:jc w:val="right"/>
              <w:rPr>
                <w:color w:val="000000"/>
                <w:sz w:val="20"/>
                <w:szCs w:val="20"/>
                <w:lang w:eastAsia="en-GB"/>
              </w:rPr>
            </w:pPr>
            <w:r w:rsidRPr="00814759">
              <w:rPr>
                <w:color w:val="000000"/>
                <w:sz w:val="20"/>
                <w:szCs w:val="20"/>
                <w:lang w:eastAsia="en-GB"/>
              </w:rPr>
              <w:t>0</w:t>
            </w:r>
          </w:p>
        </w:tc>
        <w:tc>
          <w:tcPr>
            <w:tcW w:w="1395" w:type="dxa"/>
            <w:tcBorders>
              <w:top w:val="nil"/>
              <w:left w:val="nil"/>
              <w:bottom w:val="single" w:sz="4" w:space="0" w:color="auto"/>
              <w:right w:val="single" w:sz="4" w:space="0" w:color="auto"/>
            </w:tcBorders>
            <w:shd w:val="clear" w:color="auto" w:fill="auto"/>
            <w:noWrap/>
            <w:vAlign w:val="center"/>
            <w:hideMark/>
          </w:tcPr>
          <w:p w14:paraId="0FC77E86" w14:textId="77777777" w:rsidR="008B555A" w:rsidRPr="00814759" w:rsidRDefault="008B555A" w:rsidP="003F4DC0">
            <w:pPr>
              <w:jc w:val="right"/>
              <w:rPr>
                <w:color w:val="000000"/>
                <w:sz w:val="20"/>
                <w:szCs w:val="20"/>
                <w:lang w:eastAsia="en-GB"/>
              </w:rPr>
            </w:pPr>
            <w:r w:rsidRPr="00814759">
              <w:rPr>
                <w:color w:val="000000"/>
                <w:sz w:val="20"/>
                <w:szCs w:val="20"/>
                <w:lang w:eastAsia="en-GB"/>
              </w:rPr>
              <w:t>0</w:t>
            </w:r>
          </w:p>
        </w:tc>
        <w:tc>
          <w:tcPr>
            <w:tcW w:w="1395" w:type="dxa"/>
            <w:tcBorders>
              <w:top w:val="nil"/>
              <w:left w:val="nil"/>
              <w:bottom w:val="single" w:sz="4" w:space="0" w:color="auto"/>
              <w:right w:val="single" w:sz="4" w:space="0" w:color="auto"/>
            </w:tcBorders>
            <w:shd w:val="clear" w:color="auto" w:fill="auto"/>
            <w:noWrap/>
            <w:vAlign w:val="center"/>
            <w:hideMark/>
          </w:tcPr>
          <w:p w14:paraId="734D9F29" w14:textId="77777777" w:rsidR="008B555A" w:rsidRPr="00814759" w:rsidRDefault="008B555A" w:rsidP="003F4DC0">
            <w:pPr>
              <w:jc w:val="right"/>
              <w:rPr>
                <w:color w:val="000000"/>
                <w:sz w:val="20"/>
                <w:szCs w:val="20"/>
                <w:lang w:eastAsia="en-GB"/>
              </w:rPr>
            </w:pPr>
            <w:r w:rsidRPr="00814759">
              <w:rPr>
                <w:color w:val="000000"/>
                <w:sz w:val="20"/>
                <w:szCs w:val="20"/>
                <w:lang w:eastAsia="en-GB"/>
              </w:rPr>
              <w:t>22</w:t>
            </w:r>
          </w:p>
        </w:tc>
        <w:tc>
          <w:tcPr>
            <w:tcW w:w="1774" w:type="dxa"/>
            <w:tcBorders>
              <w:top w:val="nil"/>
              <w:left w:val="nil"/>
              <w:bottom w:val="single" w:sz="4" w:space="0" w:color="auto"/>
              <w:right w:val="single" w:sz="4" w:space="0" w:color="auto"/>
            </w:tcBorders>
            <w:shd w:val="clear" w:color="auto" w:fill="auto"/>
            <w:noWrap/>
            <w:vAlign w:val="center"/>
            <w:hideMark/>
          </w:tcPr>
          <w:p w14:paraId="03DFE8DA" w14:textId="77777777" w:rsidR="008B555A" w:rsidRPr="00814759" w:rsidRDefault="008B555A" w:rsidP="003F4DC0">
            <w:pPr>
              <w:jc w:val="right"/>
              <w:rPr>
                <w:color w:val="000000"/>
                <w:sz w:val="20"/>
                <w:szCs w:val="20"/>
                <w:lang w:eastAsia="en-GB"/>
              </w:rPr>
            </w:pPr>
            <w:r w:rsidRPr="00814759">
              <w:rPr>
                <w:color w:val="000000"/>
                <w:sz w:val="20"/>
                <w:szCs w:val="20"/>
                <w:lang w:eastAsia="en-GB"/>
              </w:rPr>
              <w:t>57</w:t>
            </w:r>
          </w:p>
        </w:tc>
      </w:tr>
      <w:tr w:rsidR="008B555A" w:rsidRPr="00814759" w14:paraId="20076370" w14:textId="77777777" w:rsidTr="003F4DC0">
        <w:trPr>
          <w:trHeight w:val="276"/>
        </w:trPr>
        <w:tc>
          <w:tcPr>
            <w:tcW w:w="4962" w:type="dxa"/>
            <w:tcBorders>
              <w:top w:val="nil"/>
              <w:left w:val="single" w:sz="4" w:space="0" w:color="auto"/>
              <w:bottom w:val="single" w:sz="4" w:space="0" w:color="auto"/>
              <w:right w:val="single" w:sz="4" w:space="0" w:color="auto"/>
            </w:tcBorders>
            <w:shd w:val="clear" w:color="auto" w:fill="auto"/>
            <w:noWrap/>
            <w:vAlign w:val="center"/>
            <w:hideMark/>
          </w:tcPr>
          <w:p w14:paraId="25664048" w14:textId="77777777" w:rsidR="008B555A" w:rsidRPr="00814759" w:rsidRDefault="008B555A" w:rsidP="003F4DC0">
            <w:pPr>
              <w:rPr>
                <w:color w:val="000000"/>
                <w:sz w:val="20"/>
                <w:szCs w:val="20"/>
                <w:lang w:eastAsia="en-GB"/>
              </w:rPr>
            </w:pPr>
            <w:r w:rsidRPr="00814759">
              <w:rPr>
                <w:color w:val="000000"/>
                <w:sz w:val="20"/>
                <w:szCs w:val="20"/>
                <w:lang w:eastAsia="en-GB"/>
              </w:rPr>
              <w:t>Effectiveness Working Group</w:t>
            </w:r>
          </w:p>
        </w:tc>
        <w:tc>
          <w:tcPr>
            <w:tcW w:w="1681" w:type="dxa"/>
            <w:tcBorders>
              <w:top w:val="nil"/>
              <w:left w:val="nil"/>
              <w:bottom w:val="single" w:sz="4" w:space="0" w:color="auto"/>
              <w:right w:val="single" w:sz="4" w:space="0" w:color="auto"/>
            </w:tcBorders>
            <w:shd w:val="clear" w:color="auto" w:fill="auto"/>
            <w:noWrap/>
            <w:vAlign w:val="center"/>
            <w:hideMark/>
          </w:tcPr>
          <w:p w14:paraId="5EBCD801" w14:textId="77777777" w:rsidR="008B555A" w:rsidRPr="00814759" w:rsidRDefault="008B555A" w:rsidP="003F4DC0">
            <w:pPr>
              <w:jc w:val="right"/>
              <w:rPr>
                <w:color w:val="000000"/>
                <w:sz w:val="20"/>
                <w:szCs w:val="20"/>
                <w:lang w:eastAsia="en-GB"/>
              </w:rPr>
            </w:pPr>
            <w:r w:rsidRPr="00814759">
              <w:rPr>
                <w:color w:val="000000"/>
                <w:sz w:val="20"/>
                <w:szCs w:val="20"/>
                <w:lang w:eastAsia="en-GB"/>
              </w:rPr>
              <w:t>0</w:t>
            </w:r>
          </w:p>
        </w:tc>
        <w:tc>
          <w:tcPr>
            <w:tcW w:w="1356" w:type="dxa"/>
            <w:tcBorders>
              <w:top w:val="nil"/>
              <w:left w:val="nil"/>
              <w:bottom w:val="single" w:sz="4" w:space="0" w:color="auto"/>
              <w:right w:val="single" w:sz="4" w:space="0" w:color="auto"/>
            </w:tcBorders>
            <w:shd w:val="clear" w:color="auto" w:fill="auto"/>
            <w:noWrap/>
            <w:vAlign w:val="center"/>
            <w:hideMark/>
          </w:tcPr>
          <w:p w14:paraId="0DB79401" w14:textId="77777777" w:rsidR="008B555A" w:rsidRPr="00814759" w:rsidRDefault="008B555A" w:rsidP="003F4DC0">
            <w:pPr>
              <w:jc w:val="right"/>
              <w:rPr>
                <w:color w:val="000000"/>
                <w:sz w:val="20"/>
                <w:szCs w:val="20"/>
                <w:lang w:eastAsia="en-GB"/>
              </w:rPr>
            </w:pPr>
            <w:r w:rsidRPr="00814759">
              <w:rPr>
                <w:color w:val="000000"/>
                <w:sz w:val="20"/>
                <w:szCs w:val="20"/>
                <w:lang w:eastAsia="en-GB"/>
              </w:rPr>
              <w:t>0</w:t>
            </w:r>
          </w:p>
        </w:tc>
        <w:tc>
          <w:tcPr>
            <w:tcW w:w="1395" w:type="dxa"/>
            <w:tcBorders>
              <w:top w:val="nil"/>
              <w:left w:val="nil"/>
              <w:bottom w:val="single" w:sz="4" w:space="0" w:color="auto"/>
              <w:right w:val="single" w:sz="4" w:space="0" w:color="auto"/>
            </w:tcBorders>
            <w:shd w:val="clear" w:color="auto" w:fill="auto"/>
            <w:noWrap/>
            <w:vAlign w:val="center"/>
            <w:hideMark/>
          </w:tcPr>
          <w:p w14:paraId="56B5A495" w14:textId="77777777" w:rsidR="008B555A" w:rsidRPr="00814759" w:rsidRDefault="008B555A" w:rsidP="003F4DC0">
            <w:pPr>
              <w:jc w:val="right"/>
              <w:rPr>
                <w:color w:val="000000"/>
                <w:sz w:val="20"/>
                <w:szCs w:val="20"/>
                <w:lang w:eastAsia="en-GB"/>
              </w:rPr>
            </w:pPr>
            <w:r w:rsidRPr="00814759">
              <w:rPr>
                <w:color w:val="000000"/>
                <w:sz w:val="20"/>
                <w:szCs w:val="20"/>
                <w:lang w:eastAsia="en-GB"/>
              </w:rPr>
              <w:t>14</w:t>
            </w:r>
          </w:p>
        </w:tc>
        <w:tc>
          <w:tcPr>
            <w:tcW w:w="1395" w:type="dxa"/>
            <w:tcBorders>
              <w:top w:val="nil"/>
              <w:left w:val="nil"/>
              <w:bottom w:val="single" w:sz="4" w:space="0" w:color="auto"/>
              <w:right w:val="single" w:sz="4" w:space="0" w:color="auto"/>
            </w:tcBorders>
            <w:shd w:val="clear" w:color="auto" w:fill="auto"/>
            <w:noWrap/>
            <w:vAlign w:val="center"/>
            <w:hideMark/>
          </w:tcPr>
          <w:p w14:paraId="1177C724" w14:textId="77777777" w:rsidR="008B555A" w:rsidRPr="00814759" w:rsidRDefault="008B555A" w:rsidP="003F4DC0">
            <w:pPr>
              <w:jc w:val="right"/>
              <w:rPr>
                <w:color w:val="000000"/>
                <w:sz w:val="20"/>
                <w:szCs w:val="20"/>
                <w:lang w:eastAsia="en-GB"/>
              </w:rPr>
            </w:pPr>
            <w:r w:rsidRPr="00814759">
              <w:rPr>
                <w:color w:val="000000"/>
                <w:sz w:val="20"/>
                <w:szCs w:val="20"/>
                <w:lang w:eastAsia="en-GB"/>
              </w:rPr>
              <w:t>0</w:t>
            </w:r>
          </w:p>
        </w:tc>
        <w:tc>
          <w:tcPr>
            <w:tcW w:w="1395" w:type="dxa"/>
            <w:tcBorders>
              <w:top w:val="nil"/>
              <w:left w:val="nil"/>
              <w:bottom w:val="single" w:sz="4" w:space="0" w:color="auto"/>
              <w:right w:val="single" w:sz="4" w:space="0" w:color="auto"/>
            </w:tcBorders>
            <w:shd w:val="clear" w:color="auto" w:fill="auto"/>
            <w:noWrap/>
            <w:vAlign w:val="center"/>
            <w:hideMark/>
          </w:tcPr>
          <w:p w14:paraId="3B1F6FD8" w14:textId="77777777" w:rsidR="008B555A" w:rsidRPr="00814759" w:rsidRDefault="008B555A" w:rsidP="003F4DC0">
            <w:pPr>
              <w:jc w:val="right"/>
              <w:rPr>
                <w:color w:val="000000"/>
                <w:sz w:val="20"/>
                <w:szCs w:val="20"/>
                <w:lang w:eastAsia="en-GB"/>
              </w:rPr>
            </w:pPr>
            <w:r w:rsidRPr="00814759">
              <w:rPr>
                <w:color w:val="000000"/>
                <w:sz w:val="20"/>
                <w:szCs w:val="20"/>
                <w:lang w:eastAsia="en-GB"/>
              </w:rPr>
              <w:t>0</w:t>
            </w:r>
          </w:p>
        </w:tc>
        <w:tc>
          <w:tcPr>
            <w:tcW w:w="1774" w:type="dxa"/>
            <w:tcBorders>
              <w:top w:val="nil"/>
              <w:left w:val="nil"/>
              <w:bottom w:val="single" w:sz="4" w:space="0" w:color="auto"/>
              <w:right w:val="single" w:sz="4" w:space="0" w:color="auto"/>
            </w:tcBorders>
            <w:shd w:val="clear" w:color="auto" w:fill="auto"/>
            <w:noWrap/>
            <w:vAlign w:val="center"/>
            <w:hideMark/>
          </w:tcPr>
          <w:p w14:paraId="40127B0C" w14:textId="77777777" w:rsidR="008B555A" w:rsidRPr="00814759" w:rsidRDefault="008B555A" w:rsidP="003F4DC0">
            <w:pPr>
              <w:jc w:val="right"/>
              <w:rPr>
                <w:color w:val="000000"/>
                <w:sz w:val="20"/>
                <w:szCs w:val="20"/>
                <w:lang w:eastAsia="en-GB"/>
              </w:rPr>
            </w:pPr>
            <w:r w:rsidRPr="00814759">
              <w:rPr>
                <w:color w:val="000000"/>
                <w:sz w:val="20"/>
                <w:szCs w:val="20"/>
                <w:lang w:eastAsia="en-GB"/>
              </w:rPr>
              <w:t>14</w:t>
            </w:r>
          </w:p>
        </w:tc>
      </w:tr>
      <w:tr w:rsidR="008B555A" w:rsidRPr="00814759" w14:paraId="233ACEF6" w14:textId="77777777" w:rsidTr="003F4DC0">
        <w:trPr>
          <w:trHeight w:val="276"/>
        </w:trPr>
        <w:tc>
          <w:tcPr>
            <w:tcW w:w="4962" w:type="dxa"/>
            <w:tcBorders>
              <w:top w:val="nil"/>
              <w:left w:val="single" w:sz="4" w:space="0" w:color="auto"/>
              <w:bottom w:val="single" w:sz="4" w:space="0" w:color="auto"/>
              <w:right w:val="single" w:sz="4" w:space="0" w:color="auto"/>
            </w:tcBorders>
            <w:shd w:val="clear" w:color="auto" w:fill="auto"/>
            <w:noWrap/>
            <w:vAlign w:val="center"/>
            <w:hideMark/>
          </w:tcPr>
          <w:p w14:paraId="567E7EA0" w14:textId="77777777" w:rsidR="008B555A" w:rsidRPr="00814759" w:rsidRDefault="008B555A" w:rsidP="003F4DC0">
            <w:pPr>
              <w:rPr>
                <w:color w:val="000000"/>
                <w:sz w:val="20"/>
                <w:szCs w:val="20"/>
                <w:lang w:eastAsia="en-GB"/>
              </w:rPr>
            </w:pPr>
            <w:r w:rsidRPr="00814759">
              <w:rPr>
                <w:color w:val="000000"/>
                <w:sz w:val="20"/>
                <w:szCs w:val="20"/>
                <w:lang w:eastAsia="en-GB"/>
              </w:rPr>
              <w:t>Resolutions review (Res. XIII.4)</w:t>
            </w:r>
          </w:p>
        </w:tc>
        <w:tc>
          <w:tcPr>
            <w:tcW w:w="1681" w:type="dxa"/>
            <w:tcBorders>
              <w:top w:val="nil"/>
              <w:left w:val="nil"/>
              <w:bottom w:val="single" w:sz="4" w:space="0" w:color="auto"/>
              <w:right w:val="single" w:sz="4" w:space="0" w:color="auto"/>
            </w:tcBorders>
            <w:shd w:val="clear" w:color="auto" w:fill="auto"/>
            <w:noWrap/>
            <w:vAlign w:val="center"/>
            <w:hideMark/>
          </w:tcPr>
          <w:p w14:paraId="4DCCB024" w14:textId="77777777" w:rsidR="008B555A" w:rsidRPr="00814759" w:rsidRDefault="008B555A" w:rsidP="003F4DC0">
            <w:pPr>
              <w:jc w:val="right"/>
              <w:rPr>
                <w:color w:val="000000"/>
                <w:sz w:val="20"/>
                <w:szCs w:val="20"/>
                <w:lang w:eastAsia="en-GB"/>
              </w:rPr>
            </w:pPr>
            <w:r w:rsidRPr="00814759">
              <w:rPr>
                <w:color w:val="000000"/>
                <w:sz w:val="20"/>
                <w:szCs w:val="20"/>
                <w:lang w:eastAsia="en-GB"/>
              </w:rPr>
              <w:t>0</w:t>
            </w:r>
          </w:p>
        </w:tc>
        <w:tc>
          <w:tcPr>
            <w:tcW w:w="1356" w:type="dxa"/>
            <w:tcBorders>
              <w:top w:val="nil"/>
              <w:left w:val="nil"/>
              <w:bottom w:val="single" w:sz="4" w:space="0" w:color="auto"/>
              <w:right w:val="single" w:sz="4" w:space="0" w:color="auto"/>
            </w:tcBorders>
            <w:shd w:val="clear" w:color="auto" w:fill="auto"/>
            <w:noWrap/>
            <w:vAlign w:val="center"/>
            <w:hideMark/>
          </w:tcPr>
          <w:p w14:paraId="408E441F" w14:textId="77777777" w:rsidR="008B555A" w:rsidRPr="00814759" w:rsidRDefault="008B555A" w:rsidP="003F4DC0">
            <w:pPr>
              <w:jc w:val="right"/>
              <w:rPr>
                <w:color w:val="000000"/>
                <w:sz w:val="20"/>
                <w:szCs w:val="20"/>
                <w:lang w:eastAsia="en-GB"/>
              </w:rPr>
            </w:pPr>
            <w:r w:rsidRPr="00814759">
              <w:rPr>
                <w:color w:val="000000"/>
                <w:sz w:val="20"/>
                <w:szCs w:val="20"/>
                <w:lang w:eastAsia="en-GB"/>
              </w:rPr>
              <w:t>0</w:t>
            </w:r>
          </w:p>
        </w:tc>
        <w:tc>
          <w:tcPr>
            <w:tcW w:w="1395" w:type="dxa"/>
            <w:tcBorders>
              <w:top w:val="nil"/>
              <w:left w:val="nil"/>
              <w:bottom w:val="single" w:sz="4" w:space="0" w:color="auto"/>
              <w:right w:val="single" w:sz="4" w:space="0" w:color="auto"/>
            </w:tcBorders>
            <w:shd w:val="clear" w:color="auto" w:fill="auto"/>
            <w:noWrap/>
            <w:vAlign w:val="center"/>
            <w:hideMark/>
          </w:tcPr>
          <w:p w14:paraId="2CD83A72" w14:textId="77777777" w:rsidR="008B555A" w:rsidRPr="00814759" w:rsidRDefault="008B555A" w:rsidP="003F4DC0">
            <w:pPr>
              <w:jc w:val="right"/>
              <w:rPr>
                <w:sz w:val="20"/>
                <w:szCs w:val="20"/>
                <w:lang w:eastAsia="en-GB"/>
              </w:rPr>
            </w:pPr>
            <w:r w:rsidRPr="00814759">
              <w:rPr>
                <w:sz w:val="20"/>
                <w:szCs w:val="20"/>
                <w:lang w:eastAsia="en-GB"/>
              </w:rPr>
              <w:t>3</w:t>
            </w:r>
          </w:p>
        </w:tc>
        <w:tc>
          <w:tcPr>
            <w:tcW w:w="1395" w:type="dxa"/>
            <w:tcBorders>
              <w:top w:val="nil"/>
              <w:left w:val="nil"/>
              <w:bottom w:val="single" w:sz="4" w:space="0" w:color="auto"/>
              <w:right w:val="single" w:sz="4" w:space="0" w:color="auto"/>
            </w:tcBorders>
            <w:shd w:val="clear" w:color="auto" w:fill="auto"/>
            <w:noWrap/>
            <w:vAlign w:val="center"/>
            <w:hideMark/>
          </w:tcPr>
          <w:p w14:paraId="7E46F171" w14:textId="77777777" w:rsidR="008B555A" w:rsidRPr="00814759" w:rsidRDefault="008B555A" w:rsidP="003F4DC0">
            <w:pPr>
              <w:jc w:val="right"/>
              <w:rPr>
                <w:sz w:val="20"/>
                <w:szCs w:val="20"/>
                <w:lang w:eastAsia="en-GB"/>
              </w:rPr>
            </w:pPr>
            <w:r w:rsidRPr="00814759">
              <w:rPr>
                <w:sz w:val="20"/>
                <w:szCs w:val="20"/>
                <w:lang w:eastAsia="en-GB"/>
              </w:rPr>
              <w:t>0</w:t>
            </w:r>
          </w:p>
        </w:tc>
        <w:tc>
          <w:tcPr>
            <w:tcW w:w="1395" w:type="dxa"/>
            <w:tcBorders>
              <w:top w:val="nil"/>
              <w:left w:val="nil"/>
              <w:bottom w:val="single" w:sz="4" w:space="0" w:color="auto"/>
              <w:right w:val="single" w:sz="4" w:space="0" w:color="auto"/>
            </w:tcBorders>
            <w:shd w:val="clear" w:color="auto" w:fill="auto"/>
            <w:noWrap/>
            <w:vAlign w:val="center"/>
            <w:hideMark/>
          </w:tcPr>
          <w:p w14:paraId="02A96794" w14:textId="77777777" w:rsidR="008B555A" w:rsidRPr="00814759" w:rsidRDefault="008B555A" w:rsidP="003F4DC0">
            <w:pPr>
              <w:jc w:val="right"/>
              <w:rPr>
                <w:sz w:val="20"/>
                <w:szCs w:val="20"/>
                <w:lang w:eastAsia="en-GB"/>
              </w:rPr>
            </w:pPr>
            <w:r w:rsidRPr="00814759">
              <w:rPr>
                <w:sz w:val="20"/>
                <w:szCs w:val="20"/>
                <w:lang w:eastAsia="en-GB"/>
              </w:rPr>
              <w:t>0</w:t>
            </w:r>
          </w:p>
        </w:tc>
        <w:tc>
          <w:tcPr>
            <w:tcW w:w="1774" w:type="dxa"/>
            <w:tcBorders>
              <w:top w:val="nil"/>
              <w:left w:val="nil"/>
              <w:bottom w:val="single" w:sz="4" w:space="0" w:color="auto"/>
              <w:right w:val="single" w:sz="4" w:space="0" w:color="auto"/>
            </w:tcBorders>
            <w:shd w:val="clear" w:color="auto" w:fill="auto"/>
            <w:noWrap/>
            <w:vAlign w:val="center"/>
            <w:hideMark/>
          </w:tcPr>
          <w:p w14:paraId="37F73F0E" w14:textId="77777777" w:rsidR="008B555A" w:rsidRPr="00814759" w:rsidRDefault="008B555A" w:rsidP="003F4DC0">
            <w:pPr>
              <w:jc w:val="right"/>
              <w:rPr>
                <w:sz w:val="20"/>
                <w:szCs w:val="20"/>
                <w:lang w:eastAsia="en-GB"/>
              </w:rPr>
            </w:pPr>
            <w:r w:rsidRPr="00814759">
              <w:rPr>
                <w:sz w:val="20"/>
                <w:szCs w:val="20"/>
                <w:lang w:eastAsia="en-GB"/>
              </w:rPr>
              <w:t>3</w:t>
            </w:r>
          </w:p>
        </w:tc>
      </w:tr>
      <w:tr w:rsidR="008B555A" w:rsidRPr="00814759" w14:paraId="7A497ADF" w14:textId="77777777" w:rsidTr="003F4DC0">
        <w:trPr>
          <w:trHeight w:val="255"/>
        </w:trPr>
        <w:tc>
          <w:tcPr>
            <w:tcW w:w="4962" w:type="dxa"/>
            <w:tcBorders>
              <w:top w:val="nil"/>
              <w:left w:val="single" w:sz="4" w:space="0" w:color="auto"/>
              <w:bottom w:val="single" w:sz="4" w:space="0" w:color="auto"/>
              <w:right w:val="single" w:sz="4" w:space="0" w:color="auto"/>
            </w:tcBorders>
            <w:shd w:val="clear" w:color="000000" w:fill="EAF1DD"/>
            <w:vAlign w:val="center"/>
            <w:hideMark/>
          </w:tcPr>
          <w:p w14:paraId="222279CD" w14:textId="77777777" w:rsidR="008B555A" w:rsidRPr="00814759" w:rsidRDefault="008B555A" w:rsidP="003F4DC0">
            <w:pPr>
              <w:rPr>
                <w:color w:val="000000"/>
                <w:sz w:val="20"/>
                <w:szCs w:val="20"/>
                <w:lang w:eastAsia="en-GB"/>
              </w:rPr>
            </w:pPr>
            <w:r w:rsidRPr="00814759">
              <w:rPr>
                <w:color w:val="000000"/>
                <w:sz w:val="20"/>
                <w:szCs w:val="20"/>
                <w:lang w:eastAsia="en-GB"/>
              </w:rPr>
              <w:t>J.  IUCN Administrative Service Charges (max.)</w:t>
            </w:r>
          </w:p>
        </w:tc>
        <w:tc>
          <w:tcPr>
            <w:tcW w:w="1681" w:type="dxa"/>
            <w:tcBorders>
              <w:top w:val="nil"/>
              <w:left w:val="nil"/>
              <w:bottom w:val="single" w:sz="4" w:space="0" w:color="auto"/>
              <w:right w:val="single" w:sz="4" w:space="0" w:color="auto"/>
            </w:tcBorders>
            <w:shd w:val="clear" w:color="000000" w:fill="EAF1DD"/>
            <w:noWrap/>
            <w:vAlign w:val="center"/>
            <w:hideMark/>
          </w:tcPr>
          <w:p w14:paraId="1FA77D6C" w14:textId="77777777" w:rsidR="008B555A" w:rsidRPr="00814759" w:rsidRDefault="008B555A" w:rsidP="003F4DC0">
            <w:pPr>
              <w:jc w:val="right"/>
              <w:rPr>
                <w:b/>
                <w:bCs/>
                <w:color w:val="000000"/>
                <w:sz w:val="20"/>
                <w:szCs w:val="20"/>
                <w:lang w:eastAsia="en-GB"/>
              </w:rPr>
            </w:pPr>
            <w:r w:rsidRPr="00814759">
              <w:rPr>
                <w:b/>
                <w:bCs/>
                <w:color w:val="000000"/>
                <w:sz w:val="20"/>
                <w:szCs w:val="20"/>
                <w:lang w:eastAsia="en-GB"/>
              </w:rPr>
              <w:t>560</w:t>
            </w:r>
          </w:p>
        </w:tc>
        <w:tc>
          <w:tcPr>
            <w:tcW w:w="1356" w:type="dxa"/>
            <w:tcBorders>
              <w:top w:val="nil"/>
              <w:left w:val="nil"/>
              <w:bottom w:val="single" w:sz="4" w:space="0" w:color="auto"/>
              <w:right w:val="single" w:sz="4" w:space="0" w:color="auto"/>
            </w:tcBorders>
            <w:shd w:val="clear" w:color="000000" w:fill="EAF1DD"/>
            <w:noWrap/>
            <w:vAlign w:val="center"/>
            <w:hideMark/>
          </w:tcPr>
          <w:p w14:paraId="77836ACD" w14:textId="77777777" w:rsidR="008B555A" w:rsidRPr="00814759" w:rsidRDefault="008B555A" w:rsidP="003F4DC0">
            <w:pPr>
              <w:jc w:val="right"/>
              <w:rPr>
                <w:b/>
                <w:bCs/>
                <w:color w:val="000000"/>
                <w:sz w:val="20"/>
                <w:szCs w:val="20"/>
                <w:lang w:eastAsia="en-GB"/>
              </w:rPr>
            </w:pPr>
            <w:r w:rsidRPr="00814759">
              <w:rPr>
                <w:b/>
                <w:bCs/>
                <w:color w:val="000000"/>
                <w:sz w:val="20"/>
                <w:szCs w:val="20"/>
                <w:lang w:eastAsia="en-GB"/>
              </w:rPr>
              <w:t>0</w:t>
            </w:r>
          </w:p>
        </w:tc>
        <w:tc>
          <w:tcPr>
            <w:tcW w:w="1395" w:type="dxa"/>
            <w:tcBorders>
              <w:top w:val="nil"/>
              <w:left w:val="nil"/>
              <w:bottom w:val="single" w:sz="4" w:space="0" w:color="auto"/>
              <w:right w:val="single" w:sz="4" w:space="0" w:color="auto"/>
            </w:tcBorders>
            <w:shd w:val="clear" w:color="000000" w:fill="EAF1DD"/>
            <w:noWrap/>
            <w:vAlign w:val="center"/>
            <w:hideMark/>
          </w:tcPr>
          <w:p w14:paraId="07A5411F" w14:textId="77777777" w:rsidR="008B555A" w:rsidRPr="00814759" w:rsidRDefault="008B555A" w:rsidP="003F4DC0">
            <w:pPr>
              <w:jc w:val="right"/>
              <w:rPr>
                <w:b/>
                <w:bCs/>
                <w:color w:val="000000"/>
                <w:sz w:val="20"/>
                <w:szCs w:val="20"/>
                <w:lang w:eastAsia="en-GB"/>
              </w:rPr>
            </w:pPr>
            <w:r w:rsidRPr="00814759">
              <w:rPr>
                <w:b/>
                <w:bCs/>
                <w:color w:val="000000"/>
                <w:sz w:val="20"/>
                <w:szCs w:val="20"/>
                <w:lang w:eastAsia="en-GB"/>
              </w:rPr>
              <w:t>0</w:t>
            </w:r>
          </w:p>
        </w:tc>
        <w:tc>
          <w:tcPr>
            <w:tcW w:w="1395" w:type="dxa"/>
            <w:tcBorders>
              <w:top w:val="nil"/>
              <w:left w:val="nil"/>
              <w:bottom w:val="single" w:sz="4" w:space="0" w:color="auto"/>
              <w:right w:val="single" w:sz="4" w:space="0" w:color="auto"/>
            </w:tcBorders>
            <w:shd w:val="clear" w:color="000000" w:fill="EAF1DD"/>
            <w:noWrap/>
            <w:vAlign w:val="center"/>
            <w:hideMark/>
          </w:tcPr>
          <w:p w14:paraId="69C00578" w14:textId="77777777" w:rsidR="008B555A" w:rsidRPr="00814759" w:rsidRDefault="008B555A" w:rsidP="003F4DC0">
            <w:pPr>
              <w:jc w:val="right"/>
              <w:rPr>
                <w:b/>
                <w:bCs/>
                <w:color w:val="000000"/>
                <w:sz w:val="20"/>
                <w:szCs w:val="20"/>
                <w:lang w:eastAsia="en-GB"/>
              </w:rPr>
            </w:pPr>
            <w:r w:rsidRPr="00814759">
              <w:rPr>
                <w:b/>
                <w:bCs/>
                <w:color w:val="000000"/>
                <w:sz w:val="20"/>
                <w:szCs w:val="20"/>
                <w:lang w:eastAsia="en-GB"/>
              </w:rPr>
              <w:t>0</w:t>
            </w:r>
          </w:p>
        </w:tc>
        <w:tc>
          <w:tcPr>
            <w:tcW w:w="1395" w:type="dxa"/>
            <w:tcBorders>
              <w:top w:val="nil"/>
              <w:left w:val="nil"/>
              <w:bottom w:val="single" w:sz="4" w:space="0" w:color="auto"/>
              <w:right w:val="single" w:sz="4" w:space="0" w:color="auto"/>
            </w:tcBorders>
            <w:shd w:val="clear" w:color="000000" w:fill="EAF1DD"/>
            <w:noWrap/>
            <w:vAlign w:val="center"/>
            <w:hideMark/>
          </w:tcPr>
          <w:p w14:paraId="069ECA2D" w14:textId="77777777" w:rsidR="008B555A" w:rsidRPr="00814759" w:rsidRDefault="008B555A" w:rsidP="003F4DC0">
            <w:pPr>
              <w:jc w:val="right"/>
              <w:rPr>
                <w:b/>
                <w:bCs/>
                <w:color w:val="000000"/>
                <w:sz w:val="20"/>
                <w:szCs w:val="20"/>
                <w:lang w:eastAsia="en-GB"/>
              </w:rPr>
            </w:pPr>
            <w:r w:rsidRPr="00814759">
              <w:rPr>
                <w:b/>
                <w:bCs/>
                <w:color w:val="000000"/>
                <w:sz w:val="20"/>
                <w:szCs w:val="20"/>
                <w:lang w:eastAsia="en-GB"/>
              </w:rPr>
              <w:t>0</w:t>
            </w:r>
          </w:p>
        </w:tc>
        <w:tc>
          <w:tcPr>
            <w:tcW w:w="1774" w:type="dxa"/>
            <w:tcBorders>
              <w:top w:val="nil"/>
              <w:left w:val="nil"/>
              <w:bottom w:val="single" w:sz="4" w:space="0" w:color="auto"/>
              <w:right w:val="single" w:sz="4" w:space="0" w:color="auto"/>
            </w:tcBorders>
            <w:shd w:val="clear" w:color="000000" w:fill="EAF1DD"/>
            <w:noWrap/>
            <w:vAlign w:val="center"/>
            <w:hideMark/>
          </w:tcPr>
          <w:p w14:paraId="14BEE450" w14:textId="77777777" w:rsidR="008B555A" w:rsidRPr="00814759" w:rsidRDefault="008B555A" w:rsidP="003F4DC0">
            <w:pPr>
              <w:jc w:val="right"/>
              <w:rPr>
                <w:b/>
                <w:bCs/>
                <w:color w:val="000000"/>
                <w:sz w:val="20"/>
                <w:szCs w:val="20"/>
                <w:lang w:eastAsia="en-GB"/>
              </w:rPr>
            </w:pPr>
            <w:r w:rsidRPr="00814759">
              <w:rPr>
                <w:b/>
                <w:bCs/>
                <w:color w:val="000000"/>
                <w:sz w:val="20"/>
                <w:szCs w:val="20"/>
                <w:lang w:eastAsia="en-GB"/>
              </w:rPr>
              <w:t>560</w:t>
            </w:r>
          </w:p>
        </w:tc>
      </w:tr>
      <w:tr w:rsidR="008B555A" w:rsidRPr="00814759" w14:paraId="24C0C65B" w14:textId="77777777" w:rsidTr="003F4DC0">
        <w:trPr>
          <w:trHeight w:val="276"/>
        </w:trPr>
        <w:tc>
          <w:tcPr>
            <w:tcW w:w="4962" w:type="dxa"/>
            <w:tcBorders>
              <w:top w:val="nil"/>
              <w:left w:val="single" w:sz="4" w:space="0" w:color="auto"/>
              <w:bottom w:val="single" w:sz="4" w:space="0" w:color="auto"/>
              <w:right w:val="single" w:sz="4" w:space="0" w:color="auto"/>
            </w:tcBorders>
            <w:shd w:val="clear" w:color="auto" w:fill="auto"/>
            <w:noWrap/>
            <w:vAlign w:val="center"/>
            <w:hideMark/>
          </w:tcPr>
          <w:p w14:paraId="6FFBA47C" w14:textId="77777777" w:rsidR="008B555A" w:rsidRPr="00814759" w:rsidRDefault="008B555A" w:rsidP="003F4DC0">
            <w:pPr>
              <w:rPr>
                <w:color w:val="000000"/>
                <w:sz w:val="20"/>
                <w:szCs w:val="20"/>
                <w:lang w:eastAsia="en-GB"/>
              </w:rPr>
            </w:pPr>
            <w:r w:rsidRPr="00814759">
              <w:rPr>
                <w:color w:val="000000"/>
                <w:sz w:val="20"/>
                <w:szCs w:val="20"/>
                <w:lang w:eastAsia="en-GB"/>
              </w:rPr>
              <w:t>Administration, Human Resources, Finance &amp; IT services</w:t>
            </w:r>
          </w:p>
        </w:tc>
        <w:tc>
          <w:tcPr>
            <w:tcW w:w="1681" w:type="dxa"/>
            <w:tcBorders>
              <w:top w:val="nil"/>
              <w:left w:val="nil"/>
              <w:bottom w:val="single" w:sz="4" w:space="0" w:color="auto"/>
              <w:right w:val="single" w:sz="4" w:space="0" w:color="auto"/>
            </w:tcBorders>
            <w:shd w:val="clear" w:color="auto" w:fill="auto"/>
            <w:noWrap/>
            <w:vAlign w:val="center"/>
            <w:hideMark/>
          </w:tcPr>
          <w:p w14:paraId="23E22368" w14:textId="77777777" w:rsidR="008B555A" w:rsidRPr="00814759" w:rsidRDefault="008B555A" w:rsidP="003F4DC0">
            <w:pPr>
              <w:jc w:val="right"/>
              <w:rPr>
                <w:color w:val="000000"/>
                <w:sz w:val="20"/>
                <w:szCs w:val="20"/>
                <w:lang w:eastAsia="en-GB"/>
              </w:rPr>
            </w:pPr>
            <w:r w:rsidRPr="00814759">
              <w:rPr>
                <w:color w:val="000000"/>
                <w:sz w:val="20"/>
                <w:szCs w:val="20"/>
                <w:lang w:eastAsia="en-GB"/>
              </w:rPr>
              <w:t>560</w:t>
            </w:r>
          </w:p>
        </w:tc>
        <w:tc>
          <w:tcPr>
            <w:tcW w:w="1356" w:type="dxa"/>
            <w:tcBorders>
              <w:top w:val="nil"/>
              <w:left w:val="nil"/>
              <w:bottom w:val="single" w:sz="4" w:space="0" w:color="auto"/>
              <w:right w:val="single" w:sz="4" w:space="0" w:color="auto"/>
            </w:tcBorders>
            <w:shd w:val="clear" w:color="auto" w:fill="auto"/>
            <w:noWrap/>
            <w:vAlign w:val="center"/>
            <w:hideMark/>
          </w:tcPr>
          <w:p w14:paraId="35751816" w14:textId="77777777" w:rsidR="008B555A" w:rsidRPr="00814759" w:rsidRDefault="008B555A" w:rsidP="003F4DC0">
            <w:pPr>
              <w:jc w:val="right"/>
              <w:rPr>
                <w:color w:val="000000"/>
                <w:sz w:val="20"/>
                <w:szCs w:val="20"/>
                <w:lang w:eastAsia="en-GB"/>
              </w:rPr>
            </w:pPr>
            <w:r w:rsidRPr="00814759">
              <w:rPr>
                <w:color w:val="000000"/>
                <w:sz w:val="20"/>
                <w:szCs w:val="20"/>
                <w:lang w:eastAsia="en-GB"/>
              </w:rPr>
              <w:t>0</w:t>
            </w:r>
          </w:p>
        </w:tc>
        <w:tc>
          <w:tcPr>
            <w:tcW w:w="1395" w:type="dxa"/>
            <w:tcBorders>
              <w:top w:val="nil"/>
              <w:left w:val="nil"/>
              <w:bottom w:val="single" w:sz="4" w:space="0" w:color="auto"/>
              <w:right w:val="single" w:sz="4" w:space="0" w:color="auto"/>
            </w:tcBorders>
            <w:shd w:val="clear" w:color="auto" w:fill="auto"/>
            <w:noWrap/>
            <w:vAlign w:val="center"/>
            <w:hideMark/>
          </w:tcPr>
          <w:p w14:paraId="6829CC85" w14:textId="77777777" w:rsidR="008B555A" w:rsidRPr="00814759" w:rsidRDefault="008B555A" w:rsidP="003F4DC0">
            <w:pPr>
              <w:jc w:val="right"/>
              <w:rPr>
                <w:color w:val="000000"/>
                <w:sz w:val="20"/>
                <w:szCs w:val="20"/>
                <w:lang w:eastAsia="en-GB"/>
              </w:rPr>
            </w:pPr>
            <w:r w:rsidRPr="00814759">
              <w:rPr>
                <w:color w:val="000000"/>
                <w:sz w:val="20"/>
                <w:szCs w:val="20"/>
                <w:lang w:eastAsia="en-GB"/>
              </w:rPr>
              <w:t>0</w:t>
            </w:r>
          </w:p>
        </w:tc>
        <w:tc>
          <w:tcPr>
            <w:tcW w:w="1395" w:type="dxa"/>
            <w:tcBorders>
              <w:top w:val="nil"/>
              <w:left w:val="nil"/>
              <w:bottom w:val="single" w:sz="4" w:space="0" w:color="auto"/>
              <w:right w:val="single" w:sz="4" w:space="0" w:color="auto"/>
            </w:tcBorders>
            <w:shd w:val="clear" w:color="auto" w:fill="auto"/>
            <w:noWrap/>
            <w:vAlign w:val="center"/>
            <w:hideMark/>
          </w:tcPr>
          <w:p w14:paraId="269803ED" w14:textId="77777777" w:rsidR="008B555A" w:rsidRPr="00814759" w:rsidRDefault="008B555A" w:rsidP="003F4DC0">
            <w:pPr>
              <w:jc w:val="right"/>
              <w:rPr>
                <w:color w:val="000000"/>
                <w:sz w:val="20"/>
                <w:szCs w:val="20"/>
                <w:lang w:eastAsia="en-GB"/>
              </w:rPr>
            </w:pPr>
            <w:r w:rsidRPr="00814759">
              <w:rPr>
                <w:color w:val="000000"/>
                <w:sz w:val="20"/>
                <w:szCs w:val="20"/>
                <w:lang w:eastAsia="en-GB"/>
              </w:rPr>
              <w:t>0</w:t>
            </w:r>
          </w:p>
        </w:tc>
        <w:tc>
          <w:tcPr>
            <w:tcW w:w="1395" w:type="dxa"/>
            <w:tcBorders>
              <w:top w:val="nil"/>
              <w:left w:val="nil"/>
              <w:bottom w:val="single" w:sz="4" w:space="0" w:color="auto"/>
              <w:right w:val="single" w:sz="4" w:space="0" w:color="auto"/>
            </w:tcBorders>
            <w:shd w:val="clear" w:color="auto" w:fill="auto"/>
            <w:noWrap/>
            <w:vAlign w:val="center"/>
            <w:hideMark/>
          </w:tcPr>
          <w:p w14:paraId="30DB6D5F" w14:textId="77777777" w:rsidR="008B555A" w:rsidRPr="00814759" w:rsidRDefault="008B555A" w:rsidP="003F4DC0">
            <w:pPr>
              <w:jc w:val="right"/>
              <w:rPr>
                <w:color w:val="000000"/>
                <w:sz w:val="20"/>
                <w:szCs w:val="20"/>
                <w:lang w:eastAsia="en-GB"/>
              </w:rPr>
            </w:pPr>
            <w:r w:rsidRPr="00814759">
              <w:rPr>
                <w:color w:val="000000"/>
                <w:sz w:val="20"/>
                <w:szCs w:val="20"/>
                <w:lang w:eastAsia="en-GB"/>
              </w:rPr>
              <w:t>0</w:t>
            </w:r>
          </w:p>
        </w:tc>
        <w:tc>
          <w:tcPr>
            <w:tcW w:w="1774" w:type="dxa"/>
            <w:tcBorders>
              <w:top w:val="nil"/>
              <w:left w:val="nil"/>
              <w:bottom w:val="single" w:sz="4" w:space="0" w:color="auto"/>
              <w:right w:val="single" w:sz="4" w:space="0" w:color="auto"/>
            </w:tcBorders>
            <w:shd w:val="clear" w:color="auto" w:fill="auto"/>
            <w:noWrap/>
            <w:vAlign w:val="center"/>
            <w:hideMark/>
          </w:tcPr>
          <w:p w14:paraId="6CFF99EB" w14:textId="77777777" w:rsidR="008B555A" w:rsidRPr="00814759" w:rsidRDefault="008B555A" w:rsidP="003F4DC0">
            <w:pPr>
              <w:jc w:val="right"/>
              <w:rPr>
                <w:color w:val="000000"/>
                <w:sz w:val="20"/>
                <w:szCs w:val="20"/>
                <w:lang w:eastAsia="en-GB"/>
              </w:rPr>
            </w:pPr>
            <w:r w:rsidRPr="00814759">
              <w:rPr>
                <w:color w:val="000000"/>
                <w:sz w:val="20"/>
                <w:szCs w:val="20"/>
                <w:lang w:eastAsia="en-GB"/>
              </w:rPr>
              <w:t>560</w:t>
            </w:r>
          </w:p>
        </w:tc>
      </w:tr>
      <w:tr w:rsidR="008B555A" w:rsidRPr="00814759" w14:paraId="3DE3F3BB" w14:textId="77777777" w:rsidTr="003F4DC0">
        <w:trPr>
          <w:trHeight w:val="276"/>
        </w:trPr>
        <w:tc>
          <w:tcPr>
            <w:tcW w:w="4962" w:type="dxa"/>
            <w:tcBorders>
              <w:top w:val="nil"/>
              <w:left w:val="single" w:sz="4" w:space="0" w:color="auto"/>
              <w:bottom w:val="single" w:sz="4" w:space="0" w:color="auto"/>
              <w:right w:val="single" w:sz="4" w:space="0" w:color="auto"/>
            </w:tcBorders>
            <w:shd w:val="clear" w:color="000000" w:fill="EAF1DD"/>
            <w:noWrap/>
            <w:vAlign w:val="center"/>
            <w:hideMark/>
          </w:tcPr>
          <w:p w14:paraId="12865FD0" w14:textId="77777777" w:rsidR="008B555A" w:rsidRPr="00814759" w:rsidRDefault="008B555A" w:rsidP="003F4DC0">
            <w:pPr>
              <w:rPr>
                <w:color w:val="000000"/>
                <w:sz w:val="20"/>
                <w:szCs w:val="20"/>
                <w:lang w:eastAsia="en-GB"/>
              </w:rPr>
            </w:pPr>
            <w:r w:rsidRPr="00814759">
              <w:rPr>
                <w:color w:val="000000"/>
                <w:sz w:val="20"/>
                <w:szCs w:val="20"/>
                <w:lang w:eastAsia="en-GB"/>
              </w:rPr>
              <w:t>K.  Miscellaneous - Reserve Fund</w:t>
            </w:r>
          </w:p>
        </w:tc>
        <w:tc>
          <w:tcPr>
            <w:tcW w:w="1681" w:type="dxa"/>
            <w:tcBorders>
              <w:top w:val="nil"/>
              <w:left w:val="nil"/>
              <w:bottom w:val="single" w:sz="4" w:space="0" w:color="auto"/>
              <w:right w:val="single" w:sz="4" w:space="0" w:color="auto"/>
            </w:tcBorders>
            <w:shd w:val="clear" w:color="000000" w:fill="EAF1DD"/>
            <w:noWrap/>
            <w:vAlign w:val="center"/>
            <w:hideMark/>
          </w:tcPr>
          <w:p w14:paraId="48165E5E" w14:textId="77777777" w:rsidR="008B555A" w:rsidRPr="00814759" w:rsidRDefault="008B555A" w:rsidP="003F4DC0">
            <w:pPr>
              <w:jc w:val="right"/>
              <w:rPr>
                <w:b/>
                <w:bCs/>
                <w:color w:val="000000"/>
                <w:sz w:val="20"/>
                <w:szCs w:val="20"/>
                <w:lang w:eastAsia="en-GB"/>
              </w:rPr>
            </w:pPr>
            <w:r w:rsidRPr="00814759">
              <w:rPr>
                <w:b/>
                <w:bCs/>
                <w:color w:val="000000"/>
                <w:sz w:val="20"/>
                <w:szCs w:val="20"/>
                <w:lang w:eastAsia="en-GB"/>
              </w:rPr>
              <w:t>109</w:t>
            </w:r>
          </w:p>
        </w:tc>
        <w:tc>
          <w:tcPr>
            <w:tcW w:w="1356" w:type="dxa"/>
            <w:tcBorders>
              <w:top w:val="nil"/>
              <w:left w:val="nil"/>
              <w:bottom w:val="single" w:sz="4" w:space="0" w:color="auto"/>
              <w:right w:val="single" w:sz="4" w:space="0" w:color="auto"/>
            </w:tcBorders>
            <w:shd w:val="clear" w:color="000000" w:fill="EAF1DD"/>
            <w:noWrap/>
            <w:vAlign w:val="center"/>
            <w:hideMark/>
          </w:tcPr>
          <w:p w14:paraId="1D2F11A5" w14:textId="77777777" w:rsidR="008B555A" w:rsidRPr="00814759" w:rsidRDefault="008B555A" w:rsidP="003F4DC0">
            <w:pPr>
              <w:jc w:val="right"/>
              <w:rPr>
                <w:b/>
                <w:bCs/>
                <w:color w:val="000000"/>
                <w:sz w:val="20"/>
                <w:szCs w:val="20"/>
                <w:lang w:eastAsia="en-GB"/>
              </w:rPr>
            </w:pPr>
            <w:r w:rsidRPr="00814759">
              <w:rPr>
                <w:b/>
                <w:bCs/>
                <w:color w:val="000000"/>
                <w:sz w:val="20"/>
                <w:szCs w:val="20"/>
                <w:lang w:eastAsia="en-GB"/>
              </w:rPr>
              <w:t>0</w:t>
            </w:r>
          </w:p>
        </w:tc>
        <w:tc>
          <w:tcPr>
            <w:tcW w:w="1395" w:type="dxa"/>
            <w:tcBorders>
              <w:top w:val="nil"/>
              <w:left w:val="nil"/>
              <w:bottom w:val="single" w:sz="4" w:space="0" w:color="auto"/>
              <w:right w:val="single" w:sz="4" w:space="0" w:color="auto"/>
            </w:tcBorders>
            <w:shd w:val="clear" w:color="000000" w:fill="EAF1DD"/>
            <w:noWrap/>
            <w:vAlign w:val="center"/>
            <w:hideMark/>
          </w:tcPr>
          <w:p w14:paraId="31C4A416" w14:textId="77777777" w:rsidR="008B555A" w:rsidRPr="00814759" w:rsidRDefault="008B555A" w:rsidP="003F4DC0">
            <w:pPr>
              <w:jc w:val="right"/>
              <w:rPr>
                <w:b/>
                <w:bCs/>
                <w:color w:val="000000"/>
                <w:sz w:val="20"/>
                <w:szCs w:val="20"/>
                <w:lang w:eastAsia="en-GB"/>
              </w:rPr>
            </w:pPr>
            <w:r w:rsidRPr="00814759">
              <w:rPr>
                <w:b/>
                <w:bCs/>
                <w:color w:val="000000"/>
                <w:sz w:val="20"/>
                <w:szCs w:val="20"/>
                <w:lang w:eastAsia="en-GB"/>
              </w:rPr>
              <w:t>129</w:t>
            </w:r>
          </w:p>
        </w:tc>
        <w:tc>
          <w:tcPr>
            <w:tcW w:w="1395" w:type="dxa"/>
            <w:tcBorders>
              <w:top w:val="nil"/>
              <w:left w:val="nil"/>
              <w:bottom w:val="single" w:sz="4" w:space="0" w:color="auto"/>
              <w:right w:val="single" w:sz="4" w:space="0" w:color="auto"/>
            </w:tcBorders>
            <w:shd w:val="clear" w:color="000000" w:fill="EAF1DD"/>
            <w:noWrap/>
            <w:vAlign w:val="center"/>
            <w:hideMark/>
          </w:tcPr>
          <w:p w14:paraId="5FD79BDC" w14:textId="77777777" w:rsidR="008B555A" w:rsidRPr="00814759" w:rsidRDefault="008B555A" w:rsidP="003F4DC0">
            <w:pPr>
              <w:jc w:val="right"/>
              <w:rPr>
                <w:b/>
                <w:bCs/>
                <w:color w:val="000000"/>
                <w:sz w:val="20"/>
                <w:szCs w:val="20"/>
                <w:lang w:eastAsia="en-GB"/>
              </w:rPr>
            </w:pPr>
            <w:r w:rsidRPr="00814759">
              <w:rPr>
                <w:b/>
                <w:bCs/>
                <w:color w:val="000000"/>
                <w:sz w:val="20"/>
                <w:szCs w:val="20"/>
                <w:lang w:eastAsia="en-GB"/>
              </w:rPr>
              <w:t>72</w:t>
            </w:r>
          </w:p>
        </w:tc>
        <w:tc>
          <w:tcPr>
            <w:tcW w:w="1395" w:type="dxa"/>
            <w:tcBorders>
              <w:top w:val="nil"/>
              <w:left w:val="nil"/>
              <w:bottom w:val="single" w:sz="4" w:space="0" w:color="auto"/>
              <w:right w:val="single" w:sz="4" w:space="0" w:color="auto"/>
            </w:tcBorders>
            <w:shd w:val="clear" w:color="000000" w:fill="EAF1DD"/>
            <w:noWrap/>
            <w:vAlign w:val="center"/>
            <w:hideMark/>
          </w:tcPr>
          <w:p w14:paraId="6D8325C7" w14:textId="77777777" w:rsidR="008B555A" w:rsidRPr="00814759" w:rsidRDefault="008B555A" w:rsidP="003F4DC0">
            <w:pPr>
              <w:jc w:val="right"/>
              <w:rPr>
                <w:b/>
                <w:bCs/>
                <w:color w:val="000000"/>
                <w:sz w:val="20"/>
                <w:szCs w:val="20"/>
                <w:lang w:eastAsia="en-GB"/>
              </w:rPr>
            </w:pPr>
            <w:r w:rsidRPr="00814759">
              <w:rPr>
                <w:b/>
                <w:bCs/>
                <w:color w:val="000000"/>
                <w:sz w:val="20"/>
                <w:szCs w:val="20"/>
                <w:lang w:eastAsia="en-GB"/>
              </w:rPr>
              <w:t>420</w:t>
            </w:r>
          </w:p>
        </w:tc>
        <w:tc>
          <w:tcPr>
            <w:tcW w:w="1774" w:type="dxa"/>
            <w:tcBorders>
              <w:top w:val="nil"/>
              <w:left w:val="nil"/>
              <w:bottom w:val="single" w:sz="4" w:space="0" w:color="auto"/>
              <w:right w:val="single" w:sz="4" w:space="0" w:color="auto"/>
            </w:tcBorders>
            <w:shd w:val="clear" w:color="000000" w:fill="EAF1DD"/>
            <w:noWrap/>
            <w:vAlign w:val="center"/>
            <w:hideMark/>
          </w:tcPr>
          <w:p w14:paraId="5B4D41D8" w14:textId="77777777" w:rsidR="008B555A" w:rsidRPr="00814759" w:rsidRDefault="008B555A" w:rsidP="003F4DC0">
            <w:pPr>
              <w:jc w:val="right"/>
              <w:rPr>
                <w:b/>
                <w:bCs/>
                <w:color w:val="000000"/>
                <w:sz w:val="20"/>
                <w:szCs w:val="20"/>
                <w:lang w:eastAsia="en-GB"/>
              </w:rPr>
            </w:pPr>
            <w:r w:rsidRPr="00814759">
              <w:rPr>
                <w:b/>
                <w:bCs/>
                <w:color w:val="000000"/>
                <w:sz w:val="20"/>
                <w:szCs w:val="20"/>
                <w:lang w:eastAsia="en-GB"/>
              </w:rPr>
              <w:t>730</w:t>
            </w:r>
          </w:p>
        </w:tc>
      </w:tr>
      <w:tr w:rsidR="008B555A" w:rsidRPr="00814759" w14:paraId="3B8047EF" w14:textId="77777777" w:rsidTr="003F4DC0">
        <w:trPr>
          <w:trHeight w:val="276"/>
        </w:trPr>
        <w:tc>
          <w:tcPr>
            <w:tcW w:w="4962" w:type="dxa"/>
            <w:tcBorders>
              <w:top w:val="nil"/>
              <w:left w:val="single" w:sz="4" w:space="0" w:color="auto"/>
              <w:bottom w:val="single" w:sz="4" w:space="0" w:color="auto"/>
              <w:right w:val="single" w:sz="4" w:space="0" w:color="auto"/>
            </w:tcBorders>
            <w:shd w:val="clear" w:color="auto" w:fill="auto"/>
            <w:noWrap/>
            <w:vAlign w:val="center"/>
            <w:hideMark/>
          </w:tcPr>
          <w:p w14:paraId="6D0A14DD" w14:textId="77777777" w:rsidR="008B555A" w:rsidRPr="00814759" w:rsidRDefault="008B555A" w:rsidP="003F4DC0">
            <w:pPr>
              <w:rPr>
                <w:color w:val="000000"/>
                <w:sz w:val="20"/>
                <w:szCs w:val="20"/>
                <w:lang w:eastAsia="en-GB"/>
              </w:rPr>
            </w:pPr>
            <w:r w:rsidRPr="00814759">
              <w:rPr>
                <w:color w:val="000000"/>
                <w:sz w:val="20"/>
                <w:szCs w:val="20"/>
                <w:lang w:eastAsia="en-GB"/>
              </w:rPr>
              <w:t>Staff Provisions</w:t>
            </w:r>
          </w:p>
        </w:tc>
        <w:tc>
          <w:tcPr>
            <w:tcW w:w="1681" w:type="dxa"/>
            <w:tcBorders>
              <w:top w:val="nil"/>
              <w:left w:val="nil"/>
              <w:bottom w:val="single" w:sz="4" w:space="0" w:color="auto"/>
              <w:right w:val="single" w:sz="4" w:space="0" w:color="auto"/>
            </w:tcBorders>
            <w:shd w:val="clear" w:color="auto" w:fill="auto"/>
            <w:noWrap/>
            <w:vAlign w:val="center"/>
            <w:hideMark/>
          </w:tcPr>
          <w:p w14:paraId="36CF4A83" w14:textId="77777777" w:rsidR="008B555A" w:rsidRPr="00814759" w:rsidRDefault="008B555A" w:rsidP="003F4DC0">
            <w:pPr>
              <w:jc w:val="right"/>
              <w:rPr>
                <w:color w:val="000000"/>
                <w:sz w:val="20"/>
                <w:szCs w:val="20"/>
                <w:lang w:eastAsia="en-GB"/>
              </w:rPr>
            </w:pPr>
            <w:r w:rsidRPr="00814759">
              <w:rPr>
                <w:color w:val="000000"/>
                <w:sz w:val="20"/>
                <w:szCs w:val="20"/>
                <w:lang w:eastAsia="en-GB"/>
              </w:rPr>
              <w:t>50</w:t>
            </w:r>
          </w:p>
        </w:tc>
        <w:tc>
          <w:tcPr>
            <w:tcW w:w="1356" w:type="dxa"/>
            <w:tcBorders>
              <w:top w:val="nil"/>
              <w:left w:val="nil"/>
              <w:bottom w:val="single" w:sz="4" w:space="0" w:color="auto"/>
              <w:right w:val="single" w:sz="4" w:space="0" w:color="auto"/>
            </w:tcBorders>
            <w:shd w:val="clear" w:color="auto" w:fill="auto"/>
            <w:noWrap/>
            <w:vAlign w:val="center"/>
            <w:hideMark/>
          </w:tcPr>
          <w:p w14:paraId="496A508A" w14:textId="77777777" w:rsidR="008B555A" w:rsidRPr="00814759" w:rsidRDefault="008B555A" w:rsidP="003F4DC0">
            <w:pPr>
              <w:jc w:val="right"/>
              <w:rPr>
                <w:color w:val="000000"/>
                <w:sz w:val="20"/>
                <w:szCs w:val="20"/>
                <w:lang w:eastAsia="en-GB"/>
              </w:rPr>
            </w:pPr>
            <w:r w:rsidRPr="00814759">
              <w:rPr>
                <w:color w:val="000000"/>
                <w:sz w:val="20"/>
                <w:szCs w:val="20"/>
                <w:lang w:eastAsia="en-GB"/>
              </w:rPr>
              <w:t>0</w:t>
            </w:r>
          </w:p>
        </w:tc>
        <w:tc>
          <w:tcPr>
            <w:tcW w:w="1395" w:type="dxa"/>
            <w:tcBorders>
              <w:top w:val="nil"/>
              <w:left w:val="nil"/>
              <w:bottom w:val="single" w:sz="4" w:space="0" w:color="auto"/>
              <w:right w:val="single" w:sz="4" w:space="0" w:color="auto"/>
            </w:tcBorders>
            <w:shd w:val="clear" w:color="auto" w:fill="auto"/>
            <w:noWrap/>
            <w:vAlign w:val="center"/>
            <w:hideMark/>
          </w:tcPr>
          <w:p w14:paraId="0EA0ACE1" w14:textId="77777777" w:rsidR="008B555A" w:rsidRPr="00814759" w:rsidRDefault="008B555A" w:rsidP="003F4DC0">
            <w:pPr>
              <w:jc w:val="right"/>
              <w:rPr>
                <w:color w:val="000000"/>
                <w:sz w:val="20"/>
                <w:szCs w:val="20"/>
                <w:lang w:eastAsia="en-GB"/>
              </w:rPr>
            </w:pPr>
            <w:r w:rsidRPr="00814759">
              <w:rPr>
                <w:color w:val="000000"/>
                <w:sz w:val="20"/>
                <w:szCs w:val="20"/>
                <w:lang w:eastAsia="en-GB"/>
              </w:rPr>
              <w:t>0</w:t>
            </w:r>
          </w:p>
        </w:tc>
        <w:tc>
          <w:tcPr>
            <w:tcW w:w="1395" w:type="dxa"/>
            <w:tcBorders>
              <w:top w:val="nil"/>
              <w:left w:val="nil"/>
              <w:bottom w:val="single" w:sz="4" w:space="0" w:color="auto"/>
              <w:right w:val="single" w:sz="4" w:space="0" w:color="auto"/>
            </w:tcBorders>
            <w:shd w:val="clear" w:color="auto" w:fill="auto"/>
            <w:noWrap/>
            <w:vAlign w:val="center"/>
            <w:hideMark/>
          </w:tcPr>
          <w:p w14:paraId="4514F90C" w14:textId="77777777" w:rsidR="008B555A" w:rsidRPr="00814759" w:rsidRDefault="008B555A" w:rsidP="003F4DC0">
            <w:pPr>
              <w:jc w:val="right"/>
              <w:rPr>
                <w:color w:val="000000"/>
                <w:sz w:val="20"/>
                <w:szCs w:val="20"/>
                <w:lang w:eastAsia="en-GB"/>
              </w:rPr>
            </w:pPr>
            <w:r w:rsidRPr="00814759">
              <w:rPr>
                <w:color w:val="000000"/>
                <w:sz w:val="20"/>
                <w:szCs w:val="20"/>
                <w:lang w:eastAsia="en-GB"/>
              </w:rPr>
              <w:t>0</w:t>
            </w:r>
          </w:p>
        </w:tc>
        <w:tc>
          <w:tcPr>
            <w:tcW w:w="1395" w:type="dxa"/>
            <w:tcBorders>
              <w:top w:val="nil"/>
              <w:left w:val="nil"/>
              <w:bottom w:val="single" w:sz="4" w:space="0" w:color="auto"/>
              <w:right w:val="single" w:sz="4" w:space="0" w:color="auto"/>
            </w:tcBorders>
            <w:shd w:val="clear" w:color="auto" w:fill="auto"/>
            <w:noWrap/>
            <w:vAlign w:val="center"/>
            <w:hideMark/>
          </w:tcPr>
          <w:p w14:paraId="50A31BDF" w14:textId="77777777" w:rsidR="008B555A" w:rsidRPr="00814759" w:rsidRDefault="008B555A" w:rsidP="003F4DC0">
            <w:pPr>
              <w:jc w:val="right"/>
              <w:rPr>
                <w:color w:val="000000"/>
                <w:sz w:val="20"/>
                <w:szCs w:val="20"/>
                <w:lang w:eastAsia="en-GB"/>
              </w:rPr>
            </w:pPr>
            <w:r w:rsidRPr="00814759">
              <w:rPr>
                <w:color w:val="000000"/>
                <w:sz w:val="20"/>
                <w:szCs w:val="20"/>
                <w:lang w:eastAsia="en-GB"/>
              </w:rPr>
              <w:t>73</w:t>
            </w:r>
          </w:p>
        </w:tc>
        <w:tc>
          <w:tcPr>
            <w:tcW w:w="1774" w:type="dxa"/>
            <w:tcBorders>
              <w:top w:val="nil"/>
              <w:left w:val="nil"/>
              <w:bottom w:val="single" w:sz="4" w:space="0" w:color="auto"/>
              <w:right w:val="single" w:sz="4" w:space="0" w:color="auto"/>
            </w:tcBorders>
            <w:shd w:val="clear" w:color="auto" w:fill="auto"/>
            <w:noWrap/>
            <w:vAlign w:val="center"/>
            <w:hideMark/>
          </w:tcPr>
          <w:p w14:paraId="1C71240A" w14:textId="77777777" w:rsidR="008B555A" w:rsidRPr="00814759" w:rsidRDefault="008B555A" w:rsidP="003F4DC0">
            <w:pPr>
              <w:jc w:val="right"/>
              <w:rPr>
                <w:color w:val="000000"/>
                <w:sz w:val="20"/>
                <w:szCs w:val="20"/>
                <w:lang w:eastAsia="en-GB"/>
              </w:rPr>
            </w:pPr>
            <w:r w:rsidRPr="00814759">
              <w:rPr>
                <w:color w:val="000000"/>
                <w:sz w:val="20"/>
                <w:szCs w:val="20"/>
                <w:lang w:eastAsia="en-GB"/>
              </w:rPr>
              <w:t>123</w:t>
            </w:r>
          </w:p>
        </w:tc>
      </w:tr>
      <w:tr w:rsidR="008B555A" w:rsidRPr="00814759" w14:paraId="3E70FCCF" w14:textId="77777777" w:rsidTr="003F4DC0">
        <w:trPr>
          <w:trHeight w:val="276"/>
        </w:trPr>
        <w:tc>
          <w:tcPr>
            <w:tcW w:w="4962" w:type="dxa"/>
            <w:tcBorders>
              <w:top w:val="nil"/>
              <w:left w:val="single" w:sz="4" w:space="0" w:color="auto"/>
              <w:bottom w:val="single" w:sz="4" w:space="0" w:color="auto"/>
              <w:right w:val="nil"/>
            </w:tcBorders>
            <w:shd w:val="clear" w:color="auto" w:fill="auto"/>
            <w:noWrap/>
            <w:vAlign w:val="center"/>
            <w:hideMark/>
          </w:tcPr>
          <w:p w14:paraId="43546D6C" w14:textId="77777777" w:rsidR="008B555A" w:rsidRPr="00814759" w:rsidRDefault="008B555A" w:rsidP="003F4DC0">
            <w:pPr>
              <w:rPr>
                <w:color w:val="000000"/>
                <w:sz w:val="20"/>
                <w:szCs w:val="20"/>
                <w:lang w:eastAsia="en-GB"/>
              </w:rPr>
            </w:pPr>
            <w:r w:rsidRPr="00814759">
              <w:rPr>
                <w:color w:val="000000"/>
                <w:sz w:val="20"/>
                <w:szCs w:val="20"/>
                <w:lang w:eastAsia="en-GB"/>
              </w:rPr>
              <w:t>Provision for outstanding contributions</w:t>
            </w:r>
          </w:p>
        </w:tc>
        <w:tc>
          <w:tcPr>
            <w:tcW w:w="1681" w:type="dxa"/>
            <w:tcBorders>
              <w:top w:val="nil"/>
              <w:left w:val="single" w:sz="4" w:space="0" w:color="auto"/>
              <w:bottom w:val="single" w:sz="4" w:space="0" w:color="auto"/>
              <w:right w:val="single" w:sz="4" w:space="0" w:color="auto"/>
            </w:tcBorders>
            <w:shd w:val="clear" w:color="auto" w:fill="auto"/>
            <w:noWrap/>
            <w:vAlign w:val="center"/>
            <w:hideMark/>
          </w:tcPr>
          <w:p w14:paraId="18F69AA9" w14:textId="77777777" w:rsidR="008B555A" w:rsidRPr="00814759" w:rsidRDefault="008B555A" w:rsidP="003F4DC0">
            <w:pPr>
              <w:jc w:val="right"/>
              <w:rPr>
                <w:color w:val="000000"/>
                <w:sz w:val="20"/>
                <w:szCs w:val="20"/>
                <w:lang w:eastAsia="en-GB"/>
              </w:rPr>
            </w:pPr>
            <w:r w:rsidRPr="00814759">
              <w:rPr>
                <w:color w:val="000000"/>
                <w:sz w:val="20"/>
                <w:szCs w:val="20"/>
                <w:lang w:eastAsia="en-GB"/>
              </w:rPr>
              <w:t>0</w:t>
            </w:r>
          </w:p>
        </w:tc>
        <w:tc>
          <w:tcPr>
            <w:tcW w:w="1356" w:type="dxa"/>
            <w:tcBorders>
              <w:top w:val="nil"/>
              <w:left w:val="nil"/>
              <w:bottom w:val="single" w:sz="4" w:space="0" w:color="auto"/>
              <w:right w:val="single" w:sz="4" w:space="0" w:color="auto"/>
            </w:tcBorders>
            <w:shd w:val="clear" w:color="auto" w:fill="auto"/>
            <w:noWrap/>
            <w:vAlign w:val="center"/>
            <w:hideMark/>
          </w:tcPr>
          <w:p w14:paraId="4797F161" w14:textId="77777777" w:rsidR="008B555A" w:rsidRPr="00814759" w:rsidRDefault="008B555A" w:rsidP="003F4DC0">
            <w:pPr>
              <w:jc w:val="right"/>
              <w:rPr>
                <w:color w:val="000000"/>
                <w:sz w:val="20"/>
                <w:szCs w:val="20"/>
                <w:lang w:eastAsia="en-GB"/>
              </w:rPr>
            </w:pPr>
            <w:r w:rsidRPr="00814759">
              <w:rPr>
                <w:color w:val="000000"/>
                <w:sz w:val="20"/>
                <w:szCs w:val="20"/>
                <w:lang w:eastAsia="en-GB"/>
              </w:rPr>
              <w:t>0</w:t>
            </w:r>
          </w:p>
        </w:tc>
        <w:tc>
          <w:tcPr>
            <w:tcW w:w="1395" w:type="dxa"/>
            <w:tcBorders>
              <w:top w:val="nil"/>
              <w:left w:val="nil"/>
              <w:bottom w:val="single" w:sz="4" w:space="0" w:color="auto"/>
              <w:right w:val="single" w:sz="4" w:space="0" w:color="auto"/>
            </w:tcBorders>
            <w:shd w:val="clear" w:color="auto" w:fill="auto"/>
            <w:noWrap/>
            <w:vAlign w:val="center"/>
            <w:hideMark/>
          </w:tcPr>
          <w:p w14:paraId="2B13E19E" w14:textId="77777777" w:rsidR="008B555A" w:rsidRPr="00814759" w:rsidRDefault="008B555A" w:rsidP="003F4DC0">
            <w:pPr>
              <w:jc w:val="right"/>
              <w:rPr>
                <w:sz w:val="20"/>
                <w:szCs w:val="20"/>
                <w:lang w:eastAsia="en-GB"/>
              </w:rPr>
            </w:pPr>
            <w:r w:rsidRPr="00814759">
              <w:rPr>
                <w:sz w:val="20"/>
                <w:szCs w:val="20"/>
                <w:lang w:eastAsia="en-GB"/>
              </w:rPr>
              <w:t>68</w:t>
            </w:r>
          </w:p>
        </w:tc>
        <w:tc>
          <w:tcPr>
            <w:tcW w:w="1395" w:type="dxa"/>
            <w:tcBorders>
              <w:top w:val="nil"/>
              <w:left w:val="nil"/>
              <w:bottom w:val="single" w:sz="4" w:space="0" w:color="auto"/>
              <w:right w:val="single" w:sz="4" w:space="0" w:color="auto"/>
            </w:tcBorders>
            <w:shd w:val="clear" w:color="auto" w:fill="auto"/>
            <w:noWrap/>
            <w:vAlign w:val="center"/>
            <w:hideMark/>
          </w:tcPr>
          <w:p w14:paraId="34C339E6" w14:textId="77777777" w:rsidR="008B555A" w:rsidRPr="00814759" w:rsidRDefault="008B555A" w:rsidP="003F4DC0">
            <w:pPr>
              <w:jc w:val="right"/>
              <w:rPr>
                <w:sz w:val="20"/>
                <w:szCs w:val="20"/>
                <w:lang w:eastAsia="en-GB"/>
              </w:rPr>
            </w:pPr>
            <w:r w:rsidRPr="00814759">
              <w:rPr>
                <w:sz w:val="20"/>
                <w:szCs w:val="20"/>
                <w:lang w:eastAsia="en-GB"/>
              </w:rPr>
              <w:t>72</w:t>
            </w:r>
          </w:p>
        </w:tc>
        <w:tc>
          <w:tcPr>
            <w:tcW w:w="1395" w:type="dxa"/>
            <w:tcBorders>
              <w:top w:val="nil"/>
              <w:left w:val="nil"/>
              <w:bottom w:val="single" w:sz="4" w:space="0" w:color="auto"/>
              <w:right w:val="single" w:sz="4" w:space="0" w:color="auto"/>
            </w:tcBorders>
            <w:shd w:val="clear" w:color="auto" w:fill="auto"/>
            <w:noWrap/>
            <w:vAlign w:val="center"/>
            <w:hideMark/>
          </w:tcPr>
          <w:p w14:paraId="4090FBAE" w14:textId="77777777" w:rsidR="008B555A" w:rsidRPr="00814759" w:rsidRDefault="008B555A" w:rsidP="003F4DC0">
            <w:pPr>
              <w:jc w:val="right"/>
              <w:rPr>
                <w:sz w:val="20"/>
                <w:szCs w:val="20"/>
                <w:lang w:eastAsia="en-GB"/>
              </w:rPr>
            </w:pPr>
            <w:r w:rsidRPr="00814759">
              <w:rPr>
                <w:sz w:val="20"/>
                <w:szCs w:val="20"/>
                <w:lang w:eastAsia="en-GB"/>
              </w:rPr>
              <w:t>0</w:t>
            </w:r>
          </w:p>
        </w:tc>
        <w:tc>
          <w:tcPr>
            <w:tcW w:w="1774" w:type="dxa"/>
            <w:tcBorders>
              <w:top w:val="nil"/>
              <w:left w:val="nil"/>
              <w:bottom w:val="single" w:sz="4" w:space="0" w:color="auto"/>
              <w:right w:val="single" w:sz="4" w:space="0" w:color="auto"/>
            </w:tcBorders>
            <w:shd w:val="clear" w:color="auto" w:fill="auto"/>
            <w:noWrap/>
            <w:vAlign w:val="center"/>
            <w:hideMark/>
          </w:tcPr>
          <w:p w14:paraId="151414DC" w14:textId="77777777" w:rsidR="008B555A" w:rsidRPr="00814759" w:rsidRDefault="008B555A" w:rsidP="003F4DC0">
            <w:pPr>
              <w:jc w:val="right"/>
              <w:rPr>
                <w:sz w:val="20"/>
                <w:szCs w:val="20"/>
                <w:lang w:eastAsia="en-GB"/>
              </w:rPr>
            </w:pPr>
            <w:r w:rsidRPr="00814759">
              <w:rPr>
                <w:sz w:val="20"/>
                <w:szCs w:val="20"/>
                <w:lang w:eastAsia="en-GB"/>
              </w:rPr>
              <w:t>140</w:t>
            </w:r>
          </w:p>
        </w:tc>
      </w:tr>
      <w:tr w:rsidR="008B555A" w:rsidRPr="00814759" w14:paraId="211AE8C1" w14:textId="77777777" w:rsidTr="003F4DC0">
        <w:trPr>
          <w:trHeight w:val="276"/>
        </w:trPr>
        <w:tc>
          <w:tcPr>
            <w:tcW w:w="4962" w:type="dxa"/>
            <w:tcBorders>
              <w:top w:val="nil"/>
              <w:left w:val="single" w:sz="4" w:space="0" w:color="auto"/>
              <w:bottom w:val="single" w:sz="4" w:space="0" w:color="auto"/>
              <w:right w:val="nil"/>
            </w:tcBorders>
            <w:shd w:val="clear" w:color="auto" w:fill="auto"/>
            <w:noWrap/>
            <w:vAlign w:val="center"/>
            <w:hideMark/>
          </w:tcPr>
          <w:p w14:paraId="0F9F7695" w14:textId="77777777" w:rsidR="008B555A" w:rsidRPr="00814759" w:rsidRDefault="008B555A" w:rsidP="003F4DC0">
            <w:pPr>
              <w:rPr>
                <w:color w:val="0000FF"/>
                <w:sz w:val="20"/>
                <w:szCs w:val="20"/>
                <w:lang w:eastAsia="en-GB"/>
              </w:rPr>
            </w:pPr>
            <w:r w:rsidRPr="00814759">
              <w:rPr>
                <w:color w:val="0000FF"/>
                <w:sz w:val="20"/>
                <w:szCs w:val="20"/>
                <w:lang w:eastAsia="en-GB"/>
              </w:rPr>
              <w:t>SC58 budget &amp; uncommitted carry forward savings</w:t>
            </w:r>
          </w:p>
        </w:tc>
        <w:tc>
          <w:tcPr>
            <w:tcW w:w="1681" w:type="dxa"/>
            <w:tcBorders>
              <w:top w:val="nil"/>
              <w:left w:val="single" w:sz="4" w:space="0" w:color="auto"/>
              <w:bottom w:val="single" w:sz="4" w:space="0" w:color="auto"/>
              <w:right w:val="single" w:sz="4" w:space="0" w:color="auto"/>
            </w:tcBorders>
            <w:shd w:val="clear" w:color="auto" w:fill="auto"/>
            <w:noWrap/>
            <w:vAlign w:val="center"/>
            <w:hideMark/>
          </w:tcPr>
          <w:p w14:paraId="7394DC63" w14:textId="77777777" w:rsidR="008B555A" w:rsidRPr="00814759" w:rsidRDefault="008B555A" w:rsidP="003F4DC0">
            <w:pPr>
              <w:jc w:val="right"/>
              <w:rPr>
                <w:color w:val="000000"/>
                <w:sz w:val="20"/>
                <w:szCs w:val="20"/>
                <w:lang w:eastAsia="en-GB"/>
              </w:rPr>
            </w:pPr>
            <w:r w:rsidRPr="00814759">
              <w:rPr>
                <w:color w:val="000000"/>
                <w:sz w:val="20"/>
                <w:szCs w:val="20"/>
                <w:lang w:eastAsia="en-GB"/>
              </w:rPr>
              <w:t>0</w:t>
            </w:r>
          </w:p>
        </w:tc>
        <w:tc>
          <w:tcPr>
            <w:tcW w:w="1356" w:type="dxa"/>
            <w:tcBorders>
              <w:top w:val="nil"/>
              <w:left w:val="nil"/>
              <w:bottom w:val="single" w:sz="4" w:space="0" w:color="auto"/>
              <w:right w:val="single" w:sz="4" w:space="0" w:color="auto"/>
            </w:tcBorders>
            <w:shd w:val="clear" w:color="auto" w:fill="auto"/>
            <w:noWrap/>
            <w:vAlign w:val="center"/>
            <w:hideMark/>
          </w:tcPr>
          <w:p w14:paraId="30D7ACE4" w14:textId="77777777" w:rsidR="008B555A" w:rsidRPr="00814759" w:rsidRDefault="008B555A" w:rsidP="003F4DC0">
            <w:pPr>
              <w:jc w:val="right"/>
              <w:rPr>
                <w:color w:val="000000"/>
                <w:sz w:val="20"/>
                <w:szCs w:val="20"/>
                <w:lang w:eastAsia="en-GB"/>
              </w:rPr>
            </w:pPr>
            <w:r w:rsidRPr="00814759">
              <w:rPr>
                <w:color w:val="000000"/>
                <w:sz w:val="20"/>
                <w:szCs w:val="20"/>
                <w:lang w:eastAsia="en-GB"/>
              </w:rPr>
              <w:t>0</w:t>
            </w:r>
          </w:p>
        </w:tc>
        <w:tc>
          <w:tcPr>
            <w:tcW w:w="1395" w:type="dxa"/>
            <w:tcBorders>
              <w:top w:val="nil"/>
              <w:left w:val="nil"/>
              <w:bottom w:val="single" w:sz="4" w:space="0" w:color="auto"/>
              <w:right w:val="single" w:sz="4" w:space="0" w:color="auto"/>
            </w:tcBorders>
            <w:shd w:val="clear" w:color="auto" w:fill="auto"/>
            <w:noWrap/>
            <w:vAlign w:val="center"/>
            <w:hideMark/>
          </w:tcPr>
          <w:p w14:paraId="5D106218" w14:textId="77777777" w:rsidR="008B555A" w:rsidRPr="00814759" w:rsidRDefault="008B555A" w:rsidP="003F4DC0">
            <w:pPr>
              <w:jc w:val="right"/>
              <w:rPr>
                <w:color w:val="000000"/>
                <w:sz w:val="20"/>
                <w:szCs w:val="20"/>
                <w:lang w:eastAsia="en-GB"/>
              </w:rPr>
            </w:pPr>
            <w:r w:rsidRPr="00814759">
              <w:rPr>
                <w:color w:val="000000"/>
                <w:sz w:val="20"/>
                <w:szCs w:val="20"/>
                <w:lang w:eastAsia="en-GB"/>
              </w:rPr>
              <w:t>0</w:t>
            </w:r>
          </w:p>
        </w:tc>
        <w:tc>
          <w:tcPr>
            <w:tcW w:w="1395" w:type="dxa"/>
            <w:tcBorders>
              <w:top w:val="nil"/>
              <w:left w:val="nil"/>
              <w:bottom w:val="single" w:sz="4" w:space="0" w:color="auto"/>
              <w:right w:val="single" w:sz="4" w:space="0" w:color="auto"/>
            </w:tcBorders>
            <w:shd w:val="clear" w:color="auto" w:fill="auto"/>
            <w:noWrap/>
            <w:vAlign w:val="center"/>
            <w:hideMark/>
          </w:tcPr>
          <w:p w14:paraId="5890268F" w14:textId="77777777" w:rsidR="008B555A" w:rsidRPr="00814759" w:rsidRDefault="008B555A" w:rsidP="003F4DC0">
            <w:pPr>
              <w:jc w:val="right"/>
              <w:rPr>
                <w:color w:val="000000"/>
                <w:sz w:val="20"/>
                <w:szCs w:val="20"/>
                <w:lang w:eastAsia="en-GB"/>
              </w:rPr>
            </w:pPr>
            <w:r w:rsidRPr="00814759">
              <w:rPr>
                <w:color w:val="000000"/>
                <w:sz w:val="20"/>
                <w:szCs w:val="20"/>
                <w:lang w:eastAsia="en-GB"/>
              </w:rPr>
              <w:t>0</w:t>
            </w:r>
          </w:p>
        </w:tc>
        <w:tc>
          <w:tcPr>
            <w:tcW w:w="1395" w:type="dxa"/>
            <w:tcBorders>
              <w:top w:val="nil"/>
              <w:left w:val="nil"/>
              <w:bottom w:val="single" w:sz="4" w:space="0" w:color="auto"/>
              <w:right w:val="single" w:sz="4" w:space="0" w:color="auto"/>
            </w:tcBorders>
            <w:shd w:val="clear" w:color="auto" w:fill="auto"/>
            <w:noWrap/>
            <w:vAlign w:val="center"/>
            <w:hideMark/>
          </w:tcPr>
          <w:p w14:paraId="2D240EBF" w14:textId="77777777" w:rsidR="008B555A" w:rsidRPr="00814759" w:rsidRDefault="008B555A" w:rsidP="003F4DC0">
            <w:pPr>
              <w:jc w:val="right"/>
              <w:rPr>
                <w:color w:val="0000FF"/>
                <w:sz w:val="20"/>
                <w:szCs w:val="20"/>
                <w:lang w:eastAsia="en-GB"/>
              </w:rPr>
            </w:pPr>
            <w:r w:rsidRPr="00814759">
              <w:rPr>
                <w:color w:val="0000FF"/>
                <w:sz w:val="20"/>
                <w:szCs w:val="20"/>
                <w:lang w:eastAsia="en-GB"/>
              </w:rPr>
              <w:t>416</w:t>
            </w:r>
          </w:p>
        </w:tc>
        <w:tc>
          <w:tcPr>
            <w:tcW w:w="1774" w:type="dxa"/>
            <w:tcBorders>
              <w:top w:val="nil"/>
              <w:left w:val="nil"/>
              <w:bottom w:val="single" w:sz="4" w:space="0" w:color="auto"/>
              <w:right w:val="single" w:sz="4" w:space="0" w:color="auto"/>
            </w:tcBorders>
            <w:shd w:val="clear" w:color="auto" w:fill="auto"/>
            <w:noWrap/>
            <w:vAlign w:val="center"/>
            <w:hideMark/>
          </w:tcPr>
          <w:p w14:paraId="5B568436" w14:textId="77777777" w:rsidR="008B555A" w:rsidRPr="00814759" w:rsidRDefault="008B555A" w:rsidP="003F4DC0">
            <w:pPr>
              <w:jc w:val="right"/>
              <w:rPr>
                <w:color w:val="0000FF"/>
                <w:sz w:val="20"/>
                <w:szCs w:val="20"/>
                <w:lang w:eastAsia="en-GB"/>
              </w:rPr>
            </w:pPr>
            <w:r w:rsidRPr="00814759">
              <w:rPr>
                <w:color w:val="0000FF"/>
                <w:sz w:val="20"/>
                <w:szCs w:val="20"/>
                <w:lang w:eastAsia="en-GB"/>
              </w:rPr>
              <w:t>416</w:t>
            </w:r>
          </w:p>
        </w:tc>
      </w:tr>
      <w:tr w:rsidR="008B555A" w:rsidRPr="00814759" w14:paraId="6EC11DE4" w14:textId="77777777" w:rsidTr="003F4DC0">
        <w:trPr>
          <w:trHeight w:val="276"/>
        </w:trPr>
        <w:tc>
          <w:tcPr>
            <w:tcW w:w="4962" w:type="dxa"/>
            <w:tcBorders>
              <w:top w:val="nil"/>
              <w:left w:val="single" w:sz="4" w:space="0" w:color="auto"/>
              <w:bottom w:val="single" w:sz="4" w:space="0" w:color="auto"/>
              <w:right w:val="single" w:sz="4" w:space="0" w:color="auto"/>
            </w:tcBorders>
            <w:shd w:val="clear" w:color="auto" w:fill="auto"/>
            <w:noWrap/>
            <w:vAlign w:val="center"/>
            <w:hideMark/>
          </w:tcPr>
          <w:p w14:paraId="2060057D" w14:textId="77777777" w:rsidR="008B555A" w:rsidRPr="00814759" w:rsidRDefault="008B555A" w:rsidP="003F4DC0">
            <w:pPr>
              <w:rPr>
                <w:color w:val="000000"/>
                <w:sz w:val="20"/>
                <w:szCs w:val="20"/>
                <w:lang w:eastAsia="en-GB"/>
              </w:rPr>
            </w:pPr>
            <w:r w:rsidRPr="00814759">
              <w:rPr>
                <w:color w:val="000000"/>
                <w:sz w:val="20"/>
                <w:szCs w:val="20"/>
                <w:lang w:eastAsia="en-GB"/>
              </w:rPr>
              <w:t>Exchange rate gains / losses</w:t>
            </w:r>
          </w:p>
        </w:tc>
        <w:tc>
          <w:tcPr>
            <w:tcW w:w="1681" w:type="dxa"/>
            <w:tcBorders>
              <w:top w:val="nil"/>
              <w:left w:val="nil"/>
              <w:bottom w:val="single" w:sz="4" w:space="0" w:color="auto"/>
              <w:right w:val="single" w:sz="4" w:space="0" w:color="auto"/>
            </w:tcBorders>
            <w:shd w:val="clear" w:color="auto" w:fill="auto"/>
            <w:noWrap/>
            <w:vAlign w:val="center"/>
            <w:hideMark/>
          </w:tcPr>
          <w:p w14:paraId="1EBF49EE" w14:textId="77777777" w:rsidR="008B555A" w:rsidRPr="00814759" w:rsidRDefault="008B555A" w:rsidP="003F4DC0">
            <w:pPr>
              <w:jc w:val="right"/>
              <w:rPr>
                <w:color w:val="000000"/>
                <w:sz w:val="20"/>
                <w:szCs w:val="20"/>
                <w:lang w:eastAsia="en-GB"/>
              </w:rPr>
            </w:pPr>
            <w:r w:rsidRPr="00814759">
              <w:rPr>
                <w:color w:val="000000"/>
                <w:sz w:val="20"/>
                <w:szCs w:val="20"/>
                <w:lang w:eastAsia="en-GB"/>
              </w:rPr>
              <w:t>0</w:t>
            </w:r>
          </w:p>
        </w:tc>
        <w:tc>
          <w:tcPr>
            <w:tcW w:w="1356" w:type="dxa"/>
            <w:tcBorders>
              <w:top w:val="nil"/>
              <w:left w:val="nil"/>
              <w:bottom w:val="single" w:sz="4" w:space="0" w:color="auto"/>
              <w:right w:val="single" w:sz="4" w:space="0" w:color="auto"/>
            </w:tcBorders>
            <w:shd w:val="clear" w:color="auto" w:fill="auto"/>
            <w:noWrap/>
            <w:vAlign w:val="center"/>
            <w:hideMark/>
          </w:tcPr>
          <w:p w14:paraId="2B83E7CF" w14:textId="77777777" w:rsidR="008B555A" w:rsidRPr="00814759" w:rsidRDefault="008B555A" w:rsidP="003F4DC0">
            <w:pPr>
              <w:jc w:val="right"/>
              <w:rPr>
                <w:color w:val="000000"/>
                <w:sz w:val="20"/>
                <w:szCs w:val="20"/>
                <w:lang w:eastAsia="en-GB"/>
              </w:rPr>
            </w:pPr>
            <w:r w:rsidRPr="00814759">
              <w:rPr>
                <w:color w:val="000000"/>
                <w:sz w:val="20"/>
                <w:szCs w:val="20"/>
                <w:lang w:eastAsia="en-GB"/>
              </w:rPr>
              <w:t>0</w:t>
            </w:r>
          </w:p>
        </w:tc>
        <w:tc>
          <w:tcPr>
            <w:tcW w:w="1395" w:type="dxa"/>
            <w:tcBorders>
              <w:top w:val="nil"/>
              <w:left w:val="nil"/>
              <w:bottom w:val="single" w:sz="4" w:space="0" w:color="auto"/>
              <w:right w:val="single" w:sz="4" w:space="0" w:color="auto"/>
            </w:tcBorders>
            <w:shd w:val="clear" w:color="auto" w:fill="auto"/>
            <w:noWrap/>
            <w:vAlign w:val="center"/>
            <w:hideMark/>
          </w:tcPr>
          <w:p w14:paraId="7E60BA73" w14:textId="77777777" w:rsidR="008B555A" w:rsidRPr="00814759" w:rsidRDefault="008B555A" w:rsidP="003F4DC0">
            <w:pPr>
              <w:jc w:val="right"/>
              <w:rPr>
                <w:color w:val="000000"/>
                <w:sz w:val="20"/>
                <w:szCs w:val="20"/>
                <w:lang w:eastAsia="en-GB"/>
              </w:rPr>
            </w:pPr>
            <w:r w:rsidRPr="00814759">
              <w:rPr>
                <w:color w:val="000000"/>
                <w:sz w:val="20"/>
                <w:szCs w:val="20"/>
                <w:lang w:eastAsia="en-GB"/>
              </w:rPr>
              <w:t>0</w:t>
            </w:r>
          </w:p>
        </w:tc>
        <w:tc>
          <w:tcPr>
            <w:tcW w:w="1395" w:type="dxa"/>
            <w:tcBorders>
              <w:top w:val="nil"/>
              <w:left w:val="nil"/>
              <w:bottom w:val="single" w:sz="4" w:space="0" w:color="auto"/>
              <w:right w:val="single" w:sz="4" w:space="0" w:color="auto"/>
            </w:tcBorders>
            <w:shd w:val="clear" w:color="auto" w:fill="auto"/>
            <w:noWrap/>
            <w:vAlign w:val="center"/>
            <w:hideMark/>
          </w:tcPr>
          <w:p w14:paraId="5FDDCE34" w14:textId="77777777" w:rsidR="008B555A" w:rsidRPr="00814759" w:rsidRDefault="008B555A" w:rsidP="003F4DC0">
            <w:pPr>
              <w:jc w:val="right"/>
              <w:rPr>
                <w:color w:val="000000"/>
                <w:sz w:val="20"/>
                <w:szCs w:val="20"/>
                <w:lang w:eastAsia="en-GB"/>
              </w:rPr>
            </w:pPr>
            <w:r w:rsidRPr="00814759">
              <w:rPr>
                <w:color w:val="000000"/>
                <w:sz w:val="20"/>
                <w:szCs w:val="20"/>
                <w:lang w:eastAsia="en-GB"/>
              </w:rPr>
              <w:t>0</w:t>
            </w:r>
          </w:p>
        </w:tc>
        <w:tc>
          <w:tcPr>
            <w:tcW w:w="1395" w:type="dxa"/>
            <w:tcBorders>
              <w:top w:val="nil"/>
              <w:left w:val="nil"/>
              <w:bottom w:val="single" w:sz="4" w:space="0" w:color="auto"/>
              <w:right w:val="single" w:sz="4" w:space="0" w:color="auto"/>
            </w:tcBorders>
            <w:shd w:val="clear" w:color="auto" w:fill="auto"/>
            <w:noWrap/>
            <w:vAlign w:val="center"/>
            <w:hideMark/>
          </w:tcPr>
          <w:p w14:paraId="5B3C879E" w14:textId="77777777" w:rsidR="008B555A" w:rsidRPr="00814759" w:rsidRDefault="008B555A" w:rsidP="003F4DC0">
            <w:pPr>
              <w:jc w:val="right"/>
              <w:rPr>
                <w:sz w:val="20"/>
                <w:szCs w:val="20"/>
                <w:lang w:eastAsia="en-GB"/>
              </w:rPr>
            </w:pPr>
            <w:r w:rsidRPr="00814759">
              <w:rPr>
                <w:sz w:val="20"/>
                <w:szCs w:val="20"/>
                <w:lang w:eastAsia="en-GB"/>
              </w:rPr>
              <w:t>(94)</w:t>
            </w:r>
          </w:p>
        </w:tc>
        <w:tc>
          <w:tcPr>
            <w:tcW w:w="1774" w:type="dxa"/>
            <w:tcBorders>
              <w:top w:val="nil"/>
              <w:left w:val="nil"/>
              <w:bottom w:val="single" w:sz="4" w:space="0" w:color="auto"/>
              <w:right w:val="single" w:sz="4" w:space="0" w:color="auto"/>
            </w:tcBorders>
            <w:shd w:val="clear" w:color="auto" w:fill="auto"/>
            <w:noWrap/>
            <w:vAlign w:val="center"/>
            <w:hideMark/>
          </w:tcPr>
          <w:p w14:paraId="3C2B935D" w14:textId="77777777" w:rsidR="008B555A" w:rsidRPr="00814759" w:rsidRDefault="008B555A" w:rsidP="003F4DC0">
            <w:pPr>
              <w:jc w:val="right"/>
              <w:rPr>
                <w:sz w:val="20"/>
                <w:szCs w:val="20"/>
                <w:lang w:eastAsia="en-GB"/>
              </w:rPr>
            </w:pPr>
            <w:r w:rsidRPr="00814759">
              <w:rPr>
                <w:sz w:val="20"/>
                <w:szCs w:val="20"/>
                <w:lang w:eastAsia="en-GB"/>
              </w:rPr>
              <w:t>(94)</w:t>
            </w:r>
          </w:p>
        </w:tc>
      </w:tr>
      <w:tr w:rsidR="008B555A" w:rsidRPr="00814759" w14:paraId="4E903AD5" w14:textId="77777777" w:rsidTr="003F4DC0">
        <w:trPr>
          <w:trHeight w:val="276"/>
        </w:trPr>
        <w:tc>
          <w:tcPr>
            <w:tcW w:w="4962" w:type="dxa"/>
            <w:tcBorders>
              <w:top w:val="nil"/>
              <w:left w:val="single" w:sz="4" w:space="0" w:color="auto"/>
              <w:bottom w:val="single" w:sz="4" w:space="0" w:color="auto"/>
              <w:right w:val="single" w:sz="4" w:space="0" w:color="auto"/>
            </w:tcBorders>
            <w:shd w:val="clear" w:color="auto" w:fill="auto"/>
            <w:noWrap/>
            <w:vAlign w:val="center"/>
            <w:hideMark/>
          </w:tcPr>
          <w:p w14:paraId="01A49C22" w14:textId="77777777" w:rsidR="008B555A" w:rsidRPr="00814759" w:rsidRDefault="008B555A" w:rsidP="003F4DC0">
            <w:pPr>
              <w:rPr>
                <w:color w:val="000000"/>
                <w:sz w:val="20"/>
                <w:szCs w:val="20"/>
                <w:lang w:eastAsia="en-GB"/>
              </w:rPr>
            </w:pPr>
            <w:r w:rsidRPr="00814759">
              <w:rPr>
                <w:color w:val="000000"/>
                <w:sz w:val="20"/>
                <w:szCs w:val="20"/>
                <w:lang w:eastAsia="en-GB"/>
              </w:rPr>
              <w:t>Legal Services</w:t>
            </w:r>
          </w:p>
        </w:tc>
        <w:tc>
          <w:tcPr>
            <w:tcW w:w="1681" w:type="dxa"/>
            <w:tcBorders>
              <w:top w:val="nil"/>
              <w:left w:val="nil"/>
              <w:bottom w:val="single" w:sz="4" w:space="0" w:color="auto"/>
              <w:right w:val="single" w:sz="4" w:space="0" w:color="auto"/>
            </w:tcBorders>
            <w:shd w:val="clear" w:color="auto" w:fill="auto"/>
            <w:noWrap/>
            <w:vAlign w:val="center"/>
            <w:hideMark/>
          </w:tcPr>
          <w:p w14:paraId="230671D6" w14:textId="77777777" w:rsidR="008B555A" w:rsidRPr="00814759" w:rsidRDefault="008B555A" w:rsidP="003F4DC0">
            <w:pPr>
              <w:jc w:val="right"/>
              <w:rPr>
                <w:color w:val="000000"/>
                <w:sz w:val="20"/>
                <w:szCs w:val="20"/>
                <w:lang w:eastAsia="en-GB"/>
              </w:rPr>
            </w:pPr>
            <w:r w:rsidRPr="00814759">
              <w:rPr>
                <w:color w:val="000000"/>
                <w:sz w:val="20"/>
                <w:szCs w:val="20"/>
                <w:lang w:eastAsia="en-GB"/>
              </w:rPr>
              <w:t>59</w:t>
            </w:r>
          </w:p>
        </w:tc>
        <w:tc>
          <w:tcPr>
            <w:tcW w:w="1356" w:type="dxa"/>
            <w:tcBorders>
              <w:top w:val="nil"/>
              <w:left w:val="nil"/>
              <w:bottom w:val="single" w:sz="4" w:space="0" w:color="auto"/>
              <w:right w:val="single" w:sz="4" w:space="0" w:color="auto"/>
            </w:tcBorders>
            <w:shd w:val="clear" w:color="auto" w:fill="auto"/>
            <w:noWrap/>
            <w:vAlign w:val="center"/>
            <w:hideMark/>
          </w:tcPr>
          <w:p w14:paraId="4949DC09" w14:textId="77777777" w:rsidR="008B555A" w:rsidRPr="00814759" w:rsidRDefault="008B555A" w:rsidP="003F4DC0">
            <w:pPr>
              <w:jc w:val="right"/>
              <w:rPr>
                <w:color w:val="000000"/>
                <w:sz w:val="20"/>
                <w:szCs w:val="20"/>
                <w:lang w:eastAsia="en-GB"/>
              </w:rPr>
            </w:pPr>
            <w:r w:rsidRPr="00814759">
              <w:rPr>
                <w:color w:val="000000"/>
                <w:sz w:val="20"/>
                <w:szCs w:val="20"/>
                <w:lang w:eastAsia="en-GB"/>
              </w:rPr>
              <w:t>0</w:t>
            </w:r>
          </w:p>
        </w:tc>
        <w:tc>
          <w:tcPr>
            <w:tcW w:w="1395" w:type="dxa"/>
            <w:tcBorders>
              <w:top w:val="nil"/>
              <w:left w:val="nil"/>
              <w:bottom w:val="single" w:sz="4" w:space="0" w:color="auto"/>
              <w:right w:val="single" w:sz="4" w:space="0" w:color="auto"/>
            </w:tcBorders>
            <w:shd w:val="clear" w:color="auto" w:fill="auto"/>
            <w:noWrap/>
            <w:vAlign w:val="center"/>
            <w:hideMark/>
          </w:tcPr>
          <w:p w14:paraId="318B1A94" w14:textId="77777777" w:rsidR="008B555A" w:rsidRPr="00814759" w:rsidRDefault="008B555A" w:rsidP="003F4DC0">
            <w:pPr>
              <w:jc w:val="right"/>
              <w:rPr>
                <w:color w:val="000000"/>
                <w:sz w:val="20"/>
                <w:szCs w:val="20"/>
                <w:lang w:eastAsia="en-GB"/>
              </w:rPr>
            </w:pPr>
            <w:r w:rsidRPr="00814759">
              <w:rPr>
                <w:color w:val="000000"/>
                <w:sz w:val="20"/>
                <w:szCs w:val="20"/>
                <w:lang w:eastAsia="en-GB"/>
              </w:rPr>
              <w:t>61</w:t>
            </w:r>
          </w:p>
        </w:tc>
        <w:tc>
          <w:tcPr>
            <w:tcW w:w="1395" w:type="dxa"/>
            <w:tcBorders>
              <w:top w:val="nil"/>
              <w:left w:val="nil"/>
              <w:bottom w:val="single" w:sz="4" w:space="0" w:color="auto"/>
              <w:right w:val="single" w:sz="4" w:space="0" w:color="auto"/>
            </w:tcBorders>
            <w:shd w:val="clear" w:color="auto" w:fill="auto"/>
            <w:noWrap/>
            <w:vAlign w:val="center"/>
            <w:hideMark/>
          </w:tcPr>
          <w:p w14:paraId="40875EB5" w14:textId="77777777" w:rsidR="008B555A" w:rsidRPr="00814759" w:rsidRDefault="008B555A" w:rsidP="003F4DC0">
            <w:pPr>
              <w:jc w:val="right"/>
              <w:rPr>
                <w:color w:val="000000"/>
                <w:sz w:val="20"/>
                <w:szCs w:val="20"/>
                <w:lang w:eastAsia="en-GB"/>
              </w:rPr>
            </w:pPr>
            <w:r w:rsidRPr="00814759">
              <w:rPr>
                <w:color w:val="000000"/>
                <w:sz w:val="20"/>
                <w:szCs w:val="20"/>
                <w:lang w:eastAsia="en-GB"/>
              </w:rPr>
              <w:t>0</w:t>
            </w:r>
          </w:p>
        </w:tc>
        <w:tc>
          <w:tcPr>
            <w:tcW w:w="1395" w:type="dxa"/>
            <w:tcBorders>
              <w:top w:val="nil"/>
              <w:left w:val="nil"/>
              <w:bottom w:val="single" w:sz="4" w:space="0" w:color="auto"/>
              <w:right w:val="single" w:sz="4" w:space="0" w:color="auto"/>
            </w:tcBorders>
            <w:shd w:val="clear" w:color="auto" w:fill="auto"/>
            <w:noWrap/>
            <w:vAlign w:val="center"/>
            <w:hideMark/>
          </w:tcPr>
          <w:p w14:paraId="24490F69" w14:textId="77777777" w:rsidR="008B555A" w:rsidRPr="00814759" w:rsidRDefault="008B555A" w:rsidP="003F4DC0">
            <w:pPr>
              <w:jc w:val="right"/>
              <w:rPr>
                <w:sz w:val="20"/>
                <w:szCs w:val="20"/>
                <w:lang w:eastAsia="en-GB"/>
              </w:rPr>
            </w:pPr>
            <w:r w:rsidRPr="00814759">
              <w:rPr>
                <w:sz w:val="20"/>
                <w:szCs w:val="20"/>
                <w:lang w:eastAsia="en-GB"/>
              </w:rPr>
              <w:t>26</w:t>
            </w:r>
          </w:p>
        </w:tc>
        <w:tc>
          <w:tcPr>
            <w:tcW w:w="1774" w:type="dxa"/>
            <w:tcBorders>
              <w:top w:val="nil"/>
              <w:left w:val="nil"/>
              <w:bottom w:val="single" w:sz="4" w:space="0" w:color="auto"/>
              <w:right w:val="single" w:sz="4" w:space="0" w:color="auto"/>
            </w:tcBorders>
            <w:shd w:val="clear" w:color="auto" w:fill="auto"/>
            <w:noWrap/>
            <w:vAlign w:val="center"/>
            <w:hideMark/>
          </w:tcPr>
          <w:p w14:paraId="21E0F7D4" w14:textId="77777777" w:rsidR="008B555A" w:rsidRPr="00814759" w:rsidRDefault="008B555A" w:rsidP="003F4DC0">
            <w:pPr>
              <w:jc w:val="right"/>
              <w:rPr>
                <w:sz w:val="20"/>
                <w:szCs w:val="20"/>
                <w:lang w:eastAsia="en-GB"/>
              </w:rPr>
            </w:pPr>
            <w:r w:rsidRPr="00814759">
              <w:rPr>
                <w:sz w:val="20"/>
                <w:szCs w:val="20"/>
                <w:lang w:eastAsia="en-GB"/>
              </w:rPr>
              <w:t>145</w:t>
            </w:r>
          </w:p>
        </w:tc>
      </w:tr>
      <w:tr w:rsidR="008B555A" w:rsidRPr="00814759" w14:paraId="7E8B6EDA" w14:textId="77777777" w:rsidTr="003F4DC0">
        <w:trPr>
          <w:trHeight w:val="276"/>
        </w:trPr>
        <w:tc>
          <w:tcPr>
            <w:tcW w:w="4962" w:type="dxa"/>
            <w:tcBorders>
              <w:top w:val="nil"/>
              <w:left w:val="single" w:sz="4" w:space="0" w:color="auto"/>
              <w:bottom w:val="single" w:sz="4" w:space="0" w:color="auto"/>
              <w:right w:val="single" w:sz="4" w:space="0" w:color="auto"/>
            </w:tcBorders>
            <w:shd w:val="clear" w:color="000000" w:fill="D6E3BC"/>
            <w:noWrap/>
            <w:vAlign w:val="center"/>
            <w:hideMark/>
          </w:tcPr>
          <w:p w14:paraId="0E2DEDC6" w14:textId="77777777" w:rsidR="008B555A" w:rsidRPr="00814759" w:rsidRDefault="008B555A" w:rsidP="003F4DC0">
            <w:pPr>
              <w:rPr>
                <w:b/>
                <w:bCs/>
                <w:color w:val="000000"/>
                <w:sz w:val="20"/>
                <w:szCs w:val="20"/>
                <w:lang w:eastAsia="en-GB"/>
              </w:rPr>
            </w:pPr>
            <w:r w:rsidRPr="00814759">
              <w:rPr>
                <w:b/>
                <w:bCs/>
                <w:color w:val="000000"/>
                <w:sz w:val="20"/>
                <w:szCs w:val="20"/>
                <w:lang w:eastAsia="en-GB"/>
              </w:rPr>
              <w:t>TOTAL EXPENDITURES</w:t>
            </w:r>
          </w:p>
        </w:tc>
        <w:tc>
          <w:tcPr>
            <w:tcW w:w="1681" w:type="dxa"/>
            <w:tcBorders>
              <w:top w:val="nil"/>
              <w:left w:val="nil"/>
              <w:bottom w:val="single" w:sz="4" w:space="0" w:color="auto"/>
              <w:right w:val="single" w:sz="4" w:space="0" w:color="auto"/>
            </w:tcBorders>
            <w:shd w:val="clear" w:color="000000" w:fill="D6E3BC"/>
            <w:noWrap/>
            <w:vAlign w:val="center"/>
            <w:hideMark/>
          </w:tcPr>
          <w:p w14:paraId="13078A17" w14:textId="77777777" w:rsidR="008B555A" w:rsidRPr="00814759" w:rsidRDefault="008B555A" w:rsidP="003F4DC0">
            <w:pPr>
              <w:jc w:val="right"/>
              <w:rPr>
                <w:b/>
                <w:bCs/>
                <w:color w:val="000000"/>
                <w:sz w:val="20"/>
                <w:szCs w:val="20"/>
                <w:lang w:eastAsia="en-GB"/>
              </w:rPr>
            </w:pPr>
            <w:r w:rsidRPr="00814759">
              <w:rPr>
                <w:b/>
                <w:bCs/>
                <w:color w:val="000000"/>
                <w:sz w:val="20"/>
                <w:szCs w:val="20"/>
                <w:lang w:eastAsia="en-GB"/>
              </w:rPr>
              <w:t>5,081</w:t>
            </w:r>
          </w:p>
        </w:tc>
        <w:tc>
          <w:tcPr>
            <w:tcW w:w="1356" w:type="dxa"/>
            <w:tcBorders>
              <w:top w:val="nil"/>
              <w:left w:val="nil"/>
              <w:bottom w:val="single" w:sz="4" w:space="0" w:color="auto"/>
              <w:right w:val="single" w:sz="4" w:space="0" w:color="auto"/>
            </w:tcBorders>
            <w:shd w:val="clear" w:color="000000" w:fill="D6E3BC"/>
            <w:noWrap/>
            <w:vAlign w:val="center"/>
            <w:hideMark/>
          </w:tcPr>
          <w:p w14:paraId="234960EF" w14:textId="77777777" w:rsidR="008B555A" w:rsidRPr="00814759" w:rsidRDefault="008B555A" w:rsidP="003F4DC0">
            <w:pPr>
              <w:jc w:val="right"/>
              <w:rPr>
                <w:b/>
                <w:bCs/>
                <w:color w:val="000000"/>
                <w:sz w:val="20"/>
                <w:szCs w:val="20"/>
                <w:lang w:eastAsia="en-GB"/>
              </w:rPr>
            </w:pPr>
            <w:r w:rsidRPr="00814759">
              <w:rPr>
                <w:b/>
                <w:bCs/>
                <w:color w:val="000000"/>
                <w:sz w:val="20"/>
                <w:szCs w:val="20"/>
                <w:lang w:eastAsia="en-GB"/>
              </w:rPr>
              <w:t>76</w:t>
            </w:r>
          </w:p>
        </w:tc>
        <w:tc>
          <w:tcPr>
            <w:tcW w:w="1395" w:type="dxa"/>
            <w:tcBorders>
              <w:top w:val="nil"/>
              <w:left w:val="nil"/>
              <w:bottom w:val="single" w:sz="4" w:space="0" w:color="auto"/>
              <w:right w:val="single" w:sz="4" w:space="0" w:color="auto"/>
            </w:tcBorders>
            <w:shd w:val="clear" w:color="000000" w:fill="D6E3BC"/>
            <w:noWrap/>
            <w:vAlign w:val="center"/>
            <w:hideMark/>
          </w:tcPr>
          <w:p w14:paraId="51187CBA" w14:textId="77777777" w:rsidR="008B555A" w:rsidRPr="00814759" w:rsidRDefault="008B555A" w:rsidP="003F4DC0">
            <w:pPr>
              <w:jc w:val="right"/>
              <w:rPr>
                <w:b/>
                <w:bCs/>
                <w:color w:val="000000"/>
                <w:sz w:val="20"/>
                <w:szCs w:val="20"/>
                <w:lang w:eastAsia="en-GB"/>
              </w:rPr>
            </w:pPr>
            <w:r w:rsidRPr="00814759">
              <w:rPr>
                <w:b/>
                <w:bCs/>
                <w:color w:val="000000"/>
                <w:sz w:val="20"/>
                <w:szCs w:val="20"/>
                <w:lang w:eastAsia="en-GB"/>
              </w:rPr>
              <w:t>712</w:t>
            </w:r>
          </w:p>
        </w:tc>
        <w:tc>
          <w:tcPr>
            <w:tcW w:w="1395" w:type="dxa"/>
            <w:tcBorders>
              <w:top w:val="nil"/>
              <w:left w:val="nil"/>
              <w:bottom w:val="single" w:sz="4" w:space="0" w:color="auto"/>
              <w:right w:val="single" w:sz="4" w:space="0" w:color="auto"/>
            </w:tcBorders>
            <w:shd w:val="clear" w:color="000000" w:fill="D6E3BC"/>
            <w:noWrap/>
            <w:vAlign w:val="center"/>
            <w:hideMark/>
          </w:tcPr>
          <w:p w14:paraId="3375C57C" w14:textId="77777777" w:rsidR="008B555A" w:rsidRPr="00814759" w:rsidRDefault="008B555A" w:rsidP="003F4DC0">
            <w:pPr>
              <w:jc w:val="right"/>
              <w:rPr>
                <w:b/>
                <w:bCs/>
                <w:color w:val="000000"/>
                <w:sz w:val="20"/>
                <w:szCs w:val="20"/>
                <w:lang w:eastAsia="en-GB"/>
              </w:rPr>
            </w:pPr>
            <w:r w:rsidRPr="00814759">
              <w:rPr>
                <w:b/>
                <w:bCs/>
                <w:color w:val="000000"/>
                <w:sz w:val="20"/>
                <w:szCs w:val="20"/>
                <w:lang w:eastAsia="en-GB"/>
              </w:rPr>
              <w:t>293</w:t>
            </w:r>
          </w:p>
        </w:tc>
        <w:tc>
          <w:tcPr>
            <w:tcW w:w="1395" w:type="dxa"/>
            <w:tcBorders>
              <w:top w:val="nil"/>
              <w:left w:val="nil"/>
              <w:bottom w:val="single" w:sz="4" w:space="0" w:color="auto"/>
              <w:right w:val="single" w:sz="4" w:space="0" w:color="auto"/>
            </w:tcBorders>
            <w:shd w:val="clear" w:color="000000" w:fill="D6E3BC"/>
            <w:noWrap/>
            <w:vAlign w:val="center"/>
            <w:hideMark/>
          </w:tcPr>
          <w:p w14:paraId="4825FEB0" w14:textId="77777777" w:rsidR="008B555A" w:rsidRPr="00814759" w:rsidRDefault="008B555A" w:rsidP="003F4DC0">
            <w:pPr>
              <w:jc w:val="right"/>
              <w:rPr>
                <w:b/>
                <w:bCs/>
                <w:color w:val="000000"/>
                <w:sz w:val="20"/>
                <w:szCs w:val="20"/>
                <w:lang w:eastAsia="en-GB"/>
              </w:rPr>
            </w:pPr>
            <w:r w:rsidRPr="00814759">
              <w:rPr>
                <w:b/>
                <w:bCs/>
                <w:color w:val="000000"/>
                <w:sz w:val="20"/>
                <w:szCs w:val="20"/>
                <w:lang w:eastAsia="en-GB"/>
              </w:rPr>
              <w:t>1,297</w:t>
            </w:r>
          </w:p>
        </w:tc>
        <w:tc>
          <w:tcPr>
            <w:tcW w:w="1774" w:type="dxa"/>
            <w:tcBorders>
              <w:top w:val="nil"/>
              <w:left w:val="nil"/>
              <w:bottom w:val="single" w:sz="4" w:space="0" w:color="auto"/>
              <w:right w:val="single" w:sz="4" w:space="0" w:color="auto"/>
            </w:tcBorders>
            <w:shd w:val="clear" w:color="000000" w:fill="D6E3BC"/>
            <w:noWrap/>
            <w:vAlign w:val="center"/>
            <w:hideMark/>
          </w:tcPr>
          <w:p w14:paraId="74A87B34" w14:textId="77777777" w:rsidR="008B555A" w:rsidRPr="00814759" w:rsidRDefault="008B555A" w:rsidP="003F4DC0">
            <w:pPr>
              <w:jc w:val="right"/>
              <w:rPr>
                <w:b/>
                <w:bCs/>
                <w:color w:val="000000"/>
                <w:sz w:val="20"/>
                <w:szCs w:val="20"/>
                <w:lang w:eastAsia="en-GB"/>
              </w:rPr>
            </w:pPr>
            <w:r w:rsidRPr="00814759">
              <w:rPr>
                <w:b/>
                <w:bCs/>
                <w:color w:val="000000"/>
                <w:sz w:val="20"/>
                <w:szCs w:val="20"/>
                <w:lang w:eastAsia="en-GB"/>
              </w:rPr>
              <w:t>7,459</w:t>
            </w:r>
          </w:p>
        </w:tc>
      </w:tr>
      <w:tr w:rsidR="008B555A" w:rsidRPr="00814759" w14:paraId="1D23F611" w14:textId="77777777" w:rsidTr="003F4DC0">
        <w:trPr>
          <w:trHeight w:val="255"/>
        </w:trPr>
        <w:tc>
          <w:tcPr>
            <w:tcW w:w="13958" w:type="dxa"/>
            <w:gridSpan w:val="7"/>
            <w:tcBorders>
              <w:top w:val="nil"/>
              <w:left w:val="nil"/>
              <w:bottom w:val="nil"/>
              <w:right w:val="nil"/>
            </w:tcBorders>
            <w:shd w:val="clear" w:color="auto" w:fill="auto"/>
            <w:noWrap/>
            <w:vAlign w:val="center"/>
            <w:hideMark/>
          </w:tcPr>
          <w:p w14:paraId="46288FDD" w14:textId="77777777" w:rsidR="008B555A" w:rsidRPr="00814759" w:rsidRDefault="008B555A" w:rsidP="003F4DC0">
            <w:pPr>
              <w:rPr>
                <w:i/>
                <w:iCs/>
                <w:color w:val="0000FF"/>
                <w:sz w:val="20"/>
                <w:szCs w:val="20"/>
                <w:lang w:eastAsia="en-GB"/>
              </w:rPr>
            </w:pPr>
            <w:r w:rsidRPr="00814759">
              <w:rPr>
                <w:i/>
                <w:iCs/>
                <w:color w:val="0000FF"/>
                <w:sz w:val="20"/>
                <w:szCs w:val="20"/>
                <w:lang w:eastAsia="en-GB"/>
              </w:rPr>
              <w:t>*If the Standing Committee decides it is not needed, the allocation will be returned to the "SC58 budget &amp; uncommitted carry forward savings" budget line</w:t>
            </w:r>
          </w:p>
        </w:tc>
      </w:tr>
    </w:tbl>
    <w:p w14:paraId="07A3A96B" w14:textId="77777777" w:rsidR="008B555A" w:rsidRPr="00DB76E9" w:rsidRDefault="008B555A" w:rsidP="008B555A">
      <w:pPr>
        <w:rPr>
          <w:rFonts w:ascii="Arial" w:hAnsi="Arial" w:cs="Arial"/>
          <w:sz w:val="20"/>
          <w:szCs w:val="20"/>
        </w:rPr>
      </w:pPr>
    </w:p>
    <w:p w14:paraId="26FEC03B" w14:textId="77777777" w:rsidR="001225CC" w:rsidRDefault="001225CC" w:rsidP="008E5200">
      <w:pPr>
        <w:widowControl/>
        <w:rPr>
          <w:rFonts w:asciiTheme="minorHAnsi" w:hAnsiTheme="minorHAnsi" w:cstheme="minorHAnsi"/>
        </w:rPr>
        <w:sectPr w:rsidR="001225CC" w:rsidSect="00E67203">
          <w:footerReference w:type="default" r:id="rId12"/>
          <w:pgSz w:w="16838" w:h="11906" w:orient="landscape" w:code="9"/>
          <w:pgMar w:top="1440" w:right="1440" w:bottom="1440" w:left="1440" w:header="708" w:footer="708" w:gutter="0"/>
          <w:cols w:space="708"/>
          <w:docGrid w:linePitch="360"/>
        </w:sectPr>
      </w:pPr>
    </w:p>
    <w:p w14:paraId="46AE4BCD" w14:textId="0239F003" w:rsidR="00816086" w:rsidRPr="00C860F4" w:rsidRDefault="00570025" w:rsidP="008E5200">
      <w:pPr>
        <w:widowControl/>
        <w:rPr>
          <w:rFonts w:asciiTheme="minorHAnsi" w:hAnsiTheme="minorHAnsi" w:cstheme="minorHAnsi"/>
          <w:b/>
          <w:sz w:val="24"/>
          <w:szCs w:val="24"/>
        </w:rPr>
      </w:pPr>
      <w:r w:rsidRPr="00C860F4">
        <w:rPr>
          <w:rFonts w:asciiTheme="minorHAnsi" w:hAnsiTheme="minorHAnsi" w:cstheme="minorHAnsi"/>
          <w:b/>
          <w:sz w:val="24"/>
          <w:szCs w:val="24"/>
        </w:rPr>
        <w:lastRenderedPageBreak/>
        <w:t xml:space="preserve">Annex 2 </w:t>
      </w:r>
      <w:r w:rsidRPr="00C860F4">
        <w:rPr>
          <w:b/>
          <w:bCs/>
          <w:sz w:val="24"/>
          <w:szCs w:val="24"/>
          <w:lang w:val="en-GB" w:eastAsia="en-GB"/>
        </w:rPr>
        <w:t>to the Report of the Subgroup on Finance</w:t>
      </w:r>
    </w:p>
    <w:p w14:paraId="65CDF8C3" w14:textId="77777777" w:rsidR="00570025" w:rsidRPr="00C860F4" w:rsidRDefault="00570025" w:rsidP="00570025">
      <w:pPr>
        <w:widowControl/>
        <w:autoSpaceDE/>
        <w:autoSpaceDN/>
        <w:rPr>
          <w:b/>
          <w:bCs/>
          <w:sz w:val="24"/>
          <w:szCs w:val="24"/>
          <w:lang w:val="en-GB" w:eastAsia="en-GB"/>
        </w:rPr>
      </w:pPr>
      <w:r w:rsidRPr="00570025">
        <w:rPr>
          <w:b/>
          <w:bCs/>
          <w:sz w:val="24"/>
          <w:szCs w:val="24"/>
          <w:lang w:val="en-GB" w:eastAsia="en-GB"/>
        </w:rPr>
        <w:t>Ramsar Proposed Budget 2022</w:t>
      </w:r>
    </w:p>
    <w:p w14:paraId="562E7014" w14:textId="7AFED25A" w:rsidR="00570025" w:rsidRDefault="00570025" w:rsidP="008E5200">
      <w:pPr>
        <w:widowControl/>
        <w:rPr>
          <w:rFonts w:asciiTheme="minorHAnsi" w:hAnsiTheme="minorHAnsi" w:cstheme="minorHAnsi"/>
        </w:rPr>
      </w:pPr>
    </w:p>
    <w:tbl>
      <w:tblPr>
        <w:tblW w:w="9640" w:type="dxa"/>
        <w:tblInd w:w="-147" w:type="dxa"/>
        <w:tblLayout w:type="fixed"/>
        <w:tblLook w:val="04A0" w:firstRow="1" w:lastRow="0" w:firstColumn="1" w:lastColumn="0" w:noHBand="0" w:noVBand="1"/>
      </w:tblPr>
      <w:tblGrid>
        <w:gridCol w:w="4678"/>
        <w:gridCol w:w="1985"/>
        <w:gridCol w:w="1559"/>
        <w:gridCol w:w="1418"/>
      </w:tblGrid>
      <w:tr w:rsidR="00570025" w:rsidRPr="00570025" w14:paraId="50B9FEDB" w14:textId="77777777" w:rsidTr="00C860F4">
        <w:trPr>
          <w:trHeight w:val="1248"/>
          <w:tblHeader/>
        </w:trPr>
        <w:tc>
          <w:tcPr>
            <w:tcW w:w="4678" w:type="dxa"/>
            <w:tcBorders>
              <w:top w:val="single" w:sz="4" w:space="0" w:color="auto"/>
              <w:left w:val="single" w:sz="4" w:space="0" w:color="auto"/>
              <w:bottom w:val="nil"/>
              <w:right w:val="single" w:sz="4" w:space="0" w:color="auto"/>
            </w:tcBorders>
            <w:shd w:val="clear" w:color="000000" w:fill="EDEDED"/>
            <w:vAlign w:val="center"/>
            <w:hideMark/>
          </w:tcPr>
          <w:p w14:paraId="1A243956" w14:textId="77777777" w:rsidR="00570025" w:rsidRPr="00570025" w:rsidRDefault="00570025" w:rsidP="00570025">
            <w:pPr>
              <w:widowControl/>
              <w:autoSpaceDE/>
              <w:autoSpaceDN/>
              <w:rPr>
                <w:b/>
                <w:bCs/>
                <w:color w:val="44546A"/>
                <w:sz w:val="36"/>
                <w:szCs w:val="36"/>
                <w:lang w:val="en-GB" w:eastAsia="en-GB"/>
              </w:rPr>
            </w:pPr>
            <w:r w:rsidRPr="00570025">
              <w:rPr>
                <w:b/>
                <w:bCs/>
                <w:color w:val="44546A"/>
                <w:sz w:val="24"/>
                <w:szCs w:val="24"/>
                <w:lang w:val="en-GB" w:eastAsia="en-GB"/>
              </w:rPr>
              <w:t>Ramsar Proposed Budget 2022</w:t>
            </w:r>
          </w:p>
        </w:tc>
        <w:tc>
          <w:tcPr>
            <w:tcW w:w="1985" w:type="dxa"/>
            <w:tcBorders>
              <w:top w:val="single" w:sz="4" w:space="0" w:color="auto"/>
              <w:left w:val="nil"/>
              <w:bottom w:val="nil"/>
              <w:right w:val="single" w:sz="4" w:space="0" w:color="auto"/>
            </w:tcBorders>
            <w:shd w:val="clear" w:color="000000" w:fill="EDEDED"/>
            <w:vAlign w:val="center"/>
            <w:hideMark/>
          </w:tcPr>
          <w:p w14:paraId="7AB84F03" w14:textId="77777777" w:rsidR="00570025" w:rsidRPr="00570025" w:rsidRDefault="00570025" w:rsidP="00570025">
            <w:pPr>
              <w:widowControl/>
              <w:autoSpaceDE/>
              <w:autoSpaceDN/>
              <w:jc w:val="center"/>
              <w:rPr>
                <w:b/>
                <w:bCs/>
                <w:color w:val="44546A"/>
                <w:sz w:val="24"/>
                <w:szCs w:val="24"/>
                <w:lang w:val="en-GB" w:eastAsia="en-GB"/>
              </w:rPr>
            </w:pPr>
            <w:r w:rsidRPr="00570025">
              <w:rPr>
                <w:b/>
                <w:bCs/>
                <w:color w:val="44546A"/>
                <w:sz w:val="24"/>
                <w:szCs w:val="24"/>
                <w:lang w:val="en-GB" w:eastAsia="en-GB"/>
              </w:rPr>
              <w:t>Budget 2022 for approval by extraordinary COP</w:t>
            </w:r>
          </w:p>
        </w:tc>
        <w:tc>
          <w:tcPr>
            <w:tcW w:w="1559" w:type="dxa"/>
            <w:tcBorders>
              <w:top w:val="single" w:sz="4" w:space="0" w:color="auto"/>
              <w:left w:val="nil"/>
              <w:bottom w:val="nil"/>
              <w:right w:val="single" w:sz="4" w:space="0" w:color="auto"/>
            </w:tcBorders>
            <w:shd w:val="clear" w:color="000000" w:fill="EDEDED"/>
            <w:vAlign w:val="center"/>
            <w:hideMark/>
          </w:tcPr>
          <w:p w14:paraId="0BBC1DD4" w14:textId="77777777" w:rsidR="00570025" w:rsidRPr="00570025" w:rsidRDefault="00570025" w:rsidP="00570025">
            <w:pPr>
              <w:widowControl/>
              <w:autoSpaceDE/>
              <w:autoSpaceDN/>
              <w:jc w:val="center"/>
              <w:rPr>
                <w:b/>
                <w:bCs/>
                <w:color w:val="44546A"/>
                <w:sz w:val="24"/>
                <w:szCs w:val="24"/>
                <w:lang w:val="en-GB" w:eastAsia="en-GB"/>
              </w:rPr>
            </w:pPr>
            <w:r w:rsidRPr="00570025">
              <w:rPr>
                <w:b/>
                <w:bCs/>
                <w:color w:val="44546A"/>
                <w:sz w:val="24"/>
                <w:szCs w:val="24"/>
                <w:lang w:val="en-GB" w:eastAsia="en-GB"/>
              </w:rPr>
              <w:t>SC59 authorised use of 2020 budget savings</w:t>
            </w:r>
          </w:p>
        </w:tc>
        <w:tc>
          <w:tcPr>
            <w:tcW w:w="1418" w:type="dxa"/>
            <w:tcBorders>
              <w:top w:val="single" w:sz="4" w:space="0" w:color="auto"/>
              <w:left w:val="nil"/>
              <w:bottom w:val="nil"/>
              <w:right w:val="single" w:sz="4" w:space="0" w:color="auto"/>
            </w:tcBorders>
            <w:shd w:val="clear" w:color="000000" w:fill="EDEDED"/>
            <w:vAlign w:val="center"/>
            <w:hideMark/>
          </w:tcPr>
          <w:p w14:paraId="4AD10BAE" w14:textId="77777777" w:rsidR="00570025" w:rsidRPr="00570025" w:rsidRDefault="00570025" w:rsidP="00570025">
            <w:pPr>
              <w:widowControl/>
              <w:autoSpaceDE/>
              <w:autoSpaceDN/>
              <w:jc w:val="center"/>
              <w:rPr>
                <w:b/>
                <w:bCs/>
                <w:color w:val="44546A"/>
                <w:sz w:val="24"/>
                <w:szCs w:val="24"/>
                <w:lang w:val="en-GB" w:eastAsia="en-GB"/>
              </w:rPr>
            </w:pPr>
            <w:r w:rsidRPr="00570025">
              <w:rPr>
                <w:b/>
                <w:bCs/>
                <w:color w:val="44546A"/>
                <w:sz w:val="24"/>
                <w:szCs w:val="24"/>
                <w:lang w:val="en-GB" w:eastAsia="en-GB"/>
              </w:rPr>
              <w:t>Total Budget 2022</w:t>
            </w:r>
          </w:p>
        </w:tc>
      </w:tr>
      <w:tr w:rsidR="00570025" w:rsidRPr="00570025" w14:paraId="5CF1826D" w14:textId="77777777" w:rsidTr="00C860F4">
        <w:trPr>
          <w:trHeight w:val="360"/>
          <w:tblHeader/>
        </w:trPr>
        <w:tc>
          <w:tcPr>
            <w:tcW w:w="4678" w:type="dxa"/>
            <w:tcBorders>
              <w:top w:val="nil"/>
              <w:left w:val="single" w:sz="4" w:space="0" w:color="auto"/>
              <w:bottom w:val="single" w:sz="4" w:space="0" w:color="auto"/>
              <w:right w:val="single" w:sz="4" w:space="0" w:color="auto"/>
            </w:tcBorders>
            <w:shd w:val="clear" w:color="000000" w:fill="EDEDED"/>
            <w:noWrap/>
            <w:vAlign w:val="center"/>
            <w:hideMark/>
          </w:tcPr>
          <w:p w14:paraId="0A72FFF0" w14:textId="77777777" w:rsidR="00570025" w:rsidRPr="00570025" w:rsidRDefault="00570025" w:rsidP="00570025">
            <w:pPr>
              <w:widowControl/>
              <w:autoSpaceDE/>
              <w:autoSpaceDN/>
              <w:rPr>
                <w:rFonts w:asciiTheme="minorHAnsi" w:hAnsiTheme="minorHAnsi" w:cstheme="minorHAnsi"/>
                <w:b/>
                <w:bCs/>
                <w:color w:val="44546A"/>
                <w:sz w:val="20"/>
                <w:szCs w:val="20"/>
                <w:lang w:val="en-GB" w:eastAsia="en-GB"/>
              </w:rPr>
            </w:pPr>
            <w:r w:rsidRPr="00570025">
              <w:rPr>
                <w:rFonts w:asciiTheme="minorHAnsi" w:hAnsiTheme="minorHAnsi" w:cstheme="minorHAnsi"/>
                <w:b/>
                <w:bCs/>
                <w:color w:val="44546A"/>
                <w:sz w:val="20"/>
                <w:szCs w:val="20"/>
                <w:lang w:val="en-GB" w:eastAsia="en-GB"/>
              </w:rPr>
              <w:t>CHF 000'S</w:t>
            </w:r>
          </w:p>
        </w:tc>
        <w:tc>
          <w:tcPr>
            <w:tcW w:w="1985" w:type="dxa"/>
            <w:tcBorders>
              <w:top w:val="nil"/>
              <w:left w:val="nil"/>
              <w:bottom w:val="single" w:sz="4" w:space="0" w:color="auto"/>
              <w:right w:val="single" w:sz="4" w:space="0" w:color="auto"/>
            </w:tcBorders>
            <w:shd w:val="clear" w:color="000000" w:fill="EDEDED"/>
            <w:vAlign w:val="center"/>
            <w:hideMark/>
          </w:tcPr>
          <w:p w14:paraId="78D14EA2" w14:textId="77777777" w:rsidR="00570025" w:rsidRPr="00570025" w:rsidRDefault="00570025" w:rsidP="00570025">
            <w:pPr>
              <w:widowControl/>
              <w:autoSpaceDE/>
              <w:autoSpaceDN/>
              <w:jc w:val="center"/>
              <w:rPr>
                <w:rFonts w:asciiTheme="minorHAnsi" w:hAnsiTheme="minorHAnsi" w:cstheme="minorHAnsi"/>
                <w:color w:val="44546A"/>
                <w:sz w:val="20"/>
                <w:szCs w:val="20"/>
                <w:lang w:val="en-GB" w:eastAsia="en-GB"/>
              </w:rPr>
            </w:pPr>
            <w:r w:rsidRPr="00570025">
              <w:rPr>
                <w:rFonts w:asciiTheme="minorHAnsi" w:hAnsiTheme="minorHAnsi" w:cstheme="minorHAnsi"/>
                <w:color w:val="44546A"/>
                <w:sz w:val="20"/>
                <w:szCs w:val="20"/>
                <w:lang w:val="en-GB" w:eastAsia="en-GB"/>
              </w:rPr>
              <w:t> </w:t>
            </w:r>
          </w:p>
        </w:tc>
        <w:tc>
          <w:tcPr>
            <w:tcW w:w="1559" w:type="dxa"/>
            <w:tcBorders>
              <w:top w:val="nil"/>
              <w:left w:val="nil"/>
              <w:bottom w:val="single" w:sz="4" w:space="0" w:color="auto"/>
              <w:right w:val="single" w:sz="4" w:space="0" w:color="auto"/>
            </w:tcBorders>
            <w:shd w:val="clear" w:color="000000" w:fill="EDEDED"/>
            <w:vAlign w:val="center"/>
            <w:hideMark/>
          </w:tcPr>
          <w:p w14:paraId="10C2A2C0" w14:textId="77777777" w:rsidR="00570025" w:rsidRPr="00570025" w:rsidRDefault="00570025" w:rsidP="00570025">
            <w:pPr>
              <w:widowControl/>
              <w:autoSpaceDE/>
              <w:autoSpaceDN/>
              <w:jc w:val="center"/>
              <w:rPr>
                <w:rFonts w:asciiTheme="minorHAnsi" w:hAnsiTheme="minorHAnsi" w:cstheme="minorHAnsi"/>
                <w:color w:val="44546A"/>
                <w:sz w:val="20"/>
                <w:szCs w:val="20"/>
                <w:lang w:val="en-GB" w:eastAsia="en-GB"/>
              </w:rPr>
            </w:pPr>
            <w:r w:rsidRPr="00570025">
              <w:rPr>
                <w:rFonts w:asciiTheme="minorHAnsi" w:hAnsiTheme="minorHAnsi" w:cstheme="minorHAnsi"/>
                <w:color w:val="44546A"/>
                <w:sz w:val="20"/>
                <w:szCs w:val="20"/>
                <w:lang w:val="en-GB" w:eastAsia="en-GB"/>
              </w:rPr>
              <w:t> </w:t>
            </w:r>
          </w:p>
        </w:tc>
        <w:tc>
          <w:tcPr>
            <w:tcW w:w="1418" w:type="dxa"/>
            <w:tcBorders>
              <w:top w:val="nil"/>
              <w:left w:val="nil"/>
              <w:bottom w:val="single" w:sz="4" w:space="0" w:color="auto"/>
              <w:right w:val="single" w:sz="4" w:space="0" w:color="auto"/>
            </w:tcBorders>
            <w:shd w:val="clear" w:color="000000" w:fill="EDEDED"/>
            <w:vAlign w:val="center"/>
            <w:hideMark/>
          </w:tcPr>
          <w:p w14:paraId="15EA6A02" w14:textId="77777777" w:rsidR="00570025" w:rsidRPr="00570025" w:rsidRDefault="00570025" w:rsidP="00570025">
            <w:pPr>
              <w:widowControl/>
              <w:autoSpaceDE/>
              <w:autoSpaceDN/>
              <w:jc w:val="center"/>
              <w:rPr>
                <w:rFonts w:asciiTheme="minorHAnsi" w:hAnsiTheme="minorHAnsi" w:cstheme="minorHAnsi"/>
                <w:b/>
                <w:bCs/>
                <w:sz w:val="20"/>
                <w:szCs w:val="20"/>
                <w:lang w:val="en-GB" w:eastAsia="en-GB"/>
              </w:rPr>
            </w:pPr>
            <w:r w:rsidRPr="00570025">
              <w:rPr>
                <w:rFonts w:asciiTheme="minorHAnsi" w:hAnsiTheme="minorHAnsi" w:cstheme="minorHAnsi"/>
                <w:b/>
                <w:bCs/>
                <w:sz w:val="20"/>
                <w:szCs w:val="20"/>
                <w:lang w:val="en-GB" w:eastAsia="en-GB"/>
              </w:rPr>
              <w:t> </w:t>
            </w:r>
          </w:p>
        </w:tc>
      </w:tr>
      <w:tr w:rsidR="00C860F4" w:rsidRPr="00570025" w14:paraId="511A77DD" w14:textId="77777777" w:rsidTr="00C860F4">
        <w:trPr>
          <w:trHeight w:val="360"/>
        </w:trPr>
        <w:tc>
          <w:tcPr>
            <w:tcW w:w="4678" w:type="dxa"/>
            <w:tcBorders>
              <w:top w:val="nil"/>
              <w:left w:val="single" w:sz="4" w:space="0" w:color="auto"/>
              <w:bottom w:val="single" w:sz="4" w:space="0" w:color="auto"/>
              <w:right w:val="single" w:sz="4" w:space="0" w:color="auto"/>
            </w:tcBorders>
            <w:shd w:val="clear" w:color="auto" w:fill="auto"/>
            <w:noWrap/>
            <w:vAlign w:val="center"/>
            <w:hideMark/>
          </w:tcPr>
          <w:p w14:paraId="3825762D" w14:textId="77777777" w:rsidR="00570025" w:rsidRPr="00570025" w:rsidRDefault="00570025" w:rsidP="00570025">
            <w:pPr>
              <w:widowControl/>
              <w:autoSpaceDE/>
              <w:autoSpaceDN/>
              <w:outlineLvl w:val="0"/>
              <w:rPr>
                <w:rFonts w:asciiTheme="minorHAnsi" w:hAnsiTheme="minorHAnsi" w:cstheme="minorHAnsi"/>
                <w:b/>
                <w:bCs/>
                <w:color w:val="44546A"/>
                <w:sz w:val="20"/>
                <w:szCs w:val="20"/>
                <w:lang w:val="en-GB" w:eastAsia="en-GB"/>
              </w:rPr>
            </w:pPr>
            <w:r w:rsidRPr="00570025">
              <w:rPr>
                <w:rFonts w:asciiTheme="minorHAnsi" w:hAnsiTheme="minorHAnsi" w:cstheme="minorHAnsi"/>
                <w:b/>
                <w:bCs/>
                <w:color w:val="44546A"/>
                <w:sz w:val="20"/>
                <w:szCs w:val="20"/>
                <w:lang w:val="en-GB" w:eastAsia="en-GB"/>
              </w:rPr>
              <w:t>INCOME</w:t>
            </w:r>
          </w:p>
        </w:tc>
        <w:tc>
          <w:tcPr>
            <w:tcW w:w="1985" w:type="dxa"/>
            <w:tcBorders>
              <w:top w:val="nil"/>
              <w:left w:val="nil"/>
              <w:bottom w:val="single" w:sz="4" w:space="0" w:color="auto"/>
              <w:right w:val="single" w:sz="4" w:space="0" w:color="auto"/>
            </w:tcBorders>
            <w:shd w:val="clear" w:color="auto" w:fill="auto"/>
            <w:noWrap/>
            <w:vAlign w:val="center"/>
            <w:hideMark/>
          </w:tcPr>
          <w:p w14:paraId="10336961" w14:textId="77777777" w:rsidR="00570025" w:rsidRPr="00570025" w:rsidRDefault="00570025" w:rsidP="00570025">
            <w:pPr>
              <w:widowControl/>
              <w:autoSpaceDE/>
              <w:autoSpaceDN/>
              <w:jc w:val="right"/>
              <w:outlineLvl w:val="0"/>
              <w:rPr>
                <w:rFonts w:asciiTheme="minorHAnsi" w:hAnsiTheme="minorHAnsi" w:cstheme="minorHAnsi"/>
                <w:b/>
                <w:bCs/>
                <w:color w:val="000000"/>
                <w:sz w:val="20"/>
                <w:szCs w:val="20"/>
                <w:lang w:val="en-GB" w:eastAsia="en-GB"/>
              </w:rPr>
            </w:pPr>
            <w:r w:rsidRPr="00570025">
              <w:rPr>
                <w:rFonts w:asciiTheme="minorHAnsi" w:hAnsiTheme="minorHAnsi" w:cstheme="minorHAnsi"/>
                <w:b/>
                <w:bCs/>
                <w:color w:val="000000"/>
                <w:sz w:val="20"/>
                <w:szCs w:val="20"/>
                <w:lang w:val="en-GB" w:eastAsia="en-GB"/>
              </w:rPr>
              <w:t> </w:t>
            </w:r>
          </w:p>
        </w:tc>
        <w:tc>
          <w:tcPr>
            <w:tcW w:w="1559" w:type="dxa"/>
            <w:tcBorders>
              <w:top w:val="nil"/>
              <w:left w:val="nil"/>
              <w:bottom w:val="single" w:sz="4" w:space="0" w:color="auto"/>
              <w:right w:val="single" w:sz="4" w:space="0" w:color="auto"/>
            </w:tcBorders>
            <w:shd w:val="clear" w:color="auto" w:fill="auto"/>
            <w:noWrap/>
            <w:vAlign w:val="center"/>
            <w:hideMark/>
          </w:tcPr>
          <w:p w14:paraId="1F5E573A" w14:textId="77777777" w:rsidR="00570025" w:rsidRPr="00570025" w:rsidRDefault="00570025" w:rsidP="00570025">
            <w:pPr>
              <w:widowControl/>
              <w:autoSpaceDE/>
              <w:autoSpaceDN/>
              <w:jc w:val="right"/>
              <w:outlineLvl w:val="0"/>
              <w:rPr>
                <w:rFonts w:asciiTheme="minorHAnsi" w:hAnsiTheme="minorHAnsi" w:cstheme="minorHAnsi"/>
                <w:b/>
                <w:bCs/>
                <w:color w:val="000000"/>
                <w:sz w:val="20"/>
                <w:szCs w:val="20"/>
                <w:lang w:val="en-GB" w:eastAsia="en-GB"/>
              </w:rPr>
            </w:pPr>
            <w:r w:rsidRPr="00570025">
              <w:rPr>
                <w:rFonts w:asciiTheme="minorHAnsi" w:hAnsiTheme="minorHAnsi" w:cstheme="minorHAnsi"/>
                <w:b/>
                <w:bCs/>
                <w:color w:val="000000"/>
                <w:sz w:val="20"/>
                <w:szCs w:val="20"/>
                <w:lang w:val="en-GB" w:eastAsia="en-GB"/>
              </w:rPr>
              <w:t> </w:t>
            </w:r>
          </w:p>
        </w:tc>
        <w:tc>
          <w:tcPr>
            <w:tcW w:w="1418" w:type="dxa"/>
            <w:tcBorders>
              <w:top w:val="nil"/>
              <w:left w:val="nil"/>
              <w:bottom w:val="single" w:sz="4" w:space="0" w:color="auto"/>
              <w:right w:val="single" w:sz="4" w:space="0" w:color="auto"/>
            </w:tcBorders>
            <w:shd w:val="clear" w:color="auto" w:fill="auto"/>
            <w:noWrap/>
            <w:vAlign w:val="center"/>
            <w:hideMark/>
          </w:tcPr>
          <w:p w14:paraId="01450D43" w14:textId="77777777" w:rsidR="00570025" w:rsidRPr="00570025" w:rsidRDefault="00570025" w:rsidP="00570025">
            <w:pPr>
              <w:widowControl/>
              <w:autoSpaceDE/>
              <w:autoSpaceDN/>
              <w:jc w:val="right"/>
              <w:outlineLvl w:val="0"/>
              <w:rPr>
                <w:rFonts w:asciiTheme="minorHAnsi" w:hAnsiTheme="minorHAnsi" w:cstheme="minorHAnsi"/>
                <w:sz w:val="20"/>
                <w:szCs w:val="20"/>
                <w:lang w:val="en-GB" w:eastAsia="en-GB"/>
              </w:rPr>
            </w:pPr>
            <w:r w:rsidRPr="00570025">
              <w:rPr>
                <w:rFonts w:asciiTheme="minorHAnsi" w:hAnsiTheme="minorHAnsi" w:cstheme="minorHAnsi"/>
                <w:sz w:val="20"/>
                <w:szCs w:val="20"/>
                <w:lang w:val="en-GB" w:eastAsia="en-GB"/>
              </w:rPr>
              <w:t> </w:t>
            </w:r>
          </w:p>
        </w:tc>
      </w:tr>
      <w:tr w:rsidR="00C860F4" w:rsidRPr="00570025" w14:paraId="235F0836" w14:textId="77777777" w:rsidTr="00C860F4">
        <w:trPr>
          <w:trHeight w:val="288"/>
        </w:trPr>
        <w:tc>
          <w:tcPr>
            <w:tcW w:w="4678" w:type="dxa"/>
            <w:tcBorders>
              <w:top w:val="nil"/>
              <w:left w:val="single" w:sz="4" w:space="0" w:color="auto"/>
              <w:bottom w:val="single" w:sz="4" w:space="0" w:color="auto"/>
              <w:right w:val="single" w:sz="4" w:space="0" w:color="auto"/>
            </w:tcBorders>
            <w:shd w:val="clear" w:color="auto" w:fill="auto"/>
            <w:noWrap/>
            <w:vAlign w:val="center"/>
            <w:hideMark/>
          </w:tcPr>
          <w:p w14:paraId="7F753FC9" w14:textId="77777777" w:rsidR="00570025" w:rsidRPr="00570025" w:rsidRDefault="00570025" w:rsidP="00570025">
            <w:pPr>
              <w:widowControl/>
              <w:autoSpaceDE/>
              <w:autoSpaceDN/>
              <w:ind w:firstLineChars="100" w:firstLine="200"/>
              <w:outlineLvl w:val="0"/>
              <w:rPr>
                <w:rFonts w:asciiTheme="minorHAnsi" w:hAnsiTheme="minorHAnsi" w:cstheme="minorHAnsi"/>
                <w:color w:val="000000"/>
                <w:sz w:val="20"/>
                <w:szCs w:val="20"/>
                <w:lang w:val="en-GB" w:eastAsia="en-GB"/>
              </w:rPr>
            </w:pPr>
            <w:r w:rsidRPr="00570025">
              <w:rPr>
                <w:rFonts w:asciiTheme="minorHAnsi" w:hAnsiTheme="minorHAnsi" w:cstheme="minorHAnsi"/>
                <w:color w:val="000000"/>
                <w:sz w:val="20"/>
                <w:szCs w:val="20"/>
                <w:lang w:val="en-GB" w:eastAsia="en-GB"/>
              </w:rPr>
              <w:t>Parties’ Contributions</w:t>
            </w:r>
          </w:p>
        </w:tc>
        <w:tc>
          <w:tcPr>
            <w:tcW w:w="1985" w:type="dxa"/>
            <w:tcBorders>
              <w:top w:val="nil"/>
              <w:left w:val="nil"/>
              <w:bottom w:val="single" w:sz="4" w:space="0" w:color="auto"/>
              <w:right w:val="single" w:sz="4" w:space="0" w:color="auto"/>
            </w:tcBorders>
            <w:shd w:val="clear" w:color="auto" w:fill="auto"/>
            <w:noWrap/>
            <w:vAlign w:val="center"/>
            <w:hideMark/>
          </w:tcPr>
          <w:p w14:paraId="501CF9E7" w14:textId="77777777" w:rsidR="00570025" w:rsidRPr="00570025" w:rsidRDefault="00570025" w:rsidP="00570025">
            <w:pPr>
              <w:widowControl/>
              <w:autoSpaceDE/>
              <w:autoSpaceDN/>
              <w:jc w:val="right"/>
              <w:outlineLvl w:val="0"/>
              <w:rPr>
                <w:rFonts w:asciiTheme="minorHAnsi" w:hAnsiTheme="minorHAnsi" w:cstheme="minorHAnsi"/>
                <w:sz w:val="20"/>
                <w:szCs w:val="20"/>
                <w:lang w:val="en-GB" w:eastAsia="en-GB"/>
              </w:rPr>
            </w:pPr>
            <w:r w:rsidRPr="00570025">
              <w:rPr>
                <w:rFonts w:asciiTheme="minorHAnsi" w:hAnsiTheme="minorHAnsi" w:cstheme="minorHAnsi"/>
                <w:sz w:val="20"/>
                <w:szCs w:val="20"/>
                <w:lang w:val="en-GB" w:eastAsia="en-GB"/>
              </w:rPr>
              <w:t>3,779</w:t>
            </w:r>
          </w:p>
        </w:tc>
        <w:tc>
          <w:tcPr>
            <w:tcW w:w="1559" w:type="dxa"/>
            <w:tcBorders>
              <w:top w:val="nil"/>
              <w:left w:val="nil"/>
              <w:bottom w:val="single" w:sz="4" w:space="0" w:color="auto"/>
              <w:right w:val="single" w:sz="4" w:space="0" w:color="auto"/>
            </w:tcBorders>
            <w:shd w:val="clear" w:color="auto" w:fill="auto"/>
            <w:noWrap/>
            <w:vAlign w:val="center"/>
            <w:hideMark/>
          </w:tcPr>
          <w:p w14:paraId="02AC04BD" w14:textId="77777777" w:rsidR="00570025" w:rsidRPr="00570025" w:rsidRDefault="00570025" w:rsidP="00570025">
            <w:pPr>
              <w:widowControl/>
              <w:autoSpaceDE/>
              <w:autoSpaceDN/>
              <w:outlineLvl w:val="0"/>
              <w:rPr>
                <w:rFonts w:asciiTheme="minorHAnsi" w:hAnsiTheme="minorHAnsi" w:cstheme="minorHAnsi"/>
                <w:sz w:val="20"/>
                <w:szCs w:val="20"/>
                <w:lang w:val="en-GB" w:eastAsia="en-GB"/>
              </w:rPr>
            </w:pPr>
            <w:r w:rsidRPr="00570025">
              <w:rPr>
                <w:rFonts w:asciiTheme="minorHAnsi" w:hAnsiTheme="minorHAnsi" w:cstheme="minorHAnsi"/>
                <w:sz w:val="20"/>
                <w:szCs w:val="20"/>
                <w:lang w:val="en-GB" w:eastAsia="en-GB"/>
              </w:rPr>
              <w:t> </w:t>
            </w:r>
          </w:p>
        </w:tc>
        <w:tc>
          <w:tcPr>
            <w:tcW w:w="1418" w:type="dxa"/>
            <w:tcBorders>
              <w:top w:val="nil"/>
              <w:left w:val="nil"/>
              <w:bottom w:val="single" w:sz="4" w:space="0" w:color="auto"/>
              <w:right w:val="single" w:sz="4" w:space="0" w:color="auto"/>
            </w:tcBorders>
            <w:shd w:val="clear" w:color="auto" w:fill="auto"/>
            <w:noWrap/>
            <w:vAlign w:val="center"/>
            <w:hideMark/>
          </w:tcPr>
          <w:p w14:paraId="1C3E76C4" w14:textId="77777777" w:rsidR="00570025" w:rsidRPr="00570025" w:rsidRDefault="00570025" w:rsidP="00570025">
            <w:pPr>
              <w:widowControl/>
              <w:autoSpaceDE/>
              <w:autoSpaceDN/>
              <w:jc w:val="right"/>
              <w:outlineLvl w:val="0"/>
              <w:rPr>
                <w:rFonts w:asciiTheme="minorHAnsi" w:hAnsiTheme="minorHAnsi" w:cstheme="minorHAnsi"/>
                <w:sz w:val="20"/>
                <w:szCs w:val="20"/>
                <w:lang w:val="en-GB" w:eastAsia="en-GB"/>
              </w:rPr>
            </w:pPr>
            <w:r w:rsidRPr="00570025">
              <w:rPr>
                <w:rFonts w:asciiTheme="minorHAnsi" w:hAnsiTheme="minorHAnsi" w:cstheme="minorHAnsi"/>
                <w:sz w:val="20"/>
                <w:szCs w:val="20"/>
                <w:lang w:val="en-GB" w:eastAsia="en-GB"/>
              </w:rPr>
              <w:t>3,779</w:t>
            </w:r>
          </w:p>
        </w:tc>
      </w:tr>
      <w:tr w:rsidR="00C860F4" w:rsidRPr="00570025" w14:paraId="5997C4DD" w14:textId="77777777" w:rsidTr="00C860F4">
        <w:trPr>
          <w:trHeight w:val="288"/>
        </w:trPr>
        <w:tc>
          <w:tcPr>
            <w:tcW w:w="4678" w:type="dxa"/>
            <w:tcBorders>
              <w:top w:val="nil"/>
              <w:left w:val="single" w:sz="4" w:space="0" w:color="auto"/>
              <w:bottom w:val="single" w:sz="4" w:space="0" w:color="auto"/>
              <w:right w:val="single" w:sz="4" w:space="0" w:color="auto"/>
            </w:tcBorders>
            <w:shd w:val="clear" w:color="auto" w:fill="auto"/>
            <w:noWrap/>
            <w:vAlign w:val="center"/>
            <w:hideMark/>
          </w:tcPr>
          <w:p w14:paraId="0FCAC348" w14:textId="77777777" w:rsidR="00570025" w:rsidRPr="00570025" w:rsidRDefault="00570025" w:rsidP="00570025">
            <w:pPr>
              <w:widowControl/>
              <w:autoSpaceDE/>
              <w:autoSpaceDN/>
              <w:ind w:firstLineChars="100" w:firstLine="200"/>
              <w:outlineLvl w:val="0"/>
              <w:rPr>
                <w:rFonts w:asciiTheme="minorHAnsi" w:hAnsiTheme="minorHAnsi" w:cstheme="minorHAnsi"/>
                <w:color w:val="000000"/>
                <w:sz w:val="20"/>
                <w:szCs w:val="20"/>
                <w:lang w:val="en-GB" w:eastAsia="en-GB"/>
              </w:rPr>
            </w:pPr>
            <w:r w:rsidRPr="00570025">
              <w:rPr>
                <w:rFonts w:asciiTheme="minorHAnsi" w:hAnsiTheme="minorHAnsi" w:cstheme="minorHAnsi"/>
                <w:color w:val="000000"/>
                <w:sz w:val="20"/>
                <w:szCs w:val="20"/>
                <w:lang w:val="en-GB" w:eastAsia="en-GB"/>
              </w:rPr>
              <w:t>Voluntary contributions</w:t>
            </w:r>
          </w:p>
        </w:tc>
        <w:tc>
          <w:tcPr>
            <w:tcW w:w="1985" w:type="dxa"/>
            <w:tcBorders>
              <w:top w:val="nil"/>
              <w:left w:val="nil"/>
              <w:bottom w:val="single" w:sz="4" w:space="0" w:color="auto"/>
              <w:right w:val="single" w:sz="4" w:space="0" w:color="auto"/>
            </w:tcBorders>
            <w:shd w:val="clear" w:color="auto" w:fill="auto"/>
            <w:noWrap/>
            <w:vAlign w:val="center"/>
            <w:hideMark/>
          </w:tcPr>
          <w:p w14:paraId="70B25574" w14:textId="77777777" w:rsidR="00570025" w:rsidRPr="00570025" w:rsidRDefault="00570025" w:rsidP="00570025">
            <w:pPr>
              <w:widowControl/>
              <w:autoSpaceDE/>
              <w:autoSpaceDN/>
              <w:jc w:val="right"/>
              <w:outlineLvl w:val="0"/>
              <w:rPr>
                <w:rFonts w:asciiTheme="minorHAnsi" w:hAnsiTheme="minorHAnsi" w:cstheme="minorHAnsi"/>
                <w:sz w:val="20"/>
                <w:szCs w:val="20"/>
                <w:lang w:val="en-GB" w:eastAsia="en-GB"/>
              </w:rPr>
            </w:pPr>
            <w:r w:rsidRPr="00570025">
              <w:rPr>
                <w:rFonts w:asciiTheme="minorHAnsi" w:hAnsiTheme="minorHAnsi" w:cstheme="minorHAnsi"/>
                <w:sz w:val="20"/>
                <w:szCs w:val="20"/>
                <w:lang w:val="en-GB" w:eastAsia="en-GB"/>
              </w:rPr>
              <w:t>1,065</w:t>
            </w:r>
          </w:p>
        </w:tc>
        <w:tc>
          <w:tcPr>
            <w:tcW w:w="1559" w:type="dxa"/>
            <w:tcBorders>
              <w:top w:val="nil"/>
              <w:left w:val="nil"/>
              <w:bottom w:val="single" w:sz="4" w:space="0" w:color="auto"/>
              <w:right w:val="single" w:sz="4" w:space="0" w:color="auto"/>
            </w:tcBorders>
            <w:shd w:val="clear" w:color="auto" w:fill="auto"/>
            <w:noWrap/>
            <w:vAlign w:val="center"/>
            <w:hideMark/>
          </w:tcPr>
          <w:p w14:paraId="04853B1B" w14:textId="77777777" w:rsidR="00570025" w:rsidRPr="00570025" w:rsidRDefault="00570025" w:rsidP="00570025">
            <w:pPr>
              <w:widowControl/>
              <w:autoSpaceDE/>
              <w:autoSpaceDN/>
              <w:outlineLvl w:val="0"/>
              <w:rPr>
                <w:rFonts w:asciiTheme="minorHAnsi" w:hAnsiTheme="minorHAnsi" w:cstheme="minorHAnsi"/>
                <w:sz w:val="20"/>
                <w:szCs w:val="20"/>
                <w:lang w:val="en-GB" w:eastAsia="en-GB"/>
              </w:rPr>
            </w:pPr>
            <w:r w:rsidRPr="00570025">
              <w:rPr>
                <w:rFonts w:asciiTheme="minorHAnsi" w:hAnsiTheme="minorHAnsi" w:cstheme="minorHAnsi"/>
                <w:sz w:val="20"/>
                <w:szCs w:val="20"/>
                <w:lang w:val="en-GB" w:eastAsia="en-GB"/>
              </w:rPr>
              <w:t> </w:t>
            </w:r>
          </w:p>
        </w:tc>
        <w:tc>
          <w:tcPr>
            <w:tcW w:w="1418" w:type="dxa"/>
            <w:tcBorders>
              <w:top w:val="nil"/>
              <w:left w:val="nil"/>
              <w:bottom w:val="single" w:sz="4" w:space="0" w:color="auto"/>
              <w:right w:val="single" w:sz="4" w:space="0" w:color="auto"/>
            </w:tcBorders>
            <w:shd w:val="clear" w:color="auto" w:fill="auto"/>
            <w:noWrap/>
            <w:vAlign w:val="center"/>
            <w:hideMark/>
          </w:tcPr>
          <w:p w14:paraId="063926F2" w14:textId="77777777" w:rsidR="00570025" w:rsidRPr="00570025" w:rsidRDefault="00570025" w:rsidP="00570025">
            <w:pPr>
              <w:widowControl/>
              <w:autoSpaceDE/>
              <w:autoSpaceDN/>
              <w:jc w:val="right"/>
              <w:outlineLvl w:val="0"/>
              <w:rPr>
                <w:rFonts w:asciiTheme="minorHAnsi" w:hAnsiTheme="minorHAnsi" w:cstheme="minorHAnsi"/>
                <w:sz w:val="20"/>
                <w:szCs w:val="20"/>
                <w:lang w:val="en-GB" w:eastAsia="en-GB"/>
              </w:rPr>
            </w:pPr>
            <w:r w:rsidRPr="00570025">
              <w:rPr>
                <w:rFonts w:asciiTheme="minorHAnsi" w:hAnsiTheme="minorHAnsi" w:cstheme="minorHAnsi"/>
                <w:sz w:val="20"/>
                <w:szCs w:val="20"/>
                <w:lang w:val="en-GB" w:eastAsia="en-GB"/>
              </w:rPr>
              <w:t>1,065</w:t>
            </w:r>
          </w:p>
        </w:tc>
      </w:tr>
      <w:tr w:rsidR="00C860F4" w:rsidRPr="00570025" w14:paraId="57022E2F" w14:textId="77777777" w:rsidTr="00C860F4">
        <w:trPr>
          <w:trHeight w:val="288"/>
        </w:trPr>
        <w:tc>
          <w:tcPr>
            <w:tcW w:w="4678" w:type="dxa"/>
            <w:tcBorders>
              <w:top w:val="nil"/>
              <w:left w:val="single" w:sz="4" w:space="0" w:color="auto"/>
              <w:bottom w:val="single" w:sz="4" w:space="0" w:color="auto"/>
              <w:right w:val="single" w:sz="4" w:space="0" w:color="auto"/>
            </w:tcBorders>
            <w:shd w:val="clear" w:color="auto" w:fill="auto"/>
            <w:noWrap/>
            <w:vAlign w:val="center"/>
            <w:hideMark/>
          </w:tcPr>
          <w:p w14:paraId="2E683FE8" w14:textId="77777777" w:rsidR="00570025" w:rsidRPr="00570025" w:rsidRDefault="00570025" w:rsidP="00570025">
            <w:pPr>
              <w:widowControl/>
              <w:autoSpaceDE/>
              <w:autoSpaceDN/>
              <w:ind w:firstLineChars="100" w:firstLine="200"/>
              <w:outlineLvl w:val="0"/>
              <w:rPr>
                <w:rFonts w:asciiTheme="minorHAnsi" w:hAnsiTheme="minorHAnsi" w:cstheme="minorHAnsi"/>
                <w:color w:val="000000"/>
                <w:sz w:val="20"/>
                <w:szCs w:val="20"/>
                <w:lang w:val="en-GB" w:eastAsia="en-GB"/>
              </w:rPr>
            </w:pPr>
            <w:r w:rsidRPr="00570025">
              <w:rPr>
                <w:rFonts w:asciiTheme="minorHAnsi" w:hAnsiTheme="minorHAnsi" w:cstheme="minorHAnsi"/>
                <w:color w:val="000000"/>
                <w:sz w:val="20"/>
                <w:szCs w:val="20"/>
                <w:lang w:val="en-GB" w:eastAsia="en-GB"/>
              </w:rPr>
              <w:t>Income Tax</w:t>
            </w:r>
          </w:p>
        </w:tc>
        <w:tc>
          <w:tcPr>
            <w:tcW w:w="1985" w:type="dxa"/>
            <w:tcBorders>
              <w:top w:val="nil"/>
              <w:left w:val="nil"/>
              <w:bottom w:val="single" w:sz="4" w:space="0" w:color="auto"/>
              <w:right w:val="single" w:sz="4" w:space="0" w:color="auto"/>
            </w:tcBorders>
            <w:shd w:val="clear" w:color="auto" w:fill="auto"/>
            <w:noWrap/>
            <w:vAlign w:val="center"/>
            <w:hideMark/>
          </w:tcPr>
          <w:p w14:paraId="70687727" w14:textId="77777777" w:rsidR="00570025" w:rsidRPr="00570025" w:rsidRDefault="00570025" w:rsidP="00570025">
            <w:pPr>
              <w:widowControl/>
              <w:autoSpaceDE/>
              <w:autoSpaceDN/>
              <w:jc w:val="right"/>
              <w:outlineLvl w:val="0"/>
              <w:rPr>
                <w:rFonts w:asciiTheme="minorHAnsi" w:hAnsiTheme="minorHAnsi" w:cstheme="minorHAnsi"/>
                <w:sz w:val="20"/>
                <w:szCs w:val="20"/>
                <w:lang w:val="en-GB" w:eastAsia="en-GB"/>
              </w:rPr>
            </w:pPr>
            <w:r w:rsidRPr="00570025">
              <w:rPr>
                <w:rFonts w:asciiTheme="minorHAnsi" w:hAnsiTheme="minorHAnsi" w:cstheme="minorHAnsi"/>
                <w:sz w:val="20"/>
                <w:szCs w:val="20"/>
                <w:lang w:val="en-GB" w:eastAsia="en-GB"/>
              </w:rPr>
              <w:t>225</w:t>
            </w:r>
          </w:p>
        </w:tc>
        <w:tc>
          <w:tcPr>
            <w:tcW w:w="1559" w:type="dxa"/>
            <w:tcBorders>
              <w:top w:val="nil"/>
              <w:left w:val="nil"/>
              <w:bottom w:val="single" w:sz="4" w:space="0" w:color="auto"/>
              <w:right w:val="single" w:sz="4" w:space="0" w:color="auto"/>
            </w:tcBorders>
            <w:shd w:val="clear" w:color="auto" w:fill="auto"/>
            <w:noWrap/>
            <w:vAlign w:val="center"/>
            <w:hideMark/>
          </w:tcPr>
          <w:p w14:paraId="72B00522" w14:textId="77777777" w:rsidR="00570025" w:rsidRPr="00570025" w:rsidRDefault="00570025" w:rsidP="00570025">
            <w:pPr>
              <w:widowControl/>
              <w:autoSpaceDE/>
              <w:autoSpaceDN/>
              <w:outlineLvl w:val="0"/>
              <w:rPr>
                <w:rFonts w:asciiTheme="minorHAnsi" w:hAnsiTheme="minorHAnsi" w:cstheme="minorHAnsi"/>
                <w:sz w:val="20"/>
                <w:szCs w:val="20"/>
                <w:lang w:val="en-GB" w:eastAsia="en-GB"/>
              </w:rPr>
            </w:pPr>
            <w:r w:rsidRPr="00570025">
              <w:rPr>
                <w:rFonts w:asciiTheme="minorHAnsi" w:hAnsiTheme="minorHAnsi" w:cstheme="minorHAnsi"/>
                <w:sz w:val="20"/>
                <w:szCs w:val="20"/>
                <w:lang w:val="en-GB" w:eastAsia="en-GB"/>
              </w:rPr>
              <w:t> </w:t>
            </w:r>
          </w:p>
        </w:tc>
        <w:tc>
          <w:tcPr>
            <w:tcW w:w="1418" w:type="dxa"/>
            <w:tcBorders>
              <w:top w:val="nil"/>
              <w:left w:val="nil"/>
              <w:bottom w:val="single" w:sz="4" w:space="0" w:color="auto"/>
              <w:right w:val="single" w:sz="4" w:space="0" w:color="auto"/>
            </w:tcBorders>
            <w:shd w:val="clear" w:color="auto" w:fill="auto"/>
            <w:noWrap/>
            <w:vAlign w:val="center"/>
            <w:hideMark/>
          </w:tcPr>
          <w:p w14:paraId="65C1CDD4" w14:textId="77777777" w:rsidR="00570025" w:rsidRPr="00570025" w:rsidRDefault="00570025" w:rsidP="00570025">
            <w:pPr>
              <w:widowControl/>
              <w:autoSpaceDE/>
              <w:autoSpaceDN/>
              <w:jc w:val="right"/>
              <w:outlineLvl w:val="0"/>
              <w:rPr>
                <w:rFonts w:asciiTheme="minorHAnsi" w:hAnsiTheme="minorHAnsi" w:cstheme="minorHAnsi"/>
                <w:sz w:val="20"/>
                <w:szCs w:val="20"/>
                <w:lang w:val="en-GB" w:eastAsia="en-GB"/>
              </w:rPr>
            </w:pPr>
            <w:r w:rsidRPr="00570025">
              <w:rPr>
                <w:rFonts w:asciiTheme="minorHAnsi" w:hAnsiTheme="minorHAnsi" w:cstheme="minorHAnsi"/>
                <w:sz w:val="20"/>
                <w:szCs w:val="20"/>
                <w:lang w:val="en-GB" w:eastAsia="en-GB"/>
              </w:rPr>
              <w:t>225</w:t>
            </w:r>
          </w:p>
        </w:tc>
      </w:tr>
      <w:tr w:rsidR="00C860F4" w:rsidRPr="00570025" w14:paraId="0CB4C0F3" w14:textId="77777777" w:rsidTr="00C860F4">
        <w:trPr>
          <w:trHeight w:val="288"/>
        </w:trPr>
        <w:tc>
          <w:tcPr>
            <w:tcW w:w="4678" w:type="dxa"/>
            <w:tcBorders>
              <w:top w:val="nil"/>
              <w:left w:val="single" w:sz="4" w:space="0" w:color="auto"/>
              <w:bottom w:val="nil"/>
              <w:right w:val="single" w:sz="4" w:space="0" w:color="auto"/>
            </w:tcBorders>
            <w:shd w:val="clear" w:color="auto" w:fill="auto"/>
            <w:noWrap/>
            <w:vAlign w:val="center"/>
            <w:hideMark/>
          </w:tcPr>
          <w:p w14:paraId="09B297B2" w14:textId="77777777" w:rsidR="00570025" w:rsidRPr="00570025" w:rsidRDefault="00570025" w:rsidP="00570025">
            <w:pPr>
              <w:widowControl/>
              <w:autoSpaceDE/>
              <w:autoSpaceDN/>
              <w:ind w:firstLineChars="100" w:firstLine="200"/>
              <w:outlineLvl w:val="0"/>
              <w:rPr>
                <w:rFonts w:asciiTheme="minorHAnsi" w:hAnsiTheme="minorHAnsi" w:cstheme="minorHAnsi"/>
                <w:color w:val="000000"/>
                <w:sz w:val="20"/>
                <w:szCs w:val="20"/>
                <w:lang w:val="en-GB" w:eastAsia="en-GB"/>
              </w:rPr>
            </w:pPr>
            <w:r w:rsidRPr="00570025">
              <w:rPr>
                <w:rFonts w:asciiTheme="minorHAnsi" w:hAnsiTheme="minorHAnsi" w:cstheme="minorHAnsi"/>
                <w:color w:val="000000"/>
                <w:sz w:val="20"/>
                <w:szCs w:val="20"/>
                <w:lang w:val="en-GB" w:eastAsia="en-GB"/>
              </w:rPr>
              <w:t>Income Interest</w:t>
            </w:r>
          </w:p>
        </w:tc>
        <w:tc>
          <w:tcPr>
            <w:tcW w:w="1985" w:type="dxa"/>
            <w:tcBorders>
              <w:top w:val="nil"/>
              <w:left w:val="nil"/>
              <w:bottom w:val="single" w:sz="4" w:space="0" w:color="auto"/>
              <w:right w:val="single" w:sz="4" w:space="0" w:color="auto"/>
            </w:tcBorders>
            <w:shd w:val="clear" w:color="auto" w:fill="auto"/>
            <w:noWrap/>
            <w:vAlign w:val="center"/>
            <w:hideMark/>
          </w:tcPr>
          <w:p w14:paraId="23723A3E" w14:textId="77777777" w:rsidR="00570025" w:rsidRPr="00570025" w:rsidRDefault="00570025" w:rsidP="00570025">
            <w:pPr>
              <w:widowControl/>
              <w:autoSpaceDE/>
              <w:autoSpaceDN/>
              <w:jc w:val="right"/>
              <w:outlineLvl w:val="0"/>
              <w:rPr>
                <w:rFonts w:asciiTheme="minorHAnsi" w:hAnsiTheme="minorHAnsi" w:cstheme="minorHAnsi"/>
                <w:sz w:val="20"/>
                <w:szCs w:val="20"/>
                <w:lang w:val="en-GB" w:eastAsia="en-GB"/>
              </w:rPr>
            </w:pPr>
            <w:r w:rsidRPr="00570025">
              <w:rPr>
                <w:rFonts w:asciiTheme="minorHAnsi" w:hAnsiTheme="minorHAnsi" w:cstheme="minorHAnsi"/>
                <w:sz w:val="20"/>
                <w:szCs w:val="20"/>
                <w:lang w:val="en-GB" w:eastAsia="en-GB"/>
              </w:rPr>
              <w:t>12</w:t>
            </w:r>
          </w:p>
        </w:tc>
        <w:tc>
          <w:tcPr>
            <w:tcW w:w="1559" w:type="dxa"/>
            <w:tcBorders>
              <w:top w:val="nil"/>
              <w:left w:val="nil"/>
              <w:bottom w:val="single" w:sz="4" w:space="0" w:color="auto"/>
              <w:right w:val="single" w:sz="4" w:space="0" w:color="auto"/>
            </w:tcBorders>
            <w:shd w:val="clear" w:color="auto" w:fill="auto"/>
            <w:noWrap/>
            <w:vAlign w:val="center"/>
            <w:hideMark/>
          </w:tcPr>
          <w:p w14:paraId="7031274D" w14:textId="77777777" w:rsidR="00570025" w:rsidRPr="00570025" w:rsidRDefault="00570025" w:rsidP="00570025">
            <w:pPr>
              <w:widowControl/>
              <w:autoSpaceDE/>
              <w:autoSpaceDN/>
              <w:outlineLvl w:val="0"/>
              <w:rPr>
                <w:rFonts w:asciiTheme="minorHAnsi" w:hAnsiTheme="minorHAnsi" w:cstheme="minorHAnsi"/>
                <w:sz w:val="20"/>
                <w:szCs w:val="20"/>
                <w:lang w:val="en-GB" w:eastAsia="en-GB"/>
              </w:rPr>
            </w:pPr>
            <w:r w:rsidRPr="00570025">
              <w:rPr>
                <w:rFonts w:asciiTheme="minorHAnsi" w:hAnsiTheme="minorHAnsi" w:cstheme="minorHAnsi"/>
                <w:sz w:val="20"/>
                <w:szCs w:val="20"/>
                <w:lang w:val="en-GB" w:eastAsia="en-GB"/>
              </w:rPr>
              <w:t> </w:t>
            </w:r>
          </w:p>
        </w:tc>
        <w:tc>
          <w:tcPr>
            <w:tcW w:w="1418" w:type="dxa"/>
            <w:tcBorders>
              <w:top w:val="nil"/>
              <w:left w:val="nil"/>
              <w:bottom w:val="single" w:sz="4" w:space="0" w:color="auto"/>
              <w:right w:val="single" w:sz="4" w:space="0" w:color="auto"/>
            </w:tcBorders>
            <w:shd w:val="clear" w:color="auto" w:fill="auto"/>
            <w:noWrap/>
            <w:vAlign w:val="center"/>
            <w:hideMark/>
          </w:tcPr>
          <w:p w14:paraId="28BD9974" w14:textId="77777777" w:rsidR="00570025" w:rsidRPr="00570025" w:rsidRDefault="00570025" w:rsidP="00570025">
            <w:pPr>
              <w:widowControl/>
              <w:autoSpaceDE/>
              <w:autoSpaceDN/>
              <w:jc w:val="right"/>
              <w:outlineLvl w:val="0"/>
              <w:rPr>
                <w:rFonts w:asciiTheme="minorHAnsi" w:hAnsiTheme="minorHAnsi" w:cstheme="minorHAnsi"/>
                <w:sz w:val="20"/>
                <w:szCs w:val="20"/>
                <w:lang w:val="en-GB" w:eastAsia="en-GB"/>
              </w:rPr>
            </w:pPr>
            <w:r w:rsidRPr="00570025">
              <w:rPr>
                <w:rFonts w:asciiTheme="minorHAnsi" w:hAnsiTheme="minorHAnsi" w:cstheme="minorHAnsi"/>
                <w:sz w:val="20"/>
                <w:szCs w:val="20"/>
                <w:lang w:val="en-GB" w:eastAsia="en-GB"/>
              </w:rPr>
              <w:t>12</w:t>
            </w:r>
          </w:p>
        </w:tc>
      </w:tr>
      <w:tr w:rsidR="00C860F4" w:rsidRPr="00570025" w14:paraId="2A5D9324" w14:textId="77777777" w:rsidTr="00C860F4">
        <w:trPr>
          <w:trHeight w:val="360"/>
        </w:trPr>
        <w:tc>
          <w:tcPr>
            <w:tcW w:w="4678" w:type="dxa"/>
            <w:tcBorders>
              <w:top w:val="single" w:sz="4" w:space="0" w:color="auto"/>
              <w:left w:val="single" w:sz="4" w:space="0" w:color="auto"/>
              <w:bottom w:val="single" w:sz="4" w:space="0" w:color="auto"/>
              <w:right w:val="single" w:sz="4" w:space="0" w:color="auto"/>
            </w:tcBorders>
            <w:shd w:val="clear" w:color="000000" w:fill="C9C9C9"/>
            <w:noWrap/>
            <w:vAlign w:val="center"/>
            <w:hideMark/>
          </w:tcPr>
          <w:p w14:paraId="0D5ADA89" w14:textId="77777777" w:rsidR="00570025" w:rsidRPr="00570025" w:rsidRDefault="00570025" w:rsidP="00570025">
            <w:pPr>
              <w:widowControl/>
              <w:autoSpaceDE/>
              <w:autoSpaceDN/>
              <w:outlineLvl w:val="0"/>
              <w:rPr>
                <w:rFonts w:asciiTheme="minorHAnsi" w:hAnsiTheme="minorHAnsi" w:cstheme="minorHAnsi"/>
                <w:b/>
                <w:bCs/>
                <w:color w:val="44546A"/>
                <w:sz w:val="20"/>
                <w:szCs w:val="20"/>
                <w:lang w:val="en-GB" w:eastAsia="en-GB"/>
              </w:rPr>
            </w:pPr>
            <w:r w:rsidRPr="00570025">
              <w:rPr>
                <w:rFonts w:asciiTheme="minorHAnsi" w:hAnsiTheme="minorHAnsi" w:cstheme="minorHAnsi"/>
                <w:b/>
                <w:bCs/>
                <w:color w:val="44546A"/>
                <w:sz w:val="20"/>
                <w:szCs w:val="20"/>
                <w:lang w:val="en-GB" w:eastAsia="en-GB"/>
              </w:rPr>
              <w:t>TOTAL INCOME</w:t>
            </w:r>
          </w:p>
        </w:tc>
        <w:tc>
          <w:tcPr>
            <w:tcW w:w="1985" w:type="dxa"/>
            <w:tcBorders>
              <w:top w:val="single" w:sz="4" w:space="0" w:color="auto"/>
              <w:left w:val="nil"/>
              <w:bottom w:val="single" w:sz="4" w:space="0" w:color="auto"/>
              <w:right w:val="single" w:sz="4" w:space="0" w:color="auto"/>
            </w:tcBorders>
            <w:shd w:val="clear" w:color="000000" w:fill="C9C9C9"/>
            <w:noWrap/>
            <w:vAlign w:val="center"/>
            <w:hideMark/>
          </w:tcPr>
          <w:p w14:paraId="717E6C58" w14:textId="77777777" w:rsidR="00570025" w:rsidRPr="00570025" w:rsidRDefault="00570025" w:rsidP="00570025">
            <w:pPr>
              <w:widowControl/>
              <w:autoSpaceDE/>
              <w:autoSpaceDN/>
              <w:jc w:val="right"/>
              <w:outlineLvl w:val="0"/>
              <w:rPr>
                <w:rFonts w:asciiTheme="minorHAnsi" w:hAnsiTheme="minorHAnsi" w:cstheme="minorHAnsi"/>
                <w:b/>
                <w:bCs/>
                <w:color w:val="000000"/>
                <w:sz w:val="20"/>
                <w:szCs w:val="20"/>
                <w:lang w:val="en-GB" w:eastAsia="en-GB"/>
              </w:rPr>
            </w:pPr>
            <w:r w:rsidRPr="00570025">
              <w:rPr>
                <w:rFonts w:asciiTheme="minorHAnsi" w:hAnsiTheme="minorHAnsi" w:cstheme="minorHAnsi"/>
                <w:b/>
                <w:bCs/>
                <w:color w:val="000000"/>
                <w:sz w:val="20"/>
                <w:szCs w:val="20"/>
                <w:lang w:val="en-GB" w:eastAsia="en-GB"/>
              </w:rPr>
              <w:t>5,081</w:t>
            </w:r>
          </w:p>
        </w:tc>
        <w:tc>
          <w:tcPr>
            <w:tcW w:w="1559" w:type="dxa"/>
            <w:tcBorders>
              <w:top w:val="single" w:sz="4" w:space="0" w:color="auto"/>
              <w:left w:val="nil"/>
              <w:bottom w:val="single" w:sz="4" w:space="0" w:color="auto"/>
              <w:right w:val="single" w:sz="4" w:space="0" w:color="auto"/>
            </w:tcBorders>
            <w:shd w:val="clear" w:color="000000" w:fill="C9C9C9"/>
            <w:noWrap/>
            <w:vAlign w:val="center"/>
            <w:hideMark/>
          </w:tcPr>
          <w:p w14:paraId="1A0F5D1D" w14:textId="77777777" w:rsidR="00570025" w:rsidRPr="00570025" w:rsidRDefault="00570025" w:rsidP="00570025">
            <w:pPr>
              <w:widowControl/>
              <w:autoSpaceDE/>
              <w:autoSpaceDN/>
              <w:outlineLvl w:val="0"/>
              <w:rPr>
                <w:rFonts w:asciiTheme="minorHAnsi" w:hAnsiTheme="minorHAnsi" w:cstheme="minorHAnsi"/>
                <w:b/>
                <w:bCs/>
                <w:color w:val="000000"/>
                <w:sz w:val="20"/>
                <w:szCs w:val="20"/>
                <w:lang w:val="en-GB" w:eastAsia="en-GB"/>
              </w:rPr>
            </w:pPr>
            <w:r w:rsidRPr="00570025">
              <w:rPr>
                <w:rFonts w:asciiTheme="minorHAnsi" w:hAnsiTheme="minorHAnsi" w:cstheme="minorHAnsi"/>
                <w:b/>
                <w:bCs/>
                <w:color w:val="000000"/>
                <w:sz w:val="20"/>
                <w:szCs w:val="20"/>
                <w:lang w:val="en-GB" w:eastAsia="en-GB"/>
              </w:rPr>
              <w:t> </w:t>
            </w:r>
          </w:p>
        </w:tc>
        <w:tc>
          <w:tcPr>
            <w:tcW w:w="1418" w:type="dxa"/>
            <w:tcBorders>
              <w:top w:val="single" w:sz="4" w:space="0" w:color="auto"/>
              <w:left w:val="nil"/>
              <w:bottom w:val="single" w:sz="4" w:space="0" w:color="auto"/>
              <w:right w:val="single" w:sz="4" w:space="0" w:color="auto"/>
            </w:tcBorders>
            <w:shd w:val="clear" w:color="000000" w:fill="C9C9C9"/>
            <w:noWrap/>
            <w:vAlign w:val="center"/>
            <w:hideMark/>
          </w:tcPr>
          <w:p w14:paraId="5A73DFCD" w14:textId="77777777" w:rsidR="00570025" w:rsidRPr="00570025" w:rsidRDefault="00570025" w:rsidP="00570025">
            <w:pPr>
              <w:widowControl/>
              <w:autoSpaceDE/>
              <w:autoSpaceDN/>
              <w:jc w:val="right"/>
              <w:outlineLvl w:val="0"/>
              <w:rPr>
                <w:rFonts w:asciiTheme="minorHAnsi" w:hAnsiTheme="minorHAnsi" w:cstheme="minorHAnsi"/>
                <w:b/>
                <w:bCs/>
                <w:color w:val="000000"/>
                <w:sz w:val="20"/>
                <w:szCs w:val="20"/>
                <w:lang w:val="en-GB" w:eastAsia="en-GB"/>
              </w:rPr>
            </w:pPr>
            <w:r w:rsidRPr="00570025">
              <w:rPr>
                <w:rFonts w:asciiTheme="minorHAnsi" w:hAnsiTheme="minorHAnsi" w:cstheme="minorHAnsi"/>
                <w:b/>
                <w:bCs/>
                <w:color w:val="000000"/>
                <w:sz w:val="20"/>
                <w:szCs w:val="20"/>
                <w:lang w:val="en-GB" w:eastAsia="en-GB"/>
              </w:rPr>
              <w:t>5,081</w:t>
            </w:r>
          </w:p>
        </w:tc>
      </w:tr>
      <w:tr w:rsidR="00C860F4" w:rsidRPr="00570025" w14:paraId="68705BC7" w14:textId="77777777" w:rsidTr="00C860F4">
        <w:trPr>
          <w:trHeight w:val="288"/>
        </w:trPr>
        <w:tc>
          <w:tcPr>
            <w:tcW w:w="4678" w:type="dxa"/>
            <w:tcBorders>
              <w:top w:val="nil"/>
              <w:left w:val="single" w:sz="4" w:space="0" w:color="auto"/>
              <w:bottom w:val="nil"/>
              <w:right w:val="single" w:sz="4" w:space="0" w:color="auto"/>
            </w:tcBorders>
            <w:shd w:val="clear" w:color="auto" w:fill="auto"/>
            <w:noWrap/>
            <w:vAlign w:val="center"/>
            <w:hideMark/>
          </w:tcPr>
          <w:p w14:paraId="62E2937C" w14:textId="77777777" w:rsidR="00570025" w:rsidRPr="00570025" w:rsidRDefault="00570025" w:rsidP="00570025">
            <w:pPr>
              <w:widowControl/>
              <w:autoSpaceDE/>
              <w:autoSpaceDN/>
              <w:outlineLvl w:val="0"/>
              <w:rPr>
                <w:rFonts w:asciiTheme="minorHAnsi" w:hAnsiTheme="minorHAnsi" w:cstheme="minorHAnsi"/>
                <w:color w:val="000000"/>
                <w:sz w:val="20"/>
                <w:szCs w:val="20"/>
                <w:lang w:val="en-GB" w:eastAsia="en-GB"/>
              </w:rPr>
            </w:pPr>
            <w:r w:rsidRPr="00570025">
              <w:rPr>
                <w:rFonts w:asciiTheme="minorHAnsi" w:hAnsiTheme="minorHAnsi" w:cstheme="minorHAnsi"/>
                <w:color w:val="000000"/>
                <w:sz w:val="20"/>
                <w:szCs w:val="20"/>
                <w:lang w:val="en-GB" w:eastAsia="en-GB"/>
              </w:rPr>
              <w:t> </w:t>
            </w:r>
          </w:p>
        </w:tc>
        <w:tc>
          <w:tcPr>
            <w:tcW w:w="1985" w:type="dxa"/>
            <w:tcBorders>
              <w:top w:val="nil"/>
              <w:left w:val="nil"/>
              <w:bottom w:val="nil"/>
              <w:right w:val="single" w:sz="4" w:space="0" w:color="auto"/>
            </w:tcBorders>
            <w:shd w:val="clear" w:color="auto" w:fill="auto"/>
            <w:noWrap/>
            <w:vAlign w:val="center"/>
            <w:hideMark/>
          </w:tcPr>
          <w:p w14:paraId="2940D9DC" w14:textId="77777777" w:rsidR="00570025" w:rsidRPr="00570025" w:rsidRDefault="00570025" w:rsidP="00570025">
            <w:pPr>
              <w:widowControl/>
              <w:autoSpaceDE/>
              <w:autoSpaceDN/>
              <w:outlineLvl w:val="0"/>
              <w:rPr>
                <w:rFonts w:asciiTheme="minorHAnsi" w:hAnsiTheme="minorHAnsi" w:cstheme="minorHAnsi"/>
                <w:color w:val="000000"/>
                <w:sz w:val="20"/>
                <w:szCs w:val="20"/>
                <w:lang w:val="en-GB" w:eastAsia="en-GB"/>
              </w:rPr>
            </w:pPr>
            <w:r w:rsidRPr="00570025">
              <w:rPr>
                <w:rFonts w:asciiTheme="minorHAnsi" w:hAnsiTheme="minorHAnsi" w:cstheme="minorHAnsi"/>
                <w:color w:val="000000"/>
                <w:sz w:val="20"/>
                <w:szCs w:val="20"/>
                <w:lang w:val="en-GB" w:eastAsia="en-GB"/>
              </w:rPr>
              <w:t> </w:t>
            </w:r>
          </w:p>
        </w:tc>
        <w:tc>
          <w:tcPr>
            <w:tcW w:w="1559" w:type="dxa"/>
            <w:tcBorders>
              <w:top w:val="nil"/>
              <w:left w:val="nil"/>
              <w:bottom w:val="nil"/>
              <w:right w:val="single" w:sz="4" w:space="0" w:color="auto"/>
            </w:tcBorders>
            <w:shd w:val="clear" w:color="auto" w:fill="auto"/>
            <w:noWrap/>
            <w:vAlign w:val="center"/>
            <w:hideMark/>
          </w:tcPr>
          <w:p w14:paraId="37F29049" w14:textId="77777777" w:rsidR="00570025" w:rsidRPr="00570025" w:rsidRDefault="00570025" w:rsidP="00570025">
            <w:pPr>
              <w:widowControl/>
              <w:autoSpaceDE/>
              <w:autoSpaceDN/>
              <w:outlineLvl w:val="0"/>
              <w:rPr>
                <w:rFonts w:asciiTheme="minorHAnsi" w:hAnsiTheme="minorHAnsi" w:cstheme="minorHAnsi"/>
                <w:color w:val="000000"/>
                <w:sz w:val="20"/>
                <w:szCs w:val="20"/>
                <w:lang w:val="en-GB" w:eastAsia="en-GB"/>
              </w:rPr>
            </w:pPr>
            <w:r w:rsidRPr="00570025">
              <w:rPr>
                <w:rFonts w:asciiTheme="minorHAnsi" w:hAnsiTheme="minorHAnsi" w:cstheme="minorHAnsi"/>
                <w:color w:val="000000"/>
                <w:sz w:val="20"/>
                <w:szCs w:val="20"/>
                <w:lang w:val="en-GB" w:eastAsia="en-GB"/>
              </w:rPr>
              <w:t> </w:t>
            </w:r>
          </w:p>
        </w:tc>
        <w:tc>
          <w:tcPr>
            <w:tcW w:w="1418" w:type="dxa"/>
            <w:tcBorders>
              <w:top w:val="nil"/>
              <w:left w:val="nil"/>
              <w:bottom w:val="nil"/>
              <w:right w:val="single" w:sz="4" w:space="0" w:color="auto"/>
            </w:tcBorders>
            <w:shd w:val="clear" w:color="auto" w:fill="auto"/>
            <w:noWrap/>
            <w:vAlign w:val="center"/>
            <w:hideMark/>
          </w:tcPr>
          <w:p w14:paraId="6F95FF4F" w14:textId="77777777" w:rsidR="00570025" w:rsidRPr="00570025" w:rsidRDefault="00570025" w:rsidP="00570025">
            <w:pPr>
              <w:widowControl/>
              <w:autoSpaceDE/>
              <w:autoSpaceDN/>
              <w:outlineLvl w:val="0"/>
              <w:rPr>
                <w:rFonts w:asciiTheme="minorHAnsi" w:hAnsiTheme="minorHAnsi" w:cstheme="minorHAnsi"/>
                <w:sz w:val="20"/>
                <w:szCs w:val="20"/>
                <w:lang w:val="en-GB" w:eastAsia="en-GB"/>
              </w:rPr>
            </w:pPr>
            <w:r w:rsidRPr="00570025">
              <w:rPr>
                <w:rFonts w:asciiTheme="minorHAnsi" w:hAnsiTheme="minorHAnsi" w:cstheme="minorHAnsi"/>
                <w:sz w:val="20"/>
                <w:szCs w:val="20"/>
                <w:lang w:val="en-GB" w:eastAsia="en-GB"/>
              </w:rPr>
              <w:t> </w:t>
            </w:r>
          </w:p>
        </w:tc>
      </w:tr>
      <w:tr w:rsidR="00C860F4" w:rsidRPr="00570025" w14:paraId="7F103AD6" w14:textId="77777777" w:rsidTr="00C860F4">
        <w:trPr>
          <w:trHeight w:val="360"/>
        </w:trPr>
        <w:tc>
          <w:tcPr>
            <w:tcW w:w="4678" w:type="dxa"/>
            <w:tcBorders>
              <w:top w:val="nil"/>
              <w:left w:val="single" w:sz="4" w:space="0" w:color="auto"/>
              <w:bottom w:val="single" w:sz="4" w:space="0" w:color="auto"/>
              <w:right w:val="single" w:sz="4" w:space="0" w:color="auto"/>
            </w:tcBorders>
            <w:shd w:val="clear" w:color="auto" w:fill="auto"/>
            <w:noWrap/>
            <w:vAlign w:val="center"/>
            <w:hideMark/>
          </w:tcPr>
          <w:p w14:paraId="397DD8A8" w14:textId="77777777" w:rsidR="00570025" w:rsidRPr="00570025" w:rsidRDefault="00570025" w:rsidP="00570025">
            <w:pPr>
              <w:widowControl/>
              <w:autoSpaceDE/>
              <w:autoSpaceDN/>
              <w:rPr>
                <w:rFonts w:asciiTheme="minorHAnsi" w:hAnsiTheme="minorHAnsi" w:cstheme="minorHAnsi"/>
                <w:b/>
                <w:bCs/>
                <w:color w:val="44546A"/>
                <w:sz w:val="20"/>
                <w:szCs w:val="20"/>
                <w:lang w:val="en-GB" w:eastAsia="en-GB"/>
              </w:rPr>
            </w:pPr>
            <w:r w:rsidRPr="00570025">
              <w:rPr>
                <w:rFonts w:asciiTheme="minorHAnsi" w:hAnsiTheme="minorHAnsi" w:cstheme="minorHAnsi"/>
                <w:b/>
                <w:bCs/>
                <w:color w:val="44546A"/>
                <w:sz w:val="20"/>
                <w:szCs w:val="20"/>
                <w:lang w:val="en-GB" w:eastAsia="en-GB"/>
              </w:rPr>
              <w:t>EXPENDITURES</w:t>
            </w:r>
          </w:p>
        </w:tc>
        <w:tc>
          <w:tcPr>
            <w:tcW w:w="1985" w:type="dxa"/>
            <w:tcBorders>
              <w:top w:val="nil"/>
              <w:left w:val="nil"/>
              <w:bottom w:val="single" w:sz="4" w:space="0" w:color="auto"/>
              <w:right w:val="single" w:sz="4" w:space="0" w:color="auto"/>
            </w:tcBorders>
            <w:shd w:val="clear" w:color="auto" w:fill="auto"/>
            <w:noWrap/>
            <w:vAlign w:val="center"/>
            <w:hideMark/>
          </w:tcPr>
          <w:p w14:paraId="2BED6612" w14:textId="77777777" w:rsidR="00570025" w:rsidRPr="00570025" w:rsidRDefault="00570025" w:rsidP="00570025">
            <w:pPr>
              <w:widowControl/>
              <w:autoSpaceDE/>
              <w:autoSpaceDN/>
              <w:rPr>
                <w:rFonts w:asciiTheme="minorHAnsi" w:hAnsiTheme="minorHAnsi" w:cstheme="minorHAnsi"/>
                <w:color w:val="000000"/>
                <w:sz w:val="20"/>
                <w:szCs w:val="20"/>
                <w:lang w:val="en-GB" w:eastAsia="en-GB"/>
              </w:rPr>
            </w:pPr>
            <w:r w:rsidRPr="00570025">
              <w:rPr>
                <w:rFonts w:asciiTheme="minorHAnsi" w:hAnsiTheme="minorHAnsi" w:cstheme="minorHAnsi"/>
                <w:color w:val="000000"/>
                <w:sz w:val="20"/>
                <w:szCs w:val="20"/>
                <w:lang w:val="en-GB" w:eastAsia="en-GB"/>
              </w:rPr>
              <w:t> </w:t>
            </w:r>
          </w:p>
        </w:tc>
        <w:tc>
          <w:tcPr>
            <w:tcW w:w="1559" w:type="dxa"/>
            <w:tcBorders>
              <w:top w:val="nil"/>
              <w:left w:val="nil"/>
              <w:bottom w:val="single" w:sz="4" w:space="0" w:color="auto"/>
              <w:right w:val="single" w:sz="4" w:space="0" w:color="auto"/>
            </w:tcBorders>
            <w:shd w:val="clear" w:color="auto" w:fill="auto"/>
            <w:noWrap/>
            <w:vAlign w:val="center"/>
            <w:hideMark/>
          </w:tcPr>
          <w:p w14:paraId="4D718D7D" w14:textId="77777777" w:rsidR="00570025" w:rsidRPr="00570025" w:rsidRDefault="00570025" w:rsidP="00570025">
            <w:pPr>
              <w:widowControl/>
              <w:autoSpaceDE/>
              <w:autoSpaceDN/>
              <w:rPr>
                <w:rFonts w:asciiTheme="minorHAnsi" w:hAnsiTheme="minorHAnsi" w:cstheme="minorHAnsi"/>
                <w:color w:val="000000"/>
                <w:sz w:val="20"/>
                <w:szCs w:val="20"/>
                <w:lang w:val="en-GB" w:eastAsia="en-GB"/>
              </w:rPr>
            </w:pPr>
            <w:r w:rsidRPr="00570025">
              <w:rPr>
                <w:rFonts w:asciiTheme="minorHAnsi" w:hAnsiTheme="minorHAnsi" w:cstheme="minorHAnsi"/>
                <w:color w:val="000000"/>
                <w:sz w:val="20"/>
                <w:szCs w:val="20"/>
                <w:lang w:val="en-GB" w:eastAsia="en-GB"/>
              </w:rPr>
              <w:t> </w:t>
            </w:r>
          </w:p>
        </w:tc>
        <w:tc>
          <w:tcPr>
            <w:tcW w:w="1418" w:type="dxa"/>
            <w:tcBorders>
              <w:top w:val="nil"/>
              <w:left w:val="nil"/>
              <w:bottom w:val="single" w:sz="4" w:space="0" w:color="auto"/>
              <w:right w:val="single" w:sz="4" w:space="0" w:color="auto"/>
            </w:tcBorders>
            <w:shd w:val="clear" w:color="auto" w:fill="auto"/>
            <w:noWrap/>
            <w:vAlign w:val="center"/>
            <w:hideMark/>
          </w:tcPr>
          <w:p w14:paraId="184DE328" w14:textId="77777777" w:rsidR="00570025" w:rsidRPr="00570025" w:rsidRDefault="00570025" w:rsidP="00570025">
            <w:pPr>
              <w:widowControl/>
              <w:autoSpaceDE/>
              <w:autoSpaceDN/>
              <w:rPr>
                <w:rFonts w:asciiTheme="minorHAnsi" w:hAnsiTheme="minorHAnsi" w:cstheme="minorHAnsi"/>
                <w:b/>
                <w:bCs/>
                <w:sz w:val="20"/>
                <w:szCs w:val="20"/>
                <w:lang w:val="en-GB" w:eastAsia="en-GB"/>
              </w:rPr>
            </w:pPr>
            <w:r w:rsidRPr="00570025">
              <w:rPr>
                <w:rFonts w:asciiTheme="minorHAnsi" w:hAnsiTheme="minorHAnsi" w:cstheme="minorHAnsi"/>
                <w:b/>
                <w:bCs/>
                <w:sz w:val="20"/>
                <w:szCs w:val="20"/>
                <w:lang w:val="en-GB" w:eastAsia="en-GB"/>
              </w:rPr>
              <w:t> </w:t>
            </w:r>
          </w:p>
        </w:tc>
      </w:tr>
      <w:tr w:rsidR="00C860F4" w:rsidRPr="00570025" w14:paraId="0DDD9798" w14:textId="77777777" w:rsidTr="00C860F4">
        <w:trPr>
          <w:trHeight w:val="288"/>
        </w:trPr>
        <w:tc>
          <w:tcPr>
            <w:tcW w:w="4678" w:type="dxa"/>
            <w:tcBorders>
              <w:top w:val="nil"/>
              <w:left w:val="single" w:sz="4" w:space="0" w:color="auto"/>
              <w:bottom w:val="single" w:sz="4" w:space="0" w:color="auto"/>
              <w:right w:val="single" w:sz="4" w:space="0" w:color="auto"/>
            </w:tcBorders>
            <w:shd w:val="clear" w:color="000000" w:fill="C9C9C9"/>
            <w:noWrap/>
            <w:vAlign w:val="center"/>
            <w:hideMark/>
          </w:tcPr>
          <w:p w14:paraId="2CAE249F" w14:textId="77777777" w:rsidR="00570025" w:rsidRPr="00570025" w:rsidRDefault="00570025" w:rsidP="00570025">
            <w:pPr>
              <w:widowControl/>
              <w:autoSpaceDE/>
              <w:autoSpaceDN/>
              <w:ind w:firstLineChars="200" w:firstLine="400"/>
              <w:rPr>
                <w:rFonts w:asciiTheme="minorHAnsi" w:hAnsiTheme="minorHAnsi" w:cstheme="minorHAnsi"/>
                <w:b/>
                <w:bCs/>
                <w:color w:val="000000"/>
                <w:sz w:val="20"/>
                <w:szCs w:val="20"/>
                <w:lang w:val="en-GB" w:eastAsia="en-GB"/>
              </w:rPr>
            </w:pPr>
            <w:r w:rsidRPr="00570025">
              <w:rPr>
                <w:rFonts w:asciiTheme="minorHAnsi" w:hAnsiTheme="minorHAnsi" w:cstheme="minorHAnsi"/>
                <w:b/>
                <w:bCs/>
                <w:color w:val="000000"/>
                <w:sz w:val="20"/>
                <w:szCs w:val="20"/>
                <w:lang w:val="en-GB" w:eastAsia="en-GB"/>
              </w:rPr>
              <w:t>A.  Secretariat Senior Management &amp; Governance</w:t>
            </w:r>
          </w:p>
        </w:tc>
        <w:tc>
          <w:tcPr>
            <w:tcW w:w="1985" w:type="dxa"/>
            <w:tcBorders>
              <w:top w:val="nil"/>
              <w:left w:val="nil"/>
              <w:bottom w:val="single" w:sz="4" w:space="0" w:color="auto"/>
              <w:right w:val="single" w:sz="4" w:space="0" w:color="auto"/>
            </w:tcBorders>
            <w:shd w:val="clear" w:color="000000" w:fill="C9C9C9"/>
            <w:noWrap/>
            <w:vAlign w:val="center"/>
            <w:hideMark/>
          </w:tcPr>
          <w:p w14:paraId="2FBFAB6C" w14:textId="77777777" w:rsidR="00570025" w:rsidRPr="00570025" w:rsidRDefault="00570025" w:rsidP="00570025">
            <w:pPr>
              <w:widowControl/>
              <w:autoSpaceDE/>
              <w:autoSpaceDN/>
              <w:jc w:val="right"/>
              <w:rPr>
                <w:rFonts w:asciiTheme="minorHAnsi" w:hAnsiTheme="minorHAnsi" w:cstheme="minorHAnsi"/>
                <w:b/>
                <w:bCs/>
                <w:color w:val="000000"/>
                <w:sz w:val="20"/>
                <w:szCs w:val="20"/>
                <w:lang w:val="en-GB" w:eastAsia="en-GB"/>
              </w:rPr>
            </w:pPr>
            <w:r w:rsidRPr="00570025">
              <w:rPr>
                <w:rFonts w:asciiTheme="minorHAnsi" w:hAnsiTheme="minorHAnsi" w:cstheme="minorHAnsi"/>
                <w:b/>
                <w:bCs/>
                <w:color w:val="000000"/>
                <w:sz w:val="20"/>
                <w:szCs w:val="20"/>
                <w:lang w:val="en-GB" w:eastAsia="en-GB"/>
              </w:rPr>
              <w:t>1,030</w:t>
            </w:r>
          </w:p>
        </w:tc>
        <w:tc>
          <w:tcPr>
            <w:tcW w:w="1559" w:type="dxa"/>
            <w:tcBorders>
              <w:top w:val="nil"/>
              <w:left w:val="nil"/>
              <w:bottom w:val="single" w:sz="4" w:space="0" w:color="auto"/>
              <w:right w:val="single" w:sz="4" w:space="0" w:color="auto"/>
            </w:tcBorders>
            <w:shd w:val="clear" w:color="000000" w:fill="C9C9C9"/>
            <w:noWrap/>
            <w:vAlign w:val="center"/>
            <w:hideMark/>
          </w:tcPr>
          <w:p w14:paraId="672028E5" w14:textId="77777777" w:rsidR="00570025" w:rsidRPr="00570025" w:rsidRDefault="00570025" w:rsidP="00570025">
            <w:pPr>
              <w:widowControl/>
              <w:autoSpaceDE/>
              <w:autoSpaceDN/>
              <w:jc w:val="right"/>
              <w:rPr>
                <w:rFonts w:asciiTheme="minorHAnsi" w:hAnsiTheme="minorHAnsi" w:cstheme="minorHAnsi"/>
                <w:b/>
                <w:bCs/>
                <w:color w:val="000000"/>
                <w:sz w:val="20"/>
                <w:szCs w:val="20"/>
                <w:lang w:val="en-GB" w:eastAsia="en-GB"/>
              </w:rPr>
            </w:pPr>
            <w:r w:rsidRPr="00570025">
              <w:rPr>
                <w:rFonts w:asciiTheme="minorHAnsi" w:hAnsiTheme="minorHAnsi" w:cstheme="minorHAnsi"/>
                <w:b/>
                <w:bCs/>
                <w:color w:val="000000"/>
                <w:sz w:val="20"/>
                <w:szCs w:val="20"/>
                <w:lang w:val="en-GB" w:eastAsia="en-GB"/>
              </w:rPr>
              <w:t>5</w:t>
            </w:r>
          </w:p>
        </w:tc>
        <w:tc>
          <w:tcPr>
            <w:tcW w:w="1418" w:type="dxa"/>
            <w:tcBorders>
              <w:top w:val="nil"/>
              <w:left w:val="nil"/>
              <w:bottom w:val="single" w:sz="4" w:space="0" w:color="auto"/>
              <w:right w:val="single" w:sz="4" w:space="0" w:color="auto"/>
            </w:tcBorders>
            <w:shd w:val="clear" w:color="000000" w:fill="C9C9C9"/>
            <w:noWrap/>
            <w:vAlign w:val="center"/>
            <w:hideMark/>
          </w:tcPr>
          <w:p w14:paraId="57CDD127" w14:textId="77777777" w:rsidR="00570025" w:rsidRPr="00570025" w:rsidRDefault="00570025" w:rsidP="00570025">
            <w:pPr>
              <w:widowControl/>
              <w:autoSpaceDE/>
              <w:autoSpaceDN/>
              <w:jc w:val="right"/>
              <w:rPr>
                <w:rFonts w:asciiTheme="minorHAnsi" w:hAnsiTheme="minorHAnsi" w:cstheme="minorHAnsi"/>
                <w:b/>
                <w:bCs/>
                <w:color w:val="000000"/>
                <w:sz w:val="20"/>
                <w:szCs w:val="20"/>
                <w:lang w:val="en-GB" w:eastAsia="en-GB"/>
              </w:rPr>
            </w:pPr>
            <w:r w:rsidRPr="00570025">
              <w:rPr>
                <w:rFonts w:asciiTheme="minorHAnsi" w:hAnsiTheme="minorHAnsi" w:cstheme="minorHAnsi"/>
                <w:b/>
                <w:bCs/>
                <w:color w:val="000000"/>
                <w:sz w:val="20"/>
                <w:szCs w:val="20"/>
                <w:lang w:val="en-GB" w:eastAsia="en-GB"/>
              </w:rPr>
              <w:t>1,035</w:t>
            </w:r>
          </w:p>
        </w:tc>
      </w:tr>
      <w:tr w:rsidR="00C860F4" w:rsidRPr="00570025" w14:paraId="0A1DC21F" w14:textId="77777777" w:rsidTr="00C860F4">
        <w:trPr>
          <w:trHeight w:val="288"/>
        </w:trPr>
        <w:tc>
          <w:tcPr>
            <w:tcW w:w="4678" w:type="dxa"/>
            <w:tcBorders>
              <w:top w:val="nil"/>
              <w:left w:val="single" w:sz="4" w:space="0" w:color="auto"/>
              <w:bottom w:val="single" w:sz="4" w:space="0" w:color="auto"/>
              <w:right w:val="single" w:sz="4" w:space="0" w:color="auto"/>
            </w:tcBorders>
            <w:shd w:val="clear" w:color="auto" w:fill="auto"/>
            <w:noWrap/>
            <w:vAlign w:val="center"/>
            <w:hideMark/>
          </w:tcPr>
          <w:p w14:paraId="090D4E35" w14:textId="77777777" w:rsidR="00570025" w:rsidRPr="00570025" w:rsidRDefault="00570025" w:rsidP="00C860F4">
            <w:pPr>
              <w:widowControl/>
              <w:autoSpaceDE/>
              <w:autoSpaceDN/>
              <w:ind w:firstLineChars="100" w:firstLine="200"/>
              <w:outlineLvl w:val="0"/>
              <w:rPr>
                <w:rFonts w:asciiTheme="minorHAnsi" w:hAnsiTheme="minorHAnsi" w:cstheme="minorHAnsi"/>
                <w:color w:val="000000"/>
                <w:sz w:val="20"/>
                <w:szCs w:val="20"/>
                <w:lang w:val="en-GB" w:eastAsia="en-GB"/>
              </w:rPr>
            </w:pPr>
            <w:r w:rsidRPr="00570025">
              <w:rPr>
                <w:rFonts w:asciiTheme="minorHAnsi" w:hAnsiTheme="minorHAnsi" w:cstheme="minorHAnsi"/>
                <w:color w:val="000000"/>
                <w:sz w:val="20"/>
                <w:szCs w:val="20"/>
                <w:lang w:val="en-GB" w:eastAsia="en-GB"/>
              </w:rPr>
              <w:t>Salaries, social costs and other benefits</w:t>
            </w:r>
          </w:p>
        </w:tc>
        <w:tc>
          <w:tcPr>
            <w:tcW w:w="1985" w:type="dxa"/>
            <w:tcBorders>
              <w:top w:val="nil"/>
              <w:left w:val="nil"/>
              <w:bottom w:val="single" w:sz="4" w:space="0" w:color="auto"/>
              <w:right w:val="single" w:sz="4" w:space="0" w:color="auto"/>
            </w:tcBorders>
            <w:shd w:val="clear" w:color="auto" w:fill="auto"/>
            <w:noWrap/>
            <w:vAlign w:val="center"/>
            <w:hideMark/>
          </w:tcPr>
          <w:p w14:paraId="5E7DEC44" w14:textId="77777777" w:rsidR="00570025" w:rsidRPr="00570025" w:rsidRDefault="00570025" w:rsidP="00570025">
            <w:pPr>
              <w:widowControl/>
              <w:autoSpaceDE/>
              <w:autoSpaceDN/>
              <w:jc w:val="right"/>
              <w:rPr>
                <w:rFonts w:asciiTheme="minorHAnsi" w:hAnsiTheme="minorHAnsi" w:cstheme="minorHAnsi"/>
                <w:sz w:val="20"/>
                <w:szCs w:val="20"/>
                <w:lang w:val="en-GB" w:eastAsia="en-GB"/>
              </w:rPr>
            </w:pPr>
            <w:r w:rsidRPr="00570025">
              <w:rPr>
                <w:rFonts w:asciiTheme="minorHAnsi" w:hAnsiTheme="minorHAnsi" w:cstheme="minorHAnsi"/>
                <w:sz w:val="20"/>
                <w:szCs w:val="20"/>
                <w:lang w:val="en-GB" w:eastAsia="en-GB"/>
              </w:rPr>
              <w:t>990</w:t>
            </w:r>
          </w:p>
        </w:tc>
        <w:tc>
          <w:tcPr>
            <w:tcW w:w="1559" w:type="dxa"/>
            <w:tcBorders>
              <w:top w:val="nil"/>
              <w:left w:val="nil"/>
              <w:bottom w:val="single" w:sz="4" w:space="0" w:color="auto"/>
              <w:right w:val="single" w:sz="4" w:space="0" w:color="auto"/>
            </w:tcBorders>
            <w:shd w:val="clear" w:color="auto" w:fill="auto"/>
            <w:noWrap/>
            <w:vAlign w:val="center"/>
            <w:hideMark/>
          </w:tcPr>
          <w:p w14:paraId="1FDDE291" w14:textId="77777777" w:rsidR="00570025" w:rsidRPr="00570025" w:rsidRDefault="00570025" w:rsidP="00570025">
            <w:pPr>
              <w:widowControl/>
              <w:autoSpaceDE/>
              <w:autoSpaceDN/>
              <w:rPr>
                <w:rFonts w:asciiTheme="minorHAnsi" w:hAnsiTheme="minorHAnsi" w:cstheme="minorHAnsi"/>
                <w:sz w:val="20"/>
                <w:szCs w:val="20"/>
                <w:lang w:val="en-GB" w:eastAsia="en-GB"/>
              </w:rPr>
            </w:pPr>
            <w:r w:rsidRPr="00570025">
              <w:rPr>
                <w:rFonts w:asciiTheme="minorHAnsi" w:hAnsiTheme="minorHAnsi" w:cstheme="minorHAnsi"/>
                <w:sz w:val="20"/>
                <w:szCs w:val="20"/>
                <w:lang w:val="en-GB" w:eastAsia="en-GB"/>
              </w:rPr>
              <w:t> </w:t>
            </w:r>
          </w:p>
        </w:tc>
        <w:tc>
          <w:tcPr>
            <w:tcW w:w="1418" w:type="dxa"/>
            <w:tcBorders>
              <w:top w:val="nil"/>
              <w:left w:val="nil"/>
              <w:bottom w:val="single" w:sz="4" w:space="0" w:color="auto"/>
              <w:right w:val="single" w:sz="4" w:space="0" w:color="auto"/>
            </w:tcBorders>
            <w:shd w:val="clear" w:color="auto" w:fill="auto"/>
            <w:noWrap/>
            <w:vAlign w:val="center"/>
            <w:hideMark/>
          </w:tcPr>
          <w:p w14:paraId="1E49A3CD" w14:textId="77777777" w:rsidR="00570025" w:rsidRPr="00570025" w:rsidRDefault="00570025" w:rsidP="00570025">
            <w:pPr>
              <w:widowControl/>
              <w:autoSpaceDE/>
              <w:autoSpaceDN/>
              <w:jc w:val="right"/>
              <w:rPr>
                <w:rFonts w:asciiTheme="minorHAnsi" w:hAnsiTheme="minorHAnsi" w:cstheme="minorHAnsi"/>
                <w:sz w:val="20"/>
                <w:szCs w:val="20"/>
                <w:lang w:val="en-GB" w:eastAsia="en-GB"/>
              </w:rPr>
            </w:pPr>
            <w:r w:rsidRPr="00570025">
              <w:rPr>
                <w:rFonts w:asciiTheme="minorHAnsi" w:hAnsiTheme="minorHAnsi" w:cstheme="minorHAnsi"/>
                <w:sz w:val="20"/>
                <w:szCs w:val="20"/>
                <w:lang w:val="en-GB" w:eastAsia="en-GB"/>
              </w:rPr>
              <w:t>990</w:t>
            </w:r>
          </w:p>
        </w:tc>
      </w:tr>
      <w:tr w:rsidR="00C860F4" w:rsidRPr="00570025" w14:paraId="18CCFD0D" w14:textId="77777777" w:rsidTr="00C860F4">
        <w:trPr>
          <w:trHeight w:val="288"/>
        </w:trPr>
        <w:tc>
          <w:tcPr>
            <w:tcW w:w="4678" w:type="dxa"/>
            <w:tcBorders>
              <w:top w:val="nil"/>
              <w:left w:val="single" w:sz="4" w:space="0" w:color="auto"/>
              <w:bottom w:val="single" w:sz="4" w:space="0" w:color="auto"/>
              <w:right w:val="single" w:sz="4" w:space="0" w:color="auto"/>
            </w:tcBorders>
            <w:shd w:val="clear" w:color="auto" w:fill="auto"/>
            <w:noWrap/>
            <w:vAlign w:val="center"/>
            <w:hideMark/>
          </w:tcPr>
          <w:p w14:paraId="32ACE027" w14:textId="77777777" w:rsidR="00570025" w:rsidRPr="00570025" w:rsidRDefault="00570025" w:rsidP="00C860F4">
            <w:pPr>
              <w:widowControl/>
              <w:autoSpaceDE/>
              <w:autoSpaceDN/>
              <w:ind w:firstLineChars="100" w:firstLine="200"/>
              <w:outlineLvl w:val="0"/>
              <w:rPr>
                <w:rFonts w:asciiTheme="minorHAnsi" w:hAnsiTheme="minorHAnsi" w:cstheme="minorHAnsi"/>
                <w:color w:val="000000"/>
                <w:sz w:val="20"/>
                <w:szCs w:val="20"/>
                <w:lang w:val="en-GB" w:eastAsia="en-GB"/>
              </w:rPr>
            </w:pPr>
            <w:r w:rsidRPr="00570025">
              <w:rPr>
                <w:rFonts w:asciiTheme="minorHAnsi" w:hAnsiTheme="minorHAnsi" w:cstheme="minorHAnsi"/>
                <w:color w:val="000000"/>
                <w:sz w:val="20"/>
                <w:szCs w:val="20"/>
                <w:lang w:val="en-GB" w:eastAsia="en-GB"/>
              </w:rPr>
              <w:t>Travel</w:t>
            </w:r>
          </w:p>
        </w:tc>
        <w:tc>
          <w:tcPr>
            <w:tcW w:w="1985" w:type="dxa"/>
            <w:tcBorders>
              <w:top w:val="nil"/>
              <w:left w:val="nil"/>
              <w:bottom w:val="single" w:sz="4" w:space="0" w:color="auto"/>
              <w:right w:val="single" w:sz="4" w:space="0" w:color="auto"/>
            </w:tcBorders>
            <w:shd w:val="clear" w:color="auto" w:fill="auto"/>
            <w:noWrap/>
            <w:vAlign w:val="center"/>
            <w:hideMark/>
          </w:tcPr>
          <w:p w14:paraId="2D1FF72F" w14:textId="77777777" w:rsidR="00570025" w:rsidRPr="00570025" w:rsidRDefault="00570025" w:rsidP="00570025">
            <w:pPr>
              <w:widowControl/>
              <w:autoSpaceDE/>
              <w:autoSpaceDN/>
              <w:jc w:val="right"/>
              <w:rPr>
                <w:rFonts w:asciiTheme="minorHAnsi" w:hAnsiTheme="minorHAnsi" w:cstheme="minorHAnsi"/>
                <w:sz w:val="20"/>
                <w:szCs w:val="20"/>
                <w:lang w:val="en-GB" w:eastAsia="en-GB"/>
              </w:rPr>
            </w:pPr>
            <w:r w:rsidRPr="00570025">
              <w:rPr>
                <w:rFonts w:asciiTheme="minorHAnsi" w:hAnsiTheme="minorHAnsi" w:cstheme="minorHAnsi"/>
                <w:sz w:val="20"/>
                <w:szCs w:val="20"/>
                <w:lang w:val="en-GB" w:eastAsia="en-GB"/>
              </w:rPr>
              <w:t>40</w:t>
            </w:r>
          </w:p>
        </w:tc>
        <w:tc>
          <w:tcPr>
            <w:tcW w:w="1559" w:type="dxa"/>
            <w:tcBorders>
              <w:top w:val="nil"/>
              <w:left w:val="nil"/>
              <w:bottom w:val="single" w:sz="4" w:space="0" w:color="auto"/>
              <w:right w:val="single" w:sz="4" w:space="0" w:color="auto"/>
            </w:tcBorders>
            <w:shd w:val="clear" w:color="auto" w:fill="auto"/>
            <w:noWrap/>
            <w:vAlign w:val="center"/>
            <w:hideMark/>
          </w:tcPr>
          <w:p w14:paraId="3E5A96B3" w14:textId="77777777" w:rsidR="00570025" w:rsidRPr="00570025" w:rsidRDefault="00570025" w:rsidP="00570025">
            <w:pPr>
              <w:widowControl/>
              <w:autoSpaceDE/>
              <w:autoSpaceDN/>
              <w:jc w:val="right"/>
              <w:rPr>
                <w:rFonts w:asciiTheme="minorHAnsi" w:hAnsiTheme="minorHAnsi" w:cstheme="minorHAnsi"/>
                <w:sz w:val="20"/>
                <w:szCs w:val="20"/>
                <w:lang w:val="en-GB" w:eastAsia="en-GB"/>
              </w:rPr>
            </w:pPr>
            <w:r w:rsidRPr="00570025">
              <w:rPr>
                <w:rFonts w:asciiTheme="minorHAnsi" w:hAnsiTheme="minorHAnsi" w:cstheme="minorHAnsi"/>
                <w:sz w:val="20"/>
                <w:szCs w:val="20"/>
                <w:lang w:val="en-GB" w:eastAsia="en-GB"/>
              </w:rPr>
              <w:t>5</w:t>
            </w:r>
          </w:p>
        </w:tc>
        <w:tc>
          <w:tcPr>
            <w:tcW w:w="1418" w:type="dxa"/>
            <w:tcBorders>
              <w:top w:val="nil"/>
              <w:left w:val="nil"/>
              <w:bottom w:val="single" w:sz="4" w:space="0" w:color="auto"/>
              <w:right w:val="single" w:sz="4" w:space="0" w:color="auto"/>
            </w:tcBorders>
            <w:shd w:val="clear" w:color="auto" w:fill="auto"/>
            <w:noWrap/>
            <w:vAlign w:val="center"/>
            <w:hideMark/>
          </w:tcPr>
          <w:p w14:paraId="34541596" w14:textId="77777777" w:rsidR="00570025" w:rsidRPr="00570025" w:rsidRDefault="00570025" w:rsidP="00570025">
            <w:pPr>
              <w:widowControl/>
              <w:autoSpaceDE/>
              <w:autoSpaceDN/>
              <w:jc w:val="right"/>
              <w:rPr>
                <w:rFonts w:asciiTheme="minorHAnsi" w:hAnsiTheme="minorHAnsi" w:cstheme="minorHAnsi"/>
                <w:sz w:val="20"/>
                <w:szCs w:val="20"/>
                <w:lang w:val="en-GB" w:eastAsia="en-GB"/>
              </w:rPr>
            </w:pPr>
            <w:r w:rsidRPr="00570025">
              <w:rPr>
                <w:rFonts w:asciiTheme="minorHAnsi" w:hAnsiTheme="minorHAnsi" w:cstheme="minorHAnsi"/>
                <w:sz w:val="20"/>
                <w:szCs w:val="20"/>
                <w:lang w:val="en-GB" w:eastAsia="en-GB"/>
              </w:rPr>
              <w:t>45</w:t>
            </w:r>
          </w:p>
        </w:tc>
      </w:tr>
      <w:tr w:rsidR="00C860F4" w:rsidRPr="00570025" w14:paraId="4D306C35" w14:textId="77777777" w:rsidTr="00C860F4">
        <w:trPr>
          <w:trHeight w:val="288"/>
        </w:trPr>
        <w:tc>
          <w:tcPr>
            <w:tcW w:w="4678" w:type="dxa"/>
            <w:tcBorders>
              <w:top w:val="nil"/>
              <w:left w:val="single" w:sz="4" w:space="0" w:color="auto"/>
              <w:bottom w:val="single" w:sz="4" w:space="0" w:color="auto"/>
              <w:right w:val="single" w:sz="4" w:space="0" w:color="auto"/>
            </w:tcBorders>
            <w:shd w:val="clear" w:color="000000" w:fill="C9C9C9"/>
            <w:noWrap/>
            <w:vAlign w:val="center"/>
            <w:hideMark/>
          </w:tcPr>
          <w:p w14:paraId="0B14A23C" w14:textId="77777777" w:rsidR="00570025" w:rsidRPr="00570025" w:rsidRDefault="00570025" w:rsidP="00570025">
            <w:pPr>
              <w:widowControl/>
              <w:autoSpaceDE/>
              <w:autoSpaceDN/>
              <w:ind w:firstLineChars="200" w:firstLine="400"/>
              <w:rPr>
                <w:rFonts w:asciiTheme="minorHAnsi" w:hAnsiTheme="minorHAnsi" w:cstheme="minorHAnsi"/>
                <w:b/>
                <w:bCs/>
                <w:sz w:val="20"/>
                <w:szCs w:val="20"/>
                <w:lang w:val="en-GB" w:eastAsia="en-GB"/>
              </w:rPr>
            </w:pPr>
            <w:r w:rsidRPr="00570025">
              <w:rPr>
                <w:rFonts w:asciiTheme="minorHAnsi" w:hAnsiTheme="minorHAnsi" w:cstheme="minorHAnsi"/>
                <w:b/>
                <w:bCs/>
                <w:sz w:val="20"/>
                <w:szCs w:val="20"/>
                <w:lang w:val="en-GB" w:eastAsia="en-GB"/>
              </w:rPr>
              <w:t>B.  Resource Mobilization and Outreach</w:t>
            </w:r>
          </w:p>
        </w:tc>
        <w:tc>
          <w:tcPr>
            <w:tcW w:w="1985" w:type="dxa"/>
            <w:tcBorders>
              <w:top w:val="nil"/>
              <w:left w:val="nil"/>
              <w:bottom w:val="single" w:sz="4" w:space="0" w:color="auto"/>
              <w:right w:val="single" w:sz="4" w:space="0" w:color="auto"/>
            </w:tcBorders>
            <w:shd w:val="clear" w:color="000000" w:fill="C9C9C9"/>
            <w:noWrap/>
            <w:vAlign w:val="center"/>
            <w:hideMark/>
          </w:tcPr>
          <w:p w14:paraId="31A0885A" w14:textId="77777777" w:rsidR="00570025" w:rsidRPr="00570025" w:rsidRDefault="00570025" w:rsidP="00570025">
            <w:pPr>
              <w:widowControl/>
              <w:autoSpaceDE/>
              <w:autoSpaceDN/>
              <w:jc w:val="right"/>
              <w:rPr>
                <w:rFonts w:asciiTheme="minorHAnsi" w:hAnsiTheme="minorHAnsi" w:cstheme="minorHAnsi"/>
                <w:b/>
                <w:bCs/>
                <w:sz w:val="20"/>
                <w:szCs w:val="20"/>
                <w:lang w:val="en-GB" w:eastAsia="en-GB"/>
              </w:rPr>
            </w:pPr>
            <w:r w:rsidRPr="00570025">
              <w:rPr>
                <w:rFonts w:asciiTheme="minorHAnsi" w:hAnsiTheme="minorHAnsi" w:cstheme="minorHAnsi"/>
                <w:b/>
                <w:bCs/>
                <w:sz w:val="20"/>
                <w:szCs w:val="20"/>
                <w:lang w:val="en-GB" w:eastAsia="en-GB"/>
              </w:rPr>
              <w:t>594</w:t>
            </w:r>
          </w:p>
        </w:tc>
        <w:tc>
          <w:tcPr>
            <w:tcW w:w="1559" w:type="dxa"/>
            <w:tcBorders>
              <w:top w:val="nil"/>
              <w:left w:val="nil"/>
              <w:bottom w:val="single" w:sz="4" w:space="0" w:color="auto"/>
              <w:right w:val="single" w:sz="4" w:space="0" w:color="auto"/>
            </w:tcBorders>
            <w:shd w:val="clear" w:color="000000" w:fill="C9C9C9"/>
            <w:noWrap/>
            <w:vAlign w:val="center"/>
            <w:hideMark/>
          </w:tcPr>
          <w:p w14:paraId="769BB324" w14:textId="77777777" w:rsidR="00570025" w:rsidRPr="00570025" w:rsidRDefault="00570025" w:rsidP="00570025">
            <w:pPr>
              <w:widowControl/>
              <w:autoSpaceDE/>
              <w:autoSpaceDN/>
              <w:jc w:val="right"/>
              <w:rPr>
                <w:rFonts w:asciiTheme="minorHAnsi" w:hAnsiTheme="minorHAnsi" w:cstheme="minorHAnsi"/>
                <w:b/>
                <w:bCs/>
                <w:sz w:val="20"/>
                <w:szCs w:val="20"/>
                <w:lang w:val="en-GB" w:eastAsia="en-GB"/>
              </w:rPr>
            </w:pPr>
            <w:r w:rsidRPr="00570025">
              <w:rPr>
                <w:rFonts w:asciiTheme="minorHAnsi" w:hAnsiTheme="minorHAnsi" w:cstheme="minorHAnsi"/>
                <w:b/>
                <w:bCs/>
                <w:sz w:val="20"/>
                <w:szCs w:val="20"/>
                <w:lang w:val="en-GB" w:eastAsia="en-GB"/>
              </w:rPr>
              <w:t>45</w:t>
            </w:r>
          </w:p>
        </w:tc>
        <w:tc>
          <w:tcPr>
            <w:tcW w:w="1418" w:type="dxa"/>
            <w:tcBorders>
              <w:top w:val="nil"/>
              <w:left w:val="nil"/>
              <w:bottom w:val="single" w:sz="4" w:space="0" w:color="auto"/>
              <w:right w:val="single" w:sz="4" w:space="0" w:color="auto"/>
            </w:tcBorders>
            <w:shd w:val="clear" w:color="000000" w:fill="C9C9C9"/>
            <w:noWrap/>
            <w:vAlign w:val="center"/>
            <w:hideMark/>
          </w:tcPr>
          <w:p w14:paraId="4E347319" w14:textId="77777777" w:rsidR="00570025" w:rsidRPr="00570025" w:rsidRDefault="00570025" w:rsidP="00570025">
            <w:pPr>
              <w:widowControl/>
              <w:autoSpaceDE/>
              <w:autoSpaceDN/>
              <w:jc w:val="right"/>
              <w:rPr>
                <w:rFonts w:asciiTheme="minorHAnsi" w:hAnsiTheme="minorHAnsi" w:cstheme="minorHAnsi"/>
                <w:b/>
                <w:bCs/>
                <w:sz w:val="20"/>
                <w:szCs w:val="20"/>
                <w:lang w:val="en-GB" w:eastAsia="en-GB"/>
              </w:rPr>
            </w:pPr>
            <w:r w:rsidRPr="00570025">
              <w:rPr>
                <w:rFonts w:asciiTheme="minorHAnsi" w:hAnsiTheme="minorHAnsi" w:cstheme="minorHAnsi"/>
                <w:b/>
                <w:bCs/>
                <w:sz w:val="20"/>
                <w:szCs w:val="20"/>
                <w:lang w:val="en-GB" w:eastAsia="en-GB"/>
              </w:rPr>
              <w:t>639</w:t>
            </w:r>
          </w:p>
        </w:tc>
      </w:tr>
      <w:tr w:rsidR="00C860F4" w:rsidRPr="00570025" w14:paraId="5980EF25" w14:textId="77777777" w:rsidTr="00C860F4">
        <w:trPr>
          <w:trHeight w:val="288"/>
        </w:trPr>
        <w:tc>
          <w:tcPr>
            <w:tcW w:w="4678" w:type="dxa"/>
            <w:tcBorders>
              <w:top w:val="nil"/>
              <w:left w:val="single" w:sz="4" w:space="0" w:color="auto"/>
              <w:bottom w:val="single" w:sz="4" w:space="0" w:color="auto"/>
              <w:right w:val="single" w:sz="4" w:space="0" w:color="auto"/>
            </w:tcBorders>
            <w:shd w:val="clear" w:color="auto" w:fill="auto"/>
            <w:noWrap/>
            <w:vAlign w:val="center"/>
            <w:hideMark/>
          </w:tcPr>
          <w:p w14:paraId="55B41D32" w14:textId="77777777" w:rsidR="00570025" w:rsidRPr="00570025" w:rsidRDefault="00570025" w:rsidP="00C860F4">
            <w:pPr>
              <w:widowControl/>
              <w:autoSpaceDE/>
              <w:autoSpaceDN/>
              <w:ind w:firstLineChars="100" w:firstLine="200"/>
              <w:outlineLvl w:val="0"/>
              <w:rPr>
                <w:rFonts w:asciiTheme="minorHAnsi" w:hAnsiTheme="minorHAnsi" w:cstheme="minorHAnsi"/>
                <w:color w:val="000000"/>
                <w:sz w:val="20"/>
                <w:szCs w:val="20"/>
                <w:lang w:val="en-GB" w:eastAsia="en-GB"/>
              </w:rPr>
            </w:pPr>
            <w:r w:rsidRPr="00570025">
              <w:rPr>
                <w:rFonts w:asciiTheme="minorHAnsi" w:hAnsiTheme="minorHAnsi" w:cstheme="minorHAnsi"/>
                <w:color w:val="000000"/>
                <w:sz w:val="20"/>
                <w:szCs w:val="20"/>
                <w:lang w:val="en-GB" w:eastAsia="en-GB"/>
              </w:rPr>
              <w:t>Salaries, social costs and other benefits</w:t>
            </w:r>
          </w:p>
        </w:tc>
        <w:tc>
          <w:tcPr>
            <w:tcW w:w="1985" w:type="dxa"/>
            <w:tcBorders>
              <w:top w:val="nil"/>
              <w:left w:val="nil"/>
              <w:bottom w:val="single" w:sz="4" w:space="0" w:color="auto"/>
              <w:right w:val="single" w:sz="4" w:space="0" w:color="auto"/>
            </w:tcBorders>
            <w:shd w:val="clear" w:color="auto" w:fill="auto"/>
            <w:noWrap/>
            <w:vAlign w:val="center"/>
            <w:hideMark/>
          </w:tcPr>
          <w:p w14:paraId="79D0EF3C" w14:textId="77777777" w:rsidR="00570025" w:rsidRPr="00570025" w:rsidRDefault="00570025" w:rsidP="00570025">
            <w:pPr>
              <w:widowControl/>
              <w:autoSpaceDE/>
              <w:autoSpaceDN/>
              <w:jc w:val="right"/>
              <w:rPr>
                <w:rFonts w:asciiTheme="minorHAnsi" w:hAnsiTheme="minorHAnsi" w:cstheme="minorHAnsi"/>
                <w:sz w:val="20"/>
                <w:szCs w:val="20"/>
                <w:lang w:val="en-GB" w:eastAsia="en-GB"/>
              </w:rPr>
            </w:pPr>
            <w:r w:rsidRPr="00570025">
              <w:rPr>
                <w:rFonts w:asciiTheme="minorHAnsi" w:hAnsiTheme="minorHAnsi" w:cstheme="minorHAnsi"/>
                <w:sz w:val="20"/>
                <w:szCs w:val="20"/>
                <w:lang w:val="en-GB" w:eastAsia="en-GB"/>
              </w:rPr>
              <w:t>438</w:t>
            </w:r>
          </w:p>
        </w:tc>
        <w:tc>
          <w:tcPr>
            <w:tcW w:w="1559" w:type="dxa"/>
            <w:tcBorders>
              <w:top w:val="nil"/>
              <w:left w:val="nil"/>
              <w:bottom w:val="single" w:sz="4" w:space="0" w:color="auto"/>
              <w:right w:val="single" w:sz="4" w:space="0" w:color="auto"/>
            </w:tcBorders>
            <w:shd w:val="clear" w:color="auto" w:fill="auto"/>
            <w:noWrap/>
            <w:vAlign w:val="center"/>
            <w:hideMark/>
          </w:tcPr>
          <w:p w14:paraId="5F76DC76" w14:textId="77777777" w:rsidR="00570025" w:rsidRPr="00570025" w:rsidRDefault="00570025" w:rsidP="00570025">
            <w:pPr>
              <w:widowControl/>
              <w:autoSpaceDE/>
              <w:autoSpaceDN/>
              <w:rPr>
                <w:rFonts w:asciiTheme="minorHAnsi" w:hAnsiTheme="minorHAnsi" w:cstheme="minorHAnsi"/>
                <w:sz w:val="20"/>
                <w:szCs w:val="20"/>
                <w:lang w:val="en-GB" w:eastAsia="en-GB"/>
              </w:rPr>
            </w:pPr>
            <w:r w:rsidRPr="00570025">
              <w:rPr>
                <w:rFonts w:asciiTheme="minorHAnsi" w:hAnsiTheme="minorHAnsi" w:cstheme="minorHAnsi"/>
                <w:sz w:val="20"/>
                <w:szCs w:val="20"/>
                <w:lang w:val="en-GB" w:eastAsia="en-GB"/>
              </w:rPr>
              <w:t> </w:t>
            </w:r>
          </w:p>
        </w:tc>
        <w:tc>
          <w:tcPr>
            <w:tcW w:w="1418" w:type="dxa"/>
            <w:tcBorders>
              <w:top w:val="nil"/>
              <w:left w:val="nil"/>
              <w:bottom w:val="single" w:sz="4" w:space="0" w:color="auto"/>
              <w:right w:val="single" w:sz="4" w:space="0" w:color="auto"/>
            </w:tcBorders>
            <w:shd w:val="clear" w:color="auto" w:fill="auto"/>
            <w:noWrap/>
            <w:vAlign w:val="center"/>
            <w:hideMark/>
          </w:tcPr>
          <w:p w14:paraId="6DF48AE2" w14:textId="77777777" w:rsidR="00570025" w:rsidRPr="00570025" w:rsidRDefault="00570025" w:rsidP="00570025">
            <w:pPr>
              <w:widowControl/>
              <w:autoSpaceDE/>
              <w:autoSpaceDN/>
              <w:jc w:val="right"/>
              <w:rPr>
                <w:rFonts w:asciiTheme="minorHAnsi" w:hAnsiTheme="minorHAnsi" w:cstheme="minorHAnsi"/>
                <w:sz w:val="20"/>
                <w:szCs w:val="20"/>
                <w:lang w:val="en-GB" w:eastAsia="en-GB"/>
              </w:rPr>
            </w:pPr>
            <w:r w:rsidRPr="00570025">
              <w:rPr>
                <w:rFonts w:asciiTheme="minorHAnsi" w:hAnsiTheme="minorHAnsi" w:cstheme="minorHAnsi"/>
                <w:sz w:val="20"/>
                <w:szCs w:val="20"/>
                <w:lang w:val="en-GB" w:eastAsia="en-GB"/>
              </w:rPr>
              <w:t>438</w:t>
            </w:r>
          </w:p>
        </w:tc>
      </w:tr>
      <w:tr w:rsidR="00C860F4" w:rsidRPr="00570025" w14:paraId="42D13A40" w14:textId="77777777" w:rsidTr="00C860F4">
        <w:trPr>
          <w:trHeight w:val="288"/>
        </w:trPr>
        <w:tc>
          <w:tcPr>
            <w:tcW w:w="4678" w:type="dxa"/>
            <w:tcBorders>
              <w:top w:val="nil"/>
              <w:left w:val="single" w:sz="4" w:space="0" w:color="auto"/>
              <w:bottom w:val="single" w:sz="4" w:space="0" w:color="auto"/>
              <w:right w:val="single" w:sz="4" w:space="0" w:color="auto"/>
            </w:tcBorders>
            <w:shd w:val="clear" w:color="auto" w:fill="auto"/>
            <w:noWrap/>
            <w:vAlign w:val="center"/>
            <w:hideMark/>
          </w:tcPr>
          <w:p w14:paraId="42633FC6" w14:textId="77777777" w:rsidR="00570025" w:rsidRPr="00570025" w:rsidRDefault="00570025" w:rsidP="00C860F4">
            <w:pPr>
              <w:widowControl/>
              <w:autoSpaceDE/>
              <w:autoSpaceDN/>
              <w:ind w:firstLineChars="100" w:firstLine="200"/>
              <w:outlineLvl w:val="0"/>
              <w:rPr>
                <w:rFonts w:asciiTheme="minorHAnsi" w:hAnsiTheme="minorHAnsi" w:cstheme="minorHAnsi"/>
                <w:color w:val="000000"/>
                <w:sz w:val="20"/>
                <w:szCs w:val="20"/>
                <w:lang w:val="en-GB" w:eastAsia="en-GB"/>
              </w:rPr>
            </w:pPr>
            <w:r w:rsidRPr="00570025">
              <w:rPr>
                <w:rFonts w:asciiTheme="minorHAnsi" w:hAnsiTheme="minorHAnsi" w:cstheme="minorHAnsi"/>
                <w:color w:val="000000"/>
                <w:sz w:val="20"/>
                <w:szCs w:val="20"/>
                <w:lang w:val="en-GB" w:eastAsia="en-GB"/>
              </w:rPr>
              <w:t>CEPA Program</w:t>
            </w:r>
          </w:p>
        </w:tc>
        <w:tc>
          <w:tcPr>
            <w:tcW w:w="1985" w:type="dxa"/>
            <w:tcBorders>
              <w:top w:val="nil"/>
              <w:left w:val="nil"/>
              <w:bottom w:val="single" w:sz="4" w:space="0" w:color="auto"/>
              <w:right w:val="single" w:sz="4" w:space="0" w:color="auto"/>
            </w:tcBorders>
            <w:shd w:val="clear" w:color="auto" w:fill="auto"/>
            <w:noWrap/>
            <w:vAlign w:val="center"/>
            <w:hideMark/>
          </w:tcPr>
          <w:p w14:paraId="749266E5" w14:textId="77777777" w:rsidR="00570025" w:rsidRPr="00570025" w:rsidRDefault="00570025" w:rsidP="00570025">
            <w:pPr>
              <w:widowControl/>
              <w:autoSpaceDE/>
              <w:autoSpaceDN/>
              <w:jc w:val="right"/>
              <w:rPr>
                <w:rFonts w:asciiTheme="minorHAnsi" w:hAnsiTheme="minorHAnsi" w:cstheme="minorHAnsi"/>
                <w:sz w:val="20"/>
                <w:szCs w:val="20"/>
                <w:lang w:val="en-GB" w:eastAsia="en-GB"/>
              </w:rPr>
            </w:pPr>
            <w:r w:rsidRPr="00570025">
              <w:rPr>
                <w:rFonts w:asciiTheme="minorHAnsi" w:hAnsiTheme="minorHAnsi" w:cstheme="minorHAnsi"/>
                <w:sz w:val="20"/>
                <w:szCs w:val="20"/>
                <w:lang w:val="en-GB" w:eastAsia="en-GB"/>
              </w:rPr>
              <w:t>30</w:t>
            </w:r>
          </w:p>
        </w:tc>
        <w:tc>
          <w:tcPr>
            <w:tcW w:w="1559" w:type="dxa"/>
            <w:tcBorders>
              <w:top w:val="nil"/>
              <w:left w:val="nil"/>
              <w:bottom w:val="single" w:sz="4" w:space="0" w:color="auto"/>
              <w:right w:val="single" w:sz="4" w:space="0" w:color="auto"/>
            </w:tcBorders>
            <w:shd w:val="clear" w:color="auto" w:fill="auto"/>
            <w:noWrap/>
            <w:vAlign w:val="center"/>
            <w:hideMark/>
          </w:tcPr>
          <w:p w14:paraId="2F824279" w14:textId="77777777" w:rsidR="00570025" w:rsidRPr="00570025" w:rsidRDefault="00570025" w:rsidP="00570025">
            <w:pPr>
              <w:widowControl/>
              <w:autoSpaceDE/>
              <w:autoSpaceDN/>
              <w:rPr>
                <w:rFonts w:asciiTheme="minorHAnsi" w:hAnsiTheme="minorHAnsi" w:cstheme="minorHAnsi"/>
                <w:sz w:val="20"/>
                <w:szCs w:val="20"/>
                <w:lang w:val="en-GB" w:eastAsia="en-GB"/>
              </w:rPr>
            </w:pPr>
            <w:r w:rsidRPr="00570025">
              <w:rPr>
                <w:rFonts w:asciiTheme="minorHAnsi" w:hAnsiTheme="minorHAnsi" w:cstheme="minorHAnsi"/>
                <w:sz w:val="20"/>
                <w:szCs w:val="20"/>
                <w:lang w:val="en-GB" w:eastAsia="en-GB"/>
              </w:rPr>
              <w:t> </w:t>
            </w:r>
          </w:p>
        </w:tc>
        <w:tc>
          <w:tcPr>
            <w:tcW w:w="1418" w:type="dxa"/>
            <w:tcBorders>
              <w:top w:val="nil"/>
              <w:left w:val="nil"/>
              <w:bottom w:val="single" w:sz="4" w:space="0" w:color="auto"/>
              <w:right w:val="single" w:sz="4" w:space="0" w:color="auto"/>
            </w:tcBorders>
            <w:shd w:val="clear" w:color="auto" w:fill="auto"/>
            <w:noWrap/>
            <w:vAlign w:val="center"/>
            <w:hideMark/>
          </w:tcPr>
          <w:p w14:paraId="333CE95C" w14:textId="77777777" w:rsidR="00570025" w:rsidRPr="00570025" w:rsidRDefault="00570025" w:rsidP="00570025">
            <w:pPr>
              <w:widowControl/>
              <w:autoSpaceDE/>
              <w:autoSpaceDN/>
              <w:jc w:val="right"/>
              <w:rPr>
                <w:rFonts w:asciiTheme="minorHAnsi" w:hAnsiTheme="minorHAnsi" w:cstheme="minorHAnsi"/>
                <w:sz w:val="20"/>
                <w:szCs w:val="20"/>
                <w:lang w:val="en-GB" w:eastAsia="en-GB"/>
              </w:rPr>
            </w:pPr>
            <w:r w:rsidRPr="00570025">
              <w:rPr>
                <w:rFonts w:asciiTheme="minorHAnsi" w:hAnsiTheme="minorHAnsi" w:cstheme="minorHAnsi"/>
                <w:sz w:val="20"/>
                <w:szCs w:val="20"/>
                <w:lang w:val="en-GB" w:eastAsia="en-GB"/>
              </w:rPr>
              <w:t>30</w:t>
            </w:r>
          </w:p>
        </w:tc>
      </w:tr>
      <w:tr w:rsidR="00C860F4" w:rsidRPr="00570025" w14:paraId="0493E342" w14:textId="77777777" w:rsidTr="00C860F4">
        <w:trPr>
          <w:trHeight w:val="288"/>
        </w:trPr>
        <w:tc>
          <w:tcPr>
            <w:tcW w:w="4678" w:type="dxa"/>
            <w:tcBorders>
              <w:top w:val="nil"/>
              <w:left w:val="single" w:sz="4" w:space="0" w:color="auto"/>
              <w:bottom w:val="single" w:sz="4" w:space="0" w:color="auto"/>
              <w:right w:val="single" w:sz="4" w:space="0" w:color="auto"/>
            </w:tcBorders>
            <w:shd w:val="clear" w:color="auto" w:fill="auto"/>
            <w:noWrap/>
            <w:vAlign w:val="center"/>
            <w:hideMark/>
          </w:tcPr>
          <w:p w14:paraId="6FB47C31" w14:textId="77777777" w:rsidR="00570025" w:rsidRPr="00570025" w:rsidRDefault="00570025" w:rsidP="00C860F4">
            <w:pPr>
              <w:widowControl/>
              <w:autoSpaceDE/>
              <w:autoSpaceDN/>
              <w:ind w:firstLineChars="100" w:firstLine="200"/>
              <w:outlineLvl w:val="0"/>
              <w:rPr>
                <w:rFonts w:asciiTheme="minorHAnsi" w:hAnsiTheme="minorHAnsi" w:cstheme="minorHAnsi"/>
                <w:color w:val="000000"/>
                <w:sz w:val="20"/>
                <w:szCs w:val="20"/>
                <w:lang w:val="en-GB" w:eastAsia="en-GB"/>
              </w:rPr>
            </w:pPr>
            <w:r w:rsidRPr="00570025">
              <w:rPr>
                <w:rFonts w:asciiTheme="minorHAnsi" w:hAnsiTheme="minorHAnsi" w:cstheme="minorHAnsi"/>
                <w:color w:val="000000"/>
                <w:sz w:val="20"/>
                <w:szCs w:val="20"/>
                <w:lang w:val="en-GB" w:eastAsia="en-GB"/>
              </w:rPr>
              <w:t>Comms, Translations, Publications and Reporting Implementation</w:t>
            </w:r>
          </w:p>
        </w:tc>
        <w:tc>
          <w:tcPr>
            <w:tcW w:w="1985" w:type="dxa"/>
            <w:tcBorders>
              <w:top w:val="nil"/>
              <w:left w:val="nil"/>
              <w:bottom w:val="single" w:sz="4" w:space="0" w:color="auto"/>
              <w:right w:val="single" w:sz="4" w:space="0" w:color="auto"/>
            </w:tcBorders>
            <w:shd w:val="clear" w:color="auto" w:fill="auto"/>
            <w:noWrap/>
            <w:vAlign w:val="center"/>
            <w:hideMark/>
          </w:tcPr>
          <w:p w14:paraId="7A0D66EC" w14:textId="77777777" w:rsidR="00570025" w:rsidRPr="00570025" w:rsidRDefault="00570025" w:rsidP="00570025">
            <w:pPr>
              <w:widowControl/>
              <w:autoSpaceDE/>
              <w:autoSpaceDN/>
              <w:jc w:val="right"/>
              <w:rPr>
                <w:rFonts w:asciiTheme="minorHAnsi" w:hAnsiTheme="minorHAnsi" w:cstheme="minorHAnsi"/>
                <w:sz w:val="20"/>
                <w:szCs w:val="20"/>
                <w:lang w:val="en-GB" w:eastAsia="en-GB"/>
              </w:rPr>
            </w:pPr>
            <w:r w:rsidRPr="00570025">
              <w:rPr>
                <w:rFonts w:asciiTheme="minorHAnsi" w:hAnsiTheme="minorHAnsi" w:cstheme="minorHAnsi"/>
                <w:sz w:val="20"/>
                <w:szCs w:val="20"/>
                <w:lang w:val="en-GB" w:eastAsia="en-GB"/>
              </w:rPr>
              <w:t>60</w:t>
            </w:r>
          </w:p>
        </w:tc>
        <w:tc>
          <w:tcPr>
            <w:tcW w:w="1559" w:type="dxa"/>
            <w:tcBorders>
              <w:top w:val="nil"/>
              <w:left w:val="nil"/>
              <w:bottom w:val="single" w:sz="4" w:space="0" w:color="auto"/>
              <w:right w:val="single" w:sz="4" w:space="0" w:color="auto"/>
            </w:tcBorders>
            <w:shd w:val="clear" w:color="auto" w:fill="auto"/>
            <w:noWrap/>
            <w:vAlign w:val="center"/>
            <w:hideMark/>
          </w:tcPr>
          <w:p w14:paraId="6F326724" w14:textId="77777777" w:rsidR="00570025" w:rsidRPr="00570025" w:rsidRDefault="00570025" w:rsidP="00570025">
            <w:pPr>
              <w:widowControl/>
              <w:autoSpaceDE/>
              <w:autoSpaceDN/>
              <w:jc w:val="right"/>
              <w:rPr>
                <w:rFonts w:asciiTheme="minorHAnsi" w:hAnsiTheme="minorHAnsi" w:cstheme="minorHAnsi"/>
                <w:sz w:val="20"/>
                <w:szCs w:val="20"/>
                <w:lang w:val="en-GB" w:eastAsia="en-GB"/>
              </w:rPr>
            </w:pPr>
            <w:r w:rsidRPr="00570025">
              <w:rPr>
                <w:rFonts w:asciiTheme="minorHAnsi" w:hAnsiTheme="minorHAnsi" w:cstheme="minorHAnsi"/>
                <w:sz w:val="20"/>
                <w:szCs w:val="20"/>
                <w:lang w:val="en-GB" w:eastAsia="en-GB"/>
              </w:rPr>
              <w:t>40</w:t>
            </w:r>
          </w:p>
        </w:tc>
        <w:tc>
          <w:tcPr>
            <w:tcW w:w="1418" w:type="dxa"/>
            <w:tcBorders>
              <w:top w:val="nil"/>
              <w:left w:val="nil"/>
              <w:bottom w:val="single" w:sz="4" w:space="0" w:color="auto"/>
              <w:right w:val="single" w:sz="4" w:space="0" w:color="auto"/>
            </w:tcBorders>
            <w:shd w:val="clear" w:color="auto" w:fill="auto"/>
            <w:noWrap/>
            <w:vAlign w:val="center"/>
            <w:hideMark/>
          </w:tcPr>
          <w:p w14:paraId="7BABB035" w14:textId="77777777" w:rsidR="00570025" w:rsidRPr="00570025" w:rsidRDefault="00570025" w:rsidP="00570025">
            <w:pPr>
              <w:widowControl/>
              <w:autoSpaceDE/>
              <w:autoSpaceDN/>
              <w:jc w:val="right"/>
              <w:rPr>
                <w:rFonts w:asciiTheme="minorHAnsi" w:hAnsiTheme="minorHAnsi" w:cstheme="minorHAnsi"/>
                <w:sz w:val="20"/>
                <w:szCs w:val="20"/>
                <w:lang w:val="en-GB" w:eastAsia="en-GB"/>
              </w:rPr>
            </w:pPr>
            <w:r w:rsidRPr="00570025">
              <w:rPr>
                <w:rFonts w:asciiTheme="minorHAnsi" w:hAnsiTheme="minorHAnsi" w:cstheme="minorHAnsi"/>
                <w:sz w:val="20"/>
                <w:szCs w:val="20"/>
                <w:lang w:val="en-GB" w:eastAsia="en-GB"/>
              </w:rPr>
              <w:t>100</w:t>
            </w:r>
          </w:p>
        </w:tc>
      </w:tr>
      <w:tr w:rsidR="00C860F4" w:rsidRPr="00570025" w14:paraId="76959751" w14:textId="77777777" w:rsidTr="00C860F4">
        <w:trPr>
          <w:trHeight w:val="288"/>
        </w:trPr>
        <w:tc>
          <w:tcPr>
            <w:tcW w:w="4678" w:type="dxa"/>
            <w:tcBorders>
              <w:top w:val="nil"/>
              <w:left w:val="single" w:sz="4" w:space="0" w:color="auto"/>
              <w:bottom w:val="single" w:sz="4" w:space="0" w:color="auto"/>
              <w:right w:val="single" w:sz="4" w:space="0" w:color="auto"/>
            </w:tcBorders>
            <w:shd w:val="clear" w:color="auto" w:fill="auto"/>
            <w:noWrap/>
            <w:vAlign w:val="center"/>
            <w:hideMark/>
          </w:tcPr>
          <w:p w14:paraId="38821426" w14:textId="77777777" w:rsidR="00570025" w:rsidRPr="00570025" w:rsidRDefault="00570025" w:rsidP="00C860F4">
            <w:pPr>
              <w:widowControl/>
              <w:autoSpaceDE/>
              <w:autoSpaceDN/>
              <w:ind w:firstLineChars="100" w:firstLine="200"/>
              <w:outlineLvl w:val="0"/>
              <w:rPr>
                <w:rFonts w:asciiTheme="minorHAnsi" w:hAnsiTheme="minorHAnsi" w:cstheme="minorHAnsi"/>
                <w:color w:val="000000"/>
                <w:sz w:val="20"/>
                <w:szCs w:val="20"/>
                <w:lang w:val="en-GB" w:eastAsia="en-GB"/>
              </w:rPr>
            </w:pPr>
            <w:r w:rsidRPr="00570025">
              <w:rPr>
                <w:rFonts w:asciiTheme="minorHAnsi" w:hAnsiTheme="minorHAnsi" w:cstheme="minorHAnsi"/>
                <w:color w:val="000000"/>
                <w:sz w:val="20"/>
                <w:szCs w:val="20"/>
                <w:lang w:val="en-GB" w:eastAsia="en-GB"/>
              </w:rPr>
              <w:t>Web/IT support and Development</w:t>
            </w:r>
          </w:p>
        </w:tc>
        <w:tc>
          <w:tcPr>
            <w:tcW w:w="1985" w:type="dxa"/>
            <w:tcBorders>
              <w:top w:val="nil"/>
              <w:left w:val="nil"/>
              <w:bottom w:val="single" w:sz="4" w:space="0" w:color="auto"/>
              <w:right w:val="single" w:sz="4" w:space="0" w:color="auto"/>
            </w:tcBorders>
            <w:shd w:val="clear" w:color="auto" w:fill="auto"/>
            <w:noWrap/>
            <w:vAlign w:val="center"/>
            <w:hideMark/>
          </w:tcPr>
          <w:p w14:paraId="714BBFFB" w14:textId="77777777" w:rsidR="00570025" w:rsidRPr="00570025" w:rsidRDefault="00570025" w:rsidP="00570025">
            <w:pPr>
              <w:widowControl/>
              <w:autoSpaceDE/>
              <w:autoSpaceDN/>
              <w:jc w:val="right"/>
              <w:rPr>
                <w:rFonts w:asciiTheme="minorHAnsi" w:hAnsiTheme="minorHAnsi" w:cstheme="minorHAnsi"/>
                <w:sz w:val="20"/>
                <w:szCs w:val="20"/>
                <w:lang w:val="en-GB" w:eastAsia="en-GB"/>
              </w:rPr>
            </w:pPr>
            <w:r w:rsidRPr="00570025">
              <w:rPr>
                <w:rFonts w:asciiTheme="minorHAnsi" w:hAnsiTheme="minorHAnsi" w:cstheme="minorHAnsi"/>
                <w:sz w:val="20"/>
                <w:szCs w:val="20"/>
                <w:lang w:val="en-GB" w:eastAsia="en-GB"/>
              </w:rPr>
              <w:t>56</w:t>
            </w:r>
          </w:p>
        </w:tc>
        <w:tc>
          <w:tcPr>
            <w:tcW w:w="1559" w:type="dxa"/>
            <w:tcBorders>
              <w:top w:val="nil"/>
              <w:left w:val="nil"/>
              <w:bottom w:val="single" w:sz="4" w:space="0" w:color="auto"/>
              <w:right w:val="single" w:sz="4" w:space="0" w:color="auto"/>
            </w:tcBorders>
            <w:shd w:val="clear" w:color="auto" w:fill="auto"/>
            <w:noWrap/>
            <w:vAlign w:val="center"/>
            <w:hideMark/>
          </w:tcPr>
          <w:p w14:paraId="0210F9A5" w14:textId="77777777" w:rsidR="00570025" w:rsidRPr="00570025" w:rsidRDefault="00570025" w:rsidP="00570025">
            <w:pPr>
              <w:widowControl/>
              <w:autoSpaceDE/>
              <w:autoSpaceDN/>
              <w:rPr>
                <w:rFonts w:asciiTheme="minorHAnsi" w:hAnsiTheme="minorHAnsi" w:cstheme="minorHAnsi"/>
                <w:sz w:val="20"/>
                <w:szCs w:val="20"/>
                <w:lang w:val="en-GB" w:eastAsia="en-GB"/>
              </w:rPr>
            </w:pPr>
            <w:r w:rsidRPr="00570025">
              <w:rPr>
                <w:rFonts w:asciiTheme="minorHAnsi" w:hAnsiTheme="minorHAnsi" w:cstheme="minorHAnsi"/>
                <w:sz w:val="20"/>
                <w:szCs w:val="20"/>
                <w:lang w:val="en-GB" w:eastAsia="en-GB"/>
              </w:rPr>
              <w:t> </w:t>
            </w:r>
          </w:p>
        </w:tc>
        <w:tc>
          <w:tcPr>
            <w:tcW w:w="1418" w:type="dxa"/>
            <w:tcBorders>
              <w:top w:val="nil"/>
              <w:left w:val="nil"/>
              <w:bottom w:val="single" w:sz="4" w:space="0" w:color="auto"/>
              <w:right w:val="single" w:sz="4" w:space="0" w:color="auto"/>
            </w:tcBorders>
            <w:shd w:val="clear" w:color="auto" w:fill="auto"/>
            <w:noWrap/>
            <w:vAlign w:val="center"/>
            <w:hideMark/>
          </w:tcPr>
          <w:p w14:paraId="6045F359" w14:textId="77777777" w:rsidR="00570025" w:rsidRPr="00570025" w:rsidRDefault="00570025" w:rsidP="00570025">
            <w:pPr>
              <w:widowControl/>
              <w:autoSpaceDE/>
              <w:autoSpaceDN/>
              <w:jc w:val="right"/>
              <w:rPr>
                <w:rFonts w:asciiTheme="minorHAnsi" w:hAnsiTheme="minorHAnsi" w:cstheme="minorHAnsi"/>
                <w:sz w:val="20"/>
                <w:szCs w:val="20"/>
                <w:lang w:val="en-GB" w:eastAsia="en-GB"/>
              </w:rPr>
            </w:pPr>
            <w:r w:rsidRPr="00570025">
              <w:rPr>
                <w:rFonts w:asciiTheme="minorHAnsi" w:hAnsiTheme="minorHAnsi" w:cstheme="minorHAnsi"/>
                <w:sz w:val="20"/>
                <w:szCs w:val="20"/>
                <w:lang w:val="en-GB" w:eastAsia="en-GB"/>
              </w:rPr>
              <w:t>56</w:t>
            </w:r>
          </w:p>
        </w:tc>
      </w:tr>
      <w:tr w:rsidR="00C860F4" w:rsidRPr="00570025" w14:paraId="62009E5D" w14:textId="77777777" w:rsidTr="00C860F4">
        <w:trPr>
          <w:trHeight w:val="288"/>
        </w:trPr>
        <w:tc>
          <w:tcPr>
            <w:tcW w:w="4678" w:type="dxa"/>
            <w:tcBorders>
              <w:top w:val="nil"/>
              <w:left w:val="single" w:sz="4" w:space="0" w:color="auto"/>
              <w:bottom w:val="single" w:sz="4" w:space="0" w:color="auto"/>
              <w:right w:val="single" w:sz="4" w:space="0" w:color="auto"/>
            </w:tcBorders>
            <w:shd w:val="clear" w:color="auto" w:fill="auto"/>
            <w:noWrap/>
            <w:vAlign w:val="center"/>
            <w:hideMark/>
          </w:tcPr>
          <w:p w14:paraId="63DAE42D" w14:textId="77777777" w:rsidR="00570025" w:rsidRPr="00570025" w:rsidRDefault="00570025" w:rsidP="00C860F4">
            <w:pPr>
              <w:widowControl/>
              <w:autoSpaceDE/>
              <w:autoSpaceDN/>
              <w:ind w:firstLineChars="100" w:firstLine="200"/>
              <w:outlineLvl w:val="0"/>
              <w:rPr>
                <w:rFonts w:asciiTheme="minorHAnsi" w:hAnsiTheme="minorHAnsi" w:cstheme="minorHAnsi"/>
                <w:color w:val="000000"/>
                <w:sz w:val="20"/>
                <w:szCs w:val="20"/>
                <w:lang w:val="en-GB" w:eastAsia="en-GB"/>
              </w:rPr>
            </w:pPr>
            <w:r w:rsidRPr="00570025">
              <w:rPr>
                <w:rFonts w:asciiTheme="minorHAnsi" w:hAnsiTheme="minorHAnsi" w:cstheme="minorHAnsi"/>
                <w:color w:val="000000"/>
                <w:sz w:val="20"/>
                <w:szCs w:val="20"/>
                <w:lang w:val="en-GB" w:eastAsia="en-GB"/>
              </w:rPr>
              <w:t>Travel</w:t>
            </w:r>
          </w:p>
        </w:tc>
        <w:tc>
          <w:tcPr>
            <w:tcW w:w="1985" w:type="dxa"/>
            <w:tcBorders>
              <w:top w:val="nil"/>
              <w:left w:val="nil"/>
              <w:bottom w:val="single" w:sz="4" w:space="0" w:color="auto"/>
              <w:right w:val="single" w:sz="4" w:space="0" w:color="auto"/>
            </w:tcBorders>
            <w:shd w:val="clear" w:color="auto" w:fill="auto"/>
            <w:noWrap/>
            <w:vAlign w:val="center"/>
            <w:hideMark/>
          </w:tcPr>
          <w:p w14:paraId="5F7085F6" w14:textId="77777777" w:rsidR="00570025" w:rsidRPr="00570025" w:rsidRDefault="00570025" w:rsidP="00570025">
            <w:pPr>
              <w:widowControl/>
              <w:autoSpaceDE/>
              <w:autoSpaceDN/>
              <w:jc w:val="right"/>
              <w:rPr>
                <w:rFonts w:asciiTheme="minorHAnsi" w:hAnsiTheme="minorHAnsi" w:cstheme="minorHAnsi"/>
                <w:sz w:val="20"/>
                <w:szCs w:val="20"/>
                <w:lang w:val="en-GB" w:eastAsia="en-GB"/>
              </w:rPr>
            </w:pPr>
            <w:r w:rsidRPr="00570025">
              <w:rPr>
                <w:rFonts w:asciiTheme="minorHAnsi" w:hAnsiTheme="minorHAnsi" w:cstheme="minorHAnsi"/>
                <w:sz w:val="20"/>
                <w:szCs w:val="20"/>
                <w:lang w:val="en-GB" w:eastAsia="en-GB"/>
              </w:rPr>
              <w:t>10</w:t>
            </w:r>
          </w:p>
        </w:tc>
        <w:tc>
          <w:tcPr>
            <w:tcW w:w="1559" w:type="dxa"/>
            <w:tcBorders>
              <w:top w:val="nil"/>
              <w:left w:val="nil"/>
              <w:bottom w:val="single" w:sz="4" w:space="0" w:color="auto"/>
              <w:right w:val="single" w:sz="4" w:space="0" w:color="auto"/>
            </w:tcBorders>
            <w:shd w:val="clear" w:color="auto" w:fill="auto"/>
            <w:noWrap/>
            <w:vAlign w:val="center"/>
            <w:hideMark/>
          </w:tcPr>
          <w:p w14:paraId="7AD0129E" w14:textId="77777777" w:rsidR="00570025" w:rsidRPr="00570025" w:rsidRDefault="00570025" w:rsidP="00570025">
            <w:pPr>
              <w:widowControl/>
              <w:autoSpaceDE/>
              <w:autoSpaceDN/>
              <w:jc w:val="right"/>
              <w:rPr>
                <w:rFonts w:asciiTheme="minorHAnsi" w:hAnsiTheme="minorHAnsi" w:cstheme="minorHAnsi"/>
                <w:sz w:val="20"/>
                <w:szCs w:val="20"/>
                <w:lang w:val="en-GB" w:eastAsia="en-GB"/>
              </w:rPr>
            </w:pPr>
            <w:r w:rsidRPr="00570025">
              <w:rPr>
                <w:rFonts w:asciiTheme="minorHAnsi" w:hAnsiTheme="minorHAnsi" w:cstheme="minorHAnsi"/>
                <w:sz w:val="20"/>
                <w:szCs w:val="20"/>
                <w:lang w:val="en-GB" w:eastAsia="en-GB"/>
              </w:rPr>
              <w:t>5</w:t>
            </w:r>
          </w:p>
        </w:tc>
        <w:tc>
          <w:tcPr>
            <w:tcW w:w="1418" w:type="dxa"/>
            <w:tcBorders>
              <w:top w:val="nil"/>
              <w:left w:val="nil"/>
              <w:bottom w:val="single" w:sz="4" w:space="0" w:color="auto"/>
              <w:right w:val="single" w:sz="4" w:space="0" w:color="auto"/>
            </w:tcBorders>
            <w:shd w:val="clear" w:color="auto" w:fill="auto"/>
            <w:noWrap/>
            <w:vAlign w:val="center"/>
            <w:hideMark/>
          </w:tcPr>
          <w:p w14:paraId="1B6738F4" w14:textId="77777777" w:rsidR="00570025" w:rsidRPr="00570025" w:rsidRDefault="00570025" w:rsidP="00570025">
            <w:pPr>
              <w:widowControl/>
              <w:autoSpaceDE/>
              <w:autoSpaceDN/>
              <w:jc w:val="right"/>
              <w:rPr>
                <w:rFonts w:asciiTheme="minorHAnsi" w:hAnsiTheme="minorHAnsi" w:cstheme="minorHAnsi"/>
                <w:sz w:val="20"/>
                <w:szCs w:val="20"/>
                <w:lang w:val="en-GB" w:eastAsia="en-GB"/>
              </w:rPr>
            </w:pPr>
            <w:r w:rsidRPr="00570025">
              <w:rPr>
                <w:rFonts w:asciiTheme="minorHAnsi" w:hAnsiTheme="minorHAnsi" w:cstheme="minorHAnsi"/>
                <w:sz w:val="20"/>
                <w:szCs w:val="20"/>
                <w:lang w:val="en-GB" w:eastAsia="en-GB"/>
              </w:rPr>
              <w:t>15</w:t>
            </w:r>
          </w:p>
        </w:tc>
      </w:tr>
      <w:tr w:rsidR="00C860F4" w:rsidRPr="00570025" w14:paraId="40F25BF9" w14:textId="77777777" w:rsidTr="00C860F4">
        <w:trPr>
          <w:trHeight w:val="288"/>
        </w:trPr>
        <w:tc>
          <w:tcPr>
            <w:tcW w:w="4678" w:type="dxa"/>
            <w:tcBorders>
              <w:top w:val="nil"/>
              <w:left w:val="single" w:sz="4" w:space="0" w:color="auto"/>
              <w:bottom w:val="single" w:sz="4" w:space="0" w:color="auto"/>
              <w:right w:val="single" w:sz="4" w:space="0" w:color="auto"/>
            </w:tcBorders>
            <w:shd w:val="clear" w:color="000000" w:fill="C9C9C9"/>
            <w:noWrap/>
            <w:vAlign w:val="center"/>
            <w:hideMark/>
          </w:tcPr>
          <w:p w14:paraId="4CC838B1" w14:textId="77777777" w:rsidR="00570025" w:rsidRPr="00570025" w:rsidRDefault="00570025" w:rsidP="00570025">
            <w:pPr>
              <w:widowControl/>
              <w:autoSpaceDE/>
              <w:autoSpaceDN/>
              <w:ind w:firstLineChars="200" w:firstLine="400"/>
              <w:rPr>
                <w:rFonts w:asciiTheme="minorHAnsi" w:hAnsiTheme="minorHAnsi" w:cstheme="minorHAnsi"/>
                <w:b/>
                <w:bCs/>
                <w:sz w:val="20"/>
                <w:szCs w:val="20"/>
                <w:lang w:val="en-GB" w:eastAsia="en-GB"/>
              </w:rPr>
            </w:pPr>
            <w:r w:rsidRPr="00570025">
              <w:rPr>
                <w:rFonts w:asciiTheme="minorHAnsi" w:hAnsiTheme="minorHAnsi" w:cstheme="minorHAnsi"/>
                <w:b/>
                <w:bCs/>
                <w:sz w:val="20"/>
                <w:szCs w:val="20"/>
                <w:lang w:val="en-GB" w:eastAsia="en-GB"/>
              </w:rPr>
              <w:t>C.  Regional Advice and Support</w:t>
            </w:r>
          </w:p>
        </w:tc>
        <w:tc>
          <w:tcPr>
            <w:tcW w:w="1985" w:type="dxa"/>
            <w:tcBorders>
              <w:top w:val="nil"/>
              <w:left w:val="nil"/>
              <w:bottom w:val="single" w:sz="4" w:space="0" w:color="auto"/>
              <w:right w:val="single" w:sz="4" w:space="0" w:color="auto"/>
            </w:tcBorders>
            <w:shd w:val="clear" w:color="000000" w:fill="C9C9C9"/>
            <w:noWrap/>
            <w:vAlign w:val="center"/>
            <w:hideMark/>
          </w:tcPr>
          <w:p w14:paraId="3833AF26" w14:textId="77777777" w:rsidR="00570025" w:rsidRPr="00570025" w:rsidRDefault="00570025" w:rsidP="00570025">
            <w:pPr>
              <w:widowControl/>
              <w:autoSpaceDE/>
              <w:autoSpaceDN/>
              <w:jc w:val="right"/>
              <w:rPr>
                <w:rFonts w:asciiTheme="minorHAnsi" w:hAnsiTheme="minorHAnsi" w:cstheme="minorHAnsi"/>
                <w:b/>
                <w:bCs/>
                <w:sz w:val="20"/>
                <w:szCs w:val="20"/>
                <w:lang w:val="en-GB" w:eastAsia="en-GB"/>
              </w:rPr>
            </w:pPr>
            <w:r w:rsidRPr="00570025">
              <w:rPr>
                <w:rFonts w:asciiTheme="minorHAnsi" w:hAnsiTheme="minorHAnsi" w:cstheme="minorHAnsi"/>
                <w:b/>
                <w:bCs/>
                <w:sz w:val="20"/>
                <w:szCs w:val="20"/>
                <w:lang w:val="en-GB" w:eastAsia="en-GB"/>
              </w:rPr>
              <w:t>1,237</w:t>
            </w:r>
          </w:p>
        </w:tc>
        <w:tc>
          <w:tcPr>
            <w:tcW w:w="1559" w:type="dxa"/>
            <w:tcBorders>
              <w:top w:val="nil"/>
              <w:left w:val="nil"/>
              <w:bottom w:val="single" w:sz="4" w:space="0" w:color="auto"/>
              <w:right w:val="single" w:sz="4" w:space="0" w:color="auto"/>
            </w:tcBorders>
            <w:shd w:val="clear" w:color="000000" w:fill="C9C9C9"/>
            <w:noWrap/>
            <w:vAlign w:val="center"/>
            <w:hideMark/>
          </w:tcPr>
          <w:p w14:paraId="31D31E45" w14:textId="77777777" w:rsidR="00570025" w:rsidRPr="00570025" w:rsidRDefault="00570025" w:rsidP="00570025">
            <w:pPr>
              <w:widowControl/>
              <w:autoSpaceDE/>
              <w:autoSpaceDN/>
              <w:jc w:val="right"/>
              <w:rPr>
                <w:rFonts w:asciiTheme="minorHAnsi" w:hAnsiTheme="minorHAnsi" w:cstheme="minorHAnsi"/>
                <w:b/>
                <w:bCs/>
                <w:sz w:val="20"/>
                <w:szCs w:val="20"/>
                <w:lang w:val="en-GB" w:eastAsia="en-GB"/>
              </w:rPr>
            </w:pPr>
            <w:r w:rsidRPr="00570025">
              <w:rPr>
                <w:rFonts w:asciiTheme="minorHAnsi" w:hAnsiTheme="minorHAnsi" w:cstheme="minorHAnsi"/>
                <w:b/>
                <w:bCs/>
                <w:sz w:val="20"/>
                <w:szCs w:val="20"/>
                <w:lang w:val="en-GB" w:eastAsia="en-GB"/>
              </w:rPr>
              <w:t>10</w:t>
            </w:r>
          </w:p>
        </w:tc>
        <w:tc>
          <w:tcPr>
            <w:tcW w:w="1418" w:type="dxa"/>
            <w:tcBorders>
              <w:top w:val="nil"/>
              <w:left w:val="nil"/>
              <w:bottom w:val="single" w:sz="4" w:space="0" w:color="auto"/>
              <w:right w:val="single" w:sz="4" w:space="0" w:color="auto"/>
            </w:tcBorders>
            <w:shd w:val="clear" w:color="000000" w:fill="C9C9C9"/>
            <w:noWrap/>
            <w:vAlign w:val="center"/>
            <w:hideMark/>
          </w:tcPr>
          <w:p w14:paraId="0B3D1243" w14:textId="77777777" w:rsidR="00570025" w:rsidRPr="00570025" w:rsidRDefault="00570025" w:rsidP="00570025">
            <w:pPr>
              <w:widowControl/>
              <w:autoSpaceDE/>
              <w:autoSpaceDN/>
              <w:jc w:val="right"/>
              <w:rPr>
                <w:rFonts w:asciiTheme="minorHAnsi" w:hAnsiTheme="minorHAnsi" w:cstheme="minorHAnsi"/>
                <w:b/>
                <w:bCs/>
                <w:sz w:val="20"/>
                <w:szCs w:val="20"/>
                <w:lang w:val="en-GB" w:eastAsia="en-GB"/>
              </w:rPr>
            </w:pPr>
            <w:r w:rsidRPr="00570025">
              <w:rPr>
                <w:rFonts w:asciiTheme="minorHAnsi" w:hAnsiTheme="minorHAnsi" w:cstheme="minorHAnsi"/>
                <w:b/>
                <w:bCs/>
                <w:sz w:val="20"/>
                <w:szCs w:val="20"/>
                <w:lang w:val="en-GB" w:eastAsia="en-GB"/>
              </w:rPr>
              <w:t>1,247</w:t>
            </w:r>
          </w:p>
        </w:tc>
      </w:tr>
      <w:tr w:rsidR="00C860F4" w:rsidRPr="00570025" w14:paraId="5EE83B53" w14:textId="77777777" w:rsidTr="00C860F4">
        <w:trPr>
          <w:trHeight w:val="288"/>
        </w:trPr>
        <w:tc>
          <w:tcPr>
            <w:tcW w:w="4678" w:type="dxa"/>
            <w:tcBorders>
              <w:top w:val="nil"/>
              <w:left w:val="single" w:sz="4" w:space="0" w:color="auto"/>
              <w:bottom w:val="single" w:sz="4" w:space="0" w:color="auto"/>
              <w:right w:val="single" w:sz="4" w:space="0" w:color="auto"/>
            </w:tcBorders>
            <w:shd w:val="clear" w:color="auto" w:fill="auto"/>
            <w:noWrap/>
            <w:vAlign w:val="center"/>
            <w:hideMark/>
          </w:tcPr>
          <w:p w14:paraId="2CBF2BCF" w14:textId="77777777" w:rsidR="00570025" w:rsidRPr="00570025" w:rsidRDefault="00570025" w:rsidP="00C860F4">
            <w:pPr>
              <w:widowControl/>
              <w:autoSpaceDE/>
              <w:autoSpaceDN/>
              <w:ind w:firstLineChars="100" w:firstLine="200"/>
              <w:outlineLvl w:val="0"/>
              <w:rPr>
                <w:rFonts w:asciiTheme="minorHAnsi" w:hAnsiTheme="minorHAnsi" w:cstheme="minorHAnsi"/>
                <w:color w:val="000000"/>
                <w:sz w:val="20"/>
                <w:szCs w:val="20"/>
                <w:lang w:val="en-GB" w:eastAsia="en-GB"/>
              </w:rPr>
            </w:pPr>
            <w:r w:rsidRPr="00570025">
              <w:rPr>
                <w:rFonts w:asciiTheme="minorHAnsi" w:hAnsiTheme="minorHAnsi" w:cstheme="minorHAnsi"/>
                <w:color w:val="000000"/>
                <w:sz w:val="20"/>
                <w:szCs w:val="20"/>
                <w:lang w:val="en-GB" w:eastAsia="en-GB"/>
              </w:rPr>
              <w:t>Salaries, social costs and other benefits</w:t>
            </w:r>
          </w:p>
        </w:tc>
        <w:tc>
          <w:tcPr>
            <w:tcW w:w="1985" w:type="dxa"/>
            <w:tcBorders>
              <w:top w:val="nil"/>
              <w:left w:val="nil"/>
              <w:bottom w:val="single" w:sz="4" w:space="0" w:color="auto"/>
              <w:right w:val="single" w:sz="4" w:space="0" w:color="auto"/>
            </w:tcBorders>
            <w:shd w:val="clear" w:color="auto" w:fill="auto"/>
            <w:noWrap/>
            <w:vAlign w:val="center"/>
            <w:hideMark/>
          </w:tcPr>
          <w:p w14:paraId="3D00818F" w14:textId="77777777" w:rsidR="00570025" w:rsidRPr="00570025" w:rsidRDefault="00570025" w:rsidP="00570025">
            <w:pPr>
              <w:widowControl/>
              <w:autoSpaceDE/>
              <w:autoSpaceDN/>
              <w:jc w:val="right"/>
              <w:rPr>
                <w:rFonts w:asciiTheme="minorHAnsi" w:hAnsiTheme="minorHAnsi" w:cstheme="minorHAnsi"/>
                <w:sz w:val="20"/>
                <w:szCs w:val="20"/>
                <w:lang w:val="en-GB" w:eastAsia="en-GB"/>
              </w:rPr>
            </w:pPr>
            <w:r w:rsidRPr="00570025">
              <w:rPr>
                <w:rFonts w:asciiTheme="minorHAnsi" w:hAnsiTheme="minorHAnsi" w:cstheme="minorHAnsi"/>
                <w:sz w:val="20"/>
                <w:szCs w:val="20"/>
                <w:lang w:val="en-GB" w:eastAsia="en-GB"/>
              </w:rPr>
              <w:t>1,170</w:t>
            </w:r>
          </w:p>
        </w:tc>
        <w:tc>
          <w:tcPr>
            <w:tcW w:w="1559" w:type="dxa"/>
            <w:tcBorders>
              <w:top w:val="nil"/>
              <w:left w:val="nil"/>
              <w:bottom w:val="single" w:sz="4" w:space="0" w:color="auto"/>
              <w:right w:val="single" w:sz="4" w:space="0" w:color="auto"/>
            </w:tcBorders>
            <w:shd w:val="clear" w:color="auto" w:fill="auto"/>
            <w:noWrap/>
            <w:vAlign w:val="center"/>
            <w:hideMark/>
          </w:tcPr>
          <w:p w14:paraId="5777313A" w14:textId="77777777" w:rsidR="00570025" w:rsidRPr="00570025" w:rsidRDefault="00570025" w:rsidP="00570025">
            <w:pPr>
              <w:widowControl/>
              <w:autoSpaceDE/>
              <w:autoSpaceDN/>
              <w:rPr>
                <w:rFonts w:asciiTheme="minorHAnsi" w:hAnsiTheme="minorHAnsi" w:cstheme="minorHAnsi"/>
                <w:sz w:val="20"/>
                <w:szCs w:val="20"/>
                <w:lang w:val="en-GB" w:eastAsia="en-GB"/>
              </w:rPr>
            </w:pPr>
            <w:r w:rsidRPr="00570025">
              <w:rPr>
                <w:rFonts w:asciiTheme="minorHAnsi" w:hAnsiTheme="minorHAnsi" w:cstheme="minorHAnsi"/>
                <w:sz w:val="20"/>
                <w:szCs w:val="20"/>
                <w:lang w:val="en-GB" w:eastAsia="en-GB"/>
              </w:rPr>
              <w:t> </w:t>
            </w:r>
          </w:p>
        </w:tc>
        <w:tc>
          <w:tcPr>
            <w:tcW w:w="1418" w:type="dxa"/>
            <w:tcBorders>
              <w:top w:val="nil"/>
              <w:left w:val="nil"/>
              <w:bottom w:val="single" w:sz="4" w:space="0" w:color="auto"/>
              <w:right w:val="single" w:sz="4" w:space="0" w:color="auto"/>
            </w:tcBorders>
            <w:shd w:val="clear" w:color="auto" w:fill="auto"/>
            <w:noWrap/>
            <w:vAlign w:val="center"/>
            <w:hideMark/>
          </w:tcPr>
          <w:p w14:paraId="12A85597" w14:textId="77777777" w:rsidR="00570025" w:rsidRPr="00570025" w:rsidRDefault="00570025" w:rsidP="00570025">
            <w:pPr>
              <w:widowControl/>
              <w:autoSpaceDE/>
              <w:autoSpaceDN/>
              <w:jc w:val="right"/>
              <w:rPr>
                <w:rFonts w:asciiTheme="minorHAnsi" w:hAnsiTheme="minorHAnsi" w:cstheme="minorHAnsi"/>
                <w:sz w:val="20"/>
                <w:szCs w:val="20"/>
                <w:lang w:val="en-GB" w:eastAsia="en-GB"/>
              </w:rPr>
            </w:pPr>
            <w:r w:rsidRPr="00570025">
              <w:rPr>
                <w:rFonts w:asciiTheme="minorHAnsi" w:hAnsiTheme="minorHAnsi" w:cstheme="minorHAnsi"/>
                <w:sz w:val="20"/>
                <w:szCs w:val="20"/>
                <w:lang w:val="en-GB" w:eastAsia="en-GB"/>
              </w:rPr>
              <w:t>1,170</w:t>
            </w:r>
          </w:p>
        </w:tc>
      </w:tr>
      <w:tr w:rsidR="00C860F4" w:rsidRPr="00570025" w14:paraId="363AA936" w14:textId="77777777" w:rsidTr="00C860F4">
        <w:trPr>
          <w:trHeight w:val="288"/>
        </w:trPr>
        <w:tc>
          <w:tcPr>
            <w:tcW w:w="4678" w:type="dxa"/>
            <w:tcBorders>
              <w:top w:val="nil"/>
              <w:left w:val="single" w:sz="4" w:space="0" w:color="auto"/>
              <w:bottom w:val="single" w:sz="4" w:space="0" w:color="auto"/>
              <w:right w:val="single" w:sz="4" w:space="0" w:color="auto"/>
            </w:tcBorders>
            <w:shd w:val="clear" w:color="auto" w:fill="auto"/>
            <w:noWrap/>
            <w:vAlign w:val="center"/>
            <w:hideMark/>
          </w:tcPr>
          <w:p w14:paraId="0E38C535" w14:textId="77777777" w:rsidR="00570025" w:rsidRPr="00570025" w:rsidRDefault="00570025" w:rsidP="00C860F4">
            <w:pPr>
              <w:widowControl/>
              <w:autoSpaceDE/>
              <w:autoSpaceDN/>
              <w:ind w:firstLineChars="100" w:firstLine="200"/>
              <w:outlineLvl w:val="0"/>
              <w:rPr>
                <w:rFonts w:asciiTheme="minorHAnsi" w:hAnsiTheme="minorHAnsi" w:cstheme="minorHAnsi"/>
                <w:color w:val="000000"/>
                <w:sz w:val="20"/>
                <w:szCs w:val="20"/>
                <w:lang w:val="en-GB" w:eastAsia="en-GB"/>
              </w:rPr>
            </w:pPr>
            <w:r w:rsidRPr="00570025">
              <w:rPr>
                <w:rFonts w:asciiTheme="minorHAnsi" w:hAnsiTheme="minorHAnsi" w:cstheme="minorHAnsi"/>
                <w:color w:val="000000"/>
                <w:sz w:val="20"/>
                <w:szCs w:val="20"/>
                <w:lang w:val="en-GB" w:eastAsia="en-GB"/>
              </w:rPr>
              <w:t>Travel</w:t>
            </w:r>
          </w:p>
        </w:tc>
        <w:tc>
          <w:tcPr>
            <w:tcW w:w="1985" w:type="dxa"/>
            <w:tcBorders>
              <w:top w:val="nil"/>
              <w:left w:val="nil"/>
              <w:bottom w:val="single" w:sz="4" w:space="0" w:color="auto"/>
              <w:right w:val="single" w:sz="4" w:space="0" w:color="auto"/>
            </w:tcBorders>
            <w:shd w:val="clear" w:color="auto" w:fill="auto"/>
            <w:noWrap/>
            <w:vAlign w:val="center"/>
            <w:hideMark/>
          </w:tcPr>
          <w:p w14:paraId="32F244DE" w14:textId="77777777" w:rsidR="00570025" w:rsidRPr="00570025" w:rsidRDefault="00570025" w:rsidP="00570025">
            <w:pPr>
              <w:widowControl/>
              <w:autoSpaceDE/>
              <w:autoSpaceDN/>
              <w:jc w:val="right"/>
              <w:rPr>
                <w:rFonts w:asciiTheme="minorHAnsi" w:hAnsiTheme="minorHAnsi" w:cstheme="minorHAnsi"/>
                <w:sz w:val="20"/>
                <w:szCs w:val="20"/>
                <w:lang w:val="en-GB" w:eastAsia="en-GB"/>
              </w:rPr>
            </w:pPr>
            <w:r w:rsidRPr="00570025">
              <w:rPr>
                <w:rFonts w:asciiTheme="minorHAnsi" w:hAnsiTheme="minorHAnsi" w:cstheme="minorHAnsi"/>
                <w:sz w:val="20"/>
                <w:szCs w:val="20"/>
                <w:lang w:val="en-GB" w:eastAsia="en-GB"/>
              </w:rPr>
              <w:t>67</w:t>
            </w:r>
          </w:p>
        </w:tc>
        <w:tc>
          <w:tcPr>
            <w:tcW w:w="1559" w:type="dxa"/>
            <w:tcBorders>
              <w:top w:val="nil"/>
              <w:left w:val="nil"/>
              <w:bottom w:val="single" w:sz="4" w:space="0" w:color="auto"/>
              <w:right w:val="single" w:sz="4" w:space="0" w:color="auto"/>
            </w:tcBorders>
            <w:shd w:val="clear" w:color="auto" w:fill="auto"/>
            <w:noWrap/>
            <w:vAlign w:val="center"/>
            <w:hideMark/>
          </w:tcPr>
          <w:p w14:paraId="1348BE7C" w14:textId="77777777" w:rsidR="00570025" w:rsidRPr="00570025" w:rsidRDefault="00570025" w:rsidP="00570025">
            <w:pPr>
              <w:widowControl/>
              <w:autoSpaceDE/>
              <w:autoSpaceDN/>
              <w:jc w:val="right"/>
              <w:rPr>
                <w:rFonts w:asciiTheme="minorHAnsi" w:hAnsiTheme="minorHAnsi" w:cstheme="minorHAnsi"/>
                <w:sz w:val="20"/>
                <w:szCs w:val="20"/>
                <w:lang w:val="en-GB" w:eastAsia="en-GB"/>
              </w:rPr>
            </w:pPr>
            <w:r w:rsidRPr="00570025">
              <w:rPr>
                <w:rFonts w:asciiTheme="minorHAnsi" w:hAnsiTheme="minorHAnsi" w:cstheme="minorHAnsi"/>
                <w:sz w:val="20"/>
                <w:szCs w:val="20"/>
                <w:lang w:val="en-GB" w:eastAsia="en-GB"/>
              </w:rPr>
              <w:t>10</w:t>
            </w:r>
          </w:p>
        </w:tc>
        <w:tc>
          <w:tcPr>
            <w:tcW w:w="1418" w:type="dxa"/>
            <w:tcBorders>
              <w:top w:val="nil"/>
              <w:left w:val="nil"/>
              <w:bottom w:val="single" w:sz="4" w:space="0" w:color="auto"/>
              <w:right w:val="single" w:sz="4" w:space="0" w:color="auto"/>
            </w:tcBorders>
            <w:shd w:val="clear" w:color="auto" w:fill="auto"/>
            <w:noWrap/>
            <w:vAlign w:val="center"/>
            <w:hideMark/>
          </w:tcPr>
          <w:p w14:paraId="68C0599C" w14:textId="77777777" w:rsidR="00570025" w:rsidRPr="00570025" w:rsidRDefault="00570025" w:rsidP="00570025">
            <w:pPr>
              <w:widowControl/>
              <w:autoSpaceDE/>
              <w:autoSpaceDN/>
              <w:jc w:val="right"/>
              <w:rPr>
                <w:rFonts w:asciiTheme="minorHAnsi" w:hAnsiTheme="minorHAnsi" w:cstheme="minorHAnsi"/>
                <w:sz w:val="20"/>
                <w:szCs w:val="20"/>
                <w:lang w:val="en-GB" w:eastAsia="en-GB"/>
              </w:rPr>
            </w:pPr>
            <w:r w:rsidRPr="00570025">
              <w:rPr>
                <w:rFonts w:asciiTheme="minorHAnsi" w:hAnsiTheme="minorHAnsi" w:cstheme="minorHAnsi"/>
                <w:sz w:val="20"/>
                <w:szCs w:val="20"/>
                <w:lang w:val="en-GB" w:eastAsia="en-GB"/>
              </w:rPr>
              <w:t>77</w:t>
            </w:r>
          </w:p>
        </w:tc>
      </w:tr>
      <w:tr w:rsidR="00C860F4" w:rsidRPr="00570025" w14:paraId="6204AA57" w14:textId="77777777" w:rsidTr="00C860F4">
        <w:trPr>
          <w:trHeight w:val="288"/>
        </w:trPr>
        <w:tc>
          <w:tcPr>
            <w:tcW w:w="4678" w:type="dxa"/>
            <w:tcBorders>
              <w:top w:val="nil"/>
              <w:left w:val="single" w:sz="4" w:space="0" w:color="auto"/>
              <w:bottom w:val="single" w:sz="4" w:space="0" w:color="auto"/>
              <w:right w:val="single" w:sz="4" w:space="0" w:color="auto"/>
            </w:tcBorders>
            <w:shd w:val="clear" w:color="000000" w:fill="C9C9C9"/>
            <w:noWrap/>
            <w:vAlign w:val="center"/>
            <w:hideMark/>
          </w:tcPr>
          <w:p w14:paraId="037A59E8" w14:textId="77777777" w:rsidR="00570025" w:rsidRPr="00570025" w:rsidRDefault="00570025" w:rsidP="00570025">
            <w:pPr>
              <w:widowControl/>
              <w:autoSpaceDE/>
              <w:autoSpaceDN/>
              <w:ind w:firstLineChars="200" w:firstLine="400"/>
              <w:rPr>
                <w:rFonts w:asciiTheme="minorHAnsi" w:hAnsiTheme="minorHAnsi" w:cstheme="minorHAnsi"/>
                <w:b/>
                <w:bCs/>
                <w:sz w:val="20"/>
                <w:szCs w:val="20"/>
                <w:lang w:val="en-GB" w:eastAsia="en-GB"/>
              </w:rPr>
            </w:pPr>
            <w:r w:rsidRPr="00570025">
              <w:rPr>
                <w:rFonts w:asciiTheme="minorHAnsi" w:hAnsiTheme="minorHAnsi" w:cstheme="minorHAnsi"/>
                <w:b/>
                <w:bCs/>
                <w:sz w:val="20"/>
                <w:szCs w:val="20"/>
                <w:lang w:val="en-GB" w:eastAsia="en-GB"/>
              </w:rPr>
              <w:t>D.  Support to Regional Initiatives</w:t>
            </w:r>
          </w:p>
        </w:tc>
        <w:tc>
          <w:tcPr>
            <w:tcW w:w="1985" w:type="dxa"/>
            <w:tcBorders>
              <w:top w:val="nil"/>
              <w:left w:val="nil"/>
              <w:bottom w:val="single" w:sz="4" w:space="0" w:color="auto"/>
              <w:right w:val="single" w:sz="4" w:space="0" w:color="auto"/>
            </w:tcBorders>
            <w:shd w:val="clear" w:color="000000" w:fill="C9C9C9"/>
            <w:noWrap/>
            <w:vAlign w:val="center"/>
            <w:hideMark/>
          </w:tcPr>
          <w:p w14:paraId="07D7D23B" w14:textId="77777777" w:rsidR="00570025" w:rsidRPr="00570025" w:rsidRDefault="00570025" w:rsidP="00570025">
            <w:pPr>
              <w:widowControl/>
              <w:autoSpaceDE/>
              <w:autoSpaceDN/>
              <w:jc w:val="right"/>
              <w:rPr>
                <w:rFonts w:asciiTheme="minorHAnsi" w:hAnsiTheme="minorHAnsi" w:cstheme="minorHAnsi"/>
                <w:b/>
                <w:bCs/>
                <w:sz w:val="20"/>
                <w:szCs w:val="20"/>
                <w:lang w:val="en-GB" w:eastAsia="en-GB"/>
              </w:rPr>
            </w:pPr>
            <w:r w:rsidRPr="00570025">
              <w:rPr>
                <w:rFonts w:asciiTheme="minorHAnsi" w:hAnsiTheme="minorHAnsi" w:cstheme="minorHAnsi"/>
                <w:b/>
                <w:bCs/>
                <w:sz w:val="20"/>
                <w:szCs w:val="20"/>
                <w:lang w:val="en-GB" w:eastAsia="en-GB"/>
              </w:rPr>
              <w:t>100</w:t>
            </w:r>
          </w:p>
        </w:tc>
        <w:tc>
          <w:tcPr>
            <w:tcW w:w="1559" w:type="dxa"/>
            <w:tcBorders>
              <w:top w:val="nil"/>
              <w:left w:val="nil"/>
              <w:bottom w:val="single" w:sz="4" w:space="0" w:color="auto"/>
              <w:right w:val="single" w:sz="4" w:space="0" w:color="auto"/>
            </w:tcBorders>
            <w:shd w:val="clear" w:color="000000" w:fill="C9C9C9"/>
            <w:noWrap/>
            <w:vAlign w:val="center"/>
            <w:hideMark/>
          </w:tcPr>
          <w:p w14:paraId="7DA8D6B4" w14:textId="77777777" w:rsidR="00570025" w:rsidRPr="00570025" w:rsidRDefault="00570025" w:rsidP="00570025">
            <w:pPr>
              <w:widowControl/>
              <w:autoSpaceDE/>
              <w:autoSpaceDN/>
              <w:jc w:val="right"/>
              <w:rPr>
                <w:rFonts w:asciiTheme="minorHAnsi" w:hAnsiTheme="minorHAnsi" w:cstheme="minorHAnsi"/>
                <w:b/>
                <w:bCs/>
                <w:sz w:val="20"/>
                <w:szCs w:val="20"/>
                <w:lang w:val="en-GB" w:eastAsia="en-GB"/>
              </w:rPr>
            </w:pPr>
            <w:r w:rsidRPr="00570025">
              <w:rPr>
                <w:rFonts w:asciiTheme="minorHAnsi" w:hAnsiTheme="minorHAnsi" w:cstheme="minorHAnsi"/>
                <w:b/>
                <w:bCs/>
                <w:sz w:val="20"/>
                <w:szCs w:val="20"/>
                <w:lang w:val="en-GB" w:eastAsia="en-GB"/>
              </w:rPr>
              <w:t>0</w:t>
            </w:r>
          </w:p>
        </w:tc>
        <w:tc>
          <w:tcPr>
            <w:tcW w:w="1418" w:type="dxa"/>
            <w:tcBorders>
              <w:top w:val="nil"/>
              <w:left w:val="nil"/>
              <w:bottom w:val="single" w:sz="4" w:space="0" w:color="auto"/>
              <w:right w:val="single" w:sz="4" w:space="0" w:color="auto"/>
            </w:tcBorders>
            <w:shd w:val="clear" w:color="000000" w:fill="C9C9C9"/>
            <w:noWrap/>
            <w:vAlign w:val="center"/>
            <w:hideMark/>
          </w:tcPr>
          <w:p w14:paraId="5141BD36" w14:textId="77777777" w:rsidR="00570025" w:rsidRPr="00570025" w:rsidRDefault="00570025" w:rsidP="00570025">
            <w:pPr>
              <w:widowControl/>
              <w:autoSpaceDE/>
              <w:autoSpaceDN/>
              <w:jc w:val="right"/>
              <w:rPr>
                <w:rFonts w:asciiTheme="minorHAnsi" w:hAnsiTheme="minorHAnsi" w:cstheme="minorHAnsi"/>
                <w:b/>
                <w:bCs/>
                <w:sz w:val="20"/>
                <w:szCs w:val="20"/>
                <w:lang w:val="en-GB" w:eastAsia="en-GB"/>
              </w:rPr>
            </w:pPr>
            <w:r w:rsidRPr="00570025">
              <w:rPr>
                <w:rFonts w:asciiTheme="minorHAnsi" w:hAnsiTheme="minorHAnsi" w:cstheme="minorHAnsi"/>
                <w:b/>
                <w:bCs/>
                <w:sz w:val="20"/>
                <w:szCs w:val="20"/>
                <w:lang w:val="en-GB" w:eastAsia="en-GB"/>
              </w:rPr>
              <w:t>100</w:t>
            </w:r>
          </w:p>
        </w:tc>
      </w:tr>
      <w:tr w:rsidR="00C860F4" w:rsidRPr="00570025" w14:paraId="2242477D" w14:textId="77777777" w:rsidTr="00C860F4">
        <w:trPr>
          <w:trHeight w:val="288"/>
        </w:trPr>
        <w:tc>
          <w:tcPr>
            <w:tcW w:w="4678" w:type="dxa"/>
            <w:tcBorders>
              <w:top w:val="nil"/>
              <w:left w:val="single" w:sz="4" w:space="0" w:color="auto"/>
              <w:bottom w:val="single" w:sz="4" w:space="0" w:color="auto"/>
              <w:right w:val="single" w:sz="4" w:space="0" w:color="auto"/>
            </w:tcBorders>
            <w:shd w:val="clear" w:color="auto" w:fill="auto"/>
            <w:noWrap/>
            <w:vAlign w:val="center"/>
            <w:hideMark/>
          </w:tcPr>
          <w:p w14:paraId="6807B0C2" w14:textId="77777777" w:rsidR="00570025" w:rsidRPr="00570025" w:rsidRDefault="00570025" w:rsidP="00C860F4">
            <w:pPr>
              <w:widowControl/>
              <w:autoSpaceDE/>
              <w:autoSpaceDN/>
              <w:ind w:firstLineChars="100" w:firstLine="200"/>
              <w:outlineLvl w:val="0"/>
              <w:rPr>
                <w:rFonts w:asciiTheme="minorHAnsi" w:hAnsiTheme="minorHAnsi" w:cstheme="minorHAnsi"/>
                <w:sz w:val="20"/>
                <w:szCs w:val="20"/>
                <w:lang w:val="en-GB" w:eastAsia="en-GB"/>
              </w:rPr>
            </w:pPr>
            <w:r w:rsidRPr="00570025">
              <w:rPr>
                <w:rFonts w:asciiTheme="minorHAnsi" w:hAnsiTheme="minorHAnsi" w:cstheme="minorHAnsi"/>
                <w:sz w:val="20"/>
                <w:szCs w:val="20"/>
                <w:lang w:val="en-GB" w:eastAsia="en-GB"/>
              </w:rPr>
              <w:t xml:space="preserve">Regional </w:t>
            </w:r>
            <w:r w:rsidRPr="00570025">
              <w:rPr>
                <w:rFonts w:asciiTheme="minorHAnsi" w:hAnsiTheme="minorHAnsi" w:cstheme="minorHAnsi"/>
                <w:color w:val="000000"/>
                <w:sz w:val="20"/>
                <w:szCs w:val="20"/>
                <w:lang w:val="en-GB" w:eastAsia="en-GB"/>
              </w:rPr>
              <w:t>networks</w:t>
            </w:r>
            <w:r w:rsidRPr="00570025">
              <w:rPr>
                <w:rFonts w:asciiTheme="minorHAnsi" w:hAnsiTheme="minorHAnsi" w:cstheme="minorHAnsi"/>
                <w:sz w:val="20"/>
                <w:szCs w:val="20"/>
                <w:lang w:val="en-GB" w:eastAsia="en-GB"/>
              </w:rPr>
              <w:t xml:space="preserve"> and centers</w:t>
            </w:r>
          </w:p>
        </w:tc>
        <w:tc>
          <w:tcPr>
            <w:tcW w:w="1985" w:type="dxa"/>
            <w:tcBorders>
              <w:top w:val="nil"/>
              <w:left w:val="nil"/>
              <w:bottom w:val="single" w:sz="4" w:space="0" w:color="auto"/>
              <w:right w:val="single" w:sz="4" w:space="0" w:color="auto"/>
            </w:tcBorders>
            <w:shd w:val="clear" w:color="auto" w:fill="auto"/>
            <w:noWrap/>
            <w:vAlign w:val="center"/>
            <w:hideMark/>
          </w:tcPr>
          <w:p w14:paraId="0A14E490" w14:textId="77777777" w:rsidR="00570025" w:rsidRPr="00570025" w:rsidRDefault="00570025" w:rsidP="00570025">
            <w:pPr>
              <w:widowControl/>
              <w:autoSpaceDE/>
              <w:autoSpaceDN/>
              <w:jc w:val="right"/>
              <w:rPr>
                <w:rFonts w:asciiTheme="minorHAnsi" w:hAnsiTheme="minorHAnsi" w:cstheme="minorHAnsi"/>
                <w:sz w:val="20"/>
                <w:szCs w:val="20"/>
                <w:lang w:val="en-GB" w:eastAsia="en-GB"/>
              </w:rPr>
            </w:pPr>
            <w:r w:rsidRPr="00570025">
              <w:rPr>
                <w:rFonts w:asciiTheme="minorHAnsi" w:hAnsiTheme="minorHAnsi" w:cstheme="minorHAnsi"/>
                <w:sz w:val="20"/>
                <w:szCs w:val="20"/>
                <w:lang w:val="en-GB" w:eastAsia="en-GB"/>
              </w:rPr>
              <w:t>100</w:t>
            </w:r>
          </w:p>
        </w:tc>
        <w:tc>
          <w:tcPr>
            <w:tcW w:w="1559" w:type="dxa"/>
            <w:tcBorders>
              <w:top w:val="nil"/>
              <w:left w:val="nil"/>
              <w:bottom w:val="single" w:sz="4" w:space="0" w:color="auto"/>
              <w:right w:val="single" w:sz="4" w:space="0" w:color="auto"/>
            </w:tcBorders>
            <w:shd w:val="clear" w:color="auto" w:fill="auto"/>
            <w:noWrap/>
            <w:vAlign w:val="center"/>
            <w:hideMark/>
          </w:tcPr>
          <w:p w14:paraId="5E9112DF" w14:textId="77777777" w:rsidR="00570025" w:rsidRPr="00570025" w:rsidRDefault="00570025" w:rsidP="00570025">
            <w:pPr>
              <w:widowControl/>
              <w:autoSpaceDE/>
              <w:autoSpaceDN/>
              <w:rPr>
                <w:rFonts w:asciiTheme="minorHAnsi" w:hAnsiTheme="minorHAnsi" w:cstheme="minorHAnsi"/>
                <w:sz w:val="20"/>
                <w:szCs w:val="20"/>
                <w:lang w:val="en-GB" w:eastAsia="en-GB"/>
              </w:rPr>
            </w:pPr>
            <w:r w:rsidRPr="00570025">
              <w:rPr>
                <w:rFonts w:asciiTheme="minorHAnsi" w:hAnsiTheme="minorHAnsi" w:cstheme="minorHAnsi"/>
                <w:sz w:val="20"/>
                <w:szCs w:val="20"/>
                <w:lang w:val="en-GB" w:eastAsia="en-GB"/>
              </w:rPr>
              <w:t> </w:t>
            </w:r>
          </w:p>
        </w:tc>
        <w:tc>
          <w:tcPr>
            <w:tcW w:w="1418" w:type="dxa"/>
            <w:tcBorders>
              <w:top w:val="nil"/>
              <w:left w:val="nil"/>
              <w:bottom w:val="single" w:sz="4" w:space="0" w:color="auto"/>
              <w:right w:val="single" w:sz="4" w:space="0" w:color="auto"/>
            </w:tcBorders>
            <w:shd w:val="clear" w:color="auto" w:fill="auto"/>
            <w:noWrap/>
            <w:vAlign w:val="center"/>
            <w:hideMark/>
          </w:tcPr>
          <w:p w14:paraId="7E8DD571" w14:textId="77777777" w:rsidR="00570025" w:rsidRPr="00570025" w:rsidRDefault="00570025" w:rsidP="00570025">
            <w:pPr>
              <w:widowControl/>
              <w:autoSpaceDE/>
              <w:autoSpaceDN/>
              <w:jc w:val="right"/>
              <w:rPr>
                <w:rFonts w:asciiTheme="minorHAnsi" w:hAnsiTheme="minorHAnsi" w:cstheme="minorHAnsi"/>
                <w:sz w:val="20"/>
                <w:szCs w:val="20"/>
                <w:lang w:val="en-GB" w:eastAsia="en-GB"/>
              </w:rPr>
            </w:pPr>
            <w:r w:rsidRPr="00570025">
              <w:rPr>
                <w:rFonts w:asciiTheme="minorHAnsi" w:hAnsiTheme="minorHAnsi" w:cstheme="minorHAnsi"/>
                <w:sz w:val="20"/>
                <w:szCs w:val="20"/>
                <w:lang w:val="en-GB" w:eastAsia="en-GB"/>
              </w:rPr>
              <w:t>100</w:t>
            </w:r>
          </w:p>
        </w:tc>
      </w:tr>
      <w:tr w:rsidR="00C860F4" w:rsidRPr="00570025" w14:paraId="4B65F7BC" w14:textId="77777777" w:rsidTr="00C860F4">
        <w:trPr>
          <w:trHeight w:val="288"/>
        </w:trPr>
        <w:tc>
          <w:tcPr>
            <w:tcW w:w="4678" w:type="dxa"/>
            <w:tcBorders>
              <w:top w:val="nil"/>
              <w:left w:val="single" w:sz="4" w:space="0" w:color="auto"/>
              <w:bottom w:val="single" w:sz="4" w:space="0" w:color="auto"/>
              <w:right w:val="single" w:sz="4" w:space="0" w:color="auto"/>
            </w:tcBorders>
            <w:shd w:val="clear" w:color="000000" w:fill="C9C9C9"/>
            <w:noWrap/>
            <w:vAlign w:val="center"/>
            <w:hideMark/>
          </w:tcPr>
          <w:p w14:paraId="63BD4E90" w14:textId="77777777" w:rsidR="00570025" w:rsidRPr="00570025" w:rsidRDefault="00570025" w:rsidP="00570025">
            <w:pPr>
              <w:widowControl/>
              <w:autoSpaceDE/>
              <w:autoSpaceDN/>
              <w:ind w:firstLineChars="200" w:firstLine="400"/>
              <w:rPr>
                <w:rFonts w:asciiTheme="minorHAnsi" w:hAnsiTheme="minorHAnsi" w:cstheme="minorHAnsi"/>
                <w:b/>
                <w:bCs/>
                <w:sz w:val="20"/>
                <w:szCs w:val="20"/>
                <w:lang w:val="en-GB" w:eastAsia="en-GB"/>
              </w:rPr>
            </w:pPr>
            <w:r w:rsidRPr="00570025">
              <w:rPr>
                <w:rFonts w:asciiTheme="minorHAnsi" w:hAnsiTheme="minorHAnsi" w:cstheme="minorHAnsi"/>
                <w:b/>
                <w:bCs/>
                <w:sz w:val="20"/>
                <w:szCs w:val="20"/>
                <w:lang w:val="en-GB" w:eastAsia="en-GB"/>
              </w:rPr>
              <w:t>E.  Science and Policy</w:t>
            </w:r>
          </w:p>
        </w:tc>
        <w:tc>
          <w:tcPr>
            <w:tcW w:w="1985" w:type="dxa"/>
            <w:tcBorders>
              <w:top w:val="nil"/>
              <w:left w:val="nil"/>
              <w:bottom w:val="single" w:sz="4" w:space="0" w:color="auto"/>
              <w:right w:val="single" w:sz="4" w:space="0" w:color="auto"/>
            </w:tcBorders>
            <w:shd w:val="clear" w:color="000000" w:fill="C9C9C9"/>
            <w:noWrap/>
            <w:vAlign w:val="center"/>
            <w:hideMark/>
          </w:tcPr>
          <w:p w14:paraId="707BE771" w14:textId="77777777" w:rsidR="00570025" w:rsidRPr="00570025" w:rsidRDefault="00570025" w:rsidP="00570025">
            <w:pPr>
              <w:widowControl/>
              <w:autoSpaceDE/>
              <w:autoSpaceDN/>
              <w:jc w:val="right"/>
              <w:rPr>
                <w:rFonts w:asciiTheme="minorHAnsi" w:hAnsiTheme="minorHAnsi" w:cstheme="minorHAnsi"/>
                <w:b/>
                <w:bCs/>
                <w:sz w:val="20"/>
                <w:szCs w:val="20"/>
                <w:lang w:val="en-GB" w:eastAsia="en-GB"/>
              </w:rPr>
            </w:pPr>
            <w:r w:rsidRPr="00570025">
              <w:rPr>
                <w:rFonts w:asciiTheme="minorHAnsi" w:hAnsiTheme="minorHAnsi" w:cstheme="minorHAnsi"/>
                <w:b/>
                <w:bCs/>
                <w:sz w:val="20"/>
                <w:szCs w:val="20"/>
                <w:lang w:val="en-GB" w:eastAsia="en-GB"/>
              </w:rPr>
              <w:t>839</w:t>
            </w:r>
          </w:p>
        </w:tc>
        <w:tc>
          <w:tcPr>
            <w:tcW w:w="1559" w:type="dxa"/>
            <w:tcBorders>
              <w:top w:val="nil"/>
              <w:left w:val="nil"/>
              <w:bottom w:val="single" w:sz="4" w:space="0" w:color="auto"/>
              <w:right w:val="single" w:sz="4" w:space="0" w:color="auto"/>
            </w:tcBorders>
            <w:shd w:val="clear" w:color="000000" w:fill="C9C9C9"/>
            <w:noWrap/>
            <w:vAlign w:val="center"/>
            <w:hideMark/>
          </w:tcPr>
          <w:p w14:paraId="5C6AC0ED" w14:textId="77777777" w:rsidR="00570025" w:rsidRPr="00570025" w:rsidRDefault="00570025" w:rsidP="00570025">
            <w:pPr>
              <w:widowControl/>
              <w:autoSpaceDE/>
              <w:autoSpaceDN/>
              <w:jc w:val="right"/>
              <w:rPr>
                <w:rFonts w:asciiTheme="minorHAnsi" w:hAnsiTheme="minorHAnsi" w:cstheme="minorHAnsi"/>
                <w:b/>
                <w:bCs/>
                <w:sz w:val="20"/>
                <w:szCs w:val="20"/>
                <w:lang w:val="en-GB" w:eastAsia="en-GB"/>
              </w:rPr>
            </w:pPr>
            <w:r w:rsidRPr="00570025">
              <w:rPr>
                <w:rFonts w:asciiTheme="minorHAnsi" w:hAnsiTheme="minorHAnsi" w:cstheme="minorHAnsi"/>
                <w:b/>
                <w:bCs/>
                <w:sz w:val="20"/>
                <w:szCs w:val="20"/>
                <w:lang w:val="en-GB" w:eastAsia="en-GB"/>
              </w:rPr>
              <w:t>5</w:t>
            </w:r>
          </w:p>
        </w:tc>
        <w:tc>
          <w:tcPr>
            <w:tcW w:w="1418" w:type="dxa"/>
            <w:tcBorders>
              <w:top w:val="nil"/>
              <w:left w:val="nil"/>
              <w:bottom w:val="single" w:sz="4" w:space="0" w:color="auto"/>
              <w:right w:val="single" w:sz="4" w:space="0" w:color="auto"/>
            </w:tcBorders>
            <w:shd w:val="clear" w:color="000000" w:fill="C9C9C9"/>
            <w:noWrap/>
            <w:vAlign w:val="center"/>
            <w:hideMark/>
          </w:tcPr>
          <w:p w14:paraId="06782D13" w14:textId="77777777" w:rsidR="00570025" w:rsidRPr="00570025" w:rsidRDefault="00570025" w:rsidP="00570025">
            <w:pPr>
              <w:widowControl/>
              <w:autoSpaceDE/>
              <w:autoSpaceDN/>
              <w:jc w:val="right"/>
              <w:rPr>
                <w:rFonts w:asciiTheme="minorHAnsi" w:hAnsiTheme="minorHAnsi" w:cstheme="minorHAnsi"/>
                <w:b/>
                <w:bCs/>
                <w:sz w:val="20"/>
                <w:szCs w:val="20"/>
                <w:lang w:val="en-GB" w:eastAsia="en-GB"/>
              </w:rPr>
            </w:pPr>
            <w:r w:rsidRPr="00570025">
              <w:rPr>
                <w:rFonts w:asciiTheme="minorHAnsi" w:hAnsiTheme="minorHAnsi" w:cstheme="minorHAnsi"/>
                <w:b/>
                <w:bCs/>
                <w:sz w:val="20"/>
                <w:szCs w:val="20"/>
                <w:lang w:val="en-GB" w:eastAsia="en-GB"/>
              </w:rPr>
              <w:t>844</w:t>
            </w:r>
          </w:p>
        </w:tc>
      </w:tr>
      <w:tr w:rsidR="00C860F4" w:rsidRPr="00570025" w14:paraId="51F093E2" w14:textId="77777777" w:rsidTr="00C860F4">
        <w:trPr>
          <w:trHeight w:val="288"/>
        </w:trPr>
        <w:tc>
          <w:tcPr>
            <w:tcW w:w="4678" w:type="dxa"/>
            <w:tcBorders>
              <w:top w:val="nil"/>
              <w:left w:val="single" w:sz="4" w:space="0" w:color="auto"/>
              <w:bottom w:val="single" w:sz="4" w:space="0" w:color="auto"/>
              <w:right w:val="single" w:sz="4" w:space="0" w:color="auto"/>
            </w:tcBorders>
            <w:shd w:val="clear" w:color="auto" w:fill="auto"/>
            <w:noWrap/>
            <w:vAlign w:val="center"/>
            <w:hideMark/>
          </w:tcPr>
          <w:p w14:paraId="21DDCC3A" w14:textId="77777777" w:rsidR="00570025" w:rsidRPr="00570025" w:rsidRDefault="00570025" w:rsidP="00C860F4">
            <w:pPr>
              <w:widowControl/>
              <w:autoSpaceDE/>
              <w:autoSpaceDN/>
              <w:ind w:firstLineChars="100" w:firstLine="200"/>
              <w:outlineLvl w:val="0"/>
              <w:rPr>
                <w:rFonts w:asciiTheme="minorHAnsi" w:hAnsiTheme="minorHAnsi" w:cstheme="minorHAnsi"/>
                <w:color w:val="000000"/>
                <w:sz w:val="20"/>
                <w:szCs w:val="20"/>
                <w:lang w:val="en-GB" w:eastAsia="en-GB"/>
              </w:rPr>
            </w:pPr>
            <w:r w:rsidRPr="00570025">
              <w:rPr>
                <w:rFonts w:asciiTheme="minorHAnsi" w:hAnsiTheme="minorHAnsi" w:cstheme="minorHAnsi"/>
                <w:color w:val="000000"/>
                <w:sz w:val="20"/>
                <w:szCs w:val="20"/>
                <w:lang w:val="en-GB" w:eastAsia="en-GB"/>
              </w:rPr>
              <w:t>Salaries, social costs and other benefits</w:t>
            </w:r>
          </w:p>
        </w:tc>
        <w:tc>
          <w:tcPr>
            <w:tcW w:w="1985" w:type="dxa"/>
            <w:tcBorders>
              <w:top w:val="nil"/>
              <w:left w:val="nil"/>
              <w:bottom w:val="single" w:sz="4" w:space="0" w:color="auto"/>
              <w:right w:val="single" w:sz="4" w:space="0" w:color="auto"/>
            </w:tcBorders>
            <w:shd w:val="clear" w:color="auto" w:fill="auto"/>
            <w:noWrap/>
            <w:vAlign w:val="center"/>
            <w:hideMark/>
          </w:tcPr>
          <w:p w14:paraId="54F09A3F" w14:textId="77777777" w:rsidR="00570025" w:rsidRPr="00570025" w:rsidRDefault="00570025" w:rsidP="00570025">
            <w:pPr>
              <w:widowControl/>
              <w:autoSpaceDE/>
              <w:autoSpaceDN/>
              <w:jc w:val="right"/>
              <w:rPr>
                <w:rFonts w:asciiTheme="minorHAnsi" w:hAnsiTheme="minorHAnsi" w:cstheme="minorHAnsi"/>
                <w:sz w:val="20"/>
                <w:szCs w:val="20"/>
                <w:lang w:val="en-GB" w:eastAsia="en-GB"/>
              </w:rPr>
            </w:pPr>
            <w:r w:rsidRPr="00570025">
              <w:rPr>
                <w:rFonts w:asciiTheme="minorHAnsi" w:hAnsiTheme="minorHAnsi" w:cstheme="minorHAnsi"/>
                <w:sz w:val="20"/>
                <w:szCs w:val="20"/>
                <w:lang w:val="en-GB" w:eastAsia="en-GB"/>
              </w:rPr>
              <w:t>651</w:t>
            </w:r>
          </w:p>
        </w:tc>
        <w:tc>
          <w:tcPr>
            <w:tcW w:w="1559" w:type="dxa"/>
            <w:tcBorders>
              <w:top w:val="nil"/>
              <w:left w:val="nil"/>
              <w:bottom w:val="single" w:sz="4" w:space="0" w:color="auto"/>
              <w:right w:val="single" w:sz="4" w:space="0" w:color="auto"/>
            </w:tcBorders>
            <w:shd w:val="clear" w:color="auto" w:fill="auto"/>
            <w:noWrap/>
            <w:vAlign w:val="center"/>
            <w:hideMark/>
          </w:tcPr>
          <w:p w14:paraId="2D5A402D" w14:textId="77777777" w:rsidR="00570025" w:rsidRPr="00570025" w:rsidRDefault="00570025" w:rsidP="00570025">
            <w:pPr>
              <w:widowControl/>
              <w:autoSpaceDE/>
              <w:autoSpaceDN/>
              <w:rPr>
                <w:rFonts w:asciiTheme="minorHAnsi" w:hAnsiTheme="minorHAnsi" w:cstheme="minorHAnsi"/>
                <w:sz w:val="20"/>
                <w:szCs w:val="20"/>
                <w:lang w:val="en-GB" w:eastAsia="en-GB"/>
              </w:rPr>
            </w:pPr>
            <w:r w:rsidRPr="00570025">
              <w:rPr>
                <w:rFonts w:asciiTheme="minorHAnsi" w:hAnsiTheme="minorHAnsi" w:cstheme="minorHAnsi"/>
                <w:sz w:val="20"/>
                <w:szCs w:val="20"/>
                <w:lang w:val="en-GB" w:eastAsia="en-GB"/>
              </w:rPr>
              <w:t> </w:t>
            </w:r>
          </w:p>
        </w:tc>
        <w:tc>
          <w:tcPr>
            <w:tcW w:w="1418" w:type="dxa"/>
            <w:tcBorders>
              <w:top w:val="nil"/>
              <w:left w:val="nil"/>
              <w:bottom w:val="single" w:sz="4" w:space="0" w:color="auto"/>
              <w:right w:val="single" w:sz="4" w:space="0" w:color="auto"/>
            </w:tcBorders>
            <w:shd w:val="clear" w:color="auto" w:fill="auto"/>
            <w:noWrap/>
            <w:vAlign w:val="center"/>
            <w:hideMark/>
          </w:tcPr>
          <w:p w14:paraId="7A5CB74A" w14:textId="77777777" w:rsidR="00570025" w:rsidRPr="00570025" w:rsidRDefault="00570025" w:rsidP="00570025">
            <w:pPr>
              <w:widowControl/>
              <w:autoSpaceDE/>
              <w:autoSpaceDN/>
              <w:jc w:val="right"/>
              <w:rPr>
                <w:rFonts w:asciiTheme="minorHAnsi" w:hAnsiTheme="minorHAnsi" w:cstheme="minorHAnsi"/>
                <w:sz w:val="20"/>
                <w:szCs w:val="20"/>
                <w:lang w:val="en-GB" w:eastAsia="en-GB"/>
              </w:rPr>
            </w:pPr>
            <w:r w:rsidRPr="00570025">
              <w:rPr>
                <w:rFonts w:asciiTheme="minorHAnsi" w:hAnsiTheme="minorHAnsi" w:cstheme="minorHAnsi"/>
                <w:sz w:val="20"/>
                <w:szCs w:val="20"/>
                <w:lang w:val="en-GB" w:eastAsia="en-GB"/>
              </w:rPr>
              <w:t>651</w:t>
            </w:r>
          </w:p>
        </w:tc>
      </w:tr>
      <w:tr w:rsidR="00C860F4" w:rsidRPr="00570025" w14:paraId="15867880" w14:textId="77777777" w:rsidTr="00C860F4">
        <w:trPr>
          <w:trHeight w:val="288"/>
        </w:trPr>
        <w:tc>
          <w:tcPr>
            <w:tcW w:w="4678" w:type="dxa"/>
            <w:tcBorders>
              <w:top w:val="nil"/>
              <w:left w:val="single" w:sz="4" w:space="0" w:color="auto"/>
              <w:bottom w:val="single" w:sz="4" w:space="0" w:color="auto"/>
              <w:right w:val="single" w:sz="4" w:space="0" w:color="auto"/>
            </w:tcBorders>
            <w:shd w:val="clear" w:color="auto" w:fill="auto"/>
            <w:noWrap/>
            <w:vAlign w:val="center"/>
            <w:hideMark/>
          </w:tcPr>
          <w:p w14:paraId="156624A3" w14:textId="77777777" w:rsidR="00570025" w:rsidRPr="00570025" w:rsidRDefault="00570025" w:rsidP="00C860F4">
            <w:pPr>
              <w:widowControl/>
              <w:autoSpaceDE/>
              <w:autoSpaceDN/>
              <w:ind w:firstLineChars="100" w:firstLine="200"/>
              <w:outlineLvl w:val="0"/>
              <w:rPr>
                <w:rFonts w:asciiTheme="minorHAnsi" w:hAnsiTheme="minorHAnsi" w:cstheme="minorHAnsi"/>
                <w:color w:val="000000"/>
                <w:sz w:val="20"/>
                <w:szCs w:val="20"/>
                <w:lang w:val="en-GB" w:eastAsia="en-GB"/>
              </w:rPr>
            </w:pPr>
            <w:r w:rsidRPr="00570025">
              <w:rPr>
                <w:rFonts w:asciiTheme="minorHAnsi" w:hAnsiTheme="minorHAnsi" w:cstheme="minorHAnsi"/>
                <w:color w:val="000000"/>
                <w:sz w:val="20"/>
                <w:szCs w:val="20"/>
                <w:lang w:val="en-GB" w:eastAsia="en-GB"/>
              </w:rPr>
              <w:t>STRP implementation</w:t>
            </w:r>
          </w:p>
        </w:tc>
        <w:tc>
          <w:tcPr>
            <w:tcW w:w="1985" w:type="dxa"/>
            <w:tcBorders>
              <w:top w:val="nil"/>
              <w:left w:val="nil"/>
              <w:bottom w:val="single" w:sz="4" w:space="0" w:color="auto"/>
              <w:right w:val="single" w:sz="4" w:space="0" w:color="auto"/>
            </w:tcBorders>
            <w:shd w:val="clear" w:color="auto" w:fill="auto"/>
            <w:noWrap/>
            <w:vAlign w:val="center"/>
            <w:hideMark/>
          </w:tcPr>
          <w:p w14:paraId="0A984B66" w14:textId="77777777" w:rsidR="00570025" w:rsidRPr="00570025" w:rsidRDefault="00570025" w:rsidP="00570025">
            <w:pPr>
              <w:widowControl/>
              <w:autoSpaceDE/>
              <w:autoSpaceDN/>
              <w:jc w:val="right"/>
              <w:rPr>
                <w:rFonts w:asciiTheme="minorHAnsi" w:hAnsiTheme="minorHAnsi" w:cstheme="minorHAnsi"/>
                <w:sz w:val="20"/>
                <w:szCs w:val="20"/>
                <w:lang w:val="en-GB" w:eastAsia="en-GB"/>
              </w:rPr>
            </w:pPr>
            <w:r w:rsidRPr="00570025">
              <w:rPr>
                <w:rFonts w:asciiTheme="minorHAnsi" w:hAnsiTheme="minorHAnsi" w:cstheme="minorHAnsi"/>
                <w:sz w:val="20"/>
                <w:szCs w:val="20"/>
                <w:lang w:val="en-GB" w:eastAsia="en-GB"/>
              </w:rPr>
              <w:t>35</w:t>
            </w:r>
          </w:p>
        </w:tc>
        <w:tc>
          <w:tcPr>
            <w:tcW w:w="1559" w:type="dxa"/>
            <w:tcBorders>
              <w:top w:val="nil"/>
              <w:left w:val="nil"/>
              <w:bottom w:val="single" w:sz="4" w:space="0" w:color="auto"/>
              <w:right w:val="single" w:sz="4" w:space="0" w:color="auto"/>
            </w:tcBorders>
            <w:shd w:val="clear" w:color="auto" w:fill="auto"/>
            <w:noWrap/>
            <w:vAlign w:val="center"/>
            <w:hideMark/>
          </w:tcPr>
          <w:p w14:paraId="0F9134CA" w14:textId="77777777" w:rsidR="00570025" w:rsidRPr="00570025" w:rsidRDefault="00570025" w:rsidP="00570025">
            <w:pPr>
              <w:widowControl/>
              <w:autoSpaceDE/>
              <w:autoSpaceDN/>
              <w:jc w:val="right"/>
              <w:rPr>
                <w:rFonts w:asciiTheme="minorHAnsi" w:hAnsiTheme="minorHAnsi" w:cstheme="minorHAnsi"/>
                <w:sz w:val="20"/>
                <w:szCs w:val="20"/>
                <w:lang w:val="en-GB" w:eastAsia="en-GB"/>
              </w:rPr>
            </w:pPr>
            <w:r w:rsidRPr="00570025">
              <w:rPr>
                <w:rFonts w:asciiTheme="minorHAnsi" w:hAnsiTheme="minorHAnsi" w:cstheme="minorHAnsi"/>
                <w:sz w:val="20"/>
                <w:szCs w:val="20"/>
                <w:lang w:val="en-GB" w:eastAsia="en-GB"/>
              </w:rPr>
              <w:t>5</w:t>
            </w:r>
          </w:p>
        </w:tc>
        <w:tc>
          <w:tcPr>
            <w:tcW w:w="1418" w:type="dxa"/>
            <w:tcBorders>
              <w:top w:val="nil"/>
              <w:left w:val="nil"/>
              <w:bottom w:val="single" w:sz="4" w:space="0" w:color="auto"/>
              <w:right w:val="single" w:sz="4" w:space="0" w:color="auto"/>
            </w:tcBorders>
            <w:shd w:val="clear" w:color="auto" w:fill="auto"/>
            <w:noWrap/>
            <w:vAlign w:val="center"/>
            <w:hideMark/>
          </w:tcPr>
          <w:p w14:paraId="50A2EDB7" w14:textId="77777777" w:rsidR="00570025" w:rsidRPr="00570025" w:rsidRDefault="00570025" w:rsidP="00570025">
            <w:pPr>
              <w:widowControl/>
              <w:autoSpaceDE/>
              <w:autoSpaceDN/>
              <w:jc w:val="right"/>
              <w:rPr>
                <w:rFonts w:asciiTheme="minorHAnsi" w:hAnsiTheme="minorHAnsi" w:cstheme="minorHAnsi"/>
                <w:sz w:val="20"/>
                <w:szCs w:val="20"/>
                <w:lang w:val="en-GB" w:eastAsia="en-GB"/>
              </w:rPr>
            </w:pPr>
            <w:r w:rsidRPr="00570025">
              <w:rPr>
                <w:rFonts w:asciiTheme="minorHAnsi" w:hAnsiTheme="minorHAnsi" w:cstheme="minorHAnsi"/>
                <w:sz w:val="20"/>
                <w:szCs w:val="20"/>
                <w:lang w:val="en-GB" w:eastAsia="en-GB"/>
              </w:rPr>
              <w:t>40</w:t>
            </w:r>
          </w:p>
        </w:tc>
      </w:tr>
      <w:tr w:rsidR="00C860F4" w:rsidRPr="00570025" w14:paraId="1AB63C8F" w14:textId="77777777" w:rsidTr="00C860F4">
        <w:trPr>
          <w:trHeight w:val="288"/>
        </w:trPr>
        <w:tc>
          <w:tcPr>
            <w:tcW w:w="4678" w:type="dxa"/>
            <w:tcBorders>
              <w:top w:val="nil"/>
              <w:left w:val="single" w:sz="4" w:space="0" w:color="auto"/>
              <w:bottom w:val="single" w:sz="4" w:space="0" w:color="auto"/>
              <w:right w:val="single" w:sz="4" w:space="0" w:color="auto"/>
            </w:tcBorders>
            <w:shd w:val="clear" w:color="auto" w:fill="auto"/>
            <w:noWrap/>
            <w:vAlign w:val="center"/>
            <w:hideMark/>
          </w:tcPr>
          <w:p w14:paraId="62C97301" w14:textId="77777777" w:rsidR="00570025" w:rsidRPr="00570025" w:rsidRDefault="00570025" w:rsidP="00C860F4">
            <w:pPr>
              <w:widowControl/>
              <w:autoSpaceDE/>
              <w:autoSpaceDN/>
              <w:ind w:firstLineChars="100" w:firstLine="200"/>
              <w:outlineLvl w:val="0"/>
              <w:rPr>
                <w:rFonts w:asciiTheme="minorHAnsi" w:hAnsiTheme="minorHAnsi" w:cstheme="minorHAnsi"/>
                <w:color w:val="000000"/>
                <w:sz w:val="20"/>
                <w:szCs w:val="20"/>
                <w:lang w:val="en-GB" w:eastAsia="en-GB"/>
              </w:rPr>
            </w:pPr>
            <w:r w:rsidRPr="00570025">
              <w:rPr>
                <w:rFonts w:asciiTheme="minorHAnsi" w:hAnsiTheme="minorHAnsi" w:cstheme="minorHAnsi"/>
                <w:color w:val="000000"/>
                <w:sz w:val="20"/>
                <w:szCs w:val="20"/>
                <w:lang w:val="en-GB" w:eastAsia="en-GB"/>
              </w:rPr>
              <w:t>Travel STRP Chair</w:t>
            </w:r>
          </w:p>
        </w:tc>
        <w:tc>
          <w:tcPr>
            <w:tcW w:w="1985" w:type="dxa"/>
            <w:tcBorders>
              <w:top w:val="nil"/>
              <w:left w:val="nil"/>
              <w:bottom w:val="single" w:sz="4" w:space="0" w:color="auto"/>
              <w:right w:val="single" w:sz="4" w:space="0" w:color="auto"/>
            </w:tcBorders>
            <w:shd w:val="clear" w:color="auto" w:fill="auto"/>
            <w:noWrap/>
            <w:vAlign w:val="center"/>
            <w:hideMark/>
          </w:tcPr>
          <w:p w14:paraId="654DE984" w14:textId="77777777" w:rsidR="00570025" w:rsidRPr="00570025" w:rsidRDefault="00570025" w:rsidP="00570025">
            <w:pPr>
              <w:widowControl/>
              <w:autoSpaceDE/>
              <w:autoSpaceDN/>
              <w:jc w:val="right"/>
              <w:rPr>
                <w:rFonts w:asciiTheme="minorHAnsi" w:hAnsiTheme="minorHAnsi" w:cstheme="minorHAnsi"/>
                <w:sz w:val="20"/>
                <w:szCs w:val="20"/>
                <w:lang w:val="en-GB" w:eastAsia="en-GB"/>
              </w:rPr>
            </w:pPr>
            <w:r w:rsidRPr="00570025">
              <w:rPr>
                <w:rFonts w:asciiTheme="minorHAnsi" w:hAnsiTheme="minorHAnsi" w:cstheme="minorHAnsi"/>
                <w:sz w:val="20"/>
                <w:szCs w:val="20"/>
                <w:lang w:val="en-GB" w:eastAsia="en-GB"/>
              </w:rPr>
              <w:t>5</w:t>
            </w:r>
          </w:p>
        </w:tc>
        <w:tc>
          <w:tcPr>
            <w:tcW w:w="1559" w:type="dxa"/>
            <w:tcBorders>
              <w:top w:val="nil"/>
              <w:left w:val="nil"/>
              <w:bottom w:val="single" w:sz="4" w:space="0" w:color="auto"/>
              <w:right w:val="single" w:sz="4" w:space="0" w:color="auto"/>
            </w:tcBorders>
            <w:shd w:val="clear" w:color="auto" w:fill="auto"/>
            <w:noWrap/>
            <w:vAlign w:val="center"/>
            <w:hideMark/>
          </w:tcPr>
          <w:p w14:paraId="79046C54" w14:textId="77777777" w:rsidR="00570025" w:rsidRPr="00570025" w:rsidRDefault="00570025" w:rsidP="00570025">
            <w:pPr>
              <w:widowControl/>
              <w:autoSpaceDE/>
              <w:autoSpaceDN/>
              <w:rPr>
                <w:rFonts w:asciiTheme="minorHAnsi" w:hAnsiTheme="minorHAnsi" w:cstheme="minorHAnsi"/>
                <w:sz w:val="20"/>
                <w:szCs w:val="20"/>
                <w:lang w:val="en-GB" w:eastAsia="en-GB"/>
              </w:rPr>
            </w:pPr>
            <w:r w:rsidRPr="00570025">
              <w:rPr>
                <w:rFonts w:asciiTheme="minorHAnsi" w:hAnsiTheme="minorHAnsi" w:cstheme="minorHAnsi"/>
                <w:sz w:val="20"/>
                <w:szCs w:val="20"/>
                <w:lang w:val="en-GB" w:eastAsia="en-GB"/>
              </w:rPr>
              <w:t> </w:t>
            </w:r>
          </w:p>
        </w:tc>
        <w:tc>
          <w:tcPr>
            <w:tcW w:w="1418" w:type="dxa"/>
            <w:tcBorders>
              <w:top w:val="nil"/>
              <w:left w:val="nil"/>
              <w:bottom w:val="single" w:sz="4" w:space="0" w:color="auto"/>
              <w:right w:val="single" w:sz="4" w:space="0" w:color="auto"/>
            </w:tcBorders>
            <w:shd w:val="clear" w:color="auto" w:fill="auto"/>
            <w:noWrap/>
            <w:vAlign w:val="center"/>
            <w:hideMark/>
          </w:tcPr>
          <w:p w14:paraId="39BCCAA0" w14:textId="77777777" w:rsidR="00570025" w:rsidRPr="00570025" w:rsidRDefault="00570025" w:rsidP="00570025">
            <w:pPr>
              <w:widowControl/>
              <w:autoSpaceDE/>
              <w:autoSpaceDN/>
              <w:jc w:val="right"/>
              <w:rPr>
                <w:rFonts w:asciiTheme="minorHAnsi" w:hAnsiTheme="minorHAnsi" w:cstheme="minorHAnsi"/>
                <w:sz w:val="20"/>
                <w:szCs w:val="20"/>
                <w:lang w:val="en-GB" w:eastAsia="en-GB"/>
              </w:rPr>
            </w:pPr>
            <w:r w:rsidRPr="00570025">
              <w:rPr>
                <w:rFonts w:asciiTheme="minorHAnsi" w:hAnsiTheme="minorHAnsi" w:cstheme="minorHAnsi"/>
                <w:sz w:val="20"/>
                <w:szCs w:val="20"/>
                <w:lang w:val="en-GB" w:eastAsia="en-GB"/>
              </w:rPr>
              <w:t>5</w:t>
            </w:r>
          </w:p>
        </w:tc>
      </w:tr>
      <w:tr w:rsidR="00C860F4" w:rsidRPr="00570025" w14:paraId="2FB64E71" w14:textId="77777777" w:rsidTr="00C860F4">
        <w:trPr>
          <w:trHeight w:val="288"/>
        </w:trPr>
        <w:tc>
          <w:tcPr>
            <w:tcW w:w="4678" w:type="dxa"/>
            <w:tcBorders>
              <w:top w:val="nil"/>
              <w:left w:val="single" w:sz="4" w:space="0" w:color="auto"/>
              <w:bottom w:val="single" w:sz="4" w:space="0" w:color="auto"/>
              <w:right w:val="single" w:sz="4" w:space="0" w:color="auto"/>
            </w:tcBorders>
            <w:shd w:val="clear" w:color="auto" w:fill="auto"/>
            <w:noWrap/>
            <w:vAlign w:val="center"/>
            <w:hideMark/>
          </w:tcPr>
          <w:p w14:paraId="5C3E0B05" w14:textId="77777777" w:rsidR="00570025" w:rsidRPr="00570025" w:rsidRDefault="00570025" w:rsidP="00C860F4">
            <w:pPr>
              <w:widowControl/>
              <w:autoSpaceDE/>
              <w:autoSpaceDN/>
              <w:ind w:firstLineChars="100" w:firstLine="200"/>
              <w:outlineLvl w:val="0"/>
              <w:rPr>
                <w:rFonts w:asciiTheme="minorHAnsi" w:hAnsiTheme="minorHAnsi" w:cstheme="minorHAnsi"/>
                <w:color w:val="000000"/>
                <w:sz w:val="20"/>
                <w:szCs w:val="20"/>
                <w:lang w:val="en-GB" w:eastAsia="en-GB"/>
              </w:rPr>
            </w:pPr>
            <w:r w:rsidRPr="00570025">
              <w:rPr>
                <w:rFonts w:asciiTheme="minorHAnsi" w:hAnsiTheme="minorHAnsi" w:cstheme="minorHAnsi"/>
                <w:color w:val="000000"/>
                <w:sz w:val="20"/>
                <w:szCs w:val="20"/>
                <w:lang w:val="en-GB" w:eastAsia="en-GB"/>
              </w:rPr>
              <w:t>STRP meetings</w:t>
            </w:r>
          </w:p>
        </w:tc>
        <w:tc>
          <w:tcPr>
            <w:tcW w:w="1985" w:type="dxa"/>
            <w:tcBorders>
              <w:top w:val="nil"/>
              <w:left w:val="nil"/>
              <w:bottom w:val="single" w:sz="4" w:space="0" w:color="auto"/>
              <w:right w:val="single" w:sz="4" w:space="0" w:color="auto"/>
            </w:tcBorders>
            <w:shd w:val="clear" w:color="auto" w:fill="auto"/>
            <w:noWrap/>
            <w:vAlign w:val="center"/>
            <w:hideMark/>
          </w:tcPr>
          <w:p w14:paraId="5339AD2F" w14:textId="77777777" w:rsidR="00570025" w:rsidRPr="00570025" w:rsidRDefault="00570025" w:rsidP="00570025">
            <w:pPr>
              <w:widowControl/>
              <w:autoSpaceDE/>
              <w:autoSpaceDN/>
              <w:jc w:val="right"/>
              <w:rPr>
                <w:rFonts w:asciiTheme="minorHAnsi" w:hAnsiTheme="minorHAnsi" w:cstheme="minorHAnsi"/>
                <w:sz w:val="20"/>
                <w:szCs w:val="20"/>
                <w:lang w:val="en-GB" w:eastAsia="en-GB"/>
              </w:rPr>
            </w:pPr>
            <w:r w:rsidRPr="00570025">
              <w:rPr>
                <w:rFonts w:asciiTheme="minorHAnsi" w:hAnsiTheme="minorHAnsi" w:cstheme="minorHAnsi"/>
                <w:sz w:val="20"/>
                <w:szCs w:val="20"/>
                <w:lang w:val="en-GB" w:eastAsia="en-GB"/>
              </w:rPr>
              <w:t>50</w:t>
            </w:r>
          </w:p>
        </w:tc>
        <w:tc>
          <w:tcPr>
            <w:tcW w:w="1559" w:type="dxa"/>
            <w:tcBorders>
              <w:top w:val="nil"/>
              <w:left w:val="nil"/>
              <w:bottom w:val="single" w:sz="4" w:space="0" w:color="auto"/>
              <w:right w:val="single" w:sz="4" w:space="0" w:color="auto"/>
            </w:tcBorders>
            <w:shd w:val="clear" w:color="auto" w:fill="auto"/>
            <w:noWrap/>
            <w:vAlign w:val="center"/>
            <w:hideMark/>
          </w:tcPr>
          <w:p w14:paraId="66B5D344" w14:textId="77777777" w:rsidR="00570025" w:rsidRPr="00570025" w:rsidRDefault="00570025" w:rsidP="00570025">
            <w:pPr>
              <w:widowControl/>
              <w:autoSpaceDE/>
              <w:autoSpaceDN/>
              <w:rPr>
                <w:rFonts w:asciiTheme="minorHAnsi" w:hAnsiTheme="minorHAnsi" w:cstheme="minorHAnsi"/>
                <w:sz w:val="20"/>
                <w:szCs w:val="20"/>
                <w:lang w:val="en-GB" w:eastAsia="en-GB"/>
              </w:rPr>
            </w:pPr>
            <w:r w:rsidRPr="00570025">
              <w:rPr>
                <w:rFonts w:asciiTheme="minorHAnsi" w:hAnsiTheme="minorHAnsi" w:cstheme="minorHAnsi"/>
                <w:sz w:val="20"/>
                <w:szCs w:val="20"/>
                <w:lang w:val="en-GB" w:eastAsia="en-GB"/>
              </w:rPr>
              <w:t> </w:t>
            </w:r>
          </w:p>
        </w:tc>
        <w:tc>
          <w:tcPr>
            <w:tcW w:w="1418" w:type="dxa"/>
            <w:tcBorders>
              <w:top w:val="nil"/>
              <w:left w:val="nil"/>
              <w:bottom w:val="single" w:sz="4" w:space="0" w:color="auto"/>
              <w:right w:val="single" w:sz="4" w:space="0" w:color="auto"/>
            </w:tcBorders>
            <w:shd w:val="clear" w:color="auto" w:fill="auto"/>
            <w:noWrap/>
            <w:vAlign w:val="center"/>
            <w:hideMark/>
          </w:tcPr>
          <w:p w14:paraId="6876C6D2" w14:textId="77777777" w:rsidR="00570025" w:rsidRPr="00570025" w:rsidRDefault="00570025" w:rsidP="00570025">
            <w:pPr>
              <w:widowControl/>
              <w:autoSpaceDE/>
              <w:autoSpaceDN/>
              <w:jc w:val="right"/>
              <w:rPr>
                <w:rFonts w:asciiTheme="minorHAnsi" w:hAnsiTheme="minorHAnsi" w:cstheme="minorHAnsi"/>
                <w:sz w:val="20"/>
                <w:szCs w:val="20"/>
                <w:lang w:val="en-GB" w:eastAsia="en-GB"/>
              </w:rPr>
            </w:pPr>
            <w:r w:rsidRPr="00570025">
              <w:rPr>
                <w:rFonts w:asciiTheme="minorHAnsi" w:hAnsiTheme="minorHAnsi" w:cstheme="minorHAnsi"/>
                <w:sz w:val="20"/>
                <w:szCs w:val="20"/>
                <w:lang w:val="en-GB" w:eastAsia="en-GB"/>
              </w:rPr>
              <w:t>50</w:t>
            </w:r>
          </w:p>
        </w:tc>
      </w:tr>
      <w:tr w:rsidR="00C860F4" w:rsidRPr="00570025" w14:paraId="5BE77AAF" w14:textId="77777777" w:rsidTr="00C860F4">
        <w:trPr>
          <w:trHeight w:val="288"/>
        </w:trPr>
        <w:tc>
          <w:tcPr>
            <w:tcW w:w="4678" w:type="dxa"/>
            <w:tcBorders>
              <w:top w:val="nil"/>
              <w:left w:val="single" w:sz="4" w:space="0" w:color="auto"/>
              <w:bottom w:val="single" w:sz="4" w:space="0" w:color="auto"/>
              <w:right w:val="single" w:sz="4" w:space="0" w:color="auto"/>
            </w:tcBorders>
            <w:shd w:val="clear" w:color="auto" w:fill="auto"/>
            <w:noWrap/>
            <w:vAlign w:val="center"/>
            <w:hideMark/>
          </w:tcPr>
          <w:p w14:paraId="7FEC0AF5" w14:textId="77777777" w:rsidR="00570025" w:rsidRPr="00570025" w:rsidRDefault="00570025" w:rsidP="00C860F4">
            <w:pPr>
              <w:widowControl/>
              <w:autoSpaceDE/>
              <w:autoSpaceDN/>
              <w:ind w:firstLineChars="100" w:firstLine="200"/>
              <w:outlineLvl w:val="0"/>
              <w:rPr>
                <w:rFonts w:asciiTheme="minorHAnsi" w:hAnsiTheme="minorHAnsi" w:cstheme="minorHAnsi"/>
                <w:color w:val="000000"/>
                <w:sz w:val="20"/>
                <w:szCs w:val="20"/>
                <w:lang w:val="en-GB" w:eastAsia="en-GB"/>
              </w:rPr>
            </w:pPr>
            <w:r w:rsidRPr="00570025">
              <w:rPr>
                <w:rFonts w:asciiTheme="minorHAnsi" w:hAnsiTheme="minorHAnsi" w:cstheme="minorHAnsi"/>
                <w:color w:val="000000"/>
                <w:sz w:val="20"/>
                <w:szCs w:val="20"/>
                <w:lang w:val="en-GB" w:eastAsia="en-GB"/>
              </w:rPr>
              <w:t>Ramsar Sites Information Service (maintenance and development)</w:t>
            </w:r>
          </w:p>
        </w:tc>
        <w:tc>
          <w:tcPr>
            <w:tcW w:w="1985" w:type="dxa"/>
            <w:tcBorders>
              <w:top w:val="nil"/>
              <w:left w:val="nil"/>
              <w:bottom w:val="single" w:sz="4" w:space="0" w:color="auto"/>
              <w:right w:val="single" w:sz="4" w:space="0" w:color="auto"/>
            </w:tcBorders>
            <w:shd w:val="clear" w:color="auto" w:fill="auto"/>
            <w:noWrap/>
            <w:vAlign w:val="center"/>
            <w:hideMark/>
          </w:tcPr>
          <w:p w14:paraId="1D6D44E7" w14:textId="77777777" w:rsidR="00570025" w:rsidRPr="00570025" w:rsidRDefault="00570025" w:rsidP="00570025">
            <w:pPr>
              <w:widowControl/>
              <w:autoSpaceDE/>
              <w:autoSpaceDN/>
              <w:jc w:val="right"/>
              <w:rPr>
                <w:rFonts w:asciiTheme="minorHAnsi" w:hAnsiTheme="minorHAnsi" w:cstheme="minorHAnsi"/>
                <w:sz w:val="20"/>
                <w:szCs w:val="20"/>
                <w:lang w:val="en-GB" w:eastAsia="en-GB"/>
              </w:rPr>
            </w:pPr>
            <w:r w:rsidRPr="00570025">
              <w:rPr>
                <w:rFonts w:asciiTheme="minorHAnsi" w:hAnsiTheme="minorHAnsi" w:cstheme="minorHAnsi"/>
                <w:sz w:val="20"/>
                <w:szCs w:val="20"/>
                <w:lang w:val="en-GB" w:eastAsia="en-GB"/>
              </w:rPr>
              <w:t>80</w:t>
            </w:r>
          </w:p>
        </w:tc>
        <w:tc>
          <w:tcPr>
            <w:tcW w:w="1559" w:type="dxa"/>
            <w:tcBorders>
              <w:top w:val="nil"/>
              <w:left w:val="nil"/>
              <w:bottom w:val="single" w:sz="4" w:space="0" w:color="auto"/>
              <w:right w:val="single" w:sz="4" w:space="0" w:color="auto"/>
            </w:tcBorders>
            <w:shd w:val="clear" w:color="auto" w:fill="auto"/>
            <w:noWrap/>
            <w:vAlign w:val="center"/>
            <w:hideMark/>
          </w:tcPr>
          <w:p w14:paraId="03F91AFA" w14:textId="77777777" w:rsidR="00570025" w:rsidRPr="00570025" w:rsidRDefault="00570025" w:rsidP="00570025">
            <w:pPr>
              <w:widowControl/>
              <w:autoSpaceDE/>
              <w:autoSpaceDN/>
              <w:rPr>
                <w:rFonts w:asciiTheme="minorHAnsi" w:hAnsiTheme="minorHAnsi" w:cstheme="minorHAnsi"/>
                <w:sz w:val="20"/>
                <w:szCs w:val="20"/>
                <w:lang w:val="en-GB" w:eastAsia="en-GB"/>
              </w:rPr>
            </w:pPr>
            <w:r w:rsidRPr="00570025">
              <w:rPr>
                <w:rFonts w:asciiTheme="minorHAnsi" w:hAnsiTheme="minorHAnsi" w:cstheme="minorHAnsi"/>
                <w:sz w:val="20"/>
                <w:szCs w:val="20"/>
                <w:lang w:val="en-GB" w:eastAsia="en-GB"/>
              </w:rPr>
              <w:t> </w:t>
            </w:r>
          </w:p>
        </w:tc>
        <w:tc>
          <w:tcPr>
            <w:tcW w:w="1418" w:type="dxa"/>
            <w:tcBorders>
              <w:top w:val="nil"/>
              <w:left w:val="nil"/>
              <w:bottom w:val="single" w:sz="4" w:space="0" w:color="auto"/>
              <w:right w:val="single" w:sz="4" w:space="0" w:color="auto"/>
            </w:tcBorders>
            <w:shd w:val="clear" w:color="auto" w:fill="auto"/>
            <w:noWrap/>
            <w:vAlign w:val="center"/>
            <w:hideMark/>
          </w:tcPr>
          <w:p w14:paraId="068CA01F" w14:textId="77777777" w:rsidR="00570025" w:rsidRPr="00570025" w:rsidRDefault="00570025" w:rsidP="00570025">
            <w:pPr>
              <w:widowControl/>
              <w:autoSpaceDE/>
              <w:autoSpaceDN/>
              <w:jc w:val="right"/>
              <w:rPr>
                <w:rFonts w:asciiTheme="minorHAnsi" w:hAnsiTheme="minorHAnsi" w:cstheme="minorHAnsi"/>
                <w:sz w:val="20"/>
                <w:szCs w:val="20"/>
                <w:lang w:val="en-GB" w:eastAsia="en-GB"/>
              </w:rPr>
            </w:pPr>
            <w:r w:rsidRPr="00570025">
              <w:rPr>
                <w:rFonts w:asciiTheme="minorHAnsi" w:hAnsiTheme="minorHAnsi" w:cstheme="minorHAnsi"/>
                <w:sz w:val="20"/>
                <w:szCs w:val="20"/>
                <w:lang w:val="en-GB" w:eastAsia="en-GB"/>
              </w:rPr>
              <w:t>80</w:t>
            </w:r>
          </w:p>
        </w:tc>
      </w:tr>
      <w:tr w:rsidR="00C860F4" w:rsidRPr="00570025" w14:paraId="572A538B" w14:textId="77777777" w:rsidTr="00C860F4">
        <w:trPr>
          <w:trHeight w:val="288"/>
        </w:trPr>
        <w:tc>
          <w:tcPr>
            <w:tcW w:w="4678" w:type="dxa"/>
            <w:tcBorders>
              <w:top w:val="nil"/>
              <w:left w:val="single" w:sz="4" w:space="0" w:color="auto"/>
              <w:bottom w:val="single" w:sz="4" w:space="0" w:color="auto"/>
              <w:right w:val="single" w:sz="4" w:space="0" w:color="auto"/>
            </w:tcBorders>
            <w:shd w:val="clear" w:color="auto" w:fill="auto"/>
            <w:noWrap/>
            <w:vAlign w:val="center"/>
            <w:hideMark/>
          </w:tcPr>
          <w:p w14:paraId="5A5A78F8" w14:textId="77777777" w:rsidR="00570025" w:rsidRPr="00570025" w:rsidRDefault="00570025" w:rsidP="00C860F4">
            <w:pPr>
              <w:widowControl/>
              <w:autoSpaceDE/>
              <w:autoSpaceDN/>
              <w:ind w:firstLineChars="100" w:firstLine="200"/>
              <w:outlineLvl w:val="0"/>
              <w:rPr>
                <w:rFonts w:asciiTheme="minorHAnsi" w:hAnsiTheme="minorHAnsi" w:cstheme="minorHAnsi"/>
                <w:color w:val="000000"/>
                <w:sz w:val="20"/>
                <w:szCs w:val="20"/>
                <w:lang w:val="en-GB" w:eastAsia="en-GB"/>
              </w:rPr>
            </w:pPr>
            <w:r w:rsidRPr="00570025">
              <w:rPr>
                <w:rFonts w:asciiTheme="minorHAnsi" w:hAnsiTheme="minorHAnsi" w:cstheme="minorHAnsi"/>
                <w:color w:val="000000"/>
                <w:sz w:val="20"/>
                <w:szCs w:val="20"/>
                <w:lang w:val="en-GB" w:eastAsia="en-GB"/>
              </w:rPr>
              <w:t>Travel</w:t>
            </w:r>
          </w:p>
        </w:tc>
        <w:tc>
          <w:tcPr>
            <w:tcW w:w="1985" w:type="dxa"/>
            <w:tcBorders>
              <w:top w:val="nil"/>
              <w:left w:val="nil"/>
              <w:bottom w:val="single" w:sz="4" w:space="0" w:color="auto"/>
              <w:right w:val="single" w:sz="4" w:space="0" w:color="auto"/>
            </w:tcBorders>
            <w:shd w:val="clear" w:color="auto" w:fill="auto"/>
            <w:noWrap/>
            <w:vAlign w:val="center"/>
            <w:hideMark/>
          </w:tcPr>
          <w:p w14:paraId="5BDFA36D" w14:textId="77777777" w:rsidR="00570025" w:rsidRPr="00570025" w:rsidRDefault="00570025" w:rsidP="00570025">
            <w:pPr>
              <w:widowControl/>
              <w:autoSpaceDE/>
              <w:autoSpaceDN/>
              <w:jc w:val="right"/>
              <w:rPr>
                <w:rFonts w:asciiTheme="minorHAnsi" w:hAnsiTheme="minorHAnsi" w:cstheme="minorHAnsi"/>
                <w:sz w:val="20"/>
                <w:szCs w:val="20"/>
                <w:lang w:val="en-GB" w:eastAsia="en-GB"/>
              </w:rPr>
            </w:pPr>
            <w:r w:rsidRPr="00570025">
              <w:rPr>
                <w:rFonts w:asciiTheme="minorHAnsi" w:hAnsiTheme="minorHAnsi" w:cstheme="minorHAnsi"/>
                <w:sz w:val="20"/>
                <w:szCs w:val="20"/>
                <w:lang w:val="en-GB" w:eastAsia="en-GB"/>
              </w:rPr>
              <w:t>18</w:t>
            </w:r>
          </w:p>
        </w:tc>
        <w:tc>
          <w:tcPr>
            <w:tcW w:w="1559" w:type="dxa"/>
            <w:tcBorders>
              <w:top w:val="nil"/>
              <w:left w:val="nil"/>
              <w:bottom w:val="single" w:sz="4" w:space="0" w:color="auto"/>
              <w:right w:val="single" w:sz="4" w:space="0" w:color="auto"/>
            </w:tcBorders>
            <w:shd w:val="clear" w:color="auto" w:fill="auto"/>
            <w:noWrap/>
            <w:vAlign w:val="center"/>
            <w:hideMark/>
          </w:tcPr>
          <w:p w14:paraId="2D8D6491" w14:textId="77777777" w:rsidR="00570025" w:rsidRPr="00570025" w:rsidRDefault="00570025" w:rsidP="00570025">
            <w:pPr>
              <w:widowControl/>
              <w:autoSpaceDE/>
              <w:autoSpaceDN/>
              <w:rPr>
                <w:rFonts w:asciiTheme="minorHAnsi" w:hAnsiTheme="minorHAnsi" w:cstheme="minorHAnsi"/>
                <w:sz w:val="20"/>
                <w:szCs w:val="20"/>
                <w:lang w:val="en-GB" w:eastAsia="en-GB"/>
              </w:rPr>
            </w:pPr>
            <w:r w:rsidRPr="00570025">
              <w:rPr>
                <w:rFonts w:asciiTheme="minorHAnsi" w:hAnsiTheme="minorHAnsi" w:cstheme="minorHAnsi"/>
                <w:sz w:val="20"/>
                <w:szCs w:val="20"/>
                <w:lang w:val="en-GB" w:eastAsia="en-GB"/>
              </w:rPr>
              <w:t> </w:t>
            </w:r>
          </w:p>
        </w:tc>
        <w:tc>
          <w:tcPr>
            <w:tcW w:w="1418" w:type="dxa"/>
            <w:tcBorders>
              <w:top w:val="nil"/>
              <w:left w:val="nil"/>
              <w:bottom w:val="single" w:sz="4" w:space="0" w:color="auto"/>
              <w:right w:val="single" w:sz="4" w:space="0" w:color="auto"/>
            </w:tcBorders>
            <w:shd w:val="clear" w:color="auto" w:fill="auto"/>
            <w:noWrap/>
            <w:vAlign w:val="center"/>
            <w:hideMark/>
          </w:tcPr>
          <w:p w14:paraId="2457CB98" w14:textId="77777777" w:rsidR="00570025" w:rsidRPr="00570025" w:rsidRDefault="00570025" w:rsidP="00570025">
            <w:pPr>
              <w:widowControl/>
              <w:autoSpaceDE/>
              <w:autoSpaceDN/>
              <w:jc w:val="right"/>
              <w:rPr>
                <w:rFonts w:asciiTheme="minorHAnsi" w:hAnsiTheme="minorHAnsi" w:cstheme="minorHAnsi"/>
                <w:sz w:val="20"/>
                <w:szCs w:val="20"/>
                <w:lang w:val="en-GB" w:eastAsia="en-GB"/>
              </w:rPr>
            </w:pPr>
            <w:r w:rsidRPr="00570025">
              <w:rPr>
                <w:rFonts w:asciiTheme="minorHAnsi" w:hAnsiTheme="minorHAnsi" w:cstheme="minorHAnsi"/>
                <w:sz w:val="20"/>
                <w:szCs w:val="20"/>
                <w:lang w:val="en-GB" w:eastAsia="en-GB"/>
              </w:rPr>
              <w:t>18</w:t>
            </w:r>
          </w:p>
        </w:tc>
      </w:tr>
      <w:tr w:rsidR="00C860F4" w:rsidRPr="00570025" w14:paraId="0C9E4185" w14:textId="77777777" w:rsidTr="00C860F4">
        <w:trPr>
          <w:trHeight w:val="288"/>
        </w:trPr>
        <w:tc>
          <w:tcPr>
            <w:tcW w:w="4678" w:type="dxa"/>
            <w:tcBorders>
              <w:top w:val="nil"/>
              <w:left w:val="single" w:sz="4" w:space="0" w:color="auto"/>
              <w:bottom w:val="single" w:sz="4" w:space="0" w:color="auto"/>
              <w:right w:val="single" w:sz="4" w:space="0" w:color="auto"/>
            </w:tcBorders>
            <w:shd w:val="clear" w:color="000000" w:fill="C9C9C9"/>
            <w:noWrap/>
            <w:vAlign w:val="center"/>
            <w:hideMark/>
          </w:tcPr>
          <w:p w14:paraId="0DD3E6B9" w14:textId="77777777" w:rsidR="00570025" w:rsidRPr="00570025" w:rsidRDefault="00570025" w:rsidP="00570025">
            <w:pPr>
              <w:widowControl/>
              <w:autoSpaceDE/>
              <w:autoSpaceDN/>
              <w:ind w:firstLineChars="200" w:firstLine="400"/>
              <w:rPr>
                <w:rFonts w:asciiTheme="minorHAnsi" w:hAnsiTheme="minorHAnsi" w:cstheme="minorHAnsi"/>
                <w:b/>
                <w:bCs/>
                <w:sz w:val="20"/>
                <w:szCs w:val="20"/>
                <w:lang w:val="en-GB" w:eastAsia="en-GB"/>
              </w:rPr>
            </w:pPr>
            <w:r w:rsidRPr="00570025">
              <w:rPr>
                <w:rFonts w:asciiTheme="minorHAnsi" w:hAnsiTheme="minorHAnsi" w:cstheme="minorHAnsi"/>
                <w:b/>
                <w:bCs/>
                <w:sz w:val="20"/>
                <w:szCs w:val="20"/>
                <w:lang w:val="en-GB" w:eastAsia="en-GB"/>
              </w:rPr>
              <w:t>G.  Administration</w:t>
            </w:r>
          </w:p>
        </w:tc>
        <w:tc>
          <w:tcPr>
            <w:tcW w:w="1985" w:type="dxa"/>
            <w:tcBorders>
              <w:top w:val="nil"/>
              <w:left w:val="nil"/>
              <w:bottom w:val="single" w:sz="4" w:space="0" w:color="auto"/>
              <w:right w:val="single" w:sz="4" w:space="0" w:color="auto"/>
            </w:tcBorders>
            <w:shd w:val="clear" w:color="000000" w:fill="C9C9C9"/>
            <w:noWrap/>
            <w:vAlign w:val="center"/>
            <w:hideMark/>
          </w:tcPr>
          <w:p w14:paraId="1546F7EA" w14:textId="77777777" w:rsidR="00570025" w:rsidRPr="00570025" w:rsidRDefault="00570025" w:rsidP="00570025">
            <w:pPr>
              <w:widowControl/>
              <w:autoSpaceDE/>
              <w:autoSpaceDN/>
              <w:jc w:val="right"/>
              <w:rPr>
                <w:rFonts w:asciiTheme="minorHAnsi" w:hAnsiTheme="minorHAnsi" w:cstheme="minorHAnsi"/>
                <w:b/>
                <w:bCs/>
                <w:color w:val="000000"/>
                <w:sz w:val="20"/>
                <w:szCs w:val="20"/>
                <w:lang w:val="en-GB" w:eastAsia="en-GB"/>
              </w:rPr>
            </w:pPr>
            <w:r w:rsidRPr="00570025">
              <w:rPr>
                <w:rFonts w:asciiTheme="minorHAnsi" w:hAnsiTheme="minorHAnsi" w:cstheme="minorHAnsi"/>
                <w:b/>
                <w:bCs/>
                <w:color w:val="000000"/>
                <w:sz w:val="20"/>
                <w:szCs w:val="20"/>
                <w:lang w:val="en-GB" w:eastAsia="en-GB"/>
              </w:rPr>
              <w:t>481</w:t>
            </w:r>
          </w:p>
        </w:tc>
        <w:tc>
          <w:tcPr>
            <w:tcW w:w="1559" w:type="dxa"/>
            <w:tcBorders>
              <w:top w:val="nil"/>
              <w:left w:val="nil"/>
              <w:bottom w:val="single" w:sz="4" w:space="0" w:color="auto"/>
              <w:right w:val="single" w:sz="4" w:space="0" w:color="auto"/>
            </w:tcBorders>
            <w:shd w:val="clear" w:color="000000" w:fill="C9C9C9"/>
            <w:noWrap/>
            <w:vAlign w:val="center"/>
            <w:hideMark/>
          </w:tcPr>
          <w:p w14:paraId="5EA18208" w14:textId="77777777" w:rsidR="00570025" w:rsidRPr="00570025" w:rsidRDefault="00570025" w:rsidP="00570025">
            <w:pPr>
              <w:widowControl/>
              <w:autoSpaceDE/>
              <w:autoSpaceDN/>
              <w:jc w:val="right"/>
              <w:rPr>
                <w:rFonts w:asciiTheme="minorHAnsi" w:hAnsiTheme="minorHAnsi" w:cstheme="minorHAnsi"/>
                <w:b/>
                <w:bCs/>
                <w:color w:val="000000"/>
                <w:sz w:val="20"/>
                <w:szCs w:val="20"/>
                <w:lang w:val="en-GB" w:eastAsia="en-GB"/>
              </w:rPr>
            </w:pPr>
            <w:r w:rsidRPr="00570025">
              <w:rPr>
                <w:rFonts w:asciiTheme="minorHAnsi" w:hAnsiTheme="minorHAnsi" w:cstheme="minorHAnsi"/>
                <w:b/>
                <w:bCs/>
                <w:color w:val="000000"/>
                <w:sz w:val="20"/>
                <w:szCs w:val="20"/>
                <w:lang w:val="en-GB" w:eastAsia="en-GB"/>
              </w:rPr>
              <w:t>11</w:t>
            </w:r>
          </w:p>
        </w:tc>
        <w:tc>
          <w:tcPr>
            <w:tcW w:w="1418" w:type="dxa"/>
            <w:tcBorders>
              <w:top w:val="nil"/>
              <w:left w:val="nil"/>
              <w:bottom w:val="single" w:sz="4" w:space="0" w:color="auto"/>
              <w:right w:val="single" w:sz="4" w:space="0" w:color="auto"/>
            </w:tcBorders>
            <w:shd w:val="clear" w:color="000000" w:fill="C9C9C9"/>
            <w:noWrap/>
            <w:vAlign w:val="center"/>
            <w:hideMark/>
          </w:tcPr>
          <w:p w14:paraId="75064552" w14:textId="77777777" w:rsidR="00570025" w:rsidRPr="00570025" w:rsidRDefault="00570025" w:rsidP="00570025">
            <w:pPr>
              <w:widowControl/>
              <w:autoSpaceDE/>
              <w:autoSpaceDN/>
              <w:jc w:val="right"/>
              <w:rPr>
                <w:rFonts w:asciiTheme="minorHAnsi" w:hAnsiTheme="minorHAnsi" w:cstheme="minorHAnsi"/>
                <w:b/>
                <w:bCs/>
                <w:color w:val="000000"/>
                <w:sz w:val="20"/>
                <w:szCs w:val="20"/>
                <w:lang w:val="en-GB" w:eastAsia="en-GB"/>
              </w:rPr>
            </w:pPr>
            <w:r w:rsidRPr="00570025">
              <w:rPr>
                <w:rFonts w:asciiTheme="minorHAnsi" w:hAnsiTheme="minorHAnsi" w:cstheme="minorHAnsi"/>
                <w:b/>
                <w:bCs/>
                <w:color w:val="000000"/>
                <w:sz w:val="20"/>
                <w:szCs w:val="20"/>
                <w:lang w:val="en-GB" w:eastAsia="en-GB"/>
              </w:rPr>
              <w:t>492</w:t>
            </w:r>
          </w:p>
        </w:tc>
      </w:tr>
      <w:tr w:rsidR="00C860F4" w:rsidRPr="00570025" w14:paraId="0C3CB556" w14:textId="77777777" w:rsidTr="00C860F4">
        <w:trPr>
          <w:trHeight w:val="288"/>
        </w:trPr>
        <w:tc>
          <w:tcPr>
            <w:tcW w:w="4678" w:type="dxa"/>
            <w:tcBorders>
              <w:top w:val="nil"/>
              <w:left w:val="single" w:sz="4" w:space="0" w:color="auto"/>
              <w:bottom w:val="single" w:sz="4" w:space="0" w:color="auto"/>
              <w:right w:val="single" w:sz="4" w:space="0" w:color="auto"/>
            </w:tcBorders>
            <w:shd w:val="clear" w:color="auto" w:fill="auto"/>
            <w:noWrap/>
            <w:vAlign w:val="center"/>
            <w:hideMark/>
          </w:tcPr>
          <w:p w14:paraId="2E443FFE" w14:textId="77777777" w:rsidR="00570025" w:rsidRPr="00570025" w:rsidRDefault="00570025" w:rsidP="00C860F4">
            <w:pPr>
              <w:widowControl/>
              <w:autoSpaceDE/>
              <w:autoSpaceDN/>
              <w:ind w:firstLineChars="100" w:firstLine="200"/>
              <w:outlineLvl w:val="0"/>
              <w:rPr>
                <w:rFonts w:asciiTheme="minorHAnsi" w:hAnsiTheme="minorHAnsi" w:cstheme="minorHAnsi"/>
                <w:color w:val="000000"/>
                <w:sz w:val="20"/>
                <w:szCs w:val="20"/>
                <w:lang w:val="en-GB" w:eastAsia="en-GB"/>
              </w:rPr>
            </w:pPr>
            <w:r w:rsidRPr="00570025">
              <w:rPr>
                <w:rFonts w:asciiTheme="minorHAnsi" w:hAnsiTheme="minorHAnsi" w:cstheme="minorHAnsi"/>
                <w:color w:val="000000"/>
                <w:sz w:val="20"/>
                <w:szCs w:val="20"/>
                <w:lang w:val="en-GB" w:eastAsia="en-GB"/>
              </w:rPr>
              <w:t>Salaries, social costs and other benefits</w:t>
            </w:r>
          </w:p>
        </w:tc>
        <w:tc>
          <w:tcPr>
            <w:tcW w:w="1985" w:type="dxa"/>
            <w:tcBorders>
              <w:top w:val="nil"/>
              <w:left w:val="nil"/>
              <w:bottom w:val="single" w:sz="4" w:space="0" w:color="auto"/>
              <w:right w:val="single" w:sz="4" w:space="0" w:color="auto"/>
            </w:tcBorders>
            <w:shd w:val="clear" w:color="auto" w:fill="auto"/>
            <w:noWrap/>
            <w:vAlign w:val="center"/>
            <w:hideMark/>
          </w:tcPr>
          <w:p w14:paraId="0B57C15A" w14:textId="77777777" w:rsidR="00570025" w:rsidRPr="00570025" w:rsidRDefault="00570025" w:rsidP="00570025">
            <w:pPr>
              <w:widowControl/>
              <w:autoSpaceDE/>
              <w:autoSpaceDN/>
              <w:jc w:val="right"/>
              <w:rPr>
                <w:rFonts w:asciiTheme="minorHAnsi" w:hAnsiTheme="minorHAnsi" w:cstheme="minorHAnsi"/>
                <w:sz w:val="20"/>
                <w:szCs w:val="20"/>
                <w:lang w:val="en-GB" w:eastAsia="en-GB"/>
              </w:rPr>
            </w:pPr>
            <w:r w:rsidRPr="00570025">
              <w:rPr>
                <w:rFonts w:asciiTheme="minorHAnsi" w:hAnsiTheme="minorHAnsi" w:cstheme="minorHAnsi"/>
                <w:sz w:val="20"/>
                <w:szCs w:val="20"/>
                <w:lang w:val="en-GB" w:eastAsia="en-GB"/>
              </w:rPr>
              <w:t>337</w:t>
            </w:r>
          </w:p>
        </w:tc>
        <w:tc>
          <w:tcPr>
            <w:tcW w:w="1559" w:type="dxa"/>
            <w:tcBorders>
              <w:top w:val="nil"/>
              <w:left w:val="nil"/>
              <w:bottom w:val="single" w:sz="4" w:space="0" w:color="auto"/>
              <w:right w:val="single" w:sz="4" w:space="0" w:color="auto"/>
            </w:tcBorders>
            <w:shd w:val="clear" w:color="auto" w:fill="auto"/>
            <w:noWrap/>
            <w:vAlign w:val="center"/>
            <w:hideMark/>
          </w:tcPr>
          <w:p w14:paraId="40A15783" w14:textId="77777777" w:rsidR="00570025" w:rsidRPr="00570025" w:rsidRDefault="00570025" w:rsidP="00570025">
            <w:pPr>
              <w:widowControl/>
              <w:autoSpaceDE/>
              <w:autoSpaceDN/>
              <w:rPr>
                <w:rFonts w:asciiTheme="minorHAnsi" w:hAnsiTheme="minorHAnsi" w:cstheme="minorHAnsi"/>
                <w:sz w:val="20"/>
                <w:szCs w:val="20"/>
                <w:lang w:val="en-GB" w:eastAsia="en-GB"/>
              </w:rPr>
            </w:pPr>
            <w:r w:rsidRPr="00570025">
              <w:rPr>
                <w:rFonts w:asciiTheme="minorHAnsi" w:hAnsiTheme="minorHAnsi" w:cstheme="minorHAnsi"/>
                <w:sz w:val="20"/>
                <w:szCs w:val="20"/>
                <w:lang w:val="en-GB" w:eastAsia="en-GB"/>
              </w:rPr>
              <w:t> </w:t>
            </w:r>
          </w:p>
        </w:tc>
        <w:tc>
          <w:tcPr>
            <w:tcW w:w="1418" w:type="dxa"/>
            <w:tcBorders>
              <w:top w:val="nil"/>
              <w:left w:val="nil"/>
              <w:bottom w:val="single" w:sz="4" w:space="0" w:color="auto"/>
              <w:right w:val="single" w:sz="4" w:space="0" w:color="auto"/>
            </w:tcBorders>
            <w:shd w:val="clear" w:color="auto" w:fill="auto"/>
            <w:noWrap/>
            <w:vAlign w:val="center"/>
            <w:hideMark/>
          </w:tcPr>
          <w:p w14:paraId="08A710D0" w14:textId="77777777" w:rsidR="00570025" w:rsidRPr="00570025" w:rsidRDefault="00570025" w:rsidP="00570025">
            <w:pPr>
              <w:widowControl/>
              <w:autoSpaceDE/>
              <w:autoSpaceDN/>
              <w:jc w:val="right"/>
              <w:rPr>
                <w:rFonts w:asciiTheme="minorHAnsi" w:hAnsiTheme="minorHAnsi" w:cstheme="minorHAnsi"/>
                <w:sz w:val="20"/>
                <w:szCs w:val="20"/>
                <w:lang w:val="en-GB" w:eastAsia="en-GB"/>
              </w:rPr>
            </w:pPr>
            <w:r w:rsidRPr="00570025">
              <w:rPr>
                <w:rFonts w:asciiTheme="minorHAnsi" w:hAnsiTheme="minorHAnsi" w:cstheme="minorHAnsi"/>
                <w:sz w:val="20"/>
                <w:szCs w:val="20"/>
                <w:lang w:val="en-GB" w:eastAsia="en-GB"/>
              </w:rPr>
              <w:t>337</w:t>
            </w:r>
          </w:p>
        </w:tc>
      </w:tr>
      <w:tr w:rsidR="00C860F4" w:rsidRPr="00570025" w14:paraId="066F4D68" w14:textId="77777777" w:rsidTr="00C860F4">
        <w:trPr>
          <w:trHeight w:val="288"/>
        </w:trPr>
        <w:tc>
          <w:tcPr>
            <w:tcW w:w="4678" w:type="dxa"/>
            <w:tcBorders>
              <w:top w:val="nil"/>
              <w:left w:val="single" w:sz="4" w:space="0" w:color="auto"/>
              <w:bottom w:val="single" w:sz="4" w:space="0" w:color="auto"/>
              <w:right w:val="single" w:sz="4" w:space="0" w:color="auto"/>
            </w:tcBorders>
            <w:shd w:val="clear" w:color="auto" w:fill="auto"/>
            <w:noWrap/>
            <w:vAlign w:val="center"/>
            <w:hideMark/>
          </w:tcPr>
          <w:p w14:paraId="10055972" w14:textId="77777777" w:rsidR="00570025" w:rsidRPr="00570025" w:rsidRDefault="00570025" w:rsidP="00C860F4">
            <w:pPr>
              <w:widowControl/>
              <w:autoSpaceDE/>
              <w:autoSpaceDN/>
              <w:ind w:firstLineChars="100" w:firstLine="200"/>
              <w:outlineLvl w:val="0"/>
              <w:rPr>
                <w:rFonts w:asciiTheme="minorHAnsi" w:hAnsiTheme="minorHAnsi" w:cstheme="minorHAnsi"/>
                <w:color w:val="000000"/>
                <w:sz w:val="20"/>
                <w:szCs w:val="20"/>
                <w:lang w:val="en-GB" w:eastAsia="en-GB"/>
              </w:rPr>
            </w:pPr>
            <w:r w:rsidRPr="00570025">
              <w:rPr>
                <w:rFonts w:asciiTheme="minorHAnsi" w:hAnsiTheme="minorHAnsi" w:cstheme="minorHAnsi"/>
                <w:color w:val="000000"/>
                <w:sz w:val="20"/>
                <w:szCs w:val="20"/>
                <w:lang w:val="en-GB" w:eastAsia="en-GB"/>
              </w:rPr>
              <w:t>Staff hiring and departure costs</w:t>
            </w:r>
          </w:p>
        </w:tc>
        <w:tc>
          <w:tcPr>
            <w:tcW w:w="1985" w:type="dxa"/>
            <w:tcBorders>
              <w:top w:val="nil"/>
              <w:left w:val="nil"/>
              <w:bottom w:val="single" w:sz="4" w:space="0" w:color="auto"/>
              <w:right w:val="single" w:sz="4" w:space="0" w:color="auto"/>
            </w:tcBorders>
            <w:shd w:val="clear" w:color="auto" w:fill="auto"/>
            <w:noWrap/>
            <w:vAlign w:val="center"/>
            <w:hideMark/>
          </w:tcPr>
          <w:p w14:paraId="38451C8B" w14:textId="77777777" w:rsidR="00570025" w:rsidRPr="00570025" w:rsidRDefault="00570025" w:rsidP="00570025">
            <w:pPr>
              <w:widowControl/>
              <w:autoSpaceDE/>
              <w:autoSpaceDN/>
              <w:jc w:val="right"/>
              <w:rPr>
                <w:rFonts w:asciiTheme="minorHAnsi" w:hAnsiTheme="minorHAnsi" w:cstheme="minorHAnsi"/>
                <w:sz w:val="20"/>
                <w:szCs w:val="20"/>
                <w:lang w:val="en-GB" w:eastAsia="en-GB"/>
              </w:rPr>
            </w:pPr>
            <w:r w:rsidRPr="00570025">
              <w:rPr>
                <w:rFonts w:asciiTheme="minorHAnsi" w:hAnsiTheme="minorHAnsi" w:cstheme="minorHAnsi"/>
                <w:sz w:val="20"/>
                <w:szCs w:val="20"/>
                <w:lang w:val="en-GB" w:eastAsia="en-GB"/>
              </w:rPr>
              <w:t>49</w:t>
            </w:r>
          </w:p>
        </w:tc>
        <w:tc>
          <w:tcPr>
            <w:tcW w:w="1559" w:type="dxa"/>
            <w:tcBorders>
              <w:top w:val="nil"/>
              <w:left w:val="nil"/>
              <w:bottom w:val="single" w:sz="4" w:space="0" w:color="auto"/>
              <w:right w:val="single" w:sz="4" w:space="0" w:color="auto"/>
            </w:tcBorders>
            <w:shd w:val="clear" w:color="auto" w:fill="auto"/>
            <w:noWrap/>
            <w:vAlign w:val="center"/>
            <w:hideMark/>
          </w:tcPr>
          <w:p w14:paraId="4E64C7D4" w14:textId="77777777" w:rsidR="00570025" w:rsidRPr="00570025" w:rsidRDefault="00570025" w:rsidP="00570025">
            <w:pPr>
              <w:widowControl/>
              <w:autoSpaceDE/>
              <w:autoSpaceDN/>
              <w:rPr>
                <w:rFonts w:asciiTheme="minorHAnsi" w:hAnsiTheme="minorHAnsi" w:cstheme="minorHAnsi"/>
                <w:sz w:val="20"/>
                <w:szCs w:val="20"/>
                <w:lang w:val="en-GB" w:eastAsia="en-GB"/>
              </w:rPr>
            </w:pPr>
            <w:r w:rsidRPr="00570025">
              <w:rPr>
                <w:rFonts w:asciiTheme="minorHAnsi" w:hAnsiTheme="minorHAnsi" w:cstheme="minorHAnsi"/>
                <w:sz w:val="20"/>
                <w:szCs w:val="20"/>
                <w:lang w:val="en-GB" w:eastAsia="en-GB"/>
              </w:rPr>
              <w:t> </w:t>
            </w:r>
          </w:p>
        </w:tc>
        <w:tc>
          <w:tcPr>
            <w:tcW w:w="1418" w:type="dxa"/>
            <w:tcBorders>
              <w:top w:val="nil"/>
              <w:left w:val="nil"/>
              <w:bottom w:val="single" w:sz="4" w:space="0" w:color="auto"/>
              <w:right w:val="single" w:sz="4" w:space="0" w:color="auto"/>
            </w:tcBorders>
            <w:shd w:val="clear" w:color="auto" w:fill="auto"/>
            <w:noWrap/>
            <w:vAlign w:val="center"/>
            <w:hideMark/>
          </w:tcPr>
          <w:p w14:paraId="0B52E6DC" w14:textId="77777777" w:rsidR="00570025" w:rsidRPr="00570025" w:rsidRDefault="00570025" w:rsidP="00570025">
            <w:pPr>
              <w:widowControl/>
              <w:autoSpaceDE/>
              <w:autoSpaceDN/>
              <w:jc w:val="right"/>
              <w:rPr>
                <w:rFonts w:asciiTheme="minorHAnsi" w:hAnsiTheme="minorHAnsi" w:cstheme="minorHAnsi"/>
                <w:sz w:val="20"/>
                <w:szCs w:val="20"/>
                <w:lang w:val="en-GB" w:eastAsia="en-GB"/>
              </w:rPr>
            </w:pPr>
            <w:r w:rsidRPr="00570025">
              <w:rPr>
                <w:rFonts w:asciiTheme="minorHAnsi" w:hAnsiTheme="minorHAnsi" w:cstheme="minorHAnsi"/>
                <w:sz w:val="20"/>
                <w:szCs w:val="20"/>
                <w:lang w:val="en-GB" w:eastAsia="en-GB"/>
              </w:rPr>
              <w:t>49</w:t>
            </w:r>
          </w:p>
        </w:tc>
      </w:tr>
      <w:tr w:rsidR="00C860F4" w:rsidRPr="00570025" w14:paraId="6C76C874" w14:textId="77777777" w:rsidTr="00C860F4">
        <w:trPr>
          <w:trHeight w:val="288"/>
        </w:trPr>
        <w:tc>
          <w:tcPr>
            <w:tcW w:w="4678" w:type="dxa"/>
            <w:tcBorders>
              <w:top w:val="nil"/>
              <w:left w:val="single" w:sz="4" w:space="0" w:color="auto"/>
              <w:bottom w:val="single" w:sz="4" w:space="0" w:color="auto"/>
              <w:right w:val="single" w:sz="4" w:space="0" w:color="auto"/>
            </w:tcBorders>
            <w:shd w:val="clear" w:color="auto" w:fill="auto"/>
            <w:noWrap/>
            <w:vAlign w:val="center"/>
            <w:hideMark/>
          </w:tcPr>
          <w:p w14:paraId="76F94D32" w14:textId="77777777" w:rsidR="00570025" w:rsidRPr="00570025" w:rsidRDefault="00570025" w:rsidP="00C860F4">
            <w:pPr>
              <w:widowControl/>
              <w:autoSpaceDE/>
              <w:autoSpaceDN/>
              <w:ind w:firstLineChars="100" w:firstLine="200"/>
              <w:outlineLvl w:val="0"/>
              <w:rPr>
                <w:rFonts w:asciiTheme="minorHAnsi" w:hAnsiTheme="minorHAnsi" w:cstheme="minorHAnsi"/>
                <w:color w:val="000000"/>
                <w:sz w:val="20"/>
                <w:szCs w:val="20"/>
                <w:lang w:val="en-GB" w:eastAsia="en-GB"/>
              </w:rPr>
            </w:pPr>
            <w:r w:rsidRPr="00570025">
              <w:rPr>
                <w:rFonts w:asciiTheme="minorHAnsi" w:hAnsiTheme="minorHAnsi" w:cstheme="minorHAnsi"/>
                <w:color w:val="000000"/>
                <w:sz w:val="20"/>
                <w:szCs w:val="20"/>
                <w:lang w:val="en-GB" w:eastAsia="en-GB"/>
              </w:rPr>
              <w:t>Secretariat Staff Travel</w:t>
            </w:r>
          </w:p>
        </w:tc>
        <w:tc>
          <w:tcPr>
            <w:tcW w:w="1985" w:type="dxa"/>
            <w:tcBorders>
              <w:top w:val="nil"/>
              <w:left w:val="nil"/>
              <w:bottom w:val="single" w:sz="4" w:space="0" w:color="auto"/>
              <w:right w:val="single" w:sz="4" w:space="0" w:color="auto"/>
            </w:tcBorders>
            <w:shd w:val="clear" w:color="auto" w:fill="auto"/>
            <w:noWrap/>
            <w:vAlign w:val="center"/>
            <w:hideMark/>
          </w:tcPr>
          <w:p w14:paraId="55135CC4" w14:textId="77777777" w:rsidR="00570025" w:rsidRPr="00570025" w:rsidRDefault="00570025" w:rsidP="00570025">
            <w:pPr>
              <w:widowControl/>
              <w:autoSpaceDE/>
              <w:autoSpaceDN/>
              <w:jc w:val="right"/>
              <w:rPr>
                <w:rFonts w:asciiTheme="minorHAnsi" w:hAnsiTheme="minorHAnsi" w:cstheme="minorHAnsi"/>
                <w:sz w:val="20"/>
                <w:szCs w:val="20"/>
                <w:lang w:val="en-GB" w:eastAsia="en-GB"/>
              </w:rPr>
            </w:pPr>
            <w:r w:rsidRPr="00570025">
              <w:rPr>
                <w:rFonts w:asciiTheme="minorHAnsi" w:hAnsiTheme="minorHAnsi" w:cstheme="minorHAnsi"/>
                <w:sz w:val="20"/>
                <w:szCs w:val="20"/>
                <w:lang w:val="en-GB" w:eastAsia="en-GB"/>
              </w:rPr>
              <w:t>0</w:t>
            </w:r>
          </w:p>
        </w:tc>
        <w:tc>
          <w:tcPr>
            <w:tcW w:w="1559" w:type="dxa"/>
            <w:tcBorders>
              <w:top w:val="nil"/>
              <w:left w:val="nil"/>
              <w:bottom w:val="single" w:sz="4" w:space="0" w:color="auto"/>
              <w:right w:val="single" w:sz="4" w:space="0" w:color="auto"/>
            </w:tcBorders>
            <w:shd w:val="clear" w:color="auto" w:fill="auto"/>
            <w:noWrap/>
            <w:vAlign w:val="center"/>
            <w:hideMark/>
          </w:tcPr>
          <w:p w14:paraId="62DAB0BB" w14:textId="77777777" w:rsidR="00570025" w:rsidRPr="00570025" w:rsidRDefault="00570025" w:rsidP="00570025">
            <w:pPr>
              <w:widowControl/>
              <w:autoSpaceDE/>
              <w:autoSpaceDN/>
              <w:rPr>
                <w:rFonts w:asciiTheme="minorHAnsi" w:hAnsiTheme="minorHAnsi" w:cstheme="minorHAnsi"/>
                <w:sz w:val="20"/>
                <w:szCs w:val="20"/>
                <w:lang w:val="en-GB" w:eastAsia="en-GB"/>
              </w:rPr>
            </w:pPr>
            <w:r w:rsidRPr="00570025">
              <w:rPr>
                <w:rFonts w:asciiTheme="minorHAnsi" w:hAnsiTheme="minorHAnsi" w:cstheme="minorHAnsi"/>
                <w:sz w:val="20"/>
                <w:szCs w:val="20"/>
                <w:lang w:val="en-GB" w:eastAsia="en-GB"/>
              </w:rPr>
              <w:t> </w:t>
            </w:r>
          </w:p>
        </w:tc>
        <w:tc>
          <w:tcPr>
            <w:tcW w:w="1418" w:type="dxa"/>
            <w:tcBorders>
              <w:top w:val="nil"/>
              <w:left w:val="nil"/>
              <w:bottom w:val="single" w:sz="4" w:space="0" w:color="auto"/>
              <w:right w:val="single" w:sz="4" w:space="0" w:color="auto"/>
            </w:tcBorders>
            <w:shd w:val="clear" w:color="auto" w:fill="auto"/>
            <w:noWrap/>
            <w:vAlign w:val="center"/>
            <w:hideMark/>
          </w:tcPr>
          <w:p w14:paraId="7ABAD47D" w14:textId="77777777" w:rsidR="00570025" w:rsidRPr="00570025" w:rsidRDefault="00570025" w:rsidP="00570025">
            <w:pPr>
              <w:widowControl/>
              <w:autoSpaceDE/>
              <w:autoSpaceDN/>
              <w:jc w:val="right"/>
              <w:rPr>
                <w:rFonts w:asciiTheme="minorHAnsi" w:hAnsiTheme="minorHAnsi" w:cstheme="minorHAnsi"/>
                <w:sz w:val="20"/>
                <w:szCs w:val="20"/>
                <w:lang w:val="en-GB" w:eastAsia="en-GB"/>
              </w:rPr>
            </w:pPr>
            <w:r w:rsidRPr="00570025">
              <w:rPr>
                <w:rFonts w:asciiTheme="minorHAnsi" w:hAnsiTheme="minorHAnsi" w:cstheme="minorHAnsi"/>
                <w:sz w:val="20"/>
                <w:szCs w:val="20"/>
                <w:lang w:val="en-GB" w:eastAsia="en-GB"/>
              </w:rPr>
              <w:t>0</w:t>
            </w:r>
          </w:p>
        </w:tc>
      </w:tr>
      <w:tr w:rsidR="00C860F4" w:rsidRPr="00570025" w14:paraId="7EC8A3F5" w14:textId="77777777" w:rsidTr="00C860F4">
        <w:trPr>
          <w:trHeight w:val="288"/>
        </w:trPr>
        <w:tc>
          <w:tcPr>
            <w:tcW w:w="4678" w:type="dxa"/>
            <w:tcBorders>
              <w:top w:val="nil"/>
              <w:left w:val="single" w:sz="4" w:space="0" w:color="auto"/>
              <w:bottom w:val="single" w:sz="4" w:space="0" w:color="auto"/>
              <w:right w:val="single" w:sz="4" w:space="0" w:color="auto"/>
            </w:tcBorders>
            <w:shd w:val="clear" w:color="auto" w:fill="auto"/>
            <w:noWrap/>
            <w:vAlign w:val="center"/>
            <w:hideMark/>
          </w:tcPr>
          <w:p w14:paraId="23F4EC86" w14:textId="77777777" w:rsidR="00570025" w:rsidRPr="00570025" w:rsidRDefault="00570025" w:rsidP="00C860F4">
            <w:pPr>
              <w:widowControl/>
              <w:autoSpaceDE/>
              <w:autoSpaceDN/>
              <w:ind w:firstLineChars="100" w:firstLine="200"/>
              <w:outlineLvl w:val="0"/>
              <w:rPr>
                <w:rFonts w:asciiTheme="minorHAnsi" w:hAnsiTheme="minorHAnsi" w:cstheme="minorHAnsi"/>
                <w:color w:val="000000"/>
                <w:sz w:val="20"/>
                <w:szCs w:val="20"/>
                <w:lang w:val="en-GB" w:eastAsia="en-GB"/>
              </w:rPr>
            </w:pPr>
            <w:r w:rsidRPr="00570025">
              <w:rPr>
                <w:rFonts w:asciiTheme="minorHAnsi" w:hAnsiTheme="minorHAnsi" w:cstheme="minorHAnsi"/>
                <w:color w:val="000000"/>
                <w:sz w:val="20"/>
                <w:szCs w:val="20"/>
                <w:lang w:val="en-GB" w:eastAsia="en-GB"/>
              </w:rPr>
              <w:t>Equipment/Office Supplies</w:t>
            </w:r>
          </w:p>
        </w:tc>
        <w:tc>
          <w:tcPr>
            <w:tcW w:w="1985" w:type="dxa"/>
            <w:tcBorders>
              <w:top w:val="nil"/>
              <w:left w:val="nil"/>
              <w:bottom w:val="single" w:sz="4" w:space="0" w:color="auto"/>
              <w:right w:val="single" w:sz="4" w:space="0" w:color="auto"/>
            </w:tcBorders>
            <w:shd w:val="clear" w:color="auto" w:fill="auto"/>
            <w:noWrap/>
            <w:vAlign w:val="center"/>
            <w:hideMark/>
          </w:tcPr>
          <w:p w14:paraId="06229731" w14:textId="77777777" w:rsidR="00570025" w:rsidRPr="00570025" w:rsidRDefault="00570025" w:rsidP="00570025">
            <w:pPr>
              <w:widowControl/>
              <w:autoSpaceDE/>
              <w:autoSpaceDN/>
              <w:jc w:val="right"/>
              <w:rPr>
                <w:rFonts w:asciiTheme="minorHAnsi" w:hAnsiTheme="minorHAnsi" w:cstheme="minorHAnsi"/>
                <w:sz w:val="20"/>
                <w:szCs w:val="20"/>
                <w:lang w:val="en-GB" w:eastAsia="en-GB"/>
              </w:rPr>
            </w:pPr>
            <w:r w:rsidRPr="00570025">
              <w:rPr>
                <w:rFonts w:asciiTheme="minorHAnsi" w:hAnsiTheme="minorHAnsi" w:cstheme="minorHAnsi"/>
                <w:sz w:val="20"/>
                <w:szCs w:val="20"/>
                <w:lang w:val="en-GB" w:eastAsia="en-GB"/>
              </w:rPr>
              <w:t>95</w:t>
            </w:r>
          </w:p>
        </w:tc>
        <w:tc>
          <w:tcPr>
            <w:tcW w:w="1559" w:type="dxa"/>
            <w:tcBorders>
              <w:top w:val="nil"/>
              <w:left w:val="nil"/>
              <w:bottom w:val="single" w:sz="4" w:space="0" w:color="auto"/>
              <w:right w:val="single" w:sz="4" w:space="0" w:color="auto"/>
            </w:tcBorders>
            <w:shd w:val="clear" w:color="auto" w:fill="auto"/>
            <w:noWrap/>
            <w:vAlign w:val="center"/>
            <w:hideMark/>
          </w:tcPr>
          <w:p w14:paraId="780EE35A" w14:textId="77777777" w:rsidR="00570025" w:rsidRPr="00570025" w:rsidRDefault="00570025" w:rsidP="00570025">
            <w:pPr>
              <w:widowControl/>
              <w:autoSpaceDE/>
              <w:autoSpaceDN/>
              <w:rPr>
                <w:rFonts w:asciiTheme="minorHAnsi" w:hAnsiTheme="minorHAnsi" w:cstheme="minorHAnsi"/>
                <w:sz w:val="20"/>
                <w:szCs w:val="20"/>
                <w:lang w:val="en-GB" w:eastAsia="en-GB"/>
              </w:rPr>
            </w:pPr>
            <w:r w:rsidRPr="00570025">
              <w:rPr>
                <w:rFonts w:asciiTheme="minorHAnsi" w:hAnsiTheme="minorHAnsi" w:cstheme="minorHAnsi"/>
                <w:sz w:val="20"/>
                <w:szCs w:val="20"/>
                <w:lang w:val="en-GB" w:eastAsia="en-GB"/>
              </w:rPr>
              <w:t> </w:t>
            </w:r>
          </w:p>
        </w:tc>
        <w:tc>
          <w:tcPr>
            <w:tcW w:w="1418" w:type="dxa"/>
            <w:tcBorders>
              <w:top w:val="nil"/>
              <w:left w:val="nil"/>
              <w:bottom w:val="single" w:sz="4" w:space="0" w:color="auto"/>
              <w:right w:val="single" w:sz="4" w:space="0" w:color="auto"/>
            </w:tcBorders>
            <w:shd w:val="clear" w:color="auto" w:fill="auto"/>
            <w:noWrap/>
            <w:vAlign w:val="center"/>
            <w:hideMark/>
          </w:tcPr>
          <w:p w14:paraId="6E34E882" w14:textId="77777777" w:rsidR="00570025" w:rsidRPr="00570025" w:rsidRDefault="00570025" w:rsidP="00570025">
            <w:pPr>
              <w:widowControl/>
              <w:autoSpaceDE/>
              <w:autoSpaceDN/>
              <w:jc w:val="right"/>
              <w:rPr>
                <w:rFonts w:asciiTheme="minorHAnsi" w:hAnsiTheme="minorHAnsi" w:cstheme="minorHAnsi"/>
                <w:sz w:val="20"/>
                <w:szCs w:val="20"/>
                <w:lang w:val="en-GB" w:eastAsia="en-GB"/>
              </w:rPr>
            </w:pPr>
            <w:r w:rsidRPr="00570025">
              <w:rPr>
                <w:rFonts w:asciiTheme="minorHAnsi" w:hAnsiTheme="minorHAnsi" w:cstheme="minorHAnsi"/>
                <w:sz w:val="20"/>
                <w:szCs w:val="20"/>
                <w:lang w:val="en-GB" w:eastAsia="en-GB"/>
              </w:rPr>
              <w:t>95</w:t>
            </w:r>
          </w:p>
        </w:tc>
      </w:tr>
      <w:tr w:rsidR="00C860F4" w:rsidRPr="00570025" w14:paraId="1FEF769A" w14:textId="77777777" w:rsidTr="00C860F4">
        <w:trPr>
          <w:trHeight w:val="288"/>
        </w:trPr>
        <w:tc>
          <w:tcPr>
            <w:tcW w:w="4678" w:type="dxa"/>
            <w:tcBorders>
              <w:top w:val="nil"/>
              <w:left w:val="single" w:sz="4" w:space="0" w:color="auto"/>
              <w:bottom w:val="single" w:sz="4" w:space="0" w:color="auto"/>
              <w:right w:val="single" w:sz="4" w:space="0" w:color="auto"/>
            </w:tcBorders>
            <w:shd w:val="clear" w:color="auto" w:fill="auto"/>
            <w:noWrap/>
            <w:vAlign w:val="center"/>
            <w:hideMark/>
          </w:tcPr>
          <w:p w14:paraId="7246DB06" w14:textId="77777777" w:rsidR="00570025" w:rsidRPr="00570025" w:rsidRDefault="00570025" w:rsidP="00C860F4">
            <w:pPr>
              <w:widowControl/>
              <w:autoSpaceDE/>
              <w:autoSpaceDN/>
              <w:ind w:firstLineChars="100" w:firstLine="200"/>
              <w:outlineLvl w:val="0"/>
              <w:rPr>
                <w:rFonts w:asciiTheme="minorHAnsi" w:hAnsiTheme="minorHAnsi" w:cstheme="minorHAnsi"/>
                <w:color w:val="000000"/>
                <w:sz w:val="20"/>
                <w:szCs w:val="20"/>
                <w:lang w:val="en-GB" w:eastAsia="en-GB"/>
              </w:rPr>
            </w:pPr>
            <w:r w:rsidRPr="00570025">
              <w:rPr>
                <w:rFonts w:asciiTheme="minorHAnsi" w:hAnsiTheme="minorHAnsi" w:cstheme="minorHAnsi"/>
                <w:color w:val="000000"/>
                <w:sz w:val="20"/>
                <w:szCs w:val="20"/>
                <w:lang w:val="en-GB" w:eastAsia="en-GB"/>
              </w:rPr>
              <w:t>Planning and Capacity building</w:t>
            </w:r>
          </w:p>
        </w:tc>
        <w:tc>
          <w:tcPr>
            <w:tcW w:w="1985" w:type="dxa"/>
            <w:tcBorders>
              <w:top w:val="nil"/>
              <w:left w:val="nil"/>
              <w:bottom w:val="single" w:sz="4" w:space="0" w:color="auto"/>
              <w:right w:val="single" w:sz="4" w:space="0" w:color="auto"/>
            </w:tcBorders>
            <w:shd w:val="clear" w:color="auto" w:fill="auto"/>
            <w:noWrap/>
            <w:vAlign w:val="center"/>
            <w:hideMark/>
          </w:tcPr>
          <w:p w14:paraId="234D5A1C" w14:textId="77777777" w:rsidR="00570025" w:rsidRPr="00570025" w:rsidRDefault="00570025" w:rsidP="00570025">
            <w:pPr>
              <w:widowControl/>
              <w:autoSpaceDE/>
              <w:autoSpaceDN/>
              <w:jc w:val="right"/>
              <w:rPr>
                <w:rFonts w:asciiTheme="minorHAnsi" w:hAnsiTheme="minorHAnsi" w:cstheme="minorHAnsi"/>
                <w:sz w:val="20"/>
                <w:szCs w:val="20"/>
                <w:lang w:val="en-GB" w:eastAsia="en-GB"/>
              </w:rPr>
            </w:pPr>
            <w:r w:rsidRPr="00570025">
              <w:rPr>
                <w:rFonts w:asciiTheme="minorHAnsi" w:hAnsiTheme="minorHAnsi" w:cstheme="minorHAnsi"/>
                <w:sz w:val="20"/>
                <w:szCs w:val="20"/>
                <w:lang w:val="en-GB" w:eastAsia="en-GB"/>
              </w:rPr>
              <w:t>0</w:t>
            </w:r>
          </w:p>
        </w:tc>
        <w:tc>
          <w:tcPr>
            <w:tcW w:w="1559" w:type="dxa"/>
            <w:tcBorders>
              <w:top w:val="nil"/>
              <w:left w:val="nil"/>
              <w:bottom w:val="single" w:sz="4" w:space="0" w:color="auto"/>
              <w:right w:val="single" w:sz="4" w:space="0" w:color="auto"/>
            </w:tcBorders>
            <w:shd w:val="clear" w:color="auto" w:fill="auto"/>
            <w:noWrap/>
            <w:vAlign w:val="center"/>
            <w:hideMark/>
          </w:tcPr>
          <w:p w14:paraId="6986B16C" w14:textId="77777777" w:rsidR="00570025" w:rsidRPr="00570025" w:rsidRDefault="00570025" w:rsidP="00570025">
            <w:pPr>
              <w:widowControl/>
              <w:autoSpaceDE/>
              <w:autoSpaceDN/>
              <w:jc w:val="right"/>
              <w:rPr>
                <w:rFonts w:asciiTheme="minorHAnsi" w:hAnsiTheme="minorHAnsi" w:cstheme="minorHAnsi"/>
                <w:sz w:val="20"/>
                <w:szCs w:val="20"/>
                <w:lang w:val="en-GB" w:eastAsia="en-GB"/>
              </w:rPr>
            </w:pPr>
            <w:r w:rsidRPr="00570025">
              <w:rPr>
                <w:rFonts w:asciiTheme="minorHAnsi" w:hAnsiTheme="minorHAnsi" w:cstheme="minorHAnsi"/>
                <w:sz w:val="20"/>
                <w:szCs w:val="20"/>
                <w:lang w:val="en-GB" w:eastAsia="en-GB"/>
              </w:rPr>
              <w:t>11</w:t>
            </w:r>
          </w:p>
        </w:tc>
        <w:tc>
          <w:tcPr>
            <w:tcW w:w="1418" w:type="dxa"/>
            <w:tcBorders>
              <w:top w:val="nil"/>
              <w:left w:val="nil"/>
              <w:bottom w:val="single" w:sz="4" w:space="0" w:color="auto"/>
              <w:right w:val="single" w:sz="4" w:space="0" w:color="auto"/>
            </w:tcBorders>
            <w:shd w:val="clear" w:color="auto" w:fill="auto"/>
            <w:noWrap/>
            <w:vAlign w:val="center"/>
            <w:hideMark/>
          </w:tcPr>
          <w:p w14:paraId="6F51607C" w14:textId="77777777" w:rsidR="00570025" w:rsidRPr="00570025" w:rsidRDefault="00570025" w:rsidP="00570025">
            <w:pPr>
              <w:widowControl/>
              <w:autoSpaceDE/>
              <w:autoSpaceDN/>
              <w:jc w:val="right"/>
              <w:rPr>
                <w:rFonts w:asciiTheme="minorHAnsi" w:hAnsiTheme="minorHAnsi" w:cstheme="minorHAnsi"/>
                <w:sz w:val="20"/>
                <w:szCs w:val="20"/>
                <w:lang w:val="en-GB" w:eastAsia="en-GB"/>
              </w:rPr>
            </w:pPr>
            <w:r w:rsidRPr="00570025">
              <w:rPr>
                <w:rFonts w:asciiTheme="minorHAnsi" w:hAnsiTheme="minorHAnsi" w:cstheme="minorHAnsi"/>
                <w:sz w:val="20"/>
                <w:szCs w:val="20"/>
                <w:lang w:val="en-GB" w:eastAsia="en-GB"/>
              </w:rPr>
              <w:t>11</w:t>
            </w:r>
          </w:p>
        </w:tc>
      </w:tr>
      <w:tr w:rsidR="00C860F4" w:rsidRPr="00570025" w14:paraId="57780CF0" w14:textId="77777777" w:rsidTr="00C860F4">
        <w:trPr>
          <w:trHeight w:val="288"/>
        </w:trPr>
        <w:tc>
          <w:tcPr>
            <w:tcW w:w="4678" w:type="dxa"/>
            <w:tcBorders>
              <w:top w:val="nil"/>
              <w:left w:val="single" w:sz="4" w:space="0" w:color="auto"/>
              <w:bottom w:val="single" w:sz="4" w:space="0" w:color="auto"/>
              <w:right w:val="single" w:sz="4" w:space="0" w:color="auto"/>
            </w:tcBorders>
            <w:shd w:val="clear" w:color="000000" w:fill="C9C9C9"/>
            <w:noWrap/>
            <w:vAlign w:val="center"/>
            <w:hideMark/>
          </w:tcPr>
          <w:p w14:paraId="40A5A7AB" w14:textId="77777777" w:rsidR="00570025" w:rsidRPr="00570025" w:rsidRDefault="00570025" w:rsidP="00570025">
            <w:pPr>
              <w:widowControl/>
              <w:autoSpaceDE/>
              <w:autoSpaceDN/>
              <w:ind w:firstLineChars="200" w:firstLine="400"/>
              <w:rPr>
                <w:rFonts w:asciiTheme="minorHAnsi" w:hAnsiTheme="minorHAnsi" w:cstheme="minorHAnsi"/>
                <w:b/>
                <w:bCs/>
                <w:sz w:val="20"/>
                <w:szCs w:val="20"/>
                <w:lang w:val="en-GB" w:eastAsia="en-GB"/>
              </w:rPr>
            </w:pPr>
            <w:r w:rsidRPr="00570025">
              <w:rPr>
                <w:rFonts w:asciiTheme="minorHAnsi" w:hAnsiTheme="minorHAnsi" w:cstheme="minorHAnsi"/>
                <w:b/>
                <w:bCs/>
                <w:sz w:val="20"/>
                <w:szCs w:val="20"/>
                <w:lang w:val="en-GB" w:eastAsia="en-GB"/>
              </w:rPr>
              <w:lastRenderedPageBreak/>
              <w:t>H. Standing Committee Services</w:t>
            </w:r>
          </w:p>
        </w:tc>
        <w:tc>
          <w:tcPr>
            <w:tcW w:w="1985" w:type="dxa"/>
            <w:tcBorders>
              <w:top w:val="nil"/>
              <w:left w:val="nil"/>
              <w:bottom w:val="single" w:sz="4" w:space="0" w:color="auto"/>
              <w:right w:val="single" w:sz="4" w:space="0" w:color="auto"/>
            </w:tcBorders>
            <w:shd w:val="clear" w:color="000000" w:fill="C9C9C9"/>
            <w:noWrap/>
            <w:vAlign w:val="center"/>
            <w:hideMark/>
          </w:tcPr>
          <w:p w14:paraId="2E1E2E07" w14:textId="77777777" w:rsidR="00570025" w:rsidRPr="00570025" w:rsidRDefault="00570025" w:rsidP="00570025">
            <w:pPr>
              <w:widowControl/>
              <w:autoSpaceDE/>
              <w:autoSpaceDN/>
              <w:jc w:val="right"/>
              <w:rPr>
                <w:rFonts w:asciiTheme="minorHAnsi" w:hAnsiTheme="minorHAnsi" w:cstheme="minorHAnsi"/>
                <w:b/>
                <w:bCs/>
                <w:color w:val="000000"/>
                <w:sz w:val="20"/>
                <w:szCs w:val="20"/>
                <w:lang w:val="en-GB" w:eastAsia="en-GB"/>
              </w:rPr>
            </w:pPr>
            <w:r w:rsidRPr="00570025">
              <w:rPr>
                <w:rFonts w:asciiTheme="minorHAnsi" w:hAnsiTheme="minorHAnsi" w:cstheme="minorHAnsi"/>
                <w:b/>
                <w:bCs/>
                <w:color w:val="000000"/>
                <w:sz w:val="20"/>
                <w:szCs w:val="20"/>
                <w:lang w:val="en-GB" w:eastAsia="en-GB"/>
              </w:rPr>
              <w:t>150</w:t>
            </w:r>
          </w:p>
        </w:tc>
        <w:tc>
          <w:tcPr>
            <w:tcW w:w="1559" w:type="dxa"/>
            <w:tcBorders>
              <w:top w:val="nil"/>
              <w:left w:val="nil"/>
              <w:bottom w:val="single" w:sz="4" w:space="0" w:color="auto"/>
              <w:right w:val="single" w:sz="4" w:space="0" w:color="auto"/>
            </w:tcBorders>
            <w:shd w:val="clear" w:color="000000" w:fill="C9C9C9"/>
            <w:noWrap/>
            <w:vAlign w:val="center"/>
            <w:hideMark/>
          </w:tcPr>
          <w:p w14:paraId="56D89364" w14:textId="77777777" w:rsidR="00570025" w:rsidRPr="00570025" w:rsidRDefault="00570025" w:rsidP="00570025">
            <w:pPr>
              <w:widowControl/>
              <w:autoSpaceDE/>
              <w:autoSpaceDN/>
              <w:jc w:val="right"/>
              <w:rPr>
                <w:rFonts w:asciiTheme="minorHAnsi" w:hAnsiTheme="minorHAnsi" w:cstheme="minorHAnsi"/>
                <w:b/>
                <w:bCs/>
                <w:color w:val="000000"/>
                <w:sz w:val="20"/>
                <w:szCs w:val="20"/>
                <w:lang w:val="en-GB" w:eastAsia="en-GB"/>
              </w:rPr>
            </w:pPr>
            <w:r w:rsidRPr="00570025">
              <w:rPr>
                <w:rFonts w:asciiTheme="minorHAnsi" w:hAnsiTheme="minorHAnsi" w:cstheme="minorHAnsi"/>
                <w:b/>
                <w:bCs/>
                <w:color w:val="000000"/>
                <w:sz w:val="20"/>
                <w:szCs w:val="20"/>
                <w:lang w:val="en-GB" w:eastAsia="en-GB"/>
              </w:rPr>
              <w:t>0</w:t>
            </w:r>
          </w:p>
        </w:tc>
        <w:tc>
          <w:tcPr>
            <w:tcW w:w="1418" w:type="dxa"/>
            <w:tcBorders>
              <w:top w:val="nil"/>
              <w:left w:val="nil"/>
              <w:bottom w:val="single" w:sz="4" w:space="0" w:color="auto"/>
              <w:right w:val="single" w:sz="4" w:space="0" w:color="auto"/>
            </w:tcBorders>
            <w:shd w:val="clear" w:color="000000" w:fill="C9C9C9"/>
            <w:noWrap/>
            <w:vAlign w:val="center"/>
            <w:hideMark/>
          </w:tcPr>
          <w:p w14:paraId="4D9B3CCB" w14:textId="77777777" w:rsidR="00570025" w:rsidRPr="00570025" w:rsidRDefault="00570025" w:rsidP="00570025">
            <w:pPr>
              <w:widowControl/>
              <w:autoSpaceDE/>
              <w:autoSpaceDN/>
              <w:jc w:val="right"/>
              <w:rPr>
                <w:rFonts w:asciiTheme="minorHAnsi" w:hAnsiTheme="minorHAnsi" w:cstheme="minorHAnsi"/>
                <w:b/>
                <w:bCs/>
                <w:color w:val="000000"/>
                <w:sz w:val="20"/>
                <w:szCs w:val="20"/>
                <w:lang w:val="en-GB" w:eastAsia="en-GB"/>
              </w:rPr>
            </w:pPr>
            <w:r w:rsidRPr="00570025">
              <w:rPr>
                <w:rFonts w:asciiTheme="minorHAnsi" w:hAnsiTheme="minorHAnsi" w:cstheme="minorHAnsi"/>
                <w:b/>
                <w:bCs/>
                <w:color w:val="000000"/>
                <w:sz w:val="20"/>
                <w:szCs w:val="20"/>
                <w:lang w:val="en-GB" w:eastAsia="en-GB"/>
              </w:rPr>
              <w:t>150</w:t>
            </w:r>
          </w:p>
        </w:tc>
      </w:tr>
      <w:tr w:rsidR="00C860F4" w:rsidRPr="00570025" w14:paraId="05A3F06B" w14:textId="77777777" w:rsidTr="00C860F4">
        <w:trPr>
          <w:trHeight w:val="288"/>
        </w:trPr>
        <w:tc>
          <w:tcPr>
            <w:tcW w:w="4678" w:type="dxa"/>
            <w:tcBorders>
              <w:top w:val="nil"/>
              <w:left w:val="single" w:sz="4" w:space="0" w:color="auto"/>
              <w:bottom w:val="single" w:sz="4" w:space="0" w:color="auto"/>
              <w:right w:val="single" w:sz="4" w:space="0" w:color="auto"/>
            </w:tcBorders>
            <w:shd w:val="clear" w:color="auto" w:fill="auto"/>
            <w:noWrap/>
            <w:vAlign w:val="center"/>
            <w:hideMark/>
          </w:tcPr>
          <w:p w14:paraId="3395412F" w14:textId="77777777" w:rsidR="00570025" w:rsidRPr="00570025" w:rsidRDefault="00570025" w:rsidP="00C860F4">
            <w:pPr>
              <w:widowControl/>
              <w:autoSpaceDE/>
              <w:autoSpaceDN/>
              <w:ind w:firstLineChars="100" w:firstLine="200"/>
              <w:outlineLvl w:val="0"/>
              <w:rPr>
                <w:rFonts w:asciiTheme="minorHAnsi" w:hAnsiTheme="minorHAnsi" w:cstheme="minorHAnsi"/>
                <w:color w:val="000000"/>
                <w:sz w:val="20"/>
                <w:szCs w:val="20"/>
                <w:lang w:val="en-GB" w:eastAsia="en-GB"/>
              </w:rPr>
            </w:pPr>
            <w:r w:rsidRPr="00570025">
              <w:rPr>
                <w:rFonts w:asciiTheme="minorHAnsi" w:hAnsiTheme="minorHAnsi" w:cstheme="minorHAnsi"/>
                <w:color w:val="000000"/>
                <w:sz w:val="20"/>
                <w:szCs w:val="20"/>
                <w:lang w:val="en-GB" w:eastAsia="en-GB"/>
              </w:rPr>
              <w:t>Standing Committee delegates’ support</w:t>
            </w:r>
          </w:p>
        </w:tc>
        <w:tc>
          <w:tcPr>
            <w:tcW w:w="1985" w:type="dxa"/>
            <w:tcBorders>
              <w:top w:val="nil"/>
              <w:left w:val="nil"/>
              <w:bottom w:val="single" w:sz="4" w:space="0" w:color="auto"/>
              <w:right w:val="single" w:sz="4" w:space="0" w:color="auto"/>
            </w:tcBorders>
            <w:shd w:val="clear" w:color="auto" w:fill="auto"/>
            <w:noWrap/>
            <w:vAlign w:val="center"/>
            <w:hideMark/>
          </w:tcPr>
          <w:p w14:paraId="7FF2746C" w14:textId="77777777" w:rsidR="00570025" w:rsidRPr="00570025" w:rsidRDefault="00570025" w:rsidP="00570025">
            <w:pPr>
              <w:widowControl/>
              <w:autoSpaceDE/>
              <w:autoSpaceDN/>
              <w:jc w:val="right"/>
              <w:rPr>
                <w:rFonts w:asciiTheme="minorHAnsi" w:hAnsiTheme="minorHAnsi" w:cstheme="minorHAnsi"/>
                <w:sz w:val="20"/>
                <w:szCs w:val="20"/>
                <w:lang w:val="en-GB" w:eastAsia="en-GB"/>
              </w:rPr>
            </w:pPr>
            <w:r w:rsidRPr="00570025">
              <w:rPr>
                <w:rFonts w:asciiTheme="minorHAnsi" w:hAnsiTheme="minorHAnsi" w:cstheme="minorHAnsi"/>
                <w:sz w:val="20"/>
                <w:szCs w:val="20"/>
                <w:lang w:val="en-GB" w:eastAsia="en-GB"/>
              </w:rPr>
              <w:t>45</w:t>
            </w:r>
          </w:p>
        </w:tc>
        <w:tc>
          <w:tcPr>
            <w:tcW w:w="1559" w:type="dxa"/>
            <w:tcBorders>
              <w:top w:val="nil"/>
              <w:left w:val="nil"/>
              <w:bottom w:val="single" w:sz="4" w:space="0" w:color="auto"/>
              <w:right w:val="single" w:sz="4" w:space="0" w:color="auto"/>
            </w:tcBorders>
            <w:shd w:val="clear" w:color="auto" w:fill="auto"/>
            <w:noWrap/>
            <w:vAlign w:val="center"/>
            <w:hideMark/>
          </w:tcPr>
          <w:p w14:paraId="136956F6" w14:textId="77777777" w:rsidR="00570025" w:rsidRPr="00570025" w:rsidRDefault="00570025" w:rsidP="00570025">
            <w:pPr>
              <w:widowControl/>
              <w:autoSpaceDE/>
              <w:autoSpaceDN/>
              <w:rPr>
                <w:rFonts w:asciiTheme="minorHAnsi" w:hAnsiTheme="minorHAnsi" w:cstheme="minorHAnsi"/>
                <w:sz w:val="20"/>
                <w:szCs w:val="20"/>
                <w:lang w:val="en-GB" w:eastAsia="en-GB"/>
              </w:rPr>
            </w:pPr>
            <w:r w:rsidRPr="00570025">
              <w:rPr>
                <w:rFonts w:asciiTheme="minorHAnsi" w:hAnsiTheme="minorHAnsi" w:cstheme="minorHAnsi"/>
                <w:sz w:val="20"/>
                <w:szCs w:val="20"/>
                <w:lang w:val="en-GB" w:eastAsia="en-GB"/>
              </w:rPr>
              <w:t> </w:t>
            </w:r>
          </w:p>
        </w:tc>
        <w:tc>
          <w:tcPr>
            <w:tcW w:w="1418" w:type="dxa"/>
            <w:tcBorders>
              <w:top w:val="nil"/>
              <w:left w:val="nil"/>
              <w:bottom w:val="single" w:sz="4" w:space="0" w:color="auto"/>
              <w:right w:val="single" w:sz="4" w:space="0" w:color="auto"/>
            </w:tcBorders>
            <w:shd w:val="clear" w:color="auto" w:fill="auto"/>
            <w:noWrap/>
            <w:vAlign w:val="center"/>
            <w:hideMark/>
          </w:tcPr>
          <w:p w14:paraId="4B39DB6E" w14:textId="77777777" w:rsidR="00570025" w:rsidRPr="00570025" w:rsidRDefault="00570025" w:rsidP="00570025">
            <w:pPr>
              <w:widowControl/>
              <w:autoSpaceDE/>
              <w:autoSpaceDN/>
              <w:jc w:val="right"/>
              <w:rPr>
                <w:rFonts w:asciiTheme="minorHAnsi" w:hAnsiTheme="minorHAnsi" w:cstheme="minorHAnsi"/>
                <w:sz w:val="20"/>
                <w:szCs w:val="20"/>
                <w:lang w:val="en-GB" w:eastAsia="en-GB"/>
              </w:rPr>
            </w:pPr>
            <w:r w:rsidRPr="00570025">
              <w:rPr>
                <w:rFonts w:asciiTheme="minorHAnsi" w:hAnsiTheme="minorHAnsi" w:cstheme="minorHAnsi"/>
                <w:sz w:val="20"/>
                <w:szCs w:val="20"/>
                <w:lang w:val="en-GB" w:eastAsia="en-GB"/>
              </w:rPr>
              <w:t>45</w:t>
            </w:r>
          </w:p>
        </w:tc>
      </w:tr>
      <w:tr w:rsidR="00C860F4" w:rsidRPr="00570025" w14:paraId="585DD549" w14:textId="77777777" w:rsidTr="00C860F4">
        <w:trPr>
          <w:trHeight w:val="288"/>
        </w:trPr>
        <w:tc>
          <w:tcPr>
            <w:tcW w:w="4678" w:type="dxa"/>
            <w:tcBorders>
              <w:top w:val="nil"/>
              <w:left w:val="single" w:sz="4" w:space="0" w:color="auto"/>
              <w:bottom w:val="single" w:sz="4" w:space="0" w:color="auto"/>
              <w:right w:val="single" w:sz="4" w:space="0" w:color="auto"/>
            </w:tcBorders>
            <w:shd w:val="clear" w:color="auto" w:fill="auto"/>
            <w:noWrap/>
            <w:vAlign w:val="center"/>
            <w:hideMark/>
          </w:tcPr>
          <w:p w14:paraId="7D4AEA18" w14:textId="77777777" w:rsidR="00570025" w:rsidRPr="00570025" w:rsidRDefault="00570025" w:rsidP="00C860F4">
            <w:pPr>
              <w:widowControl/>
              <w:autoSpaceDE/>
              <w:autoSpaceDN/>
              <w:ind w:firstLineChars="100" w:firstLine="200"/>
              <w:outlineLvl w:val="0"/>
              <w:rPr>
                <w:rFonts w:asciiTheme="minorHAnsi" w:hAnsiTheme="minorHAnsi" w:cstheme="minorHAnsi"/>
                <w:color w:val="000000"/>
                <w:sz w:val="20"/>
                <w:szCs w:val="20"/>
                <w:lang w:val="en-GB" w:eastAsia="en-GB"/>
              </w:rPr>
            </w:pPr>
            <w:r w:rsidRPr="00570025">
              <w:rPr>
                <w:rFonts w:asciiTheme="minorHAnsi" w:hAnsiTheme="minorHAnsi" w:cstheme="minorHAnsi"/>
                <w:color w:val="000000"/>
                <w:sz w:val="20"/>
                <w:szCs w:val="20"/>
                <w:lang w:val="en-GB" w:eastAsia="en-GB"/>
              </w:rPr>
              <w:t>Standing Committee meetings</w:t>
            </w:r>
          </w:p>
        </w:tc>
        <w:tc>
          <w:tcPr>
            <w:tcW w:w="1985" w:type="dxa"/>
            <w:tcBorders>
              <w:top w:val="nil"/>
              <w:left w:val="nil"/>
              <w:bottom w:val="single" w:sz="4" w:space="0" w:color="auto"/>
              <w:right w:val="single" w:sz="4" w:space="0" w:color="auto"/>
            </w:tcBorders>
            <w:shd w:val="clear" w:color="auto" w:fill="auto"/>
            <w:noWrap/>
            <w:vAlign w:val="center"/>
            <w:hideMark/>
          </w:tcPr>
          <w:p w14:paraId="3E03A7E2" w14:textId="77777777" w:rsidR="00570025" w:rsidRPr="00570025" w:rsidRDefault="00570025" w:rsidP="00570025">
            <w:pPr>
              <w:widowControl/>
              <w:autoSpaceDE/>
              <w:autoSpaceDN/>
              <w:jc w:val="right"/>
              <w:rPr>
                <w:rFonts w:asciiTheme="minorHAnsi" w:hAnsiTheme="minorHAnsi" w:cstheme="minorHAnsi"/>
                <w:sz w:val="20"/>
                <w:szCs w:val="20"/>
                <w:lang w:val="en-GB" w:eastAsia="en-GB"/>
              </w:rPr>
            </w:pPr>
            <w:r w:rsidRPr="00570025">
              <w:rPr>
                <w:rFonts w:asciiTheme="minorHAnsi" w:hAnsiTheme="minorHAnsi" w:cstheme="minorHAnsi"/>
                <w:sz w:val="20"/>
                <w:szCs w:val="20"/>
                <w:lang w:val="en-GB" w:eastAsia="en-GB"/>
              </w:rPr>
              <w:t>10</w:t>
            </w:r>
          </w:p>
        </w:tc>
        <w:tc>
          <w:tcPr>
            <w:tcW w:w="1559" w:type="dxa"/>
            <w:tcBorders>
              <w:top w:val="nil"/>
              <w:left w:val="nil"/>
              <w:bottom w:val="single" w:sz="4" w:space="0" w:color="auto"/>
              <w:right w:val="single" w:sz="4" w:space="0" w:color="auto"/>
            </w:tcBorders>
            <w:shd w:val="clear" w:color="auto" w:fill="auto"/>
            <w:noWrap/>
            <w:vAlign w:val="center"/>
            <w:hideMark/>
          </w:tcPr>
          <w:p w14:paraId="2D4C6B09" w14:textId="77777777" w:rsidR="00570025" w:rsidRPr="00570025" w:rsidRDefault="00570025" w:rsidP="00570025">
            <w:pPr>
              <w:widowControl/>
              <w:autoSpaceDE/>
              <w:autoSpaceDN/>
              <w:rPr>
                <w:rFonts w:asciiTheme="minorHAnsi" w:hAnsiTheme="minorHAnsi" w:cstheme="minorHAnsi"/>
                <w:sz w:val="20"/>
                <w:szCs w:val="20"/>
                <w:lang w:val="en-GB" w:eastAsia="en-GB"/>
              </w:rPr>
            </w:pPr>
            <w:r w:rsidRPr="00570025">
              <w:rPr>
                <w:rFonts w:asciiTheme="minorHAnsi" w:hAnsiTheme="minorHAnsi" w:cstheme="minorHAnsi"/>
                <w:sz w:val="20"/>
                <w:szCs w:val="20"/>
                <w:lang w:val="en-GB" w:eastAsia="en-GB"/>
              </w:rPr>
              <w:t> </w:t>
            </w:r>
          </w:p>
        </w:tc>
        <w:tc>
          <w:tcPr>
            <w:tcW w:w="1418" w:type="dxa"/>
            <w:tcBorders>
              <w:top w:val="nil"/>
              <w:left w:val="nil"/>
              <w:bottom w:val="single" w:sz="4" w:space="0" w:color="auto"/>
              <w:right w:val="single" w:sz="4" w:space="0" w:color="auto"/>
            </w:tcBorders>
            <w:shd w:val="clear" w:color="auto" w:fill="auto"/>
            <w:noWrap/>
            <w:vAlign w:val="center"/>
            <w:hideMark/>
          </w:tcPr>
          <w:p w14:paraId="67B2FB41" w14:textId="77777777" w:rsidR="00570025" w:rsidRPr="00570025" w:rsidRDefault="00570025" w:rsidP="00570025">
            <w:pPr>
              <w:widowControl/>
              <w:autoSpaceDE/>
              <w:autoSpaceDN/>
              <w:jc w:val="right"/>
              <w:rPr>
                <w:rFonts w:asciiTheme="minorHAnsi" w:hAnsiTheme="minorHAnsi" w:cstheme="minorHAnsi"/>
                <w:sz w:val="20"/>
                <w:szCs w:val="20"/>
                <w:lang w:val="en-GB" w:eastAsia="en-GB"/>
              </w:rPr>
            </w:pPr>
            <w:r w:rsidRPr="00570025">
              <w:rPr>
                <w:rFonts w:asciiTheme="minorHAnsi" w:hAnsiTheme="minorHAnsi" w:cstheme="minorHAnsi"/>
                <w:sz w:val="20"/>
                <w:szCs w:val="20"/>
                <w:lang w:val="en-GB" w:eastAsia="en-GB"/>
              </w:rPr>
              <w:t>10</w:t>
            </w:r>
          </w:p>
        </w:tc>
      </w:tr>
      <w:tr w:rsidR="00C860F4" w:rsidRPr="00570025" w14:paraId="5FD99DDE" w14:textId="77777777" w:rsidTr="00C860F4">
        <w:trPr>
          <w:trHeight w:val="288"/>
        </w:trPr>
        <w:tc>
          <w:tcPr>
            <w:tcW w:w="4678" w:type="dxa"/>
            <w:tcBorders>
              <w:top w:val="nil"/>
              <w:left w:val="single" w:sz="4" w:space="0" w:color="auto"/>
              <w:bottom w:val="single" w:sz="4" w:space="0" w:color="auto"/>
              <w:right w:val="single" w:sz="4" w:space="0" w:color="auto"/>
            </w:tcBorders>
            <w:shd w:val="clear" w:color="auto" w:fill="auto"/>
            <w:noWrap/>
            <w:vAlign w:val="center"/>
            <w:hideMark/>
          </w:tcPr>
          <w:p w14:paraId="22CC4835" w14:textId="77777777" w:rsidR="00570025" w:rsidRPr="00570025" w:rsidRDefault="00570025" w:rsidP="00C860F4">
            <w:pPr>
              <w:widowControl/>
              <w:autoSpaceDE/>
              <w:autoSpaceDN/>
              <w:ind w:firstLineChars="100" w:firstLine="200"/>
              <w:outlineLvl w:val="0"/>
              <w:rPr>
                <w:rFonts w:asciiTheme="minorHAnsi" w:hAnsiTheme="minorHAnsi" w:cstheme="minorHAnsi"/>
                <w:color w:val="000000"/>
                <w:sz w:val="20"/>
                <w:szCs w:val="20"/>
                <w:lang w:val="en-GB" w:eastAsia="en-GB"/>
              </w:rPr>
            </w:pPr>
            <w:r w:rsidRPr="00570025">
              <w:rPr>
                <w:rFonts w:asciiTheme="minorHAnsi" w:hAnsiTheme="minorHAnsi" w:cstheme="minorHAnsi"/>
                <w:color w:val="000000"/>
                <w:sz w:val="20"/>
                <w:szCs w:val="20"/>
                <w:lang w:val="en-GB" w:eastAsia="en-GB"/>
              </w:rPr>
              <w:t>SC translation</w:t>
            </w:r>
          </w:p>
        </w:tc>
        <w:tc>
          <w:tcPr>
            <w:tcW w:w="1985" w:type="dxa"/>
            <w:tcBorders>
              <w:top w:val="nil"/>
              <w:left w:val="nil"/>
              <w:bottom w:val="single" w:sz="4" w:space="0" w:color="auto"/>
              <w:right w:val="single" w:sz="4" w:space="0" w:color="auto"/>
            </w:tcBorders>
            <w:shd w:val="clear" w:color="auto" w:fill="auto"/>
            <w:noWrap/>
            <w:vAlign w:val="center"/>
            <w:hideMark/>
          </w:tcPr>
          <w:p w14:paraId="11FAE84E" w14:textId="77777777" w:rsidR="00570025" w:rsidRPr="00570025" w:rsidRDefault="00570025" w:rsidP="00570025">
            <w:pPr>
              <w:widowControl/>
              <w:autoSpaceDE/>
              <w:autoSpaceDN/>
              <w:jc w:val="right"/>
              <w:rPr>
                <w:rFonts w:asciiTheme="minorHAnsi" w:hAnsiTheme="minorHAnsi" w:cstheme="minorHAnsi"/>
                <w:sz w:val="20"/>
                <w:szCs w:val="20"/>
                <w:lang w:val="en-GB" w:eastAsia="en-GB"/>
              </w:rPr>
            </w:pPr>
            <w:r w:rsidRPr="00570025">
              <w:rPr>
                <w:rFonts w:asciiTheme="minorHAnsi" w:hAnsiTheme="minorHAnsi" w:cstheme="minorHAnsi"/>
                <w:sz w:val="20"/>
                <w:szCs w:val="20"/>
                <w:lang w:val="en-GB" w:eastAsia="en-GB"/>
              </w:rPr>
              <w:t>60</w:t>
            </w:r>
          </w:p>
        </w:tc>
        <w:tc>
          <w:tcPr>
            <w:tcW w:w="1559" w:type="dxa"/>
            <w:tcBorders>
              <w:top w:val="nil"/>
              <w:left w:val="nil"/>
              <w:bottom w:val="single" w:sz="4" w:space="0" w:color="auto"/>
              <w:right w:val="single" w:sz="4" w:space="0" w:color="auto"/>
            </w:tcBorders>
            <w:shd w:val="clear" w:color="auto" w:fill="auto"/>
            <w:noWrap/>
            <w:vAlign w:val="center"/>
            <w:hideMark/>
          </w:tcPr>
          <w:p w14:paraId="61AEC403" w14:textId="77777777" w:rsidR="00570025" w:rsidRPr="00570025" w:rsidRDefault="00570025" w:rsidP="00570025">
            <w:pPr>
              <w:widowControl/>
              <w:autoSpaceDE/>
              <w:autoSpaceDN/>
              <w:rPr>
                <w:rFonts w:asciiTheme="minorHAnsi" w:hAnsiTheme="minorHAnsi" w:cstheme="minorHAnsi"/>
                <w:sz w:val="20"/>
                <w:szCs w:val="20"/>
                <w:lang w:val="en-GB" w:eastAsia="en-GB"/>
              </w:rPr>
            </w:pPr>
            <w:r w:rsidRPr="00570025">
              <w:rPr>
                <w:rFonts w:asciiTheme="minorHAnsi" w:hAnsiTheme="minorHAnsi" w:cstheme="minorHAnsi"/>
                <w:sz w:val="20"/>
                <w:szCs w:val="20"/>
                <w:lang w:val="en-GB" w:eastAsia="en-GB"/>
              </w:rPr>
              <w:t> </w:t>
            </w:r>
          </w:p>
        </w:tc>
        <w:tc>
          <w:tcPr>
            <w:tcW w:w="1418" w:type="dxa"/>
            <w:tcBorders>
              <w:top w:val="nil"/>
              <w:left w:val="nil"/>
              <w:bottom w:val="single" w:sz="4" w:space="0" w:color="auto"/>
              <w:right w:val="single" w:sz="4" w:space="0" w:color="auto"/>
            </w:tcBorders>
            <w:shd w:val="clear" w:color="auto" w:fill="auto"/>
            <w:noWrap/>
            <w:vAlign w:val="center"/>
            <w:hideMark/>
          </w:tcPr>
          <w:p w14:paraId="08A29277" w14:textId="77777777" w:rsidR="00570025" w:rsidRPr="00570025" w:rsidRDefault="00570025" w:rsidP="00570025">
            <w:pPr>
              <w:widowControl/>
              <w:autoSpaceDE/>
              <w:autoSpaceDN/>
              <w:jc w:val="right"/>
              <w:rPr>
                <w:rFonts w:asciiTheme="minorHAnsi" w:hAnsiTheme="minorHAnsi" w:cstheme="minorHAnsi"/>
                <w:sz w:val="20"/>
                <w:szCs w:val="20"/>
                <w:lang w:val="en-GB" w:eastAsia="en-GB"/>
              </w:rPr>
            </w:pPr>
            <w:r w:rsidRPr="00570025">
              <w:rPr>
                <w:rFonts w:asciiTheme="minorHAnsi" w:hAnsiTheme="minorHAnsi" w:cstheme="minorHAnsi"/>
                <w:sz w:val="20"/>
                <w:szCs w:val="20"/>
                <w:lang w:val="en-GB" w:eastAsia="en-GB"/>
              </w:rPr>
              <w:t>60</w:t>
            </w:r>
          </w:p>
        </w:tc>
      </w:tr>
      <w:tr w:rsidR="00C860F4" w:rsidRPr="00570025" w14:paraId="3110A3A2" w14:textId="77777777" w:rsidTr="00C860F4">
        <w:trPr>
          <w:trHeight w:val="288"/>
        </w:trPr>
        <w:tc>
          <w:tcPr>
            <w:tcW w:w="4678" w:type="dxa"/>
            <w:tcBorders>
              <w:top w:val="nil"/>
              <w:left w:val="single" w:sz="4" w:space="0" w:color="auto"/>
              <w:bottom w:val="single" w:sz="4" w:space="0" w:color="auto"/>
              <w:right w:val="single" w:sz="4" w:space="0" w:color="auto"/>
            </w:tcBorders>
            <w:shd w:val="clear" w:color="auto" w:fill="auto"/>
            <w:noWrap/>
            <w:vAlign w:val="center"/>
            <w:hideMark/>
          </w:tcPr>
          <w:p w14:paraId="3A8A4828" w14:textId="77777777" w:rsidR="00570025" w:rsidRPr="00570025" w:rsidRDefault="00570025" w:rsidP="00C860F4">
            <w:pPr>
              <w:widowControl/>
              <w:autoSpaceDE/>
              <w:autoSpaceDN/>
              <w:ind w:firstLineChars="100" w:firstLine="200"/>
              <w:outlineLvl w:val="0"/>
              <w:rPr>
                <w:rFonts w:asciiTheme="minorHAnsi" w:hAnsiTheme="minorHAnsi" w:cstheme="minorHAnsi"/>
                <w:color w:val="000000"/>
                <w:sz w:val="20"/>
                <w:szCs w:val="20"/>
                <w:lang w:val="en-GB" w:eastAsia="en-GB"/>
              </w:rPr>
            </w:pPr>
            <w:r w:rsidRPr="00570025">
              <w:rPr>
                <w:rFonts w:asciiTheme="minorHAnsi" w:hAnsiTheme="minorHAnsi" w:cstheme="minorHAnsi"/>
                <w:color w:val="000000"/>
                <w:sz w:val="20"/>
                <w:szCs w:val="20"/>
                <w:lang w:val="en-GB" w:eastAsia="en-GB"/>
              </w:rPr>
              <w:t>Simultaneous interpretation at SC meetings</w:t>
            </w:r>
          </w:p>
        </w:tc>
        <w:tc>
          <w:tcPr>
            <w:tcW w:w="1985" w:type="dxa"/>
            <w:tcBorders>
              <w:top w:val="nil"/>
              <w:left w:val="nil"/>
              <w:bottom w:val="single" w:sz="4" w:space="0" w:color="auto"/>
              <w:right w:val="single" w:sz="4" w:space="0" w:color="auto"/>
            </w:tcBorders>
            <w:shd w:val="clear" w:color="auto" w:fill="auto"/>
            <w:noWrap/>
            <w:vAlign w:val="center"/>
            <w:hideMark/>
          </w:tcPr>
          <w:p w14:paraId="65FEFFB2" w14:textId="77777777" w:rsidR="00570025" w:rsidRPr="00570025" w:rsidRDefault="00570025" w:rsidP="00570025">
            <w:pPr>
              <w:widowControl/>
              <w:autoSpaceDE/>
              <w:autoSpaceDN/>
              <w:jc w:val="right"/>
              <w:rPr>
                <w:rFonts w:asciiTheme="minorHAnsi" w:hAnsiTheme="minorHAnsi" w:cstheme="minorHAnsi"/>
                <w:sz w:val="20"/>
                <w:szCs w:val="20"/>
                <w:lang w:val="en-GB" w:eastAsia="en-GB"/>
              </w:rPr>
            </w:pPr>
            <w:r w:rsidRPr="00570025">
              <w:rPr>
                <w:rFonts w:asciiTheme="minorHAnsi" w:hAnsiTheme="minorHAnsi" w:cstheme="minorHAnsi"/>
                <w:sz w:val="20"/>
                <w:szCs w:val="20"/>
                <w:lang w:val="en-GB" w:eastAsia="en-GB"/>
              </w:rPr>
              <w:t>35</w:t>
            </w:r>
          </w:p>
        </w:tc>
        <w:tc>
          <w:tcPr>
            <w:tcW w:w="1559" w:type="dxa"/>
            <w:tcBorders>
              <w:top w:val="nil"/>
              <w:left w:val="nil"/>
              <w:bottom w:val="single" w:sz="4" w:space="0" w:color="auto"/>
              <w:right w:val="single" w:sz="4" w:space="0" w:color="auto"/>
            </w:tcBorders>
            <w:shd w:val="clear" w:color="auto" w:fill="auto"/>
            <w:noWrap/>
            <w:vAlign w:val="center"/>
            <w:hideMark/>
          </w:tcPr>
          <w:p w14:paraId="02A42F5A" w14:textId="77777777" w:rsidR="00570025" w:rsidRPr="00570025" w:rsidRDefault="00570025" w:rsidP="00570025">
            <w:pPr>
              <w:widowControl/>
              <w:autoSpaceDE/>
              <w:autoSpaceDN/>
              <w:rPr>
                <w:rFonts w:asciiTheme="minorHAnsi" w:hAnsiTheme="minorHAnsi" w:cstheme="minorHAnsi"/>
                <w:sz w:val="20"/>
                <w:szCs w:val="20"/>
                <w:lang w:val="en-GB" w:eastAsia="en-GB"/>
              </w:rPr>
            </w:pPr>
            <w:r w:rsidRPr="00570025">
              <w:rPr>
                <w:rFonts w:asciiTheme="minorHAnsi" w:hAnsiTheme="minorHAnsi" w:cstheme="minorHAnsi"/>
                <w:sz w:val="20"/>
                <w:szCs w:val="20"/>
                <w:lang w:val="en-GB" w:eastAsia="en-GB"/>
              </w:rPr>
              <w:t> </w:t>
            </w:r>
          </w:p>
        </w:tc>
        <w:tc>
          <w:tcPr>
            <w:tcW w:w="1418" w:type="dxa"/>
            <w:tcBorders>
              <w:top w:val="nil"/>
              <w:left w:val="nil"/>
              <w:bottom w:val="single" w:sz="4" w:space="0" w:color="auto"/>
              <w:right w:val="single" w:sz="4" w:space="0" w:color="auto"/>
            </w:tcBorders>
            <w:shd w:val="clear" w:color="auto" w:fill="auto"/>
            <w:noWrap/>
            <w:vAlign w:val="center"/>
            <w:hideMark/>
          </w:tcPr>
          <w:p w14:paraId="6FB94172" w14:textId="77777777" w:rsidR="00570025" w:rsidRPr="00570025" w:rsidRDefault="00570025" w:rsidP="00570025">
            <w:pPr>
              <w:widowControl/>
              <w:autoSpaceDE/>
              <w:autoSpaceDN/>
              <w:jc w:val="right"/>
              <w:rPr>
                <w:rFonts w:asciiTheme="minorHAnsi" w:hAnsiTheme="minorHAnsi" w:cstheme="minorHAnsi"/>
                <w:sz w:val="20"/>
                <w:szCs w:val="20"/>
                <w:lang w:val="en-GB" w:eastAsia="en-GB"/>
              </w:rPr>
            </w:pPr>
            <w:r w:rsidRPr="00570025">
              <w:rPr>
                <w:rFonts w:asciiTheme="minorHAnsi" w:hAnsiTheme="minorHAnsi" w:cstheme="minorHAnsi"/>
                <w:sz w:val="20"/>
                <w:szCs w:val="20"/>
                <w:lang w:val="en-GB" w:eastAsia="en-GB"/>
              </w:rPr>
              <w:t>35</w:t>
            </w:r>
          </w:p>
        </w:tc>
      </w:tr>
      <w:tr w:rsidR="00C860F4" w:rsidRPr="00570025" w14:paraId="755F5A45" w14:textId="77777777" w:rsidTr="00C860F4">
        <w:trPr>
          <w:trHeight w:val="288"/>
        </w:trPr>
        <w:tc>
          <w:tcPr>
            <w:tcW w:w="4678" w:type="dxa"/>
            <w:tcBorders>
              <w:top w:val="nil"/>
              <w:left w:val="single" w:sz="4" w:space="0" w:color="auto"/>
              <w:bottom w:val="single" w:sz="4" w:space="0" w:color="auto"/>
              <w:right w:val="single" w:sz="4" w:space="0" w:color="auto"/>
            </w:tcBorders>
            <w:shd w:val="clear" w:color="000000" w:fill="C9C9C9"/>
            <w:vAlign w:val="center"/>
            <w:hideMark/>
          </w:tcPr>
          <w:p w14:paraId="666259F0" w14:textId="77777777" w:rsidR="00570025" w:rsidRPr="00570025" w:rsidRDefault="00570025" w:rsidP="00570025">
            <w:pPr>
              <w:widowControl/>
              <w:autoSpaceDE/>
              <w:autoSpaceDN/>
              <w:ind w:firstLineChars="200" w:firstLine="400"/>
              <w:rPr>
                <w:rFonts w:asciiTheme="minorHAnsi" w:hAnsiTheme="minorHAnsi" w:cstheme="minorHAnsi"/>
                <w:b/>
                <w:bCs/>
                <w:sz w:val="20"/>
                <w:szCs w:val="20"/>
                <w:lang w:val="en-GB" w:eastAsia="en-GB"/>
              </w:rPr>
            </w:pPr>
            <w:r w:rsidRPr="00570025">
              <w:rPr>
                <w:rFonts w:asciiTheme="minorHAnsi" w:hAnsiTheme="minorHAnsi" w:cstheme="minorHAnsi"/>
                <w:b/>
                <w:bCs/>
                <w:sz w:val="20"/>
                <w:szCs w:val="20"/>
                <w:lang w:val="en-GB" w:eastAsia="en-GB"/>
              </w:rPr>
              <w:t>I.  IUCN Administrative Service Charges (maximum)</w:t>
            </w:r>
          </w:p>
        </w:tc>
        <w:tc>
          <w:tcPr>
            <w:tcW w:w="1985" w:type="dxa"/>
            <w:tcBorders>
              <w:top w:val="nil"/>
              <w:left w:val="nil"/>
              <w:bottom w:val="single" w:sz="4" w:space="0" w:color="auto"/>
              <w:right w:val="single" w:sz="4" w:space="0" w:color="auto"/>
            </w:tcBorders>
            <w:shd w:val="clear" w:color="000000" w:fill="C9C9C9"/>
            <w:noWrap/>
            <w:vAlign w:val="center"/>
            <w:hideMark/>
          </w:tcPr>
          <w:p w14:paraId="66212F17" w14:textId="77777777" w:rsidR="00570025" w:rsidRPr="00570025" w:rsidRDefault="00570025" w:rsidP="00570025">
            <w:pPr>
              <w:widowControl/>
              <w:autoSpaceDE/>
              <w:autoSpaceDN/>
              <w:jc w:val="right"/>
              <w:rPr>
                <w:rFonts w:asciiTheme="minorHAnsi" w:hAnsiTheme="minorHAnsi" w:cstheme="minorHAnsi"/>
                <w:b/>
                <w:bCs/>
                <w:color w:val="000000"/>
                <w:sz w:val="20"/>
                <w:szCs w:val="20"/>
                <w:lang w:val="en-GB" w:eastAsia="en-GB"/>
              </w:rPr>
            </w:pPr>
            <w:r w:rsidRPr="00570025">
              <w:rPr>
                <w:rFonts w:asciiTheme="minorHAnsi" w:hAnsiTheme="minorHAnsi" w:cstheme="minorHAnsi"/>
                <w:b/>
                <w:bCs/>
                <w:color w:val="000000"/>
                <w:sz w:val="20"/>
                <w:szCs w:val="20"/>
                <w:lang w:val="en-GB" w:eastAsia="en-GB"/>
              </w:rPr>
              <w:t>541</w:t>
            </w:r>
          </w:p>
        </w:tc>
        <w:tc>
          <w:tcPr>
            <w:tcW w:w="1559" w:type="dxa"/>
            <w:tcBorders>
              <w:top w:val="nil"/>
              <w:left w:val="nil"/>
              <w:bottom w:val="single" w:sz="4" w:space="0" w:color="auto"/>
              <w:right w:val="single" w:sz="4" w:space="0" w:color="auto"/>
            </w:tcBorders>
            <w:shd w:val="clear" w:color="000000" w:fill="C9C9C9"/>
            <w:noWrap/>
            <w:vAlign w:val="center"/>
            <w:hideMark/>
          </w:tcPr>
          <w:p w14:paraId="22187C92" w14:textId="77777777" w:rsidR="00570025" w:rsidRPr="00570025" w:rsidRDefault="00570025" w:rsidP="00570025">
            <w:pPr>
              <w:widowControl/>
              <w:autoSpaceDE/>
              <w:autoSpaceDN/>
              <w:jc w:val="right"/>
              <w:rPr>
                <w:rFonts w:asciiTheme="minorHAnsi" w:hAnsiTheme="minorHAnsi" w:cstheme="minorHAnsi"/>
                <w:b/>
                <w:bCs/>
                <w:color w:val="000000"/>
                <w:sz w:val="20"/>
                <w:szCs w:val="20"/>
                <w:lang w:val="en-GB" w:eastAsia="en-GB"/>
              </w:rPr>
            </w:pPr>
            <w:r w:rsidRPr="00570025">
              <w:rPr>
                <w:rFonts w:asciiTheme="minorHAnsi" w:hAnsiTheme="minorHAnsi" w:cstheme="minorHAnsi"/>
                <w:b/>
                <w:bCs/>
                <w:color w:val="000000"/>
                <w:sz w:val="20"/>
                <w:szCs w:val="20"/>
                <w:lang w:val="en-GB" w:eastAsia="en-GB"/>
              </w:rPr>
              <w:t>0</w:t>
            </w:r>
          </w:p>
        </w:tc>
        <w:tc>
          <w:tcPr>
            <w:tcW w:w="1418" w:type="dxa"/>
            <w:tcBorders>
              <w:top w:val="nil"/>
              <w:left w:val="nil"/>
              <w:bottom w:val="single" w:sz="4" w:space="0" w:color="auto"/>
              <w:right w:val="single" w:sz="4" w:space="0" w:color="auto"/>
            </w:tcBorders>
            <w:shd w:val="clear" w:color="000000" w:fill="C9C9C9"/>
            <w:noWrap/>
            <w:vAlign w:val="center"/>
            <w:hideMark/>
          </w:tcPr>
          <w:p w14:paraId="206FA024" w14:textId="77777777" w:rsidR="00570025" w:rsidRPr="00570025" w:rsidRDefault="00570025" w:rsidP="00570025">
            <w:pPr>
              <w:widowControl/>
              <w:autoSpaceDE/>
              <w:autoSpaceDN/>
              <w:jc w:val="right"/>
              <w:rPr>
                <w:rFonts w:asciiTheme="minorHAnsi" w:hAnsiTheme="minorHAnsi" w:cstheme="minorHAnsi"/>
                <w:b/>
                <w:bCs/>
                <w:color w:val="000000"/>
                <w:sz w:val="20"/>
                <w:szCs w:val="20"/>
                <w:lang w:val="en-GB" w:eastAsia="en-GB"/>
              </w:rPr>
            </w:pPr>
            <w:r w:rsidRPr="00570025">
              <w:rPr>
                <w:rFonts w:asciiTheme="minorHAnsi" w:hAnsiTheme="minorHAnsi" w:cstheme="minorHAnsi"/>
                <w:b/>
                <w:bCs/>
                <w:color w:val="000000"/>
                <w:sz w:val="20"/>
                <w:szCs w:val="20"/>
                <w:lang w:val="en-GB" w:eastAsia="en-GB"/>
              </w:rPr>
              <w:t>541</w:t>
            </w:r>
          </w:p>
        </w:tc>
      </w:tr>
      <w:tr w:rsidR="00C860F4" w:rsidRPr="00570025" w14:paraId="3651345D" w14:textId="77777777" w:rsidTr="00C860F4">
        <w:trPr>
          <w:trHeight w:val="288"/>
        </w:trPr>
        <w:tc>
          <w:tcPr>
            <w:tcW w:w="4678" w:type="dxa"/>
            <w:tcBorders>
              <w:top w:val="nil"/>
              <w:left w:val="single" w:sz="4" w:space="0" w:color="auto"/>
              <w:bottom w:val="single" w:sz="4" w:space="0" w:color="auto"/>
              <w:right w:val="single" w:sz="4" w:space="0" w:color="auto"/>
            </w:tcBorders>
            <w:shd w:val="clear" w:color="auto" w:fill="auto"/>
            <w:noWrap/>
            <w:vAlign w:val="center"/>
            <w:hideMark/>
          </w:tcPr>
          <w:p w14:paraId="6616F70F" w14:textId="77777777" w:rsidR="00570025" w:rsidRPr="00570025" w:rsidRDefault="00570025" w:rsidP="00C860F4">
            <w:pPr>
              <w:widowControl/>
              <w:autoSpaceDE/>
              <w:autoSpaceDN/>
              <w:ind w:firstLineChars="100" w:firstLine="200"/>
              <w:outlineLvl w:val="0"/>
              <w:rPr>
                <w:rFonts w:asciiTheme="minorHAnsi" w:hAnsiTheme="minorHAnsi" w:cstheme="minorHAnsi"/>
                <w:sz w:val="20"/>
                <w:szCs w:val="20"/>
                <w:lang w:val="en-GB" w:eastAsia="en-GB"/>
              </w:rPr>
            </w:pPr>
            <w:r w:rsidRPr="00570025">
              <w:rPr>
                <w:rFonts w:asciiTheme="minorHAnsi" w:hAnsiTheme="minorHAnsi" w:cstheme="minorHAnsi"/>
                <w:color w:val="000000"/>
                <w:sz w:val="20"/>
                <w:szCs w:val="20"/>
                <w:lang w:val="en-GB" w:eastAsia="en-GB"/>
              </w:rPr>
              <w:t>Administration, Human Resources, Finance &amp; IT services</w:t>
            </w:r>
          </w:p>
        </w:tc>
        <w:tc>
          <w:tcPr>
            <w:tcW w:w="1985" w:type="dxa"/>
            <w:tcBorders>
              <w:top w:val="nil"/>
              <w:left w:val="nil"/>
              <w:bottom w:val="single" w:sz="4" w:space="0" w:color="auto"/>
              <w:right w:val="single" w:sz="4" w:space="0" w:color="auto"/>
            </w:tcBorders>
            <w:shd w:val="clear" w:color="auto" w:fill="auto"/>
            <w:noWrap/>
            <w:vAlign w:val="center"/>
            <w:hideMark/>
          </w:tcPr>
          <w:p w14:paraId="1A10ED2B" w14:textId="77777777" w:rsidR="00570025" w:rsidRPr="00570025" w:rsidRDefault="00570025" w:rsidP="00570025">
            <w:pPr>
              <w:widowControl/>
              <w:autoSpaceDE/>
              <w:autoSpaceDN/>
              <w:jc w:val="right"/>
              <w:rPr>
                <w:rFonts w:asciiTheme="minorHAnsi" w:hAnsiTheme="minorHAnsi" w:cstheme="minorHAnsi"/>
                <w:sz w:val="20"/>
                <w:szCs w:val="20"/>
                <w:lang w:val="en-GB" w:eastAsia="en-GB"/>
              </w:rPr>
            </w:pPr>
            <w:r w:rsidRPr="00570025">
              <w:rPr>
                <w:rFonts w:asciiTheme="minorHAnsi" w:hAnsiTheme="minorHAnsi" w:cstheme="minorHAnsi"/>
                <w:sz w:val="20"/>
                <w:szCs w:val="20"/>
                <w:lang w:val="en-GB" w:eastAsia="en-GB"/>
              </w:rPr>
              <w:t>541</w:t>
            </w:r>
          </w:p>
        </w:tc>
        <w:tc>
          <w:tcPr>
            <w:tcW w:w="1559" w:type="dxa"/>
            <w:tcBorders>
              <w:top w:val="nil"/>
              <w:left w:val="nil"/>
              <w:bottom w:val="single" w:sz="4" w:space="0" w:color="auto"/>
              <w:right w:val="single" w:sz="4" w:space="0" w:color="auto"/>
            </w:tcBorders>
            <w:shd w:val="clear" w:color="auto" w:fill="auto"/>
            <w:noWrap/>
            <w:vAlign w:val="center"/>
            <w:hideMark/>
          </w:tcPr>
          <w:p w14:paraId="1667419F" w14:textId="77777777" w:rsidR="00570025" w:rsidRPr="00570025" w:rsidRDefault="00570025" w:rsidP="00570025">
            <w:pPr>
              <w:widowControl/>
              <w:autoSpaceDE/>
              <w:autoSpaceDN/>
              <w:rPr>
                <w:rFonts w:asciiTheme="minorHAnsi" w:hAnsiTheme="minorHAnsi" w:cstheme="minorHAnsi"/>
                <w:sz w:val="20"/>
                <w:szCs w:val="20"/>
                <w:lang w:val="en-GB" w:eastAsia="en-GB"/>
              </w:rPr>
            </w:pPr>
            <w:r w:rsidRPr="00570025">
              <w:rPr>
                <w:rFonts w:asciiTheme="minorHAnsi" w:hAnsiTheme="minorHAnsi" w:cstheme="minorHAnsi"/>
                <w:sz w:val="20"/>
                <w:szCs w:val="20"/>
                <w:lang w:val="en-GB" w:eastAsia="en-GB"/>
              </w:rPr>
              <w:t> </w:t>
            </w:r>
          </w:p>
        </w:tc>
        <w:tc>
          <w:tcPr>
            <w:tcW w:w="1418" w:type="dxa"/>
            <w:tcBorders>
              <w:top w:val="nil"/>
              <w:left w:val="nil"/>
              <w:bottom w:val="single" w:sz="4" w:space="0" w:color="auto"/>
              <w:right w:val="single" w:sz="4" w:space="0" w:color="auto"/>
            </w:tcBorders>
            <w:shd w:val="clear" w:color="auto" w:fill="auto"/>
            <w:noWrap/>
            <w:vAlign w:val="center"/>
            <w:hideMark/>
          </w:tcPr>
          <w:p w14:paraId="124D30AE" w14:textId="77777777" w:rsidR="00570025" w:rsidRPr="00570025" w:rsidRDefault="00570025" w:rsidP="00570025">
            <w:pPr>
              <w:widowControl/>
              <w:autoSpaceDE/>
              <w:autoSpaceDN/>
              <w:jc w:val="right"/>
              <w:rPr>
                <w:rFonts w:asciiTheme="minorHAnsi" w:hAnsiTheme="minorHAnsi" w:cstheme="minorHAnsi"/>
                <w:sz w:val="20"/>
                <w:szCs w:val="20"/>
                <w:lang w:val="en-GB" w:eastAsia="en-GB"/>
              </w:rPr>
            </w:pPr>
            <w:r w:rsidRPr="00570025">
              <w:rPr>
                <w:rFonts w:asciiTheme="minorHAnsi" w:hAnsiTheme="minorHAnsi" w:cstheme="minorHAnsi"/>
                <w:sz w:val="20"/>
                <w:szCs w:val="20"/>
                <w:lang w:val="en-GB" w:eastAsia="en-GB"/>
              </w:rPr>
              <w:t>541</w:t>
            </w:r>
          </w:p>
        </w:tc>
      </w:tr>
      <w:tr w:rsidR="00C860F4" w:rsidRPr="00570025" w14:paraId="61F2BBD7" w14:textId="77777777" w:rsidTr="00C860F4">
        <w:trPr>
          <w:trHeight w:val="288"/>
        </w:trPr>
        <w:tc>
          <w:tcPr>
            <w:tcW w:w="4678" w:type="dxa"/>
            <w:tcBorders>
              <w:top w:val="nil"/>
              <w:left w:val="single" w:sz="4" w:space="0" w:color="auto"/>
              <w:bottom w:val="single" w:sz="4" w:space="0" w:color="auto"/>
              <w:right w:val="single" w:sz="4" w:space="0" w:color="auto"/>
            </w:tcBorders>
            <w:shd w:val="clear" w:color="000000" w:fill="C9C9C9"/>
            <w:noWrap/>
            <w:vAlign w:val="center"/>
            <w:hideMark/>
          </w:tcPr>
          <w:p w14:paraId="6452B39E" w14:textId="77777777" w:rsidR="00570025" w:rsidRPr="00570025" w:rsidRDefault="00570025" w:rsidP="00570025">
            <w:pPr>
              <w:widowControl/>
              <w:autoSpaceDE/>
              <w:autoSpaceDN/>
              <w:ind w:firstLineChars="200" w:firstLine="400"/>
              <w:rPr>
                <w:rFonts w:asciiTheme="minorHAnsi" w:hAnsiTheme="minorHAnsi" w:cstheme="minorHAnsi"/>
                <w:b/>
                <w:bCs/>
                <w:sz w:val="20"/>
                <w:szCs w:val="20"/>
                <w:lang w:val="en-GB" w:eastAsia="en-GB"/>
              </w:rPr>
            </w:pPr>
            <w:r w:rsidRPr="00570025">
              <w:rPr>
                <w:rFonts w:asciiTheme="minorHAnsi" w:hAnsiTheme="minorHAnsi" w:cstheme="minorHAnsi"/>
                <w:b/>
                <w:bCs/>
                <w:sz w:val="20"/>
                <w:szCs w:val="20"/>
                <w:lang w:val="en-GB" w:eastAsia="en-GB"/>
              </w:rPr>
              <w:t>J.  Miscellaneous - Reserve Fund</w:t>
            </w:r>
          </w:p>
        </w:tc>
        <w:tc>
          <w:tcPr>
            <w:tcW w:w="1985" w:type="dxa"/>
            <w:tcBorders>
              <w:top w:val="nil"/>
              <w:left w:val="nil"/>
              <w:bottom w:val="single" w:sz="4" w:space="0" w:color="auto"/>
              <w:right w:val="single" w:sz="4" w:space="0" w:color="auto"/>
            </w:tcBorders>
            <w:shd w:val="clear" w:color="000000" w:fill="C9C9C9"/>
            <w:noWrap/>
            <w:vAlign w:val="center"/>
            <w:hideMark/>
          </w:tcPr>
          <w:p w14:paraId="53C19A73" w14:textId="77777777" w:rsidR="00570025" w:rsidRPr="00570025" w:rsidRDefault="00570025" w:rsidP="00570025">
            <w:pPr>
              <w:widowControl/>
              <w:autoSpaceDE/>
              <w:autoSpaceDN/>
              <w:jc w:val="right"/>
              <w:rPr>
                <w:rFonts w:asciiTheme="minorHAnsi" w:hAnsiTheme="minorHAnsi" w:cstheme="minorHAnsi"/>
                <w:b/>
                <w:bCs/>
                <w:color w:val="000000"/>
                <w:sz w:val="20"/>
                <w:szCs w:val="20"/>
                <w:lang w:val="en-GB" w:eastAsia="en-GB"/>
              </w:rPr>
            </w:pPr>
            <w:r w:rsidRPr="00570025">
              <w:rPr>
                <w:rFonts w:asciiTheme="minorHAnsi" w:hAnsiTheme="minorHAnsi" w:cstheme="minorHAnsi"/>
                <w:b/>
                <w:bCs/>
                <w:color w:val="000000"/>
                <w:sz w:val="20"/>
                <w:szCs w:val="20"/>
                <w:lang w:val="en-GB" w:eastAsia="en-GB"/>
              </w:rPr>
              <w:t>109</w:t>
            </w:r>
          </w:p>
        </w:tc>
        <w:tc>
          <w:tcPr>
            <w:tcW w:w="1559" w:type="dxa"/>
            <w:tcBorders>
              <w:top w:val="nil"/>
              <w:left w:val="nil"/>
              <w:bottom w:val="single" w:sz="4" w:space="0" w:color="auto"/>
              <w:right w:val="single" w:sz="4" w:space="0" w:color="auto"/>
            </w:tcBorders>
            <w:shd w:val="clear" w:color="000000" w:fill="C9C9C9"/>
            <w:noWrap/>
            <w:vAlign w:val="center"/>
            <w:hideMark/>
          </w:tcPr>
          <w:p w14:paraId="454F16C0" w14:textId="77777777" w:rsidR="00570025" w:rsidRPr="00570025" w:rsidRDefault="00570025" w:rsidP="00570025">
            <w:pPr>
              <w:widowControl/>
              <w:autoSpaceDE/>
              <w:autoSpaceDN/>
              <w:jc w:val="right"/>
              <w:rPr>
                <w:rFonts w:asciiTheme="minorHAnsi" w:hAnsiTheme="minorHAnsi" w:cstheme="minorHAnsi"/>
                <w:b/>
                <w:bCs/>
                <w:color w:val="000000"/>
                <w:sz w:val="20"/>
                <w:szCs w:val="20"/>
                <w:lang w:val="en-GB" w:eastAsia="en-GB"/>
              </w:rPr>
            </w:pPr>
            <w:r w:rsidRPr="00570025">
              <w:rPr>
                <w:rFonts w:asciiTheme="minorHAnsi" w:hAnsiTheme="minorHAnsi" w:cstheme="minorHAnsi"/>
                <w:b/>
                <w:bCs/>
                <w:color w:val="000000"/>
                <w:sz w:val="20"/>
                <w:szCs w:val="20"/>
                <w:lang w:val="en-GB" w:eastAsia="en-GB"/>
              </w:rPr>
              <w:t>120</w:t>
            </w:r>
          </w:p>
        </w:tc>
        <w:tc>
          <w:tcPr>
            <w:tcW w:w="1418" w:type="dxa"/>
            <w:tcBorders>
              <w:top w:val="nil"/>
              <w:left w:val="nil"/>
              <w:bottom w:val="single" w:sz="4" w:space="0" w:color="auto"/>
              <w:right w:val="single" w:sz="4" w:space="0" w:color="auto"/>
            </w:tcBorders>
            <w:shd w:val="clear" w:color="000000" w:fill="C9C9C9"/>
            <w:noWrap/>
            <w:vAlign w:val="center"/>
            <w:hideMark/>
          </w:tcPr>
          <w:p w14:paraId="0628AFF3" w14:textId="77777777" w:rsidR="00570025" w:rsidRPr="00570025" w:rsidRDefault="00570025" w:rsidP="00570025">
            <w:pPr>
              <w:widowControl/>
              <w:autoSpaceDE/>
              <w:autoSpaceDN/>
              <w:jc w:val="right"/>
              <w:rPr>
                <w:rFonts w:asciiTheme="minorHAnsi" w:hAnsiTheme="minorHAnsi" w:cstheme="minorHAnsi"/>
                <w:b/>
                <w:bCs/>
                <w:color w:val="000000"/>
                <w:sz w:val="20"/>
                <w:szCs w:val="20"/>
                <w:lang w:val="en-GB" w:eastAsia="en-GB"/>
              </w:rPr>
            </w:pPr>
            <w:r w:rsidRPr="00570025">
              <w:rPr>
                <w:rFonts w:asciiTheme="minorHAnsi" w:hAnsiTheme="minorHAnsi" w:cstheme="minorHAnsi"/>
                <w:b/>
                <w:bCs/>
                <w:color w:val="000000"/>
                <w:sz w:val="20"/>
                <w:szCs w:val="20"/>
                <w:lang w:val="en-GB" w:eastAsia="en-GB"/>
              </w:rPr>
              <w:t>229</w:t>
            </w:r>
          </w:p>
        </w:tc>
      </w:tr>
      <w:tr w:rsidR="00C860F4" w:rsidRPr="00570025" w14:paraId="442401E9" w14:textId="77777777" w:rsidTr="00C860F4">
        <w:trPr>
          <w:trHeight w:val="288"/>
        </w:trPr>
        <w:tc>
          <w:tcPr>
            <w:tcW w:w="4678" w:type="dxa"/>
            <w:tcBorders>
              <w:top w:val="nil"/>
              <w:left w:val="single" w:sz="4" w:space="0" w:color="auto"/>
              <w:bottom w:val="single" w:sz="4" w:space="0" w:color="auto"/>
              <w:right w:val="single" w:sz="4" w:space="0" w:color="auto"/>
            </w:tcBorders>
            <w:shd w:val="clear" w:color="auto" w:fill="auto"/>
            <w:noWrap/>
            <w:vAlign w:val="center"/>
            <w:hideMark/>
          </w:tcPr>
          <w:p w14:paraId="381D1AA5" w14:textId="77777777" w:rsidR="00570025" w:rsidRPr="00570025" w:rsidRDefault="00570025" w:rsidP="00C860F4">
            <w:pPr>
              <w:widowControl/>
              <w:autoSpaceDE/>
              <w:autoSpaceDN/>
              <w:ind w:firstLineChars="100" w:firstLine="200"/>
              <w:outlineLvl w:val="0"/>
              <w:rPr>
                <w:rFonts w:asciiTheme="minorHAnsi" w:hAnsiTheme="minorHAnsi" w:cstheme="minorHAnsi"/>
                <w:color w:val="000000"/>
                <w:sz w:val="20"/>
                <w:szCs w:val="20"/>
                <w:lang w:val="en-GB" w:eastAsia="en-GB"/>
              </w:rPr>
            </w:pPr>
            <w:r w:rsidRPr="00570025">
              <w:rPr>
                <w:rFonts w:asciiTheme="minorHAnsi" w:hAnsiTheme="minorHAnsi" w:cstheme="minorHAnsi"/>
                <w:color w:val="000000"/>
                <w:sz w:val="20"/>
                <w:szCs w:val="20"/>
                <w:lang w:val="en-GB" w:eastAsia="en-GB"/>
              </w:rPr>
              <w:t>Staff Provisions</w:t>
            </w:r>
          </w:p>
        </w:tc>
        <w:tc>
          <w:tcPr>
            <w:tcW w:w="1985" w:type="dxa"/>
            <w:tcBorders>
              <w:top w:val="nil"/>
              <w:left w:val="nil"/>
              <w:bottom w:val="single" w:sz="4" w:space="0" w:color="auto"/>
              <w:right w:val="single" w:sz="4" w:space="0" w:color="auto"/>
            </w:tcBorders>
            <w:shd w:val="clear" w:color="auto" w:fill="auto"/>
            <w:noWrap/>
            <w:vAlign w:val="center"/>
            <w:hideMark/>
          </w:tcPr>
          <w:p w14:paraId="4F94093A" w14:textId="77777777" w:rsidR="00570025" w:rsidRPr="00570025" w:rsidRDefault="00570025" w:rsidP="00570025">
            <w:pPr>
              <w:widowControl/>
              <w:autoSpaceDE/>
              <w:autoSpaceDN/>
              <w:jc w:val="right"/>
              <w:rPr>
                <w:rFonts w:asciiTheme="minorHAnsi" w:hAnsiTheme="minorHAnsi" w:cstheme="minorHAnsi"/>
                <w:sz w:val="20"/>
                <w:szCs w:val="20"/>
                <w:lang w:val="en-GB" w:eastAsia="en-GB"/>
              </w:rPr>
            </w:pPr>
            <w:r w:rsidRPr="00570025">
              <w:rPr>
                <w:rFonts w:asciiTheme="minorHAnsi" w:hAnsiTheme="minorHAnsi" w:cstheme="minorHAnsi"/>
                <w:sz w:val="20"/>
                <w:szCs w:val="20"/>
                <w:lang w:val="en-GB" w:eastAsia="en-GB"/>
              </w:rPr>
              <w:t>20</w:t>
            </w:r>
          </w:p>
        </w:tc>
        <w:tc>
          <w:tcPr>
            <w:tcW w:w="1559" w:type="dxa"/>
            <w:tcBorders>
              <w:top w:val="nil"/>
              <w:left w:val="nil"/>
              <w:bottom w:val="single" w:sz="4" w:space="0" w:color="auto"/>
              <w:right w:val="single" w:sz="4" w:space="0" w:color="auto"/>
            </w:tcBorders>
            <w:shd w:val="clear" w:color="auto" w:fill="auto"/>
            <w:noWrap/>
            <w:vAlign w:val="center"/>
            <w:hideMark/>
          </w:tcPr>
          <w:p w14:paraId="7D32D560" w14:textId="77777777" w:rsidR="00570025" w:rsidRPr="00570025" w:rsidRDefault="00570025" w:rsidP="00570025">
            <w:pPr>
              <w:widowControl/>
              <w:autoSpaceDE/>
              <w:autoSpaceDN/>
              <w:rPr>
                <w:rFonts w:asciiTheme="minorHAnsi" w:hAnsiTheme="minorHAnsi" w:cstheme="minorHAnsi"/>
                <w:sz w:val="20"/>
                <w:szCs w:val="20"/>
                <w:lang w:val="en-GB" w:eastAsia="en-GB"/>
              </w:rPr>
            </w:pPr>
            <w:r w:rsidRPr="00570025">
              <w:rPr>
                <w:rFonts w:asciiTheme="minorHAnsi" w:hAnsiTheme="minorHAnsi" w:cstheme="minorHAnsi"/>
                <w:sz w:val="20"/>
                <w:szCs w:val="20"/>
                <w:lang w:val="en-GB" w:eastAsia="en-GB"/>
              </w:rPr>
              <w:t> </w:t>
            </w:r>
          </w:p>
        </w:tc>
        <w:tc>
          <w:tcPr>
            <w:tcW w:w="1418" w:type="dxa"/>
            <w:tcBorders>
              <w:top w:val="nil"/>
              <w:left w:val="nil"/>
              <w:bottom w:val="single" w:sz="4" w:space="0" w:color="auto"/>
              <w:right w:val="single" w:sz="4" w:space="0" w:color="auto"/>
            </w:tcBorders>
            <w:shd w:val="clear" w:color="auto" w:fill="auto"/>
            <w:noWrap/>
            <w:vAlign w:val="center"/>
            <w:hideMark/>
          </w:tcPr>
          <w:p w14:paraId="2230C5E1" w14:textId="77777777" w:rsidR="00570025" w:rsidRPr="00570025" w:rsidRDefault="00570025" w:rsidP="00570025">
            <w:pPr>
              <w:widowControl/>
              <w:autoSpaceDE/>
              <w:autoSpaceDN/>
              <w:jc w:val="right"/>
              <w:rPr>
                <w:rFonts w:asciiTheme="minorHAnsi" w:hAnsiTheme="minorHAnsi" w:cstheme="minorHAnsi"/>
                <w:sz w:val="20"/>
                <w:szCs w:val="20"/>
                <w:lang w:val="en-GB" w:eastAsia="en-GB"/>
              </w:rPr>
            </w:pPr>
            <w:r w:rsidRPr="00570025">
              <w:rPr>
                <w:rFonts w:asciiTheme="minorHAnsi" w:hAnsiTheme="minorHAnsi" w:cstheme="minorHAnsi"/>
                <w:sz w:val="20"/>
                <w:szCs w:val="20"/>
                <w:lang w:val="en-GB" w:eastAsia="en-GB"/>
              </w:rPr>
              <w:t>20</w:t>
            </w:r>
          </w:p>
        </w:tc>
      </w:tr>
      <w:tr w:rsidR="00C860F4" w:rsidRPr="00570025" w14:paraId="42A2B4D0" w14:textId="77777777" w:rsidTr="00C860F4">
        <w:trPr>
          <w:trHeight w:val="288"/>
        </w:trPr>
        <w:tc>
          <w:tcPr>
            <w:tcW w:w="4678" w:type="dxa"/>
            <w:tcBorders>
              <w:top w:val="nil"/>
              <w:left w:val="single" w:sz="4" w:space="0" w:color="auto"/>
              <w:bottom w:val="nil"/>
              <w:right w:val="single" w:sz="4" w:space="0" w:color="auto"/>
            </w:tcBorders>
            <w:shd w:val="clear" w:color="auto" w:fill="auto"/>
            <w:noWrap/>
            <w:vAlign w:val="center"/>
            <w:hideMark/>
          </w:tcPr>
          <w:p w14:paraId="346A11D3" w14:textId="77777777" w:rsidR="00570025" w:rsidRPr="00570025" w:rsidRDefault="00570025" w:rsidP="00C860F4">
            <w:pPr>
              <w:widowControl/>
              <w:autoSpaceDE/>
              <w:autoSpaceDN/>
              <w:ind w:firstLineChars="100" w:firstLine="200"/>
              <w:outlineLvl w:val="0"/>
              <w:rPr>
                <w:rFonts w:asciiTheme="minorHAnsi" w:hAnsiTheme="minorHAnsi" w:cstheme="minorHAnsi"/>
                <w:color w:val="000000"/>
                <w:sz w:val="20"/>
                <w:szCs w:val="20"/>
                <w:lang w:val="en-GB" w:eastAsia="en-GB"/>
              </w:rPr>
            </w:pPr>
            <w:r w:rsidRPr="00570025">
              <w:rPr>
                <w:rFonts w:asciiTheme="minorHAnsi" w:hAnsiTheme="minorHAnsi" w:cstheme="minorHAnsi"/>
                <w:color w:val="000000"/>
                <w:sz w:val="20"/>
                <w:szCs w:val="20"/>
                <w:lang w:val="en-GB" w:eastAsia="en-GB"/>
              </w:rPr>
              <w:t>Provision for outstanding contributions</w:t>
            </w:r>
          </w:p>
        </w:tc>
        <w:tc>
          <w:tcPr>
            <w:tcW w:w="1985" w:type="dxa"/>
            <w:tcBorders>
              <w:top w:val="nil"/>
              <w:left w:val="nil"/>
              <w:bottom w:val="single" w:sz="4" w:space="0" w:color="auto"/>
              <w:right w:val="single" w:sz="4" w:space="0" w:color="auto"/>
            </w:tcBorders>
            <w:shd w:val="clear" w:color="auto" w:fill="auto"/>
            <w:noWrap/>
            <w:vAlign w:val="center"/>
            <w:hideMark/>
          </w:tcPr>
          <w:p w14:paraId="643A9EBF" w14:textId="77777777" w:rsidR="00570025" w:rsidRPr="00570025" w:rsidRDefault="00570025" w:rsidP="00570025">
            <w:pPr>
              <w:widowControl/>
              <w:autoSpaceDE/>
              <w:autoSpaceDN/>
              <w:jc w:val="right"/>
              <w:rPr>
                <w:rFonts w:asciiTheme="minorHAnsi" w:hAnsiTheme="minorHAnsi" w:cstheme="minorHAnsi"/>
                <w:sz w:val="20"/>
                <w:szCs w:val="20"/>
                <w:lang w:val="en-GB" w:eastAsia="en-GB"/>
              </w:rPr>
            </w:pPr>
            <w:r w:rsidRPr="00570025">
              <w:rPr>
                <w:rFonts w:asciiTheme="minorHAnsi" w:hAnsiTheme="minorHAnsi" w:cstheme="minorHAnsi"/>
                <w:sz w:val="20"/>
                <w:szCs w:val="20"/>
                <w:lang w:val="en-GB" w:eastAsia="en-GB"/>
              </w:rPr>
              <w:t>30</w:t>
            </w:r>
          </w:p>
        </w:tc>
        <w:tc>
          <w:tcPr>
            <w:tcW w:w="1559" w:type="dxa"/>
            <w:tcBorders>
              <w:top w:val="nil"/>
              <w:left w:val="nil"/>
              <w:bottom w:val="single" w:sz="4" w:space="0" w:color="auto"/>
              <w:right w:val="single" w:sz="4" w:space="0" w:color="auto"/>
            </w:tcBorders>
            <w:shd w:val="clear" w:color="auto" w:fill="auto"/>
            <w:noWrap/>
            <w:vAlign w:val="center"/>
            <w:hideMark/>
          </w:tcPr>
          <w:p w14:paraId="37E8F016" w14:textId="77777777" w:rsidR="00570025" w:rsidRPr="00570025" w:rsidRDefault="00570025" w:rsidP="00570025">
            <w:pPr>
              <w:widowControl/>
              <w:autoSpaceDE/>
              <w:autoSpaceDN/>
              <w:jc w:val="right"/>
              <w:rPr>
                <w:rFonts w:asciiTheme="minorHAnsi" w:hAnsiTheme="minorHAnsi" w:cstheme="minorHAnsi"/>
                <w:sz w:val="20"/>
                <w:szCs w:val="20"/>
                <w:lang w:val="en-GB" w:eastAsia="en-GB"/>
              </w:rPr>
            </w:pPr>
            <w:r w:rsidRPr="00570025">
              <w:rPr>
                <w:rFonts w:asciiTheme="minorHAnsi" w:hAnsiTheme="minorHAnsi" w:cstheme="minorHAnsi"/>
                <w:sz w:val="20"/>
                <w:szCs w:val="20"/>
                <w:lang w:val="en-GB" w:eastAsia="en-GB"/>
              </w:rPr>
              <w:t>120</w:t>
            </w:r>
          </w:p>
        </w:tc>
        <w:tc>
          <w:tcPr>
            <w:tcW w:w="1418" w:type="dxa"/>
            <w:tcBorders>
              <w:top w:val="nil"/>
              <w:left w:val="nil"/>
              <w:bottom w:val="single" w:sz="4" w:space="0" w:color="auto"/>
              <w:right w:val="single" w:sz="4" w:space="0" w:color="auto"/>
            </w:tcBorders>
            <w:shd w:val="clear" w:color="auto" w:fill="auto"/>
            <w:noWrap/>
            <w:vAlign w:val="center"/>
            <w:hideMark/>
          </w:tcPr>
          <w:p w14:paraId="7E4F48A4" w14:textId="77777777" w:rsidR="00570025" w:rsidRPr="00570025" w:rsidRDefault="00570025" w:rsidP="00570025">
            <w:pPr>
              <w:widowControl/>
              <w:autoSpaceDE/>
              <w:autoSpaceDN/>
              <w:jc w:val="right"/>
              <w:rPr>
                <w:rFonts w:asciiTheme="minorHAnsi" w:hAnsiTheme="minorHAnsi" w:cstheme="minorHAnsi"/>
                <w:sz w:val="20"/>
                <w:szCs w:val="20"/>
                <w:lang w:val="en-GB" w:eastAsia="en-GB"/>
              </w:rPr>
            </w:pPr>
            <w:r w:rsidRPr="00570025">
              <w:rPr>
                <w:rFonts w:asciiTheme="minorHAnsi" w:hAnsiTheme="minorHAnsi" w:cstheme="minorHAnsi"/>
                <w:sz w:val="20"/>
                <w:szCs w:val="20"/>
                <w:lang w:val="en-GB" w:eastAsia="en-GB"/>
              </w:rPr>
              <w:t>150</w:t>
            </w:r>
          </w:p>
        </w:tc>
      </w:tr>
      <w:tr w:rsidR="00C860F4" w:rsidRPr="00570025" w14:paraId="1682E162" w14:textId="77777777" w:rsidTr="00C860F4">
        <w:trPr>
          <w:trHeight w:val="288"/>
        </w:trPr>
        <w:tc>
          <w:tcPr>
            <w:tcW w:w="4678" w:type="dxa"/>
            <w:tcBorders>
              <w:top w:val="single" w:sz="4" w:space="0" w:color="auto"/>
              <w:left w:val="single" w:sz="4" w:space="0" w:color="auto"/>
              <w:bottom w:val="nil"/>
              <w:right w:val="single" w:sz="4" w:space="0" w:color="auto"/>
            </w:tcBorders>
            <w:shd w:val="clear" w:color="auto" w:fill="auto"/>
            <w:noWrap/>
            <w:vAlign w:val="center"/>
            <w:hideMark/>
          </w:tcPr>
          <w:p w14:paraId="76FF6581" w14:textId="77777777" w:rsidR="00570025" w:rsidRPr="00570025" w:rsidRDefault="00570025" w:rsidP="00C860F4">
            <w:pPr>
              <w:widowControl/>
              <w:autoSpaceDE/>
              <w:autoSpaceDN/>
              <w:ind w:firstLineChars="100" w:firstLine="200"/>
              <w:outlineLvl w:val="0"/>
              <w:rPr>
                <w:rFonts w:asciiTheme="minorHAnsi" w:hAnsiTheme="minorHAnsi" w:cstheme="minorHAnsi"/>
                <w:color w:val="000000"/>
                <w:sz w:val="20"/>
                <w:szCs w:val="20"/>
                <w:lang w:val="en-GB" w:eastAsia="en-GB"/>
              </w:rPr>
            </w:pPr>
            <w:r w:rsidRPr="00570025">
              <w:rPr>
                <w:rFonts w:asciiTheme="minorHAnsi" w:hAnsiTheme="minorHAnsi" w:cstheme="minorHAnsi"/>
                <w:color w:val="000000"/>
                <w:sz w:val="20"/>
                <w:szCs w:val="20"/>
                <w:lang w:val="en-GB" w:eastAsia="en-GB"/>
              </w:rPr>
              <w:t>Legal Services</w:t>
            </w:r>
          </w:p>
        </w:tc>
        <w:tc>
          <w:tcPr>
            <w:tcW w:w="1985" w:type="dxa"/>
            <w:tcBorders>
              <w:top w:val="nil"/>
              <w:left w:val="nil"/>
              <w:bottom w:val="single" w:sz="4" w:space="0" w:color="auto"/>
              <w:right w:val="single" w:sz="4" w:space="0" w:color="auto"/>
            </w:tcBorders>
            <w:shd w:val="clear" w:color="auto" w:fill="auto"/>
            <w:noWrap/>
            <w:vAlign w:val="center"/>
            <w:hideMark/>
          </w:tcPr>
          <w:p w14:paraId="3EE5ECD1" w14:textId="77777777" w:rsidR="00570025" w:rsidRPr="00570025" w:rsidRDefault="00570025" w:rsidP="00570025">
            <w:pPr>
              <w:widowControl/>
              <w:autoSpaceDE/>
              <w:autoSpaceDN/>
              <w:jc w:val="right"/>
              <w:rPr>
                <w:rFonts w:asciiTheme="minorHAnsi" w:hAnsiTheme="minorHAnsi" w:cstheme="minorHAnsi"/>
                <w:sz w:val="20"/>
                <w:szCs w:val="20"/>
                <w:lang w:val="en-GB" w:eastAsia="en-GB"/>
              </w:rPr>
            </w:pPr>
            <w:r w:rsidRPr="00570025">
              <w:rPr>
                <w:rFonts w:asciiTheme="minorHAnsi" w:hAnsiTheme="minorHAnsi" w:cstheme="minorHAnsi"/>
                <w:sz w:val="20"/>
                <w:szCs w:val="20"/>
                <w:lang w:val="en-GB" w:eastAsia="en-GB"/>
              </w:rPr>
              <w:t>59</w:t>
            </w:r>
          </w:p>
        </w:tc>
        <w:tc>
          <w:tcPr>
            <w:tcW w:w="1559" w:type="dxa"/>
            <w:tcBorders>
              <w:top w:val="nil"/>
              <w:left w:val="nil"/>
              <w:bottom w:val="single" w:sz="4" w:space="0" w:color="auto"/>
              <w:right w:val="single" w:sz="4" w:space="0" w:color="auto"/>
            </w:tcBorders>
            <w:shd w:val="clear" w:color="auto" w:fill="auto"/>
            <w:noWrap/>
            <w:vAlign w:val="center"/>
            <w:hideMark/>
          </w:tcPr>
          <w:p w14:paraId="15BAD795" w14:textId="77777777" w:rsidR="00570025" w:rsidRPr="00570025" w:rsidRDefault="00570025" w:rsidP="00570025">
            <w:pPr>
              <w:widowControl/>
              <w:autoSpaceDE/>
              <w:autoSpaceDN/>
              <w:rPr>
                <w:rFonts w:asciiTheme="minorHAnsi" w:hAnsiTheme="minorHAnsi" w:cstheme="minorHAnsi"/>
                <w:sz w:val="20"/>
                <w:szCs w:val="20"/>
                <w:lang w:val="en-GB" w:eastAsia="en-GB"/>
              </w:rPr>
            </w:pPr>
            <w:r w:rsidRPr="00570025">
              <w:rPr>
                <w:rFonts w:asciiTheme="minorHAnsi" w:hAnsiTheme="minorHAnsi" w:cstheme="minorHAnsi"/>
                <w:sz w:val="20"/>
                <w:szCs w:val="20"/>
                <w:lang w:val="en-GB" w:eastAsia="en-GB"/>
              </w:rPr>
              <w:t> </w:t>
            </w:r>
          </w:p>
        </w:tc>
        <w:tc>
          <w:tcPr>
            <w:tcW w:w="1418" w:type="dxa"/>
            <w:tcBorders>
              <w:top w:val="nil"/>
              <w:left w:val="nil"/>
              <w:bottom w:val="single" w:sz="4" w:space="0" w:color="auto"/>
              <w:right w:val="single" w:sz="4" w:space="0" w:color="auto"/>
            </w:tcBorders>
            <w:shd w:val="clear" w:color="auto" w:fill="auto"/>
            <w:noWrap/>
            <w:vAlign w:val="center"/>
            <w:hideMark/>
          </w:tcPr>
          <w:p w14:paraId="3BED37CF" w14:textId="77777777" w:rsidR="00570025" w:rsidRPr="00570025" w:rsidRDefault="00570025" w:rsidP="00570025">
            <w:pPr>
              <w:widowControl/>
              <w:autoSpaceDE/>
              <w:autoSpaceDN/>
              <w:jc w:val="right"/>
              <w:rPr>
                <w:rFonts w:asciiTheme="minorHAnsi" w:hAnsiTheme="minorHAnsi" w:cstheme="minorHAnsi"/>
                <w:sz w:val="20"/>
                <w:szCs w:val="20"/>
                <w:lang w:val="en-GB" w:eastAsia="en-GB"/>
              </w:rPr>
            </w:pPr>
            <w:r w:rsidRPr="00570025">
              <w:rPr>
                <w:rFonts w:asciiTheme="minorHAnsi" w:hAnsiTheme="minorHAnsi" w:cstheme="minorHAnsi"/>
                <w:sz w:val="20"/>
                <w:szCs w:val="20"/>
                <w:lang w:val="en-GB" w:eastAsia="en-GB"/>
              </w:rPr>
              <w:t>59</w:t>
            </w:r>
          </w:p>
        </w:tc>
      </w:tr>
      <w:tr w:rsidR="00570025" w:rsidRPr="00570025" w14:paraId="4090C52B" w14:textId="77777777" w:rsidTr="00C860F4">
        <w:trPr>
          <w:trHeight w:val="403"/>
        </w:trPr>
        <w:tc>
          <w:tcPr>
            <w:tcW w:w="4678"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360D36A2" w14:textId="77777777" w:rsidR="00570025" w:rsidRPr="00570025" w:rsidRDefault="00570025" w:rsidP="00570025">
            <w:pPr>
              <w:widowControl/>
              <w:autoSpaceDE/>
              <w:autoSpaceDN/>
              <w:outlineLvl w:val="0"/>
              <w:rPr>
                <w:rFonts w:asciiTheme="minorHAnsi" w:hAnsiTheme="minorHAnsi" w:cstheme="minorHAnsi"/>
                <w:b/>
                <w:bCs/>
                <w:color w:val="44546A"/>
                <w:sz w:val="20"/>
                <w:szCs w:val="20"/>
                <w:lang w:val="en-GB" w:eastAsia="en-GB"/>
              </w:rPr>
            </w:pPr>
            <w:r w:rsidRPr="00570025">
              <w:rPr>
                <w:rFonts w:asciiTheme="minorHAnsi" w:hAnsiTheme="minorHAnsi" w:cstheme="minorHAnsi"/>
                <w:b/>
                <w:bCs/>
                <w:color w:val="44546A"/>
                <w:sz w:val="20"/>
                <w:szCs w:val="20"/>
                <w:lang w:val="en-GB" w:eastAsia="en-GB"/>
              </w:rPr>
              <w:t>TOTAL EXPENDITURES</w:t>
            </w:r>
          </w:p>
        </w:tc>
        <w:tc>
          <w:tcPr>
            <w:tcW w:w="1985"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33F5AA03" w14:textId="77777777" w:rsidR="00570025" w:rsidRPr="00570025" w:rsidRDefault="00570025" w:rsidP="00570025">
            <w:pPr>
              <w:widowControl/>
              <w:autoSpaceDE/>
              <w:autoSpaceDN/>
              <w:jc w:val="right"/>
              <w:rPr>
                <w:rFonts w:asciiTheme="minorHAnsi" w:hAnsiTheme="minorHAnsi" w:cstheme="minorHAnsi"/>
                <w:b/>
                <w:bCs/>
                <w:color w:val="000000"/>
                <w:sz w:val="20"/>
                <w:szCs w:val="20"/>
                <w:lang w:val="en-GB" w:eastAsia="en-GB"/>
              </w:rPr>
            </w:pPr>
            <w:r w:rsidRPr="00570025">
              <w:rPr>
                <w:rFonts w:asciiTheme="minorHAnsi" w:hAnsiTheme="minorHAnsi" w:cstheme="minorHAnsi"/>
                <w:b/>
                <w:bCs/>
                <w:color w:val="000000"/>
                <w:sz w:val="20"/>
                <w:szCs w:val="20"/>
                <w:lang w:val="en-GB" w:eastAsia="en-GB"/>
              </w:rPr>
              <w:t>5,081</w:t>
            </w:r>
          </w:p>
        </w:tc>
        <w:tc>
          <w:tcPr>
            <w:tcW w:w="1559"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728801AA" w14:textId="77777777" w:rsidR="00570025" w:rsidRPr="00570025" w:rsidRDefault="00570025" w:rsidP="00570025">
            <w:pPr>
              <w:widowControl/>
              <w:autoSpaceDE/>
              <w:autoSpaceDN/>
              <w:jc w:val="right"/>
              <w:rPr>
                <w:rFonts w:asciiTheme="minorHAnsi" w:hAnsiTheme="minorHAnsi" w:cstheme="minorHAnsi"/>
                <w:b/>
                <w:bCs/>
                <w:color w:val="000000"/>
                <w:sz w:val="20"/>
                <w:szCs w:val="20"/>
                <w:lang w:val="en-GB" w:eastAsia="en-GB"/>
              </w:rPr>
            </w:pPr>
            <w:r w:rsidRPr="00570025">
              <w:rPr>
                <w:rFonts w:asciiTheme="minorHAnsi" w:hAnsiTheme="minorHAnsi" w:cstheme="minorHAnsi"/>
                <w:b/>
                <w:bCs/>
                <w:color w:val="000000"/>
                <w:sz w:val="20"/>
                <w:szCs w:val="20"/>
                <w:lang w:val="en-GB" w:eastAsia="en-GB"/>
              </w:rPr>
              <w:t>196</w:t>
            </w:r>
          </w:p>
        </w:tc>
        <w:tc>
          <w:tcPr>
            <w:tcW w:w="1418"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66B4C905" w14:textId="77777777" w:rsidR="00570025" w:rsidRPr="00570025" w:rsidRDefault="00570025" w:rsidP="00570025">
            <w:pPr>
              <w:widowControl/>
              <w:autoSpaceDE/>
              <w:autoSpaceDN/>
              <w:jc w:val="right"/>
              <w:rPr>
                <w:rFonts w:asciiTheme="minorHAnsi" w:hAnsiTheme="minorHAnsi" w:cstheme="minorHAnsi"/>
                <w:b/>
                <w:bCs/>
                <w:color w:val="000000"/>
                <w:sz w:val="20"/>
                <w:szCs w:val="20"/>
                <w:lang w:val="en-GB" w:eastAsia="en-GB"/>
              </w:rPr>
            </w:pPr>
            <w:r w:rsidRPr="00570025">
              <w:rPr>
                <w:rFonts w:asciiTheme="minorHAnsi" w:hAnsiTheme="minorHAnsi" w:cstheme="minorHAnsi"/>
                <w:b/>
                <w:bCs/>
                <w:color w:val="000000"/>
                <w:sz w:val="20"/>
                <w:szCs w:val="20"/>
                <w:lang w:val="en-GB" w:eastAsia="en-GB"/>
              </w:rPr>
              <w:t>5,277</w:t>
            </w:r>
          </w:p>
        </w:tc>
      </w:tr>
    </w:tbl>
    <w:p w14:paraId="1CD8D30A" w14:textId="77777777" w:rsidR="00570025" w:rsidRPr="00762398" w:rsidRDefault="00570025" w:rsidP="008E5200">
      <w:pPr>
        <w:widowControl/>
        <w:rPr>
          <w:rFonts w:asciiTheme="minorHAnsi" w:hAnsiTheme="minorHAnsi" w:cstheme="minorHAnsi"/>
        </w:rPr>
      </w:pPr>
    </w:p>
    <w:sectPr w:rsidR="00570025" w:rsidRPr="00762398" w:rsidSect="00570025">
      <w:footerReference w:type="default" r:id="rId13"/>
      <w:pgSz w:w="11906" w:h="16838" w:code="9"/>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7ED17C" w16cex:dateUtc="2021-06-24T00:40:00Z"/>
  <w16cex:commentExtensible w16cex:durableId="247EE99E" w16cex:dateUtc="2021-06-24T02:23:00Z"/>
  <w16cex:commentExtensible w16cex:durableId="247EFE8D" w16cex:dateUtc="2021-06-24T03:5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B92D65C" w16cid:durableId="247ED17C"/>
  <w16cid:commentId w16cid:paraId="3C712924" w16cid:durableId="247EE99E"/>
  <w16cid:commentId w16cid:paraId="10B5F9B7" w16cid:durableId="247EFE8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D5C46E" w14:textId="77777777" w:rsidR="00782AAE" w:rsidRDefault="00782AAE" w:rsidP="00A50555">
      <w:r>
        <w:separator/>
      </w:r>
    </w:p>
    <w:p w14:paraId="3CDD94AA" w14:textId="77777777" w:rsidR="00782AAE" w:rsidRDefault="00782AAE"/>
  </w:endnote>
  <w:endnote w:type="continuationSeparator" w:id="0">
    <w:p w14:paraId="755711F9" w14:textId="77777777" w:rsidR="00782AAE" w:rsidRDefault="00782AAE" w:rsidP="00A50555">
      <w:r>
        <w:continuationSeparator/>
      </w:r>
    </w:p>
    <w:p w14:paraId="28598202" w14:textId="77777777" w:rsidR="00782AAE" w:rsidRDefault="00782AAE"/>
  </w:endnote>
  <w:endnote w:type="continuationNotice" w:id="1">
    <w:p w14:paraId="5CA4203F" w14:textId="77777777" w:rsidR="00782AAE" w:rsidRDefault="00782AA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Mincho">
    <w:altName w:val="游明朝"/>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Yu Gothic">
    <w:altName w:val="游ゴシック"/>
    <w:panose1 w:val="020B0400000000000000"/>
    <w:charset w:val="80"/>
    <w:family w:val="swiss"/>
    <w:pitch w:val="variable"/>
    <w:sig w:usb0="E00002FF" w:usb1="2AC7FDFF" w:usb2="00000016" w:usb3="00000000" w:csb0="0002009F" w:csb1="00000000"/>
  </w:font>
  <w:font w:name="MS PGothic">
    <w:altName w:val="ＭＳ Ｐゴシック"/>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99F0E1" w14:textId="77777777" w:rsidR="00782AAE" w:rsidRDefault="00782AAE">
    <w:pPr>
      <w:pStyle w:val="Footer"/>
    </w:pPr>
  </w:p>
  <w:p w14:paraId="02A05E88" w14:textId="77777777" w:rsidR="00782AAE" w:rsidRDefault="00782AAE"/>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8550AC" w14:textId="2DD15CF7" w:rsidR="00782AAE" w:rsidRDefault="00782AAE" w:rsidP="00716F44">
    <w:pPr>
      <w:pStyle w:val="Footer"/>
    </w:pPr>
    <w:r>
      <w:rPr>
        <w:sz w:val="20"/>
        <w:szCs w:val="20"/>
        <w:lang w:val="en-GB"/>
      </w:rPr>
      <w:t xml:space="preserve">Part II - </w:t>
    </w:r>
    <w:r w:rsidRPr="00A50555">
      <w:rPr>
        <w:sz w:val="20"/>
        <w:szCs w:val="20"/>
        <w:lang w:val="en-GB"/>
      </w:rPr>
      <w:t>Report of the meetin</w:t>
    </w:r>
    <w:r>
      <w:rPr>
        <w:sz w:val="20"/>
        <w:szCs w:val="20"/>
        <w:lang w:val="en-GB"/>
      </w:rPr>
      <w:t>g of the Subgroup in Finance, 24</w:t>
    </w:r>
    <w:r w:rsidRPr="00A50555">
      <w:rPr>
        <w:sz w:val="20"/>
        <w:szCs w:val="20"/>
        <w:lang w:val="en-GB"/>
      </w:rPr>
      <w:t xml:space="preserve"> June 2021</w:t>
    </w:r>
    <w:r>
      <w:rPr>
        <w:sz w:val="20"/>
        <w:szCs w:val="20"/>
        <w:lang w:val="en-GB"/>
      </w:rPr>
      <w:tab/>
    </w:r>
    <w:r w:rsidRPr="00816086">
      <w:rPr>
        <w:sz w:val="20"/>
        <w:szCs w:val="20"/>
        <w:lang w:val="en-GB"/>
      </w:rPr>
      <w:fldChar w:fldCharType="begin"/>
    </w:r>
    <w:r w:rsidRPr="00816086">
      <w:rPr>
        <w:sz w:val="20"/>
        <w:szCs w:val="20"/>
        <w:lang w:val="en-GB"/>
      </w:rPr>
      <w:instrText xml:space="preserve"> PAGE   \* MERGEFORMAT </w:instrText>
    </w:r>
    <w:r w:rsidRPr="00816086">
      <w:rPr>
        <w:sz w:val="20"/>
        <w:szCs w:val="20"/>
        <w:lang w:val="en-GB"/>
      </w:rPr>
      <w:fldChar w:fldCharType="separate"/>
    </w:r>
    <w:r w:rsidR="00A17EC7">
      <w:rPr>
        <w:noProof/>
        <w:sz w:val="20"/>
        <w:szCs w:val="20"/>
        <w:lang w:val="en-GB"/>
      </w:rPr>
      <w:t>3</w:t>
    </w:r>
    <w:r w:rsidRPr="00816086">
      <w:rPr>
        <w:noProof/>
        <w:sz w:val="20"/>
        <w:szCs w:val="20"/>
        <w:lang w:val="en-GB"/>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7E6735" w14:textId="3D2A9AEA" w:rsidR="00782AAE" w:rsidRDefault="00782AAE" w:rsidP="00C860F4">
    <w:pPr>
      <w:pStyle w:val="Footer"/>
      <w:tabs>
        <w:tab w:val="clear" w:pos="9026"/>
        <w:tab w:val="right" w:pos="13892"/>
      </w:tabs>
    </w:pPr>
    <w:r>
      <w:rPr>
        <w:sz w:val="20"/>
        <w:szCs w:val="20"/>
        <w:lang w:val="en-GB"/>
      </w:rPr>
      <w:t xml:space="preserve">Part II - </w:t>
    </w:r>
    <w:r w:rsidRPr="00A50555">
      <w:rPr>
        <w:sz w:val="20"/>
        <w:szCs w:val="20"/>
        <w:lang w:val="en-GB"/>
      </w:rPr>
      <w:t>Report of the meetin</w:t>
    </w:r>
    <w:r>
      <w:rPr>
        <w:sz w:val="20"/>
        <w:szCs w:val="20"/>
        <w:lang w:val="en-GB"/>
      </w:rPr>
      <w:t>g of the Subgroup in Finance, 24</w:t>
    </w:r>
    <w:r w:rsidRPr="00A50555">
      <w:rPr>
        <w:sz w:val="20"/>
        <w:szCs w:val="20"/>
        <w:lang w:val="en-GB"/>
      </w:rPr>
      <w:t xml:space="preserve"> June 2021</w:t>
    </w:r>
    <w:r>
      <w:rPr>
        <w:sz w:val="20"/>
        <w:szCs w:val="20"/>
        <w:lang w:val="en-GB"/>
      </w:rPr>
      <w:tab/>
    </w:r>
    <w:r w:rsidRPr="00816086">
      <w:rPr>
        <w:sz w:val="20"/>
        <w:szCs w:val="20"/>
        <w:lang w:val="en-GB"/>
      </w:rPr>
      <w:fldChar w:fldCharType="begin"/>
    </w:r>
    <w:r w:rsidRPr="00816086">
      <w:rPr>
        <w:sz w:val="20"/>
        <w:szCs w:val="20"/>
        <w:lang w:val="en-GB"/>
      </w:rPr>
      <w:instrText xml:space="preserve"> PAGE   \* MERGEFORMAT </w:instrText>
    </w:r>
    <w:r w:rsidRPr="00816086">
      <w:rPr>
        <w:sz w:val="20"/>
        <w:szCs w:val="20"/>
        <w:lang w:val="en-GB"/>
      </w:rPr>
      <w:fldChar w:fldCharType="separate"/>
    </w:r>
    <w:r w:rsidR="00A17EC7">
      <w:rPr>
        <w:noProof/>
        <w:sz w:val="20"/>
        <w:szCs w:val="20"/>
        <w:lang w:val="en-GB"/>
      </w:rPr>
      <w:t>6</w:t>
    </w:r>
    <w:r w:rsidRPr="00816086">
      <w:rPr>
        <w:noProof/>
        <w:sz w:val="20"/>
        <w:szCs w:val="20"/>
        <w:lang w:val="en-GB"/>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BD8CE6" w14:textId="6DE1345A" w:rsidR="00782AAE" w:rsidRDefault="00782AAE" w:rsidP="00716F44">
    <w:pPr>
      <w:pStyle w:val="Footer"/>
    </w:pPr>
    <w:r>
      <w:rPr>
        <w:sz w:val="20"/>
        <w:szCs w:val="20"/>
        <w:lang w:val="en-GB"/>
      </w:rPr>
      <w:t xml:space="preserve">Part II - </w:t>
    </w:r>
    <w:r w:rsidRPr="00A50555">
      <w:rPr>
        <w:sz w:val="20"/>
        <w:szCs w:val="20"/>
        <w:lang w:val="en-GB"/>
      </w:rPr>
      <w:t>Report of the meetin</w:t>
    </w:r>
    <w:r>
      <w:rPr>
        <w:sz w:val="20"/>
        <w:szCs w:val="20"/>
        <w:lang w:val="en-GB"/>
      </w:rPr>
      <w:t>g of the Subgroup in Finance, 24</w:t>
    </w:r>
    <w:r w:rsidRPr="00A50555">
      <w:rPr>
        <w:sz w:val="20"/>
        <w:szCs w:val="20"/>
        <w:lang w:val="en-GB"/>
      </w:rPr>
      <w:t xml:space="preserve"> June 2021</w:t>
    </w:r>
    <w:r>
      <w:rPr>
        <w:sz w:val="20"/>
        <w:szCs w:val="20"/>
        <w:lang w:val="en-GB"/>
      </w:rPr>
      <w:tab/>
    </w:r>
    <w:r w:rsidRPr="00816086">
      <w:rPr>
        <w:sz w:val="20"/>
        <w:szCs w:val="20"/>
        <w:lang w:val="en-GB"/>
      </w:rPr>
      <w:fldChar w:fldCharType="begin"/>
    </w:r>
    <w:r w:rsidRPr="00816086">
      <w:rPr>
        <w:sz w:val="20"/>
        <w:szCs w:val="20"/>
        <w:lang w:val="en-GB"/>
      </w:rPr>
      <w:instrText xml:space="preserve"> PAGE   \* MERGEFORMAT </w:instrText>
    </w:r>
    <w:r w:rsidRPr="00816086">
      <w:rPr>
        <w:sz w:val="20"/>
        <w:szCs w:val="20"/>
        <w:lang w:val="en-GB"/>
      </w:rPr>
      <w:fldChar w:fldCharType="separate"/>
    </w:r>
    <w:r w:rsidR="00A17EC7">
      <w:rPr>
        <w:noProof/>
        <w:sz w:val="20"/>
        <w:szCs w:val="20"/>
        <w:lang w:val="en-GB"/>
      </w:rPr>
      <w:t>8</w:t>
    </w:r>
    <w:r w:rsidRPr="00816086">
      <w:rPr>
        <w:noProof/>
        <w:sz w:val="20"/>
        <w:szCs w:val="20"/>
        <w:lang w:val="en-G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BFA58F" w14:textId="77777777" w:rsidR="00782AAE" w:rsidRDefault="00782AAE" w:rsidP="00A50555">
      <w:r>
        <w:separator/>
      </w:r>
    </w:p>
    <w:p w14:paraId="193F618D" w14:textId="77777777" w:rsidR="00782AAE" w:rsidRDefault="00782AAE"/>
  </w:footnote>
  <w:footnote w:type="continuationSeparator" w:id="0">
    <w:p w14:paraId="7BBF29DD" w14:textId="77777777" w:rsidR="00782AAE" w:rsidRDefault="00782AAE" w:rsidP="00A50555">
      <w:r>
        <w:continuationSeparator/>
      </w:r>
    </w:p>
    <w:p w14:paraId="6FB5FFBD" w14:textId="77777777" w:rsidR="00782AAE" w:rsidRDefault="00782AAE"/>
  </w:footnote>
  <w:footnote w:type="continuationNotice" w:id="1">
    <w:p w14:paraId="6BE2C376" w14:textId="77777777" w:rsidR="00782AAE" w:rsidRDefault="00782AA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9D9AD6" w14:textId="77777777" w:rsidR="00782AAE" w:rsidRDefault="00782AAE">
    <w:pPr>
      <w:pStyle w:val="Header"/>
    </w:pPr>
  </w:p>
  <w:p w14:paraId="75D6FB9F" w14:textId="77777777" w:rsidR="00782AAE" w:rsidRDefault="00782AAE"/>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9E554" w14:textId="77777777" w:rsidR="00782AAE" w:rsidRDefault="00782A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BC2E81"/>
    <w:multiLevelType w:val="hybridMultilevel"/>
    <w:tmpl w:val="A0D0D50C"/>
    <w:lvl w:ilvl="0" w:tplc="089E18B0">
      <w:start w:val="1"/>
      <w:numFmt w:val="decimal"/>
      <w:lvlText w:val="%1)"/>
      <w:lvlJc w:val="left"/>
      <w:pPr>
        <w:ind w:left="360" w:hanging="360"/>
      </w:pPr>
      <w:rPr>
        <w:rFonts w:ascii="Calibri" w:hAnsi="Calibri" w:hint="default"/>
        <w:b/>
        <w:i w:val="0"/>
        <w:sz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4E694522"/>
    <w:multiLevelType w:val="hybridMultilevel"/>
    <w:tmpl w:val="4D86A0D6"/>
    <w:lvl w:ilvl="0" w:tplc="C486D5A2">
      <w:numFmt w:val="bullet"/>
      <w:lvlText w:val=""/>
      <w:lvlJc w:val="left"/>
      <w:pPr>
        <w:ind w:left="720" w:hanging="360"/>
      </w:pPr>
      <w:rPr>
        <w:rFonts w:ascii="Symbol" w:eastAsia="Times New Roman"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6367CF7"/>
    <w:multiLevelType w:val="hybridMultilevel"/>
    <w:tmpl w:val="C93EF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Formatting/>
  <w:defaultTabStop w:val="720"/>
  <w:characterSpacingControl w:val="doNotCompress"/>
  <w:hdrShapeDefaults>
    <o:shapedefaults v:ext="edit" spidmax="6145">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1AA5"/>
    <w:rsid w:val="0000538B"/>
    <w:rsid w:val="0002451C"/>
    <w:rsid w:val="0004226A"/>
    <w:rsid w:val="000505A6"/>
    <w:rsid w:val="0007473E"/>
    <w:rsid w:val="00075BDC"/>
    <w:rsid w:val="00096C16"/>
    <w:rsid w:val="000B2E06"/>
    <w:rsid w:val="000E645B"/>
    <w:rsid w:val="001019BA"/>
    <w:rsid w:val="001118B5"/>
    <w:rsid w:val="00113269"/>
    <w:rsid w:val="00121CDF"/>
    <w:rsid w:val="001225CC"/>
    <w:rsid w:val="00142D11"/>
    <w:rsid w:val="0014391B"/>
    <w:rsid w:val="00143B34"/>
    <w:rsid w:val="00164FEA"/>
    <w:rsid w:val="00196236"/>
    <w:rsid w:val="001A6241"/>
    <w:rsid w:val="001B5313"/>
    <w:rsid w:val="001B7DA8"/>
    <w:rsid w:val="001C042A"/>
    <w:rsid w:val="001C794F"/>
    <w:rsid w:val="001D2175"/>
    <w:rsid w:val="001D497C"/>
    <w:rsid w:val="001F0201"/>
    <w:rsid w:val="001F1060"/>
    <w:rsid w:val="002050D5"/>
    <w:rsid w:val="00213D29"/>
    <w:rsid w:val="002261FB"/>
    <w:rsid w:val="00226382"/>
    <w:rsid w:val="002275AA"/>
    <w:rsid w:val="00235BED"/>
    <w:rsid w:val="0024184A"/>
    <w:rsid w:val="00250182"/>
    <w:rsid w:val="002502E5"/>
    <w:rsid w:val="00266138"/>
    <w:rsid w:val="00266EAD"/>
    <w:rsid w:val="002965DA"/>
    <w:rsid w:val="002B0987"/>
    <w:rsid w:val="002D06D9"/>
    <w:rsid w:val="002E1C17"/>
    <w:rsid w:val="003120C7"/>
    <w:rsid w:val="00312AAB"/>
    <w:rsid w:val="003510FE"/>
    <w:rsid w:val="003621B6"/>
    <w:rsid w:val="003636C0"/>
    <w:rsid w:val="00370162"/>
    <w:rsid w:val="003857D7"/>
    <w:rsid w:val="003957BA"/>
    <w:rsid w:val="003A79B2"/>
    <w:rsid w:val="003B1DC5"/>
    <w:rsid w:val="003C0CBD"/>
    <w:rsid w:val="003C5B18"/>
    <w:rsid w:val="003F4DC0"/>
    <w:rsid w:val="00401F37"/>
    <w:rsid w:val="00413268"/>
    <w:rsid w:val="00426F08"/>
    <w:rsid w:val="004423DA"/>
    <w:rsid w:val="00443D01"/>
    <w:rsid w:val="00450D67"/>
    <w:rsid w:val="004576D6"/>
    <w:rsid w:val="00465FCE"/>
    <w:rsid w:val="004729D2"/>
    <w:rsid w:val="00482E56"/>
    <w:rsid w:val="00497B52"/>
    <w:rsid w:val="004C2818"/>
    <w:rsid w:val="004E6BCE"/>
    <w:rsid w:val="0051680D"/>
    <w:rsid w:val="00516DD3"/>
    <w:rsid w:val="00522262"/>
    <w:rsid w:val="00537C58"/>
    <w:rsid w:val="00543D97"/>
    <w:rsid w:val="00544F74"/>
    <w:rsid w:val="00570025"/>
    <w:rsid w:val="005B5816"/>
    <w:rsid w:val="005E3F07"/>
    <w:rsid w:val="005E4404"/>
    <w:rsid w:val="005E5094"/>
    <w:rsid w:val="005F38A9"/>
    <w:rsid w:val="005F39F0"/>
    <w:rsid w:val="00601E6C"/>
    <w:rsid w:val="00623A94"/>
    <w:rsid w:val="006302C1"/>
    <w:rsid w:val="00656511"/>
    <w:rsid w:val="00662D91"/>
    <w:rsid w:val="00682345"/>
    <w:rsid w:val="00694DC5"/>
    <w:rsid w:val="006A43CF"/>
    <w:rsid w:val="006B0D62"/>
    <w:rsid w:val="006B20F5"/>
    <w:rsid w:val="006D3A86"/>
    <w:rsid w:val="006D71F2"/>
    <w:rsid w:val="006E6B29"/>
    <w:rsid w:val="006F3B53"/>
    <w:rsid w:val="006F417C"/>
    <w:rsid w:val="006F557B"/>
    <w:rsid w:val="006F7F31"/>
    <w:rsid w:val="00716F44"/>
    <w:rsid w:val="00752104"/>
    <w:rsid w:val="00762398"/>
    <w:rsid w:val="00762CEC"/>
    <w:rsid w:val="00763805"/>
    <w:rsid w:val="00782AAE"/>
    <w:rsid w:val="00791E82"/>
    <w:rsid w:val="00811308"/>
    <w:rsid w:val="00816086"/>
    <w:rsid w:val="008302E7"/>
    <w:rsid w:val="00840681"/>
    <w:rsid w:val="00841D2D"/>
    <w:rsid w:val="00860578"/>
    <w:rsid w:val="00871B5A"/>
    <w:rsid w:val="008758DC"/>
    <w:rsid w:val="00877BA1"/>
    <w:rsid w:val="008867E3"/>
    <w:rsid w:val="008906E7"/>
    <w:rsid w:val="008A6071"/>
    <w:rsid w:val="008B555A"/>
    <w:rsid w:val="008E1AA5"/>
    <w:rsid w:val="008E3818"/>
    <w:rsid w:val="008E5200"/>
    <w:rsid w:val="008F2933"/>
    <w:rsid w:val="00903CFB"/>
    <w:rsid w:val="00913612"/>
    <w:rsid w:val="0094344E"/>
    <w:rsid w:val="00957482"/>
    <w:rsid w:val="00972660"/>
    <w:rsid w:val="0098108D"/>
    <w:rsid w:val="00986D94"/>
    <w:rsid w:val="009945CF"/>
    <w:rsid w:val="00997B19"/>
    <w:rsid w:val="009B1B94"/>
    <w:rsid w:val="009B30CB"/>
    <w:rsid w:val="009B7E58"/>
    <w:rsid w:val="009C4830"/>
    <w:rsid w:val="009D2CB4"/>
    <w:rsid w:val="009D596E"/>
    <w:rsid w:val="009D60D2"/>
    <w:rsid w:val="00A0399C"/>
    <w:rsid w:val="00A141B0"/>
    <w:rsid w:val="00A17EC7"/>
    <w:rsid w:val="00A464D1"/>
    <w:rsid w:val="00A46DCE"/>
    <w:rsid w:val="00A50555"/>
    <w:rsid w:val="00AC2CBE"/>
    <w:rsid w:val="00AD5DE9"/>
    <w:rsid w:val="00B01CF9"/>
    <w:rsid w:val="00B023A1"/>
    <w:rsid w:val="00B05AC9"/>
    <w:rsid w:val="00B15073"/>
    <w:rsid w:val="00B47F4D"/>
    <w:rsid w:val="00B633CD"/>
    <w:rsid w:val="00B80778"/>
    <w:rsid w:val="00B93A4E"/>
    <w:rsid w:val="00B94F63"/>
    <w:rsid w:val="00BB5461"/>
    <w:rsid w:val="00BD381C"/>
    <w:rsid w:val="00BD3891"/>
    <w:rsid w:val="00BD5137"/>
    <w:rsid w:val="00C50F60"/>
    <w:rsid w:val="00C51D37"/>
    <w:rsid w:val="00C74D06"/>
    <w:rsid w:val="00C860F4"/>
    <w:rsid w:val="00C910A1"/>
    <w:rsid w:val="00CC0330"/>
    <w:rsid w:val="00CC7060"/>
    <w:rsid w:val="00CD1507"/>
    <w:rsid w:val="00CE5A38"/>
    <w:rsid w:val="00D20ABA"/>
    <w:rsid w:val="00D21AB0"/>
    <w:rsid w:val="00D335A2"/>
    <w:rsid w:val="00D45871"/>
    <w:rsid w:val="00D55468"/>
    <w:rsid w:val="00D67F85"/>
    <w:rsid w:val="00D949D4"/>
    <w:rsid w:val="00DA7A62"/>
    <w:rsid w:val="00DB0BED"/>
    <w:rsid w:val="00DB76E9"/>
    <w:rsid w:val="00DD3DEE"/>
    <w:rsid w:val="00E04963"/>
    <w:rsid w:val="00E41BE2"/>
    <w:rsid w:val="00E41F24"/>
    <w:rsid w:val="00E56E08"/>
    <w:rsid w:val="00E67203"/>
    <w:rsid w:val="00E9401C"/>
    <w:rsid w:val="00E96FBF"/>
    <w:rsid w:val="00EB4C55"/>
    <w:rsid w:val="00EC1418"/>
    <w:rsid w:val="00EC34F8"/>
    <w:rsid w:val="00EC44E1"/>
    <w:rsid w:val="00EC5FE9"/>
    <w:rsid w:val="00ED15B4"/>
    <w:rsid w:val="00ED4BF2"/>
    <w:rsid w:val="00F10FCB"/>
    <w:rsid w:val="00F156CA"/>
    <w:rsid w:val="00F517A5"/>
    <w:rsid w:val="00F63469"/>
    <w:rsid w:val="00F91FE6"/>
    <w:rsid w:val="00FA0892"/>
    <w:rsid w:val="00FF0DA7"/>
    <w:rsid w:val="00FF19B1"/>
    <w:rsid w:val="00FF25A0"/>
    <w:rsid w:val="00FF429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0A7871BA"/>
  <w15:chartTrackingRefBased/>
  <w15:docId w15:val="{078A3970-D28C-4D77-9744-9C197CE63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1AA5"/>
    <w:pPr>
      <w:widowControl w:val="0"/>
      <w:autoSpaceDE w:val="0"/>
      <w:autoSpaceDN w:val="0"/>
      <w:spacing w:after="0" w:line="240" w:lineRule="auto"/>
    </w:pPr>
    <w:rPr>
      <w:rFonts w:ascii="Calibri" w:eastAsia="Times New Roman" w:hAnsi="Calibri" w:cs="Calibri"/>
      <w:lang w:val="en-US"/>
    </w:rPr>
  </w:style>
  <w:style w:type="paragraph" w:styleId="Heading2">
    <w:name w:val="heading 2"/>
    <w:basedOn w:val="Normal"/>
    <w:link w:val="Heading2Char"/>
    <w:uiPriority w:val="9"/>
    <w:unhideWhenUsed/>
    <w:qFormat/>
    <w:rsid w:val="008E1AA5"/>
    <w:pPr>
      <w:ind w:left="240"/>
      <w:jc w:val="both"/>
      <w:outlineLvl w:val="1"/>
    </w:pPr>
    <w:rPr>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E1AA5"/>
    <w:rPr>
      <w:rFonts w:ascii="Calibri" w:eastAsia="Times New Roman" w:hAnsi="Calibri" w:cs="Calibri"/>
      <w:b/>
      <w:bCs/>
      <w:i/>
      <w:lang w:val="en-US"/>
    </w:rPr>
  </w:style>
  <w:style w:type="paragraph" w:styleId="BodyText">
    <w:name w:val="Body Text"/>
    <w:basedOn w:val="Normal"/>
    <w:link w:val="BodyTextChar"/>
    <w:uiPriority w:val="1"/>
    <w:unhideWhenUsed/>
    <w:qFormat/>
    <w:rsid w:val="008E1AA5"/>
  </w:style>
  <w:style w:type="character" w:customStyle="1" w:styleId="BodyTextChar">
    <w:name w:val="Body Text Char"/>
    <w:basedOn w:val="DefaultParagraphFont"/>
    <w:link w:val="BodyText"/>
    <w:uiPriority w:val="1"/>
    <w:rsid w:val="008E1AA5"/>
    <w:rPr>
      <w:rFonts w:ascii="Calibri" w:eastAsia="Times New Roman" w:hAnsi="Calibri" w:cs="Calibri"/>
      <w:lang w:val="en-US"/>
    </w:rPr>
  </w:style>
  <w:style w:type="character" w:styleId="CommentReference">
    <w:name w:val="annotation reference"/>
    <w:basedOn w:val="DefaultParagraphFont"/>
    <w:uiPriority w:val="99"/>
    <w:semiHidden/>
    <w:unhideWhenUsed/>
    <w:rsid w:val="005F39F0"/>
    <w:rPr>
      <w:sz w:val="16"/>
      <w:szCs w:val="16"/>
    </w:rPr>
  </w:style>
  <w:style w:type="paragraph" w:styleId="CommentText">
    <w:name w:val="annotation text"/>
    <w:basedOn w:val="Normal"/>
    <w:link w:val="CommentTextChar"/>
    <w:uiPriority w:val="99"/>
    <w:unhideWhenUsed/>
    <w:rsid w:val="005F39F0"/>
    <w:rPr>
      <w:sz w:val="20"/>
      <w:szCs w:val="20"/>
    </w:rPr>
  </w:style>
  <w:style w:type="character" w:customStyle="1" w:styleId="CommentTextChar">
    <w:name w:val="Comment Text Char"/>
    <w:basedOn w:val="DefaultParagraphFont"/>
    <w:link w:val="CommentText"/>
    <w:uiPriority w:val="99"/>
    <w:rsid w:val="005F39F0"/>
    <w:rPr>
      <w:rFonts w:ascii="Calibri" w:eastAsia="Times New Roman" w:hAnsi="Calibri" w:cs="Calibri"/>
      <w:sz w:val="20"/>
      <w:szCs w:val="20"/>
      <w:lang w:val="en-US"/>
    </w:rPr>
  </w:style>
  <w:style w:type="paragraph" w:styleId="CommentSubject">
    <w:name w:val="annotation subject"/>
    <w:basedOn w:val="CommentText"/>
    <w:next w:val="CommentText"/>
    <w:link w:val="CommentSubjectChar"/>
    <w:uiPriority w:val="99"/>
    <w:semiHidden/>
    <w:unhideWhenUsed/>
    <w:rsid w:val="005F39F0"/>
    <w:rPr>
      <w:b/>
      <w:bCs/>
    </w:rPr>
  </w:style>
  <w:style w:type="character" w:customStyle="1" w:styleId="CommentSubjectChar">
    <w:name w:val="Comment Subject Char"/>
    <w:basedOn w:val="CommentTextChar"/>
    <w:link w:val="CommentSubject"/>
    <w:uiPriority w:val="99"/>
    <w:semiHidden/>
    <w:rsid w:val="005F39F0"/>
    <w:rPr>
      <w:rFonts w:ascii="Calibri" w:eastAsia="Times New Roman" w:hAnsi="Calibri" w:cs="Calibri"/>
      <w:b/>
      <w:bCs/>
      <w:sz w:val="20"/>
      <w:szCs w:val="20"/>
      <w:lang w:val="en-US"/>
    </w:rPr>
  </w:style>
  <w:style w:type="paragraph" w:styleId="BalloonText">
    <w:name w:val="Balloon Text"/>
    <w:basedOn w:val="Normal"/>
    <w:link w:val="BalloonTextChar"/>
    <w:uiPriority w:val="99"/>
    <w:semiHidden/>
    <w:unhideWhenUsed/>
    <w:rsid w:val="005F39F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39F0"/>
    <w:rPr>
      <w:rFonts w:ascii="Segoe UI" w:eastAsia="Times New Roman" w:hAnsi="Segoe UI" w:cs="Segoe UI"/>
      <w:sz w:val="18"/>
      <w:szCs w:val="18"/>
      <w:lang w:val="en-US"/>
    </w:rPr>
  </w:style>
  <w:style w:type="paragraph" w:styleId="NormalWeb">
    <w:name w:val="Normal (Web)"/>
    <w:basedOn w:val="Normal"/>
    <w:uiPriority w:val="99"/>
    <w:unhideWhenUsed/>
    <w:rsid w:val="006302C1"/>
    <w:pPr>
      <w:widowControl/>
      <w:autoSpaceDE/>
      <w:autoSpaceDN/>
      <w:spacing w:before="100" w:beforeAutospacing="1" w:after="100" w:afterAutospacing="1"/>
    </w:pPr>
    <w:rPr>
      <w:rFonts w:ascii="Times New Roman" w:eastAsiaTheme="minorHAnsi" w:hAnsi="Times New Roman" w:cs="Times New Roman"/>
      <w:sz w:val="24"/>
      <w:szCs w:val="24"/>
      <w:lang w:val="en-GB" w:eastAsia="en-GB"/>
    </w:rPr>
  </w:style>
  <w:style w:type="paragraph" w:styleId="ListParagraph">
    <w:name w:val="List Paragraph"/>
    <w:basedOn w:val="Normal"/>
    <w:uiPriority w:val="34"/>
    <w:qFormat/>
    <w:rsid w:val="006302C1"/>
    <w:pPr>
      <w:ind w:left="720"/>
      <w:contextualSpacing/>
    </w:pPr>
  </w:style>
  <w:style w:type="paragraph" w:styleId="Header">
    <w:name w:val="header"/>
    <w:basedOn w:val="Normal"/>
    <w:link w:val="HeaderChar"/>
    <w:uiPriority w:val="99"/>
    <w:unhideWhenUsed/>
    <w:rsid w:val="00A50555"/>
    <w:pPr>
      <w:tabs>
        <w:tab w:val="center" w:pos="4513"/>
        <w:tab w:val="right" w:pos="9026"/>
      </w:tabs>
    </w:pPr>
  </w:style>
  <w:style w:type="character" w:customStyle="1" w:styleId="HeaderChar">
    <w:name w:val="Header Char"/>
    <w:basedOn w:val="DefaultParagraphFont"/>
    <w:link w:val="Header"/>
    <w:uiPriority w:val="99"/>
    <w:rsid w:val="00A50555"/>
    <w:rPr>
      <w:rFonts w:ascii="Calibri" w:eastAsia="Times New Roman" w:hAnsi="Calibri" w:cs="Calibri"/>
      <w:lang w:val="en-US"/>
    </w:rPr>
  </w:style>
  <w:style w:type="paragraph" w:styleId="Footer">
    <w:name w:val="footer"/>
    <w:basedOn w:val="Normal"/>
    <w:link w:val="FooterChar"/>
    <w:uiPriority w:val="99"/>
    <w:unhideWhenUsed/>
    <w:rsid w:val="00A50555"/>
    <w:pPr>
      <w:tabs>
        <w:tab w:val="center" w:pos="4513"/>
        <w:tab w:val="right" w:pos="9026"/>
      </w:tabs>
    </w:pPr>
  </w:style>
  <w:style w:type="character" w:customStyle="1" w:styleId="FooterChar">
    <w:name w:val="Footer Char"/>
    <w:basedOn w:val="DefaultParagraphFont"/>
    <w:link w:val="Footer"/>
    <w:uiPriority w:val="99"/>
    <w:rsid w:val="00A50555"/>
    <w:rPr>
      <w:rFonts w:ascii="Calibri" w:eastAsia="Times New Roman" w:hAnsi="Calibri" w:cs="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791255">
      <w:bodyDiv w:val="1"/>
      <w:marLeft w:val="0"/>
      <w:marRight w:val="0"/>
      <w:marTop w:val="0"/>
      <w:marBottom w:val="0"/>
      <w:divBdr>
        <w:top w:val="none" w:sz="0" w:space="0" w:color="auto"/>
        <w:left w:val="none" w:sz="0" w:space="0" w:color="auto"/>
        <w:bottom w:val="none" w:sz="0" w:space="0" w:color="auto"/>
        <w:right w:val="none" w:sz="0" w:space="0" w:color="auto"/>
      </w:divBdr>
    </w:div>
    <w:div w:id="218639693">
      <w:bodyDiv w:val="1"/>
      <w:marLeft w:val="0"/>
      <w:marRight w:val="0"/>
      <w:marTop w:val="0"/>
      <w:marBottom w:val="0"/>
      <w:divBdr>
        <w:top w:val="none" w:sz="0" w:space="0" w:color="auto"/>
        <w:left w:val="none" w:sz="0" w:space="0" w:color="auto"/>
        <w:bottom w:val="none" w:sz="0" w:space="0" w:color="auto"/>
        <w:right w:val="none" w:sz="0" w:space="0" w:color="auto"/>
      </w:divBdr>
    </w:div>
    <w:div w:id="347676727">
      <w:bodyDiv w:val="1"/>
      <w:marLeft w:val="0"/>
      <w:marRight w:val="0"/>
      <w:marTop w:val="0"/>
      <w:marBottom w:val="0"/>
      <w:divBdr>
        <w:top w:val="none" w:sz="0" w:space="0" w:color="auto"/>
        <w:left w:val="none" w:sz="0" w:space="0" w:color="auto"/>
        <w:bottom w:val="none" w:sz="0" w:space="0" w:color="auto"/>
        <w:right w:val="none" w:sz="0" w:space="0" w:color="auto"/>
      </w:divBdr>
    </w:div>
    <w:div w:id="973488856">
      <w:bodyDiv w:val="1"/>
      <w:marLeft w:val="0"/>
      <w:marRight w:val="0"/>
      <w:marTop w:val="0"/>
      <w:marBottom w:val="0"/>
      <w:divBdr>
        <w:top w:val="none" w:sz="0" w:space="0" w:color="auto"/>
        <w:left w:val="none" w:sz="0" w:space="0" w:color="auto"/>
        <w:bottom w:val="none" w:sz="0" w:space="0" w:color="auto"/>
        <w:right w:val="none" w:sz="0" w:space="0" w:color="auto"/>
      </w:divBdr>
    </w:div>
    <w:div w:id="1654065902">
      <w:bodyDiv w:val="1"/>
      <w:marLeft w:val="0"/>
      <w:marRight w:val="0"/>
      <w:marTop w:val="0"/>
      <w:marBottom w:val="0"/>
      <w:divBdr>
        <w:top w:val="none" w:sz="0" w:space="0" w:color="auto"/>
        <w:left w:val="none" w:sz="0" w:space="0" w:color="auto"/>
        <w:bottom w:val="none" w:sz="0" w:space="0" w:color="auto"/>
        <w:right w:val="none" w:sz="0" w:space="0" w:color="auto"/>
      </w:divBdr>
    </w:div>
    <w:div w:id="1718160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97129E-0673-4E63-8FA0-F48BA77096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1845</Words>
  <Characters>10519</Characters>
  <Application>Microsoft Office Word</Application>
  <DocSecurity>0</DocSecurity>
  <Lines>87</Lines>
  <Paragraphs>24</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IUCN</Company>
  <LinksUpToDate>false</LinksUpToDate>
  <CharactersWithSpaces>12340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 Jennings</dc:creator>
  <cp:keywords/>
  <dc:description/>
  <cp:lastModifiedBy>Ed Jennings</cp:lastModifiedBy>
  <cp:revision>2</cp:revision>
  <cp:lastPrinted>2021-06-24T08:56:00Z</cp:lastPrinted>
  <dcterms:created xsi:type="dcterms:W3CDTF">2021-06-25T08:54:00Z</dcterms:created>
  <dcterms:modified xsi:type="dcterms:W3CDTF">2021-06-25T08:54:00Z</dcterms:modified>
  <cp:contentStatus/>
</cp:coreProperties>
</file>