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C48F1" w14:textId="029829DD" w:rsidR="003904BC" w:rsidRPr="003904BC" w:rsidRDefault="003904BC" w:rsidP="003904BC">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fr-FR"/>
        </w:rPr>
      </w:pPr>
      <w:r w:rsidRPr="003904BC">
        <w:rPr>
          <w:rFonts w:asciiTheme="minorHAnsi" w:hAnsiTheme="minorHAnsi" w:cstheme="minorHAnsi"/>
          <w:bCs/>
          <w:sz w:val="22"/>
          <w:szCs w:val="22"/>
          <w:lang w:val="fr-FR"/>
        </w:rPr>
        <w:t>CONVENTION SUR LES ZONES HUMIDES</w:t>
      </w:r>
    </w:p>
    <w:p w14:paraId="70D70310" w14:textId="3CA69EA1" w:rsidR="003904BC" w:rsidRPr="003904BC" w:rsidRDefault="003904BC" w:rsidP="003904BC">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fr-FR"/>
        </w:rPr>
      </w:pPr>
      <w:r w:rsidRPr="003904BC">
        <w:rPr>
          <w:rFonts w:asciiTheme="minorHAnsi" w:hAnsiTheme="minorHAnsi" w:cstheme="minorHAnsi"/>
          <w:bCs/>
          <w:sz w:val="22"/>
          <w:szCs w:val="22"/>
          <w:lang w:val="fr-FR"/>
        </w:rPr>
        <w:t>5</w:t>
      </w:r>
      <w:r>
        <w:rPr>
          <w:rFonts w:asciiTheme="minorHAnsi" w:hAnsiTheme="minorHAnsi" w:cstheme="minorHAnsi"/>
          <w:bCs/>
          <w:sz w:val="22"/>
          <w:szCs w:val="22"/>
          <w:lang w:val="fr-FR"/>
        </w:rPr>
        <w:t>9</w:t>
      </w:r>
      <w:r w:rsidRPr="003904BC">
        <w:rPr>
          <w:rFonts w:asciiTheme="minorHAnsi" w:hAnsiTheme="minorHAnsi" w:cstheme="minorHAnsi"/>
          <w:bCs/>
          <w:sz w:val="22"/>
          <w:szCs w:val="22"/>
          <w:lang w:val="fr-FR"/>
        </w:rPr>
        <w:t>e Réunion du Comité permanent</w:t>
      </w:r>
    </w:p>
    <w:p w14:paraId="54D01B6D" w14:textId="0D03FBC5" w:rsidR="00E344E3" w:rsidRPr="003904BC" w:rsidRDefault="003904BC" w:rsidP="003904BC">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sz w:val="22"/>
          <w:szCs w:val="22"/>
          <w:lang w:val="fr-FR"/>
        </w:rPr>
      </w:pPr>
      <w:r w:rsidRPr="003904BC">
        <w:rPr>
          <w:rFonts w:asciiTheme="minorHAnsi" w:hAnsiTheme="minorHAnsi" w:cstheme="minorHAnsi"/>
          <w:bCs/>
          <w:sz w:val="22"/>
          <w:szCs w:val="22"/>
          <w:lang w:val="fr-FR"/>
        </w:rPr>
        <w:t>Gland, Suisse, 2</w:t>
      </w:r>
      <w:r>
        <w:rPr>
          <w:rFonts w:asciiTheme="minorHAnsi" w:hAnsiTheme="minorHAnsi" w:cstheme="minorHAnsi"/>
          <w:bCs/>
          <w:sz w:val="22"/>
          <w:szCs w:val="22"/>
          <w:lang w:val="fr-FR"/>
        </w:rPr>
        <w:t>1</w:t>
      </w:r>
      <w:r w:rsidRPr="003904BC">
        <w:rPr>
          <w:rFonts w:asciiTheme="minorHAnsi" w:hAnsiTheme="minorHAnsi" w:cstheme="minorHAnsi"/>
          <w:bCs/>
          <w:sz w:val="22"/>
          <w:szCs w:val="22"/>
          <w:lang w:val="fr-FR"/>
        </w:rPr>
        <w:t xml:space="preserve"> au 2</w:t>
      </w:r>
      <w:r>
        <w:rPr>
          <w:rFonts w:asciiTheme="minorHAnsi" w:hAnsiTheme="minorHAnsi" w:cstheme="minorHAnsi"/>
          <w:bCs/>
          <w:sz w:val="22"/>
          <w:szCs w:val="22"/>
          <w:lang w:val="fr-FR"/>
        </w:rPr>
        <w:t>5 juin</w:t>
      </w:r>
      <w:r w:rsidRPr="003904BC">
        <w:rPr>
          <w:rFonts w:asciiTheme="minorHAnsi" w:hAnsiTheme="minorHAnsi" w:cstheme="minorHAnsi"/>
          <w:bCs/>
          <w:sz w:val="22"/>
          <w:szCs w:val="22"/>
          <w:lang w:val="fr-FR"/>
        </w:rPr>
        <w:t xml:space="preserve"> 20</w:t>
      </w:r>
      <w:r>
        <w:rPr>
          <w:rFonts w:asciiTheme="minorHAnsi" w:hAnsiTheme="minorHAnsi" w:cstheme="minorHAnsi"/>
          <w:bCs/>
          <w:sz w:val="22"/>
          <w:szCs w:val="22"/>
          <w:lang w:val="fr-FR"/>
        </w:rPr>
        <w:t>21</w:t>
      </w:r>
    </w:p>
    <w:p w14:paraId="4EB911C5" w14:textId="77777777" w:rsidR="00E414F9" w:rsidRPr="00AA551A" w:rsidRDefault="00E414F9" w:rsidP="00371683">
      <w:pPr>
        <w:ind w:left="0"/>
        <w:rPr>
          <w:lang w:val="de-CH"/>
        </w:rPr>
      </w:pPr>
    </w:p>
    <w:p w14:paraId="2CEB7EFF" w14:textId="77777777" w:rsidR="007344CB" w:rsidRPr="00AA551A" w:rsidRDefault="007344CB" w:rsidP="00371683">
      <w:pPr>
        <w:ind w:left="0"/>
        <w:rPr>
          <w:lang w:val="de-CH"/>
        </w:rPr>
      </w:pPr>
    </w:p>
    <w:p w14:paraId="6173BA9A" w14:textId="28299289" w:rsidR="007344CB" w:rsidRPr="00AA551A" w:rsidRDefault="007344CB" w:rsidP="00371683">
      <w:pPr>
        <w:ind w:left="0"/>
        <w:jc w:val="right"/>
        <w:rPr>
          <w:rFonts w:asciiTheme="minorHAnsi" w:hAnsiTheme="minorHAnsi" w:cstheme="minorHAnsi"/>
          <w:b/>
          <w:sz w:val="28"/>
          <w:szCs w:val="28"/>
          <w:lang w:val="de-CH"/>
        </w:rPr>
      </w:pPr>
      <w:r w:rsidRPr="00AA551A">
        <w:rPr>
          <w:rFonts w:asciiTheme="minorHAnsi" w:hAnsiTheme="minorHAnsi" w:cstheme="minorHAnsi"/>
          <w:b/>
          <w:sz w:val="28"/>
          <w:szCs w:val="28"/>
          <w:lang w:val="de-CH"/>
        </w:rPr>
        <w:t>SC5</w:t>
      </w:r>
      <w:r w:rsidR="002A3689">
        <w:rPr>
          <w:rFonts w:asciiTheme="minorHAnsi" w:hAnsiTheme="minorHAnsi" w:cstheme="minorHAnsi"/>
          <w:b/>
          <w:sz w:val="28"/>
          <w:szCs w:val="28"/>
          <w:lang w:val="de-CH"/>
        </w:rPr>
        <w:t>9</w:t>
      </w:r>
      <w:r w:rsidRPr="00AA551A">
        <w:rPr>
          <w:rFonts w:asciiTheme="minorHAnsi" w:hAnsiTheme="minorHAnsi" w:cstheme="minorHAnsi"/>
          <w:b/>
          <w:sz w:val="28"/>
          <w:szCs w:val="28"/>
          <w:lang w:val="de-CH"/>
        </w:rPr>
        <w:t xml:space="preserve"> Doc.</w:t>
      </w:r>
      <w:r w:rsidR="00A01051" w:rsidRPr="00AA551A">
        <w:rPr>
          <w:rFonts w:asciiTheme="minorHAnsi" w:hAnsiTheme="minorHAnsi" w:cstheme="minorHAnsi"/>
          <w:b/>
          <w:sz w:val="28"/>
          <w:szCs w:val="28"/>
          <w:lang w:val="de-CH"/>
        </w:rPr>
        <w:t>9</w:t>
      </w:r>
    </w:p>
    <w:p w14:paraId="2FCA881A" w14:textId="77777777" w:rsidR="007344CB" w:rsidRPr="00AA551A" w:rsidRDefault="007344CB" w:rsidP="00371683">
      <w:pPr>
        <w:ind w:left="0"/>
        <w:rPr>
          <w:rFonts w:asciiTheme="minorHAnsi" w:hAnsiTheme="minorHAnsi"/>
          <w:b/>
          <w:sz w:val="28"/>
          <w:szCs w:val="28"/>
          <w:lang w:val="de-CH"/>
        </w:rPr>
      </w:pPr>
    </w:p>
    <w:p w14:paraId="07D42557" w14:textId="621D6FEC" w:rsidR="00536607" w:rsidRPr="00EA25D0" w:rsidRDefault="00A01051" w:rsidP="00371683">
      <w:pPr>
        <w:pStyle w:val="Default"/>
        <w:ind w:left="0" w:firstLine="0"/>
        <w:jc w:val="center"/>
        <w:rPr>
          <w:rFonts w:asciiTheme="minorHAnsi" w:hAnsiTheme="minorHAnsi" w:cstheme="minorHAnsi"/>
          <w:b/>
          <w:bCs/>
          <w:sz w:val="28"/>
          <w:szCs w:val="28"/>
          <w:lang w:val="fr-FR"/>
        </w:rPr>
      </w:pPr>
      <w:r w:rsidRPr="007541AD">
        <w:rPr>
          <w:rFonts w:asciiTheme="minorHAnsi" w:hAnsiTheme="minorHAnsi" w:cstheme="minorHAnsi"/>
          <w:bCs/>
          <w:lang w:val="de-CH"/>
        </w:rPr>
        <w:t xml:space="preserve"> </w:t>
      </w:r>
      <w:r w:rsidR="00EA25D0" w:rsidRPr="00EA25D0">
        <w:rPr>
          <w:rFonts w:asciiTheme="minorHAnsi" w:hAnsiTheme="minorHAnsi" w:cstheme="minorHAnsi"/>
          <w:b/>
          <w:bCs/>
          <w:sz w:val="28"/>
          <w:szCs w:val="28"/>
          <w:lang w:val="fr-FR"/>
        </w:rPr>
        <w:t>Probl</w:t>
      </w:r>
      <w:r w:rsidR="006D1009">
        <w:rPr>
          <w:rFonts w:asciiTheme="minorHAnsi" w:hAnsiTheme="minorHAnsi" w:cstheme="minorHAnsi"/>
          <w:b/>
          <w:bCs/>
          <w:sz w:val="28"/>
          <w:szCs w:val="28"/>
          <w:lang w:val="fr-FR"/>
        </w:rPr>
        <w:t>è</w:t>
      </w:r>
      <w:r w:rsidR="00EA25D0" w:rsidRPr="00EA25D0">
        <w:rPr>
          <w:rFonts w:asciiTheme="minorHAnsi" w:hAnsiTheme="minorHAnsi" w:cstheme="minorHAnsi"/>
          <w:b/>
          <w:bCs/>
          <w:sz w:val="28"/>
          <w:szCs w:val="28"/>
          <w:lang w:val="fr-FR"/>
        </w:rPr>
        <w:t>mes urgents en mati</w:t>
      </w:r>
      <w:r w:rsidR="006D1009">
        <w:rPr>
          <w:rFonts w:asciiTheme="minorHAnsi" w:hAnsiTheme="minorHAnsi" w:cstheme="minorHAnsi"/>
          <w:b/>
          <w:bCs/>
          <w:sz w:val="28"/>
          <w:szCs w:val="28"/>
          <w:lang w:val="fr-FR"/>
        </w:rPr>
        <w:t>è</w:t>
      </w:r>
      <w:r w:rsidR="00EA25D0" w:rsidRPr="00EA25D0">
        <w:rPr>
          <w:rFonts w:asciiTheme="minorHAnsi" w:hAnsiTheme="minorHAnsi" w:cstheme="minorHAnsi"/>
          <w:b/>
          <w:bCs/>
          <w:sz w:val="28"/>
          <w:szCs w:val="28"/>
          <w:lang w:val="fr-FR"/>
        </w:rPr>
        <w:t xml:space="preserve">re d’utilisation rationnelle des zones humides devant recevoir une attention accrue : </w:t>
      </w:r>
      <w:r w:rsidR="00EA25D0">
        <w:rPr>
          <w:rFonts w:asciiTheme="minorHAnsi" w:hAnsiTheme="minorHAnsi" w:cstheme="minorHAnsi"/>
          <w:b/>
          <w:bCs/>
          <w:sz w:val="28"/>
          <w:szCs w:val="28"/>
          <w:lang w:val="fr-FR"/>
        </w:rPr>
        <w:t xml:space="preserve">mise à jour des </w:t>
      </w:r>
      <w:r w:rsidR="00EA25D0" w:rsidRPr="00EA25D0">
        <w:rPr>
          <w:rFonts w:asciiTheme="minorHAnsi" w:hAnsiTheme="minorHAnsi" w:cstheme="minorHAnsi"/>
          <w:b/>
          <w:bCs/>
          <w:sz w:val="28"/>
          <w:szCs w:val="28"/>
          <w:lang w:val="fr-FR"/>
        </w:rPr>
        <w:t>meilleures pratiques pour l’</w:t>
      </w:r>
      <w:r w:rsidR="006D1009">
        <w:rPr>
          <w:rFonts w:asciiTheme="minorHAnsi" w:hAnsiTheme="minorHAnsi" w:cstheme="minorHAnsi"/>
          <w:b/>
          <w:bCs/>
          <w:sz w:val="28"/>
          <w:szCs w:val="28"/>
          <w:lang w:val="fr-FR"/>
        </w:rPr>
        <w:t>é</w:t>
      </w:r>
      <w:r w:rsidR="00EA25D0" w:rsidRPr="00EA25D0">
        <w:rPr>
          <w:rFonts w:asciiTheme="minorHAnsi" w:hAnsiTheme="minorHAnsi" w:cstheme="minorHAnsi"/>
          <w:b/>
          <w:bCs/>
          <w:sz w:val="28"/>
          <w:szCs w:val="28"/>
          <w:lang w:val="fr-FR"/>
        </w:rPr>
        <w:t>laboration d’un Inventaire national des zones humides</w:t>
      </w:r>
      <w:r w:rsidR="00EA25D0">
        <w:rPr>
          <w:rFonts w:asciiTheme="minorHAnsi" w:hAnsiTheme="minorHAnsi" w:cstheme="minorHAnsi"/>
          <w:b/>
          <w:bCs/>
          <w:sz w:val="28"/>
          <w:szCs w:val="28"/>
          <w:lang w:val="fr-FR"/>
        </w:rPr>
        <w:t xml:space="preserve"> et autres défis </w:t>
      </w:r>
      <w:r w:rsidR="00547067" w:rsidRPr="00EA25D0">
        <w:rPr>
          <w:rFonts w:asciiTheme="minorHAnsi" w:hAnsiTheme="minorHAnsi" w:cstheme="minorHAnsi"/>
          <w:b/>
          <w:bCs/>
          <w:sz w:val="28"/>
          <w:szCs w:val="28"/>
          <w:lang w:val="fr-FR"/>
        </w:rPr>
        <w:t xml:space="preserve"> </w:t>
      </w:r>
    </w:p>
    <w:p w14:paraId="70A9308D" w14:textId="70850E08" w:rsidR="007344CB" w:rsidRPr="00EA25D0" w:rsidRDefault="00354B3E" w:rsidP="00371683">
      <w:pPr>
        <w:pStyle w:val="Default"/>
        <w:ind w:left="0"/>
        <w:jc w:val="center"/>
        <w:rPr>
          <w:rFonts w:ascii="Calibri" w:hAnsi="Calibri" w:cs="Calibri"/>
          <w:b/>
          <w:bCs/>
          <w:sz w:val="28"/>
          <w:szCs w:val="28"/>
          <w:lang w:val="fr-FR"/>
        </w:rPr>
      </w:pPr>
      <w:r w:rsidRPr="00EA25D0">
        <w:rPr>
          <w:rFonts w:asciiTheme="minorHAnsi" w:hAnsiTheme="minorHAnsi" w:cstheme="minorHAnsi"/>
          <w:b/>
          <w:bCs/>
          <w:sz w:val="28"/>
          <w:szCs w:val="28"/>
          <w:lang w:val="fr-FR"/>
        </w:rPr>
        <w:t xml:space="preserve"> </w:t>
      </w:r>
    </w:p>
    <w:p w14:paraId="25B88909" w14:textId="77777777" w:rsidR="00B109B4" w:rsidRDefault="00521FB9" w:rsidP="00536607">
      <w:pPr>
        <w:pStyle w:val="Default"/>
        <w:ind w:left="0" w:firstLine="0"/>
        <w:jc w:val="center"/>
        <w:rPr>
          <w:rFonts w:ascii="Calibri" w:hAnsi="Calibri" w:cs="Calibri"/>
          <w:b/>
          <w:bCs/>
          <w:sz w:val="28"/>
          <w:szCs w:val="28"/>
        </w:rPr>
      </w:pPr>
      <w:r w:rsidRPr="007C3C42">
        <w:rPr>
          <w:rFonts w:ascii="Calibri" w:hAnsi="Calibri" w:cs="Calibri"/>
          <w:b/>
          <w:bCs/>
          <w:noProof/>
          <w:sz w:val="28"/>
          <w:szCs w:val="28"/>
          <w:lang w:eastAsia="en-GB"/>
        </w:rPr>
        <mc:AlternateContent>
          <mc:Choice Requires="wps">
            <w:drawing>
              <wp:inline distT="0" distB="0" distL="0" distR="0" wp14:anchorId="640C8ECD" wp14:editId="23A61877">
                <wp:extent cx="5731510" cy="2560320"/>
                <wp:effectExtent l="0" t="0" r="2159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560320"/>
                        </a:xfrm>
                        <a:prstGeom prst="rect">
                          <a:avLst/>
                        </a:prstGeom>
                        <a:solidFill>
                          <a:srgbClr val="FFFFFF"/>
                        </a:solidFill>
                        <a:ln w="9525">
                          <a:solidFill>
                            <a:srgbClr val="000000"/>
                          </a:solidFill>
                          <a:miter lim="800000"/>
                          <a:headEnd/>
                          <a:tailEnd/>
                        </a:ln>
                      </wps:spPr>
                      <wps:txbx>
                        <w:txbxContent>
                          <w:p w14:paraId="14BA1002" w14:textId="6C4F6E7F" w:rsidR="00EA25D0" w:rsidRDefault="00EA25D0" w:rsidP="00EA25D0">
                            <w:pPr>
                              <w:ind w:left="425" w:hanging="425"/>
                              <w:jc w:val="left"/>
                              <w:rPr>
                                <w:rFonts w:asciiTheme="minorHAnsi" w:hAnsiTheme="minorHAnsi" w:cstheme="minorHAnsi"/>
                                <w:sz w:val="22"/>
                                <w:szCs w:val="22"/>
                                <w:lang w:val="fr-FR"/>
                              </w:rPr>
                            </w:pPr>
                            <w:r w:rsidRPr="00EA25D0">
                              <w:rPr>
                                <w:rFonts w:asciiTheme="minorHAnsi" w:hAnsiTheme="minorHAnsi" w:cstheme="minorHAnsi"/>
                                <w:sz w:val="22"/>
                                <w:szCs w:val="22"/>
                                <w:lang w:val="fr-FR"/>
                              </w:rPr>
                              <w:t xml:space="preserve">Le </w:t>
                            </w:r>
                            <w:r w:rsidR="009A63A9" w:rsidRPr="00EA25D0">
                              <w:rPr>
                                <w:rFonts w:asciiTheme="minorHAnsi" w:hAnsiTheme="minorHAnsi" w:cstheme="minorHAnsi"/>
                                <w:sz w:val="22"/>
                                <w:szCs w:val="22"/>
                                <w:lang w:val="fr-FR"/>
                              </w:rPr>
                              <w:t>Comité</w:t>
                            </w:r>
                            <w:r w:rsidRPr="00EA25D0">
                              <w:rPr>
                                <w:rFonts w:asciiTheme="minorHAnsi" w:hAnsiTheme="minorHAnsi" w:cstheme="minorHAnsi"/>
                                <w:sz w:val="22"/>
                                <w:szCs w:val="22"/>
                                <w:lang w:val="fr-FR"/>
                              </w:rPr>
                              <w:t>́ permanent est invité à :</w:t>
                            </w:r>
                          </w:p>
                          <w:p w14:paraId="22370688" w14:textId="77777777" w:rsidR="00EA25D0" w:rsidRPr="00EA25D0" w:rsidRDefault="00EA25D0" w:rsidP="00EA25D0">
                            <w:pPr>
                              <w:ind w:left="425" w:hanging="425"/>
                              <w:jc w:val="left"/>
                              <w:rPr>
                                <w:rFonts w:asciiTheme="minorHAnsi" w:hAnsiTheme="minorHAnsi" w:cstheme="minorHAnsi"/>
                                <w:sz w:val="22"/>
                                <w:szCs w:val="22"/>
                                <w:lang w:val="fr-FR"/>
                              </w:rPr>
                            </w:pPr>
                          </w:p>
                          <w:p w14:paraId="4104EAF4" w14:textId="0D3EFB35" w:rsidR="00EA25D0" w:rsidRPr="00EA25D0" w:rsidRDefault="00EA25D0" w:rsidP="00EA25D0">
                            <w:pPr>
                              <w:ind w:left="425" w:hanging="425"/>
                              <w:jc w:val="left"/>
                              <w:rPr>
                                <w:rFonts w:asciiTheme="minorHAnsi" w:hAnsiTheme="minorHAnsi" w:cstheme="minorHAnsi"/>
                                <w:sz w:val="22"/>
                                <w:szCs w:val="22"/>
                                <w:lang w:val="fr-FR"/>
                              </w:rPr>
                            </w:pPr>
                            <w:r w:rsidRPr="00EA25D0">
                              <w:rPr>
                                <w:rFonts w:asciiTheme="minorHAnsi" w:hAnsiTheme="minorHAnsi" w:cstheme="minorHAnsi"/>
                                <w:sz w:val="22"/>
                                <w:szCs w:val="22"/>
                                <w:lang w:val="fr-FR"/>
                              </w:rPr>
                              <w:t>i)</w:t>
                            </w:r>
                            <w:r>
                              <w:rPr>
                                <w:rFonts w:asciiTheme="minorHAnsi" w:hAnsiTheme="minorHAnsi" w:cstheme="minorHAnsi"/>
                                <w:sz w:val="22"/>
                                <w:szCs w:val="22"/>
                                <w:lang w:val="fr-FR"/>
                              </w:rPr>
                              <w:t xml:space="preserve"> </w:t>
                            </w:r>
                            <w:r>
                              <w:rPr>
                                <w:rFonts w:asciiTheme="minorHAnsi" w:hAnsiTheme="minorHAnsi" w:cstheme="minorHAnsi"/>
                                <w:sz w:val="22"/>
                                <w:szCs w:val="22"/>
                                <w:lang w:val="fr-FR"/>
                              </w:rPr>
                              <w:tab/>
                            </w:r>
                            <w:r w:rsidRPr="00EA25D0">
                              <w:rPr>
                                <w:rFonts w:asciiTheme="minorHAnsi" w:hAnsiTheme="minorHAnsi" w:cstheme="minorHAnsi"/>
                                <w:sz w:val="22"/>
                                <w:szCs w:val="22"/>
                                <w:lang w:val="fr-FR"/>
                              </w:rPr>
                              <w:t>prendre note des progrès de réalisation des inventaires nationaux des zones humides</w:t>
                            </w:r>
                            <w:r w:rsidR="006D1009">
                              <w:rPr>
                                <w:rFonts w:asciiTheme="minorHAnsi" w:hAnsiTheme="minorHAnsi" w:cstheme="minorHAnsi"/>
                                <w:sz w:val="22"/>
                                <w:szCs w:val="22"/>
                                <w:lang w:val="fr-FR"/>
                              </w:rPr>
                              <w:t xml:space="preserve"> (INZH)</w:t>
                            </w:r>
                            <w:r w:rsidRPr="00EA25D0">
                              <w:rPr>
                                <w:rFonts w:asciiTheme="minorHAnsi" w:hAnsiTheme="minorHAnsi" w:cstheme="minorHAnsi"/>
                                <w:sz w:val="22"/>
                                <w:szCs w:val="22"/>
                                <w:lang w:val="fr-FR"/>
                              </w:rPr>
                              <w:t xml:space="preserve"> accomplis par les Parties contractantes et des enseignements acquis ;</w:t>
                            </w:r>
                          </w:p>
                          <w:p w14:paraId="589B8D33" w14:textId="77777777" w:rsidR="00EA25D0" w:rsidRPr="00EA25D0" w:rsidRDefault="00EA25D0" w:rsidP="00EA25D0">
                            <w:pPr>
                              <w:ind w:left="425" w:hanging="425"/>
                              <w:rPr>
                                <w:lang w:val="fr-FR"/>
                              </w:rPr>
                            </w:pPr>
                          </w:p>
                          <w:p w14:paraId="74B65E64" w14:textId="7E597D33" w:rsidR="00EA25D0" w:rsidRDefault="00EA25D0" w:rsidP="00EA25D0">
                            <w:pPr>
                              <w:ind w:left="425" w:hanging="425"/>
                              <w:jc w:val="left"/>
                              <w:rPr>
                                <w:rFonts w:asciiTheme="minorHAnsi" w:hAnsiTheme="minorHAnsi" w:cstheme="minorHAnsi"/>
                                <w:sz w:val="22"/>
                                <w:szCs w:val="22"/>
                                <w:lang w:val="fr-FR"/>
                              </w:rPr>
                            </w:pPr>
                            <w:r w:rsidRPr="00EA25D0">
                              <w:rPr>
                                <w:rFonts w:asciiTheme="minorHAnsi" w:hAnsiTheme="minorHAnsi" w:cstheme="minorHAnsi"/>
                                <w:sz w:val="22"/>
                                <w:szCs w:val="22"/>
                                <w:lang w:val="fr-FR"/>
                              </w:rPr>
                              <w:t xml:space="preserve">ii) </w:t>
                            </w:r>
                            <w:r>
                              <w:rPr>
                                <w:rFonts w:asciiTheme="minorHAnsi" w:hAnsiTheme="minorHAnsi" w:cstheme="minorHAnsi"/>
                                <w:sz w:val="22"/>
                                <w:szCs w:val="22"/>
                                <w:lang w:val="fr-FR"/>
                              </w:rPr>
                              <w:tab/>
                            </w:r>
                            <w:r w:rsidRPr="00EA25D0">
                              <w:rPr>
                                <w:rFonts w:asciiTheme="minorHAnsi" w:hAnsiTheme="minorHAnsi" w:cstheme="minorHAnsi"/>
                                <w:sz w:val="22"/>
                                <w:szCs w:val="22"/>
                                <w:lang w:val="fr-FR"/>
                              </w:rPr>
                              <w:t xml:space="preserve">prendre note des progrès de l’appui fourni par le Secrétariat aux Parties contractantes pour les aider </w:t>
                            </w:r>
                            <w:r w:rsidR="009A63A9" w:rsidRPr="00EA25D0">
                              <w:rPr>
                                <w:rFonts w:asciiTheme="minorHAnsi" w:hAnsiTheme="minorHAnsi" w:cstheme="minorHAnsi"/>
                                <w:sz w:val="22"/>
                                <w:szCs w:val="22"/>
                                <w:lang w:val="fr-FR"/>
                              </w:rPr>
                              <w:t>à</w:t>
                            </w:r>
                            <w:r w:rsidRPr="00EA25D0">
                              <w:rPr>
                                <w:rFonts w:asciiTheme="minorHAnsi" w:hAnsiTheme="minorHAnsi" w:cstheme="minorHAnsi"/>
                                <w:sz w:val="22"/>
                                <w:szCs w:val="22"/>
                                <w:lang w:val="fr-FR"/>
                              </w:rPr>
                              <w:t xml:space="preserve">̀ </w:t>
                            </w:r>
                            <w:r w:rsidR="009A63A9" w:rsidRPr="00EA25D0">
                              <w:rPr>
                                <w:rFonts w:asciiTheme="minorHAnsi" w:hAnsiTheme="minorHAnsi" w:cstheme="minorHAnsi"/>
                                <w:sz w:val="22"/>
                                <w:szCs w:val="22"/>
                                <w:lang w:val="fr-FR"/>
                              </w:rPr>
                              <w:t>réaliser</w:t>
                            </w:r>
                            <w:r w:rsidRPr="00EA25D0">
                              <w:rPr>
                                <w:rFonts w:asciiTheme="minorHAnsi" w:hAnsiTheme="minorHAnsi" w:cstheme="minorHAnsi"/>
                                <w:sz w:val="22"/>
                                <w:szCs w:val="22"/>
                                <w:lang w:val="fr-FR"/>
                              </w:rPr>
                              <w:t xml:space="preserve"> leur Inventaire national des zones humides ;</w:t>
                            </w:r>
                          </w:p>
                          <w:p w14:paraId="3428CA16" w14:textId="77777777" w:rsidR="00EA25D0" w:rsidRPr="00EA25D0" w:rsidRDefault="00EA25D0" w:rsidP="00EA25D0">
                            <w:pPr>
                              <w:ind w:left="425" w:hanging="425"/>
                              <w:jc w:val="left"/>
                              <w:rPr>
                                <w:rFonts w:asciiTheme="minorHAnsi" w:hAnsiTheme="minorHAnsi" w:cstheme="minorHAnsi"/>
                                <w:sz w:val="22"/>
                                <w:szCs w:val="22"/>
                                <w:lang w:val="fr-FR"/>
                              </w:rPr>
                            </w:pPr>
                          </w:p>
                          <w:p w14:paraId="135014AC" w14:textId="6AFC8A0F" w:rsidR="00EA25D0" w:rsidRDefault="00EA25D0" w:rsidP="00EA25D0">
                            <w:pPr>
                              <w:ind w:left="425" w:hanging="425"/>
                              <w:jc w:val="left"/>
                              <w:rPr>
                                <w:rFonts w:asciiTheme="minorHAnsi" w:hAnsiTheme="minorHAnsi" w:cstheme="minorHAnsi"/>
                                <w:sz w:val="22"/>
                                <w:szCs w:val="22"/>
                                <w:lang w:val="fr-FR"/>
                              </w:rPr>
                            </w:pPr>
                            <w:r w:rsidRPr="00EA25D0">
                              <w:rPr>
                                <w:rFonts w:asciiTheme="minorHAnsi" w:hAnsiTheme="minorHAnsi" w:cstheme="minorHAnsi"/>
                                <w:sz w:val="22"/>
                                <w:szCs w:val="22"/>
                                <w:lang w:val="fr-FR"/>
                              </w:rPr>
                              <w:t xml:space="preserve">iii) </w:t>
                            </w:r>
                            <w:r>
                              <w:rPr>
                                <w:rFonts w:asciiTheme="minorHAnsi" w:hAnsiTheme="minorHAnsi" w:cstheme="minorHAnsi"/>
                                <w:sz w:val="22"/>
                                <w:szCs w:val="22"/>
                                <w:lang w:val="fr-FR"/>
                              </w:rPr>
                              <w:tab/>
                            </w:r>
                            <w:r w:rsidRPr="00EA25D0">
                              <w:rPr>
                                <w:rFonts w:asciiTheme="minorHAnsi" w:hAnsiTheme="minorHAnsi" w:cstheme="minorHAnsi"/>
                                <w:sz w:val="22"/>
                                <w:szCs w:val="22"/>
                                <w:lang w:val="fr-FR"/>
                              </w:rPr>
                              <w:t xml:space="preserve">donner instruction au Secrétariat de continuer de travailler avec les Parties contractantes à la réalisation d’inventaires nationaux des zones humides et au </w:t>
                            </w:r>
                            <w:r w:rsidR="009A63A9" w:rsidRPr="00EA25D0">
                              <w:rPr>
                                <w:rFonts w:asciiTheme="minorHAnsi" w:hAnsiTheme="minorHAnsi" w:cstheme="minorHAnsi"/>
                                <w:sz w:val="22"/>
                                <w:szCs w:val="22"/>
                                <w:lang w:val="fr-FR"/>
                              </w:rPr>
                              <w:t>relevé</w:t>
                            </w:r>
                            <w:r w:rsidRPr="00EA25D0">
                              <w:rPr>
                                <w:rFonts w:asciiTheme="minorHAnsi" w:hAnsiTheme="minorHAnsi" w:cstheme="minorHAnsi"/>
                                <w:sz w:val="22"/>
                                <w:szCs w:val="22"/>
                                <w:lang w:val="fr-FR"/>
                              </w:rPr>
                              <w:t>́ de l’étendue des zones humides, à faire rapport sur l’Indicateur 6.6.1 de l’ODD6 (</w:t>
                            </w:r>
                            <w:r w:rsidR="009A63A9" w:rsidRPr="00EA25D0">
                              <w:rPr>
                                <w:rFonts w:asciiTheme="minorHAnsi" w:hAnsiTheme="minorHAnsi" w:cstheme="minorHAnsi"/>
                                <w:sz w:val="22"/>
                                <w:szCs w:val="22"/>
                                <w:lang w:val="fr-FR"/>
                              </w:rPr>
                              <w:t>Résolution</w:t>
                            </w:r>
                            <w:r w:rsidRPr="00EA25D0">
                              <w:rPr>
                                <w:rFonts w:asciiTheme="minorHAnsi" w:hAnsiTheme="minorHAnsi" w:cstheme="minorHAnsi"/>
                                <w:sz w:val="22"/>
                                <w:szCs w:val="22"/>
                                <w:lang w:val="fr-FR"/>
                              </w:rPr>
                              <w:t xml:space="preserve"> XIII.7)</w:t>
                            </w:r>
                            <w:r w:rsidR="0014398F">
                              <w:rPr>
                                <w:rFonts w:asciiTheme="minorHAnsi" w:hAnsiTheme="minorHAnsi" w:cstheme="minorHAnsi"/>
                                <w:sz w:val="22"/>
                                <w:szCs w:val="22"/>
                                <w:lang w:val="fr-FR"/>
                              </w:rPr>
                              <w:t xml:space="preserve"> </w:t>
                            </w:r>
                            <w:r w:rsidRPr="00EA25D0">
                              <w:rPr>
                                <w:rFonts w:asciiTheme="minorHAnsi" w:hAnsiTheme="minorHAnsi" w:cstheme="minorHAnsi"/>
                                <w:sz w:val="22"/>
                                <w:szCs w:val="22"/>
                                <w:lang w:val="fr-FR"/>
                              </w:rPr>
                              <w:t>; et</w:t>
                            </w:r>
                          </w:p>
                          <w:p w14:paraId="3E634FBE" w14:textId="77777777" w:rsidR="0014398F" w:rsidRPr="00EA25D0" w:rsidRDefault="0014398F" w:rsidP="00EA25D0">
                            <w:pPr>
                              <w:ind w:left="425" w:hanging="425"/>
                              <w:jc w:val="left"/>
                              <w:rPr>
                                <w:rFonts w:asciiTheme="minorHAnsi" w:hAnsiTheme="minorHAnsi" w:cstheme="minorHAnsi"/>
                                <w:sz w:val="22"/>
                                <w:szCs w:val="22"/>
                                <w:lang w:val="fr-FR"/>
                              </w:rPr>
                            </w:pPr>
                          </w:p>
                          <w:p w14:paraId="0E558EAD" w14:textId="63007D76" w:rsidR="007C3C42" w:rsidRPr="00EA25D0" w:rsidRDefault="00EA25D0" w:rsidP="00EA25D0">
                            <w:pPr>
                              <w:ind w:left="425" w:hanging="425"/>
                              <w:jc w:val="left"/>
                              <w:rPr>
                                <w:lang w:val="fr-FR"/>
                              </w:rPr>
                            </w:pPr>
                            <w:r w:rsidRPr="00EA25D0">
                              <w:rPr>
                                <w:rFonts w:asciiTheme="minorHAnsi" w:hAnsiTheme="minorHAnsi" w:cstheme="minorHAnsi"/>
                                <w:sz w:val="22"/>
                                <w:szCs w:val="22"/>
                                <w:lang w:val="fr-FR"/>
                              </w:rPr>
                              <w:t xml:space="preserve">iv) </w:t>
                            </w:r>
                            <w:r w:rsidR="0014398F">
                              <w:rPr>
                                <w:rFonts w:asciiTheme="minorHAnsi" w:hAnsiTheme="minorHAnsi" w:cstheme="minorHAnsi"/>
                                <w:sz w:val="22"/>
                                <w:szCs w:val="22"/>
                                <w:lang w:val="fr-FR"/>
                              </w:rPr>
                              <w:tab/>
                            </w:r>
                            <w:r w:rsidRPr="00EA25D0">
                              <w:rPr>
                                <w:rFonts w:asciiTheme="minorHAnsi" w:hAnsiTheme="minorHAnsi" w:cstheme="minorHAnsi"/>
                                <w:sz w:val="22"/>
                                <w:szCs w:val="22"/>
                                <w:lang w:val="fr-FR"/>
                              </w:rPr>
                              <w:t>fournir des commentaires au Secrétariat sur le</w:t>
                            </w:r>
                            <w:r w:rsidR="0014398F">
                              <w:rPr>
                                <w:rFonts w:asciiTheme="minorHAnsi" w:hAnsiTheme="minorHAnsi" w:cstheme="minorHAnsi"/>
                                <w:sz w:val="22"/>
                                <w:szCs w:val="22"/>
                                <w:lang w:val="fr-FR"/>
                              </w:rPr>
                              <w:t>s recommandations relatives à la restauration de</w:t>
                            </w:r>
                            <w:r w:rsidRPr="00EA25D0">
                              <w:rPr>
                                <w:rFonts w:asciiTheme="minorHAnsi" w:hAnsiTheme="minorHAnsi" w:cstheme="minorHAnsi"/>
                                <w:sz w:val="22"/>
                                <w:szCs w:val="22"/>
                                <w:lang w:val="fr-FR"/>
                              </w:rPr>
                              <w:t>s zones humides.</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0C8ECD" id="_x0000_t202" coordsize="21600,21600" o:spt="202" path="m,l,21600r21600,l21600,xe">
                <v:stroke joinstyle="miter"/>
                <v:path gradientshapeok="t" o:connecttype="rect"/>
              </v:shapetype>
              <v:shape id="Text Box 2" o:spid="_x0000_s1026" type="#_x0000_t202" style="width:451.3pt;height:2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">
                <v:textbox>
                  <w:txbxContent>
                    <w:p w14:paraId="14BA1002" w14:textId="6C4F6E7F" w:rsidR="00EA25D0" w:rsidRDefault="00EA25D0" w:rsidP="00EA25D0">
                      <w:pPr>
                        <w:ind w:left="425" w:hanging="425"/>
                        <w:jc w:val="left"/>
                        <w:rPr>
                          <w:rFonts w:asciiTheme="minorHAnsi" w:hAnsiTheme="minorHAnsi" w:cstheme="minorHAnsi"/>
                          <w:sz w:val="22"/>
                          <w:szCs w:val="22"/>
                          <w:lang w:val="fr-FR"/>
                        </w:rPr>
                      </w:pPr>
                      <w:r w:rsidRPr="00EA25D0">
                        <w:rPr>
                          <w:rFonts w:asciiTheme="minorHAnsi" w:hAnsiTheme="minorHAnsi" w:cstheme="minorHAnsi"/>
                          <w:sz w:val="22"/>
                          <w:szCs w:val="22"/>
                          <w:lang w:val="fr-FR"/>
                        </w:rPr>
                        <w:t xml:space="preserve">Le </w:t>
                      </w:r>
                      <w:r w:rsidR="009A63A9" w:rsidRPr="00EA25D0">
                        <w:rPr>
                          <w:rFonts w:asciiTheme="minorHAnsi" w:hAnsiTheme="minorHAnsi" w:cstheme="minorHAnsi"/>
                          <w:sz w:val="22"/>
                          <w:szCs w:val="22"/>
                          <w:lang w:val="fr-FR"/>
                        </w:rPr>
                        <w:t>Comité</w:t>
                      </w:r>
                      <w:r w:rsidRPr="00EA25D0">
                        <w:rPr>
                          <w:rFonts w:asciiTheme="minorHAnsi" w:hAnsiTheme="minorHAnsi" w:cstheme="minorHAnsi"/>
                          <w:sz w:val="22"/>
                          <w:szCs w:val="22"/>
                          <w:lang w:val="fr-FR"/>
                        </w:rPr>
                        <w:t>́ permanent est invité à :</w:t>
                      </w:r>
                    </w:p>
                    <w:p w14:paraId="22370688" w14:textId="77777777" w:rsidR="00EA25D0" w:rsidRPr="00EA25D0" w:rsidRDefault="00EA25D0" w:rsidP="00EA25D0">
                      <w:pPr>
                        <w:ind w:left="425" w:hanging="425"/>
                        <w:jc w:val="left"/>
                        <w:rPr>
                          <w:rFonts w:asciiTheme="minorHAnsi" w:hAnsiTheme="minorHAnsi" w:cstheme="minorHAnsi"/>
                          <w:sz w:val="22"/>
                          <w:szCs w:val="22"/>
                          <w:lang w:val="fr-FR"/>
                        </w:rPr>
                      </w:pPr>
                    </w:p>
                    <w:p w14:paraId="4104EAF4" w14:textId="0D3EFB35" w:rsidR="00EA25D0" w:rsidRPr="00EA25D0" w:rsidRDefault="00EA25D0" w:rsidP="00EA25D0">
                      <w:pPr>
                        <w:ind w:left="425" w:hanging="425"/>
                        <w:jc w:val="left"/>
                        <w:rPr>
                          <w:rFonts w:asciiTheme="minorHAnsi" w:hAnsiTheme="minorHAnsi" w:cstheme="minorHAnsi"/>
                          <w:sz w:val="22"/>
                          <w:szCs w:val="22"/>
                          <w:lang w:val="fr-FR"/>
                        </w:rPr>
                      </w:pPr>
                      <w:r w:rsidRPr="00EA25D0">
                        <w:rPr>
                          <w:rFonts w:asciiTheme="minorHAnsi" w:hAnsiTheme="minorHAnsi" w:cstheme="minorHAnsi"/>
                          <w:sz w:val="22"/>
                          <w:szCs w:val="22"/>
                          <w:lang w:val="fr-FR"/>
                        </w:rPr>
                        <w:t>i)</w:t>
                      </w:r>
                      <w:r>
                        <w:rPr>
                          <w:rFonts w:asciiTheme="minorHAnsi" w:hAnsiTheme="minorHAnsi" w:cstheme="minorHAnsi"/>
                          <w:sz w:val="22"/>
                          <w:szCs w:val="22"/>
                          <w:lang w:val="fr-FR"/>
                        </w:rPr>
                        <w:t xml:space="preserve"> </w:t>
                      </w:r>
                      <w:r>
                        <w:rPr>
                          <w:rFonts w:asciiTheme="minorHAnsi" w:hAnsiTheme="minorHAnsi" w:cstheme="minorHAnsi"/>
                          <w:sz w:val="22"/>
                          <w:szCs w:val="22"/>
                          <w:lang w:val="fr-FR"/>
                        </w:rPr>
                        <w:tab/>
                      </w:r>
                      <w:r w:rsidRPr="00EA25D0">
                        <w:rPr>
                          <w:rFonts w:asciiTheme="minorHAnsi" w:hAnsiTheme="minorHAnsi" w:cstheme="minorHAnsi"/>
                          <w:sz w:val="22"/>
                          <w:szCs w:val="22"/>
                          <w:lang w:val="fr-FR"/>
                        </w:rPr>
                        <w:t>prendre note des progrès de réalisation des inventaires nationaux des zones humides</w:t>
                      </w:r>
                      <w:r w:rsidR="006D1009">
                        <w:rPr>
                          <w:rFonts w:asciiTheme="minorHAnsi" w:hAnsiTheme="minorHAnsi" w:cstheme="minorHAnsi"/>
                          <w:sz w:val="22"/>
                          <w:szCs w:val="22"/>
                          <w:lang w:val="fr-FR"/>
                        </w:rPr>
                        <w:t xml:space="preserve"> (INZH)</w:t>
                      </w:r>
                      <w:r w:rsidRPr="00EA25D0">
                        <w:rPr>
                          <w:rFonts w:asciiTheme="minorHAnsi" w:hAnsiTheme="minorHAnsi" w:cstheme="minorHAnsi"/>
                          <w:sz w:val="22"/>
                          <w:szCs w:val="22"/>
                          <w:lang w:val="fr-FR"/>
                        </w:rPr>
                        <w:t xml:space="preserve"> accomplis par les Parties contractantes et des enseignements acquis ;</w:t>
                      </w:r>
                    </w:p>
                    <w:p w14:paraId="589B8D33" w14:textId="77777777" w:rsidR="00EA25D0" w:rsidRPr="00EA25D0" w:rsidRDefault="00EA25D0" w:rsidP="00EA25D0">
                      <w:pPr>
                        <w:ind w:left="425" w:hanging="425"/>
                        <w:rPr>
                          <w:lang w:val="fr-FR"/>
                        </w:rPr>
                      </w:pPr>
                    </w:p>
                    <w:p w14:paraId="74B65E64" w14:textId="7E597D33" w:rsidR="00EA25D0" w:rsidRDefault="00EA25D0" w:rsidP="00EA25D0">
                      <w:pPr>
                        <w:ind w:left="425" w:hanging="425"/>
                        <w:jc w:val="left"/>
                        <w:rPr>
                          <w:rFonts w:asciiTheme="minorHAnsi" w:hAnsiTheme="minorHAnsi" w:cstheme="minorHAnsi"/>
                          <w:sz w:val="22"/>
                          <w:szCs w:val="22"/>
                          <w:lang w:val="fr-FR"/>
                        </w:rPr>
                      </w:pPr>
                      <w:r w:rsidRPr="00EA25D0">
                        <w:rPr>
                          <w:rFonts w:asciiTheme="minorHAnsi" w:hAnsiTheme="minorHAnsi" w:cstheme="minorHAnsi"/>
                          <w:sz w:val="22"/>
                          <w:szCs w:val="22"/>
                          <w:lang w:val="fr-FR"/>
                        </w:rPr>
                        <w:t xml:space="preserve">ii) </w:t>
                      </w:r>
                      <w:r>
                        <w:rPr>
                          <w:rFonts w:asciiTheme="minorHAnsi" w:hAnsiTheme="minorHAnsi" w:cstheme="minorHAnsi"/>
                          <w:sz w:val="22"/>
                          <w:szCs w:val="22"/>
                          <w:lang w:val="fr-FR"/>
                        </w:rPr>
                        <w:tab/>
                      </w:r>
                      <w:r w:rsidRPr="00EA25D0">
                        <w:rPr>
                          <w:rFonts w:asciiTheme="minorHAnsi" w:hAnsiTheme="minorHAnsi" w:cstheme="minorHAnsi"/>
                          <w:sz w:val="22"/>
                          <w:szCs w:val="22"/>
                          <w:lang w:val="fr-FR"/>
                        </w:rPr>
                        <w:t xml:space="preserve">prendre note des progrès de l’appui fourni par le Secrétariat aux Parties contractantes pour les aider </w:t>
                      </w:r>
                      <w:r w:rsidR="009A63A9" w:rsidRPr="00EA25D0">
                        <w:rPr>
                          <w:rFonts w:asciiTheme="minorHAnsi" w:hAnsiTheme="minorHAnsi" w:cstheme="minorHAnsi"/>
                          <w:sz w:val="22"/>
                          <w:szCs w:val="22"/>
                          <w:lang w:val="fr-FR"/>
                        </w:rPr>
                        <w:t>à</w:t>
                      </w:r>
                      <w:r w:rsidRPr="00EA25D0">
                        <w:rPr>
                          <w:rFonts w:asciiTheme="minorHAnsi" w:hAnsiTheme="minorHAnsi" w:cstheme="minorHAnsi"/>
                          <w:sz w:val="22"/>
                          <w:szCs w:val="22"/>
                          <w:lang w:val="fr-FR"/>
                        </w:rPr>
                        <w:t xml:space="preserve">̀ </w:t>
                      </w:r>
                      <w:r w:rsidR="009A63A9" w:rsidRPr="00EA25D0">
                        <w:rPr>
                          <w:rFonts w:asciiTheme="minorHAnsi" w:hAnsiTheme="minorHAnsi" w:cstheme="minorHAnsi"/>
                          <w:sz w:val="22"/>
                          <w:szCs w:val="22"/>
                          <w:lang w:val="fr-FR"/>
                        </w:rPr>
                        <w:t>réaliser</w:t>
                      </w:r>
                      <w:r w:rsidRPr="00EA25D0">
                        <w:rPr>
                          <w:rFonts w:asciiTheme="minorHAnsi" w:hAnsiTheme="minorHAnsi" w:cstheme="minorHAnsi"/>
                          <w:sz w:val="22"/>
                          <w:szCs w:val="22"/>
                          <w:lang w:val="fr-FR"/>
                        </w:rPr>
                        <w:t xml:space="preserve"> leur Inventaire national des zones humides ;</w:t>
                      </w:r>
                    </w:p>
                    <w:p w14:paraId="3428CA16" w14:textId="77777777" w:rsidR="00EA25D0" w:rsidRPr="00EA25D0" w:rsidRDefault="00EA25D0" w:rsidP="00EA25D0">
                      <w:pPr>
                        <w:ind w:left="425" w:hanging="425"/>
                        <w:jc w:val="left"/>
                        <w:rPr>
                          <w:rFonts w:asciiTheme="minorHAnsi" w:hAnsiTheme="minorHAnsi" w:cstheme="minorHAnsi"/>
                          <w:sz w:val="22"/>
                          <w:szCs w:val="22"/>
                          <w:lang w:val="fr-FR"/>
                        </w:rPr>
                      </w:pPr>
                    </w:p>
                    <w:p w14:paraId="135014AC" w14:textId="6AFC8A0F" w:rsidR="00EA25D0" w:rsidRDefault="00EA25D0" w:rsidP="00EA25D0">
                      <w:pPr>
                        <w:ind w:left="425" w:hanging="425"/>
                        <w:jc w:val="left"/>
                        <w:rPr>
                          <w:rFonts w:asciiTheme="minorHAnsi" w:hAnsiTheme="minorHAnsi" w:cstheme="minorHAnsi"/>
                          <w:sz w:val="22"/>
                          <w:szCs w:val="22"/>
                          <w:lang w:val="fr-FR"/>
                        </w:rPr>
                      </w:pPr>
                      <w:r w:rsidRPr="00EA25D0">
                        <w:rPr>
                          <w:rFonts w:asciiTheme="minorHAnsi" w:hAnsiTheme="minorHAnsi" w:cstheme="minorHAnsi"/>
                          <w:sz w:val="22"/>
                          <w:szCs w:val="22"/>
                          <w:lang w:val="fr-FR"/>
                        </w:rPr>
                        <w:t xml:space="preserve">iii) </w:t>
                      </w:r>
                      <w:r>
                        <w:rPr>
                          <w:rFonts w:asciiTheme="minorHAnsi" w:hAnsiTheme="minorHAnsi" w:cstheme="minorHAnsi"/>
                          <w:sz w:val="22"/>
                          <w:szCs w:val="22"/>
                          <w:lang w:val="fr-FR"/>
                        </w:rPr>
                        <w:tab/>
                      </w:r>
                      <w:r w:rsidRPr="00EA25D0">
                        <w:rPr>
                          <w:rFonts w:asciiTheme="minorHAnsi" w:hAnsiTheme="minorHAnsi" w:cstheme="minorHAnsi"/>
                          <w:sz w:val="22"/>
                          <w:szCs w:val="22"/>
                          <w:lang w:val="fr-FR"/>
                        </w:rPr>
                        <w:t xml:space="preserve">donner instruction au Secrétariat de continuer de travailler avec les Parties contractantes à la réalisation d’inventaires nationaux des zones humides et au </w:t>
                      </w:r>
                      <w:r w:rsidR="009A63A9" w:rsidRPr="00EA25D0">
                        <w:rPr>
                          <w:rFonts w:asciiTheme="minorHAnsi" w:hAnsiTheme="minorHAnsi" w:cstheme="minorHAnsi"/>
                          <w:sz w:val="22"/>
                          <w:szCs w:val="22"/>
                          <w:lang w:val="fr-FR"/>
                        </w:rPr>
                        <w:t>relevé</w:t>
                      </w:r>
                      <w:r w:rsidRPr="00EA25D0">
                        <w:rPr>
                          <w:rFonts w:asciiTheme="minorHAnsi" w:hAnsiTheme="minorHAnsi" w:cstheme="minorHAnsi"/>
                          <w:sz w:val="22"/>
                          <w:szCs w:val="22"/>
                          <w:lang w:val="fr-FR"/>
                        </w:rPr>
                        <w:t>́ de l’étendue des zones humides, à faire rapport sur l’Indicateur 6.6.1 de l’ODD6 (</w:t>
                      </w:r>
                      <w:r w:rsidR="009A63A9" w:rsidRPr="00EA25D0">
                        <w:rPr>
                          <w:rFonts w:asciiTheme="minorHAnsi" w:hAnsiTheme="minorHAnsi" w:cstheme="minorHAnsi"/>
                          <w:sz w:val="22"/>
                          <w:szCs w:val="22"/>
                          <w:lang w:val="fr-FR"/>
                        </w:rPr>
                        <w:t>Résolution</w:t>
                      </w:r>
                      <w:r w:rsidRPr="00EA25D0">
                        <w:rPr>
                          <w:rFonts w:asciiTheme="minorHAnsi" w:hAnsiTheme="minorHAnsi" w:cstheme="minorHAnsi"/>
                          <w:sz w:val="22"/>
                          <w:szCs w:val="22"/>
                          <w:lang w:val="fr-FR"/>
                        </w:rPr>
                        <w:t xml:space="preserve"> XIII.7)</w:t>
                      </w:r>
                      <w:r w:rsidR="0014398F">
                        <w:rPr>
                          <w:rFonts w:asciiTheme="minorHAnsi" w:hAnsiTheme="minorHAnsi" w:cstheme="minorHAnsi"/>
                          <w:sz w:val="22"/>
                          <w:szCs w:val="22"/>
                          <w:lang w:val="fr-FR"/>
                        </w:rPr>
                        <w:t xml:space="preserve"> </w:t>
                      </w:r>
                      <w:r w:rsidRPr="00EA25D0">
                        <w:rPr>
                          <w:rFonts w:asciiTheme="minorHAnsi" w:hAnsiTheme="minorHAnsi" w:cstheme="minorHAnsi"/>
                          <w:sz w:val="22"/>
                          <w:szCs w:val="22"/>
                          <w:lang w:val="fr-FR"/>
                        </w:rPr>
                        <w:t>; et</w:t>
                      </w:r>
                    </w:p>
                    <w:p w14:paraId="3E634FBE" w14:textId="77777777" w:rsidR="0014398F" w:rsidRPr="00EA25D0" w:rsidRDefault="0014398F" w:rsidP="00EA25D0">
                      <w:pPr>
                        <w:ind w:left="425" w:hanging="425"/>
                        <w:jc w:val="left"/>
                        <w:rPr>
                          <w:rFonts w:asciiTheme="minorHAnsi" w:hAnsiTheme="minorHAnsi" w:cstheme="minorHAnsi"/>
                          <w:sz w:val="22"/>
                          <w:szCs w:val="22"/>
                          <w:lang w:val="fr-FR"/>
                        </w:rPr>
                      </w:pPr>
                    </w:p>
                    <w:p w14:paraId="0E558EAD" w14:textId="63007D76" w:rsidR="007C3C42" w:rsidRPr="00EA25D0" w:rsidRDefault="00EA25D0" w:rsidP="00EA25D0">
                      <w:pPr>
                        <w:ind w:left="425" w:hanging="425"/>
                        <w:jc w:val="left"/>
                        <w:rPr>
                          <w:lang w:val="fr-FR"/>
                        </w:rPr>
                      </w:pPr>
                      <w:r w:rsidRPr="00EA25D0">
                        <w:rPr>
                          <w:rFonts w:asciiTheme="minorHAnsi" w:hAnsiTheme="minorHAnsi" w:cstheme="minorHAnsi"/>
                          <w:sz w:val="22"/>
                          <w:szCs w:val="22"/>
                          <w:lang w:val="fr-FR"/>
                        </w:rPr>
                        <w:t xml:space="preserve">iv) </w:t>
                      </w:r>
                      <w:r w:rsidR="0014398F">
                        <w:rPr>
                          <w:rFonts w:asciiTheme="minorHAnsi" w:hAnsiTheme="minorHAnsi" w:cstheme="minorHAnsi"/>
                          <w:sz w:val="22"/>
                          <w:szCs w:val="22"/>
                          <w:lang w:val="fr-FR"/>
                        </w:rPr>
                        <w:tab/>
                      </w:r>
                      <w:r w:rsidRPr="00EA25D0">
                        <w:rPr>
                          <w:rFonts w:asciiTheme="minorHAnsi" w:hAnsiTheme="minorHAnsi" w:cstheme="minorHAnsi"/>
                          <w:sz w:val="22"/>
                          <w:szCs w:val="22"/>
                          <w:lang w:val="fr-FR"/>
                        </w:rPr>
                        <w:t>fournir des commentaires au Secrétariat sur le</w:t>
                      </w:r>
                      <w:r w:rsidR="0014398F">
                        <w:rPr>
                          <w:rFonts w:asciiTheme="minorHAnsi" w:hAnsiTheme="minorHAnsi" w:cstheme="minorHAnsi"/>
                          <w:sz w:val="22"/>
                          <w:szCs w:val="22"/>
                          <w:lang w:val="fr-FR"/>
                        </w:rPr>
                        <w:t>s recommandations relatives à la restauration de</w:t>
                      </w:r>
                      <w:r w:rsidRPr="00EA25D0">
                        <w:rPr>
                          <w:rFonts w:asciiTheme="minorHAnsi" w:hAnsiTheme="minorHAnsi" w:cstheme="minorHAnsi"/>
                          <w:sz w:val="22"/>
                          <w:szCs w:val="22"/>
                          <w:lang w:val="fr-FR"/>
                        </w:rPr>
                        <w:t>s zones humides.</w:t>
                      </w:r>
                    </w:p>
                  </w:txbxContent>
                </v:textbox>
                <w10:anchorlock/>
              </v:shape>
            </w:pict>
          </mc:Fallback>
        </mc:AlternateContent>
      </w:r>
    </w:p>
    <w:p w14:paraId="336DE2D4" w14:textId="77777777" w:rsidR="005429E5" w:rsidRDefault="005429E5" w:rsidP="00930605">
      <w:pPr>
        <w:pStyle w:val="Default"/>
        <w:rPr>
          <w:rFonts w:asciiTheme="minorHAnsi" w:hAnsiTheme="minorHAnsi" w:cstheme="minorHAnsi"/>
          <w:sz w:val="22"/>
          <w:szCs w:val="22"/>
        </w:rPr>
      </w:pPr>
    </w:p>
    <w:p w14:paraId="19A3C093" w14:textId="77777777" w:rsidR="00536607" w:rsidRDefault="00536607" w:rsidP="00930605">
      <w:pPr>
        <w:pStyle w:val="Default"/>
        <w:rPr>
          <w:rFonts w:asciiTheme="minorHAnsi" w:hAnsiTheme="minorHAnsi" w:cstheme="minorHAnsi"/>
          <w:sz w:val="22"/>
          <w:szCs w:val="22"/>
        </w:rPr>
      </w:pPr>
    </w:p>
    <w:p w14:paraId="3A1F8DE9" w14:textId="6A4B2314" w:rsidR="007344CB" w:rsidRPr="0014398F" w:rsidRDefault="0014398F" w:rsidP="00366EE3">
      <w:pPr>
        <w:pStyle w:val="Default"/>
        <w:jc w:val="left"/>
        <w:rPr>
          <w:rFonts w:asciiTheme="minorHAnsi" w:hAnsiTheme="minorHAnsi" w:cstheme="minorHAnsi"/>
          <w:b/>
          <w:bCs/>
          <w:sz w:val="22"/>
          <w:szCs w:val="22"/>
          <w:lang w:val="fr-FR"/>
        </w:rPr>
      </w:pPr>
      <w:r w:rsidRPr="0014398F">
        <w:rPr>
          <w:rFonts w:asciiTheme="minorHAnsi" w:hAnsiTheme="minorHAnsi" w:cstheme="minorHAnsi"/>
          <w:b/>
          <w:bCs/>
          <w:sz w:val="22"/>
          <w:szCs w:val="22"/>
          <w:lang w:val="fr-FR"/>
        </w:rPr>
        <w:t>Contexte</w:t>
      </w:r>
      <w:r w:rsidR="007344CB" w:rsidRPr="0014398F">
        <w:rPr>
          <w:rFonts w:asciiTheme="minorHAnsi" w:hAnsiTheme="minorHAnsi" w:cstheme="minorHAnsi"/>
          <w:b/>
          <w:bCs/>
          <w:sz w:val="22"/>
          <w:szCs w:val="22"/>
          <w:lang w:val="fr-FR"/>
        </w:rPr>
        <w:t xml:space="preserve"> </w:t>
      </w:r>
    </w:p>
    <w:p w14:paraId="6793FA8F" w14:textId="77777777" w:rsidR="00383801" w:rsidRPr="0014398F" w:rsidRDefault="00383801" w:rsidP="00366EE3">
      <w:pPr>
        <w:pStyle w:val="Default"/>
        <w:jc w:val="left"/>
        <w:rPr>
          <w:rFonts w:asciiTheme="minorHAnsi" w:hAnsiTheme="minorHAnsi" w:cstheme="minorHAnsi"/>
          <w:b/>
          <w:bCs/>
          <w:sz w:val="22"/>
          <w:szCs w:val="22"/>
          <w:lang w:val="fr-FR"/>
        </w:rPr>
      </w:pPr>
    </w:p>
    <w:p w14:paraId="2E387F74" w14:textId="1B7369CF" w:rsidR="00383801" w:rsidRPr="0014398F" w:rsidRDefault="00236202" w:rsidP="000A10D2">
      <w:pPr>
        <w:pStyle w:val="Default"/>
        <w:ind w:left="425" w:hanging="425"/>
        <w:jc w:val="left"/>
        <w:rPr>
          <w:rFonts w:asciiTheme="minorHAnsi" w:hAnsiTheme="minorHAnsi" w:cstheme="minorHAnsi"/>
          <w:sz w:val="22"/>
          <w:szCs w:val="22"/>
          <w:lang w:val="fr-FR"/>
        </w:rPr>
      </w:pPr>
      <w:r w:rsidRPr="0014398F">
        <w:rPr>
          <w:rFonts w:asciiTheme="minorHAnsi" w:hAnsiTheme="minorHAnsi" w:cstheme="minorHAnsi"/>
          <w:sz w:val="22"/>
          <w:szCs w:val="22"/>
          <w:lang w:val="fr-FR"/>
        </w:rPr>
        <w:t>1.</w:t>
      </w:r>
      <w:r w:rsidRPr="0014398F">
        <w:rPr>
          <w:rFonts w:asciiTheme="minorHAnsi" w:hAnsiTheme="minorHAnsi" w:cstheme="minorHAnsi"/>
          <w:sz w:val="22"/>
          <w:szCs w:val="22"/>
          <w:lang w:val="fr-FR"/>
        </w:rPr>
        <w:tab/>
      </w:r>
      <w:r w:rsidR="0014398F" w:rsidRPr="0014398F">
        <w:rPr>
          <w:rFonts w:asciiTheme="minorHAnsi" w:hAnsiTheme="minorHAnsi" w:cstheme="minorHAnsi"/>
          <w:sz w:val="22"/>
          <w:szCs w:val="22"/>
          <w:lang w:val="fr-FR"/>
        </w:rPr>
        <w:t xml:space="preserve">Comme indiqué dans la </w:t>
      </w:r>
      <w:r w:rsidR="009A63A9" w:rsidRPr="0014398F">
        <w:rPr>
          <w:rFonts w:asciiTheme="minorHAnsi" w:hAnsiTheme="minorHAnsi" w:cstheme="minorHAnsi"/>
          <w:sz w:val="22"/>
          <w:szCs w:val="22"/>
          <w:lang w:val="fr-FR"/>
        </w:rPr>
        <w:t>Résolution</w:t>
      </w:r>
      <w:r w:rsidR="0014398F" w:rsidRPr="0014398F">
        <w:rPr>
          <w:rFonts w:asciiTheme="minorHAnsi" w:hAnsiTheme="minorHAnsi" w:cstheme="minorHAnsi"/>
          <w:sz w:val="22"/>
          <w:szCs w:val="22"/>
          <w:lang w:val="fr-FR"/>
        </w:rPr>
        <w:t xml:space="preserve"> XIII.7 </w:t>
      </w:r>
      <w:r w:rsidR="0014398F" w:rsidRPr="0014398F">
        <w:rPr>
          <w:rFonts w:asciiTheme="minorHAnsi" w:hAnsiTheme="minorHAnsi" w:cstheme="minorHAnsi"/>
          <w:i/>
          <w:iCs/>
          <w:sz w:val="22"/>
          <w:szCs w:val="22"/>
          <w:lang w:val="fr-FR"/>
        </w:rPr>
        <w:t xml:space="preserve">Renforcer la </w:t>
      </w:r>
      <w:r w:rsidR="009A63A9" w:rsidRPr="0014398F">
        <w:rPr>
          <w:rFonts w:asciiTheme="minorHAnsi" w:hAnsiTheme="minorHAnsi" w:cstheme="minorHAnsi"/>
          <w:i/>
          <w:iCs/>
          <w:sz w:val="22"/>
          <w:szCs w:val="22"/>
          <w:lang w:val="fr-FR"/>
        </w:rPr>
        <w:t>visibilité</w:t>
      </w:r>
      <w:r w:rsidR="0014398F" w:rsidRPr="0014398F">
        <w:rPr>
          <w:rFonts w:asciiTheme="minorHAnsi" w:hAnsiTheme="minorHAnsi" w:cstheme="minorHAnsi"/>
          <w:i/>
          <w:iCs/>
          <w:sz w:val="22"/>
          <w:szCs w:val="22"/>
          <w:lang w:val="fr-FR"/>
        </w:rPr>
        <w:t xml:space="preserve">́ de la Convention et les synergies avec d'autres accords </w:t>
      </w:r>
      <w:r w:rsidR="009A63A9" w:rsidRPr="0014398F">
        <w:rPr>
          <w:rFonts w:asciiTheme="minorHAnsi" w:hAnsiTheme="minorHAnsi" w:cstheme="minorHAnsi"/>
          <w:i/>
          <w:iCs/>
          <w:sz w:val="22"/>
          <w:szCs w:val="22"/>
          <w:lang w:val="fr-FR"/>
        </w:rPr>
        <w:t>multilatéraux</w:t>
      </w:r>
      <w:r w:rsidR="0014398F" w:rsidRPr="0014398F">
        <w:rPr>
          <w:rFonts w:asciiTheme="minorHAnsi" w:hAnsiTheme="minorHAnsi" w:cstheme="minorHAnsi"/>
          <w:i/>
          <w:iCs/>
          <w:sz w:val="22"/>
          <w:szCs w:val="22"/>
          <w:lang w:val="fr-FR"/>
        </w:rPr>
        <w:t xml:space="preserve"> sur l'environnement et institutions internationales</w:t>
      </w:r>
      <w:r w:rsidR="0014398F" w:rsidRPr="0014398F">
        <w:rPr>
          <w:rFonts w:asciiTheme="minorHAnsi" w:hAnsiTheme="minorHAnsi" w:cstheme="minorHAnsi"/>
          <w:sz w:val="22"/>
          <w:szCs w:val="22"/>
          <w:lang w:val="fr-FR"/>
        </w:rPr>
        <w:t>, la Convention sur les zones humides est coresponsable avec le PNUE de l’Indicateur 6.6.1 de l’O</w:t>
      </w:r>
      <w:r w:rsidR="008B2491">
        <w:rPr>
          <w:rFonts w:asciiTheme="minorHAnsi" w:hAnsiTheme="minorHAnsi" w:cstheme="minorHAnsi"/>
          <w:sz w:val="22"/>
          <w:szCs w:val="22"/>
          <w:lang w:val="fr-FR"/>
        </w:rPr>
        <w:t>bjectif de développement durable (ODD)</w:t>
      </w:r>
      <w:r w:rsidR="0014398F" w:rsidRPr="0014398F">
        <w:rPr>
          <w:rFonts w:asciiTheme="minorHAnsi" w:hAnsiTheme="minorHAnsi" w:cstheme="minorHAnsi"/>
          <w:sz w:val="22"/>
          <w:szCs w:val="22"/>
          <w:lang w:val="fr-FR"/>
        </w:rPr>
        <w:t xml:space="preserve"> 6. La Convention contribue au suivi des </w:t>
      </w:r>
      <w:r w:rsidR="009A63A9" w:rsidRPr="0014398F">
        <w:rPr>
          <w:rFonts w:asciiTheme="minorHAnsi" w:hAnsiTheme="minorHAnsi" w:cstheme="minorHAnsi"/>
          <w:sz w:val="22"/>
          <w:szCs w:val="22"/>
          <w:lang w:val="fr-FR"/>
        </w:rPr>
        <w:t>progrès</w:t>
      </w:r>
      <w:r w:rsidR="0014398F" w:rsidRPr="0014398F">
        <w:rPr>
          <w:rFonts w:asciiTheme="minorHAnsi" w:hAnsiTheme="minorHAnsi" w:cstheme="minorHAnsi"/>
          <w:sz w:val="22"/>
          <w:szCs w:val="22"/>
          <w:lang w:val="fr-FR"/>
        </w:rPr>
        <w:t xml:space="preserve"> en s’appuyant sur les </w:t>
      </w:r>
      <w:r w:rsidR="009A63A9" w:rsidRPr="0014398F">
        <w:rPr>
          <w:rFonts w:asciiTheme="minorHAnsi" w:hAnsiTheme="minorHAnsi" w:cstheme="minorHAnsi"/>
          <w:sz w:val="22"/>
          <w:szCs w:val="22"/>
          <w:lang w:val="fr-FR"/>
        </w:rPr>
        <w:t>données</w:t>
      </w:r>
      <w:r w:rsidR="0014398F" w:rsidRPr="0014398F">
        <w:rPr>
          <w:rFonts w:asciiTheme="minorHAnsi" w:hAnsiTheme="minorHAnsi" w:cstheme="minorHAnsi"/>
          <w:sz w:val="22"/>
          <w:szCs w:val="22"/>
          <w:lang w:val="fr-FR"/>
        </w:rPr>
        <w:t xml:space="preserve"> issues des Rapports nationaux relatives à l’</w:t>
      </w:r>
      <w:r w:rsidR="009A63A9" w:rsidRPr="0014398F">
        <w:rPr>
          <w:rFonts w:asciiTheme="minorHAnsi" w:hAnsiTheme="minorHAnsi" w:cstheme="minorHAnsi"/>
          <w:sz w:val="22"/>
          <w:szCs w:val="22"/>
          <w:lang w:val="fr-FR"/>
        </w:rPr>
        <w:t>étendue</w:t>
      </w:r>
      <w:r w:rsidR="0014398F" w:rsidRPr="0014398F">
        <w:rPr>
          <w:rFonts w:asciiTheme="minorHAnsi" w:hAnsiTheme="minorHAnsi" w:cstheme="minorHAnsi"/>
          <w:sz w:val="22"/>
          <w:szCs w:val="22"/>
          <w:lang w:val="fr-FR"/>
        </w:rPr>
        <w:t xml:space="preserve"> des zones humides, selon les </w:t>
      </w:r>
      <w:r w:rsidR="009A63A9" w:rsidRPr="0014398F">
        <w:rPr>
          <w:rFonts w:asciiTheme="minorHAnsi" w:hAnsiTheme="minorHAnsi" w:cstheme="minorHAnsi"/>
          <w:sz w:val="22"/>
          <w:szCs w:val="22"/>
          <w:lang w:val="fr-FR"/>
        </w:rPr>
        <w:t>définitions</w:t>
      </w:r>
      <w:r w:rsidR="0014398F" w:rsidRPr="0014398F">
        <w:rPr>
          <w:rFonts w:asciiTheme="minorHAnsi" w:hAnsiTheme="minorHAnsi" w:cstheme="minorHAnsi"/>
          <w:sz w:val="22"/>
          <w:szCs w:val="22"/>
          <w:lang w:val="fr-FR"/>
        </w:rPr>
        <w:t xml:space="preserve"> et les obligations de rapport </w:t>
      </w:r>
      <w:r w:rsidR="009A63A9" w:rsidRPr="0014398F">
        <w:rPr>
          <w:rFonts w:asciiTheme="minorHAnsi" w:hAnsiTheme="minorHAnsi" w:cstheme="minorHAnsi"/>
          <w:sz w:val="22"/>
          <w:szCs w:val="22"/>
          <w:lang w:val="fr-FR"/>
        </w:rPr>
        <w:t>énoncées</w:t>
      </w:r>
      <w:r w:rsidR="0014398F" w:rsidRPr="0014398F">
        <w:rPr>
          <w:rFonts w:asciiTheme="minorHAnsi" w:hAnsiTheme="minorHAnsi" w:cstheme="minorHAnsi"/>
          <w:sz w:val="22"/>
          <w:szCs w:val="22"/>
          <w:lang w:val="fr-FR"/>
        </w:rPr>
        <w:t xml:space="preserve"> par la Convention</w:t>
      </w:r>
      <w:r w:rsidR="00383801" w:rsidRPr="0014398F">
        <w:rPr>
          <w:rFonts w:asciiTheme="minorHAnsi" w:hAnsiTheme="minorHAnsi" w:cstheme="minorHAnsi"/>
          <w:sz w:val="22"/>
          <w:szCs w:val="22"/>
          <w:lang w:val="fr-FR"/>
        </w:rPr>
        <w:t xml:space="preserve">. </w:t>
      </w:r>
    </w:p>
    <w:p w14:paraId="487E4355" w14:textId="77777777" w:rsidR="00383801" w:rsidRPr="0014398F" w:rsidRDefault="00383801" w:rsidP="00236202">
      <w:pPr>
        <w:ind w:left="425" w:hanging="425"/>
        <w:jc w:val="left"/>
        <w:rPr>
          <w:rFonts w:asciiTheme="minorHAnsi" w:hAnsiTheme="minorHAnsi" w:cstheme="minorHAnsi"/>
          <w:color w:val="000000"/>
          <w:sz w:val="22"/>
          <w:szCs w:val="22"/>
          <w:lang w:val="fr-FR"/>
        </w:rPr>
      </w:pPr>
    </w:p>
    <w:p w14:paraId="2EE9E494" w14:textId="2B7A76A9" w:rsidR="00383801" w:rsidRPr="00307943" w:rsidRDefault="00236202" w:rsidP="00236202">
      <w:pPr>
        <w:ind w:left="425" w:hanging="425"/>
        <w:jc w:val="left"/>
        <w:rPr>
          <w:rFonts w:asciiTheme="minorHAnsi" w:hAnsiTheme="minorHAnsi" w:cstheme="minorHAnsi"/>
          <w:color w:val="000000"/>
          <w:sz w:val="22"/>
          <w:szCs w:val="22"/>
          <w:lang w:val="fr-FR"/>
        </w:rPr>
      </w:pPr>
      <w:r w:rsidRPr="00307943">
        <w:rPr>
          <w:rFonts w:asciiTheme="minorHAnsi" w:hAnsiTheme="minorHAnsi" w:cstheme="minorHAnsi"/>
          <w:color w:val="000000"/>
          <w:sz w:val="22"/>
          <w:szCs w:val="22"/>
          <w:lang w:val="fr-FR"/>
        </w:rPr>
        <w:t>2.</w:t>
      </w:r>
      <w:r w:rsidRPr="00307943">
        <w:rPr>
          <w:rFonts w:asciiTheme="minorHAnsi" w:hAnsiTheme="minorHAnsi" w:cstheme="minorHAnsi"/>
          <w:color w:val="000000"/>
          <w:sz w:val="22"/>
          <w:szCs w:val="22"/>
          <w:lang w:val="fr-FR"/>
        </w:rPr>
        <w:tab/>
      </w:r>
      <w:r w:rsidR="00307943" w:rsidRPr="00307943">
        <w:rPr>
          <w:rFonts w:asciiTheme="minorHAnsi" w:hAnsiTheme="minorHAnsi" w:cstheme="minorHAnsi"/>
          <w:color w:val="000000"/>
          <w:sz w:val="22"/>
          <w:szCs w:val="22"/>
          <w:lang w:val="fr-FR"/>
        </w:rPr>
        <w:t xml:space="preserve">Le paragraphe 40 de la </w:t>
      </w:r>
      <w:r w:rsidR="009A63A9" w:rsidRPr="00307943">
        <w:rPr>
          <w:rFonts w:asciiTheme="minorHAnsi" w:hAnsiTheme="minorHAnsi" w:cstheme="minorHAnsi"/>
          <w:color w:val="000000"/>
          <w:sz w:val="22"/>
          <w:szCs w:val="22"/>
          <w:lang w:val="fr-FR"/>
        </w:rPr>
        <w:t>Résolution</w:t>
      </w:r>
      <w:r w:rsidR="00307943" w:rsidRPr="00307943">
        <w:rPr>
          <w:rFonts w:asciiTheme="minorHAnsi" w:hAnsiTheme="minorHAnsi" w:cstheme="minorHAnsi"/>
          <w:color w:val="000000"/>
          <w:sz w:val="22"/>
          <w:szCs w:val="22"/>
          <w:lang w:val="fr-FR"/>
        </w:rPr>
        <w:t xml:space="preserve"> XIII.7 « demande en outre au </w:t>
      </w:r>
      <w:r w:rsidR="009A63A9" w:rsidRPr="00307943">
        <w:rPr>
          <w:rFonts w:asciiTheme="minorHAnsi" w:hAnsiTheme="minorHAnsi" w:cstheme="minorHAnsi"/>
          <w:color w:val="000000"/>
          <w:sz w:val="22"/>
          <w:szCs w:val="22"/>
          <w:lang w:val="fr-FR"/>
        </w:rPr>
        <w:t>Secrétariat</w:t>
      </w:r>
      <w:r w:rsidR="00307943" w:rsidRPr="00307943">
        <w:rPr>
          <w:rFonts w:asciiTheme="minorHAnsi" w:hAnsiTheme="minorHAnsi" w:cstheme="minorHAnsi"/>
          <w:color w:val="000000"/>
          <w:sz w:val="22"/>
          <w:szCs w:val="22"/>
          <w:lang w:val="fr-FR"/>
        </w:rPr>
        <w:t xml:space="preserve"> de continuer de collaborer avec les Parties contractantes à la r</w:t>
      </w:r>
      <w:r w:rsidR="006D1009">
        <w:rPr>
          <w:rFonts w:asciiTheme="minorHAnsi" w:hAnsiTheme="minorHAnsi" w:cstheme="minorHAnsi"/>
          <w:color w:val="000000"/>
          <w:sz w:val="22"/>
          <w:szCs w:val="22"/>
          <w:lang w:val="fr-FR"/>
        </w:rPr>
        <w:t>é</w:t>
      </w:r>
      <w:r w:rsidR="00307943" w:rsidRPr="00307943">
        <w:rPr>
          <w:rFonts w:asciiTheme="minorHAnsi" w:hAnsiTheme="minorHAnsi" w:cstheme="minorHAnsi"/>
          <w:color w:val="000000"/>
          <w:sz w:val="22"/>
          <w:szCs w:val="22"/>
          <w:lang w:val="fr-FR"/>
        </w:rPr>
        <w:t>alisation des inventaires nationaux des zones humides et de l’</w:t>
      </w:r>
      <w:r w:rsidR="006D1009">
        <w:rPr>
          <w:rFonts w:asciiTheme="minorHAnsi" w:hAnsiTheme="minorHAnsi" w:cstheme="minorHAnsi"/>
          <w:color w:val="000000"/>
          <w:sz w:val="22"/>
          <w:szCs w:val="22"/>
          <w:lang w:val="fr-FR"/>
        </w:rPr>
        <w:t>é</w:t>
      </w:r>
      <w:r w:rsidR="00307943" w:rsidRPr="00307943">
        <w:rPr>
          <w:rFonts w:asciiTheme="minorHAnsi" w:hAnsiTheme="minorHAnsi" w:cstheme="minorHAnsi"/>
          <w:color w:val="000000"/>
          <w:sz w:val="22"/>
          <w:szCs w:val="22"/>
          <w:lang w:val="fr-FR"/>
        </w:rPr>
        <w:t>tendue des zones humides pour faire rapport sur l’</w:t>
      </w:r>
      <w:r w:rsidR="006803E8">
        <w:rPr>
          <w:rFonts w:asciiTheme="minorHAnsi" w:hAnsiTheme="minorHAnsi" w:cstheme="minorHAnsi"/>
          <w:color w:val="000000"/>
          <w:sz w:val="22"/>
          <w:szCs w:val="22"/>
          <w:lang w:val="fr-FR"/>
        </w:rPr>
        <w:t>I</w:t>
      </w:r>
      <w:r w:rsidR="00307943" w:rsidRPr="00307943">
        <w:rPr>
          <w:rFonts w:asciiTheme="minorHAnsi" w:hAnsiTheme="minorHAnsi" w:cstheme="minorHAnsi"/>
          <w:color w:val="000000"/>
          <w:sz w:val="22"/>
          <w:szCs w:val="22"/>
          <w:lang w:val="fr-FR"/>
        </w:rPr>
        <w:t>ndicateur 6.6.1 des ODD »</w:t>
      </w:r>
      <w:r w:rsidR="00383801" w:rsidRPr="00307943">
        <w:rPr>
          <w:rFonts w:asciiTheme="minorHAnsi" w:hAnsiTheme="minorHAnsi" w:cstheme="minorHAnsi"/>
          <w:color w:val="000000"/>
          <w:sz w:val="22"/>
          <w:szCs w:val="22"/>
          <w:lang w:val="fr-FR"/>
        </w:rPr>
        <w:t>.</w:t>
      </w:r>
    </w:p>
    <w:p w14:paraId="5DF2CD4B" w14:textId="77777777" w:rsidR="00383801" w:rsidRPr="00307943" w:rsidRDefault="00383801" w:rsidP="00236202">
      <w:pPr>
        <w:ind w:left="425" w:hanging="425"/>
        <w:jc w:val="left"/>
        <w:rPr>
          <w:rFonts w:asciiTheme="minorHAnsi" w:hAnsiTheme="minorHAnsi" w:cstheme="minorHAnsi"/>
          <w:color w:val="000000"/>
          <w:sz w:val="22"/>
          <w:szCs w:val="22"/>
          <w:lang w:val="fr-FR"/>
        </w:rPr>
      </w:pPr>
      <w:r w:rsidRPr="00307943">
        <w:rPr>
          <w:rFonts w:asciiTheme="minorHAnsi" w:hAnsiTheme="minorHAnsi" w:cstheme="minorHAnsi"/>
          <w:color w:val="000000"/>
          <w:sz w:val="22"/>
          <w:szCs w:val="22"/>
          <w:lang w:val="fr-FR"/>
        </w:rPr>
        <w:t> </w:t>
      </w:r>
    </w:p>
    <w:p w14:paraId="46BA93AE" w14:textId="26BEF7FE" w:rsidR="00554FF4" w:rsidRPr="004D010C" w:rsidRDefault="00236202" w:rsidP="00236202">
      <w:pPr>
        <w:ind w:left="425" w:hanging="425"/>
        <w:jc w:val="left"/>
        <w:rPr>
          <w:rFonts w:asciiTheme="minorHAnsi" w:hAnsiTheme="minorHAnsi" w:cstheme="minorHAnsi"/>
          <w:color w:val="000000"/>
          <w:sz w:val="22"/>
          <w:szCs w:val="22"/>
          <w:lang w:val="fr-FR"/>
        </w:rPr>
      </w:pPr>
      <w:r w:rsidRPr="004D010C">
        <w:rPr>
          <w:rFonts w:asciiTheme="minorHAnsi" w:hAnsiTheme="minorHAnsi" w:cstheme="minorHAnsi"/>
          <w:color w:val="000000"/>
          <w:sz w:val="22"/>
          <w:szCs w:val="22"/>
          <w:lang w:val="fr-FR"/>
        </w:rPr>
        <w:t>3.</w:t>
      </w:r>
      <w:r w:rsidRPr="004D010C">
        <w:rPr>
          <w:rFonts w:asciiTheme="minorHAnsi" w:hAnsiTheme="minorHAnsi" w:cstheme="minorHAnsi"/>
          <w:color w:val="000000"/>
          <w:sz w:val="22"/>
          <w:szCs w:val="22"/>
          <w:lang w:val="fr-FR"/>
        </w:rPr>
        <w:tab/>
      </w:r>
      <w:r w:rsidR="004D010C" w:rsidRPr="004D010C">
        <w:rPr>
          <w:rFonts w:asciiTheme="minorHAnsi" w:hAnsiTheme="minorHAnsi" w:cstheme="minorHAnsi"/>
          <w:color w:val="000000"/>
          <w:sz w:val="22"/>
          <w:szCs w:val="22"/>
          <w:lang w:val="fr-FR"/>
        </w:rPr>
        <w:t xml:space="preserve">À sa 54e et à sa 57e </w:t>
      </w:r>
      <w:r w:rsidR="009A63A9" w:rsidRPr="004D010C">
        <w:rPr>
          <w:rFonts w:asciiTheme="minorHAnsi" w:hAnsiTheme="minorHAnsi" w:cstheme="minorHAnsi"/>
          <w:color w:val="000000"/>
          <w:sz w:val="22"/>
          <w:szCs w:val="22"/>
          <w:lang w:val="fr-FR"/>
        </w:rPr>
        <w:t>Réunion</w:t>
      </w:r>
      <w:r w:rsidR="004D010C" w:rsidRPr="004D010C">
        <w:rPr>
          <w:rFonts w:asciiTheme="minorHAnsi" w:hAnsiTheme="minorHAnsi" w:cstheme="minorHAnsi"/>
          <w:color w:val="000000"/>
          <w:sz w:val="22"/>
          <w:szCs w:val="22"/>
          <w:lang w:val="fr-FR"/>
        </w:rPr>
        <w:t xml:space="preserve">, le </w:t>
      </w:r>
      <w:r w:rsidR="009A63A9" w:rsidRPr="004D010C">
        <w:rPr>
          <w:rFonts w:asciiTheme="minorHAnsi" w:hAnsiTheme="minorHAnsi" w:cstheme="minorHAnsi"/>
          <w:color w:val="000000"/>
          <w:sz w:val="22"/>
          <w:szCs w:val="22"/>
          <w:lang w:val="fr-FR"/>
        </w:rPr>
        <w:t>Comité</w:t>
      </w:r>
      <w:r w:rsidR="004D010C" w:rsidRPr="004D010C">
        <w:rPr>
          <w:rFonts w:asciiTheme="minorHAnsi" w:hAnsiTheme="minorHAnsi" w:cstheme="minorHAnsi"/>
          <w:color w:val="000000"/>
          <w:sz w:val="22"/>
          <w:szCs w:val="22"/>
          <w:lang w:val="fr-FR"/>
        </w:rPr>
        <w:t xml:space="preserve">́ permanent, dans les </w:t>
      </w:r>
      <w:r w:rsidR="009A63A9" w:rsidRPr="004D010C">
        <w:rPr>
          <w:rFonts w:asciiTheme="minorHAnsi" w:hAnsiTheme="minorHAnsi" w:cstheme="minorHAnsi"/>
          <w:color w:val="000000"/>
          <w:sz w:val="22"/>
          <w:szCs w:val="22"/>
          <w:lang w:val="fr-FR"/>
        </w:rPr>
        <w:t>Décisions</w:t>
      </w:r>
      <w:r w:rsidR="004D010C" w:rsidRPr="004D010C">
        <w:rPr>
          <w:rFonts w:asciiTheme="minorHAnsi" w:hAnsiTheme="minorHAnsi" w:cstheme="minorHAnsi"/>
          <w:color w:val="000000"/>
          <w:sz w:val="22"/>
          <w:szCs w:val="22"/>
          <w:lang w:val="fr-FR"/>
        </w:rPr>
        <w:t xml:space="preserve"> SC54-26 et SC57-47, a</w:t>
      </w:r>
      <w:r w:rsidR="001747D0">
        <w:rPr>
          <w:rFonts w:asciiTheme="minorHAnsi" w:hAnsiTheme="minorHAnsi" w:cstheme="minorHAnsi"/>
          <w:color w:val="000000"/>
          <w:sz w:val="22"/>
          <w:szCs w:val="22"/>
          <w:lang w:val="fr-FR"/>
        </w:rPr>
        <w:t xml:space="preserve"> </w:t>
      </w:r>
      <w:r w:rsidR="004D010C" w:rsidRPr="004D010C">
        <w:rPr>
          <w:rFonts w:asciiTheme="minorHAnsi" w:hAnsiTheme="minorHAnsi" w:cstheme="minorHAnsi"/>
          <w:color w:val="000000"/>
          <w:sz w:val="22"/>
          <w:szCs w:val="22"/>
          <w:lang w:val="fr-FR"/>
        </w:rPr>
        <w:t>approuv</w:t>
      </w:r>
      <w:r w:rsidR="001747D0">
        <w:rPr>
          <w:rFonts w:asciiTheme="minorHAnsi" w:hAnsiTheme="minorHAnsi" w:cstheme="minorHAnsi"/>
          <w:color w:val="000000"/>
          <w:sz w:val="22"/>
          <w:szCs w:val="22"/>
          <w:lang w:val="fr-FR"/>
        </w:rPr>
        <w:t>é</w:t>
      </w:r>
      <w:r w:rsidR="004D010C" w:rsidRPr="004D010C">
        <w:rPr>
          <w:rFonts w:asciiTheme="minorHAnsi" w:hAnsiTheme="minorHAnsi" w:cstheme="minorHAnsi"/>
          <w:color w:val="000000"/>
          <w:sz w:val="22"/>
          <w:szCs w:val="22"/>
          <w:lang w:val="fr-FR"/>
        </w:rPr>
        <w:t xml:space="preserve"> l’attribution de fonds pour aider les Parties contractantes à mener à bien leur Inventaire national des zones humides</w:t>
      </w:r>
      <w:r w:rsidR="00BE6D45" w:rsidRPr="004D010C">
        <w:rPr>
          <w:rFonts w:asciiTheme="minorHAnsi" w:hAnsiTheme="minorHAnsi" w:cstheme="minorHAnsi"/>
          <w:color w:val="000000"/>
          <w:sz w:val="22"/>
          <w:szCs w:val="22"/>
          <w:lang w:val="fr-FR"/>
        </w:rPr>
        <w:t>.</w:t>
      </w:r>
      <w:r w:rsidR="00354B3E" w:rsidRPr="004D010C">
        <w:rPr>
          <w:rFonts w:asciiTheme="minorHAnsi" w:hAnsiTheme="minorHAnsi" w:cstheme="minorHAnsi"/>
          <w:color w:val="000000"/>
          <w:sz w:val="22"/>
          <w:szCs w:val="22"/>
          <w:lang w:val="fr-FR"/>
        </w:rPr>
        <w:t xml:space="preserve"> </w:t>
      </w:r>
    </w:p>
    <w:p w14:paraId="7EC06774" w14:textId="77777777" w:rsidR="00554FF4" w:rsidRPr="004D010C" w:rsidRDefault="00554FF4" w:rsidP="00236202">
      <w:pPr>
        <w:ind w:left="425" w:hanging="425"/>
        <w:jc w:val="left"/>
        <w:rPr>
          <w:rFonts w:asciiTheme="minorHAnsi" w:hAnsiTheme="minorHAnsi" w:cstheme="minorHAnsi"/>
          <w:color w:val="000000"/>
          <w:sz w:val="22"/>
          <w:szCs w:val="22"/>
          <w:lang w:val="fr-FR"/>
        </w:rPr>
      </w:pPr>
    </w:p>
    <w:p w14:paraId="364DC6E6" w14:textId="2B7AA67A" w:rsidR="00383801" w:rsidRPr="004D010C" w:rsidRDefault="00236202" w:rsidP="00236202">
      <w:pPr>
        <w:ind w:left="425" w:hanging="425"/>
        <w:jc w:val="left"/>
        <w:rPr>
          <w:rFonts w:asciiTheme="minorHAnsi" w:hAnsiTheme="minorHAnsi" w:cstheme="minorHAnsi"/>
          <w:color w:val="000000"/>
          <w:sz w:val="22"/>
          <w:szCs w:val="22"/>
          <w:lang w:val="fr-FR"/>
        </w:rPr>
      </w:pPr>
      <w:r w:rsidRPr="004D010C">
        <w:rPr>
          <w:rFonts w:asciiTheme="minorHAnsi" w:hAnsiTheme="minorHAnsi" w:cstheme="minorHAnsi"/>
          <w:color w:val="000000"/>
          <w:sz w:val="22"/>
          <w:szCs w:val="22"/>
          <w:lang w:val="fr-FR"/>
        </w:rPr>
        <w:t>4.</w:t>
      </w:r>
      <w:r w:rsidRPr="004D010C">
        <w:rPr>
          <w:rFonts w:asciiTheme="minorHAnsi" w:hAnsiTheme="minorHAnsi" w:cstheme="minorHAnsi"/>
          <w:color w:val="000000"/>
          <w:sz w:val="22"/>
          <w:szCs w:val="22"/>
          <w:lang w:val="fr-FR"/>
        </w:rPr>
        <w:tab/>
      </w:r>
      <w:r w:rsidR="004D010C" w:rsidRPr="004D010C">
        <w:rPr>
          <w:rFonts w:asciiTheme="minorHAnsi" w:hAnsiTheme="minorHAnsi" w:cstheme="minorHAnsi"/>
          <w:color w:val="000000"/>
          <w:sz w:val="22"/>
          <w:szCs w:val="22"/>
          <w:lang w:val="fr-FR"/>
        </w:rPr>
        <w:t xml:space="preserve">À sa 57e </w:t>
      </w:r>
      <w:r w:rsidR="009A63A9" w:rsidRPr="004D010C">
        <w:rPr>
          <w:rFonts w:asciiTheme="minorHAnsi" w:hAnsiTheme="minorHAnsi" w:cstheme="minorHAnsi"/>
          <w:color w:val="000000"/>
          <w:sz w:val="22"/>
          <w:szCs w:val="22"/>
          <w:lang w:val="fr-FR"/>
        </w:rPr>
        <w:t>Réunion</w:t>
      </w:r>
      <w:r w:rsidR="004D010C">
        <w:rPr>
          <w:rFonts w:asciiTheme="minorHAnsi" w:hAnsiTheme="minorHAnsi" w:cstheme="minorHAnsi"/>
          <w:color w:val="000000"/>
          <w:sz w:val="22"/>
          <w:szCs w:val="22"/>
          <w:lang w:val="fr-FR"/>
        </w:rPr>
        <w:t xml:space="preserve"> (SC57)</w:t>
      </w:r>
      <w:r w:rsidR="004D010C" w:rsidRPr="004D010C">
        <w:rPr>
          <w:rFonts w:asciiTheme="minorHAnsi" w:hAnsiTheme="minorHAnsi" w:cstheme="minorHAnsi"/>
          <w:color w:val="000000"/>
          <w:sz w:val="22"/>
          <w:szCs w:val="22"/>
          <w:lang w:val="fr-FR"/>
        </w:rPr>
        <w:t xml:space="preserve">, le </w:t>
      </w:r>
      <w:r w:rsidR="009A63A9" w:rsidRPr="004D010C">
        <w:rPr>
          <w:rFonts w:asciiTheme="minorHAnsi" w:hAnsiTheme="minorHAnsi" w:cstheme="minorHAnsi"/>
          <w:color w:val="000000"/>
          <w:sz w:val="22"/>
          <w:szCs w:val="22"/>
          <w:lang w:val="fr-FR"/>
        </w:rPr>
        <w:t>Comité</w:t>
      </w:r>
      <w:r w:rsidR="004D010C" w:rsidRPr="004D010C">
        <w:rPr>
          <w:rFonts w:asciiTheme="minorHAnsi" w:hAnsiTheme="minorHAnsi" w:cstheme="minorHAnsi"/>
          <w:color w:val="000000"/>
          <w:sz w:val="22"/>
          <w:szCs w:val="22"/>
          <w:lang w:val="fr-FR"/>
        </w:rPr>
        <w:t xml:space="preserve">́ permanent, dans la </w:t>
      </w:r>
      <w:r w:rsidR="009A63A9" w:rsidRPr="004D010C">
        <w:rPr>
          <w:rFonts w:asciiTheme="minorHAnsi" w:hAnsiTheme="minorHAnsi" w:cstheme="minorHAnsi"/>
          <w:color w:val="000000"/>
          <w:sz w:val="22"/>
          <w:szCs w:val="22"/>
          <w:lang w:val="fr-FR"/>
        </w:rPr>
        <w:t>Décision</w:t>
      </w:r>
      <w:r w:rsidR="004D010C" w:rsidRPr="004D010C">
        <w:rPr>
          <w:rFonts w:asciiTheme="minorHAnsi" w:hAnsiTheme="minorHAnsi" w:cstheme="minorHAnsi"/>
          <w:color w:val="000000"/>
          <w:sz w:val="22"/>
          <w:szCs w:val="22"/>
          <w:lang w:val="fr-FR"/>
        </w:rPr>
        <w:t xml:space="preserve"> SC57-53, a </w:t>
      </w:r>
      <w:r w:rsidR="009A63A9" w:rsidRPr="004D010C">
        <w:rPr>
          <w:rFonts w:asciiTheme="minorHAnsi" w:hAnsiTheme="minorHAnsi" w:cstheme="minorHAnsi"/>
          <w:color w:val="000000"/>
          <w:sz w:val="22"/>
          <w:szCs w:val="22"/>
          <w:lang w:val="fr-FR"/>
        </w:rPr>
        <w:t>décidé</w:t>
      </w:r>
      <w:r w:rsidR="004D010C" w:rsidRPr="004D010C">
        <w:rPr>
          <w:rFonts w:asciiTheme="minorHAnsi" w:hAnsiTheme="minorHAnsi" w:cstheme="minorHAnsi"/>
          <w:color w:val="000000"/>
          <w:sz w:val="22"/>
          <w:szCs w:val="22"/>
          <w:lang w:val="fr-FR"/>
        </w:rPr>
        <w:t xml:space="preserve">́ de prioriser le </w:t>
      </w:r>
      <w:r w:rsidR="009A63A9" w:rsidRPr="004D010C">
        <w:rPr>
          <w:rFonts w:asciiTheme="minorHAnsi" w:hAnsiTheme="minorHAnsi" w:cstheme="minorHAnsi"/>
          <w:color w:val="000000"/>
          <w:sz w:val="22"/>
          <w:szCs w:val="22"/>
          <w:lang w:val="fr-FR"/>
        </w:rPr>
        <w:t>thème</w:t>
      </w:r>
      <w:r w:rsidR="004D010C" w:rsidRPr="004D010C">
        <w:rPr>
          <w:rFonts w:asciiTheme="minorHAnsi" w:hAnsiTheme="minorHAnsi" w:cstheme="minorHAnsi"/>
          <w:color w:val="000000"/>
          <w:sz w:val="22"/>
          <w:szCs w:val="22"/>
          <w:lang w:val="fr-FR"/>
        </w:rPr>
        <w:t xml:space="preserve"> des inventaires pour la </w:t>
      </w:r>
      <w:r w:rsidR="009A63A9" w:rsidRPr="004D010C">
        <w:rPr>
          <w:rFonts w:asciiTheme="minorHAnsi" w:hAnsiTheme="minorHAnsi" w:cstheme="minorHAnsi"/>
          <w:color w:val="000000"/>
          <w:sz w:val="22"/>
          <w:szCs w:val="22"/>
          <w:lang w:val="fr-FR"/>
        </w:rPr>
        <w:t>période</w:t>
      </w:r>
      <w:r w:rsidR="004D010C" w:rsidRPr="004D010C">
        <w:rPr>
          <w:rFonts w:asciiTheme="minorHAnsi" w:hAnsiTheme="minorHAnsi" w:cstheme="minorHAnsi"/>
          <w:color w:val="000000"/>
          <w:sz w:val="22"/>
          <w:szCs w:val="22"/>
          <w:lang w:val="fr-FR"/>
        </w:rPr>
        <w:t xml:space="preserve"> triennale actuelle afin de permettre aux Parties contractantes de se concentrer sur les mesures </w:t>
      </w:r>
      <w:r w:rsidR="009A63A9" w:rsidRPr="004D010C">
        <w:rPr>
          <w:rFonts w:asciiTheme="minorHAnsi" w:hAnsiTheme="minorHAnsi" w:cstheme="minorHAnsi"/>
          <w:color w:val="000000"/>
          <w:sz w:val="22"/>
          <w:szCs w:val="22"/>
          <w:lang w:val="fr-FR"/>
        </w:rPr>
        <w:t>nécessaires</w:t>
      </w:r>
      <w:r w:rsidR="004D010C" w:rsidRPr="004D010C">
        <w:rPr>
          <w:rFonts w:asciiTheme="minorHAnsi" w:hAnsiTheme="minorHAnsi" w:cstheme="minorHAnsi"/>
          <w:color w:val="000000"/>
          <w:sz w:val="22"/>
          <w:szCs w:val="22"/>
          <w:lang w:val="fr-FR"/>
        </w:rPr>
        <w:t xml:space="preserve"> permettant de </w:t>
      </w:r>
      <w:r w:rsidR="009A63A9" w:rsidRPr="004D010C">
        <w:rPr>
          <w:rFonts w:asciiTheme="minorHAnsi" w:hAnsiTheme="minorHAnsi" w:cstheme="minorHAnsi"/>
          <w:color w:val="000000"/>
          <w:sz w:val="22"/>
          <w:szCs w:val="22"/>
          <w:lang w:val="fr-FR"/>
        </w:rPr>
        <w:t>résoudre</w:t>
      </w:r>
      <w:r w:rsidR="004D010C" w:rsidRPr="004D010C">
        <w:rPr>
          <w:rFonts w:asciiTheme="minorHAnsi" w:hAnsiTheme="minorHAnsi" w:cstheme="minorHAnsi"/>
          <w:color w:val="000000"/>
          <w:sz w:val="22"/>
          <w:szCs w:val="22"/>
          <w:lang w:val="fr-FR"/>
        </w:rPr>
        <w:t xml:space="preserve"> ce </w:t>
      </w:r>
      <w:r w:rsidR="009A63A9" w:rsidRPr="004D010C">
        <w:rPr>
          <w:rFonts w:asciiTheme="minorHAnsi" w:hAnsiTheme="minorHAnsi" w:cstheme="minorHAnsi"/>
          <w:color w:val="000000"/>
          <w:sz w:val="22"/>
          <w:szCs w:val="22"/>
          <w:lang w:val="fr-FR"/>
        </w:rPr>
        <w:lastRenderedPageBreak/>
        <w:t>problème</w:t>
      </w:r>
      <w:r w:rsidR="004D010C" w:rsidRPr="004D010C">
        <w:rPr>
          <w:rFonts w:asciiTheme="minorHAnsi" w:hAnsiTheme="minorHAnsi" w:cstheme="minorHAnsi"/>
          <w:color w:val="000000"/>
          <w:sz w:val="22"/>
          <w:szCs w:val="22"/>
          <w:lang w:val="fr-FR"/>
        </w:rPr>
        <w:t xml:space="preserve"> urgent en vue, </w:t>
      </w:r>
      <w:r w:rsidR="009A63A9" w:rsidRPr="004D010C">
        <w:rPr>
          <w:rFonts w:asciiTheme="minorHAnsi" w:hAnsiTheme="minorHAnsi" w:cstheme="minorHAnsi"/>
          <w:color w:val="000000"/>
          <w:sz w:val="22"/>
          <w:szCs w:val="22"/>
          <w:lang w:val="fr-FR"/>
        </w:rPr>
        <w:t>éventuellement</w:t>
      </w:r>
      <w:r w:rsidR="004D010C" w:rsidRPr="004D010C">
        <w:rPr>
          <w:rFonts w:asciiTheme="minorHAnsi" w:hAnsiTheme="minorHAnsi" w:cstheme="minorHAnsi"/>
          <w:color w:val="000000"/>
          <w:sz w:val="22"/>
          <w:szCs w:val="22"/>
          <w:lang w:val="fr-FR"/>
        </w:rPr>
        <w:t xml:space="preserve">, de </w:t>
      </w:r>
      <w:r w:rsidR="009A63A9" w:rsidRPr="004D010C">
        <w:rPr>
          <w:rFonts w:asciiTheme="minorHAnsi" w:hAnsiTheme="minorHAnsi" w:cstheme="minorHAnsi"/>
          <w:color w:val="000000"/>
          <w:sz w:val="22"/>
          <w:szCs w:val="22"/>
          <w:lang w:val="fr-FR"/>
        </w:rPr>
        <w:t>présenter</w:t>
      </w:r>
      <w:r w:rsidR="004D010C" w:rsidRPr="004D010C">
        <w:rPr>
          <w:rFonts w:asciiTheme="minorHAnsi" w:hAnsiTheme="minorHAnsi" w:cstheme="minorHAnsi"/>
          <w:color w:val="000000"/>
          <w:sz w:val="22"/>
          <w:szCs w:val="22"/>
          <w:lang w:val="fr-FR"/>
        </w:rPr>
        <w:t xml:space="preserve"> un</w:t>
      </w:r>
      <w:r w:rsidR="004D010C">
        <w:rPr>
          <w:rFonts w:asciiTheme="minorHAnsi" w:hAnsiTheme="minorHAnsi" w:cstheme="minorHAnsi"/>
          <w:color w:val="000000"/>
          <w:sz w:val="22"/>
          <w:szCs w:val="22"/>
          <w:lang w:val="fr-FR"/>
        </w:rPr>
        <w:t xml:space="preserve"> </w:t>
      </w:r>
      <w:r w:rsidR="004D010C" w:rsidRPr="004D010C">
        <w:rPr>
          <w:rFonts w:asciiTheme="minorHAnsi" w:hAnsiTheme="minorHAnsi" w:cstheme="minorHAnsi"/>
          <w:color w:val="000000"/>
          <w:sz w:val="22"/>
          <w:szCs w:val="22"/>
          <w:lang w:val="fr-FR"/>
        </w:rPr>
        <w:t>ou plusieurs</w:t>
      </w:r>
      <w:r w:rsidR="004D010C">
        <w:rPr>
          <w:rFonts w:asciiTheme="minorHAnsi" w:hAnsiTheme="minorHAnsi" w:cstheme="minorHAnsi"/>
          <w:color w:val="000000"/>
          <w:sz w:val="22"/>
          <w:szCs w:val="22"/>
          <w:lang w:val="fr-FR"/>
        </w:rPr>
        <w:t xml:space="preserve"> </w:t>
      </w:r>
      <w:r w:rsidR="004D010C" w:rsidRPr="004D010C">
        <w:rPr>
          <w:rFonts w:asciiTheme="minorHAnsi" w:hAnsiTheme="minorHAnsi" w:cstheme="minorHAnsi"/>
          <w:color w:val="000000"/>
          <w:sz w:val="22"/>
          <w:szCs w:val="22"/>
          <w:lang w:val="fr-FR"/>
        </w:rPr>
        <w:t>projet</w:t>
      </w:r>
      <w:r w:rsidR="004D010C">
        <w:rPr>
          <w:rFonts w:asciiTheme="minorHAnsi" w:hAnsiTheme="minorHAnsi" w:cstheme="minorHAnsi"/>
          <w:color w:val="000000"/>
          <w:sz w:val="22"/>
          <w:szCs w:val="22"/>
          <w:lang w:val="fr-FR"/>
        </w:rPr>
        <w:t>s</w:t>
      </w:r>
      <w:r w:rsidR="004D010C" w:rsidRPr="004D010C">
        <w:rPr>
          <w:rFonts w:asciiTheme="minorHAnsi" w:hAnsiTheme="minorHAnsi" w:cstheme="minorHAnsi"/>
          <w:color w:val="000000"/>
          <w:sz w:val="22"/>
          <w:szCs w:val="22"/>
          <w:lang w:val="fr-FR"/>
        </w:rPr>
        <w:t xml:space="preserve"> de </w:t>
      </w:r>
      <w:r w:rsidR="009A63A9" w:rsidRPr="004D010C">
        <w:rPr>
          <w:rFonts w:asciiTheme="minorHAnsi" w:hAnsiTheme="minorHAnsi" w:cstheme="minorHAnsi"/>
          <w:color w:val="000000"/>
          <w:sz w:val="22"/>
          <w:szCs w:val="22"/>
          <w:lang w:val="fr-FR"/>
        </w:rPr>
        <w:t>résolution</w:t>
      </w:r>
      <w:r w:rsidR="004D010C" w:rsidRPr="004D010C">
        <w:rPr>
          <w:rFonts w:asciiTheme="minorHAnsi" w:hAnsiTheme="minorHAnsi" w:cstheme="minorHAnsi"/>
          <w:color w:val="000000"/>
          <w:sz w:val="22"/>
          <w:szCs w:val="22"/>
          <w:lang w:val="fr-FR"/>
        </w:rPr>
        <w:t xml:space="preserve"> pour examen à la </w:t>
      </w:r>
      <w:r w:rsidR="004D010C">
        <w:rPr>
          <w:rFonts w:asciiTheme="minorHAnsi" w:hAnsiTheme="minorHAnsi" w:cstheme="minorHAnsi"/>
          <w:color w:val="000000"/>
          <w:sz w:val="22"/>
          <w:szCs w:val="22"/>
          <w:lang w:val="fr-FR"/>
        </w:rPr>
        <w:t>14</w:t>
      </w:r>
      <w:r w:rsidR="004D010C" w:rsidRPr="004D010C">
        <w:rPr>
          <w:rFonts w:asciiTheme="minorHAnsi" w:hAnsiTheme="minorHAnsi" w:cstheme="minorHAnsi"/>
          <w:color w:val="000000"/>
          <w:sz w:val="22"/>
          <w:szCs w:val="22"/>
          <w:vertAlign w:val="superscript"/>
          <w:lang w:val="fr-FR"/>
        </w:rPr>
        <w:t>e</w:t>
      </w:r>
      <w:r w:rsidR="004D010C">
        <w:rPr>
          <w:rFonts w:asciiTheme="minorHAnsi" w:hAnsiTheme="minorHAnsi" w:cstheme="minorHAnsi"/>
          <w:color w:val="000000"/>
          <w:sz w:val="22"/>
          <w:szCs w:val="22"/>
          <w:lang w:val="fr-FR"/>
        </w:rPr>
        <w:t xml:space="preserve"> Session de la Conférence des Parties contractantes (</w:t>
      </w:r>
      <w:r w:rsidR="004D010C" w:rsidRPr="004D010C">
        <w:rPr>
          <w:rFonts w:asciiTheme="minorHAnsi" w:hAnsiTheme="minorHAnsi" w:cstheme="minorHAnsi"/>
          <w:color w:val="000000"/>
          <w:sz w:val="22"/>
          <w:szCs w:val="22"/>
          <w:lang w:val="fr-FR"/>
        </w:rPr>
        <w:t>COP14</w:t>
      </w:r>
      <w:r w:rsidR="004D010C">
        <w:rPr>
          <w:rFonts w:asciiTheme="minorHAnsi" w:hAnsiTheme="minorHAnsi" w:cstheme="minorHAnsi"/>
          <w:color w:val="000000"/>
          <w:sz w:val="22"/>
          <w:szCs w:val="22"/>
          <w:lang w:val="fr-FR"/>
        </w:rPr>
        <w:t>)</w:t>
      </w:r>
      <w:r w:rsidR="00383801" w:rsidRPr="004D010C">
        <w:rPr>
          <w:rFonts w:asciiTheme="minorHAnsi" w:hAnsiTheme="minorHAnsi" w:cstheme="minorHAnsi"/>
          <w:color w:val="000000"/>
          <w:sz w:val="22"/>
          <w:szCs w:val="22"/>
          <w:lang w:val="fr-FR"/>
        </w:rPr>
        <w:t>.</w:t>
      </w:r>
    </w:p>
    <w:p w14:paraId="60D445D6" w14:textId="77777777" w:rsidR="00383801" w:rsidRPr="004D010C" w:rsidRDefault="00383801" w:rsidP="00236202">
      <w:pPr>
        <w:ind w:left="425" w:hanging="425"/>
        <w:jc w:val="left"/>
        <w:rPr>
          <w:rFonts w:asciiTheme="minorHAnsi" w:hAnsiTheme="minorHAnsi" w:cstheme="minorHAnsi"/>
          <w:color w:val="000000"/>
          <w:sz w:val="22"/>
          <w:szCs w:val="22"/>
          <w:lang w:val="fr-FR"/>
        </w:rPr>
      </w:pPr>
    </w:p>
    <w:p w14:paraId="4A880C3E" w14:textId="7BAF956C" w:rsidR="00383801" w:rsidRPr="004D010C" w:rsidRDefault="00236202" w:rsidP="00236202">
      <w:pPr>
        <w:ind w:left="425" w:hanging="425"/>
        <w:jc w:val="left"/>
        <w:rPr>
          <w:rFonts w:asciiTheme="minorHAnsi" w:hAnsiTheme="minorHAnsi" w:cstheme="minorHAnsi"/>
          <w:color w:val="000000"/>
          <w:sz w:val="22"/>
          <w:szCs w:val="22"/>
          <w:lang w:val="fr-FR"/>
        </w:rPr>
      </w:pPr>
      <w:r w:rsidRPr="004D010C">
        <w:rPr>
          <w:rFonts w:asciiTheme="minorHAnsi" w:hAnsiTheme="minorHAnsi" w:cstheme="minorHAnsi"/>
          <w:color w:val="000000"/>
          <w:sz w:val="22"/>
          <w:szCs w:val="22"/>
          <w:lang w:val="fr-FR"/>
        </w:rPr>
        <w:t>5.</w:t>
      </w:r>
      <w:r w:rsidRPr="004D010C">
        <w:rPr>
          <w:rFonts w:asciiTheme="minorHAnsi" w:hAnsiTheme="minorHAnsi" w:cstheme="minorHAnsi"/>
          <w:color w:val="000000"/>
          <w:sz w:val="22"/>
          <w:szCs w:val="22"/>
          <w:lang w:val="fr-FR"/>
        </w:rPr>
        <w:tab/>
      </w:r>
      <w:r w:rsidR="004D010C" w:rsidRPr="004D010C">
        <w:rPr>
          <w:rFonts w:asciiTheme="minorHAnsi" w:hAnsiTheme="minorHAnsi" w:cstheme="minorHAnsi"/>
          <w:color w:val="000000"/>
          <w:sz w:val="22"/>
          <w:szCs w:val="22"/>
          <w:lang w:val="fr-FR"/>
        </w:rPr>
        <w:t xml:space="preserve">Le </w:t>
      </w:r>
      <w:r w:rsidR="009A63A9" w:rsidRPr="004D010C">
        <w:rPr>
          <w:rFonts w:asciiTheme="minorHAnsi" w:hAnsiTheme="minorHAnsi" w:cstheme="minorHAnsi"/>
          <w:color w:val="000000"/>
          <w:sz w:val="22"/>
          <w:szCs w:val="22"/>
          <w:lang w:val="fr-FR"/>
        </w:rPr>
        <w:t>Comité</w:t>
      </w:r>
      <w:r w:rsidR="004D010C" w:rsidRPr="004D010C">
        <w:rPr>
          <w:rFonts w:asciiTheme="minorHAnsi" w:hAnsiTheme="minorHAnsi" w:cstheme="minorHAnsi"/>
          <w:color w:val="000000"/>
          <w:sz w:val="22"/>
          <w:szCs w:val="22"/>
          <w:lang w:val="fr-FR"/>
        </w:rPr>
        <w:t xml:space="preserve">́ permanent (dans la </w:t>
      </w:r>
      <w:r w:rsidR="009A63A9" w:rsidRPr="004D010C">
        <w:rPr>
          <w:rFonts w:asciiTheme="minorHAnsi" w:hAnsiTheme="minorHAnsi" w:cstheme="minorHAnsi"/>
          <w:color w:val="000000"/>
          <w:sz w:val="22"/>
          <w:szCs w:val="22"/>
          <w:lang w:val="fr-FR"/>
        </w:rPr>
        <w:t>Décision</w:t>
      </w:r>
      <w:r w:rsidR="004D010C" w:rsidRPr="004D010C">
        <w:rPr>
          <w:rFonts w:asciiTheme="minorHAnsi" w:hAnsiTheme="minorHAnsi" w:cstheme="minorHAnsi"/>
          <w:color w:val="000000"/>
          <w:sz w:val="22"/>
          <w:szCs w:val="22"/>
          <w:lang w:val="fr-FR"/>
        </w:rPr>
        <w:t xml:space="preserve"> SC57-54) a </w:t>
      </w:r>
      <w:r w:rsidR="009A63A9" w:rsidRPr="004D010C">
        <w:rPr>
          <w:rFonts w:asciiTheme="minorHAnsi" w:hAnsiTheme="minorHAnsi" w:cstheme="minorHAnsi"/>
          <w:color w:val="000000"/>
          <w:sz w:val="22"/>
          <w:szCs w:val="22"/>
          <w:lang w:val="fr-FR"/>
        </w:rPr>
        <w:t>décidé</w:t>
      </w:r>
      <w:r w:rsidR="004D010C" w:rsidRPr="004D010C">
        <w:rPr>
          <w:rFonts w:asciiTheme="minorHAnsi" w:hAnsiTheme="minorHAnsi" w:cstheme="minorHAnsi"/>
          <w:color w:val="000000"/>
          <w:sz w:val="22"/>
          <w:szCs w:val="22"/>
          <w:lang w:val="fr-FR"/>
        </w:rPr>
        <w:t xml:space="preserve">́ de </w:t>
      </w:r>
      <w:r w:rsidR="009A63A9" w:rsidRPr="004D010C">
        <w:rPr>
          <w:rFonts w:asciiTheme="minorHAnsi" w:hAnsiTheme="minorHAnsi" w:cstheme="minorHAnsi"/>
          <w:color w:val="000000"/>
          <w:sz w:val="22"/>
          <w:szCs w:val="22"/>
          <w:lang w:val="fr-FR"/>
        </w:rPr>
        <w:t>réserver</w:t>
      </w:r>
      <w:r w:rsidR="004D010C" w:rsidRPr="004D010C">
        <w:rPr>
          <w:rFonts w:asciiTheme="minorHAnsi" w:hAnsiTheme="minorHAnsi" w:cstheme="minorHAnsi"/>
          <w:color w:val="000000"/>
          <w:sz w:val="22"/>
          <w:szCs w:val="22"/>
          <w:lang w:val="fr-FR"/>
        </w:rPr>
        <w:t xml:space="preserve"> du temps, à l’ordre du jour de la 58e </w:t>
      </w:r>
      <w:r w:rsidR="009A63A9" w:rsidRPr="004D010C">
        <w:rPr>
          <w:rFonts w:asciiTheme="minorHAnsi" w:hAnsiTheme="minorHAnsi" w:cstheme="minorHAnsi"/>
          <w:color w:val="000000"/>
          <w:sz w:val="22"/>
          <w:szCs w:val="22"/>
          <w:lang w:val="fr-FR"/>
        </w:rPr>
        <w:t>Réunion</w:t>
      </w:r>
      <w:r w:rsidR="004D010C" w:rsidRPr="004D010C">
        <w:rPr>
          <w:rFonts w:asciiTheme="minorHAnsi" w:hAnsiTheme="minorHAnsi" w:cstheme="minorHAnsi"/>
          <w:color w:val="000000"/>
          <w:sz w:val="22"/>
          <w:szCs w:val="22"/>
          <w:lang w:val="fr-FR"/>
        </w:rPr>
        <w:t xml:space="preserve"> du Comité permanent, pour discuter des meilleures pratiques actuelles d’élaboration d’inventaires des zones humides et pour créer une possibilité d’échange entre les Parties</w:t>
      </w:r>
      <w:r w:rsidR="006D1009">
        <w:rPr>
          <w:rFonts w:asciiTheme="minorHAnsi" w:hAnsiTheme="minorHAnsi" w:cstheme="minorHAnsi"/>
          <w:color w:val="000000"/>
          <w:sz w:val="22"/>
          <w:szCs w:val="22"/>
          <w:lang w:val="fr-FR"/>
        </w:rPr>
        <w:t xml:space="preserve"> contractantes</w:t>
      </w:r>
      <w:r w:rsidR="004D010C" w:rsidRPr="004D010C">
        <w:rPr>
          <w:rFonts w:asciiTheme="minorHAnsi" w:hAnsiTheme="minorHAnsi" w:cstheme="minorHAnsi"/>
          <w:color w:val="000000"/>
          <w:sz w:val="22"/>
          <w:szCs w:val="22"/>
          <w:lang w:val="fr-FR"/>
        </w:rPr>
        <w:t>, les représentants du Groupe d’évaluation scientifique et technique, du Groupe de surveillance des activités de CESP, des Organisations partenaires internationales, du Secrétariat, entre autres, sur les outils et approches permettant de traiter les problèmes rencontrés par de nombreuses Parties contractantes lorsqu’elles élaborent, améliorent, finalisent et actualisent leurs inventaires des zones humides</w:t>
      </w:r>
      <w:r w:rsidR="00383801" w:rsidRPr="004D010C">
        <w:rPr>
          <w:rFonts w:asciiTheme="minorHAnsi" w:hAnsiTheme="minorHAnsi" w:cstheme="minorHAnsi"/>
          <w:color w:val="000000"/>
          <w:sz w:val="22"/>
          <w:szCs w:val="22"/>
          <w:lang w:val="fr-FR"/>
        </w:rPr>
        <w:t>.</w:t>
      </w:r>
    </w:p>
    <w:p w14:paraId="45676D8F" w14:textId="4D2DD867" w:rsidR="00FE1DFA" w:rsidRPr="004D010C" w:rsidRDefault="00FE1DFA" w:rsidP="00236202">
      <w:pPr>
        <w:ind w:left="425" w:hanging="425"/>
        <w:jc w:val="left"/>
        <w:rPr>
          <w:rFonts w:asciiTheme="minorHAnsi" w:hAnsiTheme="minorHAnsi" w:cstheme="minorHAnsi"/>
          <w:color w:val="000000"/>
          <w:sz w:val="22"/>
          <w:szCs w:val="22"/>
          <w:lang w:val="fr-FR"/>
        </w:rPr>
      </w:pPr>
    </w:p>
    <w:p w14:paraId="72D3CC6B" w14:textId="32B68474" w:rsidR="00FE1DFA" w:rsidRPr="001E12B1" w:rsidRDefault="00236202" w:rsidP="00236202">
      <w:pPr>
        <w:ind w:left="425" w:hanging="425"/>
        <w:jc w:val="left"/>
        <w:rPr>
          <w:rFonts w:asciiTheme="minorHAnsi" w:hAnsiTheme="minorHAnsi" w:cstheme="minorHAnsi"/>
          <w:color w:val="000000"/>
          <w:sz w:val="22"/>
          <w:szCs w:val="22"/>
          <w:lang w:val="fr-FR"/>
        </w:rPr>
      </w:pPr>
      <w:r w:rsidRPr="001E12B1">
        <w:rPr>
          <w:rFonts w:asciiTheme="minorHAnsi" w:hAnsiTheme="minorHAnsi" w:cstheme="minorHAnsi"/>
          <w:bCs/>
          <w:sz w:val="22"/>
          <w:szCs w:val="22"/>
          <w:lang w:val="fr-FR"/>
        </w:rPr>
        <w:t>6.</w:t>
      </w:r>
      <w:r w:rsidRPr="001E12B1">
        <w:rPr>
          <w:rFonts w:asciiTheme="minorHAnsi" w:hAnsiTheme="minorHAnsi" w:cstheme="minorHAnsi"/>
          <w:bCs/>
          <w:sz w:val="22"/>
          <w:szCs w:val="22"/>
          <w:lang w:val="fr-FR"/>
        </w:rPr>
        <w:tab/>
      </w:r>
      <w:r w:rsidR="004D010C" w:rsidRPr="001E12B1">
        <w:rPr>
          <w:rFonts w:asciiTheme="minorHAnsi" w:hAnsiTheme="minorHAnsi" w:cstheme="minorHAnsi"/>
          <w:bCs/>
          <w:sz w:val="22"/>
          <w:szCs w:val="22"/>
          <w:lang w:val="fr-FR"/>
        </w:rPr>
        <w:t>Le Secrétariat a préparé le document SC58-9</w:t>
      </w:r>
      <w:r w:rsidR="00FE1DFA" w:rsidRPr="00366EE3">
        <w:rPr>
          <w:rStyle w:val="FootnoteReference"/>
          <w:rFonts w:asciiTheme="minorHAnsi" w:hAnsiTheme="minorHAnsi" w:cstheme="minorHAnsi"/>
          <w:sz w:val="22"/>
          <w:szCs w:val="22"/>
        </w:rPr>
        <w:footnoteReference w:id="1"/>
      </w:r>
      <w:r w:rsidR="00FE1DFA" w:rsidRPr="001E12B1">
        <w:rPr>
          <w:rFonts w:asciiTheme="minorHAnsi" w:hAnsiTheme="minorHAnsi" w:cstheme="minorHAnsi"/>
          <w:bCs/>
          <w:sz w:val="22"/>
          <w:szCs w:val="22"/>
          <w:lang w:val="fr-FR"/>
        </w:rPr>
        <w:t xml:space="preserve"> </w:t>
      </w:r>
      <w:r w:rsidR="001E12B1" w:rsidRPr="001E12B1">
        <w:rPr>
          <w:rFonts w:asciiTheme="minorHAnsi" w:hAnsiTheme="minorHAnsi" w:cstheme="minorHAnsi"/>
          <w:i/>
          <w:sz w:val="22"/>
          <w:szCs w:val="22"/>
          <w:lang w:val="fr-FR"/>
        </w:rPr>
        <w:t>Problèmes urgents en matière d’utilisation rationnelle des zones humides devant recevoir une attention accrue : meilleures pratiques pour l’élaboration d’un Inventaire national des zones humides</w:t>
      </w:r>
      <w:r w:rsidR="00855ED2" w:rsidRPr="001E12B1">
        <w:rPr>
          <w:rFonts w:asciiTheme="minorHAnsi" w:hAnsiTheme="minorHAnsi" w:cstheme="minorHAnsi"/>
          <w:sz w:val="22"/>
          <w:szCs w:val="22"/>
          <w:lang w:val="fr-FR"/>
        </w:rPr>
        <w:t xml:space="preserve"> </w:t>
      </w:r>
      <w:r w:rsidR="001E12B1">
        <w:rPr>
          <w:rFonts w:asciiTheme="minorHAnsi" w:hAnsiTheme="minorHAnsi" w:cstheme="minorHAnsi"/>
          <w:sz w:val="22"/>
          <w:szCs w:val="22"/>
          <w:lang w:val="fr-FR"/>
        </w:rPr>
        <w:t xml:space="preserve">notant les </w:t>
      </w:r>
      <w:r w:rsidR="001E12B1" w:rsidRPr="001E12B1">
        <w:rPr>
          <w:rFonts w:asciiTheme="minorHAnsi" w:hAnsiTheme="minorHAnsi" w:cstheme="minorHAnsi"/>
          <w:sz w:val="22"/>
          <w:szCs w:val="22"/>
          <w:lang w:val="fr-FR"/>
        </w:rPr>
        <w:t xml:space="preserve">progrès de réalisation des inventaires nationaux des zones humides accomplis par les Parties contractantes et </w:t>
      </w:r>
      <w:r w:rsidR="001E12B1">
        <w:rPr>
          <w:rFonts w:asciiTheme="minorHAnsi" w:hAnsiTheme="minorHAnsi" w:cstheme="minorHAnsi"/>
          <w:sz w:val="22"/>
          <w:szCs w:val="22"/>
          <w:lang w:val="fr-FR"/>
        </w:rPr>
        <w:t xml:space="preserve">les </w:t>
      </w:r>
      <w:r w:rsidR="001E12B1" w:rsidRPr="001E12B1">
        <w:rPr>
          <w:rFonts w:asciiTheme="minorHAnsi" w:hAnsiTheme="minorHAnsi" w:cstheme="minorHAnsi"/>
          <w:sz w:val="22"/>
          <w:szCs w:val="22"/>
          <w:lang w:val="fr-FR"/>
        </w:rPr>
        <w:t>enseignements acquis ; cependant, ce document n'a pas été abordé lors du processus intersession</w:t>
      </w:r>
      <w:r w:rsidR="001E12B1">
        <w:rPr>
          <w:rFonts w:asciiTheme="minorHAnsi" w:hAnsiTheme="minorHAnsi" w:cstheme="minorHAnsi"/>
          <w:sz w:val="22"/>
          <w:szCs w:val="22"/>
          <w:lang w:val="fr-FR"/>
        </w:rPr>
        <w:t>s</w:t>
      </w:r>
      <w:r w:rsidR="001E12B1" w:rsidRPr="001E12B1">
        <w:rPr>
          <w:rFonts w:asciiTheme="minorHAnsi" w:hAnsiTheme="minorHAnsi" w:cstheme="minorHAnsi"/>
          <w:sz w:val="22"/>
          <w:szCs w:val="22"/>
          <w:lang w:val="fr-FR"/>
        </w:rPr>
        <w:t xml:space="preserve"> d</w:t>
      </w:r>
      <w:r w:rsidR="001E12B1">
        <w:rPr>
          <w:rFonts w:asciiTheme="minorHAnsi" w:hAnsiTheme="minorHAnsi" w:cstheme="minorHAnsi"/>
          <w:sz w:val="22"/>
          <w:szCs w:val="22"/>
          <w:lang w:val="fr-FR"/>
        </w:rPr>
        <w:t xml:space="preserve">e la </w:t>
      </w:r>
      <w:r w:rsidR="001E12B1" w:rsidRPr="001E12B1">
        <w:rPr>
          <w:rFonts w:asciiTheme="minorHAnsi" w:hAnsiTheme="minorHAnsi" w:cstheme="minorHAnsi"/>
          <w:sz w:val="22"/>
          <w:szCs w:val="22"/>
          <w:lang w:val="fr-FR"/>
        </w:rPr>
        <w:t>58</w:t>
      </w:r>
      <w:r w:rsidR="001E12B1" w:rsidRPr="001E12B1">
        <w:rPr>
          <w:rFonts w:asciiTheme="minorHAnsi" w:hAnsiTheme="minorHAnsi" w:cstheme="minorHAnsi"/>
          <w:sz w:val="22"/>
          <w:szCs w:val="22"/>
          <w:vertAlign w:val="superscript"/>
          <w:lang w:val="fr-FR"/>
        </w:rPr>
        <w:t>e</w:t>
      </w:r>
      <w:r w:rsidR="001E12B1">
        <w:rPr>
          <w:rFonts w:asciiTheme="minorHAnsi" w:hAnsiTheme="minorHAnsi" w:cstheme="minorHAnsi"/>
          <w:sz w:val="22"/>
          <w:szCs w:val="22"/>
          <w:lang w:val="fr-FR"/>
        </w:rPr>
        <w:t xml:space="preserve"> Réunion du Comité permanent</w:t>
      </w:r>
      <w:r w:rsidR="001E12B1" w:rsidRPr="001E12B1">
        <w:rPr>
          <w:rFonts w:asciiTheme="minorHAnsi" w:hAnsiTheme="minorHAnsi" w:cstheme="minorHAnsi"/>
          <w:sz w:val="22"/>
          <w:szCs w:val="22"/>
          <w:lang w:val="fr-FR"/>
        </w:rPr>
        <w:t xml:space="preserve"> en 2020</w:t>
      </w:r>
      <w:r w:rsidR="002E4A01" w:rsidRPr="001E12B1">
        <w:rPr>
          <w:rFonts w:asciiTheme="minorHAnsi" w:hAnsiTheme="minorHAnsi" w:cstheme="minorHAnsi"/>
          <w:sz w:val="22"/>
          <w:szCs w:val="22"/>
          <w:lang w:val="fr-FR"/>
        </w:rPr>
        <w:t>.</w:t>
      </w:r>
    </w:p>
    <w:p w14:paraId="604A76C5" w14:textId="77777777" w:rsidR="009E49C3" w:rsidRPr="001E12B1" w:rsidRDefault="009E49C3" w:rsidP="00236202">
      <w:pPr>
        <w:ind w:left="425" w:hanging="425"/>
        <w:jc w:val="left"/>
        <w:rPr>
          <w:rFonts w:asciiTheme="minorHAnsi" w:hAnsiTheme="minorHAnsi" w:cstheme="minorHAnsi"/>
          <w:color w:val="000000"/>
          <w:sz w:val="22"/>
          <w:szCs w:val="22"/>
          <w:lang w:val="fr-FR"/>
        </w:rPr>
      </w:pPr>
    </w:p>
    <w:p w14:paraId="64460CE3" w14:textId="7D4DAD15" w:rsidR="007F5FF2" w:rsidRPr="00DF281C" w:rsidRDefault="00236202" w:rsidP="00236202">
      <w:pPr>
        <w:ind w:left="425" w:hanging="425"/>
        <w:jc w:val="left"/>
        <w:rPr>
          <w:rFonts w:asciiTheme="minorHAnsi" w:hAnsiTheme="minorHAnsi" w:cstheme="minorHAnsi"/>
          <w:color w:val="000000"/>
          <w:sz w:val="22"/>
          <w:szCs w:val="22"/>
          <w:lang w:val="fr-FR"/>
        </w:rPr>
      </w:pPr>
      <w:r w:rsidRPr="001E12B1">
        <w:rPr>
          <w:rFonts w:asciiTheme="minorHAnsi" w:hAnsiTheme="minorHAnsi" w:cstheme="minorHAnsi"/>
          <w:color w:val="000000"/>
          <w:sz w:val="22"/>
          <w:szCs w:val="22"/>
          <w:lang w:val="fr-FR"/>
        </w:rPr>
        <w:t>7.</w:t>
      </w:r>
      <w:r w:rsidRPr="001E12B1">
        <w:rPr>
          <w:rFonts w:asciiTheme="minorHAnsi" w:hAnsiTheme="minorHAnsi" w:cstheme="minorHAnsi"/>
          <w:color w:val="000000"/>
          <w:sz w:val="22"/>
          <w:szCs w:val="22"/>
          <w:lang w:val="fr-FR"/>
        </w:rPr>
        <w:tab/>
      </w:r>
      <w:r w:rsidR="001E12B1" w:rsidRPr="001E12B1">
        <w:rPr>
          <w:rFonts w:asciiTheme="minorHAnsi" w:hAnsiTheme="minorHAnsi" w:cstheme="minorHAnsi"/>
          <w:color w:val="000000"/>
          <w:sz w:val="22"/>
          <w:szCs w:val="22"/>
          <w:lang w:val="fr-FR"/>
        </w:rPr>
        <w:t>Le présent rapport présente les progrès des Parties contractantes du point de vue de la réalisation des INZH et de l’appui fourni par le Secrétariat. Le document propose aussi de nouvelles étapes pour continuer de soutenir les Parties contractantes, pour examen par le Comité permanent</w:t>
      </w:r>
      <w:r w:rsidR="00DF281C">
        <w:rPr>
          <w:rFonts w:asciiTheme="minorHAnsi" w:hAnsiTheme="minorHAnsi" w:cstheme="minorHAnsi"/>
          <w:color w:val="000000"/>
          <w:sz w:val="22"/>
          <w:szCs w:val="22"/>
          <w:lang w:val="fr-FR"/>
        </w:rPr>
        <w:t>.</w:t>
      </w:r>
      <w:r w:rsidR="00BF084F" w:rsidRPr="00DF281C">
        <w:rPr>
          <w:rFonts w:asciiTheme="minorHAnsi" w:hAnsiTheme="minorHAnsi" w:cstheme="minorHAnsi"/>
          <w:color w:val="000000"/>
          <w:sz w:val="22"/>
          <w:szCs w:val="22"/>
          <w:lang w:val="fr-FR"/>
        </w:rPr>
        <w:t xml:space="preserve"> </w:t>
      </w:r>
      <w:r w:rsidR="00DF281C" w:rsidRPr="00DF281C">
        <w:rPr>
          <w:rFonts w:asciiTheme="minorHAnsi" w:hAnsiTheme="minorHAnsi" w:cstheme="minorHAnsi"/>
          <w:color w:val="000000"/>
          <w:sz w:val="22"/>
          <w:szCs w:val="22"/>
          <w:lang w:val="fr-FR"/>
        </w:rPr>
        <w:t>Le rapport attire également l’</w:t>
      </w:r>
      <w:r w:rsidR="00855ED2" w:rsidRPr="00DF281C">
        <w:rPr>
          <w:rFonts w:asciiTheme="minorHAnsi" w:hAnsiTheme="minorHAnsi" w:cstheme="minorHAnsi"/>
          <w:color w:val="000000"/>
          <w:sz w:val="22"/>
          <w:szCs w:val="22"/>
          <w:lang w:val="fr-FR"/>
        </w:rPr>
        <w:t xml:space="preserve">attention </w:t>
      </w:r>
      <w:r w:rsidR="00DF281C" w:rsidRPr="00DF281C">
        <w:rPr>
          <w:rFonts w:asciiTheme="minorHAnsi" w:hAnsiTheme="minorHAnsi" w:cstheme="minorHAnsi"/>
          <w:color w:val="000000"/>
          <w:sz w:val="22"/>
          <w:szCs w:val="22"/>
          <w:lang w:val="fr-FR"/>
        </w:rPr>
        <w:t xml:space="preserve">du Comité permanent sur </w:t>
      </w:r>
      <w:r w:rsidR="00DF281C">
        <w:rPr>
          <w:rFonts w:asciiTheme="minorHAnsi" w:hAnsiTheme="minorHAnsi" w:cstheme="minorHAnsi"/>
          <w:color w:val="000000"/>
          <w:sz w:val="22"/>
          <w:szCs w:val="22"/>
          <w:lang w:val="fr-FR"/>
        </w:rPr>
        <w:t>l’</w:t>
      </w:r>
      <w:r w:rsidR="00855ED2" w:rsidRPr="00DF281C">
        <w:rPr>
          <w:rFonts w:asciiTheme="minorHAnsi" w:hAnsiTheme="minorHAnsi" w:cstheme="minorHAnsi"/>
          <w:color w:val="000000"/>
          <w:sz w:val="22"/>
          <w:szCs w:val="22"/>
          <w:lang w:val="fr-FR"/>
        </w:rPr>
        <w:t xml:space="preserve">importance </w:t>
      </w:r>
      <w:r w:rsidR="00DF281C">
        <w:rPr>
          <w:rFonts w:asciiTheme="minorHAnsi" w:hAnsiTheme="minorHAnsi" w:cstheme="minorHAnsi"/>
          <w:color w:val="000000"/>
          <w:sz w:val="22"/>
          <w:szCs w:val="22"/>
          <w:lang w:val="fr-FR"/>
        </w:rPr>
        <w:t xml:space="preserve">de la restauration des zones humides, </w:t>
      </w:r>
      <w:r w:rsidR="00DF281C" w:rsidRPr="00DF281C">
        <w:rPr>
          <w:rFonts w:asciiTheme="minorHAnsi" w:hAnsiTheme="minorHAnsi" w:cstheme="minorHAnsi"/>
          <w:color w:val="000000"/>
          <w:sz w:val="22"/>
          <w:szCs w:val="22"/>
          <w:lang w:val="fr-FR"/>
        </w:rPr>
        <w:t xml:space="preserve">qui constitue un défi important dans le cadre de la Décennie des Nations </w:t>
      </w:r>
      <w:r w:rsidR="00DF281C">
        <w:rPr>
          <w:rFonts w:asciiTheme="minorHAnsi" w:hAnsiTheme="minorHAnsi" w:cstheme="minorHAnsi"/>
          <w:color w:val="000000"/>
          <w:sz w:val="22"/>
          <w:szCs w:val="22"/>
          <w:lang w:val="fr-FR"/>
        </w:rPr>
        <w:t>U</w:t>
      </w:r>
      <w:r w:rsidR="00DF281C" w:rsidRPr="00DF281C">
        <w:rPr>
          <w:rFonts w:asciiTheme="minorHAnsi" w:hAnsiTheme="minorHAnsi" w:cstheme="minorHAnsi"/>
          <w:color w:val="000000"/>
          <w:sz w:val="22"/>
          <w:szCs w:val="22"/>
          <w:lang w:val="fr-FR"/>
        </w:rPr>
        <w:t>nies pour la restauration des écosystèmes.</w:t>
      </w:r>
      <w:r w:rsidR="00855ED2" w:rsidRPr="00DF281C">
        <w:rPr>
          <w:rFonts w:asciiTheme="minorHAnsi" w:hAnsiTheme="minorHAnsi" w:cstheme="minorHAnsi"/>
          <w:color w:val="000000"/>
          <w:sz w:val="22"/>
          <w:szCs w:val="22"/>
          <w:lang w:val="fr-FR"/>
        </w:rPr>
        <w:t xml:space="preserve"> </w:t>
      </w:r>
    </w:p>
    <w:p w14:paraId="758BB80A" w14:textId="77777777" w:rsidR="00855ED2" w:rsidRPr="00DF281C" w:rsidRDefault="00855ED2" w:rsidP="00366EE3">
      <w:pPr>
        <w:ind w:left="425" w:hanging="425"/>
        <w:jc w:val="left"/>
        <w:rPr>
          <w:rFonts w:asciiTheme="minorHAnsi" w:hAnsiTheme="minorHAnsi" w:cstheme="minorHAnsi"/>
          <w:sz w:val="22"/>
          <w:szCs w:val="22"/>
          <w:highlight w:val="yellow"/>
          <w:lang w:val="fr-FR"/>
        </w:rPr>
      </w:pPr>
    </w:p>
    <w:p w14:paraId="710C1C2A" w14:textId="56796686" w:rsidR="00B10437" w:rsidRPr="0012561F" w:rsidRDefault="0012561F" w:rsidP="00366EE3">
      <w:pPr>
        <w:keepNext/>
        <w:ind w:left="0" w:firstLine="0"/>
        <w:jc w:val="left"/>
        <w:rPr>
          <w:rFonts w:asciiTheme="minorHAnsi" w:hAnsiTheme="minorHAnsi" w:cstheme="minorHAnsi"/>
          <w:b/>
          <w:sz w:val="22"/>
          <w:szCs w:val="22"/>
          <w:lang w:val="fr-FR"/>
        </w:rPr>
      </w:pPr>
      <w:r w:rsidRPr="0012561F">
        <w:rPr>
          <w:rFonts w:asciiTheme="minorHAnsi" w:hAnsiTheme="minorHAnsi" w:cstheme="minorHAnsi"/>
          <w:b/>
          <w:sz w:val="22"/>
          <w:szCs w:val="22"/>
          <w:lang w:val="fr-FR"/>
        </w:rPr>
        <w:t>Progr</w:t>
      </w:r>
      <w:r w:rsidR="006D1009">
        <w:rPr>
          <w:rFonts w:asciiTheme="minorHAnsi" w:hAnsiTheme="minorHAnsi" w:cstheme="minorHAnsi"/>
          <w:b/>
          <w:sz w:val="22"/>
          <w:szCs w:val="22"/>
          <w:lang w:val="fr-FR"/>
        </w:rPr>
        <w:t>è</w:t>
      </w:r>
      <w:r w:rsidRPr="0012561F">
        <w:rPr>
          <w:rFonts w:asciiTheme="minorHAnsi" w:hAnsiTheme="minorHAnsi" w:cstheme="minorHAnsi"/>
          <w:b/>
          <w:sz w:val="22"/>
          <w:szCs w:val="22"/>
          <w:lang w:val="fr-FR"/>
        </w:rPr>
        <w:t>s accomplis par les Parties contractantes</w:t>
      </w:r>
      <w:r>
        <w:rPr>
          <w:rFonts w:asciiTheme="minorHAnsi" w:hAnsiTheme="minorHAnsi" w:cstheme="minorHAnsi"/>
          <w:b/>
          <w:sz w:val="22"/>
          <w:szCs w:val="22"/>
          <w:lang w:val="fr-FR"/>
        </w:rPr>
        <w:t xml:space="preserve"> dans l’</w:t>
      </w:r>
      <w:r w:rsidR="006D1009">
        <w:rPr>
          <w:rFonts w:asciiTheme="minorHAnsi" w:hAnsiTheme="minorHAnsi" w:cstheme="minorHAnsi"/>
          <w:b/>
          <w:sz w:val="22"/>
          <w:szCs w:val="22"/>
          <w:lang w:val="fr-FR"/>
        </w:rPr>
        <w:t>é</w:t>
      </w:r>
      <w:r w:rsidRPr="0012561F">
        <w:rPr>
          <w:rFonts w:asciiTheme="minorHAnsi" w:hAnsiTheme="minorHAnsi" w:cstheme="minorHAnsi"/>
          <w:b/>
          <w:sz w:val="22"/>
          <w:szCs w:val="22"/>
          <w:lang w:val="fr-FR"/>
        </w:rPr>
        <w:t xml:space="preserve">laboration d’inventaires nationaux des zones humides </w:t>
      </w:r>
      <w:r>
        <w:rPr>
          <w:rFonts w:asciiTheme="minorHAnsi" w:hAnsiTheme="minorHAnsi" w:cstheme="minorHAnsi"/>
          <w:b/>
          <w:sz w:val="22"/>
          <w:szCs w:val="22"/>
          <w:lang w:val="fr-FR"/>
        </w:rPr>
        <w:t>et appui apporté par le Secrétariat aux Parties contractantes</w:t>
      </w:r>
    </w:p>
    <w:p w14:paraId="5880D664" w14:textId="77777777" w:rsidR="00A7536D" w:rsidRPr="0012561F" w:rsidRDefault="00A7536D" w:rsidP="00366EE3">
      <w:pPr>
        <w:ind w:left="-11" w:firstLine="0"/>
        <w:jc w:val="left"/>
        <w:rPr>
          <w:rFonts w:asciiTheme="minorHAnsi" w:hAnsiTheme="minorHAnsi" w:cstheme="minorHAnsi"/>
          <w:b/>
          <w:sz w:val="22"/>
          <w:szCs w:val="22"/>
          <w:lang w:val="fr-FR"/>
        </w:rPr>
      </w:pPr>
    </w:p>
    <w:p w14:paraId="04659780" w14:textId="43DC8364" w:rsidR="00CE19E1" w:rsidRPr="00CE19E1" w:rsidRDefault="00236202" w:rsidP="00CE19E1">
      <w:pPr>
        <w:ind w:left="425" w:hanging="425"/>
        <w:jc w:val="left"/>
        <w:rPr>
          <w:rFonts w:asciiTheme="minorHAnsi" w:hAnsiTheme="minorHAnsi" w:cstheme="minorHAnsi"/>
          <w:color w:val="000000"/>
          <w:sz w:val="22"/>
          <w:szCs w:val="22"/>
          <w:lang w:val="fr-FR"/>
        </w:rPr>
      </w:pPr>
      <w:r w:rsidRPr="00CE19E1">
        <w:rPr>
          <w:rFonts w:asciiTheme="minorHAnsi" w:hAnsiTheme="minorHAnsi" w:cstheme="minorHAnsi"/>
          <w:color w:val="000000"/>
          <w:sz w:val="22"/>
          <w:szCs w:val="22"/>
          <w:lang w:val="fr-FR"/>
        </w:rPr>
        <w:t>8.</w:t>
      </w:r>
      <w:r w:rsidRPr="00CE19E1">
        <w:rPr>
          <w:rFonts w:asciiTheme="minorHAnsi" w:hAnsiTheme="minorHAnsi" w:cstheme="minorHAnsi"/>
          <w:color w:val="000000"/>
          <w:sz w:val="22"/>
          <w:szCs w:val="22"/>
          <w:lang w:val="fr-FR"/>
        </w:rPr>
        <w:tab/>
      </w:r>
      <w:r w:rsidR="00CE19E1" w:rsidRPr="00CE19E1">
        <w:rPr>
          <w:rFonts w:asciiTheme="minorHAnsi" w:hAnsiTheme="minorHAnsi" w:cstheme="minorHAnsi"/>
          <w:color w:val="000000"/>
          <w:sz w:val="22"/>
          <w:szCs w:val="22"/>
          <w:lang w:val="fr-FR"/>
        </w:rPr>
        <w:t>L’INZH est un outil fondamental pour l’élaboration et l’application de politiques et d’actions efficaces en vue de r</w:t>
      </w:r>
      <w:r w:rsidR="006D1009">
        <w:rPr>
          <w:rFonts w:asciiTheme="minorHAnsi" w:hAnsiTheme="minorHAnsi" w:cstheme="minorHAnsi"/>
          <w:color w:val="000000"/>
          <w:sz w:val="22"/>
          <w:szCs w:val="22"/>
          <w:lang w:val="fr-FR"/>
        </w:rPr>
        <w:t>é</w:t>
      </w:r>
      <w:r w:rsidR="00CE19E1" w:rsidRPr="00CE19E1">
        <w:rPr>
          <w:rFonts w:asciiTheme="minorHAnsi" w:hAnsiTheme="minorHAnsi" w:cstheme="minorHAnsi"/>
          <w:color w:val="000000"/>
          <w:sz w:val="22"/>
          <w:szCs w:val="22"/>
          <w:lang w:val="fr-FR"/>
        </w:rPr>
        <w:t>aliser la mission de la Convention : la conservation et l’utilisation rationnelle de toutes les zones humides en tant que contribution à la réalisation du</w:t>
      </w:r>
    </w:p>
    <w:p w14:paraId="2AB31E50" w14:textId="3EE98B73" w:rsidR="00BD6D61" w:rsidRPr="00CE19E1" w:rsidRDefault="00CE19E1" w:rsidP="00CE19E1">
      <w:pPr>
        <w:ind w:left="425" w:hanging="425"/>
        <w:jc w:val="lef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
      </w:r>
      <w:r w:rsidRPr="00CE19E1">
        <w:rPr>
          <w:rFonts w:asciiTheme="minorHAnsi" w:hAnsiTheme="minorHAnsi" w:cstheme="minorHAnsi"/>
          <w:color w:val="000000"/>
          <w:sz w:val="22"/>
          <w:szCs w:val="22"/>
          <w:lang w:val="fr-FR"/>
        </w:rPr>
        <w:t>développement durable. Sans INZH, il est difficile pour les Parties contractantes de garantir une gestion efficace de leurs zones humides.</w:t>
      </w:r>
    </w:p>
    <w:p w14:paraId="345C8264" w14:textId="77777777" w:rsidR="005E17BB" w:rsidRPr="00CE19E1" w:rsidRDefault="005E17BB" w:rsidP="00236202">
      <w:pPr>
        <w:ind w:left="425" w:hanging="425"/>
        <w:jc w:val="left"/>
        <w:rPr>
          <w:rFonts w:asciiTheme="minorHAnsi" w:hAnsiTheme="minorHAnsi" w:cstheme="minorHAnsi"/>
          <w:sz w:val="22"/>
          <w:szCs w:val="22"/>
          <w:lang w:val="fr-FR"/>
        </w:rPr>
      </w:pPr>
    </w:p>
    <w:p w14:paraId="0E2728B4" w14:textId="5E604231" w:rsidR="00FD0CBD" w:rsidRPr="001747D0" w:rsidRDefault="00236202" w:rsidP="00236202">
      <w:pPr>
        <w:ind w:left="425" w:hanging="425"/>
        <w:jc w:val="left"/>
        <w:rPr>
          <w:rFonts w:asciiTheme="minorHAnsi" w:hAnsiTheme="minorHAnsi" w:cstheme="minorHAnsi"/>
          <w:sz w:val="22"/>
          <w:szCs w:val="22"/>
          <w:lang w:val="fr-FR"/>
        </w:rPr>
      </w:pPr>
      <w:r w:rsidRPr="001747D0">
        <w:rPr>
          <w:rFonts w:asciiTheme="minorHAnsi" w:hAnsiTheme="minorHAnsi" w:cstheme="minorHAnsi"/>
          <w:color w:val="000000"/>
          <w:sz w:val="22"/>
          <w:szCs w:val="22"/>
          <w:lang w:val="fr-FR"/>
        </w:rPr>
        <w:t>9.</w:t>
      </w:r>
      <w:r w:rsidRPr="001747D0">
        <w:rPr>
          <w:rFonts w:asciiTheme="minorHAnsi" w:hAnsiTheme="minorHAnsi" w:cstheme="minorHAnsi"/>
          <w:color w:val="000000"/>
          <w:sz w:val="22"/>
          <w:szCs w:val="22"/>
          <w:lang w:val="fr-FR"/>
        </w:rPr>
        <w:tab/>
      </w:r>
      <w:r w:rsidR="001747D0" w:rsidRPr="001747D0">
        <w:rPr>
          <w:rFonts w:asciiTheme="minorHAnsi" w:hAnsiTheme="minorHAnsi" w:cstheme="minorHAnsi"/>
          <w:color w:val="000000"/>
          <w:sz w:val="22"/>
          <w:szCs w:val="22"/>
          <w:lang w:val="fr-FR"/>
        </w:rPr>
        <w:t xml:space="preserve">Le Secrétariat s’est vu confier le rôle de coresponsable de l’Indicateur 6.6.1 de l’ODD 6 et </w:t>
      </w:r>
      <w:r w:rsidR="006D1009">
        <w:rPr>
          <w:rFonts w:asciiTheme="minorHAnsi" w:hAnsiTheme="minorHAnsi" w:cstheme="minorHAnsi"/>
          <w:color w:val="000000"/>
          <w:sz w:val="22"/>
          <w:szCs w:val="22"/>
          <w:lang w:val="fr-FR"/>
        </w:rPr>
        <w:t xml:space="preserve">il est chargé </w:t>
      </w:r>
      <w:r w:rsidR="001747D0" w:rsidRPr="001747D0">
        <w:rPr>
          <w:rFonts w:asciiTheme="minorHAnsi" w:hAnsiTheme="minorHAnsi" w:cstheme="minorHAnsi"/>
          <w:color w:val="000000"/>
          <w:sz w:val="22"/>
          <w:szCs w:val="22"/>
          <w:lang w:val="fr-FR"/>
        </w:rPr>
        <w:t>de r</w:t>
      </w:r>
      <w:r w:rsidR="006D1009">
        <w:rPr>
          <w:rFonts w:asciiTheme="minorHAnsi" w:hAnsiTheme="minorHAnsi" w:cstheme="minorHAnsi"/>
          <w:color w:val="000000"/>
          <w:sz w:val="22"/>
          <w:szCs w:val="22"/>
          <w:lang w:val="fr-FR"/>
        </w:rPr>
        <w:t>é</w:t>
      </w:r>
      <w:r w:rsidR="001747D0" w:rsidRPr="001747D0">
        <w:rPr>
          <w:rFonts w:asciiTheme="minorHAnsi" w:hAnsiTheme="minorHAnsi" w:cstheme="minorHAnsi"/>
          <w:color w:val="000000"/>
          <w:sz w:val="22"/>
          <w:szCs w:val="22"/>
          <w:lang w:val="fr-FR"/>
        </w:rPr>
        <w:t>pertorier l’</w:t>
      </w:r>
      <w:r w:rsidR="006D1009">
        <w:rPr>
          <w:rFonts w:asciiTheme="minorHAnsi" w:hAnsiTheme="minorHAnsi" w:cstheme="minorHAnsi"/>
          <w:color w:val="000000"/>
          <w:sz w:val="22"/>
          <w:szCs w:val="22"/>
          <w:lang w:val="fr-FR"/>
        </w:rPr>
        <w:t>é</w:t>
      </w:r>
      <w:r w:rsidR="001747D0" w:rsidRPr="001747D0">
        <w:rPr>
          <w:rFonts w:asciiTheme="minorHAnsi" w:hAnsiTheme="minorHAnsi" w:cstheme="minorHAnsi"/>
          <w:color w:val="000000"/>
          <w:sz w:val="22"/>
          <w:szCs w:val="22"/>
          <w:lang w:val="fr-FR"/>
        </w:rPr>
        <w:t>tat et les tendances des zones humides au niveau mondial afin d’aider à mesurer la progression vers l’ODD 6</w:t>
      </w:r>
      <w:r w:rsidR="001747D0">
        <w:rPr>
          <w:rFonts w:asciiTheme="minorHAnsi" w:hAnsiTheme="minorHAnsi" w:cstheme="minorHAnsi"/>
          <w:color w:val="000000"/>
          <w:sz w:val="22"/>
          <w:szCs w:val="22"/>
          <w:lang w:val="fr-FR"/>
        </w:rPr>
        <w:t>.</w:t>
      </w:r>
      <w:r w:rsidR="00FD0CBD" w:rsidRPr="001747D0">
        <w:rPr>
          <w:rFonts w:asciiTheme="minorHAnsi" w:hAnsiTheme="minorHAnsi" w:cstheme="minorHAnsi"/>
          <w:color w:val="000000"/>
          <w:sz w:val="22"/>
          <w:szCs w:val="22"/>
          <w:lang w:val="fr-FR"/>
        </w:rPr>
        <w:t xml:space="preserve"> </w:t>
      </w:r>
      <w:r w:rsidR="001747D0" w:rsidRPr="001747D0">
        <w:rPr>
          <w:rFonts w:asciiTheme="minorHAnsi" w:hAnsiTheme="minorHAnsi" w:cstheme="minorHAnsi"/>
          <w:color w:val="000000"/>
          <w:sz w:val="22"/>
          <w:szCs w:val="22"/>
          <w:lang w:val="fr-FR"/>
        </w:rPr>
        <w:t xml:space="preserve">Conformément à la </w:t>
      </w:r>
      <w:r w:rsidR="00FD0CBD" w:rsidRPr="001747D0">
        <w:rPr>
          <w:rFonts w:asciiTheme="minorHAnsi" w:hAnsiTheme="minorHAnsi" w:cstheme="minorHAnsi"/>
          <w:sz w:val="22"/>
          <w:szCs w:val="22"/>
          <w:lang w:val="fr-FR"/>
        </w:rPr>
        <w:t>R</w:t>
      </w:r>
      <w:r w:rsidR="001747D0" w:rsidRPr="001747D0">
        <w:rPr>
          <w:rFonts w:asciiTheme="minorHAnsi" w:hAnsiTheme="minorHAnsi" w:cstheme="minorHAnsi"/>
          <w:sz w:val="22"/>
          <w:szCs w:val="22"/>
          <w:lang w:val="fr-FR"/>
        </w:rPr>
        <w:t>é</w:t>
      </w:r>
      <w:r w:rsidR="00FD0CBD" w:rsidRPr="001747D0">
        <w:rPr>
          <w:rFonts w:asciiTheme="minorHAnsi" w:hAnsiTheme="minorHAnsi" w:cstheme="minorHAnsi"/>
          <w:sz w:val="22"/>
          <w:szCs w:val="22"/>
          <w:lang w:val="fr-FR"/>
        </w:rPr>
        <w:t xml:space="preserve">solution XIII.7 </w:t>
      </w:r>
      <w:r w:rsidR="001747D0" w:rsidRPr="001747D0">
        <w:rPr>
          <w:rFonts w:asciiTheme="minorHAnsi" w:hAnsiTheme="minorHAnsi" w:cstheme="minorHAnsi"/>
          <w:i/>
          <w:sz w:val="22"/>
          <w:szCs w:val="22"/>
          <w:lang w:val="fr-FR"/>
        </w:rPr>
        <w:t>Renforcer la visibilité de la Convention et les synergies avec d'autres accords multilat</w:t>
      </w:r>
      <w:r w:rsidR="006D1009">
        <w:rPr>
          <w:rFonts w:asciiTheme="minorHAnsi" w:hAnsiTheme="minorHAnsi" w:cstheme="minorHAnsi"/>
          <w:i/>
          <w:sz w:val="22"/>
          <w:szCs w:val="22"/>
          <w:lang w:val="fr-FR"/>
        </w:rPr>
        <w:t>é</w:t>
      </w:r>
      <w:r w:rsidR="001747D0" w:rsidRPr="001747D0">
        <w:rPr>
          <w:rFonts w:asciiTheme="minorHAnsi" w:hAnsiTheme="minorHAnsi" w:cstheme="minorHAnsi"/>
          <w:i/>
          <w:sz w:val="22"/>
          <w:szCs w:val="22"/>
          <w:lang w:val="fr-FR"/>
        </w:rPr>
        <w:t xml:space="preserve">raux sur l'environnement et institutions internationales, </w:t>
      </w:r>
      <w:r w:rsidR="00FD0CBD" w:rsidRPr="001747D0">
        <w:rPr>
          <w:rFonts w:asciiTheme="minorHAnsi" w:hAnsiTheme="minorHAnsi" w:cstheme="minorHAnsi"/>
          <w:sz w:val="22"/>
          <w:szCs w:val="22"/>
          <w:lang w:val="fr-FR"/>
        </w:rPr>
        <w:t xml:space="preserve"> </w:t>
      </w:r>
      <w:r w:rsidR="001747D0">
        <w:rPr>
          <w:rFonts w:asciiTheme="minorHAnsi" w:hAnsiTheme="minorHAnsi" w:cstheme="minorHAnsi"/>
          <w:sz w:val="22"/>
          <w:szCs w:val="22"/>
          <w:lang w:val="fr-FR"/>
        </w:rPr>
        <w:t xml:space="preserve">et à la </w:t>
      </w:r>
      <w:r w:rsidR="00FD0CBD" w:rsidRPr="001747D0">
        <w:rPr>
          <w:rFonts w:asciiTheme="minorHAnsi" w:hAnsiTheme="minorHAnsi" w:cstheme="minorHAnsi"/>
          <w:sz w:val="22"/>
          <w:szCs w:val="22"/>
          <w:lang w:val="fr-FR"/>
        </w:rPr>
        <w:t>D</w:t>
      </w:r>
      <w:r w:rsidR="001747D0">
        <w:rPr>
          <w:rFonts w:asciiTheme="minorHAnsi" w:hAnsiTheme="minorHAnsi" w:cstheme="minorHAnsi"/>
          <w:sz w:val="22"/>
          <w:szCs w:val="22"/>
          <w:lang w:val="fr-FR"/>
        </w:rPr>
        <w:t>é</w:t>
      </w:r>
      <w:r w:rsidR="00FD0CBD" w:rsidRPr="001747D0">
        <w:rPr>
          <w:rFonts w:asciiTheme="minorHAnsi" w:hAnsiTheme="minorHAnsi" w:cstheme="minorHAnsi"/>
          <w:sz w:val="22"/>
          <w:szCs w:val="22"/>
          <w:lang w:val="fr-FR"/>
        </w:rPr>
        <w:t xml:space="preserve">cision SC57-47 </w:t>
      </w:r>
      <w:r w:rsidR="001747D0">
        <w:rPr>
          <w:rFonts w:asciiTheme="minorHAnsi" w:hAnsiTheme="minorHAnsi" w:cstheme="minorHAnsi"/>
          <w:sz w:val="22"/>
          <w:szCs w:val="22"/>
          <w:lang w:val="fr-FR"/>
        </w:rPr>
        <w:t>relative aux inventaires des zones humides</w:t>
      </w:r>
      <w:r w:rsidR="00FD0CBD" w:rsidRPr="001747D0">
        <w:rPr>
          <w:rFonts w:asciiTheme="minorHAnsi" w:hAnsiTheme="minorHAnsi" w:cstheme="minorHAnsi"/>
          <w:sz w:val="22"/>
          <w:szCs w:val="22"/>
          <w:lang w:val="fr-FR"/>
        </w:rPr>
        <w:t xml:space="preserve">, </w:t>
      </w:r>
      <w:r w:rsidR="001747D0">
        <w:rPr>
          <w:rFonts w:asciiTheme="minorHAnsi" w:hAnsiTheme="minorHAnsi" w:cstheme="minorHAnsi"/>
          <w:sz w:val="22"/>
          <w:szCs w:val="22"/>
          <w:lang w:val="fr-FR"/>
        </w:rPr>
        <w:t>le</w:t>
      </w:r>
      <w:r w:rsidR="00FD0CBD" w:rsidRPr="001747D0">
        <w:rPr>
          <w:rFonts w:asciiTheme="minorHAnsi" w:hAnsiTheme="minorHAnsi" w:cstheme="minorHAnsi"/>
          <w:sz w:val="22"/>
          <w:szCs w:val="22"/>
          <w:lang w:val="fr-FR"/>
        </w:rPr>
        <w:t xml:space="preserve"> Secr</w:t>
      </w:r>
      <w:r w:rsidR="001747D0">
        <w:rPr>
          <w:rFonts w:asciiTheme="minorHAnsi" w:hAnsiTheme="minorHAnsi" w:cstheme="minorHAnsi"/>
          <w:sz w:val="22"/>
          <w:szCs w:val="22"/>
          <w:lang w:val="fr-FR"/>
        </w:rPr>
        <w:t>é</w:t>
      </w:r>
      <w:r w:rsidR="00FD0CBD" w:rsidRPr="001747D0">
        <w:rPr>
          <w:rFonts w:asciiTheme="minorHAnsi" w:hAnsiTheme="minorHAnsi" w:cstheme="minorHAnsi"/>
          <w:sz w:val="22"/>
          <w:szCs w:val="22"/>
          <w:lang w:val="fr-FR"/>
        </w:rPr>
        <w:t>tariat continue</w:t>
      </w:r>
      <w:r w:rsidR="001747D0">
        <w:rPr>
          <w:rFonts w:asciiTheme="minorHAnsi" w:hAnsiTheme="minorHAnsi" w:cstheme="minorHAnsi"/>
          <w:sz w:val="22"/>
          <w:szCs w:val="22"/>
          <w:lang w:val="fr-FR"/>
        </w:rPr>
        <w:t xml:space="preserve"> à collaborer avec les </w:t>
      </w:r>
      <w:r w:rsidR="00FD0CBD" w:rsidRPr="001747D0">
        <w:rPr>
          <w:rFonts w:asciiTheme="minorHAnsi" w:hAnsiTheme="minorHAnsi" w:cstheme="minorHAnsi"/>
          <w:sz w:val="22"/>
          <w:szCs w:val="22"/>
          <w:lang w:val="fr-FR"/>
        </w:rPr>
        <w:t xml:space="preserve">Parties </w:t>
      </w:r>
      <w:r w:rsidR="001747D0">
        <w:rPr>
          <w:rFonts w:asciiTheme="minorHAnsi" w:hAnsiTheme="minorHAnsi" w:cstheme="minorHAnsi"/>
          <w:sz w:val="22"/>
          <w:szCs w:val="22"/>
          <w:lang w:val="fr-FR"/>
        </w:rPr>
        <w:t xml:space="preserve">contractantes afin de </w:t>
      </w:r>
      <w:r w:rsidR="00FD0CBD" w:rsidRPr="001747D0">
        <w:rPr>
          <w:rFonts w:asciiTheme="minorHAnsi" w:hAnsiTheme="minorHAnsi" w:cstheme="minorHAnsi"/>
          <w:sz w:val="22"/>
          <w:szCs w:val="22"/>
          <w:lang w:val="fr-FR"/>
        </w:rPr>
        <w:t>compl</w:t>
      </w:r>
      <w:r w:rsidR="001747D0">
        <w:rPr>
          <w:rFonts w:asciiTheme="minorHAnsi" w:hAnsiTheme="minorHAnsi" w:cstheme="minorHAnsi"/>
          <w:sz w:val="22"/>
          <w:szCs w:val="22"/>
          <w:lang w:val="fr-FR"/>
        </w:rPr>
        <w:t>é</w:t>
      </w:r>
      <w:r w:rsidR="00FD0CBD" w:rsidRPr="001747D0">
        <w:rPr>
          <w:rFonts w:asciiTheme="minorHAnsi" w:hAnsiTheme="minorHAnsi" w:cstheme="minorHAnsi"/>
          <w:sz w:val="22"/>
          <w:szCs w:val="22"/>
          <w:lang w:val="fr-FR"/>
        </w:rPr>
        <w:t>te</w:t>
      </w:r>
      <w:r w:rsidR="001747D0">
        <w:rPr>
          <w:rFonts w:asciiTheme="minorHAnsi" w:hAnsiTheme="minorHAnsi" w:cstheme="minorHAnsi"/>
          <w:sz w:val="22"/>
          <w:szCs w:val="22"/>
          <w:lang w:val="fr-FR"/>
        </w:rPr>
        <w:t>r</w:t>
      </w:r>
      <w:r w:rsidR="00FD0CBD" w:rsidRPr="001747D0">
        <w:rPr>
          <w:rFonts w:asciiTheme="minorHAnsi" w:hAnsiTheme="minorHAnsi" w:cstheme="minorHAnsi"/>
          <w:sz w:val="22"/>
          <w:szCs w:val="22"/>
          <w:lang w:val="fr-FR"/>
        </w:rPr>
        <w:t xml:space="preserve"> </w:t>
      </w:r>
      <w:r w:rsidR="001747D0">
        <w:rPr>
          <w:rFonts w:asciiTheme="minorHAnsi" w:hAnsiTheme="minorHAnsi" w:cstheme="minorHAnsi"/>
          <w:sz w:val="22"/>
          <w:szCs w:val="22"/>
          <w:lang w:val="fr-FR"/>
        </w:rPr>
        <w:t xml:space="preserve">les </w:t>
      </w:r>
      <w:r w:rsidR="00FD0CBD" w:rsidRPr="001747D0">
        <w:rPr>
          <w:rFonts w:asciiTheme="minorHAnsi" w:hAnsiTheme="minorHAnsi" w:cstheme="minorHAnsi"/>
          <w:sz w:val="22"/>
          <w:szCs w:val="22"/>
          <w:lang w:val="fr-FR"/>
        </w:rPr>
        <w:t>information</w:t>
      </w:r>
      <w:r w:rsidR="001747D0">
        <w:rPr>
          <w:rFonts w:asciiTheme="minorHAnsi" w:hAnsiTheme="minorHAnsi" w:cstheme="minorHAnsi"/>
          <w:sz w:val="22"/>
          <w:szCs w:val="22"/>
          <w:lang w:val="fr-FR"/>
        </w:rPr>
        <w:t>s sur l’étendue des zones humides</w:t>
      </w:r>
      <w:r w:rsidR="00277646" w:rsidRPr="001747D0">
        <w:rPr>
          <w:rFonts w:asciiTheme="minorHAnsi" w:hAnsiTheme="minorHAnsi" w:cstheme="minorHAnsi"/>
          <w:sz w:val="22"/>
          <w:szCs w:val="22"/>
          <w:lang w:val="fr-FR"/>
        </w:rPr>
        <w:t>.</w:t>
      </w:r>
      <w:r w:rsidR="00FD0CBD" w:rsidRPr="001747D0">
        <w:rPr>
          <w:rFonts w:asciiTheme="minorHAnsi" w:hAnsiTheme="minorHAnsi" w:cstheme="minorHAnsi"/>
          <w:sz w:val="22"/>
          <w:szCs w:val="22"/>
          <w:lang w:val="fr-FR"/>
        </w:rPr>
        <w:t xml:space="preserve"> </w:t>
      </w:r>
    </w:p>
    <w:p w14:paraId="3DBAF93A" w14:textId="77777777" w:rsidR="00FD0CBD" w:rsidRPr="001747D0" w:rsidRDefault="00FD0CBD" w:rsidP="00236202">
      <w:pPr>
        <w:ind w:left="425" w:hanging="425"/>
        <w:jc w:val="left"/>
        <w:rPr>
          <w:rFonts w:asciiTheme="minorHAnsi" w:hAnsiTheme="minorHAnsi" w:cstheme="minorHAnsi"/>
          <w:sz w:val="22"/>
          <w:szCs w:val="22"/>
          <w:lang w:val="fr-FR"/>
        </w:rPr>
      </w:pPr>
    </w:p>
    <w:p w14:paraId="39BA2C63" w14:textId="633AED5E" w:rsidR="00BD6D61" w:rsidRPr="006803E8" w:rsidRDefault="00236202" w:rsidP="00236202">
      <w:pPr>
        <w:ind w:left="425" w:hanging="425"/>
        <w:jc w:val="left"/>
        <w:rPr>
          <w:rFonts w:asciiTheme="minorHAnsi" w:hAnsiTheme="minorHAnsi" w:cstheme="minorHAnsi"/>
          <w:color w:val="000000"/>
          <w:sz w:val="22"/>
          <w:szCs w:val="22"/>
          <w:lang w:val="fr-FR"/>
        </w:rPr>
      </w:pPr>
      <w:r w:rsidRPr="00305635">
        <w:rPr>
          <w:rFonts w:asciiTheme="minorHAnsi" w:hAnsiTheme="minorHAnsi" w:cstheme="minorHAnsi"/>
          <w:color w:val="000000"/>
          <w:sz w:val="22"/>
          <w:szCs w:val="22"/>
          <w:lang w:val="fr-FR"/>
        </w:rPr>
        <w:t>10.</w:t>
      </w:r>
      <w:r w:rsidRPr="00305635">
        <w:rPr>
          <w:rFonts w:asciiTheme="minorHAnsi" w:hAnsiTheme="minorHAnsi" w:cstheme="minorHAnsi"/>
          <w:color w:val="000000"/>
          <w:sz w:val="22"/>
          <w:szCs w:val="22"/>
          <w:lang w:val="fr-FR"/>
        </w:rPr>
        <w:tab/>
      </w:r>
      <w:r w:rsidR="00305635">
        <w:rPr>
          <w:rFonts w:asciiTheme="minorHAnsi" w:hAnsiTheme="minorHAnsi" w:cstheme="minorHAnsi"/>
          <w:color w:val="000000"/>
          <w:sz w:val="22"/>
          <w:szCs w:val="22"/>
          <w:lang w:val="fr-FR"/>
        </w:rPr>
        <w:t xml:space="preserve">Dans ce </w:t>
      </w:r>
      <w:r w:rsidR="00BD6D61" w:rsidRPr="00305635">
        <w:rPr>
          <w:rFonts w:asciiTheme="minorHAnsi" w:hAnsiTheme="minorHAnsi" w:cstheme="minorHAnsi"/>
          <w:color w:val="000000"/>
          <w:sz w:val="22"/>
          <w:szCs w:val="22"/>
          <w:lang w:val="fr-FR"/>
        </w:rPr>
        <w:t>context</w:t>
      </w:r>
      <w:r w:rsidR="00305635">
        <w:rPr>
          <w:rFonts w:asciiTheme="minorHAnsi" w:hAnsiTheme="minorHAnsi" w:cstheme="minorHAnsi"/>
          <w:color w:val="000000"/>
          <w:sz w:val="22"/>
          <w:szCs w:val="22"/>
          <w:lang w:val="fr-FR"/>
        </w:rPr>
        <w:t>e</w:t>
      </w:r>
      <w:r w:rsidR="00BD6D61" w:rsidRPr="00305635">
        <w:rPr>
          <w:rFonts w:asciiTheme="minorHAnsi" w:hAnsiTheme="minorHAnsi" w:cstheme="minorHAnsi"/>
          <w:color w:val="000000"/>
          <w:sz w:val="22"/>
          <w:szCs w:val="22"/>
          <w:lang w:val="fr-FR"/>
        </w:rPr>
        <w:t xml:space="preserve">, </w:t>
      </w:r>
      <w:r w:rsidR="00305635">
        <w:rPr>
          <w:rFonts w:asciiTheme="minorHAnsi" w:hAnsiTheme="minorHAnsi" w:cstheme="minorHAnsi"/>
          <w:color w:val="000000"/>
          <w:sz w:val="22"/>
          <w:szCs w:val="22"/>
          <w:lang w:val="fr-FR"/>
        </w:rPr>
        <w:t>le Secrétariat</w:t>
      </w:r>
      <w:r w:rsidR="00305635" w:rsidRPr="00305635">
        <w:rPr>
          <w:rFonts w:asciiTheme="minorHAnsi" w:hAnsiTheme="minorHAnsi" w:cstheme="minorHAnsi"/>
          <w:color w:val="000000"/>
          <w:sz w:val="22"/>
          <w:szCs w:val="22"/>
          <w:lang w:val="fr-FR"/>
        </w:rPr>
        <w:t xml:space="preserve"> a fourni des orientations et une formation aux Parties qui ont soumis un Rapport national à la COP1</w:t>
      </w:r>
      <w:r w:rsidR="00305635">
        <w:rPr>
          <w:rFonts w:asciiTheme="minorHAnsi" w:hAnsiTheme="minorHAnsi" w:cstheme="minorHAnsi"/>
          <w:color w:val="000000"/>
          <w:sz w:val="22"/>
          <w:szCs w:val="22"/>
          <w:lang w:val="fr-FR"/>
        </w:rPr>
        <w:t>4</w:t>
      </w:r>
      <w:r w:rsidR="00305635" w:rsidRPr="00305635">
        <w:rPr>
          <w:rFonts w:asciiTheme="minorHAnsi" w:hAnsiTheme="minorHAnsi" w:cstheme="minorHAnsi"/>
          <w:color w:val="000000"/>
          <w:sz w:val="22"/>
          <w:szCs w:val="22"/>
          <w:lang w:val="fr-FR"/>
        </w:rPr>
        <w:t>, pour leur permettre de fournir des donn</w:t>
      </w:r>
      <w:r w:rsidR="006D1009">
        <w:rPr>
          <w:rFonts w:asciiTheme="minorHAnsi" w:hAnsiTheme="minorHAnsi" w:cstheme="minorHAnsi"/>
          <w:color w:val="000000"/>
          <w:sz w:val="22"/>
          <w:szCs w:val="22"/>
          <w:lang w:val="fr-FR"/>
        </w:rPr>
        <w:t>é</w:t>
      </w:r>
      <w:r w:rsidR="00305635" w:rsidRPr="00305635">
        <w:rPr>
          <w:rFonts w:asciiTheme="minorHAnsi" w:hAnsiTheme="minorHAnsi" w:cstheme="minorHAnsi"/>
          <w:color w:val="000000"/>
          <w:sz w:val="22"/>
          <w:szCs w:val="22"/>
          <w:lang w:val="fr-FR"/>
        </w:rPr>
        <w:t xml:space="preserve">es </w:t>
      </w:r>
      <w:r w:rsidR="00305635">
        <w:rPr>
          <w:rFonts w:asciiTheme="minorHAnsi" w:hAnsiTheme="minorHAnsi" w:cstheme="minorHAnsi"/>
          <w:color w:val="000000"/>
          <w:sz w:val="22"/>
          <w:szCs w:val="22"/>
          <w:lang w:val="fr-FR"/>
        </w:rPr>
        <w:t xml:space="preserve">en se fondant sur les trois catégories principales de la classification Ramsar (zones humides </w:t>
      </w:r>
      <w:r w:rsidR="006803E8">
        <w:rPr>
          <w:rFonts w:asciiTheme="minorHAnsi" w:hAnsiTheme="minorHAnsi" w:cstheme="minorHAnsi"/>
          <w:color w:val="000000"/>
          <w:sz w:val="22"/>
          <w:szCs w:val="22"/>
          <w:lang w:val="fr-FR"/>
        </w:rPr>
        <w:t>continentales</w:t>
      </w:r>
      <w:r w:rsidR="00305635" w:rsidRPr="00305635">
        <w:rPr>
          <w:rFonts w:asciiTheme="minorHAnsi" w:hAnsiTheme="minorHAnsi" w:cstheme="minorHAnsi"/>
          <w:color w:val="000000"/>
          <w:sz w:val="22"/>
          <w:szCs w:val="22"/>
          <w:lang w:val="fr-FR"/>
        </w:rPr>
        <w:t>, marines et côtières, et artificielles)</w:t>
      </w:r>
      <w:r w:rsidR="00305635">
        <w:rPr>
          <w:rFonts w:asciiTheme="minorHAnsi" w:hAnsiTheme="minorHAnsi" w:cstheme="minorHAnsi"/>
          <w:color w:val="000000"/>
          <w:sz w:val="22"/>
          <w:szCs w:val="22"/>
          <w:lang w:val="fr-FR"/>
        </w:rPr>
        <w:t xml:space="preserve"> </w:t>
      </w:r>
      <w:r w:rsidR="00305635" w:rsidRPr="00305635">
        <w:rPr>
          <w:rFonts w:asciiTheme="minorHAnsi" w:hAnsiTheme="minorHAnsi" w:cstheme="minorHAnsi"/>
          <w:color w:val="000000"/>
          <w:sz w:val="22"/>
          <w:szCs w:val="22"/>
          <w:lang w:val="fr-FR"/>
        </w:rPr>
        <w:t xml:space="preserve">pouvant </w:t>
      </w:r>
      <w:r w:rsidR="00305635">
        <w:rPr>
          <w:rFonts w:asciiTheme="minorHAnsi" w:hAnsiTheme="minorHAnsi" w:cstheme="minorHAnsi"/>
          <w:color w:val="000000"/>
          <w:sz w:val="22"/>
          <w:szCs w:val="22"/>
          <w:lang w:val="fr-FR"/>
        </w:rPr>
        <w:t xml:space="preserve">aussi </w:t>
      </w:r>
      <w:r w:rsidR="006D1009">
        <w:rPr>
          <w:rFonts w:asciiTheme="minorHAnsi" w:hAnsiTheme="minorHAnsi" w:cstheme="minorHAnsi"/>
          <w:color w:val="000000"/>
          <w:sz w:val="22"/>
          <w:szCs w:val="22"/>
          <w:lang w:val="fr-FR"/>
        </w:rPr>
        <w:t>ê</w:t>
      </w:r>
      <w:r w:rsidR="00305635" w:rsidRPr="00305635">
        <w:rPr>
          <w:rFonts w:asciiTheme="minorHAnsi" w:hAnsiTheme="minorHAnsi" w:cstheme="minorHAnsi"/>
          <w:color w:val="000000"/>
          <w:sz w:val="22"/>
          <w:szCs w:val="22"/>
          <w:lang w:val="fr-FR"/>
        </w:rPr>
        <w:t xml:space="preserve">tre </w:t>
      </w:r>
      <w:r w:rsidR="006D1009">
        <w:rPr>
          <w:rFonts w:asciiTheme="minorHAnsi" w:hAnsiTheme="minorHAnsi" w:cstheme="minorHAnsi"/>
          <w:color w:val="000000"/>
          <w:sz w:val="22"/>
          <w:szCs w:val="22"/>
          <w:lang w:val="fr-FR"/>
        </w:rPr>
        <w:t>utilisées</w:t>
      </w:r>
      <w:r w:rsidR="00305635" w:rsidRPr="00305635">
        <w:rPr>
          <w:rFonts w:asciiTheme="minorHAnsi" w:hAnsiTheme="minorHAnsi" w:cstheme="minorHAnsi"/>
          <w:color w:val="000000"/>
          <w:sz w:val="22"/>
          <w:szCs w:val="22"/>
          <w:lang w:val="fr-FR"/>
        </w:rPr>
        <w:t xml:space="preserve"> dans le rapport </w:t>
      </w:r>
      <w:r w:rsidR="00305635" w:rsidRPr="00305635">
        <w:rPr>
          <w:rFonts w:asciiTheme="minorHAnsi" w:hAnsiTheme="minorHAnsi" w:cstheme="minorHAnsi"/>
          <w:color w:val="000000"/>
          <w:sz w:val="22"/>
          <w:szCs w:val="22"/>
          <w:lang w:val="fr-FR"/>
        </w:rPr>
        <w:lastRenderedPageBreak/>
        <w:t>relatif aux ODD. Le Secr</w:t>
      </w:r>
      <w:r w:rsidR="006D1009">
        <w:rPr>
          <w:rFonts w:asciiTheme="minorHAnsi" w:hAnsiTheme="minorHAnsi" w:cstheme="minorHAnsi"/>
          <w:color w:val="000000"/>
          <w:sz w:val="22"/>
          <w:szCs w:val="22"/>
          <w:lang w:val="fr-FR"/>
        </w:rPr>
        <w:t>é</w:t>
      </w:r>
      <w:r w:rsidR="00305635" w:rsidRPr="00305635">
        <w:rPr>
          <w:rFonts w:asciiTheme="minorHAnsi" w:hAnsiTheme="minorHAnsi" w:cstheme="minorHAnsi"/>
          <w:color w:val="000000"/>
          <w:sz w:val="22"/>
          <w:szCs w:val="22"/>
          <w:lang w:val="fr-FR"/>
        </w:rPr>
        <w:t>tariat collabore avec les Parties en vue de compl</w:t>
      </w:r>
      <w:r w:rsidR="006D1009">
        <w:rPr>
          <w:rFonts w:asciiTheme="minorHAnsi" w:hAnsiTheme="minorHAnsi" w:cstheme="minorHAnsi"/>
          <w:color w:val="000000"/>
          <w:sz w:val="22"/>
          <w:szCs w:val="22"/>
          <w:lang w:val="fr-FR"/>
        </w:rPr>
        <w:t>é</w:t>
      </w:r>
      <w:r w:rsidR="00305635" w:rsidRPr="00305635">
        <w:rPr>
          <w:rFonts w:asciiTheme="minorHAnsi" w:hAnsiTheme="minorHAnsi" w:cstheme="minorHAnsi"/>
          <w:color w:val="000000"/>
          <w:sz w:val="22"/>
          <w:szCs w:val="22"/>
          <w:lang w:val="fr-FR"/>
        </w:rPr>
        <w:t>ter et améliorer les données sur l’étendue des zones humides qui lui ont été soumises et de repérer celles qui sont disponibles dans les inventaires existants, mentionnés dans les Rapports nationaux, qui n’ont pas été utilisées pour faire rapport</w:t>
      </w:r>
      <w:r w:rsidR="00305635">
        <w:rPr>
          <w:rFonts w:asciiTheme="minorHAnsi" w:hAnsiTheme="minorHAnsi" w:cstheme="minorHAnsi"/>
          <w:color w:val="000000"/>
          <w:sz w:val="22"/>
          <w:szCs w:val="22"/>
          <w:lang w:val="fr-FR"/>
        </w:rPr>
        <w:t xml:space="preserve"> </w:t>
      </w:r>
      <w:r w:rsidR="00305635" w:rsidRPr="00305635">
        <w:rPr>
          <w:rFonts w:asciiTheme="minorHAnsi" w:hAnsiTheme="minorHAnsi" w:cstheme="minorHAnsi"/>
          <w:color w:val="000000"/>
          <w:sz w:val="22"/>
          <w:szCs w:val="22"/>
          <w:lang w:val="fr-FR"/>
        </w:rPr>
        <w:t>sur l’étendue des zones humides. Ainsi, des données validées au plan national et r</w:t>
      </w:r>
      <w:r w:rsidR="006D1009">
        <w:rPr>
          <w:rFonts w:asciiTheme="minorHAnsi" w:hAnsiTheme="minorHAnsi" w:cstheme="minorHAnsi"/>
          <w:color w:val="000000"/>
          <w:sz w:val="22"/>
          <w:szCs w:val="22"/>
          <w:lang w:val="fr-FR"/>
        </w:rPr>
        <w:t>é</w:t>
      </w:r>
      <w:r w:rsidR="00305635" w:rsidRPr="00305635">
        <w:rPr>
          <w:rFonts w:asciiTheme="minorHAnsi" w:hAnsiTheme="minorHAnsi" w:cstheme="minorHAnsi"/>
          <w:color w:val="000000"/>
          <w:sz w:val="22"/>
          <w:szCs w:val="22"/>
          <w:lang w:val="fr-FR"/>
        </w:rPr>
        <w:t>pondant à des d</w:t>
      </w:r>
      <w:r w:rsidR="006D1009">
        <w:rPr>
          <w:rFonts w:asciiTheme="minorHAnsi" w:hAnsiTheme="minorHAnsi" w:cstheme="minorHAnsi"/>
          <w:color w:val="000000"/>
          <w:sz w:val="22"/>
          <w:szCs w:val="22"/>
          <w:lang w:val="fr-FR"/>
        </w:rPr>
        <w:t>é</w:t>
      </w:r>
      <w:r w:rsidR="00305635" w:rsidRPr="00305635">
        <w:rPr>
          <w:rFonts w:asciiTheme="minorHAnsi" w:hAnsiTheme="minorHAnsi" w:cstheme="minorHAnsi"/>
          <w:color w:val="000000"/>
          <w:sz w:val="22"/>
          <w:szCs w:val="22"/>
          <w:lang w:val="fr-FR"/>
        </w:rPr>
        <w:t>finitions internationales accept</w:t>
      </w:r>
      <w:r w:rsidR="006D1009">
        <w:rPr>
          <w:rFonts w:asciiTheme="minorHAnsi" w:hAnsiTheme="minorHAnsi" w:cstheme="minorHAnsi"/>
          <w:color w:val="000000"/>
          <w:sz w:val="22"/>
          <w:szCs w:val="22"/>
          <w:lang w:val="fr-FR"/>
        </w:rPr>
        <w:t>é</w:t>
      </w:r>
      <w:r w:rsidR="00305635" w:rsidRPr="00305635">
        <w:rPr>
          <w:rFonts w:asciiTheme="minorHAnsi" w:hAnsiTheme="minorHAnsi" w:cstheme="minorHAnsi"/>
          <w:color w:val="000000"/>
          <w:sz w:val="22"/>
          <w:szCs w:val="22"/>
          <w:lang w:val="fr-FR"/>
        </w:rPr>
        <w:t xml:space="preserve">es des zones humides </w:t>
      </w:r>
      <w:r w:rsidR="006803E8">
        <w:rPr>
          <w:rFonts w:asciiTheme="minorHAnsi" w:hAnsiTheme="minorHAnsi" w:cstheme="minorHAnsi"/>
          <w:color w:val="000000"/>
          <w:sz w:val="22"/>
          <w:szCs w:val="22"/>
          <w:lang w:val="fr-FR"/>
        </w:rPr>
        <w:t>ont été</w:t>
      </w:r>
      <w:r w:rsidR="00305635" w:rsidRPr="00305635">
        <w:rPr>
          <w:rFonts w:asciiTheme="minorHAnsi" w:hAnsiTheme="minorHAnsi" w:cstheme="minorHAnsi"/>
          <w:color w:val="000000"/>
          <w:sz w:val="22"/>
          <w:szCs w:val="22"/>
          <w:lang w:val="fr-FR"/>
        </w:rPr>
        <w:t xml:space="preserve"> fournies </w:t>
      </w:r>
      <w:r w:rsidR="006803E8">
        <w:rPr>
          <w:rFonts w:asciiTheme="minorHAnsi" w:hAnsiTheme="minorHAnsi" w:cstheme="minorHAnsi"/>
          <w:color w:val="000000"/>
          <w:sz w:val="22"/>
          <w:szCs w:val="22"/>
          <w:lang w:val="fr-FR"/>
        </w:rPr>
        <w:t xml:space="preserve">en </w:t>
      </w:r>
      <w:r w:rsidR="00305635" w:rsidRPr="00305635">
        <w:rPr>
          <w:rFonts w:asciiTheme="minorHAnsi" w:hAnsiTheme="minorHAnsi" w:cstheme="minorHAnsi"/>
          <w:color w:val="000000"/>
          <w:sz w:val="22"/>
          <w:szCs w:val="22"/>
          <w:lang w:val="fr-FR"/>
        </w:rPr>
        <w:t xml:space="preserve">mars 2020 </w:t>
      </w:r>
      <w:r w:rsidR="006803E8">
        <w:rPr>
          <w:rFonts w:asciiTheme="minorHAnsi" w:hAnsiTheme="minorHAnsi" w:cstheme="minorHAnsi"/>
          <w:color w:val="000000"/>
          <w:sz w:val="22"/>
          <w:szCs w:val="22"/>
          <w:lang w:val="fr-FR"/>
        </w:rPr>
        <w:t xml:space="preserve">et février 2021 à </w:t>
      </w:r>
      <w:r w:rsidR="006803E8" w:rsidRPr="006803E8">
        <w:rPr>
          <w:rFonts w:asciiTheme="minorHAnsi" w:hAnsiTheme="minorHAnsi" w:cstheme="minorHAnsi"/>
          <w:color w:val="000000"/>
          <w:sz w:val="22"/>
          <w:szCs w:val="22"/>
          <w:lang w:val="fr-FR"/>
        </w:rPr>
        <w:t xml:space="preserve">la Division de la statistique de l’ONU </w:t>
      </w:r>
      <w:r w:rsidR="00305635" w:rsidRPr="00305635">
        <w:rPr>
          <w:rFonts w:asciiTheme="minorHAnsi" w:hAnsiTheme="minorHAnsi" w:cstheme="minorHAnsi"/>
          <w:color w:val="000000"/>
          <w:sz w:val="22"/>
          <w:szCs w:val="22"/>
          <w:lang w:val="fr-FR"/>
        </w:rPr>
        <w:t>pour mesurer l’</w:t>
      </w:r>
      <w:r w:rsidR="007B4676">
        <w:rPr>
          <w:rFonts w:asciiTheme="minorHAnsi" w:hAnsiTheme="minorHAnsi" w:cstheme="minorHAnsi"/>
          <w:color w:val="000000"/>
          <w:sz w:val="22"/>
          <w:szCs w:val="22"/>
          <w:lang w:val="fr-FR"/>
        </w:rPr>
        <w:t>é</w:t>
      </w:r>
      <w:r w:rsidR="00305635" w:rsidRPr="00305635">
        <w:rPr>
          <w:rFonts w:asciiTheme="minorHAnsi" w:hAnsiTheme="minorHAnsi" w:cstheme="minorHAnsi"/>
          <w:color w:val="000000"/>
          <w:sz w:val="22"/>
          <w:szCs w:val="22"/>
          <w:lang w:val="fr-FR"/>
        </w:rPr>
        <w:t xml:space="preserve">tendue des </w:t>
      </w:r>
      <w:r w:rsidR="007B4676">
        <w:rPr>
          <w:rFonts w:asciiTheme="minorHAnsi" w:hAnsiTheme="minorHAnsi" w:cstheme="minorHAnsi"/>
          <w:color w:val="000000"/>
          <w:sz w:val="22"/>
          <w:szCs w:val="22"/>
          <w:lang w:val="fr-FR"/>
        </w:rPr>
        <w:t>é</w:t>
      </w:r>
      <w:r w:rsidR="00305635" w:rsidRPr="00305635">
        <w:rPr>
          <w:rFonts w:asciiTheme="minorHAnsi" w:hAnsiTheme="minorHAnsi" w:cstheme="minorHAnsi"/>
          <w:color w:val="000000"/>
          <w:sz w:val="22"/>
          <w:szCs w:val="22"/>
          <w:lang w:val="fr-FR"/>
        </w:rPr>
        <w:t>cosyst</w:t>
      </w:r>
      <w:r w:rsidR="007B4676">
        <w:rPr>
          <w:rFonts w:asciiTheme="minorHAnsi" w:hAnsiTheme="minorHAnsi" w:cstheme="minorHAnsi"/>
          <w:color w:val="000000"/>
          <w:sz w:val="22"/>
          <w:szCs w:val="22"/>
          <w:lang w:val="fr-FR"/>
        </w:rPr>
        <w:t>è</w:t>
      </w:r>
      <w:r w:rsidR="00305635" w:rsidRPr="00305635">
        <w:rPr>
          <w:rFonts w:asciiTheme="minorHAnsi" w:hAnsiTheme="minorHAnsi" w:cstheme="minorHAnsi"/>
          <w:color w:val="000000"/>
          <w:sz w:val="22"/>
          <w:szCs w:val="22"/>
          <w:lang w:val="fr-FR"/>
        </w:rPr>
        <w:t>mes tributaires de l’eau, dans le cadre de l’ODD 6</w:t>
      </w:r>
      <w:r w:rsidR="006803E8">
        <w:rPr>
          <w:rFonts w:asciiTheme="minorHAnsi" w:hAnsiTheme="minorHAnsi" w:cstheme="minorHAnsi"/>
          <w:color w:val="000000"/>
          <w:sz w:val="22"/>
          <w:szCs w:val="22"/>
          <w:lang w:val="fr-FR"/>
        </w:rPr>
        <w:t xml:space="preserve"> (Indicateur 6.6.1)</w:t>
      </w:r>
      <w:r w:rsidR="00305635" w:rsidRPr="00305635">
        <w:rPr>
          <w:rFonts w:asciiTheme="minorHAnsi" w:hAnsiTheme="minorHAnsi" w:cstheme="minorHAnsi"/>
          <w:color w:val="000000"/>
          <w:sz w:val="22"/>
          <w:szCs w:val="22"/>
          <w:lang w:val="fr-FR"/>
        </w:rPr>
        <w:t xml:space="preserve">. </w:t>
      </w:r>
      <w:r w:rsidR="00305635" w:rsidRPr="006803E8">
        <w:rPr>
          <w:rFonts w:asciiTheme="minorHAnsi" w:hAnsiTheme="minorHAnsi" w:cstheme="minorHAnsi"/>
          <w:color w:val="000000"/>
          <w:sz w:val="22"/>
          <w:szCs w:val="22"/>
          <w:lang w:val="fr-FR"/>
        </w:rPr>
        <w:t xml:space="preserve">Ces données seront </w:t>
      </w:r>
      <w:r w:rsidR="006803E8" w:rsidRPr="006803E8">
        <w:rPr>
          <w:rFonts w:asciiTheme="minorHAnsi" w:hAnsiTheme="minorHAnsi" w:cstheme="minorHAnsi"/>
          <w:color w:val="000000"/>
          <w:sz w:val="22"/>
          <w:szCs w:val="22"/>
          <w:lang w:val="fr-FR"/>
        </w:rPr>
        <w:t xml:space="preserve">intégrées </w:t>
      </w:r>
      <w:r w:rsidR="00305635" w:rsidRPr="006803E8">
        <w:rPr>
          <w:rFonts w:asciiTheme="minorHAnsi" w:hAnsiTheme="minorHAnsi" w:cstheme="minorHAnsi"/>
          <w:color w:val="000000"/>
          <w:sz w:val="22"/>
          <w:szCs w:val="22"/>
          <w:lang w:val="fr-FR"/>
        </w:rPr>
        <w:t>dans la base de données mondiale sur les ODD hébergée par la Division de la statistique de l’ONU.</w:t>
      </w:r>
      <w:r w:rsidR="00BD6D61" w:rsidRPr="006803E8">
        <w:rPr>
          <w:rFonts w:asciiTheme="minorHAnsi" w:hAnsiTheme="minorHAnsi" w:cstheme="minorHAnsi"/>
          <w:color w:val="000000"/>
          <w:sz w:val="22"/>
          <w:szCs w:val="22"/>
          <w:lang w:val="fr-FR"/>
        </w:rPr>
        <w:t xml:space="preserve"> </w:t>
      </w:r>
    </w:p>
    <w:p w14:paraId="10E3EA97" w14:textId="61C03513" w:rsidR="00BD6D61" w:rsidRPr="006803E8" w:rsidRDefault="00BD6D61" w:rsidP="00236202">
      <w:pPr>
        <w:ind w:left="425" w:hanging="425"/>
        <w:jc w:val="left"/>
        <w:rPr>
          <w:rFonts w:asciiTheme="minorHAnsi" w:hAnsiTheme="minorHAnsi" w:cstheme="minorHAnsi"/>
          <w:sz w:val="22"/>
          <w:szCs w:val="22"/>
          <w:lang w:val="fr-FR"/>
        </w:rPr>
      </w:pPr>
    </w:p>
    <w:p w14:paraId="7F80C073" w14:textId="1CDDB00E" w:rsidR="006803E8" w:rsidRPr="006803E8" w:rsidRDefault="00236202" w:rsidP="006803E8">
      <w:pPr>
        <w:ind w:left="425" w:hanging="425"/>
        <w:jc w:val="left"/>
        <w:rPr>
          <w:rFonts w:asciiTheme="minorHAnsi" w:eastAsiaTheme="minorEastAsia" w:hAnsiTheme="minorHAnsi" w:cstheme="minorHAnsi"/>
          <w:sz w:val="22"/>
          <w:szCs w:val="22"/>
          <w:lang w:val="fr-FR" w:eastAsia="zh-CN"/>
        </w:rPr>
      </w:pPr>
      <w:r w:rsidRPr="006803E8">
        <w:rPr>
          <w:rFonts w:asciiTheme="minorHAnsi" w:eastAsiaTheme="minorEastAsia" w:hAnsiTheme="minorHAnsi" w:cstheme="minorHAnsi"/>
          <w:sz w:val="22"/>
          <w:szCs w:val="22"/>
          <w:lang w:val="fr-FR" w:eastAsia="zh-CN"/>
        </w:rPr>
        <w:t>11.</w:t>
      </w:r>
      <w:r w:rsidRPr="006803E8">
        <w:rPr>
          <w:rFonts w:asciiTheme="minorHAnsi" w:eastAsiaTheme="minorEastAsia" w:hAnsiTheme="minorHAnsi" w:cstheme="minorHAnsi"/>
          <w:sz w:val="22"/>
          <w:szCs w:val="22"/>
          <w:lang w:val="fr-FR" w:eastAsia="zh-CN"/>
        </w:rPr>
        <w:tab/>
      </w:r>
      <w:r w:rsidR="006803E8" w:rsidRPr="006803E8">
        <w:rPr>
          <w:rFonts w:asciiTheme="minorHAnsi" w:eastAsiaTheme="minorEastAsia" w:hAnsiTheme="minorHAnsi" w:cstheme="minorHAnsi"/>
          <w:sz w:val="22"/>
          <w:szCs w:val="22"/>
          <w:lang w:val="fr-FR" w:eastAsia="zh-CN"/>
        </w:rPr>
        <w:t xml:space="preserve">Bien que les données sur l'étendue, la répartition et les tendances des </w:t>
      </w:r>
      <w:r w:rsidR="00E716AD">
        <w:rPr>
          <w:rFonts w:asciiTheme="minorHAnsi" w:eastAsiaTheme="minorEastAsia" w:hAnsiTheme="minorHAnsi" w:cstheme="minorHAnsi"/>
          <w:sz w:val="22"/>
          <w:szCs w:val="22"/>
          <w:lang w:val="fr-FR" w:eastAsia="zh-CN"/>
        </w:rPr>
        <w:t xml:space="preserve">différents </w:t>
      </w:r>
      <w:r w:rsidR="006803E8" w:rsidRPr="006803E8">
        <w:rPr>
          <w:rFonts w:asciiTheme="minorHAnsi" w:eastAsiaTheme="minorEastAsia" w:hAnsiTheme="minorHAnsi" w:cstheme="minorHAnsi"/>
          <w:sz w:val="22"/>
          <w:szCs w:val="22"/>
          <w:lang w:val="fr-FR" w:eastAsia="zh-CN"/>
        </w:rPr>
        <w:t xml:space="preserve">types de zones humides soient encore incomplètes, les Parties contractantes ont commencé à communiquer des données nationales en 2018, suivies de rapports en 2021, fournissant ainsi des données validées au niveau national </w:t>
      </w:r>
      <w:r w:rsidR="007B4676">
        <w:rPr>
          <w:rFonts w:asciiTheme="minorHAnsi" w:eastAsiaTheme="minorEastAsia" w:hAnsiTheme="minorHAnsi" w:cstheme="minorHAnsi"/>
          <w:sz w:val="22"/>
          <w:szCs w:val="22"/>
          <w:lang w:val="fr-FR" w:eastAsia="zh-CN"/>
        </w:rPr>
        <w:t xml:space="preserve">sur </w:t>
      </w:r>
      <w:r w:rsidR="006803E8" w:rsidRPr="006803E8">
        <w:rPr>
          <w:rFonts w:asciiTheme="minorHAnsi" w:eastAsiaTheme="minorEastAsia" w:hAnsiTheme="minorHAnsi" w:cstheme="minorHAnsi"/>
          <w:sz w:val="22"/>
          <w:szCs w:val="22"/>
          <w:lang w:val="fr-FR" w:eastAsia="zh-CN"/>
        </w:rPr>
        <w:t>l'ODD 6</w:t>
      </w:r>
      <w:r w:rsidR="001B59C7">
        <w:rPr>
          <w:rFonts w:asciiTheme="minorHAnsi" w:eastAsiaTheme="minorEastAsia" w:hAnsiTheme="minorHAnsi" w:cstheme="minorHAnsi"/>
          <w:sz w:val="22"/>
          <w:szCs w:val="22"/>
          <w:lang w:val="fr-FR" w:eastAsia="zh-CN"/>
        </w:rPr>
        <w:t>, Indicateur 6.</w:t>
      </w:r>
      <w:r w:rsidR="006803E8" w:rsidRPr="006803E8">
        <w:rPr>
          <w:rFonts w:asciiTheme="minorHAnsi" w:eastAsiaTheme="minorEastAsia" w:hAnsiTheme="minorHAnsi" w:cstheme="minorHAnsi"/>
          <w:sz w:val="22"/>
          <w:szCs w:val="22"/>
          <w:lang w:val="fr-FR" w:eastAsia="zh-CN"/>
        </w:rPr>
        <w:t>6.1</w:t>
      </w:r>
      <w:r w:rsidR="001B59C7">
        <w:rPr>
          <w:rFonts w:asciiTheme="minorHAnsi" w:eastAsiaTheme="minorEastAsia" w:hAnsiTheme="minorHAnsi" w:cstheme="minorHAnsi"/>
          <w:sz w:val="22"/>
          <w:szCs w:val="22"/>
          <w:lang w:val="fr-FR" w:eastAsia="zh-CN"/>
        </w:rPr>
        <w:t>,</w:t>
      </w:r>
      <w:r w:rsidR="006803E8" w:rsidRPr="006803E8">
        <w:rPr>
          <w:rFonts w:asciiTheme="minorHAnsi" w:eastAsiaTheme="minorEastAsia" w:hAnsiTheme="minorHAnsi" w:cstheme="minorHAnsi"/>
          <w:sz w:val="22"/>
          <w:szCs w:val="22"/>
          <w:lang w:val="fr-FR" w:eastAsia="zh-CN"/>
        </w:rPr>
        <w:t xml:space="preserve"> qui seront mises à jour tous les trois ans. </w:t>
      </w:r>
      <w:r w:rsidR="001B59C7">
        <w:rPr>
          <w:rFonts w:asciiTheme="minorHAnsi" w:eastAsiaTheme="minorEastAsia" w:hAnsiTheme="minorHAnsi" w:cstheme="minorHAnsi"/>
          <w:sz w:val="22"/>
          <w:szCs w:val="22"/>
          <w:lang w:val="fr-FR" w:eastAsia="zh-CN"/>
        </w:rPr>
        <w:t xml:space="preserve">Cent-cinquante </w:t>
      </w:r>
      <w:r w:rsidR="006803E8" w:rsidRPr="006803E8">
        <w:rPr>
          <w:rFonts w:asciiTheme="minorHAnsi" w:eastAsiaTheme="minorEastAsia" w:hAnsiTheme="minorHAnsi" w:cstheme="minorHAnsi"/>
          <w:sz w:val="22"/>
          <w:szCs w:val="22"/>
          <w:lang w:val="fr-FR" w:eastAsia="zh-CN"/>
        </w:rPr>
        <w:t xml:space="preserve"> Parties </w:t>
      </w:r>
      <w:r w:rsidR="001B59C7">
        <w:rPr>
          <w:rFonts w:asciiTheme="minorHAnsi" w:eastAsiaTheme="minorEastAsia" w:hAnsiTheme="minorHAnsi" w:cstheme="minorHAnsi"/>
          <w:sz w:val="22"/>
          <w:szCs w:val="22"/>
          <w:lang w:val="fr-FR" w:eastAsia="zh-CN"/>
        </w:rPr>
        <w:t xml:space="preserve">contractantes </w:t>
      </w:r>
      <w:r w:rsidR="006803E8" w:rsidRPr="006803E8">
        <w:rPr>
          <w:rFonts w:asciiTheme="minorHAnsi" w:eastAsiaTheme="minorEastAsia" w:hAnsiTheme="minorHAnsi" w:cstheme="minorHAnsi"/>
          <w:sz w:val="22"/>
          <w:szCs w:val="22"/>
          <w:lang w:val="fr-FR" w:eastAsia="zh-CN"/>
        </w:rPr>
        <w:t xml:space="preserve">ont </w:t>
      </w:r>
      <w:r w:rsidR="001B59C7">
        <w:rPr>
          <w:rFonts w:asciiTheme="minorHAnsi" w:eastAsiaTheme="minorEastAsia" w:hAnsiTheme="minorHAnsi" w:cstheme="minorHAnsi"/>
          <w:sz w:val="22"/>
          <w:szCs w:val="22"/>
          <w:lang w:val="fr-FR" w:eastAsia="zh-CN"/>
        </w:rPr>
        <w:t>publié</w:t>
      </w:r>
      <w:r w:rsidR="006803E8" w:rsidRPr="006803E8">
        <w:rPr>
          <w:rFonts w:asciiTheme="minorHAnsi" w:eastAsiaTheme="minorEastAsia" w:hAnsiTheme="minorHAnsi" w:cstheme="minorHAnsi"/>
          <w:sz w:val="22"/>
          <w:szCs w:val="22"/>
          <w:lang w:val="fr-FR" w:eastAsia="zh-CN"/>
        </w:rPr>
        <w:t xml:space="preserve"> des données dans leurs </w:t>
      </w:r>
      <w:r w:rsidR="004A116F">
        <w:rPr>
          <w:rFonts w:asciiTheme="minorHAnsi" w:eastAsiaTheme="minorEastAsia" w:hAnsiTheme="minorHAnsi" w:cstheme="minorHAnsi"/>
          <w:sz w:val="22"/>
          <w:szCs w:val="22"/>
          <w:lang w:val="fr-FR" w:eastAsia="zh-CN"/>
        </w:rPr>
        <w:t>R</w:t>
      </w:r>
      <w:r w:rsidR="006803E8" w:rsidRPr="006803E8">
        <w:rPr>
          <w:rFonts w:asciiTheme="minorHAnsi" w:eastAsiaTheme="minorEastAsia" w:hAnsiTheme="minorHAnsi" w:cstheme="minorHAnsi"/>
          <w:sz w:val="22"/>
          <w:szCs w:val="22"/>
          <w:lang w:val="fr-FR" w:eastAsia="zh-CN"/>
        </w:rPr>
        <w:t xml:space="preserve">apports nationaux en 2018 </w:t>
      </w:r>
      <w:r w:rsidR="001B59C7">
        <w:rPr>
          <w:rFonts w:asciiTheme="minorHAnsi" w:eastAsiaTheme="minorEastAsia" w:hAnsiTheme="minorHAnsi" w:cstheme="minorHAnsi"/>
          <w:sz w:val="22"/>
          <w:szCs w:val="22"/>
          <w:lang w:val="fr-FR" w:eastAsia="zh-CN"/>
        </w:rPr>
        <w:t xml:space="preserve">faisant état des </w:t>
      </w:r>
      <w:r w:rsidR="006803E8" w:rsidRPr="006803E8">
        <w:rPr>
          <w:rFonts w:asciiTheme="minorHAnsi" w:eastAsiaTheme="minorEastAsia" w:hAnsiTheme="minorHAnsi" w:cstheme="minorHAnsi"/>
          <w:sz w:val="22"/>
          <w:szCs w:val="22"/>
          <w:lang w:val="fr-FR" w:eastAsia="zh-CN"/>
        </w:rPr>
        <w:t xml:space="preserve">données préliminaires et </w:t>
      </w:r>
      <w:r w:rsidR="001B59C7">
        <w:rPr>
          <w:rFonts w:asciiTheme="minorHAnsi" w:eastAsiaTheme="minorEastAsia" w:hAnsiTheme="minorHAnsi" w:cstheme="minorHAnsi"/>
          <w:sz w:val="22"/>
          <w:szCs w:val="22"/>
          <w:lang w:val="fr-FR" w:eastAsia="zh-CN"/>
        </w:rPr>
        <w:t>de l’</w:t>
      </w:r>
      <w:r w:rsidR="006803E8" w:rsidRPr="006803E8">
        <w:rPr>
          <w:rFonts w:asciiTheme="minorHAnsi" w:eastAsiaTheme="minorEastAsia" w:hAnsiTheme="minorHAnsi" w:cstheme="minorHAnsi"/>
          <w:sz w:val="22"/>
          <w:szCs w:val="22"/>
          <w:lang w:val="fr-FR" w:eastAsia="zh-CN"/>
        </w:rPr>
        <w:t xml:space="preserve">évolution </w:t>
      </w:r>
      <w:r w:rsidR="001B59C7">
        <w:rPr>
          <w:rFonts w:asciiTheme="minorHAnsi" w:eastAsiaTheme="minorEastAsia" w:hAnsiTheme="minorHAnsi" w:cstheme="minorHAnsi"/>
          <w:sz w:val="22"/>
          <w:szCs w:val="22"/>
          <w:lang w:val="fr-FR" w:eastAsia="zh-CN"/>
        </w:rPr>
        <w:t xml:space="preserve">suivantes </w:t>
      </w:r>
      <w:r w:rsidR="006803E8" w:rsidRPr="006803E8">
        <w:rPr>
          <w:rFonts w:asciiTheme="minorHAnsi" w:eastAsiaTheme="minorEastAsia" w:hAnsiTheme="minorHAnsi" w:cstheme="minorHAnsi"/>
          <w:sz w:val="22"/>
          <w:szCs w:val="22"/>
          <w:lang w:val="fr-FR" w:eastAsia="zh-CN"/>
        </w:rPr>
        <w:t xml:space="preserve">entre les rapports de 2018 et 2021 : </w:t>
      </w:r>
      <w:r w:rsidR="001B59C7">
        <w:rPr>
          <w:rFonts w:asciiTheme="minorHAnsi" w:eastAsiaTheme="minorEastAsia" w:hAnsiTheme="minorHAnsi" w:cstheme="minorHAnsi"/>
          <w:sz w:val="22"/>
          <w:szCs w:val="22"/>
          <w:lang w:val="fr-FR" w:eastAsia="zh-CN"/>
        </w:rPr>
        <w:t>l’</w:t>
      </w:r>
      <w:r w:rsidR="006803E8" w:rsidRPr="006803E8">
        <w:rPr>
          <w:rFonts w:asciiTheme="minorHAnsi" w:eastAsiaTheme="minorEastAsia" w:hAnsiTheme="minorHAnsi" w:cstheme="minorHAnsi"/>
          <w:sz w:val="22"/>
          <w:szCs w:val="22"/>
          <w:lang w:val="fr-FR" w:eastAsia="zh-CN"/>
        </w:rPr>
        <w:t xml:space="preserve">étendue des zones humides intérieures (surface naturelle et zones humides artificielles) </w:t>
      </w:r>
      <w:r w:rsidR="007A5599">
        <w:rPr>
          <w:rFonts w:asciiTheme="minorHAnsi" w:eastAsiaTheme="minorEastAsia" w:hAnsiTheme="minorHAnsi" w:cstheme="minorHAnsi"/>
          <w:sz w:val="22"/>
          <w:szCs w:val="22"/>
          <w:lang w:val="fr-FR" w:eastAsia="zh-CN"/>
        </w:rPr>
        <w:t xml:space="preserve">à l’échelle mondiale, selon </w:t>
      </w:r>
      <w:r w:rsidR="006803E8" w:rsidRPr="006803E8">
        <w:rPr>
          <w:rFonts w:asciiTheme="minorHAnsi" w:eastAsiaTheme="minorEastAsia" w:hAnsiTheme="minorHAnsi" w:cstheme="minorHAnsi"/>
          <w:sz w:val="22"/>
          <w:szCs w:val="22"/>
          <w:lang w:val="fr-FR" w:eastAsia="zh-CN"/>
        </w:rPr>
        <w:t xml:space="preserve">les informations </w:t>
      </w:r>
      <w:r w:rsidR="001B59C7">
        <w:rPr>
          <w:rFonts w:asciiTheme="minorHAnsi" w:eastAsiaTheme="minorEastAsia" w:hAnsiTheme="minorHAnsi" w:cstheme="minorHAnsi"/>
          <w:sz w:val="22"/>
          <w:szCs w:val="22"/>
          <w:lang w:val="fr-FR" w:eastAsia="zh-CN"/>
        </w:rPr>
        <w:t>figurant dans</w:t>
      </w:r>
      <w:r w:rsidR="006803E8" w:rsidRPr="006803E8">
        <w:rPr>
          <w:rFonts w:asciiTheme="minorHAnsi" w:eastAsiaTheme="minorEastAsia" w:hAnsiTheme="minorHAnsi" w:cstheme="minorHAnsi"/>
          <w:sz w:val="22"/>
          <w:szCs w:val="22"/>
          <w:lang w:val="fr-FR" w:eastAsia="zh-CN"/>
        </w:rPr>
        <w:t xml:space="preserve"> 150 rapports nationaux </w:t>
      </w:r>
      <w:r w:rsidR="001B59C7">
        <w:rPr>
          <w:rFonts w:asciiTheme="minorHAnsi" w:eastAsiaTheme="minorEastAsia" w:hAnsiTheme="minorHAnsi" w:cstheme="minorHAnsi"/>
          <w:sz w:val="22"/>
          <w:szCs w:val="22"/>
          <w:lang w:val="fr-FR" w:eastAsia="zh-CN"/>
        </w:rPr>
        <w:t xml:space="preserve">soumis </w:t>
      </w:r>
      <w:r w:rsidR="006803E8" w:rsidRPr="006803E8">
        <w:rPr>
          <w:rFonts w:asciiTheme="minorHAnsi" w:eastAsiaTheme="minorEastAsia" w:hAnsiTheme="minorHAnsi" w:cstheme="minorHAnsi"/>
          <w:sz w:val="22"/>
          <w:szCs w:val="22"/>
          <w:lang w:val="fr-FR" w:eastAsia="zh-CN"/>
        </w:rPr>
        <w:t xml:space="preserve">à la Convention </w:t>
      </w:r>
      <w:r w:rsidR="001B59C7">
        <w:rPr>
          <w:rFonts w:asciiTheme="minorHAnsi" w:eastAsiaTheme="minorEastAsia" w:hAnsiTheme="minorHAnsi" w:cstheme="minorHAnsi"/>
          <w:sz w:val="22"/>
          <w:szCs w:val="22"/>
          <w:lang w:val="fr-FR" w:eastAsia="zh-CN"/>
        </w:rPr>
        <w:t>portant sur</w:t>
      </w:r>
      <w:r w:rsidR="006803E8" w:rsidRPr="006803E8">
        <w:rPr>
          <w:rFonts w:asciiTheme="minorHAnsi" w:eastAsiaTheme="minorEastAsia" w:hAnsiTheme="minorHAnsi" w:cstheme="minorHAnsi"/>
          <w:sz w:val="22"/>
          <w:szCs w:val="22"/>
          <w:lang w:val="fr-FR" w:eastAsia="zh-CN"/>
        </w:rPr>
        <w:t xml:space="preserve"> l'indicateur 6.6.1</w:t>
      </w:r>
      <w:r w:rsidR="007A5599">
        <w:rPr>
          <w:rFonts w:asciiTheme="minorHAnsi" w:eastAsiaTheme="minorEastAsia" w:hAnsiTheme="minorHAnsi" w:cstheme="minorHAnsi"/>
          <w:sz w:val="22"/>
          <w:szCs w:val="22"/>
          <w:lang w:val="fr-FR" w:eastAsia="zh-CN"/>
        </w:rPr>
        <w:t>,</w:t>
      </w:r>
      <w:r w:rsidR="006803E8" w:rsidRPr="006803E8">
        <w:rPr>
          <w:rFonts w:asciiTheme="minorHAnsi" w:eastAsiaTheme="minorEastAsia" w:hAnsiTheme="minorHAnsi" w:cstheme="minorHAnsi"/>
          <w:sz w:val="22"/>
          <w:szCs w:val="22"/>
          <w:lang w:val="fr-FR" w:eastAsia="zh-CN"/>
        </w:rPr>
        <w:t xml:space="preserve"> </w:t>
      </w:r>
      <w:r w:rsidR="001B59C7">
        <w:rPr>
          <w:rFonts w:asciiTheme="minorHAnsi" w:eastAsiaTheme="minorEastAsia" w:hAnsiTheme="minorHAnsi" w:cstheme="minorHAnsi"/>
          <w:sz w:val="22"/>
          <w:szCs w:val="22"/>
          <w:lang w:val="fr-FR" w:eastAsia="zh-CN"/>
        </w:rPr>
        <w:t xml:space="preserve">pendant </w:t>
      </w:r>
      <w:r w:rsidR="006803E8" w:rsidRPr="006803E8">
        <w:rPr>
          <w:rFonts w:asciiTheme="minorHAnsi" w:eastAsiaTheme="minorEastAsia" w:hAnsiTheme="minorHAnsi" w:cstheme="minorHAnsi"/>
          <w:sz w:val="22"/>
          <w:szCs w:val="22"/>
          <w:lang w:val="fr-FR" w:eastAsia="zh-CN"/>
        </w:rPr>
        <w:t>la période 2015-2018</w:t>
      </w:r>
      <w:r w:rsidR="007A5599">
        <w:rPr>
          <w:rFonts w:asciiTheme="minorHAnsi" w:eastAsiaTheme="minorEastAsia" w:hAnsiTheme="minorHAnsi" w:cstheme="minorHAnsi"/>
          <w:sz w:val="22"/>
          <w:szCs w:val="22"/>
          <w:lang w:val="fr-FR" w:eastAsia="zh-CN"/>
        </w:rPr>
        <w:t>,</w:t>
      </w:r>
      <w:r w:rsidR="006803E8" w:rsidRPr="006803E8">
        <w:rPr>
          <w:rFonts w:asciiTheme="minorHAnsi" w:eastAsiaTheme="minorEastAsia" w:hAnsiTheme="minorHAnsi" w:cstheme="minorHAnsi"/>
          <w:sz w:val="22"/>
          <w:szCs w:val="22"/>
          <w:lang w:val="fr-FR" w:eastAsia="zh-CN"/>
        </w:rPr>
        <w:t xml:space="preserve"> </w:t>
      </w:r>
      <w:r w:rsidR="007A5599">
        <w:rPr>
          <w:rFonts w:asciiTheme="minorHAnsi" w:eastAsiaTheme="minorEastAsia" w:hAnsiTheme="minorHAnsi" w:cstheme="minorHAnsi"/>
          <w:sz w:val="22"/>
          <w:szCs w:val="22"/>
          <w:lang w:val="fr-FR" w:eastAsia="zh-CN"/>
        </w:rPr>
        <w:t xml:space="preserve">représentait </w:t>
      </w:r>
      <w:r w:rsidR="006803E8" w:rsidRPr="006803E8">
        <w:rPr>
          <w:rFonts w:asciiTheme="minorHAnsi" w:eastAsiaTheme="minorEastAsia" w:hAnsiTheme="minorHAnsi" w:cstheme="minorHAnsi"/>
          <w:sz w:val="22"/>
          <w:szCs w:val="22"/>
          <w:lang w:val="fr-FR" w:eastAsia="zh-CN"/>
        </w:rPr>
        <w:t>plus de 4,2 millions de km2</w:t>
      </w:r>
      <w:r w:rsidR="007A5599">
        <w:rPr>
          <w:rFonts w:asciiTheme="minorHAnsi" w:eastAsiaTheme="minorEastAsia" w:hAnsiTheme="minorHAnsi" w:cstheme="minorHAnsi"/>
          <w:sz w:val="22"/>
          <w:szCs w:val="22"/>
          <w:lang w:val="fr-FR" w:eastAsia="zh-CN"/>
        </w:rPr>
        <w:t>,</w:t>
      </w:r>
      <w:r w:rsidR="006803E8" w:rsidRPr="006803E8">
        <w:rPr>
          <w:rFonts w:asciiTheme="minorHAnsi" w:eastAsiaTheme="minorEastAsia" w:hAnsiTheme="minorHAnsi" w:cstheme="minorHAnsi"/>
          <w:sz w:val="22"/>
          <w:szCs w:val="22"/>
          <w:lang w:val="fr-FR" w:eastAsia="zh-CN"/>
        </w:rPr>
        <w:t xml:space="preserve"> </w:t>
      </w:r>
      <w:r w:rsidR="007A5599">
        <w:rPr>
          <w:rFonts w:asciiTheme="minorHAnsi" w:eastAsiaTheme="minorEastAsia" w:hAnsiTheme="minorHAnsi" w:cstheme="minorHAnsi"/>
          <w:sz w:val="22"/>
          <w:szCs w:val="22"/>
          <w:lang w:val="fr-FR" w:eastAsia="zh-CN"/>
        </w:rPr>
        <w:t xml:space="preserve">tandis que pour </w:t>
      </w:r>
      <w:r w:rsidR="006803E8" w:rsidRPr="006803E8">
        <w:rPr>
          <w:rFonts w:asciiTheme="minorHAnsi" w:eastAsiaTheme="minorEastAsia" w:hAnsiTheme="minorHAnsi" w:cstheme="minorHAnsi"/>
          <w:sz w:val="22"/>
          <w:szCs w:val="22"/>
          <w:lang w:val="fr-FR" w:eastAsia="zh-CN"/>
        </w:rPr>
        <w:t xml:space="preserve">la période 2018-2021, </w:t>
      </w:r>
      <w:r w:rsidR="007A5599">
        <w:rPr>
          <w:rFonts w:asciiTheme="minorHAnsi" w:eastAsiaTheme="minorEastAsia" w:hAnsiTheme="minorHAnsi" w:cstheme="minorHAnsi"/>
          <w:sz w:val="22"/>
          <w:szCs w:val="22"/>
          <w:lang w:val="fr-FR" w:eastAsia="zh-CN"/>
        </w:rPr>
        <w:t>elle représent</w:t>
      </w:r>
      <w:r w:rsidR="007B4676">
        <w:rPr>
          <w:rFonts w:asciiTheme="minorHAnsi" w:eastAsiaTheme="minorEastAsia" w:hAnsiTheme="minorHAnsi" w:cstheme="minorHAnsi"/>
          <w:sz w:val="22"/>
          <w:szCs w:val="22"/>
          <w:lang w:val="fr-FR" w:eastAsia="zh-CN"/>
        </w:rPr>
        <w:t>ait</w:t>
      </w:r>
      <w:r w:rsidR="006803E8" w:rsidRPr="006803E8">
        <w:rPr>
          <w:rFonts w:asciiTheme="minorHAnsi" w:eastAsiaTheme="minorEastAsia" w:hAnsiTheme="minorHAnsi" w:cstheme="minorHAnsi"/>
          <w:sz w:val="22"/>
          <w:szCs w:val="22"/>
          <w:lang w:val="fr-FR" w:eastAsia="zh-CN"/>
        </w:rPr>
        <w:t xml:space="preserve"> 6</w:t>
      </w:r>
      <w:r w:rsidR="007A5599">
        <w:rPr>
          <w:rFonts w:asciiTheme="minorHAnsi" w:eastAsiaTheme="minorEastAsia" w:hAnsiTheme="minorHAnsi" w:cstheme="minorHAnsi"/>
          <w:sz w:val="22"/>
          <w:szCs w:val="22"/>
          <w:lang w:val="fr-FR" w:eastAsia="zh-CN"/>
        </w:rPr>
        <w:t>,</w:t>
      </w:r>
      <w:r w:rsidR="006803E8" w:rsidRPr="006803E8">
        <w:rPr>
          <w:rFonts w:asciiTheme="minorHAnsi" w:eastAsiaTheme="minorEastAsia" w:hAnsiTheme="minorHAnsi" w:cstheme="minorHAnsi"/>
          <w:sz w:val="22"/>
          <w:szCs w:val="22"/>
          <w:lang w:val="fr-FR" w:eastAsia="zh-CN"/>
        </w:rPr>
        <w:t xml:space="preserve">3 millions de km2. Environ 88,8 % sont des zones humides </w:t>
      </w:r>
      <w:r w:rsidR="007A5599">
        <w:rPr>
          <w:rFonts w:asciiTheme="minorHAnsi" w:eastAsiaTheme="minorEastAsia" w:hAnsiTheme="minorHAnsi" w:cstheme="minorHAnsi"/>
          <w:sz w:val="22"/>
          <w:szCs w:val="22"/>
          <w:lang w:val="fr-FR" w:eastAsia="zh-CN"/>
        </w:rPr>
        <w:t>continentales</w:t>
      </w:r>
      <w:r w:rsidR="006803E8" w:rsidRPr="006803E8">
        <w:rPr>
          <w:rFonts w:asciiTheme="minorHAnsi" w:eastAsiaTheme="minorEastAsia" w:hAnsiTheme="minorHAnsi" w:cstheme="minorHAnsi"/>
          <w:sz w:val="22"/>
          <w:szCs w:val="22"/>
          <w:lang w:val="fr-FR" w:eastAsia="zh-CN"/>
        </w:rPr>
        <w:t xml:space="preserve"> (surface naturelle) et 11,12 %</w:t>
      </w:r>
      <w:r w:rsidR="007A5599">
        <w:rPr>
          <w:rFonts w:asciiTheme="minorHAnsi" w:eastAsiaTheme="minorEastAsia" w:hAnsiTheme="minorHAnsi" w:cstheme="minorHAnsi"/>
          <w:sz w:val="22"/>
          <w:szCs w:val="22"/>
          <w:lang w:val="fr-FR" w:eastAsia="zh-CN"/>
        </w:rPr>
        <w:t>,sont</w:t>
      </w:r>
      <w:r w:rsidR="007B4676">
        <w:rPr>
          <w:rFonts w:asciiTheme="minorHAnsi" w:eastAsiaTheme="minorEastAsia" w:hAnsiTheme="minorHAnsi" w:cstheme="minorHAnsi"/>
          <w:sz w:val="22"/>
          <w:szCs w:val="22"/>
          <w:lang w:val="fr-FR" w:eastAsia="zh-CN"/>
        </w:rPr>
        <w:t xml:space="preserve"> </w:t>
      </w:r>
      <w:r w:rsidR="006803E8" w:rsidRPr="006803E8">
        <w:rPr>
          <w:rFonts w:asciiTheme="minorHAnsi" w:eastAsiaTheme="minorEastAsia" w:hAnsiTheme="minorHAnsi" w:cstheme="minorHAnsi"/>
          <w:sz w:val="22"/>
          <w:szCs w:val="22"/>
          <w:lang w:val="fr-FR" w:eastAsia="zh-CN"/>
        </w:rPr>
        <w:t xml:space="preserve">des zones humides artificielles. Les plus grandes zones humides </w:t>
      </w:r>
      <w:r w:rsidR="007A5599">
        <w:rPr>
          <w:rFonts w:asciiTheme="minorHAnsi" w:eastAsiaTheme="minorEastAsia" w:hAnsiTheme="minorHAnsi" w:cstheme="minorHAnsi"/>
          <w:sz w:val="22"/>
          <w:szCs w:val="22"/>
          <w:lang w:val="fr-FR" w:eastAsia="zh-CN"/>
        </w:rPr>
        <w:t>continentales</w:t>
      </w:r>
      <w:r w:rsidR="006803E8" w:rsidRPr="006803E8">
        <w:rPr>
          <w:rFonts w:asciiTheme="minorHAnsi" w:eastAsiaTheme="minorEastAsia" w:hAnsiTheme="minorHAnsi" w:cstheme="minorHAnsi"/>
          <w:sz w:val="22"/>
          <w:szCs w:val="22"/>
          <w:lang w:val="fr-FR" w:eastAsia="zh-CN"/>
        </w:rPr>
        <w:t xml:space="preserve"> (surface naturelle et zones humides artificielles) se trouvent, selon le regroupement régional des ODD, dans </w:t>
      </w:r>
      <w:r w:rsidR="007A5599">
        <w:rPr>
          <w:rFonts w:asciiTheme="minorHAnsi" w:eastAsiaTheme="minorEastAsia" w:hAnsiTheme="minorHAnsi" w:cstheme="minorHAnsi"/>
          <w:sz w:val="22"/>
          <w:szCs w:val="22"/>
          <w:lang w:val="fr-FR" w:eastAsia="zh-CN"/>
        </w:rPr>
        <w:t>d</w:t>
      </w:r>
      <w:r w:rsidR="006803E8" w:rsidRPr="006803E8">
        <w:rPr>
          <w:rFonts w:asciiTheme="minorHAnsi" w:eastAsiaTheme="minorEastAsia" w:hAnsiTheme="minorHAnsi" w:cstheme="minorHAnsi"/>
          <w:sz w:val="22"/>
          <w:szCs w:val="22"/>
          <w:lang w:val="fr-FR" w:eastAsia="zh-CN"/>
        </w:rPr>
        <w:t>es régions en développement, 63 % (de la superficie mondiale), les zones humides intérieures (surface naturelle) dans les Amériques</w:t>
      </w:r>
      <w:r w:rsidR="007B4676">
        <w:rPr>
          <w:rFonts w:asciiTheme="minorHAnsi" w:eastAsiaTheme="minorEastAsia" w:hAnsiTheme="minorHAnsi" w:cstheme="minorHAnsi"/>
          <w:sz w:val="22"/>
          <w:szCs w:val="22"/>
          <w:lang w:val="fr-FR" w:eastAsia="zh-CN"/>
        </w:rPr>
        <w:t>,</w:t>
      </w:r>
      <w:r w:rsidR="006803E8" w:rsidRPr="006803E8">
        <w:rPr>
          <w:rFonts w:asciiTheme="minorHAnsi" w:eastAsiaTheme="minorEastAsia" w:hAnsiTheme="minorHAnsi" w:cstheme="minorHAnsi"/>
          <w:sz w:val="22"/>
          <w:szCs w:val="22"/>
          <w:lang w:val="fr-FR" w:eastAsia="zh-CN"/>
        </w:rPr>
        <w:t xml:space="preserve"> 51 %, et les zones humides artificielles en Asie de l'Est et en Asie du Sud-Est</w:t>
      </w:r>
      <w:r w:rsidR="007A5599">
        <w:rPr>
          <w:rFonts w:asciiTheme="minorHAnsi" w:eastAsiaTheme="minorEastAsia" w:hAnsiTheme="minorHAnsi" w:cstheme="minorHAnsi"/>
          <w:sz w:val="22"/>
          <w:szCs w:val="22"/>
          <w:lang w:val="fr-FR" w:eastAsia="zh-CN"/>
        </w:rPr>
        <w:t>,</w:t>
      </w:r>
      <w:r w:rsidR="006803E8" w:rsidRPr="006803E8">
        <w:rPr>
          <w:rFonts w:asciiTheme="minorHAnsi" w:eastAsiaTheme="minorEastAsia" w:hAnsiTheme="minorHAnsi" w:cstheme="minorHAnsi"/>
          <w:sz w:val="22"/>
          <w:szCs w:val="22"/>
          <w:lang w:val="fr-FR" w:eastAsia="zh-CN"/>
        </w:rPr>
        <w:t xml:space="preserve"> 9 %.</w:t>
      </w:r>
    </w:p>
    <w:p w14:paraId="7EA95EA7" w14:textId="0ABD49CD" w:rsidR="000551C5" w:rsidRPr="006803E8" w:rsidRDefault="000551C5" w:rsidP="00236202">
      <w:pPr>
        <w:ind w:left="425" w:hanging="425"/>
        <w:jc w:val="left"/>
        <w:rPr>
          <w:rFonts w:asciiTheme="minorHAnsi" w:eastAsiaTheme="minorEastAsia" w:hAnsiTheme="minorHAnsi" w:cstheme="minorHAnsi"/>
          <w:sz w:val="22"/>
          <w:szCs w:val="22"/>
          <w:lang w:val="fr-FR" w:eastAsia="zh-CN"/>
        </w:rPr>
      </w:pPr>
    </w:p>
    <w:p w14:paraId="5125D4F0" w14:textId="7E9BEBD8" w:rsidR="00134F38" w:rsidRPr="004A116F" w:rsidRDefault="00236202" w:rsidP="00236202">
      <w:pPr>
        <w:ind w:left="425" w:hanging="425"/>
        <w:jc w:val="left"/>
        <w:rPr>
          <w:rFonts w:asciiTheme="minorHAnsi" w:eastAsiaTheme="minorEastAsia" w:hAnsiTheme="minorHAnsi" w:cstheme="minorHAnsi"/>
          <w:sz w:val="22"/>
          <w:szCs w:val="22"/>
          <w:lang w:val="fr-FR" w:eastAsia="zh-CN"/>
        </w:rPr>
      </w:pPr>
      <w:r w:rsidRPr="004A116F">
        <w:rPr>
          <w:rFonts w:asciiTheme="minorHAnsi" w:eastAsiaTheme="minorEastAsia" w:hAnsiTheme="minorHAnsi" w:cstheme="minorHAnsi"/>
          <w:sz w:val="22"/>
          <w:szCs w:val="22"/>
          <w:lang w:val="fr-FR" w:eastAsia="zh-CN"/>
        </w:rPr>
        <w:t>12.</w:t>
      </w:r>
      <w:r w:rsidRPr="004A116F">
        <w:rPr>
          <w:rFonts w:asciiTheme="minorHAnsi" w:eastAsiaTheme="minorEastAsia" w:hAnsiTheme="minorHAnsi" w:cstheme="minorHAnsi"/>
          <w:sz w:val="22"/>
          <w:szCs w:val="22"/>
          <w:lang w:val="fr-FR" w:eastAsia="zh-CN"/>
        </w:rPr>
        <w:tab/>
      </w:r>
      <w:r w:rsidR="007A5599" w:rsidRPr="004A116F">
        <w:rPr>
          <w:rFonts w:asciiTheme="minorHAnsi" w:eastAsiaTheme="minorEastAsia" w:hAnsiTheme="minorHAnsi" w:cstheme="minorHAnsi"/>
          <w:sz w:val="22"/>
          <w:szCs w:val="22"/>
          <w:lang w:val="fr-FR" w:eastAsia="zh-CN"/>
        </w:rPr>
        <w:t>L</w:t>
      </w:r>
      <w:r w:rsidR="004A116F">
        <w:rPr>
          <w:rFonts w:asciiTheme="minorHAnsi" w:eastAsiaTheme="minorEastAsia" w:hAnsiTheme="minorHAnsi" w:cstheme="minorHAnsi"/>
          <w:sz w:val="22"/>
          <w:szCs w:val="22"/>
          <w:lang w:val="fr-FR" w:eastAsia="zh-CN"/>
        </w:rPr>
        <w:t>es</w:t>
      </w:r>
      <w:r w:rsidR="007A5599" w:rsidRPr="004A116F">
        <w:rPr>
          <w:rFonts w:asciiTheme="minorHAnsi" w:eastAsiaTheme="minorEastAsia" w:hAnsiTheme="minorHAnsi" w:cstheme="minorHAnsi"/>
          <w:sz w:val="22"/>
          <w:szCs w:val="22"/>
          <w:lang w:val="fr-FR" w:eastAsia="zh-CN"/>
        </w:rPr>
        <w:t xml:space="preserve"> données mondiales sur la superficie des zones humides </w:t>
      </w:r>
      <w:r w:rsidR="004A116F">
        <w:rPr>
          <w:rFonts w:asciiTheme="minorHAnsi" w:eastAsiaTheme="minorEastAsia" w:hAnsiTheme="minorHAnsi" w:cstheme="minorHAnsi"/>
          <w:sz w:val="22"/>
          <w:szCs w:val="22"/>
          <w:lang w:val="fr-FR" w:eastAsia="zh-CN"/>
        </w:rPr>
        <w:t xml:space="preserve">sont plus précises pour </w:t>
      </w:r>
      <w:r w:rsidR="007A5599" w:rsidRPr="004A116F">
        <w:rPr>
          <w:rFonts w:asciiTheme="minorHAnsi" w:eastAsiaTheme="minorEastAsia" w:hAnsiTheme="minorHAnsi" w:cstheme="minorHAnsi"/>
          <w:sz w:val="22"/>
          <w:szCs w:val="22"/>
          <w:lang w:val="fr-FR" w:eastAsia="zh-CN"/>
        </w:rPr>
        <w:t>la période 2018-2021, car les Parties contractantes à la Convention intensifient leurs efforts pour compléter ou mettre à jour le</w:t>
      </w:r>
      <w:r w:rsidR="004A116F">
        <w:rPr>
          <w:rFonts w:asciiTheme="minorHAnsi" w:eastAsiaTheme="minorEastAsia" w:hAnsiTheme="minorHAnsi" w:cstheme="minorHAnsi"/>
          <w:sz w:val="22"/>
          <w:szCs w:val="22"/>
          <w:lang w:val="fr-FR" w:eastAsia="zh-CN"/>
        </w:rPr>
        <w:t>ur</w:t>
      </w:r>
      <w:r w:rsidR="007A5599" w:rsidRPr="004A116F">
        <w:rPr>
          <w:rFonts w:asciiTheme="minorHAnsi" w:eastAsiaTheme="minorEastAsia" w:hAnsiTheme="minorHAnsi" w:cstheme="minorHAnsi"/>
          <w:sz w:val="22"/>
          <w:szCs w:val="22"/>
          <w:lang w:val="fr-FR" w:eastAsia="zh-CN"/>
        </w:rPr>
        <w:t xml:space="preserve">s inventaires des zones humides. D'autres rapports </w:t>
      </w:r>
      <w:r w:rsidR="004A116F">
        <w:rPr>
          <w:rFonts w:asciiTheme="minorHAnsi" w:eastAsiaTheme="minorEastAsia" w:hAnsiTheme="minorHAnsi" w:cstheme="minorHAnsi"/>
          <w:sz w:val="22"/>
          <w:szCs w:val="22"/>
          <w:lang w:val="fr-FR" w:eastAsia="zh-CN"/>
        </w:rPr>
        <w:t xml:space="preserve">qui paraîtront </w:t>
      </w:r>
      <w:r w:rsidR="007A5599" w:rsidRPr="004A116F">
        <w:rPr>
          <w:rFonts w:asciiTheme="minorHAnsi" w:eastAsiaTheme="minorEastAsia" w:hAnsiTheme="minorHAnsi" w:cstheme="minorHAnsi"/>
          <w:sz w:val="22"/>
          <w:szCs w:val="22"/>
          <w:lang w:val="fr-FR" w:eastAsia="zh-CN"/>
        </w:rPr>
        <w:t xml:space="preserve">en 2021 et 2024 </w:t>
      </w:r>
      <w:r w:rsidR="004A116F">
        <w:rPr>
          <w:rFonts w:asciiTheme="minorHAnsi" w:eastAsiaTheme="minorEastAsia" w:hAnsiTheme="minorHAnsi" w:cstheme="minorHAnsi"/>
          <w:sz w:val="22"/>
          <w:szCs w:val="22"/>
          <w:lang w:val="fr-FR" w:eastAsia="zh-CN"/>
        </w:rPr>
        <w:t xml:space="preserve">permettront de définir </w:t>
      </w:r>
      <w:r w:rsidR="007A5599" w:rsidRPr="004A116F">
        <w:rPr>
          <w:rFonts w:asciiTheme="minorHAnsi" w:eastAsiaTheme="minorEastAsia" w:hAnsiTheme="minorHAnsi" w:cstheme="minorHAnsi"/>
          <w:sz w:val="22"/>
          <w:szCs w:val="22"/>
          <w:lang w:val="fr-FR" w:eastAsia="zh-CN"/>
        </w:rPr>
        <w:t xml:space="preserve">une tendance plus claire </w:t>
      </w:r>
      <w:r w:rsidR="004A116F">
        <w:rPr>
          <w:rFonts w:asciiTheme="minorHAnsi" w:eastAsiaTheme="minorEastAsia" w:hAnsiTheme="minorHAnsi" w:cstheme="minorHAnsi"/>
          <w:sz w:val="22"/>
          <w:szCs w:val="22"/>
          <w:lang w:val="fr-FR" w:eastAsia="zh-CN"/>
        </w:rPr>
        <w:t>concernant</w:t>
      </w:r>
      <w:r w:rsidR="007A5599" w:rsidRPr="004A116F">
        <w:rPr>
          <w:rFonts w:asciiTheme="minorHAnsi" w:eastAsiaTheme="minorEastAsia" w:hAnsiTheme="minorHAnsi" w:cstheme="minorHAnsi"/>
          <w:sz w:val="22"/>
          <w:szCs w:val="22"/>
          <w:lang w:val="fr-FR" w:eastAsia="zh-CN"/>
        </w:rPr>
        <w:t xml:space="preserve"> l'étendue et la </w:t>
      </w:r>
      <w:r w:rsidR="004A116F">
        <w:rPr>
          <w:rFonts w:asciiTheme="minorHAnsi" w:eastAsiaTheme="minorEastAsia" w:hAnsiTheme="minorHAnsi" w:cstheme="minorHAnsi"/>
          <w:sz w:val="22"/>
          <w:szCs w:val="22"/>
          <w:lang w:val="fr-FR" w:eastAsia="zh-CN"/>
        </w:rPr>
        <w:t>répartition</w:t>
      </w:r>
      <w:r w:rsidR="007A5599" w:rsidRPr="004A116F">
        <w:rPr>
          <w:rFonts w:asciiTheme="minorHAnsi" w:eastAsiaTheme="minorEastAsia" w:hAnsiTheme="minorHAnsi" w:cstheme="minorHAnsi"/>
          <w:sz w:val="22"/>
          <w:szCs w:val="22"/>
          <w:lang w:val="fr-FR" w:eastAsia="zh-CN"/>
        </w:rPr>
        <w:t xml:space="preserve"> des </w:t>
      </w:r>
      <w:r w:rsidR="004A116F">
        <w:rPr>
          <w:rFonts w:asciiTheme="minorHAnsi" w:eastAsiaTheme="minorEastAsia" w:hAnsiTheme="minorHAnsi" w:cstheme="minorHAnsi"/>
          <w:sz w:val="22"/>
          <w:szCs w:val="22"/>
          <w:lang w:val="fr-FR" w:eastAsia="zh-CN"/>
        </w:rPr>
        <w:t xml:space="preserve">différents </w:t>
      </w:r>
      <w:r w:rsidR="007A5599" w:rsidRPr="004A116F">
        <w:rPr>
          <w:rFonts w:asciiTheme="minorHAnsi" w:eastAsiaTheme="minorEastAsia" w:hAnsiTheme="minorHAnsi" w:cstheme="minorHAnsi"/>
          <w:sz w:val="22"/>
          <w:szCs w:val="22"/>
          <w:lang w:val="fr-FR" w:eastAsia="zh-CN"/>
        </w:rPr>
        <w:t>types de zones humides.</w:t>
      </w:r>
    </w:p>
    <w:p w14:paraId="2CB72287" w14:textId="77777777" w:rsidR="00BD6D61" w:rsidRPr="004A116F" w:rsidRDefault="00BD6D61" w:rsidP="00236202">
      <w:pPr>
        <w:ind w:left="425" w:hanging="425"/>
        <w:jc w:val="left"/>
        <w:rPr>
          <w:rFonts w:asciiTheme="minorHAnsi" w:hAnsiTheme="minorHAnsi" w:cstheme="minorHAnsi"/>
          <w:sz w:val="22"/>
          <w:szCs w:val="22"/>
          <w:lang w:val="fr-FR"/>
        </w:rPr>
      </w:pPr>
    </w:p>
    <w:p w14:paraId="2DD31C6A" w14:textId="545FC2AE" w:rsidR="00BD7235" w:rsidRPr="000C29BD" w:rsidRDefault="00236202" w:rsidP="004A116F">
      <w:pPr>
        <w:ind w:left="425" w:hanging="425"/>
        <w:jc w:val="left"/>
        <w:rPr>
          <w:rFonts w:asciiTheme="minorHAnsi" w:hAnsiTheme="minorHAnsi" w:cstheme="minorHAnsi"/>
          <w:sz w:val="22"/>
          <w:szCs w:val="22"/>
          <w:lang w:val="fr-FR"/>
        </w:rPr>
      </w:pPr>
      <w:r w:rsidRPr="004A116F">
        <w:rPr>
          <w:rFonts w:asciiTheme="minorHAnsi" w:hAnsiTheme="minorHAnsi" w:cstheme="minorHAnsi"/>
          <w:sz w:val="22"/>
          <w:szCs w:val="22"/>
          <w:lang w:val="fr-FR"/>
        </w:rPr>
        <w:t>13.</w:t>
      </w:r>
      <w:r w:rsidRPr="004A116F">
        <w:rPr>
          <w:rFonts w:asciiTheme="minorHAnsi" w:hAnsiTheme="minorHAnsi" w:cstheme="minorHAnsi"/>
          <w:sz w:val="22"/>
          <w:szCs w:val="22"/>
          <w:lang w:val="fr-FR"/>
        </w:rPr>
        <w:tab/>
      </w:r>
      <w:r w:rsidR="004A116F" w:rsidRPr="004A116F">
        <w:rPr>
          <w:rFonts w:asciiTheme="minorHAnsi" w:hAnsiTheme="minorHAnsi" w:cstheme="minorHAnsi"/>
          <w:sz w:val="22"/>
          <w:szCs w:val="22"/>
          <w:lang w:val="fr-FR"/>
        </w:rPr>
        <w:t xml:space="preserve">Comme indiqué </w:t>
      </w:r>
      <w:r w:rsidR="007070D8">
        <w:rPr>
          <w:rFonts w:asciiTheme="minorHAnsi" w:hAnsiTheme="minorHAnsi" w:cstheme="minorHAnsi"/>
          <w:sz w:val="22"/>
          <w:szCs w:val="22"/>
          <w:lang w:val="fr-FR"/>
        </w:rPr>
        <w:t>lors de la</w:t>
      </w:r>
      <w:r w:rsidR="004A116F" w:rsidRPr="004A116F">
        <w:rPr>
          <w:rFonts w:asciiTheme="minorHAnsi" w:hAnsiTheme="minorHAnsi" w:cstheme="minorHAnsi"/>
          <w:sz w:val="22"/>
          <w:szCs w:val="22"/>
          <w:lang w:val="fr-FR"/>
        </w:rPr>
        <w:t xml:space="preserve"> SC58, le Secrétariat a </w:t>
      </w:r>
      <w:r w:rsidR="007070D8">
        <w:rPr>
          <w:rFonts w:asciiTheme="minorHAnsi" w:hAnsiTheme="minorHAnsi" w:cstheme="minorHAnsi"/>
          <w:sz w:val="22"/>
          <w:szCs w:val="22"/>
          <w:lang w:val="fr-FR"/>
        </w:rPr>
        <w:t>élaboré</w:t>
      </w:r>
      <w:r w:rsidR="004A116F" w:rsidRPr="004A116F">
        <w:rPr>
          <w:rFonts w:asciiTheme="minorHAnsi" w:hAnsiTheme="minorHAnsi" w:cstheme="minorHAnsi"/>
          <w:sz w:val="22"/>
          <w:szCs w:val="22"/>
          <w:lang w:val="fr-FR"/>
        </w:rPr>
        <w:t xml:space="preserve"> et lancé une </w:t>
      </w:r>
      <w:r w:rsidR="00E01A80">
        <w:rPr>
          <w:rFonts w:asciiTheme="minorHAnsi" w:hAnsiTheme="minorHAnsi" w:cstheme="minorHAnsi"/>
          <w:sz w:val="22"/>
          <w:szCs w:val="22"/>
          <w:lang w:val="fr-FR"/>
        </w:rPr>
        <w:t>trousse d’</w:t>
      </w:r>
      <w:r w:rsidR="004A116F" w:rsidRPr="004A116F">
        <w:rPr>
          <w:rFonts w:asciiTheme="minorHAnsi" w:hAnsiTheme="minorHAnsi" w:cstheme="minorHAnsi"/>
          <w:sz w:val="22"/>
          <w:szCs w:val="22"/>
          <w:lang w:val="fr-FR"/>
        </w:rPr>
        <w:t xml:space="preserve">outils à l'usage des Parties contractantes qui </w:t>
      </w:r>
      <w:r w:rsidR="007070D8">
        <w:rPr>
          <w:rFonts w:asciiTheme="minorHAnsi" w:hAnsiTheme="minorHAnsi" w:cstheme="minorHAnsi"/>
          <w:sz w:val="22"/>
          <w:szCs w:val="22"/>
          <w:lang w:val="fr-FR"/>
        </w:rPr>
        <w:t xml:space="preserve">fait connaître </w:t>
      </w:r>
      <w:r w:rsidR="007B4676">
        <w:rPr>
          <w:rFonts w:asciiTheme="minorHAnsi" w:hAnsiTheme="minorHAnsi" w:cstheme="minorHAnsi"/>
          <w:sz w:val="22"/>
          <w:szCs w:val="22"/>
          <w:lang w:val="fr-FR"/>
        </w:rPr>
        <w:t>les</w:t>
      </w:r>
      <w:r w:rsidR="004A116F" w:rsidRPr="004A116F">
        <w:rPr>
          <w:rFonts w:asciiTheme="minorHAnsi" w:hAnsiTheme="minorHAnsi" w:cstheme="minorHAnsi"/>
          <w:sz w:val="22"/>
          <w:szCs w:val="22"/>
          <w:lang w:val="fr-FR"/>
        </w:rPr>
        <w:t xml:space="preserve"> meilleures pratiques et </w:t>
      </w:r>
      <w:r w:rsidR="007070D8">
        <w:rPr>
          <w:rFonts w:asciiTheme="minorHAnsi" w:hAnsiTheme="minorHAnsi" w:cstheme="minorHAnsi"/>
          <w:sz w:val="22"/>
          <w:szCs w:val="22"/>
          <w:lang w:val="fr-FR"/>
        </w:rPr>
        <w:t>comble les</w:t>
      </w:r>
      <w:r w:rsidR="004A116F" w:rsidRPr="004A116F">
        <w:rPr>
          <w:rFonts w:asciiTheme="minorHAnsi" w:hAnsiTheme="minorHAnsi" w:cstheme="minorHAnsi"/>
          <w:sz w:val="22"/>
          <w:szCs w:val="22"/>
          <w:lang w:val="fr-FR"/>
        </w:rPr>
        <w:t xml:space="preserve"> lacunes identifiées </w:t>
      </w:r>
      <w:r w:rsidR="007070D8">
        <w:rPr>
          <w:rFonts w:asciiTheme="minorHAnsi" w:hAnsiTheme="minorHAnsi" w:cstheme="minorHAnsi"/>
          <w:sz w:val="22"/>
          <w:szCs w:val="22"/>
          <w:lang w:val="fr-FR"/>
        </w:rPr>
        <w:t xml:space="preserve">en matière de connaissances en donnant des </w:t>
      </w:r>
      <w:r w:rsidR="004A116F" w:rsidRPr="004A116F">
        <w:rPr>
          <w:rFonts w:asciiTheme="minorHAnsi" w:hAnsiTheme="minorHAnsi" w:cstheme="minorHAnsi"/>
          <w:sz w:val="22"/>
          <w:szCs w:val="22"/>
          <w:lang w:val="fr-FR"/>
        </w:rPr>
        <w:t xml:space="preserve">orientations, </w:t>
      </w:r>
      <w:r w:rsidR="007070D8">
        <w:rPr>
          <w:rFonts w:asciiTheme="minorHAnsi" w:hAnsiTheme="minorHAnsi" w:cstheme="minorHAnsi"/>
          <w:sz w:val="22"/>
          <w:szCs w:val="22"/>
          <w:lang w:val="fr-FR"/>
        </w:rPr>
        <w:t>un</w:t>
      </w:r>
      <w:r w:rsidR="004A116F" w:rsidRPr="004A116F">
        <w:rPr>
          <w:rFonts w:asciiTheme="minorHAnsi" w:hAnsiTheme="minorHAnsi" w:cstheme="minorHAnsi"/>
          <w:sz w:val="22"/>
          <w:szCs w:val="22"/>
          <w:lang w:val="fr-FR"/>
        </w:rPr>
        <w:t xml:space="preserve"> soutien et de</w:t>
      </w:r>
      <w:r w:rsidR="007070D8">
        <w:rPr>
          <w:rFonts w:asciiTheme="minorHAnsi" w:hAnsiTheme="minorHAnsi" w:cstheme="minorHAnsi"/>
          <w:sz w:val="22"/>
          <w:szCs w:val="22"/>
          <w:lang w:val="fr-FR"/>
        </w:rPr>
        <w:t>s</w:t>
      </w:r>
      <w:r w:rsidR="004A116F" w:rsidRPr="004A116F">
        <w:rPr>
          <w:rFonts w:asciiTheme="minorHAnsi" w:hAnsiTheme="minorHAnsi" w:cstheme="minorHAnsi"/>
          <w:sz w:val="22"/>
          <w:szCs w:val="22"/>
          <w:lang w:val="fr-FR"/>
        </w:rPr>
        <w:t xml:space="preserve"> ressources, </w:t>
      </w:r>
      <w:r w:rsidR="007070D8">
        <w:rPr>
          <w:rFonts w:asciiTheme="minorHAnsi" w:hAnsiTheme="minorHAnsi" w:cstheme="minorHAnsi"/>
          <w:sz w:val="22"/>
          <w:szCs w:val="22"/>
          <w:lang w:val="fr-FR"/>
        </w:rPr>
        <w:t xml:space="preserve">notamment </w:t>
      </w:r>
      <w:r w:rsidR="004A116F" w:rsidRPr="004A116F">
        <w:rPr>
          <w:rFonts w:asciiTheme="minorHAnsi" w:hAnsiTheme="minorHAnsi" w:cstheme="minorHAnsi"/>
          <w:sz w:val="22"/>
          <w:szCs w:val="22"/>
          <w:lang w:val="fr-FR"/>
        </w:rPr>
        <w:t xml:space="preserve">des outils d'observation de la Terre </w:t>
      </w:r>
      <w:r w:rsidR="007070D8">
        <w:rPr>
          <w:rFonts w:asciiTheme="minorHAnsi" w:hAnsiTheme="minorHAnsi" w:cstheme="minorHAnsi"/>
          <w:sz w:val="22"/>
          <w:szCs w:val="22"/>
          <w:lang w:val="fr-FR"/>
        </w:rPr>
        <w:t>afin de</w:t>
      </w:r>
      <w:r w:rsidR="004A116F" w:rsidRPr="004A116F">
        <w:rPr>
          <w:rFonts w:asciiTheme="minorHAnsi" w:hAnsiTheme="minorHAnsi" w:cstheme="minorHAnsi"/>
          <w:sz w:val="22"/>
          <w:szCs w:val="22"/>
          <w:lang w:val="fr-FR"/>
        </w:rPr>
        <w:t xml:space="preserve"> compléter les inventaires et </w:t>
      </w:r>
      <w:r w:rsidR="000C29BD">
        <w:rPr>
          <w:rFonts w:asciiTheme="minorHAnsi" w:hAnsiTheme="minorHAnsi" w:cstheme="minorHAnsi"/>
          <w:sz w:val="22"/>
          <w:szCs w:val="22"/>
          <w:lang w:val="fr-FR"/>
        </w:rPr>
        <w:t xml:space="preserve">de </w:t>
      </w:r>
      <w:r w:rsidR="004A116F" w:rsidRPr="004A116F">
        <w:rPr>
          <w:rFonts w:asciiTheme="minorHAnsi" w:hAnsiTheme="minorHAnsi" w:cstheme="minorHAnsi"/>
          <w:sz w:val="22"/>
          <w:szCs w:val="22"/>
          <w:lang w:val="fr-FR"/>
        </w:rPr>
        <w:t xml:space="preserve">faire des rapports sur l'étendue des zones humides </w:t>
      </w:r>
      <w:hyperlink r:id="rId8" w:history="1">
        <w:r w:rsidR="000C29BD">
          <w:rPr>
            <w:rStyle w:val="Hyperlink"/>
            <w:rFonts w:asciiTheme="minorHAnsi" w:hAnsiTheme="minorHAnsi" w:cstheme="minorHAnsi"/>
            <w:sz w:val="22"/>
            <w:szCs w:val="22"/>
            <w:lang w:val="fr-FR"/>
          </w:rPr>
          <w:t>https://www.ramsar.org/fr/news/nouvelle-trousse-doutils-pour-linventaire-national-des-zones-humides</w:t>
        </w:r>
      </w:hyperlink>
      <w:r w:rsidR="004A116F" w:rsidRPr="004A116F">
        <w:rPr>
          <w:rFonts w:asciiTheme="minorHAnsi" w:hAnsiTheme="minorHAnsi" w:cstheme="minorHAnsi"/>
          <w:sz w:val="22"/>
          <w:szCs w:val="22"/>
          <w:lang w:val="fr-FR"/>
        </w:rPr>
        <w:t xml:space="preserve">. </w:t>
      </w:r>
      <w:r w:rsidR="007070D8">
        <w:rPr>
          <w:rFonts w:asciiTheme="minorHAnsi" w:hAnsiTheme="minorHAnsi" w:cstheme="minorHAnsi"/>
          <w:sz w:val="22"/>
          <w:szCs w:val="22"/>
          <w:lang w:val="fr-FR"/>
        </w:rPr>
        <w:t>E</w:t>
      </w:r>
      <w:r w:rsidR="007070D8" w:rsidRPr="004A116F">
        <w:rPr>
          <w:rFonts w:asciiTheme="minorHAnsi" w:hAnsiTheme="minorHAnsi" w:cstheme="minorHAnsi"/>
          <w:sz w:val="22"/>
          <w:szCs w:val="22"/>
          <w:lang w:val="fr-FR"/>
        </w:rPr>
        <w:t>n novembre</w:t>
      </w:r>
      <w:r w:rsidR="007070D8">
        <w:rPr>
          <w:rFonts w:asciiTheme="minorHAnsi" w:hAnsiTheme="minorHAnsi" w:cstheme="minorHAnsi"/>
          <w:sz w:val="22"/>
          <w:szCs w:val="22"/>
          <w:lang w:val="fr-FR"/>
        </w:rPr>
        <w:t>,</w:t>
      </w:r>
      <w:r w:rsidR="007070D8" w:rsidRPr="004A116F">
        <w:rPr>
          <w:rFonts w:asciiTheme="minorHAnsi" w:hAnsiTheme="minorHAnsi" w:cstheme="minorHAnsi"/>
          <w:sz w:val="22"/>
          <w:szCs w:val="22"/>
          <w:lang w:val="fr-FR"/>
        </w:rPr>
        <w:t xml:space="preserve"> </w:t>
      </w:r>
      <w:r w:rsidR="007070D8">
        <w:rPr>
          <w:rFonts w:asciiTheme="minorHAnsi" w:hAnsiTheme="minorHAnsi" w:cstheme="minorHAnsi"/>
          <w:sz w:val="22"/>
          <w:szCs w:val="22"/>
          <w:lang w:val="fr-FR"/>
        </w:rPr>
        <w:t>l</w:t>
      </w:r>
      <w:r w:rsidR="004A116F" w:rsidRPr="004A116F">
        <w:rPr>
          <w:rFonts w:asciiTheme="minorHAnsi" w:hAnsiTheme="minorHAnsi" w:cstheme="minorHAnsi"/>
          <w:sz w:val="22"/>
          <w:szCs w:val="22"/>
          <w:lang w:val="fr-FR"/>
        </w:rPr>
        <w:t xml:space="preserve">e Secrétariat a également </w:t>
      </w:r>
      <w:r w:rsidR="000C29BD">
        <w:rPr>
          <w:rFonts w:asciiTheme="minorHAnsi" w:hAnsiTheme="minorHAnsi" w:cstheme="minorHAnsi"/>
          <w:sz w:val="22"/>
          <w:szCs w:val="22"/>
          <w:lang w:val="fr-FR"/>
        </w:rPr>
        <w:t>organisé</w:t>
      </w:r>
      <w:r w:rsidR="004A116F" w:rsidRPr="004A116F">
        <w:rPr>
          <w:rFonts w:asciiTheme="minorHAnsi" w:hAnsiTheme="minorHAnsi" w:cstheme="minorHAnsi"/>
          <w:sz w:val="22"/>
          <w:szCs w:val="22"/>
          <w:lang w:val="fr-FR"/>
        </w:rPr>
        <w:t xml:space="preserve"> des s</w:t>
      </w:r>
      <w:r w:rsidR="000C29BD">
        <w:rPr>
          <w:rFonts w:asciiTheme="minorHAnsi" w:hAnsiTheme="minorHAnsi" w:cstheme="minorHAnsi"/>
          <w:sz w:val="22"/>
          <w:szCs w:val="22"/>
          <w:lang w:val="fr-FR"/>
        </w:rPr>
        <w:t xml:space="preserve">éances </w:t>
      </w:r>
      <w:r w:rsidR="004A116F" w:rsidRPr="004A116F">
        <w:rPr>
          <w:rFonts w:asciiTheme="minorHAnsi" w:hAnsiTheme="minorHAnsi" w:cstheme="minorHAnsi"/>
          <w:sz w:val="22"/>
          <w:szCs w:val="22"/>
          <w:lang w:val="fr-FR"/>
        </w:rPr>
        <w:t xml:space="preserve">de formation </w:t>
      </w:r>
      <w:r w:rsidR="000C29BD">
        <w:rPr>
          <w:rFonts w:asciiTheme="minorHAnsi" w:hAnsiTheme="minorHAnsi" w:cstheme="minorHAnsi"/>
          <w:sz w:val="22"/>
          <w:szCs w:val="22"/>
          <w:lang w:val="fr-FR"/>
        </w:rPr>
        <w:t>à l’usage des</w:t>
      </w:r>
      <w:r w:rsidR="004A116F" w:rsidRPr="004A116F">
        <w:rPr>
          <w:rFonts w:asciiTheme="minorHAnsi" w:hAnsiTheme="minorHAnsi" w:cstheme="minorHAnsi"/>
          <w:sz w:val="22"/>
          <w:szCs w:val="22"/>
          <w:lang w:val="fr-FR"/>
        </w:rPr>
        <w:t xml:space="preserve"> Parties contractantes sur les inventaires et les rapports sur l'étendue des zones humides pour soutenir la préparation de leurs </w:t>
      </w:r>
      <w:r w:rsidR="000C29BD">
        <w:rPr>
          <w:rFonts w:asciiTheme="minorHAnsi" w:hAnsiTheme="minorHAnsi" w:cstheme="minorHAnsi"/>
          <w:sz w:val="22"/>
          <w:szCs w:val="22"/>
          <w:lang w:val="fr-FR"/>
        </w:rPr>
        <w:t>R</w:t>
      </w:r>
      <w:r w:rsidR="004A116F" w:rsidRPr="004A116F">
        <w:rPr>
          <w:rFonts w:asciiTheme="minorHAnsi" w:hAnsiTheme="minorHAnsi" w:cstheme="minorHAnsi"/>
          <w:sz w:val="22"/>
          <w:szCs w:val="22"/>
          <w:lang w:val="fr-FR"/>
        </w:rPr>
        <w:t>apports nationaux à</w:t>
      </w:r>
      <w:r w:rsidR="000C29BD">
        <w:rPr>
          <w:rFonts w:asciiTheme="minorHAnsi" w:hAnsiTheme="minorHAnsi" w:cstheme="minorHAnsi"/>
          <w:sz w:val="22"/>
          <w:szCs w:val="22"/>
          <w:lang w:val="fr-FR"/>
        </w:rPr>
        <w:t xml:space="preserve"> soumettre à</w:t>
      </w:r>
      <w:r w:rsidR="004A116F" w:rsidRPr="004A116F">
        <w:rPr>
          <w:rFonts w:asciiTheme="minorHAnsi" w:hAnsiTheme="minorHAnsi" w:cstheme="minorHAnsi"/>
          <w:sz w:val="22"/>
          <w:szCs w:val="22"/>
          <w:lang w:val="fr-FR"/>
        </w:rPr>
        <w:t xml:space="preserve"> la COP14.</w:t>
      </w:r>
    </w:p>
    <w:p w14:paraId="2E3405B4" w14:textId="096B51C8" w:rsidR="001B27ED" w:rsidRPr="00371683" w:rsidRDefault="001B27ED" w:rsidP="00236202">
      <w:pPr>
        <w:ind w:left="425" w:hanging="425"/>
        <w:jc w:val="left"/>
        <w:rPr>
          <w:rFonts w:asciiTheme="minorHAnsi" w:hAnsiTheme="minorHAnsi" w:cstheme="minorHAnsi"/>
          <w:sz w:val="22"/>
          <w:szCs w:val="22"/>
          <w:lang w:val="fr-FR"/>
        </w:rPr>
      </w:pPr>
    </w:p>
    <w:p w14:paraId="15ED6B69" w14:textId="2C96ED91" w:rsidR="001B27ED" w:rsidRPr="00032E56" w:rsidRDefault="00236202" w:rsidP="00236202">
      <w:pPr>
        <w:ind w:left="425" w:hanging="425"/>
        <w:jc w:val="left"/>
        <w:rPr>
          <w:rFonts w:asciiTheme="minorHAnsi" w:hAnsiTheme="minorHAnsi" w:cstheme="minorHAnsi"/>
          <w:color w:val="000000"/>
          <w:sz w:val="22"/>
          <w:szCs w:val="22"/>
          <w:lang w:val="fr-FR"/>
        </w:rPr>
      </w:pPr>
      <w:r w:rsidRPr="00032E56">
        <w:rPr>
          <w:rFonts w:asciiTheme="minorHAnsi" w:hAnsiTheme="minorHAnsi" w:cstheme="minorHAnsi"/>
          <w:color w:val="000000"/>
          <w:sz w:val="22"/>
          <w:szCs w:val="22"/>
          <w:lang w:val="fr-FR"/>
        </w:rPr>
        <w:t>14.</w:t>
      </w:r>
      <w:r w:rsidRPr="00032E56">
        <w:rPr>
          <w:rFonts w:asciiTheme="minorHAnsi" w:hAnsiTheme="minorHAnsi" w:cstheme="minorHAnsi"/>
          <w:color w:val="000000"/>
          <w:sz w:val="22"/>
          <w:szCs w:val="22"/>
          <w:lang w:val="fr-FR"/>
        </w:rPr>
        <w:tab/>
      </w:r>
      <w:r w:rsidR="000C29BD" w:rsidRPr="00032E56">
        <w:rPr>
          <w:rFonts w:asciiTheme="minorHAnsi" w:hAnsiTheme="minorHAnsi" w:cstheme="minorHAnsi"/>
          <w:color w:val="000000"/>
          <w:sz w:val="22"/>
          <w:szCs w:val="22"/>
          <w:lang w:val="fr-FR"/>
        </w:rPr>
        <w:t xml:space="preserve">Après la formation en ligne, un soutien supplémentaire peut être proposé, </w:t>
      </w:r>
      <w:r w:rsidR="00032E56">
        <w:rPr>
          <w:rFonts w:asciiTheme="minorHAnsi" w:hAnsiTheme="minorHAnsi" w:cstheme="minorHAnsi"/>
          <w:color w:val="000000"/>
          <w:sz w:val="22"/>
          <w:szCs w:val="22"/>
          <w:lang w:val="fr-FR"/>
        </w:rPr>
        <w:t>notamment</w:t>
      </w:r>
      <w:r w:rsidR="000C29BD" w:rsidRPr="00032E56">
        <w:rPr>
          <w:rFonts w:asciiTheme="minorHAnsi" w:hAnsiTheme="minorHAnsi" w:cstheme="minorHAnsi"/>
          <w:color w:val="000000"/>
          <w:sz w:val="22"/>
          <w:szCs w:val="22"/>
          <w:lang w:val="fr-FR"/>
        </w:rPr>
        <w:t xml:space="preserve"> des démonstrations sur site, en fonction des fonds disponibles et de la capacité du Secrétariat à organiser de tels événements.</w:t>
      </w:r>
    </w:p>
    <w:p w14:paraId="752D1F59" w14:textId="77777777" w:rsidR="001B27ED" w:rsidRPr="00032E56" w:rsidRDefault="001B27ED" w:rsidP="00236202">
      <w:pPr>
        <w:ind w:left="425" w:hanging="425"/>
        <w:jc w:val="left"/>
        <w:rPr>
          <w:rFonts w:asciiTheme="minorHAnsi" w:hAnsiTheme="minorHAnsi" w:cstheme="minorHAnsi"/>
          <w:sz w:val="22"/>
          <w:szCs w:val="22"/>
          <w:lang w:val="fr-FR"/>
        </w:rPr>
      </w:pPr>
    </w:p>
    <w:p w14:paraId="51C47E63" w14:textId="0B4BCFBB" w:rsidR="000551C5" w:rsidRPr="00032E56" w:rsidRDefault="00236202" w:rsidP="00032E56">
      <w:pPr>
        <w:autoSpaceDE w:val="0"/>
        <w:autoSpaceDN w:val="0"/>
        <w:adjustRightInd w:val="0"/>
        <w:ind w:left="425" w:hanging="425"/>
        <w:jc w:val="left"/>
        <w:rPr>
          <w:rFonts w:asciiTheme="minorHAnsi" w:hAnsiTheme="minorHAnsi" w:cstheme="minorHAnsi"/>
          <w:sz w:val="22"/>
          <w:szCs w:val="22"/>
          <w:lang w:val="fr-FR"/>
        </w:rPr>
      </w:pPr>
      <w:r w:rsidRPr="00032E56">
        <w:rPr>
          <w:rFonts w:asciiTheme="minorHAnsi" w:hAnsiTheme="minorHAnsi" w:cstheme="minorHAnsi"/>
          <w:sz w:val="22"/>
          <w:szCs w:val="22"/>
          <w:lang w:val="fr-FR"/>
        </w:rPr>
        <w:t>15.</w:t>
      </w:r>
      <w:r w:rsidRPr="00032E56">
        <w:rPr>
          <w:rFonts w:asciiTheme="minorHAnsi" w:hAnsiTheme="minorHAnsi" w:cstheme="minorHAnsi"/>
          <w:sz w:val="22"/>
          <w:szCs w:val="22"/>
          <w:lang w:val="fr-FR"/>
        </w:rPr>
        <w:tab/>
      </w:r>
      <w:r w:rsidR="00032E56" w:rsidRPr="00032E56">
        <w:rPr>
          <w:rFonts w:asciiTheme="minorHAnsi" w:hAnsiTheme="minorHAnsi" w:cstheme="minorHAnsi"/>
          <w:sz w:val="22"/>
          <w:szCs w:val="22"/>
          <w:lang w:val="fr-FR"/>
        </w:rPr>
        <w:t xml:space="preserve">Dans le cadre de l'initiative des Nations Unies visant à entreprendre des actions volontaires pour accélérer la mise en œuvre des ODD, le Secrétariat a enregistré l'action </w:t>
      </w:r>
      <w:r w:rsidR="00032E56">
        <w:rPr>
          <w:rFonts w:asciiTheme="minorHAnsi" w:hAnsiTheme="minorHAnsi" w:cstheme="minorHAnsi"/>
          <w:sz w:val="22"/>
          <w:szCs w:val="22"/>
          <w:lang w:val="fr-FR"/>
        </w:rPr>
        <w:t xml:space="preserve">menée par </w:t>
      </w:r>
      <w:r w:rsidR="00032E56" w:rsidRPr="00032E56">
        <w:rPr>
          <w:rFonts w:asciiTheme="minorHAnsi" w:hAnsiTheme="minorHAnsi" w:cstheme="minorHAnsi"/>
          <w:sz w:val="22"/>
          <w:szCs w:val="22"/>
          <w:lang w:val="fr-FR"/>
        </w:rPr>
        <w:t xml:space="preserve">la Convention sur les zones humides </w:t>
      </w:r>
      <w:r w:rsidR="00032E56">
        <w:rPr>
          <w:rFonts w:asciiTheme="minorHAnsi" w:hAnsiTheme="minorHAnsi" w:cstheme="minorHAnsi"/>
          <w:sz w:val="22"/>
          <w:szCs w:val="22"/>
          <w:lang w:val="fr-FR"/>
        </w:rPr>
        <w:t>« </w:t>
      </w:r>
      <w:r w:rsidR="00032E56" w:rsidRPr="00032E56">
        <w:rPr>
          <w:rFonts w:asciiTheme="minorHAnsi" w:hAnsiTheme="minorHAnsi" w:cstheme="minorHAnsi"/>
          <w:sz w:val="22"/>
          <w:szCs w:val="22"/>
          <w:lang w:val="fr-FR"/>
        </w:rPr>
        <w:t>Inventaires des zones humides pour aider les Parties contractantes à atteindre l'</w:t>
      </w:r>
      <w:r w:rsidR="00032E56">
        <w:rPr>
          <w:rFonts w:asciiTheme="minorHAnsi" w:hAnsiTheme="minorHAnsi" w:cstheme="minorHAnsi"/>
          <w:sz w:val="22"/>
          <w:szCs w:val="22"/>
          <w:lang w:val="fr-FR"/>
        </w:rPr>
        <w:t>I</w:t>
      </w:r>
      <w:r w:rsidR="00032E56" w:rsidRPr="00032E56">
        <w:rPr>
          <w:rFonts w:asciiTheme="minorHAnsi" w:hAnsiTheme="minorHAnsi" w:cstheme="minorHAnsi"/>
          <w:sz w:val="22"/>
          <w:szCs w:val="22"/>
          <w:lang w:val="fr-FR"/>
        </w:rPr>
        <w:t>ndicateur 6.6.1</w:t>
      </w:r>
      <w:r w:rsidR="00032E56">
        <w:rPr>
          <w:rFonts w:asciiTheme="minorHAnsi" w:hAnsiTheme="minorHAnsi" w:cstheme="minorHAnsi"/>
          <w:sz w:val="22"/>
          <w:szCs w:val="22"/>
          <w:lang w:val="fr-FR"/>
        </w:rPr>
        <w:t> »</w:t>
      </w:r>
      <w:r w:rsidR="00032E56" w:rsidRPr="00032E56">
        <w:rPr>
          <w:rFonts w:asciiTheme="minorHAnsi" w:hAnsiTheme="minorHAnsi" w:cstheme="minorHAnsi"/>
          <w:sz w:val="22"/>
          <w:szCs w:val="22"/>
          <w:lang w:val="fr-FR"/>
        </w:rPr>
        <w:t xml:space="preserve"> dans le cadre de l'ODD 6 </w:t>
      </w:r>
      <w:r w:rsidR="00032E56">
        <w:rPr>
          <w:rFonts w:asciiTheme="minorHAnsi" w:hAnsiTheme="minorHAnsi" w:cstheme="minorHAnsi"/>
          <w:sz w:val="22"/>
          <w:szCs w:val="22"/>
          <w:lang w:val="fr-FR"/>
        </w:rPr>
        <w:t>« </w:t>
      </w:r>
      <w:r w:rsidR="00032E56" w:rsidRPr="00032E56">
        <w:rPr>
          <w:rFonts w:asciiTheme="minorHAnsi" w:hAnsiTheme="minorHAnsi" w:cstheme="minorHAnsi"/>
          <w:sz w:val="22"/>
          <w:szCs w:val="22"/>
          <w:lang w:val="fr-FR"/>
        </w:rPr>
        <w:t>Eau et assainissement</w:t>
      </w:r>
      <w:r w:rsidR="00032E56">
        <w:rPr>
          <w:rFonts w:asciiTheme="minorHAnsi" w:hAnsiTheme="minorHAnsi" w:cstheme="minorHAnsi"/>
          <w:sz w:val="22"/>
          <w:szCs w:val="22"/>
          <w:lang w:val="fr-FR"/>
        </w:rPr>
        <w:t> »</w:t>
      </w:r>
      <w:r w:rsidR="00032E56" w:rsidRPr="00032E56">
        <w:rPr>
          <w:rFonts w:asciiTheme="minorHAnsi" w:hAnsiTheme="minorHAnsi" w:cstheme="minorHAnsi"/>
          <w:sz w:val="22"/>
          <w:szCs w:val="22"/>
          <w:lang w:val="fr-FR"/>
        </w:rPr>
        <w:t xml:space="preserve"> </w:t>
      </w:r>
      <w:r w:rsidR="00032E56" w:rsidRPr="00032E56">
        <w:rPr>
          <w:rFonts w:asciiTheme="minorHAnsi" w:hAnsiTheme="minorHAnsi" w:cstheme="minorHAnsi"/>
          <w:sz w:val="22"/>
          <w:szCs w:val="22"/>
          <w:lang w:val="fr-FR"/>
        </w:rPr>
        <w:lastRenderedPageBreak/>
        <w:t xml:space="preserve">sur la page </w:t>
      </w:r>
      <w:r w:rsidR="00032E56">
        <w:rPr>
          <w:rFonts w:asciiTheme="minorHAnsi" w:hAnsiTheme="minorHAnsi" w:cstheme="minorHAnsi"/>
          <w:sz w:val="22"/>
          <w:szCs w:val="22"/>
          <w:lang w:val="fr-FR"/>
        </w:rPr>
        <w:t xml:space="preserve">regroupant les </w:t>
      </w:r>
      <w:r w:rsidR="00032E56" w:rsidRPr="00032E56">
        <w:rPr>
          <w:rFonts w:asciiTheme="minorHAnsi" w:hAnsiTheme="minorHAnsi" w:cstheme="minorHAnsi"/>
          <w:sz w:val="22"/>
          <w:szCs w:val="22"/>
          <w:lang w:val="fr-FR"/>
        </w:rPr>
        <w:t xml:space="preserve">actions </w:t>
      </w:r>
      <w:r w:rsidR="00032E56">
        <w:rPr>
          <w:rFonts w:asciiTheme="minorHAnsi" w:hAnsiTheme="minorHAnsi" w:cstheme="minorHAnsi"/>
          <w:sz w:val="22"/>
          <w:szCs w:val="22"/>
          <w:lang w:val="fr-FR"/>
        </w:rPr>
        <w:t xml:space="preserve">visant à accélérer la réalisation des ODD de la </w:t>
      </w:r>
      <w:r w:rsidR="00032E56" w:rsidRPr="00032E56">
        <w:rPr>
          <w:rFonts w:asciiTheme="minorHAnsi" w:hAnsiTheme="minorHAnsi" w:cstheme="minorHAnsi"/>
          <w:sz w:val="22"/>
          <w:szCs w:val="22"/>
          <w:lang w:val="fr-FR"/>
        </w:rPr>
        <w:t>plate-forme de connaissances des ODD</w:t>
      </w:r>
      <w:r w:rsidR="00032E56" w:rsidRPr="00032E56">
        <w:rPr>
          <w:rFonts w:asciiTheme="minorHAnsi" w:hAnsiTheme="minorHAnsi" w:cstheme="minorHAnsi"/>
          <w:sz w:val="22"/>
          <w:szCs w:val="22"/>
          <w:vertAlign w:val="superscript"/>
        </w:rPr>
        <w:footnoteReference w:id="2"/>
      </w:r>
      <w:r w:rsidR="00032E56" w:rsidRPr="00032E56">
        <w:rPr>
          <w:rFonts w:asciiTheme="minorHAnsi" w:hAnsiTheme="minorHAnsi" w:cstheme="minorHAnsi"/>
          <w:sz w:val="22"/>
          <w:szCs w:val="22"/>
          <w:lang w:val="fr-FR"/>
        </w:rPr>
        <w:t xml:space="preserve">. Les activités de soutien mentionnées ci-dessus, y compris la nouvelle </w:t>
      </w:r>
      <w:r w:rsidR="00E01A80">
        <w:rPr>
          <w:rFonts w:asciiTheme="minorHAnsi" w:hAnsiTheme="minorHAnsi" w:cstheme="minorHAnsi"/>
          <w:sz w:val="22"/>
          <w:szCs w:val="22"/>
          <w:lang w:val="fr-FR"/>
        </w:rPr>
        <w:t>trousse d’</w:t>
      </w:r>
      <w:r w:rsidR="00032E56" w:rsidRPr="00032E56">
        <w:rPr>
          <w:rFonts w:asciiTheme="minorHAnsi" w:hAnsiTheme="minorHAnsi" w:cstheme="minorHAnsi"/>
          <w:sz w:val="22"/>
          <w:szCs w:val="22"/>
          <w:lang w:val="fr-FR"/>
        </w:rPr>
        <w:t>outils pour les inventaires nationaux des zones humides et les s</w:t>
      </w:r>
      <w:r w:rsidR="00F676DC">
        <w:rPr>
          <w:rFonts w:asciiTheme="minorHAnsi" w:hAnsiTheme="minorHAnsi" w:cstheme="minorHAnsi"/>
          <w:sz w:val="22"/>
          <w:szCs w:val="22"/>
          <w:lang w:val="fr-FR"/>
        </w:rPr>
        <w:t xml:space="preserve">éances </w:t>
      </w:r>
      <w:r w:rsidR="00032E56" w:rsidRPr="00032E56">
        <w:rPr>
          <w:rFonts w:asciiTheme="minorHAnsi" w:hAnsiTheme="minorHAnsi" w:cstheme="minorHAnsi"/>
          <w:sz w:val="22"/>
          <w:szCs w:val="22"/>
          <w:lang w:val="fr-FR"/>
        </w:rPr>
        <w:t xml:space="preserve">de formation </w:t>
      </w:r>
      <w:r w:rsidR="00F676DC">
        <w:rPr>
          <w:rFonts w:asciiTheme="minorHAnsi" w:hAnsiTheme="minorHAnsi" w:cstheme="minorHAnsi"/>
          <w:sz w:val="22"/>
          <w:szCs w:val="22"/>
          <w:lang w:val="fr-FR"/>
        </w:rPr>
        <w:t>à l’usage des</w:t>
      </w:r>
      <w:r w:rsidR="00032E56" w:rsidRPr="00032E56">
        <w:rPr>
          <w:rFonts w:asciiTheme="minorHAnsi" w:hAnsiTheme="minorHAnsi" w:cstheme="minorHAnsi"/>
          <w:sz w:val="22"/>
          <w:szCs w:val="22"/>
          <w:lang w:val="fr-FR"/>
        </w:rPr>
        <w:t xml:space="preserve"> Parties contractantes, ont été enregistrées </w:t>
      </w:r>
      <w:r w:rsidR="00F676DC">
        <w:rPr>
          <w:rFonts w:asciiTheme="minorHAnsi" w:hAnsiTheme="minorHAnsi" w:cstheme="minorHAnsi"/>
          <w:sz w:val="22"/>
          <w:szCs w:val="22"/>
          <w:lang w:val="fr-FR"/>
        </w:rPr>
        <w:t xml:space="preserve">et font </w:t>
      </w:r>
      <w:r w:rsidR="00032E56" w:rsidRPr="00032E56">
        <w:rPr>
          <w:rFonts w:asciiTheme="minorHAnsi" w:hAnsiTheme="minorHAnsi" w:cstheme="minorHAnsi"/>
          <w:sz w:val="22"/>
          <w:szCs w:val="22"/>
          <w:lang w:val="fr-FR"/>
        </w:rPr>
        <w:t>partie de</w:t>
      </w:r>
      <w:r w:rsidR="00F676DC">
        <w:rPr>
          <w:rFonts w:asciiTheme="minorHAnsi" w:hAnsiTheme="minorHAnsi" w:cstheme="minorHAnsi"/>
          <w:sz w:val="22"/>
          <w:szCs w:val="22"/>
          <w:lang w:val="fr-FR"/>
        </w:rPr>
        <w:t>s mesures</w:t>
      </w:r>
      <w:r w:rsidR="00032E56" w:rsidRPr="00032E56">
        <w:rPr>
          <w:rFonts w:asciiTheme="minorHAnsi" w:hAnsiTheme="minorHAnsi" w:cstheme="minorHAnsi"/>
          <w:sz w:val="22"/>
          <w:szCs w:val="22"/>
          <w:lang w:val="fr-FR"/>
        </w:rPr>
        <w:t xml:space="preserve"> d'accélération</w:t>
      </w:r>
      <w:r w:rsidR="00A5273B" w:rsidRPr="00032E56">
        <w:rPr>
          <w:rFonts w:asciiTheme="minorHAnsi" w:hAnsiTheme="minorHAnsi" w:cstheme="minorHAnsi"/>
          <w:sz w:val="22"/>
          <w:szCs w:val="22"/>
          <w:lang w:val="fr-FR"/>
        </w:rPr>
        <w:t xml:space="preserve">. </w:t>
      </w:r>
    </w:p>
    <w:p w14:paraId="0E53E329" w14:textId="77777777" w:rsidR="00A5273B" w:rsidRPr="00032E56" w:rsidRDefault="00A5273B" w:rsidP="00236202">
      <w:pPr>
        <w:autoSpaceDE w:val="0"/>
        <w:autoSpaceDN w:val="0"/>
        <w:adjustRightInd w:val="0"/>
        <w:ind w:left="425" w:hanging="425"/>
        <w:jc w:val="left"/>
        <w:rPr>
          <w:rFonts w:asciiTheme="minorHAnsi" w:eastAsiaTheme="minorEastAsia" w:hAnsiTheme="minorHAnsi" w:cstheme="minorHAnsi"/>
          <w:sz w:val="22"/>
          <w:szCs w:val="22"/>
          <w:lang w:val="fr-FR" w:eastAsia="zh-CN"/>
        </w:rPr>
      </w:pPr>
    </w:p>
    <w:p w14:paraId="168E0C7E" w14:textId="25C537D6" w:rsidR="000551C5" w:rsidRPr="00F676DC" w:rsidRDefault="00236202" w:rsidP="00236202">
      <w:pPr>
        <w:ind w:left="425" w:hanging="425"/>
        <w:jc w:val="left"/>
        <w:rPr>
          <w:rFonts w:asciiTheme="minorHAnsi" w:hAnsiTheme="minorHAnsi" w:cstheme="minorHAnsi"/>
          <w:sz w:val="22"/>
          <w:szCs w:val="22"/>
          <w:lang w:val="fr-FR"/>
        </w:rPr>
      </w:pPr>
      <w:r w:rsidRPr="00F676DC">
        <w:rPr>
          <w:rFonts w:asciiTheme="minorHAnsi" w:hAnsiTheme="minorHAnsi" w:cstheme="minorHAnsi"/>
          <w:sz w:val="22"/>
          <w:szCs w:val="22"/>
          <w:lang w:val="fr-FR"/>
        </w:rPr>
        <w:t>16.</w:t>
      </w:r>
      <w:r w:rsidRPr="00F676DC">
        <w:rPr>
          <w:rFonts w:asciiTheme="minorHAnsi" w:hAnsiTheme="minorHAnsi" w:cstheme="minorHAnsi"/>
          <w:sz w:val="22"/>
          <w:szCs w:val="22"/>
          <w:lang w:val="fr-FR"/>
        </w:rPr>
        <w:tab/>
      </w:r>
      <w:r w:rsidR="00F676DC">
        <w:rPr>
          <w:rFonts w:asciiTheme="minorHAnsi" w:hAnsiTheme="minorHAnsi" w:cstheme="minorHAnsi"/>
          <w:sz w:val="22"/>
          <w:szCs w:val="22"/>
          <w:lang w:val="fr-FR"/>
        </w:rPr>
        <w:t>Sur la base d</w:t>
      </w:r>
      <w:r w:rsidR="00F676DC" w:rsidRPr="00F676DC">
        <w:rPr>
          <w:rFonts w:asciiTheme="minorHAnsi" w:hAnsiTheme="minorHAnsi" w:cstheme="minorHAnsi"/>
          <w:sz w:val="22"/>
          <w:szCs w:val="22"/>
          <w:lang w:val="fr-FR"/>
        </w:rPr>
        <w:t>es données fournies par les Parties contractantes dans le</w:t>
      </w:r>
      <w:r w:rsidR="00F676DC">
        <w:rPr>
          <w:rFonts w:asciiTheme="minorHAnsi" w:hAnsiTheme="minorHAnsi" w:cstheme="minorHAnsi"/>
          <w:sz w:val="22"/>
          <w:szCs w:val="22"/>
          <w:lang w:val="fr-FR"/>
        </w:rPr>
        <w:t>s</w:t>
      </w:r>
      <w:r w:rsidR="00F676DC" w:rsidRPr="00F676DC">
        <w:rPr>
          <w:rFonts w:asciiTheme="minorHAnsi" w:hAnsiTheme="minorHAnsi" w:cstheme="minorHAnsi"/>
          <w:sz w:val="22"/>
          <w:szCs w:val="22"/>
          <w:lang w:val="fr-FR"/>
        </w:rPr>
        <w:t xml:space="preserve"> </w:t>
      </w:r>
      <w:r w:rsidR="00F676DC">
        <w:rPr>
          <w:rFonts w:asciiTheme="minorHAnsi" w:hAnsiTheme="minorHAnsi" w:cstheme="minorHAnsi"/>
          <w:sz w:val="22"/>
          <w:szCs w:val="22"/>
          <w:lang w:val="fr-FR"/>
        </w:rPr>
        <w:t>R</w:t>
      </w:r>
      <w:r w:rsidR="00F676DC" w:rsidRPr="00F676DC">
        <w:rPr>
          <w:rFonts w:asciiTheme="minorHAnsi" w:hAnsiTheme="minorHAnsi" w:cstheme="minorHAnsi"/>
          <w:sz w:val="22"/>
          <w:szCs w:val="22"/>
          <w:lang w:val="fr-FR"/>
        </w:rPr>
        <w:t xml:space="preserve">apports nationaux </w:t>
      </w:r>
      <w:r w:rsidR="00F676DC">
        <w:rPr>
          <w:rFonts w:asciiTheme="minorHAnsi" w:hAnsiTheme="minorHAnsi" w:cstheme="minorHAnsi"/>
          <w:sz w:val="22"/>
          <w:szCs w:val="22"/>
          <w:lang w:val="fr-FR"/>
        </w:rPr>
        <w:t xml:space="preserve">soumis </w:t>
      </w:r>
      <w:r w:rsidR="00F676DC" w:rsidRPr="00F676DC">
        <w:rPr>
          <w:rFonts w:asciiTheme="minorHAnsi" w:hAnsiTheme="minorHAnsi" w:cstheme="minorHAnsi"/>
          <w:sz w:val="22"/>
          <w:szCs w:val="22"/>
          <w:lang w:val="fr-FR"/>
        </w:rPr>
        <w:t xml:space="preserve">à la COP14 </w:t>
      </w:r>
      <w:r w:rsidR="00F676DC">
        <w:rPr>
          <w:rFonts w:asciiTheme="minorHAnsi" w:hAnsiTheme="minorHAnsi" w:cstheme="minorHAnsi"/>
          <w:sz w:val="22"/>
          <w:szCs w:val="22"/>
          <w:lang w:val="fr-FR"/>
        </w:rPr>
        <w:t xml:space="preserve">portant </w:t>
      </w:r>
      <w:r w:rsidR="00F676DC" w:rsidRPr="00F676DC">
        <w:rPr>
          <w:rFonts w:asciiTheme="minorHAnsi" w:hAnsiTheme="minorHAnsi" w:cstheme="minorHAnsi"/>
          <w:sz w:val="22"/>
          <w:szCs w:val="22"/>
          <w:lang w:val="fr-FR"/>
        </w:rPr>
        <w:t xml:space="preserve">sur </w:t>
      </w:r>
      <w:r w:rsidR="00F676DC">
        <w:rPr>
          <w:rFonts w:asciiTheme="minorHAnsi" w:hAnsiTheme="minorHAnsi" w:cstheme="minorHAnsi"/>
          <w:sz w:val="22"/>
          <w:szCs w:val="22"/>
          <w:lang w:val="fr-FR"/>
        </w:rPr>
        <w:t>l’I</w:t>
      </w:r>
      <w:r w:rsidR="00F676DC" w:rsidRPr="00F676DC">
        <w:rPr>
          <w:rFonts w:asciiTheme="minorHAnsi" w:hAnsiTheme="minorHAnsi" w:cstheme="minorHAnsi"/>
          <w:sz w:val="22"/>
          <w:szCs w:val="22"/>
          <w:lang w:val="fr-FR"/>
        </w:rPr>
        <w:t xml:space="preserve">ndicateur 6.6.1 de l'ODD 6, </w:t>
      </w:r>
      <w:r w:rsidR="00F676DC">
        <w:rPr>
          <w:rFonts w:asciiTheme="minorHAnsi" w:hAnsiTheme="minorHAnsi" w:cstheme="minorHAnsi"/>
          <w:sz w:val="22"/>
          <w:szCs w:val="22"/>
          <w:lang w:val="fr-FR"/>
        </w:rPr>
        <w:t xml:space="preserve">en collaboration avec le PNUE, </w:t>
      </w:r>
      <w:r w:rsidR="00F676DC" w:rsidRPr="00F676DC">
        <w:rPr>
          <w:rFonts w:asciiTheme="minorHAnsi" w:hAnsiTheme="minorHAnsi" w:cstheme="minorHAnsi"/>
          <w:sz w:val="22"/>
          <w:szCs w:val="22"/>
          <w:lang w:val="fr-FR"/>
        </w:rPr>
        <w:t xml:space="preserve">le Secrétariat a préparé un scénario </w:t>
      </w:r>
      <w:r w:rsidR="00F676DC">
        <w:rPr>
          <w:rFonts w:asciiTheme="minorHAnsi" w:hAnsiTheme="minorHAnsi" w:cstheme="minorHAnsi"/>
          <w:sz w:val="22"/>
          <w:szCs w:val="22"/>
          <w:lang w:val="fr-FR"/>
        </w:rPr>
        <w:t xml:space="preserve">qui figurera dans </w:t>
      </w:r>
      <w:r w:rsidR="00F676DC" w:rsidRPr="00F676DC">
        <w:rPr>
          <w:rFonts w:asciiTheme="minorHAnsi" w:hAnsiTheme="minorHAnsi" w:cstheme="minorHAnsi"/>
          <w:sz w:val="22"/>
          <w:szCs w:val="22"/>
          <w:lang w:val="fr-FR"/>
        </w:rPr>
        <w:t xml:space="preserve">le rapport du Secrétaire général des Nations Unies </w:t>
      </w:r>
      <w:r w:rsidR="00F676DC">
        <w:rPr>
          <w:rFonts w:asciiTheme="minorHAnsi" w:hAnsiTheme="minorHAnsi" w:cstheme="minorHAnsi"/>
          <w:sz w:val="22"/>
          <w:szCs w:val="22"/>
          <w:lang w:val="fr-FR"/>
        </w:rPr>
        <w:t xml:space="preserve">au </w:t>
      </w:r>
      <w:r w:rsidR="00F676DC" w:rsidRPr="00F676DC">
        <w:rPr>
          <w:rFonts w:asciiTheme="minorHAnsi" w:hAnsiTheme="minorHAnsi" w:cstheme="minorHAnsi"/>
          <w:sz w:val="22"/>
          <w:szCs w:val="22"/>
          <w:lang w:val="fr-FR"/>
        </w:rPr>
        <w:t>Forum politique de haut niveau en juillet 2021.</w:t>
      </w:r>
    </w:p>
    <w:p w14:paraId="116260FF" w14:textId="0AADC1F5" w:rsidR="00AF7F61" w:rsidRPr="00F676DC" w:rsidRDefault="00AF7F61" w:rsidP="00236202">
      <w:pPr>
        <w:keepNext/>
        <w:ind w:left="425" w:hanging="425"/>
        <w:jc w:val="left"/>
        <w:rPr>
          <w:rFonts w:asciiTheme="minorHAnsi" w:hAnsiTheme="minorHAnsi" w:cstheme="minorHAnsi"/>
          <w:sz w:val="22"/>
          <w:szCs w:val="22"/>
          <w:highlight w:val="yellow"/>
          <w:lang w:val="fr-FR"/>
        </w:rPr>
      </w:pPr>
    </w:p>
    <w:p w14:paraId="4E125C36" w14:textId="07B32C43" w:rsidR="00737B6E" w:rsidRPr="00953535" w:rsidRDefault="00236202" w:rsidP="00236202">
      <w:pPr>
        <w:keepNext/>
        <w:ind w:left="425" w:hanging="425"/>
        <w:jc w:val="left"/>
        <w:rPr>
          <w:rFonts w:asciiTheme="minorHAnsi" w:hAnsiTheme="minorHAnsi" w:cstheme="minorHAnsi"/>
          <w:color w:val="000000"/>
          <w:sz w:val="22"/>
          <w:szCs w:val="22"/>
          <w:lang w:val="fr-FR"/>
        </w:rPr>
      </w:pPr>
      <w:r w:rsidRPr="00031729">
        <w:rPr>
          <w:rFonts w:asciiTheme="minorHAnsi" w:hAnsiTheme="minorHAnsi" w:cstheme="minorHAnsi"/>
          <w:sz w:val="22"/>
          <w:szCs w:val="22"/>
          <w:lang w:val="fr-FR"/>
        </w:rPr>
        <w:t>17.</w:t>
      </w:r>
      <w:r w:rsidRPr="00031729">
        <w:rPr>
          <w:rFonts w:asciiTheme="minorHAnsi" w:hAnsiTheme="minorHAnsi" w:cstheme="minorHAnsi"/>
          <w:sz w:val="22"/>
          <w:szCs w:val="22"/>
          <w:lang w:val="fr-FR"/>
        </w:rPr>
        <w:tab/>
      </w:r>
      <w:r w:rsidR="00031729" w:rsidRPr="00031729">
        <w:rPr>
          <w:rFonts w:asciiTheme="minorHAnsi" w:hAnsiTheme="minorHAnsi" w:cstheme="minorHAnsi"/>
          <w:sz w:val="22"/>
          <w:szCs w:val="22"/>
          <w:lang w:val="fr-FR"/>
        </w:rPr>
        <w:t xml:space="preserve">Comme indiqué dans le </w:t>
      </w:r>
      <w:r w:rsidR="00702724" w:rsidRPr="00031729">
        <w:rPr>
          <w:rFonts w:asciiTheme="minorHAnsi" w:hAnsiTheme="minorHAnsi" w:cstheme="minorHAnsi"/>
          <w:sz w:val="22"/>
          <w:szCs w:val="22"/>
          <w:lang w:val="fr-FR"/>
        </w:rPr>
        <w:t xml:space="preserve">document </w:t>
      </w:r>
      <w:r w:rsidR="00737B6E" w:rsidRPr="00031729">
        <w:rPr>
          <w:rFonts w:asciiTheme="minorHAnsi" w:hAnsiTheme="minorHAnsi" w:cstheme="minorHAnsi"/>
          <w:sz w:val="22"/>
          <w:szCs w:val="22"/>
          <w:lang w:val="fr-FR"/>
        </w:rPr>
        <w:t>SC58</w:t>
      </w:r>
      <w:r w:rsidR="00702724" w:rsidRPr="00031729">
        <w:rPr>
          <w:rFonts w:asciiTheme="minorHAnsi" w:hAnsiTheme="minorHAnsi" w:cstheme="minorHAnsi"/>
          <w:sz w:val="22"/>
          <w:szCs w:val="22"/>
          <w:lang w:val="fr-FR"/>
        </w:rPr>
        <w:t xml:space="preserve"> Doc.</w:t>
      </w:r>
      <w:r w:rsidR="00737B6E" w:rsidRPr="00031729">
        <w:rPr>
          <w:rFonts w:asciiTheme="minorHAnsi" w:hAnsiTheme="minorHAnsi" w:cstheme="minorHAnsi"/>
          <w:sz w:val="22"/>
          <w:szCs w:val="22"/>
          <w:lang w:val="fr-FR"/>
        </w:rPr>
        <w:t>9</w:t>
      </w:r>
      <w:r w:rsidR="00702724" w:rsidRPr="00031729">
        <w:rPr>
          <w:rFonts w:asciiTheme="minorHAnsi" w:hAnsiTheme="minorHAnsi" w:cstheme="minorHAnsi"/>
          <w:sz w:val="22"/>
          <w:szCs w:val="22"/>
          <w:lang w:val="fr-FR"/>
        </w:rPr>
        <w:t>,</w:t>
      </w:r>
      <w:r w:rsidR="00737B6E" w:rsidRPr="00031729">
        <w:rPr>
          <w:rFonts w:asciiTheme="minorHAnsi" w:hAnsiTheme="minorHAnsi" w:cstheme="minorHAnsi"/>
          <w:sz w:val="22"/>
          <w:szCs w:val="22"/>
          <w:lang w:val="fr-FR"/>
        </w:rPr>
        <w:t xml:space="preserve"> </w:t>
      </w:r>
      <w:r w:rsidR="00031729" w:rsidRPr="00031729">
        <w:rPr>
          <w:rFonts w:asciiTheme="minorHAnsi" w:hAnsiTheme="minorHAnsi" w:cstheme="minorHAnsi"/>
          <w:sz w:val="22"/>
          <w:szCs w:val="22"/>
          <w:lang w:val="fr-FR"/>
        </w:rPr>
        <w:t>sur la base de l’analyse des lacunes pour identifier les problèmes rencontrés par les Parties contractantes qui cherchent à remplir leurs engagements vis-à-vis de la Convention et à entreprendre, affiner ou terminer des inventaires des zones humides et à faire rapport sur l’étendue des zones humides, et sur les priorités (y compris le financement) en vue de surmonter les difficultés</w:t>
      </w:r>
      <w:r w:rsidR="00031729">
        <w:rPr>
          <w:rFonts w:asciiTheme="minorHAnsi" w:hAnsiTheme="minorHAnsi" w:cstheme="minorHAnsi"/>
          <w:sz w:val="22"/>
          <w:szCs w:val="22"/>
          <w:lang w:val="fr-FR"/>
        </w:rPr>
        <w:t xml:space="preserve">, le </w:t>
      </w:r>
      <w:r w:rsidR="009E0774" w:rsidRPr="00031729">
        <w:rPr>
          <w:rFonts w:asciiTheme="minorHAnsi" w:hAnsiTheme="minorHAnsi" w:cstheme="minorHAnsi"/>
          <w:color w:val="000000"/>
          <w:sz w:val="22"/>
          <w:szCs w:val="22"/>
          <w:lang w:val="fr-FR"/>
        </w:rPr>
        <w:t>Secr</w:t>
      </w:r>
      <w:r w:rsidR="00031729">
        <w:rPr>
          <w:rFonts w:asciiTheme="minorHAnsi" w:hAnsiTheme="minorHAnsi" w:cstheme="minorHAnsi"/>
          <w:color w:val="000000"/>
          <w:sz w:val="22"/>
          <w:szCs w:val="22"/>
          <w:lang w:val="fr-FR"/>
        </w:rPr>
        <w:t>é</w:t>
      </w:r>
      <w:r w:rsidR="009E0774" w:rsidRPr="00031729">
        <w:rPr>
          <w:rFonts w:asciiTheme="minorHAnsi" w:hAnsiTheme="minorHAnsi" w:cstheme="minorHAnsi"/>
          <w:color w:val="000000"/>
          <w:sz w:val="22"/>
          <w:szCs w:val="22"/>
          <w:lang w:val="fr-FR"/>
        </w:rPr>
        <w:t>tariat</w:t>
      </w:r>
      <w:r w:rsidR="00031729">
        <w:rPr>
          <w:rFonts w:asciiTheme="minorHAnsi" w:hAnsiTheme="minorHAnsi" w:cstheme="minorHAnsi"/>
          <w:color w:val="000000"/>
          <w:sz w:val="22"/>
          <w:szCs w:val="22"/>
          <w:lang w:val="fr-FR"/>
        </w:rPr>
        <w:t xml:space="preserve">, avec l’aide d’un consultant, </w:t>
      </w:r>
      <w:r w:rsidR="00953535">
        <w:rPr>
          <w:rFonts w:asciiTheme="minorHAnsi" w:hAnsiTheme="minorHAnsi" w:cstheme="minorHAnsi"/>
          <w:color w:val="000000"/>
          <w:sz w:val="22"/>
          <w:szCs w:val="22"/>
          <w:lang w:val="fr-FR"/>
        </w:rPr>
        <w:t xml:space="preserve">a préparé </w:t>
      </w:r>
      <w:r w:rsidR="00031729" w:rsidRPr="00031729">
        <w:rPr>
          <w:rFonts w:asciiTheme="minorHAnsi" w:hAnsiTheme="minorHAnsi" w:cstheme="minorHAnsi"/>
          <w:color w:val="000000"/>
          <w:sz w:val="22"/>
          <w:szCs w:val="22"/>
          <w:lang w:val="fr-FR"/>
        </w:rPr>
        <w:t xml:space="preserve">un projet de proposition de levée de fonds pour permettre aux Parties d’améliorer la disponibilité et la qualité des INZH. </w:t>
      </w:r>
      <w:r w:rsidR="00953535" w:rsidRPr="00953535">
        <w:rPr>
          <w:rFonts w:asciiTheme="minorHAnsi" w:hAnsiTheme="minorHAnsi" w:cstheme="minorHAnsi"/>
          <w:color w:val="000000"/>
          <w:sz w:val="22"/>
          <w:szCs w:val="22"/>
          <w:lang w:val="fr-FR"/>
        </w:rPr>
        <w:t xml:space="preserve">Le Secrétariat continue à rechercher </w:t>
      </w:r>
      <w:r w:rsidR="00953535">
        <w:rPr>
          <w:rFonts w:asciiTheme="minorHAnsi" w:hAnsiTheme="minorHAnsi" w:cstheme="minorHAnsi"/>
          <w:color w:val="000000"/>
          <w:sz w:val="22"/>
          <w:szCs w:val="22"/>
          <w:lang w:val="fr-FR"/>
        </w:rPr>
        <w:t xml:space="preserve">l’appui </w:t>
      </w:r>
      <w:r w:rsidR="00953535" w:rsidRPr="00953535">
        <w:rPr>
          <w:rFonts w:asciiTheme="minorHAnsi" w:hAnsiTheme="minorHAnsi" w:cstheme="minorHAnsi"/>
          <w:color w:val="000000"/>
          <w:sz w:val="22"/>
          <w:szCs w:val="22"/>
          <w:lang w:val="fr-FR"/>
        </w:rPr>
        <w:t xml:space="preserve">des </w:t>
      </w:r>
      <w:r w:rsidR="00953535">
        <w:rPr>
          <w:rFonts w:asciiTheme="minorHAnsi" w:hAnsiTheme="minorHAnsi" w:cstheme="minorHAnsi"/>
          <w:color w:val="000000"/>
          <w:sz w:val="22"/>
          <w:szCs w:val="22"/>
          <w:lang w:val="fr-FR"/>
        </w:rPr>
        <w:t xml:space="preserve">donateurs pour cette proposition, qui </w:t>
      </w:r>
      <w:r w:rsidR="00031729" w:rsidRPr="00953535">
        <w:rPr>
          <w:rFonts w:asciiTheme="minorHAnsi" w:hAnsiTheme="minorHAnsi" w:cstheme="minorHAnsi"/>
          <w:color w:val="000000"/>
          <w:sz w:val="22"/>
          <w:szCs w:val="22"/>
          <w:lang w:val="fr-FR"/>
        </w:rPr>
        <w:t xml:space="preserve">peut </w:t>
      </w:r>
      <w:r w:rsidR="009A63A9" w:rsidRPr="00953535">
        <w:rPr>
          <w:rFonts w:asciiTheme="minorHAnsi" w:hAnsiTheme="minorHAnsi" w:cstheme="minorHAnsi"/>
          <w:color w:val="000000"/>
          <w:sz w:val="22"/>
          <w:szCs w:val="22"/>
          <w:lang w:val="fr-FR"/>
        </w:rPr>
        <w:t>être</w:t>
      </w:r>
      <w:r w:rsidR="00031729" w:rsidRPr="00953535">
        <w:rPr>
          <w:rFonts w:asciiTheme="minorHAnsi" w:hAnsiTheme="minorHAnsi" w:cstheme="minorHAnsi"/>
          <w:color w:val="000000"/>
          <w:sz w:val="22"/>
          <w:szCs w:val="22"/>
          <w:lang w:val="fr-FR"/>
        </w:rPr>
        <w:t xml:space="preserve"> </w:t>
      </w:r>
      <w:r w:rsidR="00953535">
        <w:rPr>
          <w:rFonts w:asciiTheme="minorHAnsi" w:hAnsiTheme="minorHAnsi" w:cstheme="minorHAnsi"/>
          <w:color w:val="000000"/>
          <w:sz w:val="22"/>
          <w:szCs w:val="22"/>
          <w:lang w:val="fr-FR"/>
        </w:rPr>
        <w:t>consultée à l’adresse suivante</w:t>
      </w:r>
      <w:r w:rsidR="00031729" w:rsidRPr="00953535">
        <w:rPr>
          <w:rFonts w:asciiTheme="minorHAnsi" w:hAnsiTheme="minorHAnsi" w:cstheme="minorHAnsi"/>
          <w:color w:val="000000"/>
          <w:sz w:val="22"/>
          <w:szCs w:val="22"/>
          <w:lang w:val="fr-FR"/>
        </w:rPr>
        <w:t xml:space="preserve"> : </w:t>
      </w:r>
      <w:hyperlink r:id="rId9" w:history="1">
        <w:r w:rsidR="00953535" w:rsidRPr="00623218">
          <w:rPr>
            <w:rStyle w:val="Hyperlink"/>
            <w:rFonts w:asciiTheme="minorHAnsi" w:hAnsiTheme="minorHAnsi" w:cstheme="minorHAnsi"/>
            <w:spacing w:val="-2"/>
            <w:sz w:val="22"/>
            <w:szCs w:val="22"/>
            <w:lang w:val="fr-FR"/>
          </w:rPr>
          <w:t>https://www.ramsar.org/sites/default/files/documents/library/inventories_draft_proposal_f.pdf</w:t>
        </w:r>
      </w:hyperlink>
      <w:r w:rsidR="00713861" w:rsidRPr="00953535">
        <w:rPr>
          <w:rFonts w:asciiTheme="minorHAnsi" w:hAnsiTheme="minorHAnsi" w:cstheme="minorHAnsi"/>
          <w:color w:val="000000"/>
          <w:sz w:val="22"/>
          <w:szCs w:val="22"/>
          <w:lang w:val="fr-FR"/>
        </w:rPr>
        <w:t xml:space="preserve"> </w:t>
      </w:r>
    </w:p>
    <w:p w14:paraId="12716677" w14:textId="2CF6657C" w:rsidR="001B27ED" w:rsidRPr="00953535" w:rsidRDefault="001B27ED" w:rsidP="00366EE3">
      <w:pPr>
        <w:keepNext/>
        <w:ind w:left="0" w:firstLine="0"/>
        <w:jc w:val="left"/>
        <w:rPr>
          <w:rFonts w:asciiTheme="minorHAnsi" w:hAnsiTheme="minorHAnsi" w:cstheme="minorHAnsi"/>
          <w:color w:val="000000"/>
          <w:sz w:val="22"/>
          <w:szCs w:val="22"/>
          <w:lang w:val="fr-FR"/>
        </w:rPr>
      </w:pPr>
    </w:p>
    <w:p w14:paraId="17F01E1D" w14:textId="45E4F4D7" w:rsidR="001B27ED" w:rsidRPr="00371683" w:rsidRDefault="00953535" w:rsidP="00366EE3">
      <w:pPr>
        <w:ind w:hanging="499"/>
        <w:jc w:val="left"/>
        <w:rPr>
          <w:rFonts w:asciiTheme="minorHAnsi" w:hAnsiTheme="minorHAnsi" w:cstheme="minorHAnsi"/>
          <w:b/>
          <w:sz w:val="22"/>
          <w:szCs w:val="22"/>
          <w:lang w:val="fr-FR"/>
        </w:rPr>
      </w:pPr>
      <w:r w:rsidRPr="00371683">
        <w:rPr>
          <w:rFonts w:asciiTheme="minorHAnsi" w:hAnsiTheme="minorHAnsi" w:cstheme="minorHAnsi"/>
          <w:b/>
          <w:sz w:val="22"/>
          <w:szCs w:val="22"/>
          <w:lang w:val="fr-FR"/>
        </w:rPr>
        <w:t>Prochaines étapes</w:t>
      </w:r>
    </w:p>
    <w:p w14:paraId="5D99B306" w14:textId="3E717C6F" w:rsidR="001B27ED" w:rsidRPr="00371683" w:rsidRDefault="001B27ED" w:rsidP="00366EE3">
      <w:pPr>
        <w:keepNext/>
        <w:ind w:left="0" w:firstLine="0"/>
        <w:jc w:val="left"/>
        <w:rPr>
          <w:rFonts w:asciiTheme="minorHAnsi" w:hAnsiTheme="minorHAnsi" w:cstheme="minorHAnsi"/>
          <w:color w:val="000000"/>
          <w:sz w:val="22"/>
          <w:szCs w:val="22"/>
          <w:lang w:val="fr-FR"/>
        </w:rPr>
      </w:pPr>
    </w:p>
    <w:p w14:paraId="73A6CFB7" w14:textId="6DCF7800" w:rsidR="002A3239" w:rsidRPr="000916DA" w:rsidRDefault="00236202" w:rsidP="00236202">
      <w:pPr>
        <w:keepNext/>
        <w:ind w:left="425" w:hanging="425"/>
        <w:jc w:val="left"/>
        <w:rPr>
          <w:rFonts w:asciiTheme="minorHAnsi" w:hAnsiTheme="minorHAnsi" w:cstheme="minorHAnsi"/>
          <w:color w:val="000000"/>
          <w:sz w:val="22"/>
          <w:szCs w:val="22"/>
          <w:lang w:val="fr-FR"/>
        </w:rPr>
      </w:pPr>
      <w:r w:rsidRPr="000916DA">
        <w:rPr>
          <w:rFonts w:asciiTheme="minorHAnsi" w:hAnsiTheme="minorHAnsi" w:cstheme="minorHAnsi"/>
          <w:color w:val="000000"/>
          <w:sz w:val="22"/>
          <w:szCs w:val="22"/>
          <w:lang w:val="fr-FR"/>
        </w:rPr>
        <w:t>18.</w:t>
      </w:r>
      <w:r w:rsidRPr="000916DA">
        <w:rPr>
          <w:rFonts w:asciiTheme="minorHAnsi" w:hAnsiTheme="minorHAnsi" w:cstheme="minorHAnsi"/>
          <w:color w:val="000000"/>
          <w:sz w:val="22"/>
          <w:szCs w:val="22"/>
          <w:lang w:val="fr-FR"/>
        </w:rPr>
        <w:tab/>
      </w:r>
      <w:r w:rsidR="00953535" w:rsidRPr="000916DA">
        <w:rPr>
          <w:rFonts w:asciiTheme="minorHAnsi" w:hAnsiTheme="minorHAnsi" w:cstheme="minorHAnsi"/>
          <w:color w:val="000000"/>
          <w:sz w:val="22"/>
          <w:szCs w:val="22"/>
          <w:lang w:val="fr-FR"/>
        </w:rPr>
        <w:t>Dans le</w:t>
      </w:r>
      <w:r w:rsidR="001B27ED" w:rsidRPr="000916DA">
        <w:rPr>
          <w:rFonts w:asciiTheme="minorHAnsi" w:hAnsiTheme="minorHAnsi" w:cstheme="minorHAnsi"/>
          <w:color w:val="000000"/>
          <w:sz w:val="22"/>
          <w:szCs w:val="22"/>
          <w:lang w:val="fr-FR"/>
        </w:rPr>
        <w:t xml:space="preserve"> document SC58</w:t>
      </w:r>
      <w:r w:rsidR="00702724" w:rsidRPr="000916DA">
        <w:rPr>
          <w:rFonts w:asciiTheme="minorHAnsi" w:hAnsiTheme="minorHAnsi" w:cstheme="minorHAnsi"/>
          <w:color w:val="000000"/>
          <w:sz w:val="22"/>
          <w:szCs w:val="22"/>
          <w:lang w:val="fr-FR"/>
        </w:rPr>
        <w:t xml:space="preserve"> Doc.</w:t>
      </w:r>
      <w:r w:rsidR="001B27ED" w:rsidRPr="000916DA">
        <w:rPr>
          <w:rFonts w:asciiTheme="minorHAnsi" w:hAnsiTheme="minorHAnsi" w:cstheme="minorHAnsi"/>
          <w:color w:val="000000"/>
          <w:sz w:val="22"/>
          <w:szCs w:val="22"/>
          <w:lang w:val="fr-FR"/>
        </w:rPr>
        <w:t>9</w:t>
      </w:r>
      <w:r w:rsidR="00953535" w:rsidRPr="000916DA">
        <w:rPr>
          <w:rFonts w:asciiTheme="minorHAnsi" w:hAnsiTheme="minorHAnsi" w:cstheme="minorHAnsi"/>
          <w:color w:val="000000"/>
          <w:sz w:val="22"/>
          <w:szCs w:val="22"/>
          <w:lang w:val="fr-FR"/>
        </w:rPr>
        <w:t>, le</w:t>
      </w:r>
      <w:r w:rsidR="001B27ED" w:rsidRPr="000916DA">
        <w:rPr>
          <w:rFonts w:asciiTheme="minorHAnsi" w:hAnsiTheme="minorHAnsi" w:cstheme="minorHAnsi"/>
          <w:color w:val="000000"/>
          <w:sz w:val="22"/>
          <w:szCs w:val="22"/>
          <w:lang w:val="fr-FR"/>
        </w:rPr>
        <w:t xml:space="preserve"> Secr</w:t>
      </w:r>
      <w:r w:rsidR="00953535" w:rsidRPr="000916DA">
        <w:rPr>
          <w:rFonts w:asciiTheme="minorHAnsi" w:hAnsiTheme="minorHAnsi" w:cstheme="minorHAnsi"/>
          <w:color w:val="000000"/>
          <w:sz w:val="22"/>
          <w:szCs w:val="22"/>
          <w:lang w:val="fr-FR"/>
        </w:rPr>
        <w:t>é</w:t>
      </w:r>
      <w:r w:rsidR="001B27ED" w:rsidRPr="000916DA">
        <w:rPr>
          <w:rFonts w:asciiTheme="minorHAnsi" w:hAnsiTheme="minorHAnsi" w:cstheme="minorHAnsi"/>
          <w:color w:val="000000"/>
          <w:sz w:val="22"/>
          <w:szCs w:val="22"/>
          <w:lang w:val="fr-FR"/>
        </w:rPr>
        <w:t>tariat recomm</w:t>
      </w:r>
      <w:r w:rsidR="00953535" w:rsidRPr="000916DA">
        <w:rPr>
          <w:rFonts w:asciiTheme="minorHAnsi" w:hAnsiTheme="minorHAnsi" w:cstheme="minorHAnsi"/>
          <w:color w:val="000000"/>
          <w:sz w:val="22"/>
          <w:szCs w:val="22"/>
          <w:lang w:val="fr-FR"/>
        </w:rPr>
        <w:t>a</w:t>
      </w:r>
      <w:r w:rsidR="001B27ED" w:rsidRPr="000916DA">
        <w:rPr>
          <w:rFonts w:asciiTheme="minorHAnsi" w:hAnsiTheme="minorHAnsi" w:cstheme="minorHAnsi"/>
          <w:color w:val="000000"/>
          <w:sz w:val="22"/>
          <w:szCs w:val="22"/>
          <w:lang w:val="fr-FR"/>
        </w:rPr>
        <w:t>nd</w:t>
      </w:r>
      <w:r w:rsidR="000916DA" w:rsidRPr="000916DA">
        <w:rPr>
          <w:rFonts w:asciiTheme="minorHAnsi" w:hAnsiTheme="minorHAnsi" w:cstheme="minorHAnsi"/>
          <w:color w:val="000000"/>
          <w:sz w:val="22"/>
          <w:szCs w:val="22"/>
          <w:lang w:val="fr-FR"/>
        </w:rPr>
        <w:t xml:space="preserve">ait de suivre certaines étapes pour aider les </w:t>
      </w:r>
      <w:r w:rsidR="002A3239" w:rsidRPr="000916DA">
        <w:rPr>
          <w:rFonts w:asciiTheme="minorHAnsi" w:hAnsiTheme="minorHAnsi" w:cstheme="minorHAnsi"/>
          <w:color w:val="000000"/>
          <w:sz w:val="22"/>
          <w:szCs w:val="22"/>
          <w:lang w:val="fr-FR"/>
        </w:rPr>
        <w:t xml:space="preserve">Parties </w:t>
      </w:r>
      <w:r w:rsidR="000916DA" w:rsidRPr="000916DA">
        <w:rPr>
          <w:rFonts w:asciiTheme="minorHAnsi" w:hAnsiTheme="minorHAnsi" w:cstheme="minorHAnsi"/>
          <w:color w:val="000000"/>
          <w:sz w:val="22"/>
          <w:szCs w:val="22"/>
          <w:lang w:val="fr-FR"/>
        </w:rPr>
        <w:t>contractantes à élaborer</w:t>
      </w:r>
      <w:r w:rsidR="002A3239" w:rsidRPr="000916DA">
        <w:rPr>
          <w:rFonts w:asciiTheme="minorHAnsi" w:hAnsiTheme="minorHAnsi" w:cstheme="minorHAnsi"/>
          <w:color w:val="000000"/>
          <w:sz w:val="22"/>
          <w:szCs w:val="22"/>
          <w:lang w:val="fr-FR"/>
        </w:rPr>
        <w:t xml:space="preserve">, </w:t>
      </w:r>
      <w:r w:rsidR="000916DA" w:rsidRPr="000916DA">
        <w:rPr>
          <w:rFonts w:asciiTheme="minorHAnsi" w:hAnsiTheme="minorHAnsi" w:cstheme="minorHAnsi"/>
          <w:color w:val="000000"/>
          <w:sz w:val="22"/>
          <w:szCs w:val="22"/>
          <w:lang w:val="fr-FR"/>
        </w:rPr>
        <w:t>améliorer</w:t>
      </w:r>
      <w:r w:rsidR="002A3239" w:rsidRPr="000916DA">
        <w:rPr>
          <w:rFonts w:asciiTheme="minorHAnsi" w:hAnsiTheme="minorHAnsi" w:cstheme="minorHAnsi"/>
          <w:color w:val="000000"/>
          <w:sz w:val="22"/>
          <w:szCs w:val="22"/>
          <w:lang w:val="fr-FR"/>
        </w:rPr>
        <w:t>, finali</w:t>
      </w:r>
      <w:r w:rsidR="000916DA" w:rsidRPr="000916DA">
        <w:rPr>
          <w:rFonts w:asciiTheme="minorHAnsi" w:hAnsiTheme="minorHAnsi" w:cstheme="minorHAnsi"/>
          <w:color w:val="000000"/>
          <w:sz w:val="22"/>
          <w:szCs w:val="22"/>
          <w:lang w:val="fr-FR"/>
        </w:rPr>
        <w:t>ser et maintenir des inventa</w:t>
      </w:r>
      <w:bookmarkStart w:id="0" w:name="_GoBack"/>
      <w:bookmarkEnd w:id="0"/>
      <w:r w:rsidR="000916DA" w:rsidRPr="000916DA">
        <w:rPr>
          <w:rFonts w:asciiTheme="minorHAnsi" w:hAnsiTheme="minorHAnsi" w:cstheme="minorHAnsi"/>
          <w:color w:val="000000"/>
          <w:sz w:val="22"/>
          <w:szCs w:val="22"/>
          <w:lang w:val="fr-FR"/>
        </w:rPr>
        <w:t>ires des zones humides</w:t>
      </w:r>
      <w:r w:rsidR="00702724" w:rsidRPr="000916DA">
        <w:rPr>
          <w:rFonts w:asciiTheme="minorHAnsi" w:hAnsiTheme="minorHAnsi" w:cstheme="minorHAnsi"/>
          <w:color w:val="000000"/>
          <w:sz w:val="22"/>
          <w:szCs w:val="22"/>
          <w:lang w:val="fr-FR"/>
        </w:rPr>
        <w:t>,</w:t>
      </w:r>
      <w:r w:rsidR="001B27ED" w:rsidRPr="000916DA">
        <w:rPr>
          <w:rFonts w:asciiTheme="minorHAnsi" w:hAnsiTheme="minorHAnsi" w:cstheme="minorHAnsi"/>
          <w:color w:val="000000"/>
          <w:sz w:val="22"/>
          <w:szCs w:val="22"/>
          <w:lang w:val="fr-FR"/>
        </w:rPr>
        <w:t xml:space="preserve"> </w:t>
      </w:r>
      <w:r w:rsidR="000916DA" w:rsidRPr="000916DA">
        <w:rPr>
          <w:rFonts w:asciiTheme="minorHAnsi" w:hAnsiTheme="minorHAnsi" w:cstheme="minorHAnsi"/>
          <w:color w:val="000000"/>
          <w:sz w:val="22"/>
          <w:szCs w:val="22"/>
          <w:lang w:val="fr-FR"/>
        </w:rPr>
        <w:t>c</w:t>
      </w:r>
      <w:r w:rsidR="000916DA">
        <w:rPr>
          <w:rFonts w:asciiTheme="minorHAnsi" w:hAnsiTheme="minorHAnsi" w:cstheme="minorHAnsi"/>
          <w:color w:val="000000"/>
          <w:sz w:val="22"/>
          <w:szCs w:val="22"/>
          <w:lang w:val="fr-FR"/>
        </w:rPr>
        <w:t xml:space="preserve">ompte tenu de la </w:t>
      </w:r>
      <w:r w:rsidR="001B27ED" w:rsidRPr="000916DA">
        <w:rPr>
          <w:rFonts w:asciiTheme="minorHAnsi" w:hAnsiTheme="minorHAnsi" w:cstheme="minorHAnsi"/>
          <w:color w:val="000000"/>
          <w:sz w:val="22"/>
          <w:szCs w:val="22"/>
          <w:lang w:val="fr-FR"/>
        </w:rPr>
        <w:t>d</w:t>
      </w:r>
      <w:r w:rsidR="000916DA">
        <w:rPr>
          <w:rFonts w:asciiTheme="minorHAnsi" w:hAnsiTheme="minorHAnsi" w:cstheme="minorHAnsi"/>
          <w:color w:val="000000"/>
          <w:sz w:val="22"/>
          <w:szCs w:val="22"/>
          <w:lang w:val="fr-FR"/>
        </w:rPr>
        <w:t>é</w:t>
      </w:r>
      <w:r w:rsidR="001B27ED" w:rsidRPr="000916DA">
        <w:rPr>
          <w:rFonts w:asciiTheme="minorHAnsi" w:hAnsiTheme="minorHAnsi" w:cstheme="minorHAnsi"/>
          <w:color w:val="000000"/>
          <w:sz w:val="22"/>
          <w:szCs w:val="22"/>
          <w:lang w:val="fr-FR"/>
        </w:rPr>
        <w:t xml:space="preserve">cision </w:t>
      </w:r>
      <w:r w:rsidR="000916DA">
        <w:rPr>
          <w:rFonts w:asciiTheme="minorHAnsi" w:hAnsiTheme="minorHAnsi" w:cstheme="minorHAnsi"/>
          <w:color w:val="000000"/>
          <w:sz w:val="22"/>
          <w:szCs w:val="22"/>
          <w:lang w:val="fr-FR"/>
        </w:rPr>
        <w:t xml:space="preserve">du Comité permanent de </w:t>
      </w:r>
      <w:r w:rsidR="000916DA" w:rsidRPr="000916DA">
        <w:rPr>
          <w:rFonts w:asciiTheme="minorHAnsi" w:hAnsiTheme="minorHAnsi" w:cstheme="minorHAnsi"/>
          <w:color w:val="000000"/>
          <w:sz w:val="22"/>
          <w:szCs w:val="22"/>
          <w:lang w:val="fr-FR"/>
        </w:rPr>
        <w:t xml:space="preserve">prioriser le </w:t>
      </w:r>
      <w:r w:rsidR="009A63A9" w:rsidRPr="000916DA">
        <w:rPr>
          <w:rFonts w:asciiTheme="minorHAnsi" w:hAnsiTheme="minorHAnsi" w:cstheme="minorHAnsi"/>
          <w:color w:val="000000"/>
          <w:sz w:val="22"/>
          <w:szCs w:val="22"/>
          <w:lang w:val="fr-FR"/>
        </w:rPr>
        <w:t>thème</w:t>
      </w:r>
      <w:r w:rsidR="000916DA" w:rsidRPr="000916DA">
        <w:rPr>
          <w:rFonts w:asciiTheme="minorHAnsi" w:hAnsiTheme="minorHAnsi" w:cstheme="minorHAnsi"/>
          <w:color w:val="000000"/>
          <w:sz w:val="22"/>
          <w:szCs w:val="22"/>
          <w:lang w:val="fr-FR"/>
        </w:rPr>
        <w:t xml:space="preserve"> des inventaires pour la p</w:t>
      </w:r>
      <w:r w:rsidR="000916DA">
        <w:rPr>
          <w:rFonts w:asciiTheme="minorHAnsi" w:hAnsiTheme="minorHAnsi" w:cstheme="minorHAnsi"/>
          <w:color w:val="000000"/>
          <w:sz w:val="22"/>
          <w:szCs w:val="22"/>
          <w:lang w:val="fr-FR"/>
        </w:rPr>
        <w:t>é</w:t>
      </w:r>
      <w:r w:rsidR="000916DA" w:rsidRPr="000916DA">
        <w:rPr>
          <w:rFonts w:asciiTheme="minorHAnsi" w:hAnsiTheme="minorHAnsi" w:cstheme="minorHAnsi"/>
          <w:color w:val="000000"/>
          <w:sz w:val="22"/>
          <w:szCs w:val="22"/>
          <w:lang w:val="fr-FR"/>
        </w:rPr>
        <w:t>riode triennale actuelle</w:t>
      </w:r>
      <w:r w:rsidR="002A3239" w:rsidRPr="000916DA">
        <w:rPr>
          <w:rFonts w:asciiTheme="minorHAnsi" w:hAnsiTheme="minorHAnsi" w:cstheme="minorHAnsi"/>
          <w:color w:val="000000"/>
          <w:sz w:val="22"/>
          <w:szCs w:val="22"/>
          <w:lang w:val="fr-FR"/>
        </w:rPr>
        <w:t>.</w:t>
      </w:r>
    </w:p>
    <w:p w14:paraId="17489793" w14:textId="521EF128" w:rsidR="002A3239" w:rsidRPr="000916DA" w:rsidRDefault="002A3239" w:rsidP="00236202">
      <w:pPr>
        <w:keepNext/>
        <w:ind w:left="425" w:hanging="425"/>
        <w:jc w:val="left"/>
        <w:rPr>
          <w:rFonts w:asciiTheme="minorHAnsi" w:hAnsiTheme="minorHAnsi" w:cstheme="minorHAnsi"/>
          <w:color w:val="000000"/>
          <w:sz w:val="22"/>
          <w:szCs w:val="22"/>
          <w:lang w:val="fr-FR"/>
        </w:rPr>
      </w:pPr>
    </w:p>
    <w:p w14:paraId="2AA59E5E" w14:textId="5C3C31DB" w:rsidR="009C3EAB" w:rsidRPr="003266F6" w:rsidRDefault="00236202" w:rsidP="000916DA">
      <w:pPr>
        <w:keepNext/>
        <w:ind w:left="425" w:hanging="425"/>
        <w:jc w:val="left"/>
        <w:rPr>
          <w:rFonts w:asciiTheme="minorHAnsi" w:hAnsiTheme="minorHAnsi" w:cstheme="minorHAnsi"/>
          <w:color w:val="000000"/>
          <w:sz w:val="22"/>
          <w:szCs w:val="22"/>
          <w:lang w:val="fr-FR"/>
        </w:rPr>
      </w:pPr>
      <w:r w:rsidRPr="000916DA">
        <w:rPr>
          <w:rFonts w:asciiTheme="minorHAnsi" w:hAnsiTheme="minorHAnsi" w:cstheme="minorHAnsi"/>
          <w:color w:val="000000"/>
          <w:sz w:val="22"/>
          <w:szCs w:val="22"/>
          <w:lang w:val="fr-FR"/>
        </w:rPr>
        <w:t>19.</w:t>
      </w:r>
      <w:r w:rsidRPr="000916DA">
        <w:rPr>
          <w:rFonts w:asciiTheme="minorHAnsi" w:hAnsiTheme="minorHAnsi" w:cstheme="minorHAnsi"/>
          <w:color w:val="000000"/>
          <w:sz w:val="22"/>
          <w:szCs w:val="22"/>
          <w:lang w:val="fr-FR"/>
        </w:rPr>
        <w:tab/>
      </w:r>
      <w:r w:rsidR="000916DA">
        <w:rPr>
          <w:rFonts w:asciiTheme="minorHAnsi" w:hAnsiTheme="minorHAnsi" w:cstheme="minorHAnsi"/>
          <w:color w:val="000000"/>
          <w:sz w:val="22"/>
          <w:szCs w:val="22"/>
          <w:lang w:val="fr-FR"/>
        </w:rPr>
        <w:t>P</w:t>
      </w:r>
      <w:r w:rsidR="000916DA" w:rsidRPr="000916DA">
        <w:rPr>
          <w:rFonts w:asciiTheme="minorHAnsi" w:hAnsiTheme="minorHAnsi" w:cstheme="minorHAnsi"/>
          <w:color w:val="000000"/>
          <w:sz w:val="22"/>
          <w:szCs w:val="22"/>
          <w:lang w:val="fr-FR"/>
        </w:rPr>
        <w:t xml:space="preserve">our continuer d’aider les Parties contractantes à </w:t>
      </w:r>
      <w:r w:rsidR="003266F6">
        <w:rPr>
          <w:rFonts w:asciiTheme="minorHAnsi" w:hAnsiTheme="minorHAnsi" w:cstheme="minorHAnsi"/>
          <w:color w:val="000000"/>
          <w:sz w:val="22"/>
          <w:szCs w:val="22"/>
          <w:lang w:val="fr-FR"/>
        </w:rPr>
        <w:t xml:space="preserve">élaborer et tenir à jour les inventaires </w:t>
      </w:r>
      <w:r w:rsidR="000916DA" w:rsidRPr="003266F6">
        <w:rPr>
          <w:rFonts w:asciiTheme="minorHAnsi" w:hAnsiTheme="minorHAnsi" w:cstheme="minorHAnsi"/>
          <w:color w:val="000000"/>
          <w:sz w:val="22"/>
          <w:szCs w:val="22"/>
          <w:lang w:val="fr-FR"/>
        </w:rPr>
        <w:t>de zones humides, le Secr</w:t>
      </w:r>
      <w:r w:rsidR="007B4676">
        <w:rPr>
          <w:rFonts w:asciiTheme="minorHAnsi" w:hAnsiTheme="minorHAnsi" w:cstheme="minorHAnsi"/>
          <w:color w:val="000000"/>
          <w:sz w:val="22"/>
          <w:szCs w:val="22"/>
          <w:lang w:val="fr-FR"/>
        </w:rPr>
        <w:t>é</w:t>
      </w:r>
      <w:r w:rsidR="000916DA" w:rsidRPr="003266F6">
        <w:rPr>
          <w:rFonts w:asciiTheme="minorHAnsi" w:hAnsiTheme="minorHAnsi" w:cstheme="minorHAnsi"/>
          <w:color w:val="000000"/>
          <w:sz w:val="22"/>
          <w:szCs w:val="22"/>
          <w:lang w:val="fr-FR"/>
        </w:rPr>
        <w:t xml:space="preserve">tariat recommande les prochaines </w:t>
      </w:r>
      <w:r w:rsidR="007B4676">
        <w:rPr>
          <w:rFonts w:asciiTheme="minorHAnsi" w:hAnsiTheme="minorHAnsi" w:cstheme="minorHAnsi"/>
          <w:color w:val="000000"/>
          <w:sz w:val="22"/>
          <w:szCs w:val="22"/>
          <w:lang w:val="fr-FR"/>
        </w:rPr>
        <w:t>é</w:t>
      </w:r>
      <w:r w:rsidR="000916DA" w:rsidRPr="003266F6">
        <w:rPr>
          <w:rFonts w:asciiTheme="minorHAnsi" w:hAnsiTheme="minorHAnsi" w:cstheme="minorHAnsi"/>
          <w:color w:val="000000"/>
          <w:sz w:val="22"/>
          <w:szCs w:val="22"/>
          <w:lang w:val="fr-FR"/>
        </w:rPr>
        <w:t>tapes suivantes :</w:t>
      </w:r>
    </w:p>
    <w:p w14:paraId="6084DDAE" w14:textId="77777777" w:rsidR="009C3EAB" w:rsidRPr="003266F6" w:rsidRDefault="009C3EAB" w:rsidP="00366EE3">
      <w:pPr>
        <w:keepNext/>
        <w:ind w:left="0" w:firstLine="0"/>
        <w:jc w:val="left"/>
        <w:rPr>
          <w:rFonts w:asciiTheme="minorHAnsi" w:hAnsiTheme="minorHAnsi" w:cstheme="minorHAnsi"/>
          <w:color w:val="000000"/>
          <w:sz w:val="22"/>
          <w:szCs w:val="22"/>
          <w:lang w:val="fr-FR"/>
        </w:rPr>
      </w:pPr>
    </w:p>
    <w:p w14:paraId="27B4FE45" w14:textId="721FE2C6" w:rsidR="00A71DA0" w:rsidRPr="00A71DA0" w:rsidRDefault="00236202" w:rsidP="00A71DA0">
      <w:pPr>
        <w:ind w:left="850" w:hanging="425"/>
        <w:jc w:val="left"/>
        <w:rPr>
          <w:rFonts w:asciiTheme="minorHAnsi" w:hAnsiTheme="minorHAnsi" w:cstheme="minorHAnsi"/>
          <w:sz w:val="22"/>
          <w:szCs w:val="22"/>
          <w:lang w:val="fr-FR"/>
        </w:rPr>
      </w:pPr>
      <w:r w:rsidRPr="00A71DA0">
        <w:rPr>
          <w:rFonts w:asciiTheme="minorHAnsi" w:hAnsiTheme="minorHAnsi" w:cstheme="minorHAnsi"/>
          <w:sz w:val="22"/>
          <w:szCs w:val="22"/>
          <w:lang w:val="fr-FR"/>
        </w:rPr>
        <w:t>a.</w:t>
      </w:r>
      <w:r w:rsidRPr="00A71DA0">
        <w:rPr>
          <w:rFonts w:asciiTheme="minorHAnsi" w:hAnsiTheme="minorHAnsi" w:cstheme="minorHAnsi"/>
          <w:sz w:val="22"/>
          <w:szCs w:val="22"/>
          <w:lang w:val="fr-FR"/>
        </w:rPr>
        <w:tab/>
      </w:r>
      <w:r w:rsidR="00A71DA0" w:rsidRPr="00A71DA0">
        <w:rPr>
          <w:rFonts w:asciiTheme="minorHAnsi" w:hAnsiTheme="minorHAnsi" w:cstheme="minorHAnsi"/>
          <w:sz w:val="22"/>
          <w:szCs w:val="22"/>
          <w:lang w:val="fr-FR"/>
        </w:rPr>
        <w:t>Inventaires des zones humides : Le Secrétariat continuera d’analyser les difficultés actuelles rencontr</w:t>
      </w:r>
      <w:r w:rsidR="007B4676">
        <w:rPr>
          <w:rFonts w:asciiTheme="minorHAnsi" w:hAnsiTheme="minorHAnsi" w:cstheme="minorHAnsi"/>
          <w:sz w:val="22"/>
          <w:szCs w:val="22"/>
          <w:lang w:val="fr-FR"/>
        </w:rPr>
        <w:t>é</w:t>
      </w:r>
      <w:r w:rsidR="00A71DA0" w:rsidRPr="00A71DA0">
        <w:rPr>
          <w:rFonts w:asciiTheme="minorHAnsi" w:hAnsiTheme="minorHAnsi" w:cstheme="minorHAnsi"/>
          <w:sz w:val="22"/>
          <w:szCs w:val="22"/>
          <w:lang w:val="fr-FR"/>
        </w:rPr>
        <w:t xml:space="preserve">es par les Parties contractantes qui ont </w:t>
      </w:r>
      <w:r w:rsidR="009A63A9" w:rsidRPr="00A71DA0">
        <w:rPr>
          <w:rFonts w:asciiTheme="minorHAnsi" w:hAnsiTheme="minorHAnsi" w:cstheme="minorHAnsi"/>
          <w:sz w:val="22"/>
          <w:szCs w:val="22"/>
          <w:lang w:val="fr-FR"/>
        </w:rPr>
        <w:t>décrit</w:t>
      </w:r>
      <w:r w:rsidR="00A71DA0" w:rsidRPr="00A71DA0">
        <w:rPr>
          <w:rFonts w:asciiTheme="minorHAnsi" w:hAnsiTheme="minorHAnsi" w:cstheme="minorHAnsi"/>
          <w:sz w:val="22"/>
          <w:szCs w:val="22"/>
          <w:lang w:val="fr-FR"/>
        </w:rPr>
        <w:t xml:space="preserve"> leur INZH comme</w:t>
      </w:r>
    </w:p>
    <w:p w14:paraId="79694797" w14:textId="2F9BDC98" w:rsidR="009C3EAB" w:rsidRPr="00A71DA0" w:rsidRDefault="00A71DA0" w:rsidP="00A71DA0">
      <w:pPr>
        <w:ind w:left="850" w:hanging="425"/>
        <w:jc w:val="left"/>
        <w:rPr>
          <w:rFonts w:asciiTheme="minorHAnsi" w:hAnsiTheme="minorHAnsi" w:cstheme="minorHAnsi"/>
          <w:sz w:val="22"/>
          <w:szCs w:val="22"/>
          <w:lang w:val="fr-FR"/>
        </w:rPr>
      </w:pPr>
      <w:r w:rsidRPr="00A71DA0">
        <w:rPr>
          <w:rFonts w:asciiTheme="minorHAnsi" w:hAnsiTheme="minorHAnsi" w:cstheme="minorHAnsi"/>
          <w:sz w:val="22"/>
          <w:szCs w:val="22"/>
          <w:lang w:val="fr-FR"/>
        </w:rPr>
        <w:tab/>
        <w:t>« en progrès » dans les Rapports nationaux soumis à la COP1</w:t>
      </w:r>
      <w:r>
        <w:rPr>
          <w:rFonts w:asciiTheme="minorHAnsi" w:hAnsiTheme="minorHAnsi" w:cstheme="minorHAnsi"/>
          <w:sz w:val="22"/>
          <w:szCs w:val="22"/>
          <w:lang w:val="fr-FR"/>
        </w:rPr>
        <w:t>4</w:t>
      </w:r>
      <w:r w:rsidRPr="00A71DA0">
        <w:rPr>
          <w:rFonts w:asciiTheme="minorHAnsi" w:hAnsiTheme="minorHAnsi" w:cstheme="minorHAnsi"/>
          <w:sz w:val="22"/>
          <w:szCs w:val="22"/>
          <w:lang w:val="fr-FR"/>
        </w:rPr>
        <w:t xml:space="preserve">, afin d’adapter l’appui dont elles pourraient avoir besoin pour finaliser ces INZH et en </w:t>
      </w:r>
      <w:r w:rsidR="009A63A9" w:rsidRPr="00A71DA0">
        <w:rPr>
          <w:rFonts w:asciiTheme="minorHAnsi" w:hAnsiTheme="minorHAnsi" w:cstheme="minorHAnsi"/>
          <w:sz w:val="22"/>
          <w:szCs w:val="22"/>
          <w:lang w:val="fr-FR"/>
        </w:rPr>
        <w:t>préparation</w:t>
      </w:r>
      <w:r w:rsidRPr="00A71DA0">
        <w:rPr>
          <w:rFonts w:asciiTheme="minorHAnsi" w:hAnsiTheme="minorHAnsi" w:cstheme="minorHAnsi"/>
          <w:sz w:val="22"/>
          <w:szCs w:val="22"/>
          <w:lang w:val="fr-FR"/>
        </w:rPr>
        <w:t xml:space="preserve"> des rapports à la COP1</w:t>
      </w:r>
      <w:r>
        <w:rPr>
          <w:rFonts w:asciiTheme="minorHAnsi" w:hAnsiTheme="minorHAnsi" w:cstheme="minorHAnsi"/>
          <w:sz w:val="22"/>
          <w:szCs w:val="22"/>
          <w:lang w:val="fr-FR"/>
        </w:rPr>
        <w:t>5</w:t>
      </w:r>
      <w:r w:rsidRPr="00A71DA0">
        <w:rPr>
          <w:rFonts w:asciiTheme="minorHAnsi" w:hAnsiTheme="minorHAnsi" w:cstheme="minorHAnsi"/>
          <w:sz w:val="22"/>
          <w:szCs w:val="22"/>
          <w:lang w:val="fr-FR"/>
        </w:rPr>
        <w:t xml:space="preserve">. Par ailleurs, le Secrétariat continuera de travailler avec les Parties contractantes ayant </w:t>
      </w:r>
      <w:r w:rsidR="009A63A9" w:rsidRPr="00A71DA0">
        <w:rPr>
          <w:rFonts w:asciiTheme="minorHAnsi" w:hAnsiTheme="minorHAnsi" w:cstheme="minorHAnsi"/>
          <w:sz w:val="22"/>
          <w:szCs w:val="22"/>
          <w:lang w:val="fr-FR"/>
        </w:rPr>
        <w:t>terminé</w:t>
      </w:r>
      <w:r w:rsidRPr="00A71DA0">
        <w:rPr>
          <w:rFonts w:asciiTheme="minorHAnsi" w:hAnsiTheme="minorHAnsi" w:cstheme="minorHAnsi"/>
          <w:sz w:val="22"/>
          <w:szCs w:val="22"/>
          <w:lang w:val="fr-FR"/>
        </w:rPr>
        <w:t xml:space="preserve">́ un INZH pour </w:t>
      </w:r>
      <w:r w:rsidR="009A63A9" w:rsidRPr="00A71DA0">
        <w:rPr>
          <w:rFonts w:asciiTheme="minorHAnsi" w:hAnsiTheme="minorHAnsi" w:cstheme="minorHAnsi"/>
          <w:sz w:val="22"/>
          <w:szCs w:val="22"/>
          <w:lang w:val="fr-FR"/>
        </w:rPr>
        <w:t>compléter</w:t>
      </w:r>
      <w:r w:rsidRPr="00A71DA0">
        <w:rPr>
          <w:rFonts w:asciiTheme="minorHAnsi" w:hAnsiTheme="minorHAnsi" w:cstheme="minorHAnsi"/>
          <w:sz w:val="22"/>
          <w:szCs w:val="22"/>
          <w:lang w:val="fr-FR"/>
        </w:rPr>
        <w:t xml:space="preserve"> et améliorer les données soumises sur l’étendue des zones humides et pour identifier les données disponibles dans les inventaires existants afin de faire rapport au titre de l’Indicateur 6.6.1 de l’ODD 6.</w:t>
      </w:r>
      <w:r w:rsidR="00547067" w:rsidRPr="00A71DA0">
        <w:rPr>
          <w:rFonts w:asciiTheme="minorHAnsi" w:hAnsiTheme="minorHAnsi" w:cstheme="minorHAnsi"/>
          <w:sz w:val="22"/>
          <w:szCs w:val="22"/>
          <w:lang w:val="fr-FR"/>
        </w:rPr>
        <w:t xml:space="preserve"> </w:t>
      </w:r>
    </w:p>
    <w:p w14:paraId="56EC67C9" w14:textId="77777777" w:rsidR="009C3EAB" w:rsidRPr="00A71DA0" w:rsidRDefault="009C3EAB" w:rsidP="00236202">
      <w:pPr>
        <w:ind w:left="850" w:hanging="425"/>
        <w:jc w:val="left"/>
        <w:rPr>
          <w:rFonts w:asciiTheme="minorHAnsi" w:hAnsiTheme="minorHAnsi" w:cstheme="minorHAnsi"/>
          <w:sz w:val="22"/>
          <w:szCs w:val="22"/>
          <w:lang w:val="fr-FR"/>
        </w:rPr>
      </w:pPr>
    </w:p>
    <w:p w14:paraId="03673B6E" w14:textId="2B89E7DF" w:rsidR="001B27ED" w:rsidRPr="00A71DA0" w:rsidRDefault="001B27ED" w:rsidP="00236202">
      <w:pPr>
        <w:ind w:left="850" w:hanging="425"/>
        <w:jc w:val="left"/>
        <w:rPr>
          <w:rFonts w:asciiTheme="minorHAnsi" w:hAnsiTheme="minorHAnsi" w:cstheme="minorHAnsi"/>
          <w:sz w:val="22"/>
          <w:szCs w:val="22"/>
          <w:lang w:val="fr-FR"/>
        </w:rPr>
      </w:pPr>
      <w:r w:rsidRPr="00A71DA0">
        <w:rPr>
          <w:rFonts w:asciiTheme="minorHAnsi" w:hAnsiTheme="minorHAnsi" w:cstheme="minorHAnsi"/>
          <w:sz w:val="22"/>
          <w:szCs w:val="22"/>
          <w:lang w:val="fr-FR"/>
        </w:rPr>
        <w:t>b.</w:t>
      </w:r>
      <w:r w:rsidR="00236202" w:rsidRPr="00A71DA0">
        <w:rPr>
          <w:rFonts w:asciiTheme="minorHAnsi" w:hAnsiTheme="minorHAnsi" w:cstheme="minorHAnsi"/>
          <w:sz w:val="22"/>
          <w:szCs w:val="22"/>
          <w:lang w:val="fr-FR"/>
        </w:rPr>
        <w:tab/>
      </w:r>
      <w:r w:rsidR="00A71DA0" w:rsidRPr="00A71DA0">
        <w:rPr>
          <w:rFonts w:asciiTheme="minorHAnsi" w:hAnsiTheme="minorHAnsi" w:cstheme="minorHAnsi"/>
          <w:sz w:val="22"/>
          <w:szCs w:val="22"/>
          <w:lang w:val="fr-FR"/>
        </w:rPr>
        <w:t xml:space="preserve">Renforcement des </w:t>
      </w:r>
      <w:r w:rsidR="009A63A9" w:rsidRPr="00A71DA0">
        <w:rPr>
          <w:rFonts w:asciiTheme="minorHAnsi" w:hAnsiTheme="minorHAnsi" w:cstheme="minorHAnsi"/>
          <w:sz w:val="22"/>
          <w:szCs w:val="22"/>
          <w:lang w:val="fr-FR"/>
        </w:rPr>
        <w:t>capacités</w:t>
      </w:r>
      <w:r w:rsidR="00A71DA0" w:rsidRPr="00A71DA0">
        <w:rPr>
          <w:rFonts w:asciiTheme="minorHAnsi" w:hAnsiTheme="minorHAnsi" w:cstheme="minorHAnsi"/>
          <w:sz w:val="22"/>
          <w:szCs w:val="22"/>
          <w:lang w:val="fr-FR"/>
        </w:rPr>
        <w:t xml:space="preserve"> : Le Secrétariat continuera de </w:t>
      </w:r>
      <w:r w:rsidR="009A63A9" w:rsidRPr="00A71DA0">
        <w:rPr>
          <w:rFonts w:asciiTheme="minorHAnsi" w:hAnsiTheme="minorHAnsi" w:cstheme="minorHAnsi"/>
          <w:sz w:val="22"/>
          <w:szCs w:val="22"/>
          <w:lang w:val="fr-FR"/>
        </w:rPr>
        <w:t>préparer</w:t>
      </w:r>
      <w:r w:rsidR="00A71DA0" w:rsidRPr="00A71DA0">
        <w:rPr>
          <w:rFonts w:asciiTheme="minorHAnsi" w:hAnsiTheme="minorHAnsi" w:cstheme="minorHAnsi"/>
          <w:sz w:val="22"/>
          <w:szCs w:val="22"/>
          <w:lang w:val="fr-FR"/>
        </w:rPr>
        <w:t xml:space="preserve"> des cours de formation sur l’Inventaire national des zones humides (y compris la formation en ligne) </w:t>
      </w:r>
      <w:r w:rsidR="009A63A9" w:rsidRPr="00A71DA0">
        <w:rPr>
          <w:rFonts w:asciiTheme="minorHAnsi" w:hAnsiTheme="minorHAnsi" w:cstheme="minorHAnsi"/>
          <w:sz w:val="22"/>
          <w:szCs w:val="22"/>
          <w:lang w:val="fr-FR"/>
        </w:rPr>
        <w:t>axes</w:t>
      </w:r>
      <w:r w:rsidR="00A71DA0" w:rsidRPr="00A71DA0">
        <w:rPr>
          <w:rFonts w:asciiTheme="minorHAnsi" w:hAnsiTheme="minorHAnsi" w:cstheme="minorHAnsi"/>
          <w:sz w:val="22"/>
          <w:szCs w:val="22"/>
          <w:lang w:val="fr-FR"/>
        </w:rPr>
        <w:t xml:space="preserve"> sur les </w:t>
      </w:r>
      <w:r w:rsidR="009A63A9" w:rsidRPr="00A71DA0">
        <w:rPr>
          <w:rFonts w:asciiTheme="minorHAnsi" w:hAnsiTheme="minorHAnsi" w:cstheme="minorHAnsi"/>
          <w:sz w:val="22"/>
          <w:szCs w:val="22"/>
          <w:lang w:val="fr-FR"/>
        </w:rPr>
        <w:t>thèmes</w:t>
      </w:r>
      <w:r w:rsidR="00A71DA0" w:rsidRPr="00A71DA0">
        <w:rPr>
          <w:rFonts w:asciiTheme="minorHAnsi" w:hAnsiTheme="minorHAnsi" w:cstheme="minorHAnsi"/>
          <w:sz w:val="22"/>
          <w:szCs w:val="22"/>
          <w:lang w:val="fr-FR"/>
        </w:rPr>
        <w:t xml:space="preserve"> prioritaires et les </w:t>
      </w:r>
      <w:r w:rsidR="009A63A9" w:rsidRPr="00A71DA0">
        <w:rPr>
          <w:rFonts w:asciiTheme="minorHAnsi" w:hAnsiTheme="minorHAnsi" w:cstheme="minorHAnsi"/>
          <w:sz w:val="22"/>
          <w:szCs w:val="22"/>
          <w:lang w:val="fr-FR"/>
        </w:rPr>
        <w:t>démonstrations</w:t>
      </w:r>
      <w:r w:rsidR="00A71DA0" w:rsidRPr="00A71DA0">
        <w:rPr>
          <w:rFonts w:asciiTheme="minorHAnsi" w:hAnsiTheme="minorHAnsi" w:cstheme="minorHAnsi"/>
          <w:sz w:val="22"/>
          <w:szCs w:val="22"/>
          <w:lang w:val="fr-FR"/>
        </w:rPr>
        <w:t xml:space="preserve"> sur place, sous </w:t>
      </w:r>
      <w:r w:rsidR="009A63A9" w:rsidRPr="00A71DA0">
        <w:rPr>
          <w:rFonts w:asciiTheme="minorHAnsi" w:hAnsiTheme="minorHAnsi" w:cstheme="minorHAnsi"/>
          <w:sz w:val="22"/>
          <w:szCs w:val="22"/>
          <w:lang w:val="fr-FR"/>
        </w:rPr>
        <w:t>réserve</w:t>
      </w:r>
      <w:r w:rsidR="00A71DA0" w:rsidRPr="00A71DA0">
        <w:rPr>
          <w:rFonts w:asciiTheme="minorHAnsi" w:hAnsiTheme="minorHAnsi" w:cstheme="minorHAnsi"/>
          <w:sz w:val="22"/>
          <w:szCs w:val="22"/>
          <w:lang w:val="fr-FR"/>
        </w:rPr>
        <w:t xml:space="preserve"> de fonds et de </w:t>
      </w:r>
      <w:r w:rsidR="009A63A9" w:rsidRPr="00A71DA0">
        <w:rPr>
          <w:rFonts w:asciiTheme="minorHAnsi" w:hAnsiTheme="minorHAnsi" w:cstheme="minorHAnsi"/>
          <w:sz w:val="22"/>
          <w:szCs w:val="22"/>
          <w:lang w:val="fr-FR"/>
        </w:rPr>
        <w:t>capacités</w:t>
      </w:r>
      <w:r w:rsidR="00A71DA0" w:rsidRPr="00A71DA0">
        <w:rPr>
          <w:rFonts w:asciiTheme="minorHAnsi" w:hAnsiTheme="minorHAnsi" w:cstheme="minorHAnsi"/>
          <w:sz w:val="22"/>
          <w:szCs w:val="22"/>
          <w:lang w:val="fr-FR"/>
        </w:rPr>
        <w:t xml:space="preserve"> disponibles au sein du Secrétariat à cet </w:t>
      </w:r>
      <w:r w:rsidR="009A63A9" w:rsidRPr="00A71DA0">
        <w:rPr>
          <w:rFonts w:asciiTheme="minorHAnsi" w:hAnsiTheme="minorHAnsi" w:cstheme="minorHAnsi"/>
          <w:sz w:val="22"/>
          <w:szCs w:val="22"/>
          <w:lang w:val="fr-FR"/>
        </w:rPr>
        <w:t>égard</w:t>
      </w:r>
      <w:r w:rsidRPr="00A71DA0">
        <w:rPr>
          <w:rFonts w:asciiTheme="minorHAnsi" w:hAnsiTheme="minorHAnsi" w:cstheme="minorHAnsi"/>
          <w:sz w:val="22"/>
          <w:szCs w:val="22"/>
          <w:lang w:val="fr-FR"/>
        </w:rPr>
        <w:t>.</w:t>
      </w:r>
    </w:p>
    <w:p w14:paraId="2A5FA003" w14:textId="77777777" w:rsidR="001B27ED" w:rsidRPr="00A71DA0" w:rsidRDefault="001B27ED" w:rsidP="00236202">
      <w:pPr>
        <w:ind w:left="850" w:hanging="425"/>
        <w:jc w:val="left"/>
        <w:rPr>
          <w:rFonts w:asciiTheme="minorHAnsi" w:hAnsiTheme="minorHAnsi" w:cstheme="minorHAnsi"/>
          <w:sz w:val="22"/>
          <w:szCs w:val="22"/>
          <w:lang w:val="fr-FR"/>
        </w:rPr>
      </w:pPr>
    </w:p>
    <w:p w14:paraId="318A5DA5" w14:textId="5D50C91B" w:rsidR="001B27ED" w:rsidRPr="00AC4D81" w:rsidRDefault="001B27ED" w:rsidP="00236202">
      <w:pPr>
        <w:ind w:left="850" w:hanging="425"/>
        <w:jc w:val="left"/>
        <w:rPr>
          <w:rFonts w:asciiTheme="minorHAnsi" w:hAnsiTheme="minorHAnsi" w:cstheme="minorHAnsi"/>
          <w:sz w:val="22"/>
          <w:szCs w:val="22"/>
          <w:lang w:val="fr-FR"/>
        </w:rPr>
      </w:pPr>
      <w:r w:rsidRPr="00AC4D81">
        <w:rPr>
          <w:rFonts w:asciiTheme="minorHAnsi" w:hAnsiTheme="minorHAnsi" w:cstheme="minorHAnsi"/>
          <w:sz w:val="22"/>
          <w:szCs w:val="22"/>
          <w:lang w:val="fr-FR"/>
        </w:rPr>
        <w:t>c.</w:t>
      </w:r>
      <w:r w:rsidR="000A10D2" w:rsidRPr="00AC4D81">
        <w:rPr>
          <w:rFonts w:asciiTheme="minorHAnsi" w:hAnsiTheme="minorHAnsi" w:cstheme="minorHAnsi"/>
          <w:sz w:val="22"/>
          <w:szCs w:val="22"/>
          <w:lang w:val="fr-FR"/>
        </w:rPr>
        <w:tab/>
      </w:r>
      <w:r w:rsidR="009A63A9" w:rsidRPr="00AC4D81">
        <w:rPr>
          <w:rFonts w:asciiTheme="minorHAnsi" w:hAnsiTheme="minorHAnsi" w:cstheme="minorHAnsi"/>
          <w:sz w:val="22"/>
          <w:szCs w:val="22"/>
          <w:lang w:val="fr-FR"/>
        </w:rPr>
        <w:t>Levées</w:t>
      </w:r>
      <w:r w:rsidR="00AC4D81" w:rsidRPr="00AC4D81">
        <w:rPr>
          <w:rFonts w:asciiTheme="minorHAnsi" w:hAnsiTheme="minorHAnsi" w:cstheme="minorHAnsi"/>
          <w:sz w:val="22"/>
          <w:szCs w:val="22"/>
          <w:lang w:val="fr-FR"/>
        </w:rPr>
        <w:t xml:space="preserve"> de fonds : Le Secrétariat </w:t>
      </w:r>
      <w:r w:rsidR="00AC4D81">
        <w:rPr>
          <w:rFonts w:asciiTheme="minorHAnsi" w:hAnsiTheme="minorHAnsi" w:cstheme="minorHAnsi"/>
          <w:sz w:val="22"/>
          <w:szCs w:val="22"/>
          <w:lang w:val="fr-FR"/>
        </w:rPr>
        <w:t xml:space="preserve">continuera à rechercher l’appui des donateurs </w:t>
      </w:r>
      <w:r w:rsidR="002C395A">
        <w:rPr>
          <w:rFonts w:asciiTheme="minorHAnsi" w:hAnsiTheme="minorHAnsi" w:cstheme="minorHAnsi"/>
          <w:sz w:val="22"/>
          <w:szCs w:val="22"/>
          <w:lang w:val="fr-FR"/>
        </w:rPr>
        <w:t xml:space="preserve">en faveur </w:t>
      </w:r>
      <w:r w:rsidR="00AC4D81" w:rsidRPr="00AC4D81">
        <w:rPr>
          <w:rFonts w:asciiTheme="minorHAnsi" w:hAnsiTheme="minorHAnsi" w:cstheme="minorHAnsi"/>
          <w:sz w:val="22"/>
          <w:szCs w:val="22"/>
          <w:lang w:val="fr-FR"/>
        </w:rPr>
        <w:t xml:space="preserve">de </w:t>
      </w:r>
      <w:r w:rsidR="002C395A">
        <w:rPr>
          <w:rFonts w:asciiTheme="minorHAnsi" w:hAnsiTheme="minorHAnsi" w:cstheme="minorHAnsi"/>
          <w:sz w:val="22"/>
          <w:szCs w:val="22"/>
          <w:lang w:val="fr-FR"/>
        </w:rPr>
        <w:t xml:space="preserve">la </w:t>
      </w:r>
      <w:r w:rsidR="00AC4D81" w:rsidRPr="00AC4D81">
        <w:rPr>
          <w:rFonts w:asciiTheme="minorHAnsi" w:hAnsiTheme="minorHAnsi" w:cstheme="minorHAnsi"/>
          <w:sz w:val="22"/>
          <w:szCs w:val="22"/>
          <w:lang w:val="fr-FR"/>
        </w:rPr>
        <w:t xml:space="preserve">proposition </w:t>
      </w:r>
      <w:r w:rsidR="002C395A">
        <w:rPr>
          <w:rFonts w:asciiTheme="minorHAnsi" w:hAnsiTheme="minorHAnsi" w:cstheme="minorHAnsi"/>
          <w:sz w:val="22"/>
          <w:szCs w:val="22"/>
          <w:lang w:val="fr-FR"/>
        </w:rPr>
        <w:t xml:space="preserve">de </w:t>
      </w:r>
      <w:r w:rsidR="00AC4D81" w:rsidRPr="00AC4D81">
        <w:rPr>
          <w:rFonts w:asciiTheme="minorHAnsi" w:hAnsiTheme="minorHAnsi" w:cstheme="minorHAnsi"/>
          <w:sz w:val="22"/>
          <w:szCs w:val="22"/>
          <w:lang w:val="fr-FR"/>
        </w:rPr>
        <w:t xml:space="preserve">levée de fonds </w:t>
      </w:r>
      <w:r w:rsidR="002C395A">
        <w:rPr>
          <w:rFonts w:asciiTheme="minorHAnsi" w:hAnsiTheme="minorHAnsi" w:cstheme="minorHAnsi"/>
          <w:sz w:val="22"/>
          <w:szCs w:val="22"/>
          <w:lang w:val="fr-FR"/>
        </w:rPr>
        <w:t>visant à</w:t>
      </w:r>
      <w:r w:rsidR="00AC4D81" w:rsidRPr="00AC4D81">
        <w:rPr>
          <w:rFonts w:asciiTheme="minorHAnsi" w:hAnsiTheme="minorHAnsi" w:cstheme="minorHAnsi"/>
          <w:sz w:val="22"/>
          <w:szCs w:val="22"/>
          <w:lang w:val="fr-FR"/>
        </w:rPr>
        <w:t xml:space="preserve"> renforcer le</w:t>
      </w:r>
      <w:r w:rsidR="002C395A">
        <w:rPr>
          <w:rFonts w:asciiTheme="minorHAnsi" w:hAnsiTheme="minorHAnsi" w:cstheme="minorHAnsi"/>
          <w:sz w:val="22"/>
          <w:szCs w:val="22"/>
          <w:lang w:val="fr-FR"/>
        </w:rPr>
        <w:t>s</w:t>
      </w:r>
      <w:r w:rsidR="00AC4D81" w:rsidRPr="00AC4D81">
        <w:rPr>
          <w:rFonts w:asciiTheme="minorHAnsi" w:hAnsiTheme="minorHAnsi" w:cstheme="minorHAnsi"/>
          <w:sz w:val="22"/>
          <w:szCs w:val="22"/>
          <w:lang w:val="fr-FR"/>
        </w:rPr>
        <w:t xml:space="preserve"> </w:t>
      </w:r>
      <w:r w:rsidR="009A63A9" w:rsidRPr="00AC4D81">
        <w:rPr>
          <w:rFonts w:asciiTheme="minorHAnsi" w:hAnsiTheme="minorHAnsi" w:cstheme="minorHAnsi"/>
          <w:sz w:val="22"/>
          <w:szCs w:val="22"/>
          <w:lang w:val="fr-FR"/>
        </w:rPr>
        <w:t>capacités</w:t>
      </w:r>
      <w:r w:rsidR="002C395A">
        <w:rPr>
          <w:rFonts w:asciiTheme="minorHAnsi" w:hAnsiTheme="minorHAnsi" w:cstheme="minorHAnsi"/>
          <w:sz w:val="22"/>
          <w:szCs w:val="22"/>
          <w:lang w:val="fr-FR"/>
        </w:rPr>
        <w:t xml:space="preserve"> des Parties contractantes</w:t>
      </w:r>
      <w:r w:rsidR="00AC4D81" w:rsidRPr="00AC4D81">
        <w:rPr>
          <w:rFonts w:asciiTheme="minorHAnsi" w:hAnsiTheme="minorHAnsi" w:cstheme="minorHAnsi"/>
          <w:sz w:val="22"/>
          <w:szCs w:val="22"/>
          <w:lang w:val="fr-FR"/>
        </w:rPr>
        <w:t xml:space="preserve"> d’entreprendre, terminer ou mettre </w:t>
      </w:r>
      <w:r w:rsidR="009A63A9" w:rsidRPr="00AC4D81">
        <w:rPr>
          <w:rFonts w:asciiTheme="minorHAnsi" w:hAnsiTheme="minorHAnsi" w:cstheme="minorHAnsi"/>
          <w:sz w:val="22"/>
          <w:szCs w:val="22"/>
          <w:lang w:val="fr-FR"/>
        </w:rPr>
        <w:t>à</w:t>
      </w:r>
      <w:r w:rsidR="00AC4D81" w:rsidRPr="00AC4D81">
        <w:rPr>
          <w:rFonts w:asciiTheme="minorHAnsi" w:hAnsiTheme="minorHAnsi" w:cstheme="minorHAnsi"/>
          <w:sz w:val="22"/>
          <w:szCs w:val="22"/>
          <w:lang w:val="fr-FR"/>
        </w:rPr>
        <w:t>̀ jour leurs inventaires nationaux des zones humides.</w:t>
      </w:r>
    </w:p>
    <w:p w14:paraId="24375284" w14:textId="77777777" w:rsidR="001B27ED" w:rsidRPr="00AC4D81" w:rsidRDefault="001B27ED" w:rsidP="00236202">
      <w:pPr>
        <w:ind w:left="850" w:hanging="425"/>
        <w:jc w:val="left"/>
        <w:rPr>
          <w:rFonts w:asciiTheme="minorHAnsi" w:hAnsiTheme="minorHAnsi" w:cstheme="minorHAnsi"/>
          <w:sz w:val="22"/>
          <w:szCs w:val="22"/>
          <w:lang w:val="fr-FR"/>
        </w:rPr>
      </w:pPr>
    </w:p>
    <w:p w14:paraId="7965680B" w14:textId="083F4841" w:rsidR="001B27ED" w:rsidRPr="00B37103" w:rsidRDefault="001B27ED" w:rsidP="00236202">
      <w:pPr>
        <w:ind w:left="850" w:hanging="425"/>
        <w:jc w:val="left"/>
        <w:rPr>
          <w:rFonts w:asciiTheme="minorHAnsi" w:hAnsiTheme="minorHAnsi" w:cstheme="minorHAnsi"/>
          <w:sz w:val="22"/>
          <w:szCs w:val="22"/>
          <w:lang w:val="fr-FR"/>
        </w:rPr>
      </w:pPr>
      <w:r w:rsidRPr="00B37103">
        <w:rPr>
          <w:rFonts w:asciiTheme="minorHAnsi" w:hAnsiTheme="minorHAnsi" w:cstheme="minorHAnsi"/>
          <w:sz w:val="22"/>
          <w:szCs w:val="22"/>
          <w:lang w:val="fr-FR"/>
        </w:rPr>
        <w:lastRenderedPageBreak/>
        <w:t>d.</w:t>
      </w:r>
      <w:r w:rsidR="000A10D2" w:rsidRPr="00B37103">
        <w:rPr>
          <w:rFonts w:asciiTheme="minorHAnsi" w:hAnsiTheme="minorHAnsi" w:cstheme="minorHAnsi"/>
          <w:sz w:val="22"/>
          <w:szCs w:val="22"/>
          <w:lang w:val="fr-FR"/>
        </w:rPr>
        <w:tab/>
      </w:r>
      <w:r w:rsidR="00B37103" w:rsidRPr="00B37103">
        <w:rPr>
          <w:rFonts w:asciiTheme="minorHAnsi" w:hAnsiTheme="minorHAnsi" w:cstheme="minorHAnsi"/>
          <w:sz w:val="22"/>
          <w:szCs w:val="22"/>
          <w:lang w:val="fr-FR"/>
        </w:rPr>
        <w:t xml:space="preserve">Orientations sur l’Inventaire national des zones humides : Les orientations actuelles de la Convention à ce sujet </w:t>
      </w:r>
      <w:r w:rsidR="009A63A9" w:rsidRPr="00B37103">
        <w:rPr>
          <w:rFonts w:asciiTheme="minorHAnsi" w:hAnsiTheme="minorHAnsi" w:cstheme="minorHAnsi"/>
          <w:sz w:val="22"/>
          <w:szCs w:val="22"/>
          <w:lang w:val="fr-FR"/>
        </w:rPr>
        <w:t>mériteraient</w:t>
      </w:r>
      <w:r w:rsidR="00B37103" w:rsidRPr="00B37103">
        <w:rPr>
          <w:rFonts w:asciiTheme="minorHAnsi" w:hAnsiTheme="minorHAnsi" w:cstheme="minorHAnsi"/>
          <w:sz w:val="22"/>
          <w:szCs w:val="22"/>
          <w:lang w:val="fr-FR"/>
        </w:rPr>
        <w:t xml:space="preserve"> d’</w:t>
      </w:r>
      <w:r w:rsidR="009A63A9" w:rsidRPr="00B37103">
        <w:rPr>
          <w:rFonts w:asciiTheme="minorHAnsi" w:hAnsiTheme="minorHAnsi" w:cstheme="minorHAnsi"/>
          <w:sz w:val="22"/>
          <w:szCs w:val="22"/>
          <w:lang w:val="fr-FR"/>
        </w:rPr>
        <w:t>être</w:t>
      </w:r>
      <w:r w:rsidR="00B37103" w:rsidRPr="00B37103">
        <w:rPr>
          <w:rFonts w:asciiTheme="minorHAnsi" w:hAnsiTheme="minorHAnsi" w:cstheme="minorHAnsi"/>
          <w:sz w:val="22"/>
          <w:szCs w:val="22"/>
          <w:lang w:val="fr-FR"/>
        </w:rPr>
        <w:t xml:space="preserve"> mises </w:t>
      </w:r>
      <w:r w:rsidR="009A63A9" w:rsidRPr="00B37103">
        <w:rPr>
          <w:rFonts w:asciiTheme="minorHAnsi" w:hAnsiTheme="minorHAnsi" w:cstheme="minorHAnsi"/>
          <w:sz w:val="22"/>
          <w:szCs w:val="22"/>
          <w:lang w:val="fr-FR"/>
        </w:rPr>
        <w:t>à</w:t>
      </w:r>
      <w:r w:rsidR="00B37103" w:rsidRPr="00B37103">
        <w:rPr>
          <w:rFonts w:asciiTheme="minorHAnsi" w:hAnsiTheme="minorHAnsi" w:cstheme="minorHAnsi"/>
          <w:sz w:val="22"/>
          <w:szCs w:val="22"/>
          <w:lang w:val="fr-FR"/>
        </w:rPr>
        <w:t xml:space="preserve">̀ jour pour inclure les nouvelles données pertinentes sur l’utilisation de la trousse d’outils et sur des technologies telles que l’observation de la Terre. Le Secrétariat </w:t>
      </w:r>
      <w:r w:rsidR="00B37103">
        <w:rPr>
          <w:rFonts w:asciiTheme="minorHAnsi" w:hAnsiTheme="minorHAnsi" w:cstheme="minorHAnsi"/>
          <w:sz w:val="22"/>
          <w:szCs w:val="22"/>
          <w:lang w:val="fr-FR"/>
        </w:rPr>
        <w:t xml:space="preserve">continue à </w:t>
      </w:r>
      <w:r w:rsidR="009A63A9" w:rsidRPr="00B37103">
        <w:rPr>
          <w:rFonts w:asciiTheme="minorHAnsi" w:hAnsiTheme="minorHAnsi" w:cstheme="minorHAnsi"/>
          <w:sz w:val="22"/>
          <w:szCs w:val="22"/>
          <w:lang w:val="fr-FR"/>
        </w:rPr>
        <w:t>préparer</w:t>
      </w:r>
      <w:r w:rsidR="00B37103" w:rsidRPr="00B37103">
        <w:rPr>
          <w:rFonts w:asciiTheme="minorHAnsi" w:hAnsiTheme="minorHAnsi" w:cstheme="minorHAnsi"/>
          <w:sz w:val="22"/>
          <w:szCs w:val="22"/>
          <w:lang w:val="fr-FR"/>
        </w:rPr>
        <w:t xml:space="preserve"> une proposition sur les moyens de progresser dans ce sens et informera le Comit</w:t>
      </w:r>
      <w:r w:rsidR="00B37103">
        <w:rPr>
          <w:rFonts w:asciiTheme="minorHAnsi" w:hAnsiTheme="minorHAnsi" w:cstheme="minorHAnsi"/>
          <w:sz w:val="22"/>
          <w:szCs w:val="22"/>
          <w:lang w:val="fr-FR"/>
        </w:rPr>
        <w:t>é</w:t>
      </w:r>
      <w:r w:rsidR="00B37103" w:rsidRPr="00B37103">
        <w:rPr>
          <w:rFonts w:asciiTheme="minorHAnsi" w:hAnsiTheme="minorHAnsi" w:cstheme="minorHAnsi"/>
          <w:sz w:val="22"/>
          <w:szCs w:val="22"/>
          <w:lang w:val="fr-FR"/>
        </w:rPr>
        <w:t xml:space="preserve"> permanent en </w:t>
      </w:r>
      <w:r w:rsidR="009A63A9" w:rsidRPr="00B37103">
        <w:rPr>
          <w:rFonts w:asciiTheme="minorHAnsi" w:hAnsiTheme="minorHAnsi" w:cstheme="minorHAnsi"/>
          <w:sz w:val="22"/>
          <w:szCs w:val="22"/>
          <w:lang w:val="fr-FR"/>
        </w:rPr>
        <w:t>conséquence</w:t>
      </w:r>
      <w:r w:rsidRPr="00B37103">
        <w:rPr>
          <w:rFonts w:asciiTheme="minorHAnsi" w:hAnsiTheme="minorHAnsi" w:cstheme="minorHAnsi"/>
          <w:sz w:val="22"/>
          <w:szCs w:val="22"/>
          <w:lang w:val="fr-FR"/>
        </w:rPr>
        <w:t xml:space="preserve">. </w:t>
      </w:r>
    </w:p>
    <w:p w14:paraId="425562E2" w14:textId="77777777" w:rsidR="001B27ED" w:rsidRPr="00B37103" w:rsidRDefault="001B27ED" w:rsidP="00366EE3">
      <w:pPr>
        <w:ind w:left="0" w:firstLine="0"/>
        <w:jc w:val="left"/>
        <w:rPr>
          <w:rFonts w:asciiTheme="minorHAnsi" w:hAnsiTheme="minorHAnsi" w:cstheme="minorHAnsi"/>
          <w:sz w:val="22"/>
          <w:szCs w:val="22"/>
          <w:lang w:val="fr-FR"/>
        </w:rPr>
      </w:pPr>
    </w:p>
    <w:p w14:paraId="27A7E516" w14:textId="2ADB7E75" w:rsidR="00AF0446" w:rsidRPr="00B37103" w:rsidRDefault="00B37103" w:rsidP="00366EE3">
      <w:pPr>
        <w:jc w:val="left"/>
        <w:rPr>
          <w:rFonts w:asciiTheme="minorHAnsi" w:hAnsiTheme="minorHAnsi" w:cstheme="minorHAnsi"/>
          <w:b/>
          <w:sz w:val="22"/>
          <w:szCs w:val="22"/>
          <w:lang w:val="fr-FR"/>
        </w:rPr>
      </w:pPr>
      <w:r w:rsidRPr="00B37103">
        <w:rPr>
          <w:rFonts w:asciiTheme="minorHAnsi" w:hAnsiTheme="minorHAnsi" w:cstheme="minorHAnsi"/>
          <w:b/>
          <w:sz w:val="22"/>
          <w:szCs w:val="22"/>
          <w:lang w:val="fr-FR"/>
        </w:rPr>
        <w:t xml:space="preserve">Autres défis </w:t>
      </w:r>
      <w:r w:rsidR="00111DA0" w:rsidRPr="00B37103">
        <w:rPr>
          <w:rFonts w:asciiTheme="minorHAnsi" w:hAnsiTheme="minorHAnsi" w:cstheme="minorHAnsi"/>
          <w:b/>
          <w:sz w:val="22"/>
          <w:szCs w:val="22"/>
          <w:lang w:val="fr-FR"/>
        </w:rPr>
        <w:t xml:space="preserve">: </w:t>
      </w:r>
      <w:r w:rsidRPr="00B37103">
        <w:rPr>
          <w:rFonts w:asciiTheme="minorHAnsi" w:hAnsiTheme="minorHAnsi" w:cstheme="minorHAnsi"/>
          <w:b/>
          <w:sz w:val="22"/>
          <w:szCs w:val="22"/>
          <w:lang w:val="fr-FR"/>
        </w:rPr>
        <w:t>Restauration des zones humides</w:t>
      </w:r>
    </w:p>
    <w:p w14:paraId="51B21F05" w14:textId="28E3994A" w:rsidR="00111DA0" w:rsidRPr="00B37103" w:rsidRDefault="00111DA0" w:rsidP="00366EE3">
      <w:pPr>
        <w:jc w:val="left"/>
        <w:rPr>
          <w:rFonts w:asciiTheme="minorHAnsi" w:hAnsiTheme="minorHAnsi" w:cstheme="minorHAnsi"/>
          <w:b/>
          <w:sz w:val="22"/>
          <w:szCs w:val="22"/>
          <w:lang w:val="fr-FR"/>
        </w:rPr>
      </w:pPr>
    </w:p>
    <w:p w14:paraId="79E818C7" w14:textId="7FD0BBB5" w:rsidR="00111DA0" w:rsidRPr="00966DD1" w:rsidRDefault="00236202" w:rsidP="00236202">
      <w:pPr>
        <w:ind w:left="425" w:hanging="425"/>
        <w:jc w:val="left"/>
        <w:rPr>
          <w:rFonts w:asciiTheme="minorHAnsi" w:hAnsiTheme="minorHAnsi" w:cstheme="minorHAnsi"/>
          <w:sz w:val="22"/>
          <w:szCs w:val="22"/>
          <w:lang w:val="fr-FR"/>
        </w:rPr>
      </w:pPr>
      <w:r w:rsidRPr="00966DD1">
        <w:rPr>
          <w:rFonts w:asciiTheme="minorHAnsi" w:hAnsiTheme="minorHAnsi" w:cstheme="minorHAnsi"/>
          <w:sz w:val="22"/>
          <w:szCs w:val="22"/>
          <w:lang w:val="fr-FR"/>
        </w:rPr>
        <w:t>20.</w:t>
      </w:r>
      <w:r w:rsidRPr="00966DD1">
        <w:rPr>
          <w:rFonts w:asciiTheme="minorHAnsi" w:hAnsiTheme="minorHAnsi" w:cstheme="minorHAnsi"/>
          <w:sz w:val="22"/>
          <w:szCs w:val="22"/>
          <w:lang w:val="fr-FR"/>
        </w:rPr>
        <w:tab/>
      </w:r>
      <w:r w:rsidR="00790B81" w:rsidRPr="00966DD1">
        <w:rPr>
          <w:rFonts w:asciiTheme="minorHAnsi" w:hAnsiTheme="minorHAnsi" w:cstheme="minorHAnsi"/>
          <w:sz w:val="22"/>
          <w:szCs w:val="22"/>
          <w:lang w:val="fr-FR"/>
        </w:rPr>
        <w:t xml:space="preserve">Les États membres de l'ONU ont décidé de mettre en œuvre une Décennie pour la restauration des écosystèmes afin de s'assurer que des écosystèmes sains jouent un rôle essentiel dans la réalisation des ODD d'ici </w:t>
      </w:r>
      <w:r w:rsidR="00966DD1">
        <w:rPr>
          <w:rFonts w:asciiTheme="minorHAnsi" w:hAnsiTheme="minorHAnsi" w:cstheme="minorHAnsi"/>
          <w:sz w:val="22"/>
          <w:szCs w:val="22"/>
          <w:lang w:val="fr-FR"/>
        </w:rPr>
        <w:t xml:space="preserve">à </w:t>
      </w:r>
      <w:r w:rsidR="00790B81" w:rsidRPr="00966DD1">
        <w:rPr>
          <w:rFonts w:asciiTheme="minorHAnsi" w:hAnsiTheme="minorHAnsi" w:cstheme="minorHAnsi"/>
          <w:sz w:val="22"/>
          <w:szCs w:val="22"/>
          <w:lang w:val="fr-FR"/>
        </w:rPr>
        <w:t xml:space="preserve">2030. Le Secrétariat a participé activement en 2020 à l'élaboration de la Décennie des Nations </w:t>
      </w:r>
      <w:r w:rsidR="00966DD1">
        <w:rPr>
          <w:rFonts w:asciiTheme="minorHAnsi" w:hAnsiTheme="minorHAnsi" w:cstheme="minorHAnsi"/>
          <w:sz w:val="22"/>
          <w:szCs w:val="22"/>
          <w:lang w:val="fr-FR"/>
        </w:rPr>
        <w:t>U</w:t>
      </w:r>
      <w:r w:rsidR="00790B81" w:rsidRPr="00966DD1">
        <w:rPr>
          <w:rFonts w:asciiTheme="minorHAnsi" w:hAnsiTheme="minorHAnsi" w:cstheme="minorHAnsi"/>
          <w:sz w:val="22"/>
          <w:szCs w:val="22"/>
          <w:lang w:val="fr-FR"/>
        </w:rPr>
        <w:t>nies pour la restauration des écosystèmes et au groupe de travail sur le cadre de suivi et d'évaluation des écosystèmes aquatiques et transitoires. Ces engagements ont contribué à la prise en compte de l'</w:t>
      </w:r>
      <w:r w:rsidR="00966DD1">
        <w:rPr>
          <w:rFonts w:asciiTheme="minorHAnsi" w:hAnsiTheme="minorHAnsi" w:cstheme="minorHAnsi"/>
          <w:sz w:val="22"/>
          <w:szCs w:val="22"/>
          <w:lang w:val="fr-FR"/>
        </w:rPr>
        <w:t>I</w:t>
      </w:r>
      <w:r w:rsidR="00790B81" w:rsidRPr="00966DD1">
        <w:rPr>
          <w:rFonts w:asciiTheme="minorHAnsi" w:hAnsiTheme="minorHAnsi" w:cstheme="minorHAnsi"/>
          <w:sz w:val="22"/>
          <w:szCs w:val="22"/>
          <w:lang w:val="fr-FR"/>
        </w:rPr>
        <w:t xml:space="preserve">ndicateur 6.6.1 de l'Objectif 6 </w:t>
      </w:r>
      <w:r w:rsidR="00966DD1">
        <w:rPr>
          <w:rFonts w:asciiTheme="minorHAnsi" w:hAnsiTheme="minorHAnsi" w:cstheme="minorHAnsi"/>
          <w:sz w:val="22"/>
          <w:szCs w:val="22"/>
          <w:lang w:val="fr-FR"/>
        </w:rPr>
        <w:t>« </w:t>
      </w:r>
      <w:r w:rsidR="00FF2BCB" w:rsidRPr="00FF2BCB">
        <w:rPr>
          <w:rFonts w:asciiTheme="minorHAnsi" w:hAnsiTheme="minorHAnsi" w:cstheme="minorHAnsi"/>
          <w:sz w:val="22"/>
          <w:szCs w:val="22"/>
          <w:lang w:val="fr-FR"/>
        </w:rPr>
        <w:t>Modification de l'étendue des écosystèmes liés à l'eau au fil du temps</w:t>
      </w:r>
      <w:r w:rsidR="00164E07">
        <w:rPr>
          <w:rFonts w:asciiTheme="minorHAnsi" w:hAnsiTheme="minorHAnsi" w:cstheme="minorHAnsi"/>
          <w:sz w:val="22"/>
          <w:szCs w:val="22"/>
          <w:lang w:val="fr-FR"/>
        </w:rPr>
        <w:t xml:space="preserve"> »</w:t>
      </w:r>
      <w:r w:rsidR="00164E07" w:rsidRPr="00164E07">
        <w:rPr>
          <w:rFonts w:asciiTheme="minorHAnsi" w:hAnsiTheme="minorHAnsi" w:cstheme="minorHAnsi"/>
          <w:sz w:val="22"/>
          <w:szCs w:val="22"/>
          <w:lang w:val="fr-FR"/>
        </w:rPr>
        <w:t xml:space="preserve"> </w:t>
      </w:r>
      <w:r w:rsidR="00790B81" w:rsidRPr="00966DD1">
        <w:rPr>
          <w:rFonts w:asciiTheme="minorHAnsi" w:hAnsiTheme="minorHAnsi" w:cstheme="minorHAnsi"/>
          <w:sz w:val="22"/>
          <w:szCs w:val="22"/>
          <w:lang w:val="fr-FR"/>
        </w:rPr>
        <w:t xml:space="preserve">des Objectifs de développement durable (ODD) </w:t>
      </w:r>
      <w:r w:rsidR="00164E07">
        <w:rPr>
          <w:rFonts w:asciiTheme="minorHAnsi" w:hAnsiTheme="minorHAnsi" w:cstheme="minorHAnsi"/>
          <w:sz w:val="22"/>
          <w:szCs w:val="22"/>
          <w:lang w:val="fr-FR"/>
        </w:rPr>
        <w:t xml:space="preserve">dont </w:t>
      </w:r>
      <w:r w:rsidR="00790B81" w:rsidRPr="00966DD1">
        <w:rPr>
          <w:rFonts w:asciiTheme="minorHAnsi" w:hAnsiTheme="minorHAnsi" w:cstheme="minorHAnsi"/>
          <w:sz w:val="22"/>
          <w:szCs w:val="22"/>
          <w:lang w:val="fr-FR"/>
        </w:rPr>
        <w:t>la Convention est co</w:t>
      </w:r>
      <w:r w:rsidR="00164E07">
        <w:rPr>
          <w:rFonts w:asciiTheme="minorHAnsi" w:hAnsiTheme="minorHAnsi" w:cstheme="minorHAnsi"/>
          <w:sz w:val="22"/>
          <w:szCs w:val="22"/>
          <w:lang w:val="fr-FR"/>
        </w:rPr>
        <w:t>responsable</w:t>
      </w:r>
      <w:r w:rsidR="00790B81" w:rsidRPr="00966DD1">
        <w:rPr>
          <w:rFonts w:asciiTheme="minorHAnsi" w:hAnsiTheme="minorHAnsi" w:cstheme="minorHAnsi"/>
          <w:sz w:val="22"/>
          <w:szCs w:val="22"/>
          <w:lang w:val="fr-FR"/>
        </w:rPr>
        <w:t xml:space="preserve"> et de diverses </w:t>
      </w:r>
      <w:r w:rsidR="00164E07">
        <w:rPr>
          <w:rFonts w:asciiTheme="minorHAnsi" w:hAnsiTheme="minorHAnsi" w:cstheme="minorHAnsi"/>
          <w:sz w:val="22"/>
          <w:szCs w:val="22"/>
          <w:lang w:val="fr-FR"/>
        </w:rPr>
        <w:t xml:space="preserve">objectifs spécifiques </w:t>
      </w:r>
      <w:r w:rsidR="00790B81" w:rsidRPr="00966DD1">
        <w:rPr>
          <w:rFonts w:asciiTheme="minorHAnsi" w:hAnsiTheme="minorHAnsi" w:cstheme="minorHAnsi"/>
          <w:sz w:val="22"/>
          <w:szCs w:val="22"/>
          <w:lang w:val="fr-FR"/>
        </w:rPr>
        <w:t xml:space="preserve">du 4ème Plan stratégique de la Convention en tant qu'indicateurs prioritaires du Cadre de suivi de la Décennie des Nations Unies. En février 2021, le Secrétariat a été nommé partenaire mondial de la Décennie des Nations </w:t>
      </w:r>
      <w:r w:rsidR="00DA48EF">
        <w:rPr>
          <w:rFonts w:asciiTheme="minorHAnsi" w:hAnsiTheme="minorHAnsi" w:cstheme="minorHAnsi"/>
          <w:sz w:val="22"/>
          <w:szCs w:val="22"/>
          <w:lang w:val="fr-FR"/>
        </w:rPr>
        <w:t>U</w:t>
      </w:r>
      <w:r w:rsidR="00790B81" w:rsidRPr="00966DD1">
        <w:rPr>
          <w:rFonts w:asciiTheme="minorHAnsi" w:hAnsiTheme="minorHAnsi" w:cstheme="minorHAnsi"/>
          <w:sz w:val="22"/>
          <w:szCs w:val="22"/>
          <w:lang w:val="fr-FR"/>
        </w:rPr>
        <w:t>nies pour la restauration des écosystèmes</w:t>
      </w:r>
      <w:r w:rsidR="00FF2BCB">
        <w:rPr>
          <w:rFonts w:asciiTheme="minorHAnsi" w:hAnsiTheme="minorHAnsi" w:cstheme="minorHAnsi"/>
          <w:sz w:val="22"/>
          <w:szCs w:val="22"/>
          <w:lang w:val="fr-FR"/>
        </w:rPr>
        <w:t>.</w:t>
      </w:r>
    </w:p>
    <w:p w14:paraId="3E7C62E1" w14:textId="77777777" w:rsidR="00111DA0" w:rsidRPr="00966DD1" w:rsidRDefault="00111DA0" w:rsidP="00236202">
      <w:pPr>
        <w:ind w:left="425" w:hanging="425"/>
        <w:jc w:val="left"/>
        <w:rPr>
          <w:rFonts w:asciiTheme="minorHAnsi" w:hAnsiTheme="minorHAnsi" w:cstheme="minorHAnsi"/>
          <w:b/>
          <w:sz w:val="22"/>
          <w:szCs w:val="22"/>
          <w:lang w:val="fr-FR"/>
        </w:rPr>
      </w:pPr>
    </w:p>
    <w:p w14:paraId="731FCCAD" w14:textId="521E0279" w:rsidR="007606FF" w:rsidRPr="00DA48EF" w:rsidRDefault="00236202" w:rsidP="00236202">
      <w:pPr>
        <w:ind w:left="425" w:hanging="425"/>
        <w:jc w:val="left"/>
        <w:rPr>
          <w:rFonts w:asciiTheme="minorHAnsi" w:hAnsiTheme="minorHAnsi" w:cstheme="minorHAnsi"/>
          <w:sz w:val="22"/>
          <w:szCs w:val="22"/>
          <w:lang w:val="fr-FR"/>
        </w:rPr>
      </w:pPr>
      <w:r w:rsidRPr="00DA48EF">
        <w:rPr>
          <w:rFonts w:asciiTheme="minorHAnsi" w:hAnsiTheme="minorHAnsi" w:cstheme="minorHAnsi"/>
          <w:sz w:val="22"/>
          <w:szCs w:val="22"/>
          <w:lang w:val="fr-FR"/>
        </w:rPr>
        <w:t>21.</w:t>
      </w:r>
      <w:r w:rsidRPr="00DA48EF">
        <w:rPr>
          <w:rFonts w:asciiTheme="minorHAnsi" w:hAnsiTheme="minorHAnsi" w:cstheme="minorHAnsi"/>
          <w:sz w:val="22"/>
          <w:szCs w:val="22"/>
          <w:lang w:val="fr-FR"/>
        </w:rPr>
        <w:tab/>
      </w:r>
      <w:r w:rsidR="00DA48EF" w:rsidRPr="00DA48EF">
        <w:rPr>
          <w:rFonts w:asciiTheme="minorHAnsi" w:hAnsiTheme="minorHAnsi" w:cstheme="minorHAnsi"/>
          <w:sz w:val="22"/>
          <w:szCs w:val="22"/>
          <w:lang w:val="fr-FR"/>
        </w:rPr>
        <w:t>La Décennie des Nations Unies pour la restauration</w:t>
      </w:r>
      <w:r w:rsidR="00DA48EF">
        <w:rPr>
          <w:rFonts w:asciiTheme="minorHAnsi" w:hAnsiTheme="minorHAnsi" w:cstheme="minorHAnsi"/>
          <w:sz w:val="22"/>
          <w:szCs w:val="22"/>
          <w:lang w:val="fr-FR"/>
        </w:rPr>
        <w:t xml:space="preserve"> des écosystèmes</w:t>
      </w:r>
      <w:r w:rsidR="00DA48EF" w:rsidRPr="00DA48EF">
        <w:rPr>
          <w:rFonts w:asciiTheme="minorHAnsi" w:hAnsiTheme="minorHAnsi" w:cstheme="minorHAnsi"/>
          <w:sz w:val="22"/>
          <w:szCs w:val="22"/>
          <w:lang w:val="fr-FR"/>
        </w:rPr>
        <w:t xml:space="preserve">, qui a débuté le 5 juin 2021, </w:t>
      </w:r>
      <w:r w:rsidR="00DA48EF">
        <w:rPr>
          <w:rFonts w:asciiTheme="minorHAnsi" w:hAnsiTheme="minorHAnsi" w:cstheme="minorHAnsi"/>
          <w:sz w:val="22"/>
          <w:szCs w:val="22"/>
          <w:lang w:val="fr-FR"/>
        </w:rPr>
        <w:t>a pour but de conjuguer l</w:t>
      </w:r>
      <w:r w:rsidR="00DA48EF" w:rsidRPr="00DA48EF">
        <w:rPr>
          <w:rFonts w:asciiTheme="minorHAnsi" w:hAnsiTheme="minorHAnsi" w:cstheme="minorHAnsi"/>
          <w:sz w:val="22"/>
          <w:szCs w:val="22"/>
          <w:lang w:val="fr-FR"/>
        </w:rPr>
        <w:t xml:space="preserve">es efforts </w:t>
      </w:r>
      <w:r w:rsidR="00DA48EF">
        <w:rPr>
          <w:rFonts w:asciiTheme="minorHAnsi" w:hAnsiTheme="minorHAnsi" w:cstheme="minorHAnsi"/>
          <w:sz w:val="22"/>
          <w:szCs w:val="22"/>
          <w:lang w:val="fr-FR"/>
        </w:rPr>
        <w:t xml:space="preserve">de </w:t>
      </w:r>
      <w:r w:rsidR="00DA48EF" w:rsidRPr="00DA48EF">
        <w:rPr>
          <w:rFonts w:asciiTheme="minorHAnsi" w:hAnsiTheme="minorHAnsi" w:cstheme="minorHAnsi"/>
          <w:sz w:val="22"/>
          <w:szCs w:val="22"/>
          <w:lang w:val="fr-FR"/>
        </w:rPr>
        <w:t>collabor</w:t>
      </w:r>
      <w:r w:rsidR="00DA48EF">
        <w:rPr>
          <w:rFonts w:asciiTheme="minorHAnsi" w:hAnsiTheme="minorHAnsi" w:cstheme="minorHAnsi"/>
          <w:sz w:val="22"/>
          <w:szCs w:val="22"/>
          <w:lang w:val="fr-FR"/>
        </w:rPr>
        <w:t xml:space="preserve">ation et de mise </w:t>
      </w:r>
      <w:r w:rsidR="00DA48EF" w:rsidRPr="00DA48EF">
        <w:rPr>
          <w:rFonts w:asciiTheme="minorHAnsi" w:hAnsiTheme="minorHAnsi" w:cstheme="minorHAnsi"/>
          <w:sz w:val="22"/>
          <w:szCs w:val="22"/>
          <w:lang w:val="fr-FR"/>
        </w:rPr>
        <w:t>en œuvre des initiatives de restauration</w:t>
      </w:r>
      <w:r w:rsidR="00DA48EF">
        <w:rPr>
          <w:rFonts w:asciiTheme="minorHAnsi" w:hAnsiTheme="minorHAnsi" w:cstheme="minorHAnsi"/>
          <w:sz w:val="22"/>
          <w:szCs w:val="22"/>
          <w:lang w:val="fr-FR"/>
        </w:rPr>
        <w:t xml:space="preserve"> des écosystèmes</w:t>
      </w:r>
      <w:r w:rsidR="00DA48EF" w:rsidRPr="00DA48EF">
        <w:rPr>
          <w:rFonts w:asciiTheme="minorHAnsi" w:hAnsiTheme="minorHAnsi" w:cstheme="minorHAnsi"/>
          <w:sz w:val="22"/>
          <w:szCs w:val="22"/>
          <w:lang w:val="fr-FR"/>
        </w:rPr>
        <w:t xml:space="preserve"> dans le monde entier, notamment : promotion d'un mouvement mondial axé sur la restauration </w:t>
      </w:r>
      <w:r w:rsidR="00DA48EF">
        <w:rPr>
          <w:rFonts w:asciiTheme="minorHAnsi" w:hAnsiTheme="minorHAnsi" w:cstheme="minorHAnsi"/>
          <w:sz w:val="22"/>
          <w:szCs w:val="22"/>
          <w:lang w:val="fr-FR"/>
        </w:rPr>
        <w:t xml:space="preserve">des écosystèmes </w:t>
      </w:r>
      <w:r w:rsidR="00DA48EF" w:rsidRPr="00DA48EF">
        <w:rPr>
          <w:rFonts w:asciiTheme="minorHAnsi" w:hAnsiTheme="minorHAnsi" w:cstheme="minorHAnsi"/>
          <w:sz w:val="22"/>
          <w:szCs w:val="22"/>
          <w:lang w:val="fr-FR"/>
        </w:rPr>
        <w:t xml:space="preserve">; élaboration de cadres législatifs et politiques pour encourager la restauration </w:t>
      </w:r>
      <w:r w:rsidR="00DA48EF">
        <w:rPr>
          <w:rFonts w:asciiTheme="minorHAnsi" w:hAnsiTheme="minorHAnsi" w:cstheme="minorHAnsi"/>
          <w:sz w:val="22"/>
          <w:szCs w:val="22"/>
          <w:lang w:val="fr-FR"/>
        </w:rPr>
        <w:t xml:space="preserve">des écosystèmes </w:t>
      </w:r>
      <w:r w:rsidR="00DA48EF" w:rsidRPr="00DA48EF">
        <w:rPr>
          <w:rFonts w:asciiTheme="minorHAnsi" w:hAnsiTheme="minorHAnsi" w:cstheme="minorHAnsi"/>
          <w:sz w:val="22"/>
          <w:szCs w:val="22"/>
          <w:lang w:val="fr-FR"/>
        </w:rPr>
        <w:t xml:space="preserve">; élaboration de mécanismes de financement innovants pour financer les opérations sur le terrain ; réalisation de recherches en sciences sociales et naturelles sur la restauration </w:t>
      </w:r>
      <w:r w:rsidR="00DA48EF">
        <w:rPr>
          <w:rFonts w:asciiTheme="minorHAnsi" w:hAnsiTheme="minorHAnsi" w:cstheme="minorHAnsi"/>
          <w:sz w:val="22"/>
          <w:szCs w:val="22"/>
          <w:lang w:val="fr-FR"/>
        </w:rPr>
        <w:t xml:space="preserve">des écosystèmes </w:t>
      </w:r>
      <w:r w:rsidR="00DA48EF" w:rsidRPr="00DA48EF">
        <w:rPr>
          <w:rFonts w:asciiTheme="minorHAnsi" w:hAnsiTheme="minorHAnsi" w:cstheme="minorHAnsi"/>
          <w:sz w:val="22"/>
          <w:szCs w:val="22"/>
          <w:lang w:val="fr-FR"/>
        </w:rPr>
        <w:t xml:space="preserve">dans les </w:t>
      </w:r>
      <w:r w:rsidR="00DA48EF">
        <w:rPr>
          <w:rFonts w:asciiTheme="minorHAnsi" w:hAnsiTheme="minorHAnsi" w:cstheme="minorHAnsi"/>
          <w:sz w:val="22"/>
          <w:szCs w:val="22"/>
          <w:lang w:val="fr-FR"/>
        </w:rPr>
        <w:t>milieux</w:t>
      </w:r>
      <w:r w:rsidR="00DA48EF" w:rsidRPr="00DA48EF">
        <w:rPr>
          <w:rFonts w:asciiTheme="minorHAnsi" w:hAnsiTheme="minorHAnsi" w:cstheme="minorHAnsi"/>
          <w:sz w:val="22"/>
          <w:szCs w:val="22"/>
          <w:lang w:val="fr-FR"/>
        </w:rPr>
        <w:t xml:space="preserve"> terrestres, d'eau douce, estuariens et marins ; suivi des progrès mondiaux en matière de restauration</w:t>
      </w:r>
      <w:r w:rsidR="00DA48EF">
        <w:rPr>
          <w:rFonts w:asciiTheme="minorHAnsi" w:hAnsiTheme="minorHAnsi" w:cstheme="minorHAnsi"/>
          <w:sz w:val="22"/>
          <w:szCs w:val="22"/>
          <w:lang w:val="fr-FR"/>
        </w:rPr>
        <w:t xml:space="preserve"> des écosystèmes</w:t>
      </w:r>
      <w:r w:rsidR="00DA48EF" w:rsidRPr="00DA48EF">
        <w:rPr>
          <w:rFonts w:asciiTheme="minorHAnsi" w:hAnsiTheme="minorHAnsi" w:cstheme="minorHAnsi"/>
          <w:sz w:val="22"/>
          <w:szCs w:val="22"/>
          <w:lang w:val="fr-FR"/>
        </w:rPr>
        <w:t xml:space="preserve"> ; et renforcement des capacités techniques des praticiens de la restauration </w:t>
      </w:r>
      <w:r w:rsidR="00DA48EF">
        <w:rPr>
          <w:rFonts w:asciiTheme="minorHAnsi" w:hAnsiTheme="minorHAnsi" w:cstheme="minorHAnsi"/>
          <w:sz w:val="22"/>
          <w:szCs w:val="22"/>
          <w:lang w:val="fr-FR"/>
        </w:rPr>
        <w:t xml:space="preserve">des écosystèmes </w:t>
      </w:r>
      <w:r w:rsidR="00DA48EF" w:rsidRPr="00DA48EF">
        <w:rPr>
          <w:rFonts w:asciiTheme="minorHAnsi" w:hAnsiTheme="minorHAnsi" w:cstheme="minorHAnsi"/>
          <w:sz w:val="22"/>
          <w:szCs w:val="22"/>
          <w:lang w:val="fr-FR"/>
        </w:rPr>
        <w:t>dans le monde entier.</w:t>
      </w:r>
    </w:p>
    <w:p w14:paraId="308A19D2" w14:textId="248A1141" w:rsidR="001D67E5" w:rsidRPr="00DA48EF" w:rsidRDefault="001D67E5" w:rsidP="00236202">
      <w:pPr>
        <w:ind w:left="425" w:hanging="425"/>
        <w:jc w:val="left"/>
        <w:rPr>
          <w:rFonts w:asciiTheme="minorHAnsi" w:hAnsiTheme="minorHAnsi" w:cstheme="minorHAnsi"/>
          <w:sz w:val="22"/>
          <w:szCs w:val="22"/>
          <w:lang w:val="fr-FR"/>
        </w:rPr>
      </w:pPr>
    </w:p>
    <w:p w14:paraId="13CCD2EA" w14:textId="4CD8E01D" w:rsidR="001D67E5" w:rsidRPr="00E01A80" w:rsidRDefault="00236202" w:rsidP="00236202">
      <w:pPr>
        <w:ind w:left="425" w:hanging="425"/>
        <w:jc w:val="left"/>
        <w:rPr>
          <w:rFonts w:asciiTheme="minorHAnsi" w:hAnsiTheme="minorHAnsi" w:cstheme="minorHAnsi"/>
          <w:sz w:val="22"/>
          <w:szCs w:val="22"/>
          <w:lang w:val="fr-FR"/>
        </w:rPr>
      </w:pPr>
      <w:r w:rsidRPr="00E01A80">
        <w:rPr>
          <w:rFonts w:asciiTheme="minorHAnsi" w:hAnsiTheme="minorHAnsi" w:cstheme="minorHAnsi"/>
          <w:sz w:val="22"/>
          <w:szCs w:val="22"/>
          <w:lang w:val="fr-FR"/>
        </w:rPr>
        <w:t>22.</w:t>
      </w:r>
      <w:r w:rsidRPr="00E01A80">
        <w:rPr>
          <w:rFonts w:asciiTheme="minorHAnsi" w:hAnsiTheme="minorHAnsi" w:cstheme="minorHAnsi"/>
          <w:sz w:val="22"/>
          <w:szCs w:val="22"/>
          <w:lang w:val="fr-FR"/>
        </w:rPr>
        <w:tab/>
      </w:r>
      <w:r w:rsidR="00E01A80" w:rsidRPr="00E01A80">
        <w:rPr>
          <w:rFonts w:asciiTheme="minorHAnsi" w:hAnsiTheme="minorHAnsi" w:cstheme="minorHAnsi"/>
          <w:sz w:val="22"/>
          <w:szCs w:val="22"/>
          <w:lang w:val="fr-FR"/>
        </w:rPr>
        <w:t xml:space="preserve">Les zones humides sont vitales pour notre survie ; cependant, le monde a perdu 87% de ses zones humides depuis 1700 - et elles continuent de disparaître à un rythme alarmant, </w:t>
      </w:r>
      <w:r w:rsidR="00E01A80">
        <w:rPr>
          <w:rFonts w:asciiTheme="minorHAnsi" w:hAnsiTheme="minorHAnsi" w:cstheme="minorHAnsi"/>
          <w:sz w:val="22"/>
          <w:szCs w:val="22"/>
          <w:lang w:val="fr-FR"/>
        </w:rPr>
        <w:t>encore</w:t>
      </w:r>
      <w:r w:rsidR="00E01A80" w:rsidRPr="00E01A80">
        <w:rPr>
          <w:rFonts w:asciiTheme="minorHAnsi" w:hAnsiTheme="minorHAnsi" w:cstheme="minorHAnsi"/>
          <w:sz w:val="22"/>
          <w:szCs w:val="22"/>
          <w:lang w:val="fr-FR"/>
        </w:rPr>
        <w:t xml:space="preserve"> aujourd'hui. La Convention sur les zones humides reconnaît que la restauration des zones humides de la </w:t>
      </w:r>
      <w:r w:rsidR="00E01A80">
        <w:rPr>
          <w:rFonts w:asciiTheme="minorHAnsi" w:hAnsiTheme="minorHAnsi" w:cstheme="minorHAnsi"/>
          <w:sz w:val="22"/>
          <w:szCs w:val="22"/>
          <w:lang w:val="fr-FR"/>
        </w:rPr>
        <w:t>planète</w:t>
      </w:r>
      <w:r w:rsidR="00E01A80" w:rsidRPr="00E01A80">
        <w:rPr>
          <w:rFonts w:asciiTheme="minorHAnsi" w:hAnsiTheme="minorHAnsi" w:cstheme="minorHAnsi"/>
          <w:sz w:val="22"/>
          <w:szCs w:val="22"/>
          <w:lang w:val="fr-FR"/>
        </w:rPr>
        <w:t xml:space="preserve"> doit être une priorité </w:t>
      </w:r>
      <w:r w:rsidR="00E01A80">
        <w:rPr>
          <w:rFonts w:asciiTheme="minorHAnsi" w:hAnsiTheme="minorHAnsi" w:cstheme="minorHAnsi"/>
          <w:sz w:val="22"/>
          <w:szCs w:val="22"/>
          <w:lang w:val="fr-FR"/>
        </w:rPr>
        <w:t xml:space="preserve">absolue </w:t>
      </w:r>
      <w:r w:rsidR="00E01A80" w:rsidRPr="00E01A80">
        <w:rPr>
          <w:rFonts w:asciiTheme="minorHAnsi" w:hAnsiTheme="minorHAnsi" w:cstheme="minorHAnsi"/>
          <w:sz w:val="22"/>
          <w:szCs w:val="22"/>
          <w:lang w:val="fr-FR"/>
        </w:rPr>
        <w:t>pour assurer un avenir durable. Il s'agit donc d'une priorité de l</w:t>
      </w:r>
      <w:r w:rsidR="00E01A80">
        <w:rPr>
          <w:rFonts w:asciiTheme="minorHAnsi" w:hAnsiTheme="minorHAnsi" w:cstheme="minorHAnsi"/>
          <w:sz w:val="22"/>
          <w:szCs w:val="22"/>
          <w:lang w:val="fr-FR"/>
        </w:rPr>
        <w:t xml:space="preserve">’objectif spécifique </w:t>
      </w:r>
      <w:r w:rsidR="00E01A80" w:rsidRPr="00E01A80">
        <w:rPr>
          <w:rFonts w:asciiTheme="minorHAnsi" w:hAnsiTheme="minorHAnsi" w:cstheme="minorHAnsi"/>
          <w:sz w:val="22"/>
          <w:szCs w:val="22"/>
          <w:lang w:val="fr-FR"/>
        </w:rPr>
        <w:t xml:space="preserve">12 du Plan stratégique de la Convention. La Décennie des Nations Unies pour la restauration des écosystèmes (2021-2030) </w:t>
      </w:r>
      <w:r w:rsidR="00E01A80">
        <w:rPr>
          <w:rFonts w:asciiTheme="minorHAnsi" w:hAnsiTheme="minorHAnsi" w:cstheme="minorHAnsi"/>
          <w:sz w:val="22"/>
          <w:szCs w:val="22"/>
          <w:lang w:val="fr-FR"/>
        </w:rPr>
        <w:t xml:space="preserve">offre </w:t>
      </w:r>
      <w:r w:rsidR="00E01A80" w:rsidRPr="00E01A80">
        <w:rPr>
          <w:rFonts w:asciiTheme="minorHAnsi" w:hAnsiTheme="minorHAnsi" w:cstheme="minorHAnsi"/>
          <w:sz w:val="22"/>
          <w:szCs w:val="22"/>
          <w:lang w:val="fr-FR"/>
        </w:rPr>
        <w:t>une occasion</w:t>
      </w:r>
      <w:r w:rsidR="00E01A80">
        <w:rPr>
          <w:rFonts w:asciiTheme="minorHAnsi" w:hAnsiTheme="minorHAnsi" w:cstheme="minorHAnsi"/>
          <w:sz w:val="22"/>
          <w:szCs w:val="22"/>
          <w:lang w:val="fr-FR"/>
        </w:rPr>
        <w:t xml:space="preserve"> </w:t>
      </w:r>
      <w:r w:rsidR="00E01A80" w:rsidRPr="00E01A80">
        <w:rPr>
          <w:rFonts w:asciiTheme="minorHAnsi" w:hAnsiTheme="minorHAnsi" w:cstheme="minorHAnsi"/>
          <w:sz w:val="22"/>
          <w:szCs w:val="22"/>
          <w:lang w:val="fr-FR"/>
        </w:rPr>
        <w:t xml:space="preserve">unique </w:t>
      </w:r>
      <w:r w:rsidR="00E01A80">
        <w:rPr>
          <w:rFonts w:asciiTheme="minorHAnsi" w:hAnsiTheme="minorHAnsi" w:cstheme="minorHAnsi"/>
          <w:sz w:val="22"/>
          <w:szCs w:val="22"/>
          <w:lang w:val="fr-FR"/>
        </w:rPr>
        <w:t xml:space="preserve">à saisir </w:t>
      </w:r>
      <w:r w:rsidR="00E01A80" w:rsidRPr="00E01A80">
        <w:rPr>
          <w:rFonts w:asciiTheme="minorHAnsi" w:hAnsiTheme="minorHAnsi" w:cstheme="minorHAnsi"/>
          <w:sz w:val="22"/>
          <w:szCs w:val="22"/>
          <w:lang w:val="fr-FR"/>
        </w:rPr>
        <w:t>d</w:t>
      </w:r>
      <w:r w:rsidR="00E01A80">
        <w:rPr>
          <w:rFonts w:asciiTheme="minorHAnsi" w:hAnsiTheme="minorHAnsi" w:cstheme="minorHAnsi"/>
          <w:sz w:val="22"/>
          <w:szCs w:val="22"/>
          <w:lang w:val="fr-FR"/>
        </w:rPr>
        <w:t>e conjuguer nos</w:t>
      </w:r>
      <w:r w:rsidR="00E01A80" w:rsidRPr="00E01A80">
        <w:rPr>
          <w:rFonts w:asciiTheme="minorHAnsi" w:hAnsiTheme="minorHAnsi" w:cstheme="minorHAnsi"/>
          <w:sz w:val="22"/>
          <w:szCs w:val="22"/>
          <w:lang w:val="fr-FR"/>
        </w:rPr>
        <w:t xml:space="preserve"> efforts </w:t>
      </w:r>
      <w:r w:rsidR="002F6621">
        <w:rPr>
          <w:rFonts w:asciiTheme="minorHAnsi" w:hAnsiTheme="minorHAnsi" w:cstheme="minorHAnsi"/>
          <w:sz w:val="22"/>
          <w:szCs w:val="22"/>
          <w:lang w:val="fr-FR"/>
        </w:rPr>
        <w:t>afin de</w:t>
      </w:r>
      <w:r w:rsidR="00E01A80" w:rsidRPr="00E01A80">
        <w:rPr>
          <w:rFonts w:asciiTheme="minorHAnsi" w:hAnsiTheme="minorHAnsi" w:cstheme="minorHAnsi"/>
          <w:sz w:val="22"/>
          <w:szCs w:val="22"/>
          <w:lang w:val="fr-FR"/>
        </w:rPr>
        <w:t xml:space="preserve"> prévenir, </w:t>
      </w:r>
      <w:r w:rsidR="002F6621">
        <w:rPr>
          <w:rFonts w:asciiTheme="minorHAnsi" w:hAnsiTheme="minorHAnsi" w:cstheme="minorHAnsi"/>
          <w:sz w:val="22"/>
          <w:szCs w:val="22"/>
          <w:lang w:val="fr-FR"/>
        </w:rPr>
        <w:t>enrayer</w:t>
      </w:r>
      <w:r w:rsidR="00E01A80" w:rsidRPr="00E01A80">
        <w:rPr>
          <w:rFonts w:asciiTheme="minorHAnsi" w:hAnsiTheme="minorHAnsi" w:cstheme="minorHAnsi"/>
          <w:sz w:val="22"/>
          <w:szCs w:val="22"/>
          <w:lang w:val="fr-FR"/>
        </w:rPr>
        <w:t xml:space="preserve"> et inverser </w:t>
      </w:r>
      <w:r w:rsidR="002F6621">
        <w:rPr>
          <w:rFonts w:asciiTheme="minorHAnsi" w:hAnsiTheme="minorHAnsi" w:cstheme="minorHAnsi"/>
          <w:sz w:val="22"/>
          <w:szCs w:val="22"/>
          <w:lang w:val="fr-FR"/>
        </w:rPr>
        <w:t xml:space="preserve">le processus de </w:t>
      </w:r>
      <w:r w:rsidR="00E01A80" w:rsidRPr="00E01A80">
        <w:rPr>
          <w:rFonts w:asciiTheme="minorHAnsi" w:hAnsiTheme="minorHAnsi" w:cstheme="minorHAnsi"/>
          <w:sz w:val="22"/>
          <w:szCs w:val="22"/>
          <w:lang w:val="fr-FR"/>
        </w:rPr>
        <w:t xml:space="preserve">dégradation des zones humides </w:t>
      </w:r>
      <w:r w:rsidR="002F6621">
        <w:rPr>
          <w:rFonts w:asciiTheme="minorHAnsi" w:hAnsiTheme="minorHAnsi" w:cstheme="minorHAnsi"/>
          <w:sz w:val="22"/>
          <w:szCs w:val="22"/>
          <w:lang w:val="fr-FR"/>
        </w:rPr>
        <w:t>sur notre</w:t>
      </w:r>
      <w:r w:rsidR="00E01A80" w:rsidRPr="00E01A80">
        <w:rPr>
          <w:rFonts w:asciiTheme="minorHAnsi" w:hAnsiTheme="minorHAnsi" w:cstheme="minorHAnsi"/>
          <w:sz w:val="22"/>
          <w:szCs w:val="22"/>
          <w:lang w:val="fr-FR"/>
        </w:rPr>
        <w:t xml:space="preserve"> planète.</w:t>
      </w:r>
      <w:r w:rsidR="001D67E5" w:rsidRPr="00E01A80">
        <w:rPr>
          <w:rFonts w:asciiTheme="minorHAnsi" w:hAnsiTheme="minorHAnsi" w:cstheme="minorHAnsi"/>
          <w:sz w:val="22"/>
          <w:szCs w:val="22"/>
          <w:lang w:val="fr-FR"/>
        </w:rPr>
        <w:t xml:space="preserve"> </w:t>
      </w:r>
    </w:p>
    <w:p w14:paraId="1C66AA47" w14:textId="77777777" w:rsidR="001D67E5" w:rsidRPr="00E01A80" w:rsidRDefault="001D67E5" w:rsidP="00236202">
      <w:pPr>
        <w:ind w:left="425" w:hanging="425"/>
        <w:jc w:val="left"/>
        <w:rPr>
          <w:rFonts w:asciiTheme="minorHAnsi" w:hAnsiTheme="minorHAnsi" w:cstheme="minorHAnsi"/>
          <w:bCs/>
          <w:sz w:val="22"/>
          <w:szCs w:val="22"/>
          <w:lang w:val="fr-FR"/>
        </w:rPr>
      </w:pPr>
    </w:p>
    <w:p w14:paraId="4EF55C92" w14:textId="7C649F0F" w:rsidR="009A2BC1" w:rsidRPr="002F6621" w:rsidRDefault="00236202" w:rsidP="00236202">
      <w:pPr>
        <w:ind w:left="425" w:hanging="425"/>
        <w:jc w:val="left"/>
        <w:rPr>
          <w:rFonts w:asciiTheme="minorHAnsi" w:hAnsiTheme="minorHAnsi" w:cstheme="minorHAnsi"/>
          <w:bCs/>
          <w:sz w:val="22"/>
          <w:szCs w:val="22"/>
          <w:lang w:val="fr-FR"/>
        </w:rPr>
      </w:pPr>
      <w:r w:rsidRPr="002F6621">
        <w:rPr>
          <w:rFonts w:asciiTheme="minorHAnsi" w:hAnsiTheme="minorHAnsi" w:cstheme="minorHAnsi"/>
          <w:bCs/>
          <w:sz w:val="22"/>
          <w:szCs w:val="22"/>
          <w:lang w:val="fr-FR"/>
        </w:rPr>
        <w:t>23.</w:t>
      </w:r>
      <w:r w:rsidRPr="002F6621">
        <w:rPr>
          <w:rFonts w:asciiTheme="minorHAnsi" w:hAnsiTheme="minorHAnsi" w:cstheme="minorHAnsi"/>
          <w:bCs/>
          <w:sz w:val="22"/>
          <w:szCs w:val="22"/>
          <w:lang w:val="fr-FR"/>
        </w:rPr>
        <w:tab/>
      </w:r>
      <w:r w:rsidR="002F6621" w:rsidRPr="002F6621">
        <w:rPr>
          <w:rFonts w:asciiTheme="minorHAnsi" w:hAnsiTheme="minorHAnsi" w:cstheme="minorHAnsi"/>
          <w:bCs/>
          <w:sz w:val="22"/>
          <w:szCs w:val="22"/>
          <w:lang w:val="fr-FR"/>
        </w:rPr>
        <w:t>À l'occasion du lancement de la Décennie des Nations Unies pour la restauration</w:t>
      </w:r>
      <w:r w:rsidR="002F6621">
        <w:rPr>
          <w:rFonts w:asciiTheme="minorHAnsi" w:hAnsiTheme="minorHAnsi" w:cstheme="minorHAnsi"/>
          <w:bCs/>
          <w:sz w:val="22"/>
          <w:szCs w:val="22"/>
          <w:lang w:val="fr-FR"/>
        </w:rPr>
        <w:t xml:space="preserve"> des écosystèmes</w:t>
      </w:r>
      <w:r w:rsidR="002F6621" w:rsidRPr="002F6621">
        <w:rPr>
          <w:rFonts w:asciiTheme="minorHAnsi" w:hAnsiTheme="minorHAnsi" w:cstheme="minorHAnsi"/>
          <w:bCs/>
          <w:sz w:val="22"/>
          <w:szCs w:val="22"/>
          <w:lang w:val="fr-FR"/>
        </w:rPr>
        <w:t xml:space="preserve">, en tant que partenaire mondial de </w:t>
      </w:r>
      <w:r w:rsidR="002F6621">
        <w:rPr>
          <w:rFonts w:asciiTheme="minorHAnsi" w:hAnsiTheme="minorHAnsi" w:cstheme="minorHAnsi"/>
          <w:bCs/>
          <w:sz w:val="22"/>
          <w:szCs w:val="22"/>
          <w:lang w:val="fr-FR"/>
        </w:rPr>
        <w:t xml:space="preserve">cette </w:t>
      </w:r>
      <w:r w:rsidR="002F6621" w:rsidRPr="002F6621">
        <w:rPr>
          <w:rFonts w:asciiTheme="minorHAnsi" w:hAnsiTheme="minorHAnsi" w:cstheme="minorHAnsi"/>
          <w:bCs/>
          <w:sz w:val="22"/>
          <w:szCs w:val="22"/>
          <w:lang w:val="fr-FR"/>
        </w:rPr>
        <w:t>Décennie, le Secrétariat a p</w:t>
      </w:r>
      <w:r w:rsidR="002F6621">
        <w:rPr>
          <w:rFonts w:asciiTheme="minorHAnsi" w:hAnsiTheme="minorHAnsi" w:cstheme="minorHAnsi"/>
          <w:bCs/>
          <w:sz w:val="22"/>
          <w:szCs w:val="22"/>
          <w:lang w:val="fr-FR"/>
        </w:rPr>
        <w:t>ublié</w:t>
      </w:r>
      <w:r w:rsidR="002F6621" w:rsidRPr="002F6621">
        <w:rPr>
          <w:rFonts w:asciiTheme="minorHAnsi" w:hAnsiTheme="minorHAnsi" w:cstheme="minorHAnsi"/>
          <w:bCs/>
          <w:sz w:val="22"/>
          <w:szCs w:val="22"/>
          <w:lang w:val="fr-FR"/>
        </w:rPr>
        <w:t xml:space="preserve"> trois fiches </w:t>
      </w:r>
      <w:r w:rsidR="002F6621">
        <w:rPr>
          <w:rFonts w:asciiTheme="minorHAnsi" w:hAnsiTheme="minorHAnsi" w:cstheme="minorHAnsi"/>
          <w:bCs/>
          <w:sz w:val="22"/>
          <w:szCs w:val="22"/>
          <w:lang w:val="fr-FR"/>
        </w:rPr>
        <w:t>techniques</w:t>
      </w:r>
      <w:r w:rsidR="002F6621" w:rsidRPr="002F6621">
        <w:rPr>
          <w:rFonts w:asciiTheme="minorHAnsi" w:hAnsiTheme="minorHAnsi" w:cstheme="minorHAnsi"/>
          <w:bCs/>
          <w:sz w:val="22"/>
          <w:szCs w:val="22"/>
          <w:lang w:val="fr-FR"/>
        </w:rPr>
        <w:t xml:space="preserve"> pour aider les </w:t>
      </w:r>
      <w:r w:rsidR="00FF2BCB">
        <w:rPr>
          <w:rFonts w:asciiTheme="minorHAnsi" w:hAnsiTheme="minorHAnsi" w:cstheme="minorHAnsi"/>
          <w:bCs/>
          <w:sz w:val="22"/>
          <w:szCs w:val="22"/>
          <w:lang w:val="fr-FR"/>
        </w:rPr>
        <w:t>correspondants</w:t>
      </w:r>
      <w:r w:rsidR="002F6621" w:rsidRPr="002F6621">
        <w:rPr>
          <w:rFonts w:asciiTheme="minorHAnsi" w:hAnsiTheme="minorHAnsi" w:cstheme="minorHAnsi"/>
          <w:bCs/>
          <w:sz w:val="22"/>
          <w:szCs w:val="22"/>
          <w:lang w:val="fr-FR"/>
        </w:rPr>
        <w:t xml:space="preserve">, </w:t>
      </w:r>
      <w:r w:rsidR="002F6621">
        <w:rPr>
          <w:rFonts w:asciiTheme="minorHAnsi" w:hAnsiTheme="minorHAnsi" w:cstheme="minorHAnsi"/>
          <w:bCs/>
          <w:sz w:val="22"/>
          <w:szCs w:val="22"/>
          <w:lang w:val="fr-FR"/>
        </w:rPr>
        <w:t>l</w:t>
      </w:r>
      <w:r w:rsidR="002F6621" w:rsidRPr="002F6621">
        <w:rPr>
          <w:rFonts w:asciiTheme="minorHAnsi" w:hAnsiTheme="minorHAnsi" w:cstheme="minorHAnsi"/>
          <w:bCs/>
          <w:sz w:val="22"/>
          <w:szCs w:val="22"/>
          <w:lang w:val="fr-FR"/>
        </w:rPr>
        <w:t xml:space="preserve">es décideurs et </w:t>
      </w:r>
      <w:r w:rsidR="002F6621">
        <w:rPr>
          <w:rFonts w:asciiTheme="minorHAnsi" w:hAnsiTheme="minorHAnsi" w:cstheme="minorHAnsi"/>
          <w:bCs/>
          <w:sz w:val="22"/>
          <w:szCs w:val="22"/>
          <w:lang w:val="fr-FR"/>
        </w:rPr>
        <w:t>l</w:t>
      </w:r>
      <w:r w:rsidR="002F6621" w:rsidRPr="002F6621">
        <w:rPr>
          <w:rFonts w:asciiTheme="minorHAnsi" w:hAnsiTheme="minorHAnsi" w:cstheme="minorHAnsi"/>
          <w:bCs/>
          <w:sz w:val="22"/>
          <w:szCs w:val="22"/>
          <w:lang w:val="fr-FR"/>
        </w:rPr>
        <w:t>es praticiens</w:t>
      </w:r>
      <w:r w:rsidR="002F6621">
        <w:rPr>
          <w:rFonts w:asciiTheme="minorHAnsi" w:hAnsiTheme="minorHAnsi" w:cstheme="minorHAnsi"/>
          <w:bCs/>
          <w:sz w:val="22"/>
          <w:szCs w:val="22"/>
          <w:lang w:val="fr-FR"/>
        </w:rPr>
        <w:t xml:space="preserve"> dans leurs efforts de restauration des écosystèmes</w:t>
      </w:r>
      <w:r w:rsidR="002F6621" w:rsidRPr="002F6621">
        <w:rPr>
          <w:rFonts w:asciiTheme="minorHAnsi" w:hAnsiTheme="minorHAnsi" w:cstheme="minorHAnsi"/>
          <w:bCs/>
          <w:sz w:val="22"/>
          <w:szCs w:val="22"/>
          <w:lang w:val="fr-FR"/>
        </w:rPr>
        <w:t xml:space="preserve">. Ces trois fiches </w:t>
      </w:r>
      <w:r w:rsidR="002F6621">
        <w:rPr>
          <w:rFonts w:asciiTheme="minorHAnsi" w:hAnsiTheme="minorHAnsi" w:cstheme="minorHAnsi"/>
          <w:bCs/>
          <w:sz w:val="22"/>
          <w:szCs w:val="22"/>
          <w:lang w:val="fr-FR"/>
        </w:rPr>
        <w:t xml:space="preserve">techniques </w:t>
      </w:r>
      <w:r w:rsidR="002F6621" w:rsidRPr="002F6621">
        <w:rPr>
          <w:rFonts w:asciiTheme="minorHAnsi" w:hAnsiTheme="minorHAnsi" w:cstheme="minorHAnsi"/>
          <w:bCs/>
          <w:sz w:val="22"/>
          <w:szCs w:val="22"/>
          <w:lang w:val="fr-FR"/>
        </w:rPr>
        <w:t>sont les suivantes :</w:t>
      </w:r>
    </w:p>
    <w:p w14:paraId="7FF03499" w14:textId="77777777" w:rsidR="009A2BC1" w:rsidRPr="002F6621" w:rsidRDefault="009A2BC1" w:rsidP="00366EE3">
      <w:pPr>
        <w:ind w:left="0" w:firstLine="0"/>
        <w:jc w:val="left"/>
        <w:rPr>
          <w:rFonts w:asciiTheme="minorHAnsi" w:hAnsiTheme="minorHAnsi" w:cstheme="minorHAnsi"/>
          <w:bCs/>
          <w:sz w:val="22"/>
          <w:szCs w:val="22"/>
          <w:lang w:val="fr-FR"/>
        </w:rPr>
      </w:pPr>
    </w:p>
    <w:p w14:paraId="2D316DC2" w14:textId="3467B4EF" w:rsidR="009A2BC1" w:rsidRPr="00C76F31" w:rsidRDefault="001D67E5" w:rsidP="000A10D2">
      <w:pPr>
        <w:ind w:left="426" w:firstLine="0"/>
        <w:jc w:val="left"/>
        <w:rPr>
          <w:rFonts w:asciiTheme="minorHAnsi" w:hAnsiTheme="minorHAnsi" w:cstheme="minorHAnsi"/>
          <w:i/>
          <w:sz w:val="22"/>
          <w:szCs w:val="22"/>
          <w:lang w:val="fr-FR"/>
        </w:rPr>
      </w:pPr>
      <w:bookmarkStart w:id="1" w:name="_Hlk73509541"/>
      <w:bookmarkEnd w:id="1"/>
      <w:r w:rsidRPr="00C76F31">
        <w:rPr>
          <w:rFonts w:asciiTheme="minorHAnsi" w:hAnsiTheme="minorHAnsi" w:cstheme="minorHAnsi"/>
          <w:i/>
          <w:sz w:val="22"/>
          <w:szCs w:val="22"/>
          <w:lang w:val="fr-FR"/>
        </w:rPr>
        <w:t>Wetlands restoration: unlocking the untapped potential of the Earth</w:t>
      </w:r>
      <w:r w:rsidR="00702724" w:rsidRPr="00C76F31">
        <w:rPr>
          <w:rFonts w:asciiTheme="minorHAnsi" w:hAnsiTheme="minorHAnsi" w:cstheme="minorHAnsi"/>
          <w:i/>
          <w:sz w:val="22"/>
          <w:szCs w:val="22"/>
          <w:lang w:val="fr-FR"/>
        </w:rPr>
        <w:t>’</w:t>
      </w:r>
      <w:r w:rsidRPr="00C76F31">
        <w:rPr>
          <w:rFonts w:asciiTheme="minorHAnsi" w:hAnsiTheme="minorHAnsi" w:cstheme="minorHAnsi"/>
          <w:i/>
          <w:sz w:val="22"/>
          <w:szCs w:val="22"/>
          <w:lang w:val="fr-FR"/>
        </w:rPr>
        <w:t>s most valuable ecosystem</w:t>
      </w:r>
      <w:r w:rsidR="00C76F31" w:rsidRPr="00C76F31">
        <w:rPr>
          <w:lang w:val="fr-FR"/>
        </w:rPr>
        <w:t xml:space="preserve"> </w:t>
      </w:r>
      <w:r w:rsidR="00C76F31">
        <w:rPr>
          <w:lang w:val="fr-FR"/>
        </w:rPr>
        <w:t>(</w:t>
      </w:r>
      <w:r w:rsidR="00C76F31" w:rsidRPr="00C76F31">
        <w:rPr>
          <w:rFonts w:asciiTheme="minorHAnsi" w:hAnsiTheme="minorHAnsi" w:cstheme="minorHAnsi"/>
          <w:iCs/>
          <w:sz w:val="22"/>
          <w:szCs w:val="22"/>
          <w:lang w:val="fr-FR"/>
        </w:rPr>
        <w:t xml:space="preserve">Restauration des zones humides : </w:t>
      </w:r>
      <w:r w:rsidR="00C76F31">
        <w:rPr>
          <w:rFonts w:asciiTheme="minorHAnsi" w:hAnsiTheme="minorHAnsi" w:cstheme="minorHAnsi"/>
          <w:iCs/>
          <w:sz w:val="22"/>
          <w:szCs w:val="22"/>
          <w:lang w:val="fr-FR"/>
        </w:rPr>
        <w:t>libérer</w:t>
      </w:r>
      <w:r w:rsidR="00C76F31" w:rsidRPr="00C76F31">
        <w:rPr>
          <w:rFonts w:asciiTheme="minorHAnsi" w:hAnsiTheme="minorHAnsi" w:cstheme="minorHAnsi"/>
          <w:iCs/>
          <w:sz w:val="22"/>
          <w:szCs w:val="22"/>
          <w:lang w:val="fr-FR"/>
        </w:rPr>
        <w:t xml:space="preserve"> le potentiel inexploité de l'écosystème le plus précieux de la planète</w:t>
      </w:r>
      <w:r w:rsidR="00C76F31">
        <w:rPr>
          <w:rFonts w:asciiTheme="minorHAnsi" w:hAnsiTheme="minorHAnsi" w:cstheme="minorHAnsi"/>
          <w:iCs/>
          <w:sz w:val="22"/>
          <w:szCs w:val="22"/>
          <w:lang w:val="fr-FR"/>
        </w:rPr>
        <w:t>)</w:t>
      </w:r>
    </w:p>
    <w:p w14:paraId="1B354A9E" w14:textId="0C4DAD7B" w:rsidR="002A1F64" w:rsidRPr="00FF2BCB" w:rsidRDefault="00623218" w:rsidP="000A10D2">
      <w:pPr>
        <w:ind w:left="426" w:firstLine="0"/>
        <w:jc w:val="left"/>
        <w:rPr>
          <w:rFonts w:asciiTheme="minorHAnsi" w:hAnsiTheme="minorHAnsi" w:cstheme="minorHAnsi"/>
          <w:sz w:val="22"/>
          <w:szCs w:val="22"/>
          <w:lang w:val="fr-FR"/>
        </w:rPr>
      </w:pPr>
      <w:hyperlink r:id="rId10" w:history="1">
        <w:r w:rsidR="00FF2BCB" w:rsidRPr="003141F1">
          <w:rPr>
            <w:rStyle w:val="Hyperlink"/>
            <w:rFonts w:asciiTheme="minorHAnsi" w:hAnsiTheme="minorHAnsi" w:cstheme="minorHAnsi"/>
            <w:sz w:val="22"/>
            <w:szCs w:val="22"/>
            <w:lang w:val="fr-FR"/>
          </w:rPr>
          <w:t>https://www.ramsar.org/sites/default/files/documents/library/factsheet_wetland_restoration_general_062021_e_0.pdf</w:t>
        </w:r>
      </w:hyperlink>
    </w:p>
    <w:p w14:paraId="4D62985B" w14:textId="77777777" w:rsidR="009A2BC1" w:rsidRPr="00FF2BCB" w:rsidRDefault="009A2BC1" w:rsidP="000A10D2">
      <w:pPr>
        <w:ind w:left="426" w:firstLine="0"/>
        <w:jc w:val="left"/>
        <w:rPr>
          <w:rFonts w:asciiTheme="minorHAnsi" w:hAnsiTheme="minorHAnsi" w:cstheme="minorHAnsi"/>
          <w:sz w:val="22"/>
          <w:szCs w:val="22"/>
          <w:lang w:val="fr-FR"/>
        </w:rPr>
      </w:pPr>
    </w:p>
    <w:p w14:paraId="20240491" w14:textId="087E9E84" w:rsidR="00B41E5A" w:rsidRPr="00C76F31" w:rsidRDefault="001D67E5" w:rsidP="000A10D2">
      <w:pPr>
        <w:ind w:left="426" w:firstLine="0"/>
        <w:jc w:val="left"/>
        <w:rPr>
          <w:rFonts w:asciiTheme="minorHAnsi" w:hAnsiTheme="minorHAnsi" w:cstheme="minorHAnsi"/>
          <w:iCs/>
          <w:sz w:val="22"/>
          <w:szCs w:val="22"/>
          <w:lang w:val="fr-FR"/>
        </w:rPr>
      </w:pPr>
      <w:r w:rsidRPr="00C76F31">
        <w:rPr>
          <w:rFonts w:asciiTheme="minorHAnsi" w:hAnsiTheme="minorHAnsi" w:cstheme="minorHAnsi"/>
          <w:i/>
          <w:sz w:val="22"/>
          <w:szCs w:val="22"/>
          <w:lang w:val="fr-FR"/>
        </w:rPr>
        <w:lastRenderedPageBreak/>
        <w:t>Realizing the full potential of marine and coastal wetlands: why their restoration matters</w:t>
      </w:r>
      <w:r w:rsidR="00C76F31" w:rsidRPr="00C76F31">
        <w:rPr>
          <w:rFonts w:asciiTheme="minorHAnsi" w:hAnsiTheme="minorHAnsi" w:cstheme="minorHAnsi"/>
          <w:iCs/>
          <w:sz w:val="22"/>
          <w:szCs w:val="22"/>
          <w:lang w:val="fr-FR"/>
        </w:rPr>
        <w:t xml:space="preserve"> (Réaliser le plein potentiel des zones humides marines et côtières : pourquoi leur restauration est importante</w:t>
      </w:r>
      <w:r w:rsidR="00C76F31">
        <w:rPr>
          <w:rFonts w:asciiTheme="minorHAnsi" w:hAnsiTheme="minorHAnsi" w:cstheme="minorHAnsi"/>
          <w:iCs/>
          <w:sz w:val="22"/>
          <w:szCs w:val="22"/>
          <w:lang w:val="fr-FR"/>
        </w:rPr>
        <w:t>)</w:t>
      </w:r>
    </w:p>
    <w:p w14:paraId="0A1D8CAC" w14:textId="473FE6EE" w:rsidR="00B41E5A" w:rsidRPr="00371683" w:rsidRDefault="00623218" w:rsidP="000A10D2">
      <w:pPr>
        <w:ind w:left="426" w:firstLine="0"/>
        <w:jc w:val="left"/>
        <w:rPr>
          <w:rFonts w:asciiTheme="minorHAnsi" w:hAnsiTheme="minorHAnsi" w:cstheme="minorHAnsi"/>
          <w:sz w:val="22"/>
          <w:szCs w:val="22"/>
          <w:lang w:val="fr-FR"/>
        </w:rPr>
      </w:pPr>
      <w:hyperlink r:id="rId11" w:history="1">
        <w:r w:rsidR="00DA26F8" w:rsidRPr="00371683">
          <w:rPr>
            <w:rStyle w:val="Hyperlink"/>
            <w:rFonts w:asciiTheme="minorHAnsi" w:hAnsiTheme="minorHAnsi" w:cstheme="minorHAnsi"/>
            <w:sz w:val="22"/>
            <w:szCs w:val="22"/>
            <w:lang w:val="fr-FR"/>
          </w:rPr>
          <w:t>https://www.ramsar.org/sites/default/files/documents/library/factsheet_wetland_restoration_coastal_062021_e.pdf</w:t>
        </w:r>
      </w:hyperlink>
    </w:p>
    <w:p w14:paraId="49FCC9BD" w14:textId="77777777" w:rsidR="009A2BC1" w:rsidRPr="00371683" w:rsidRDefault="009A2BC1" w:rsidP="000A10D2">
      <w:pPr>
        <w:ind w:left="426" w:firstLine="0"/>
        <w:jc w:val="left"/>
        <w:rPr>
          <w:rFonts w:asciiTheme="minorHAnsi" w:hAnsiTheme="minorHAnsi" w:cstheme="minorHAnsi"/>
          <w:sz w:val="22"/>
          <w:szCs w:val="22"/>
          <w:lang w:val="fr-FR"/>
        </w:rPr>
      </w:pPr>
    </w:p>
    <w:p w14:paraId="0BB7A272" w14:textId="77777777" w:rsidR="00C76F31" w:rsidRPr="00C76F31" w:rsidRDefault="00C76F31" w:rsidP="000A10D2">
      <w:pPr>
        <w:ind w:left="426" w:firstLine="0"/>
        <w:jc w:val="left"/>
        <w:rPr>
          <w:rFonts w:asciiTheme="minorHAnsi" w:hAnsiTheme="minorHAnsi" w:cstheme="minorHAnsi"/>
          <w:iCs/>
          <w:sz w:val="22"/>
          <w:szCs w:val="22"/>
          <w:lang w:val="en-US"/>
        </w:rPr>
      </w:pPr>
      <w:r w:rsidRPr="00C76F31">
        <w:rPr>
          <w:rFonts w:asciiTheme="minorHAnsi" w:hAnsiTheme="minorHAnsi" w:cstheme="minorHAnsi"/>
          <w:sz w:val="22"/>
          <w:szCs w:val="22"/>
          <w:lang w:val="en-US"/>
        </w:rPr>
        <w:t>et</w:t>
      </w:r>
      <w:r w:rsidR="001D67E5" w:rsidRPr="00C76F31">
        <w:rPr>
          <w:rFonts w:asciiTheme="minorHAnsi" w:hAnsiTheme="minorHAnsi" w:cstheme="minorHAnsi"/>
          <w:sz w:val="22"/>
          <w:szCs w:val="22"/>
          <w:lang w:val="en-US"/>
        </w:rPr>
        <w:t xml:space="preserve"> </w:t>
      </w:r>
      <w:r w:rsidR="001D67E5" w:rsidRPr="00C76F31">
        <w:rPr>
          <w:rFonts w:asciiTheme="minorHAnsi" w:hAnsiTheme="minorHAnsi" w:cstheme="minorHAnsi"/>
          <w:i/>
          <w:sz w:val="22"/>
          <w:szCs w:val="22"/>
          <w:lang w:val="en-US"/>
        </w:rPr>
        <w:t>Restoring drained peatlands: now an environmental imperative</w:t>
      </w:r>
      <w:r w:rsidRPr="00C76F31">
        <w:rPr>
          <w:rFonts w:asciiTheme="minorHAnsi" w:hAnsiTheme="minorHAnsi" w:cstheme="minorHAnsi"/>
          <w:iCs/>
          <w:sz w:val="22"/>
          <w:szCs w:val="22"/>
          <w:lang w:val="en-US"/>
        </w:rPr>
        <w:t xml:space="preserve"> </w:t>
      </w:r>
    </w:p>
    <w:p w14:paraId="63A1237B" w14:textId="6395FA7E" w:rsidR="00B41E5A" w:rsidRPr="00C76F31" w:rsidRDefault="00C76F31" w:rsidP="000A10D2">
      <w:pPr>
        <w:ind w:left="426" w:firstLine="0"/>
        <w:jc w:val="left"/>
        <w:rPr>
          <w:rFonts w:asciiTheme="minorHAnsi" w:hAnsiTheme="minorHAnsi" w:cstheme="minorHAnsi"/>
          <w:iCs/>
          <w:sz w:val="22"/>
          <w:szCs w:val="22"/>
          <w:lang w:val="fr-FR"/>
        </w:rPr>
      </w:pPr>
      <w:r w:rsidRPr="00C76F31">
        <w:rPr>
          <w:rFonts w:asciiTheme="minorHAnsi" w:hAnsiTheme="minorHAnsi" w:cstheme="minorHAnsi"/>
          <w:iCs/>
          <w:sz w:val="22"/>
          <w:szCs w:val="22"/>
          <w:lang w:val="fr-FR"/>
        </w:rPr>
        <w:t>(La restauration des tourbières asséchées : un impératif environnemental désormais incontournable</w:t>
      </w:r>
      <w:r>
        <w:rPr>
          <w:rFonts w:asciiTheme="minorHAnsi" w:hAnsiTheme="minorHAnsi" w:cstheme="minorHAnsi"/>
          <w:iCs/>
          <w:sz w:val="22"/>
          <w:szCs w:val="22"/>
          <w:lang w:val="fr-FR"/>
        </w:rPr>
        <w:t>)</w:t>
      </w:r>
    </w:p>
    <w:p w14:paraId="512D7CBA" w14:textId="3AB3972C" w:rsidR="00B41E5A" w:rsidRPr="00371683" w:rsidRDefault="00623218" w:rsidP="000A10D2">
      <w:pPr>
        <w:ind w:left="426" w:firstLine="0"/>
        <w:jc w:val="left"/>
        <w:rPr>
          <w:rFonts w:asciiTheme="minorHAnsi" w:hAnsiTheme="minorHAnsi" w:cstheme="minorHAnsi"/>
          <w:sz w:val="22"/>
          <w:szCs w:val="22"/>
          <w:lang w:val="fr-FR"/>
        </w:rPr>
      </w:pPr>
      <w:hyperlink r:id="rId12" w:history="1">
        <w:r w:rsidR="00DA26F8" w:rsidRPr="00371683">
          <w:rPr>
            <w:rStyle w:val="Hyperlink"/>
            <w:rFonts w:asciiTheme="minorHAnsi" w:hAnsiTheme="minorHAnsi" w:cstheme="minorHAnsi"/>
            <w:sz w:val="22"/>
            <w:szCs w:val="22"/>
            <w:lang w:val="fr-FR"/>
          </w:rPr>
          <w:t>https://www.ramsar.org/sites/default/files/documents/library/factsheet_wetland_restoration_peatlands_062021_e.pdf</w:t>
        </w:r>
      </w:hyperlink>
    </w:p>
    <w:p w14:paraId="0655CF18" w14:textId="77777777" w:rsidR="001D67E5" w:rsidRPr="00371683" w:rsidRDefault="001D67E5" w:rsidP="00366EE3">
      <w:pPr>
        <w:jc w:val="left"/>
        <w:rPr>
          <w:rFonts w:asciiTheme="minorHAnsi" w:hAnsiTheme="minorHAnsi" w:cstheme="minorHAnsi"/>
          <w:sz w:val="22"/>
          <w:szCs w:val="22"/>
          <w:lang w:val="fr-FR"/>
        </w:rPr>
      </w:pPr>
    </w:p>
    <w:p w14:paraId="24F67D19" w14:textId="3CD69736" w:rsidR="001D67E5" w:rsidRPr="00C76F31" w:rsidRDefault="00236202" w:rsidP="00236202">
      <w:pPr>
        <w:ind w:left="425" w:hanging="425"/>
        <w:jc w:val="left"/>
        <w:rPr>
          <w:rFonts w:asciiTheme="minorHAnsi" w:hAnsiTheme="minorHAnsi" w:cstheme="minorHAnsi"/>
          <w:sz w:val="22"/>
          <w:szCs w:val="22"/>
          <w:lang w:val="fr-FR"/>
        </w:rPr>
      </w:pPr>
      <w:r w:rsidRPr="00C76F31">
        <w:rPr>
          <w:rFonts w:asciiTheme="minorHAnsi" w:hAnsiTheme="minorHAnsi" w:cstheme="minorHAnsi"/>
          <w:bCs/>
          <w:sz w:val="22"/>
          <w:szCs w:val="22"/>
          <w:lang w:val="fr-FR"/>
        </w:rPr>
        <w:t>24.</w:t>
      </w:r>
      <w:r w:rsidRPr="00C76F31">
        <w:rPr>
          <w:rFonts w:asciiTheme="minorHAnsi" w:hAnsiTheme="minorHAnsi" w:cstheme="minorHAnsi"/>
          <w:bCs/>
          <w:sz w:val="22"/>
          <w:szCs w:val="22"/>
          <w:lang w:val="fr-FR"/>
        </w:rPr>
        <w:tab/>
      </w:r>
      <w:r w:rsidR="00C76F31" w:rsidRPr="00C76F31">
        <w:rPr>
          <w:rFonts w:asciiTheme="minorHAnsi" w:hAnsiTheme="minorHAnsi" w:cstheme="minorHAnsi"/>
          <w:bCs/>
          <w:sz w:val="22"/>
          <w:szCs w:val="22"/>
          <w:lang w:val="fr-FR"/>
        </w:rPr>
        <w:t xml:space="preserve">Ces documents soulignent le rôle essentiel que jouent les zones humides dans l'Agenda 2030 </w:t>
      </w:r>
      <w:r w:rsidR="00C76F31">
        <w:rPr>
          <w:rFonts w:asciiTheme="minorHAnsi" w:hAnsiTheme="minorHAnsi" w:cstheme="minorHAnsi"/>
          <w:bCs/>
          <w:sz w:val="22"/>
          <w:szCs w:val="22"/>
          <w:lang w:val="fr-FR"/>
        </w:rPr>
        <w:t>de</w:t>
      </w:r>
      <w:r w:rsidR="00C76F31" w:rsidRPr="00C76F31">
        <w:rPr>
          <w:rFonts w:asciiTheme="minorHAnsi" w:hAnsiTheme="minorHAnsi" w:cstheme="minorHAnsi"/>
          <w:bCs/>
          <w:sz w:val="22"/>
          <w:szCs w:val="22"/>
          <w:lang w:val="fr-FR"/>
        </w:rPr>
        <w:t xml:space="preserve"> développement durable et les Objectifs de développement durable (ODD), le Cadre de Sendai pour la réduction des risques de catastrophe, l'Accord de Paris sur le changement climatique et la Décennie des Nations </w:t>
      </w:r>
      <w:r w:rsidR="00257CFF">
        <w:rPr>
          <w:rFonts w:asciiTheme="minorHAnsi" w:hAnsiTheme="minorHAnsi" w:cstheme="minorHAnsi"/>
          <w:bCs/>
          <w:sz w:val="22"/>
          <w:szCs w:val="22"/>
          <w:lang w:val="fr-FR"/>
        </w:rPr>
        <w:t>U</w:t>
      </w:r>
      <w:r w:rsidR="00C76F31" w:rsidRPr="00C76F31">
        <w:rPr>
          <w:rFonts w:asciiTheme="minorHAnsi" w:hAnsiTheme="minorHAnsi" w:cstheme="minorHAnsi"/>
          <w:bCs/>
          <w:sz w:val="22"/>
          <w:szCs w:val="22"/>
          <w:lang w:val="fr-FR"/>
        </w:rPr>
        <w:t>nies pour la restauration des écosystèmes</w:t>
      </w:r>
      <w:r w:rsidR="001D67E5" w:rsidRPr="00C76F31">
        <w:rPr>
          <w:rFonts w:asciiTheme="minorHAnsi" w:hAnsiTheme="minorHAnsi" w:cstheme="minorHAnsi"/>
          <w:sz w:val="22"/>
          <w:szCs w:val="22"/>
          <w:lang w:val="fr-FR"/>
        </w:rPr>
        <w:t>.</w:t>
      </w:r>
    </w:p>
    <w:p w14:paraId="562FFB6D" w14:textId="4AB240E0" w:rsidR="009A2BC1" w:rsidRPr="00C76F31" w:rsidRDefault="009A2BC1" w:rsidP="00236202">
      <w:pPr>
        <w:ind w:left="425" w:hanging="425"/>
        <w:jc w:val="left"/>
        <w:rPr>
          <w:rFonts w:asciiTheme="minorHAnsi" w:hAnsiTheme="minorHAnsi" w:cstheme="minorHAnsi"/>
          <w:sz w:val="22"/>
          <w:szCs w:val="22"/>
          <w:lang w:val="fr-FR"/>
        </w:rPr>
      </w:pPr>
    </w:p>
    <w:p w14:paraId="1059F724" w14:textId="071C2253" w:rsidR="00BC5435" w:rsidRPr="00257CFF" w:rsidRDefault="00236202" w:rsidP="00236202">
      <w:pPr>
        <w:ind w:left="425" w:hanging="425"/>
        <w:jc w:val="left"/>
        <w:rPr>
          <w:rFonts w:asciiTheme="minorHAnsi" w:hAnsiTheme="minorHAnsi" w:cstheme="minorHAnsi"/>
          <w:sz w:val="22"/>
          <w:szCs w:val="22"/>
          <w:lang w:val="fr-FR"/>
        </w:rPr>
      </w:pPr>
      <w:r w:rsidRPr="00257CFF">
        <w:rPr>
          <w:rFonts w:asciiTheme="minorHAnsi" w:hAnsiTheme="minorHAnsi" w:cstheme="minorHAnsi"/>
          <w:sz w:val="22"/>
          <w:szCs w:val="22"/>
          <w:lang w:val="fr-FR"/>
        </w:rPr>
        <w:t>25.</w:t>
      </w:r>
      <w:r w:rsidRPr="00257CFF">
        <w:rPr>
          <w:rFonts w:asciiTheme="minorHAnsi" w:hAnsiTheme="minorHAnsi" w:cstheme="minorHAnsi"/>
          <w:sz w:val="22"/>
          <w:szCs w:val="22"/>
          <w:lang w:val="fr-FR"/>
        </w:rPr>
        <w:tab/>
      </w:r>
      <w:r w:rsidR="00257CFF" w:rsidRPr="00257CFF">
        <w:rPr>
          <w:rFonts w:asciiTheme="minorHAnsi" w:hAnsiTheme="minorHAnsi" w:cstheme="minorHAnsi"/>
          <w:sz w:val="22"/>
          <w:szCs w:val="22"/>
          <w:lang w:val="fr-FR"/>
        </w:rPr>
        <w:t>Étant donné la pertinence de la Convention pour la Décennie des Nations Unies pour la restauration</w:t>
      </w:r>
      <w:r w:rsidR="00257CFF">
        <w:rPr>
          <w:rFonts w:asciiTheme="minorHAnsi" w:hAnsiTheme="minorHAnsi" w:cstheme="minorHAnsi"/>
          <w:sz w:val="22"/>
          <w:szCs w:val="22"/>
          <w:lang w:val="fr-FR"/>
        </w:rPr>
        <w:t xml:space="preserve"> des écosystèmes</w:t>
      </w:r>
      <w:r w:rsidR="00257CFF" w:rsidRPr="00257CFF">
        <w:rPr>
          <w:rFonts w:asciiTheme="minorHAnsi" w:hAnsiTheme="minorHAnsi" w:cstheme="minorHAnsi"/>
          <w:sz w:val="22"/>
          <w:szCs w:val="22"/>
          <w:lang w:val="fr-FR"/>
        </w:rPr>
        <w:t xml:space="preserve">, il est important que les Parties contractantes appliquent les principes et lignes directrices </w:t>
      </w:r>
      <w:r w:rsidR="00257CFF">
        <w:rPr>
          <w:rFonts w:asciiTheme="minorHAnsi" w:hAnsiTheme="minorHAnsi" w:cstheme="minorHAnsi"/>
          <w:sz w:val="22"/>
          <w:szCs w:val="22"/>
          <w:lang w:val="fr-FR"/>
        </w:rPr>
        <w:t>relatifs à</w:t>
      </w:r>
      <w:r w:rsidR="00257CFF" w:rsidRPr="00257CFF">
        <w:rPr>
          <w:rFonts w:asciiTheme="minorHAnsi" w:hAnsiTheme="minorHAnsi" w:cstheme="minorHAnsi"/>
          <w:sz w:val="22"/>
          <w:szCs w:val="22"/>
          <w:lang w:val="fr-FR"/>
        </w:rPr>
        <w:t xml:space="preserve"> la restauration des zones humides </w:t>
      </w:r>
      <w:r w:rsidR="00257CFF">
        <w:rPr>
          <w:rFonts w:asciiTheme="minorHAnsi" w:hAnsiTheme="minorHAnsi" w:cstheme="minorHAnsi"/>
          <w:sz w:val="22"/>
          <w:szCs w:val="22"/>
          <w:lang w:val="fr-FR"/>
        </w:rPr>
        <w:t xml:space="preserve">figurant </w:t>
      </w:r>
      <w:r w:rsidR="00257CFF" w:rsidRPr="00257CFF">
        <w:rPr>
          <w:rFonts w:asciiTheme="minorHAnsi" w:hAnsiTheme="minorHAnsi" w:cstheme="minorHAnsi"/>
          <w:sz w:val="22"/>
          <w:szCs w:val="22"/>
          <w:lang w:val="fr-FR"/>
        </w:rPr>
        <w:t xml:space="preserve">dans la Résolution VIII.16 dans leurs politiques et plans nationaux </w:t>
      </w:r>
      <w:r w:rsidR="00257CFF">
        <w:rPr>
          <w:rFonts w:asciiTheme="minorHAnsi" w:hAnsiTheme="minorHAnsi" w:cstheme="minorHAnsi"/>
          <w:sz w:val="22"/>
          <w:szCs w:val="22"/>
          <w:lang w:val="fr-FR"/>
        </w:rPr>
        <w:t>en faveur des</w:t>
      </w:r>
      <w:r w:rsidR="00257CFF" w:rsidRPr="00257CFF">
        <w:rPr>
          <w:rFonts w:asciiTheme="minorHAnsi" w:hAnsiTheme="minorHAnsi" w:cstheme="minorHAnsi"/>
          <w:sz w:val="22"/>
          <w:szCs w:val="22"/>
          <w:lang w:val="fr-FR"/>
        </w:rPr>
        <w:t xml:space="preserve"> zones humides et entrepren</w:t>
      </w:r>
      <w:r w:rsidR="00257CFF">
        <w:rPr>
          <w:rFonts w:asciiTheme="minorHAnsi" w:hAnsiTheme="minorHAnsi" w:cstheme="minorHAnsi"/>
          <w:sz w:val="22"/>
          <w:szCs w:val="22"/>
          <w:lang w:val="fr-FR"/>
        </w:rPr>
        <w:t>nent</w:t>
      </w:r>
      <w:r w:rsidR="00257CFF" w:rsidRPr="00257CFF">
        <w:rPr>
          <w:rFonts w:asciiTheme="minorHAnsi" w:hAnsiTheme="minorHAnsi" w:cstheme="minorHAnsi"/>
          <w:sz w:val="22"/>
          <w:szCs w:val="22"/>
          <w:lang w:val="fr-FR"/>
        </w:rPr>
        <w:t xml:space="preserve"> des inventaires nationaux des zones humides en </w:t>
      </w:r>
      <w:r w:rsidR="00257CFF">
        <w:rPr>
          <w:rFonts w:asciiTheme="minorHAnsi" w:hAnsiTheme="minorHAnsi" w:cstheme="minorHAnsi"/>
          <w:sz w:val="22"/>
          <w:szCs w:val="22"/>
          <w:lang w:val="fr-FR"/>
        </w:rPr>
        <w:t xml:space="preserve">utilisant </w:t>
      </w:r>
      <w:r w:rsidR="00257CFF" w:rsidRPr="00257CFF">
        <w:rPr>
          <w:rFonts w:asciiTheme="minorHAnsi" w:hAnsiTheme="minorHAnsi" w:cstheme="minorHAnsi"/>
          <w:sz w:val="22"/>
          <w:szCs w:val="22"/>
          <w:lang w:val="fr-FR"/>
        </w:rPr>
        <w:t xml:space="preserve">la </w:t>
      </w:r>
      <w:r w:rsidR="00257CFF">
        <w:rPr>
          <w:rFonts w:asciiTheme="minorHAnsi" w:hAnsiTheme="minorHAnsi" w:cstheme="minorHAnsi"/>
          <w:sz w:val="22"/>
          <w:szCs w:val="22"/>
          <w:lang w:val="fr-FR"/>
        </w:rPr>
        <w:t>trousse d’</w:t>
      </w:r>
      <w:r w:rsidR="00257CFF" w:rsidRPr="00257CFF">
        <w:rPr>
          <w:rFonts w:asciiTheme="minorHAnsi" w:hAnsiTheme="minorHAnsi" w:cstheme="minorHAnsi"/>
          <w:sz w:val="22"/>
          <w:szCs w:val="22"/>
          <w:lang w:val="fr-FR"/>
        </w:rPr>
        <w:t xml:space="preserve">outils </w:t>
      </w:r>
      <w:r w:rsidR="00FF2BCB">
        <w:rPr>
          <w:rFonts w:asciiTheme="minorHAnsi" w:hAnsiTheme="minorHAnsi" w:cstheme="minorHAnsi"/>
          <w:sz w:val="22"/>
          <w:szCs w:val="22"/>
          <w:lang w:val="fr-FR"/>
        </w:rPr>
        <w:t xml:space="preserve">mise à disposition par </w:t>
      </w:r>
      <w:r w:rsidR="00257CFF" w:rsidRPr="00257CFF">
        <w:rPr>
          <w:rFonts w:asciiTheme="minorHAnsi" w:hAnsiTheme="minorHAnsi" w:cstheme="minorHAnsi"/>
          <w:sz w:val="22"/>
          <w:szCs w:val="22"/>
          <w:lang w:val="fr-FR"/>
        </w:rPr>
        <w:t xml:space="preserve">la Convention afin d'identifier les sites prioritaires </w:t>
      </w:r>
      <w:r w:rsidR="00257CFF">
        <w:rPr>
          <w:rFonts w:asciiTheme="minorHAnsi" w:hAnsiTheme="minorHAnsi" w:cstheme="minorHAnsi"/>
          <w:sz w:val="22"/>
          <w:szCs w:val="22"/>
          <w:lang w:val="fr-FR"/>
        </w:rPr>
        <w:t>de</w:t>
      </w:r>
      <w:r w:rsidR="00257CFF" w:rsidRPr="00257CFF">
        <w:rPr>
          <w:rFonts w:asciiTheme="minorHAnsi" w:hAnsiTheme="minorHAnsi" w:cstheme="minorHAnsi"/>
          <w:sz w:val="22"/>
          <w:szCs w:val="22"/>
          <w:lang w:val="fr-FR"/>
        </w:rPr>
        <w:t xml:space="preserve"> restauration pertinents pour la conservation de la biodiversité, la réduction des risques de catastrophes, les moyens d</w:t>
      </w:r>
      <w:r w:rsidR="00257CFF">
        <w:rPr>
          <w:rFonts w:asciiTheme="minorHAnsi" w:hAnsiTheme="minorHAnsi" w:cstheme="minorHAnsi"/>
          <w:sz w:val="22"/>
          <w:szCs w:val="22"/>
          <w:lang w:val="fr-FR"/>
        </w:rPr>
        <w:t xml:space="preserve">’existence, ainsi que </w:t>
      </w:r>
      <w:r w:rsidR="00257CFF" w:rsidRPr="00257CFF">
        <w:rPr>
          <w:rFonts w:asciiTheme="minorHAnsi" w:hAnsiTheme="minorHAnsi" w:cstheme="minorHAnsi"/>
          <w:sz w:val="22"/>
          <w:szCs w:val="22"/>
          <w:lang w:val="fr-FR"/>
        </w:rPr>
        <w:t xml:space="preserve">l'atténuation </w:t>
      </w:r>
      <w:r w:rsidR="00257CFF">
        <w:rPr>
          <w:rFonts w:asciiTheme="minorHAnsi" w:hAnsiTheme="minorHAnsi" w:cstheme="minorHAnsi"/>
          <w:sz w:val="22"/>
          <w:szCs w:val="22"/>
          <w:lang w:val="fr-FR"/>
        </w:rPr>
        <w:t>des</w:t>
      </w:r>
      <w:r w:rsidR="00257CFF" w:rsidRPr="00257CFF">
        <w:rPr>
          <w:rFonts w:asciiTheme="minorHAnsi" w:hAnsiTheme="minorHAnsi" w:cstheme="minorHAnsi"/>
          <w:sz w:val="22"/>
          <w:szCs w:val="22"/>
          <w:lang w:val="fr-FR"/>
        </w:rPr>
        <w:t xml:space="preserve"> changements climatiques</w:t>
      </w:r>
      <w:r w:rsidR="00257CFF">
        <w:rPr>
          <w:rFonts w:asciiTheme="minorHAnsi" w:hAnsiTheme="minorHAnsi" w:cstheme="minorHAnsi"/>
          <w:sz w:val="22"/>
          <w:szCs w:val="22"/>
          <w:lang w:val="fr-FR"/>
        </w:rPr>
        <w:t xml:space="preserve"> et l’adaptation à ces changements</w:t>
      </w:r>
      <w:r w:rsidR="00257CFF" w:rsidRPr="00257CFF">
        <w:rPr>
          <w:rFonts w:asciiTheme="minorHAnsi" w:hAnsiTheme="minorHAnsi" w:cstheme="minorHAnsi"/>
          <w:sz w:val="22"/>
          <w:szCs w:val="22"/>
          <w:lang w:val="fr-FR"/>
        </w:rPr>
        <w:t xml:space="preserve">. Les Parties contractantes feront état de leurs progrès sur ces questions dans leurs </w:t>
      </w:r>
      <w:r w:rsidR="00257CFF">
        <w:rPr>
          <w:rFonts w:asciiTheme="minorHAnsi" w:hAnsiTheme="minorHAnsi" w:cstheme="minorHAnsi"/>
          <w:sz w:val="22"/>
          <w:szCs w:val="22"/>
          <w:lang w:val="fr-FR"/>
        </w:rPr>
        <w:t>R</w:t>
      </w:r>
      <w:r w:rsidR="00257CFF" w:rsidRPr="00257CFF">
        <w:rPr>
          <w:rFonts w:asciiTheme="minorHAnsi" w:hAnsiTheme="minorHAnsi" w:cstheme="minorHAnsi"/>
          <w:sz w:val="22"/>
          <w:szCs w:val="22"/>
          <w:lang w:val="fr-FR"/>
        </w:rPr>
        <w:t>apports nationaux triennaux à la COP15, en tant que contribution au Plan stratégique de la Convention et à la Décennie des Nations Unies pour la restauration</w:t>
      </w:r>
      <w:r w:rsidR="00257CFF">
        <w:rPr>
          <w:rFonts w:asciiTheme="minorHAnsi" w:hAnsiTheme="minorHAnsi" w:cstheme="minorHAnsi"/>
          <w:sz w:val="22"/>
          <w:szCs w:val="22"/>
          <w:lang w:val="fr-FR"/>
        </w:rPr>
        <w:t xml:space="preserve"> des écosystèmes</w:t>
      </w:r>
      <w:r w:rsidR="00257CFF" w:rsidRPr="00257CFF">
        <w:rPr>
          <w:rFonts w:asciiTheme="minorHAnsi" w:hAnsiTheme="minorHAnsi" w:cstheme="minorHAnsi"/>
          <w:sz w:val="22"/>
          <w:szCs w:val="22"/>
          <w:lang w:val="fr-FR"/>
        </w:rPr>
        <w:t>.</w:t>
      </w:r>
    </w:p>
    <w:p w14:paraId="666AC983" w14:textId="77777777" w:rsidR="00BC5435" w:rsidRPr="00257CFF" w:rsidRDefault="00BC5435" w:rsidP="00236202">
      <w:pPr>
        <w:pStyle w:val="Default"/>
        <w:ind w:left="425" w:hanging="425"/>
        <w:jc w:val="left"/>
        <w:rPr>
          <w:rFonts w:asciiTheme="minorHAnsi" w:hAnsiTheme="minorHAnsi" w:cstheme="minorHAnsi"/>
          <w:sz w:val="22"/>
          <w:szCs w:val="22"/>
          <w:lang w:val="fr-FR"/>
        </w:rPr>
      </w:pPr>
    </w:p>
    <w:p w14:paraId="29C19197" w14:textId="1CDDD66E" w:rsidR="00BC5435" w:rsidRPr="00E12899" w:rsidRDefault="00236202" w:rsidP="00236202">
      <w:pPr>
        <w:autoSpaceDE w:val="0"/>
        <w:autoSpaceDN w:val="0"/>
        <w:adjustRightInd w:val="0"/>
        <w:ind w:left="425" w:hanging="425"/>
        <w:jc w:val="left"/>
        <w:rPr>
          <w:rFonts w:asciiTheme="minorHAnsi" w:hAnsiTheme="minorHAnsi" w:cstheme="minorHAnsi"/>
          <w:sz w:val="22"/>
          <w:szCs w:val="22"/>
          <w:lang w:val="fr-FR"/>
        </w:rPr>
      </w:pPr>
      <w:r w:rsidRPr="00E12899">
        <w:rPr>
          <w:rFonts w:asciiTheme="minorHAnsi" w:hAnsiTheme="minorHAnsi" w:cstheme="minorHAnsi"/>
          <w:sz w:val="22"/>
          <w:szCs w:val="22"/>
          <w:lang w:val="fr-FR"/>
        </w:rPr>
        <w:t>26.</w:t>
      </w:r>
      <w:r w:rsidRPr="00E12899">
        <w:rPr>
          <w:rFonts w:asciiTheme="minorHAnsi" w:hAnsiTheme="minorHAnsi" w:cstheme="minorHAnsi"/>
          <w:sz w:val="22"/>
          <w:szCs w:val="22"/>
          <w:lang w:val="fr-FR"/>
        </w:rPr>
        <w:tab/>
      </w:r>
      <w:r w:rsidR="00E12899" w:rsidRPr="00E12899">
        <w:rPr>
          <w:rFonts w:asciiTheme="minorHAnsi" w:hAnsiTheme="minorHAnsi" w:cstheme="minorHAnsi"/>
          <w:sz w:val="22"/>
          <w:szCs w:val="22"/>
          <w:lang w:val="fr-FR"/>
        </w:rPr>
        <w:t xml:space="preserve">Le Secrétariat continuera également à rendre compte à la COP de la mise en œuvre de la Convention </w:t>
      </w:r>
      <w:r w:rsidR="00E12899">
        <w:rPr>
          <w:rFonts w:asciiTheme="minorHAnsi" w:hAnsiTheme="minorHAnsi" w:cstheme="minorHAnsi"/>
          <w:sz w:val="22"/>
          <w:szCs w:val="22"/>
          <w:lang w:val="fr-FR"/>
        </w:rPr>
        <w:t xml:space="preserve">et </w:t>
      </w:r>
      <w:r w:rsidR="009A63A9">
        <w:rPr>
          <w:rFonts w:asciiTheme="minorHAnsi" w:hAnsiTheme="minorHAnsi" w:cstheme="minorHAnsi"/>
          <w:sz w:val="22"/>
          <w:szCs w:val="22"/>
          <w:lang w:val="fr-FR"/>
        </w:rPr>
        <w:t>d</w:t>
      </w:r>
      <w:r w:rsidR="00E12899" w:rsidRPr="00E12899">
        <w:rPr>
          <w:rFonts w:asciiTheme="minorHAnsi" w:hAnsiTheme="minorHAnsi" w:cstheme="minorHAnsi"/>
          <w:sz w:val="22"/>
          <w:szCs w:val="22"/>
          <w:lang w:val="fr-FR"/>
        </w:rPr>
        <w:t xml:space="preserve">es progrès réalisés en matière de restauration des zones humides sur la base des </w:t>
      </w:r>
      <w:r w:rsidR="00E12899">
        <w:rPr>
          <w:rFonts w:asciiTheme="minorHAnsi" w:hAnsiTheme="minorHAnsi" w:cstheme="minorHAnsi"/>
          <w:sz w:val="22"/>
          <w:szCs w:val="22"/>
          <w:lang w:val="fr-FR"/>
        </w:rPr>
        <w:t>R</w:t>
      </w:r>
      <w:r w:rsidR="00E12899" w:rsidRPr="00E12899">
        <w:rPr>
          <w:rFonts w:asciiTheme="minorHAnsi" w:hAnsiTheme="minorHAnsi" w:cstheme="minorHAnsi"/>
          <w:sz w:val="22"/>
          <w:szCs w:val="22"/>
          <w:lang w:val="fr-FR"/>
        </w:rPr>
        <w:t>apports nationaux soumis à la COP15</w:t>
      </w:r>
      <w:r w:rsidR="009A63A9">
        <w:rPr>
          <w:rFonts w:asciiTheme="minorHAnsi" w:hAnsiTheme="minorHAnsi" w:cstheme="minorHAnsi"/>
          <w:sz w:val="22"/>
          <w:szCs w:val="22"/>
          <w:lang w:val="fr-FR"/>
        </w:rPr>
        <w:t> ;</w:t>
      </w:r>
      <w:r w:rsidR="00E12899">
        <w:rPr>
          <w:rFonts w:asciiTheme="minorHAnsi" w:hAnsiTheme="minorHAnsi" w:cstheme="minorHAnsi"/>
          <w:sz w:val="22"/>
          <w:szCs w:val="22"/>
          <w:lang w:val="fr-FR"/>
        </w:rPr>
        <w:t xml:space="preserve"> il </w:t>
      </w:r>
      <w:r w:rsidR="00E12899" w:rsidRPr="00E12899">
        <w:rPr>
          <w:rFonts w:asciiTheme="minorHAnsi" w:hAnsiTheme="minorHAnsi" w:cstheme="minorHAnsi"/>
          <w:sz w:val="22"/>
          <w:szCs w:val="22"/>
          <w:lang w:val="fr-FR"/>
        </w:rPr>
        <w:t>offrira des possibilités de formation pour renforcer les capacités des Parties contractantes en matière de restauration des zones humides, sous réserve de la disponibilité des ressources.</w:t>
      </w:r>
    </w:p>
    <w:p w14:paraId="2C628BC5" w14:textId="77777777" w:rsidR="000E400A" w:rsidRPr="00E12899" w:rsidRDefault="009A2BC1" w:rsidP="00236202">
      <w:pPr>
        <w:ind w:left="425" w:hanging="425"/>
        <w:jc w:val="left"/>
        <w:rPr>
          <w:rFonts w:asciiTheme="minorHAnsi" w:hAnsiTheme="minorHAnsi" w:cstheme="minorHAnsi"/>
          <w:sz w:val="22"/>
          <w:szCs w:val="22"/>
          <w:lang w:val="fr-FR"/>
        </w:rPr>
      </w:pPr>
      <w:r w:rsidRPr="00E12899">
        <w:rPr>
          <w:rFonts w:asciiTheme="minorHAnsi" w:hAnsiTheme="minorHAnsi" w:cstheme="minorHAnsi"/>
          <w:sz w:val="22"/>
          <w:szCs w:val="22"/>
          <w:lang w:val="fr-FR"/>
        </w:rPr>
        <w:t xml:space="preserve"> </w:t>
      </w:r>
    </w:p>
    <w:p w14:paraId="031ED496" w14:textId="02B54F77" w:rsidR="00737B6E" w:rsidRPr="00E12899" w:rsidRDefault="00236202" w:rsidP="00236202">
      <w:pPr>
        <w:pStyle w:val="Default"/>
        <w:ind w:left="425" w:hanging="425"/>
        <w:jc w:val="left"/>
        <w:rPr>
          <w:rFonts w:asciiTheme="minorHAnsi" w:hAnsiTheme="minorHAnsi" w:cstheme="minorHAnsi"/>
          <w:sz w:val="22"/>
          <w:szCs w:val="22"/>
          <w:lang w:val="fr-FR"/>
        </w:rPr>
      </w:pPr>
      <w:r w:rsidRPr="00E12899">
        <w:rPr>
          <w:rFonts w:asciiTheme="minorHAnsi" w:hAnsiTheme="minorHAnsi" w:cstheme="minorHAnsi"/>
          <w:sz w:val="22"/>
          <w:szCs w:val="22"/>
          <w:lang w:val="fr-FR"/>
        </w:rPr>
        <w:t>27.</w:t>
      </w:r>
      <w:r w:rsidRPr="00E12899">
        <w:rPr>
          <w:rFonts w:asciiTheme="minorHAnsi" w:hAnsiTheme="minorHAnsi" w:cstheme="minorHAnsi"/>
          <w:sz w:val="22"/>
          <w:szCs w:val="22"/>
          <w:lang w:val="fr-FR"/>
        </w:rPr>
        <w:tab/>
      </w:r>
      <w:r w:rsidR="00E12899" w:rsidRPr="00E12899">
        <w:rPr>
          <w:rFonts w:asciiTheme="minorHAnsi" w:hAnsiTheme="minorHAnsi" w:cstheme="minorHAnsi"/>
          <w:sz w:val="22"/>
          <w:szCs w:val="22"/>
          <w:lang w:val="fr-FR"/>
        </w:rPr>
        <w:t xml:space="preserve">La référence à la Décennie des Nations Unies pour la restauration </w:t>
      </w:r>
      <w:r w:rsidR="00E12899">
        <w:rPr>
          <w:rFonts w:asciiTheme="minorHAnsi" w:hAnsiTheme="minorHAnsi" w:cstheme="minorHAnsi"/>
          <w:sz w:val="22"/>
          <w:szCs w:val="22"/>
          <w:lang w:val="fr-FR"/>
        </w:rPr>
        <w:t xml:space="preserve">des écosystèmes </w:t>
      </w:r>
      <w:r w:rsidR="00E12899" w:rsidRPr="00E12899">
        <w:rPr>
          <w:rFonts w:asciiTheme="minorHAnsi" w:hAnsiTheme="minorHAnsi" w:cstheme="minorHAnsi"/>
          <w:sz w:val="22"/>
          <w:szCs w:val="22"/>
          <w:lang w:val="fr-FR"/>
        </w:rPr>
        <w:t>et les actions ci-dessus ont été in</w:t>
      </w:r>
      <w:r w:rsidR="00E12899">
        <w:rPr>
          <w:rFonts w:asciiTheme="minorHAnsi" w:hAnsiTheme="minorHAnsi" w:cstheme="minorHAnsi"/>
          <w:sz w:val="22"/>
          <w:szCs w:val="22"/>
          <w:lang w:val="fr-FR"/>
        </w:rPr>
        <w:t>tégrées au</w:t>
      </w:r>
      <w:r w:rsidR="00E12899" w:rsidRPr="00E12899">
        <w:rPr>
          <w:rFonts w:asciiTheme="minorHAnsi" w:hAnsiTheme="minorHAnsi" w:cstheme="minorHAnsi"/>
          <w:sz w:val="22"/>
          <w:szCs w:val="22"/>
          <w:lang w:val="fr-FR"/>
        </w:rPr>
        <w:t xml:space="preserve"> projet de résolution visant à améliorer la visibilité de la Convention et les synergies avec d'autres accords multilatéraux sur l'environnement et d'autres institutions internationales pour la 1</w:t>
      </w:r>
      <w:r w:rsidR="00E12899">
        <w:rPr>
          <w:rFonts w:asciiTheme="minorHAnsi" w:hAnsiTheme="minorHAnsi" w:cstheme="minorHAnsi"/>
          <w:sz w:val="22"/>
          <w:szCs w:val="22"/>
          <w:lang w:val="fr-FR"/>
        </w:rPr>
        <w:t>4</w:t>
      </w:r>
      <w:r w:rsidR="00E12899" w:rsidRPr="00E12899">
        <w:rPr>
          <w:rFonts w:asciiTheme="minorHAnsi" w:hAnsiTheme="minorHAnsi" w:cstheme="minorHAnsi"/>
          <w:sz w:val="22"/>
          <w:szCs w:val="22"/>
          <w:vertAlign w:val="superscript"/>
          <w:lang w:val="fr-FR"/>
        </w:rPr>
        <w:t>e</w:t>
      </w:r>
      <w:r w:rsidR="00E12899">
        <w:rPr>
          <w:rFonts w:asciiTheme="minorHAnsi" w:hAnsiTheme="minorHAnsi" w:cstheme="minorHAnsi"/>
          <w:sz w:val="22"/>
          <w:szCs w:val="22"/>
          <w:lang w:val="fr-FR"/>
        </w:rPr>
        <w:t xml:space="preserve"> Session</w:t>
      </w:r>
      <w:r w:rsidR="00E12899" w:rsidRPr="00E12899">
        <w:rPr>
          <w:rFonts w:asciiTheme="minorHAnsi" w:hAnsiTheme="minorHAnsi" w:cstheme="minorHAnsi"/>
          <w:sz w:val="22"/>
          <w:szCs w:val="22"/>
          <w:lang w:val="fr-FR"/>
        </w:rPr>
        <w:t xml:space="preserve"> de la Conférence des Parties</w:t>
      </w:r>
      <w:r w:rsidR="00E12899">
        <w:rPr>
          <w:rFonts w:asciiTheme="minorHAnsi" w:hAnsiTheme="minorHAnsi" w:cstheme="minorHAnsi"/>
          <w:sz w:val="22"/>
          <w:szCs w:val="22"/>
          <w:lang w:val="fr-FR"/>
        </w:rPr>
        <w:t>.</w:t>
      </w:r>
    </w:p>
    <w:sectPr w:rsidR="00737B6E" w:rsidRPr="00E12899" w:rsidSect="00085362">
      <w:footerReference w:type="default" r:id="rId13"/>
      <w:endnotePr>
        <w:numFmt w:val="decimal"/>
        <w:numStart w:val="3"/>
      </w:endnotePr>
      <w:pgSz w:w="11906" w:h="16838"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363AE" w14:textId="77777777" w:rsidR="00305902" w:rsidRDefault="00305902" w:rsidP="001B1517">
      <w:r>
        <w:separator/>
      </w:r>
    </w:p>
  </w:endnote>
  <w:endnote w:type="continuationSeparator" w:id="0">
    <w:p w14:paraId="01099F96" w14:textId="77777777" w:rsidR="00305902" w:rsidRDefault="00305902" w:rsidP="001B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2A73" w14:textId="542284BF" w:rsidR="00885474" w:rsidRPr="00085362" w:rsidRDefault="00085362" w:rsidP="00085362">
    <w:pPr>
      <w:pStyle w:val="Footer"/>
      <w:rPr>
        <w:rFonts w:asciiTheme="minorHAnsi" w:hAnsiTheme="minorHAnsi" w:cstheme="minorHAnsi"/>
        <w:sz w:val="20"/>
        <w:szCs w:val="20"/>
      </w:rPr>
    </w:pPr>
    <w:r w:rsidRPr="00085362">
      <w:rPr>
        <w:rFonts w:asciiTheme="minorHAnsi" w:hAnsiTheme="minorHAnsi" w:cstheme="minorHAnsi"/>
        <w:sz w:val="20"/>
        <w:szCs w:val="20"/>
      </w:rPr>
      <w:t>S</w:t>
    </w:r>
    <w:r>
      <w:rPr>
        <w:rFonts w:asciiTheme="minorHAnsi" w:hAnsiTheme="minorHAnsi" w:cstheme="minorHAnsi"/>
        <w:sz w:val="20"/>
        <w:szCs w:val="20"/>
      </w:rPr>
      <w:t>C</w:t>
    </w:r>
    <w:r w:rsidRPr="00085362">
      <w:rPr>
        <w:rFonts w:asciiTheme="minorHAnsi" w:hAnsiTheme="minorHAnsi" w:cstheme="minorHAnsi"/>
        <w:sz w:val="20"/>
        <w:szCs w:val="20"/>
      </w:rPr>
      <w:t>5</w:t>
    </w:r>
    <w:r w:rsidR="00262337">
      <w:rPr>
        <w:rFonts w:asciiTheme="minorHAnsi" w:hAnsiTheme="minorHAnsi" w:cstheme="minorHAnsi"/>
        <w:sz w:val="20"/>
        <w:szCs w:val="20"/>
      </w:rPr>
      <w:t>9</w:t>
    </w:r>
    <w:r w:rsidRPr="00085362">
      <w:rPr>
        <w:rFonts w:asciiTheme="minorHAnsi" w:hAnsiTheme="minorHAnsi" w:cstheme="minorHAnsi"/>
        <w:sz w:val="20"/>
        <w:szCs w:val="20"/>
      </w:rPr>
      <w:t xml:space="preserve"> Doc.</w:t>
    </w:r>
    <w:r w:rsidR="00D05379">
      <w:rPr>
        <w:rFonts w:asciiTheme="minorHAnsi" w:hAnsiTheme="minorHAnsi" w:cstheme="minorHAnsi"/>
        <w:sz w:val="20"/>
        <w:szCs w:val="20"/>
      </w:rPr>
      <w:t>9</w:t>
    </w:r>
    <w:r w:rsidRPr="00085362">
      <w:rPr>
        <w:rFonts w:asciiTheme="minorHAnsi" w:hAnsiTheme="minorHAnsi" w:cstheme="minorHAnsi"/>
        <w:sz w:val="20"/>
        <w:szCs w:val="20"/>
      </w:rPr>
      <w:tab/>
    </w:r>
    <w:r w:rsidRPr="00085362">
      <w:rPr>
        <w:rFonts w:asciiTheme="minorHAnsi" w:hAnsiTheme="minorHAnsi" w:cstheme="minorHAnsi"/>
        <w:sz w:val="20"/>
        <w:szCs w:val="20"/>
      </w:rPr>
      <w:tab/>
    </w:r>
    <w:sdt>
      <w:sdtPr>
        <w:rPr>
          <w:rFonts w:asciiTheme="minorHAnsi" w:hAnsiTheme="minorHAnsi" w:cstheme="minorHAnsi"/>
          <w:sz w:val="20"/>
          <w:szCs w:val="20"/>
        </w:rPr>
        <w:id w:val="929010537"/>
        <w:docPartObj>
          <w:docPartGallery w:val="Page Numbers (Bottom of Page)"/>
          <w:docPartUnique/>
        </w:docPartObj>
      </w:sdtPr>
      <w:sdtEndPr>
        <w:rPr>
          <w:noProof/>
        </w:rPr>
      </w:sdtEndPr>
      <w:sdtContent>
        <w:r w:rsidR="00885474" w:rsidRPr="00085362">
          <w:rPr>
            <w:rFonts w:asciiTheme="minorHAnsi" w:hAnsiTheme="minorHAnsi" w:cstheme="minorHAnsi"/>
            <w:sz w:val="20"/>
            <w:szCs w:val="20"/>
          </w:rPr>
          <w:fldChar w:fldCharType="begin"/>
        </w:r>
        <w:r w:rsidR="00885474" w:rsidRPr="00085362">
          <w:rPr>
            <w:rFonts w:asciiTheme="minorHAnsi" w:hAnsiTheme="minorHAnsi" w:cstheme="minorHAnsi"/>
            <w:sz w:val="20"/>
            <w:szCs w:val="20"/>
          </w:rPr>
          <w:instrText xml:space="preserve"> PAGE   \* MERGEFORMAT </w:instrText>
        </w:r>
        <w:r w:rsidR="00885474" w:rsidRPr="00085362">
          <w:rPr>
            <w:rFonts w:asciiTheme="minorHAnsi" w:hAnsiTheme="minorHAnsi" w:cstheme="minorHAnsi"/>
            <w:sz w:val="20"/>
            <w:szCs w:val="20"/>
          </w:rPr>
          <w:fldChar w:fldCharType="separate"/>
        </w:r>
        <w:r w:rsidR="00623218">
          <w:rPr>
            <w:rFonts w:asciiTheme="minorHAnsi" w:hAnsiTheme="minorHAnsi" w:cstheme="minorHAnsi"/>
            <w:noProof/>
            <w:sz w:val="20"/>
            <w:szCs w:val="20"/>
          </w:rPr>
          <w:t>6</w:t>
        </w:r>
        <w:r w:rsidR="00885474" w:rsidRPr="00085362">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BAB54" w14:textId="77777777" w:rsidR="00305902" w:rsidRDefault="00305902" w:rsidP="001B1517">
      <w:r>
        <w:separator/>
      </w:r>
    </w:p>
  </w:footnote>
  <w:footnote w:type="continuationSeparator" w:id="0">
    <w:p w14:paraId="2BD7A703" w14:textId="77777777" w:rsidR="00305902" w:rsidRDefault="00305902" w:rsidP="001B1517">
      <w:r>
        <w:continuationSeparator/>
      </w:r>
    </w:p>
  </w:footnote>
  <w:footnote w:id="1">
    <w:p w14:paraId="363F439F" w14:textId="06759E4A" w:rsidR="00FE1DFA" w:rsidRDefault="00FE1DFA" w:rsidP="00FE1DFA">
      <w:pPr>
        <w:pStyle w:val="FootnoteText"/>
        <w:rPr>
          <w:rFonts w:asciiTheme="minorHAnsi" w:hAnsiTheme="minorHAnsi" w:cstheme="minorHAnsi"/>
        </w:rPr>
      </w:pPr>
      <w:r w:rsidRPr="0009108D">
        <w:rPr>
          <w:rStyle w:val="FootnoteReference"/>
          <w:rFonts w:asciiTheme="minorHAnsi" w:hAnsiTheme="minorHAnsi" w:cstheme="minorHAnsi"/>
        </w:rPr>
        <w:footnoteRef/>
      </w:r>
      <w:r w:rsidRPr="0009108D">
        <w:rPr>
          <w:rFonts w:asciiTheme="minorHAnsi" w:hAnsiTheme="minorHAnsi" w:cstheme="minorHAnsi"/>
        </w:rPr>
        <w:t xml:space="preserve"> </w:t>
      </w:r>
      <w:hyperlink r:id="rId1" w:history="1">
        <w:r w:rsidR="004D010C">
          <w:rPr>
            <w:rStyle w:val="Hyperlink"/>
            <w:rFonts w:asciiTheme="minorHAnsi" w:hAnsiTheme="minorHAnsi" w:cstheme="minorHAnsi"/>
          </w:rPr>
          <w:t>https://www.ramsar.org/sites/default/files/documents/library/sc58-9_inventories_f.pdf</w:t>
        </w:r>
      </w:hyperlink>
    </w:p>
    <w:p w14:paraId="354C8A65" w14:textId="77777777" w:rsidR="00D05379" w:rsidRPr="0009108D" w:rsidRDefault="00D05379" w:rsidP="00FE1DFA">
      <w:pPr>
        <w:pStyle w:val="FootnoteText"/>
        <w:rPr>
          <w:rFonts w:asciiTheme="minorHAnsi" w:hAnsiTheme="minorHAnsi" w:cstheme="minorHAnsi"/>
        </w:rPr>
      </w:pPr>
    </w:p>
  </w:footnote>
  <w:footnote w:id="2">
    <w:p w14:paraId="6B1EE7F1" w14:textId="77777777" w:rsidR="00032E56" w:rsidRPr="00366EE3" w:rsidRDefault="00032E56" w:rsidP="00032E56">
      <w:pPr>
        <w:pStyle w:val="FootnoteText"/>
        <w:spacing w:after="0"/>
        <w:rPr>
          <w:rFonts w:asciiTheme="minorHAnsi" w:hAnsiTheme="minorHAnsi" w:cstheme="minorHAnsi"/>
        </w:rPr>
      </w:pPr>
      <w:r w:rsidRPr="00366EE3">
        <w:rPr>
          <w:rStyle w:val="FootnoteReference"/>
          <w:rFonts w:asciiTheme="minorHAnsi" w:hAnsiTheme="minorHAnsi" w:cstheme="minorHAnsi"/>
        </w:rPr>
        <w:footnoteRef/>
      </w:r>
      <w:r w:rsidRPr="00366EE3">
        <w:rPr>
          <w:rFonts w:asciiTheme="minorHAnsi" w:hAnsiTheme="minorHAnsi" w:cstheme="minorHAnsi"/>
        </w:rPr>
        <w:t xml:space="preserve"> </w:t>
      </w:r>
      <w:hyperlink r:id="rId2" w:history="1">
        <w:r w:rsidRPr="00366EE3">
          <w:rPr>
            <w:rStyle w:val="Hyperlink"/>
            <w:rFonts w:asciiTheme="minorHAnsi" w:hAnsiTheme="minorHAnsi" w:cstheme="minorHAnsi"/>
          </w:rPr>
          <w:t>https://sustainabledevelopment.un.org/sdgactions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D751F"/>
    <w:multiLevelType w:val="hybridMultilevel"/>
    <w:tmpl w:val="40685176"/>
    <w:lvl w:ilvl="0" w:tplc="7E4A6B52">
      <w:start w:val="1"/>
      <w:numFmt w:val="decimal"/>
      <w:lvlText w:val="%1."/>
      <w:lvlJc w:val="left"/>
      <w:pPr>
        <w:ind w:left="1215" w:hanging="360"/>
      </w:pPr>
      <w:rPr>
        <w:sz w:val="18"/>
        <w:szCs w:val="18"/>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15:restartNumberingAfterBreak="0">
    <w:nsid w:val="0D9A05AB"/>
    <w:multiLevelType w:val="hybridMultilevel"/>
    <w:tmpl w:val="11EE2D52"/>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3" w15:restartNumberingAfterBreak="0">
    <w:nsid w:val="0E3404AA"/>
    <w:multiLevelType w:val="hybridMultilevel"/>
    <w:tmpl w:val="5CC6A638"/>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B6CEA"/>
    <w:multiLevelType w:val="hybridMultilevel"/>
    <w:tmpl w:val="413AAFE2"/>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5" w15:restartNumberingAfterBreak="0">
    <w:nsid w:val="17392638"/>
    <w:multiLevelType w:val="hybridMultilevel"/>
    <w:tmpl w:val="D162131E"/>
    <w:lvl w:ilvl="0" w:tplc="399A4C10">
      <w:start w:val="1"/>
      <w:numFmt w:val="decimal"/>
      <w:lvlText w:val="%1."/>
      <w:lvlJc w:val="left"/>
      <w:pPr>
        <w:ind w:left="695" w:hanging="360"/>
      </w:pPr>
      <w:rPr>
        <w:b w:val="0"/>
        <w:i w:val="0"/>
      </w:r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6" w15:restartNumberingAfterBreak="0">
    <w:nsid w:val="17BA741C"/>
    <w:multiLevelType w:val="hybridMultilevel"/>
    <w:tmpl w:val="FD344C6E"/>
    <w:lvl w:ilvl="0" w:tplc="2C0A06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E654D"/>
    <w:multiLevelType w:val="hybridMultilevel"/>
    <w:tmpl w:val="D2361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F34FE"/>
    <w:multiLevelType w:val="hybridMultilevel"/>
    <w:tmpl w:val="181A0D92"/>
    <w:lvl w:ilvl="0" w:tplc="992CC70C">
      <w:start w:val="1"/>
      <w:numFmt w:val="decimal"/>
      <w:lvlText w:val="%1."/>
      <w:lvlJc w:val="left"/>
      <w:pPr>
        <w:ind w:left="36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B5A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A6F7C0C"/>
    <w:multiLevelType w:val="multilevel"/>
    <w:tmpl w:val="92B0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B7A65D9"/>
    <w:multiLevelType w:val="multilevel"/>
    <w:tmpl w:val="C90440D0"/>
    <w:lvl w:ilvl="0">
      <w:start w:val="1"/>
      <w:numFmt w:val="lowerRoman"/>
      <w:lvlText w:val="%1."/>
      <w:lvlJc w:val="righ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D077752"/>
    <w:multiLevelType w:val="hybridMultilevel"/>
    <w:tmpl w:val="AC06D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B1987"/>
    <w:multiLevelType w:val="hybridMultilevel"/>
    <w:tmpl w:val="C59E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8076B"/>
    <w:multiLevelType w:val="hybridMultilevel"/>
    <w:tmpl w:val="ADE84134"/>
    <w:lvl w:ilvl="0" w:tplc="08090017">
      <w:start w:val="1"/>
      <w:numFmt w:val="lowerLetter"/>
      <w:lvlText w:val="%1)"/>
      <w:lvlJc w:val="left"/>
      <w:pPr>
        <w:ind w:left="36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696359"/>
    <w:multiLevelType w:val="hybridMultilevel"/>
    <w:tmpl w:val="4D808B8E"/>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6" w15:restartNumberingAfterBreak="0">
    <w:nsid w:val="52171070"/>
    <w:multiLevelType w:val="hybridMultilevel"/>
    <w:tmpl w:val="FEE8B882"/>
    <w:lvl w:ilvl="0" w:tplc="063A20A4">
      <w:start w:val="1"/>
      <w:numFmt w:val="lowerLetter"/>
      <w:lvlText w:val="%1)"/>
      <w:lvlJc w:val="left"/>
      <w:pPr>
        <w:ind w:left="2497" w:hanging="360"/>
      </w:pPr>
      <w:rPr>
        <w:rFonts w:hint="default"/>
        <w:b w:val="0"/>
      </w:rPr>
    </w:lvl>
    <w:lvl w:ilvl="1" w:tplc="08090019" w:tentative="1">
      <w:start w:val="1"/>
      <w:numFmt w:val="lowerLetter"/>
      <w:lvlText w:val="%2."/>
      <w:lvlJc w:val="left"/>
      <w:pPr>
        <w:ind w:left="3217" w:hanging="360"/>
      </w:pPr>
    </w:lvl>
    <w:lvl w:ilvl="2" w:tplc="0809001B" w:tentative="1">
      <w:start w:val="1"/>
      <w:numFmt w:val="lowerRoman"/>
      <w:lvlText w:val="%3."/>
      <w:lvlJc w:val="right"/>
      <w:pPr>
        <w:ind w:left="3937" w:hanging="180"/>
      </w:pPr>
    </w:lvl>
    <w:lvl w:ilvl="3" w:tplc="0809000F" w:tentative="1">
      <w:start w:val="1"/>
      <w:numFmt w:val="decimal"/>
      <w:lvlText w:val="%4."/>
      <w:lvlJc w:val="left"/>
      <w:pPr>
        <w:ind w:left="4657" w:hanging="360"/>
      </w:pPr>
    </w:lvl>
    <w:lvl w:ilvl="4" w:tplc="08090019" w:tentative="1">
      <w:start w:val="1"/>
      <w:numFmt w:val="lowerLetter"/>
      <w:lvlText w:val="%5."/>
      <w:lvlJc w:val="left"/>
      <w:pPr>
        <w:ind w:left="5377" w:hanging="360"/>
      </w:pPr>
    </w:lvl>
    <w:lvl w:ilvl="5" w:tplc="0809001B" w:tentative="1">
      <w:start w:val="1"/>
      <w:numFmt w:val="lowerRoman"/>
      <w:lvlText w:val="%6."/>
      <w:lvlJc w:val="right"/>
      <w:pPr>
        <w:ind w:left="6097" w:hanging="180"/>
      </w:pPr>
    </w:lvl>
    <w:lvl w:ilvl="6" w:tplc="0809000F" w:tentative="1">
      <w:start w:val="1"/>
      <w:numFmt w:val="decimal"/>
      <w:lvlText w:val="%7."/>
      <w:lvlJc w:val="left"/>
      <w:pPr>
        <w:ind w:left="6817" w:hanging="360"/>
      </w:pPr>
    </w:lvl>
    <w:lvl w:ilvl="7" w:tplc="08090019" w:tentative="1">
      <w:start w:val="1"/>
      <w:numFmt w:val="lowerLetter"/>
      <w:lvlText w:val="%8."/>
      <w:lvlJc w:val="left"/>
      <w:pPr>
        <w:ind w:left="7537" w:hanging="360"/>
      </w:pPr>
    </w:lvl>
    <w:lvl w:ilvl="8" w:tplc="0809001B" w:tentative="1">
      <w:start w:val="1"/>
      <w:numFmt w:val="lowerRoman"/>
      <w:lvlText w:val="%9."/>
      <w:lvlJc w:val="right"/>
      <w:pPr>
        <w:ind w:left="8257" w:hanging="180"/>
      </w:pPr>
    </w:lvl>
  </w:abstractNum>
  <w:abstractNum w:abstractNumId="17" w15:restartNumberingAfterBreak="0">
    <w:nsid w:val="5314711D"/>
    <w:multiLevelType w:val="hybridMultilevel"/>
    <w:tmpl w:val="316C59AA"/>
    <w:lvl w:ilvl="0" w:tplc="399A4C10">
      <w:start w:val="1"/>
      <w:numFmt w:val="decimal"/>
      <w:lvlText w:val="%1."/>
      <w:lvlJc w:val="left"/>
      <w:pPr>
        <w:ind w:left="1008" w:hanging="360"/>
      </w:pPr>
      <w:rPr>
        <w:b w:val="0"/>
        <w:i w:val="0"/>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8" w15:restartNumberingAfterBreak="0">
    <w:nsid w:val="57D0035E"/>
    <w:multiLevelType w:val="hybridMultilevel"/>
    <w:tmpl w:val="A14EB0E8"/>
    <w:lvl w:ilvl="0" w:tplc="4C26C3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C707F18"/>
    <w:multiLevelType w:val="hybridMultilevel"/>
    <w:tmpl w:val="29669AA6"/>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31786B"/>
    <w:multiLevelType w:val="multilevel"/>
    <w:tmpl w:val="92B0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1496F22"/>
    <w:multiLevelType w:val="hybridMultilevel"/>
    <w:tmpl w:val="C84EE874"/>
    <w:lvl w:ilvl="0" w:tplc="4A8EBA12">
      <w:start w:val="1"/>
      <w:numFmt w:val="lowerRoman"/>
      <w:lvlText w:val="%1."/>
      <w:lvlJc w:val="left"/>
      <w:pPr>
        <w:ind w:left="692" w:hanging="720"/>
      </w:pPr>
      <w:rPr>
        <w:rFonts w:asciiTheme="minorHAnsi" w:hAnsiTheme="minorHAnsi" w:cstheme="minorHAnsi" w:hint="default"/>
        <w:b w:val="0"/>
        <w:i/>
      </w:r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22" w15:restartNumberingAfterBreak="0">
    <w:nsid w:val="65F37741"/>
    <w:multiLevelType w:val="hybridMultilevel"/>
    <w:tmpl w:val="2E18A05E"/>
    <w:lvl w:ilvl="0" w:tplc="D14ABEBA">
      <w:start w:val="1"/>
      <w:numFmt w:val="decimal"/>
      <w:lvlText w:val="%1."/>
      <w:lvlJc w:val="left"/>
      <w:pPr>
        <w:ind w:left="36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1A32B1"/>
    <w:multiLevelType w:val="hybridMultilevel"/>
    <w:tmpl w:val="CBE47D6C"/>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24" w15:restartNumberingAfterBreak="0">
    <w:nsid w:val="662A194F"/>
    <w:multiLevelType w:val="hybridMultilevel"/>
    <w:tmpl w:val="E42062B0"/>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87CE0"/>
    <w:multiLevelType w:val="hybridMultilevel"/>
    <w:tmpl w:val="B0E48E52"/>
    <w:lvl w:ilvl="0" w:tplc="992CC70C">
      <w:start w:val="1"/>
      <w:numFmt w:val="decimal"/>
      <w:lvlText w:val="%1."/>
      <w:lvlJc w:val="left"/>
      <w:pPr>
        <w:ind w:left="36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EF10C2"/>
    <w:multiLevelType w:val="hybridMultilevel"/>
    <w:tmpl w:val="30941F72"/>
    <w:lvl w:ilvl="0" w:tplc="992CC70C">
      <w:start w:val="1"/>
      <w:numFmt w:val="decimal"/>
      <w:lvlText w:val="%1."/>
      <w:lvlJc w:val="left"/>
      <w:pPr>
        <w:ind w:left="72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9C21D7"/>
    <w:multiLevelType w:val="hybridMultilevel"/>
    <w:tmpl w:val="F47CDC3E"/>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28" w15:restartNumberingAfterBreak="0">
    <w:nsid w:val="7FD42DEE"/>
    <w:multiLevelType w:val="multilevel"/>
    <w:tmpl w:val="C90440D0"/>
    <w:lvl w:ilvl="0">
      <w:start w:val="1"/>
      <w:numFmt w:val="lowerRoman"/>
      <w:lvlText w:val="%1."/>
      <w:lvlJc w:val="righ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20"/>
  </w:num>
  <w:num w:numId="3">
    <w:abstractNumId w:val="10"/>
  </w:num>
  <w:num w:numId="4">
    <w:abstractNumId w:val="18"/>
  </w:num>
  <w:num w:numId="5">
    <w:abstractNumId w:val="16"/>
  </w:num>
  <w:num w:numId="6">
    <w:abstractNumId w:val="7"/>
  </w:num>
  <w:num w:numId="7">
    <w:abstractNumId w:val="9"/>
  </w:num>
  <w:num w:numId="8">
    <w:abstractNumId w:val="22"/>
  </w:num>
  <w:num w:numId="9">
    <w:abstractNumId w:val="26"/>
  </w:num>
  <w:num w:numId="10">
    <w:abstractNumId w:val="13"/>
  </w:num>
  <w:num w:numId="11">
    <w:abstractNumId w:val="24"/>
  </w:num>
  <w:num w:numId="12">
    <w:abstractNumId w:val="21"/>
  </w:num>
  <w:num w:numId="13">
    <w:abstractNumId w:val="1"/>
  </w:num>
  <w:num w:numId="14">
    <w:abstractNumId w:val="11"/>
  </w:num>
  <w:num w:numId="15">
    <w:abstractNumId w:val="14"/>
  </w:num>
  <w:num w:numId="16">
    <w:abstractNumId w:val="25"/>
  </w:num>
  <w:num w:numId="17">
    <w:abstractNumId w:val="12"/>
  </w:num>
  <w:num w:numId="18">
    <w:abstractNumId w:val="8"/>
  </w:num>
  <w:num w:numId="19">
    <w:abstractNumId w:val="0"/>
  </w:num>
  <w:num w:numId="20">
    <w:abstractNumId w:val="4"/>
  </w:num>
  <w:num w:numId="21">
    <w:abstractNumId w:val="15"/>
  </w:num>
  <w:num w:numId="22">
    <w:abstractNumId w:val="27"/>
  </w:num>
  <w:num w:numId="23">
    <w:abstractNumId w:val="2"/>
  </w:num>
  <w:num w:numId="24">
    <w:abstractNumId w:val="17"/>
  </w:num>
  <w:num w:numId="25">
    <w:abstractNumId w:val="23"/>
  </w:num>
  <w:num w:numId="26">
    <w:abstractNumId w:val="19"/>
  </w:num>
  <w:num w:numId="27">
    <w:abstractNumId w:val="3"/>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characterSpacingControl w:val="doNotCompress"/>
  <w:footnotePr>
    <w:footnote w:id="-1"/>
    <w:footnote w:id="0"/>
  </w:footnotePr>
  <w:endnotePr>
    <w:numFmt w:val="decimal"/>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B6"/>
    <w:rsid w:val="00003D5B"/>
    <w:rsid w:val="000053B9"/>
    <w:rsid w:val="00025FAA"/>
    <w:rsid w:val="00026F69"/>
    <w:rsid w:val="000311F4"/>
    <w:rsid w:val="00031729"/>
    <w:rsid w:val="00032E56"/>
    <w:rsid w:val="00033BAE"/>
    <w:rsid w:val="0003413D"/>
    <w:rsid w:val="00037FC1"/>
    <w:rsid w:val="000525CC"/>
    <w:rsid w:val="000551C5"/>
    <w:rsid w:val="00061FBC"/>
    <w:rsid w:val="000628F9"/>
    <w:rsid w:val="00065098"/>
    <w:rsid w:val="000733D9"/>
    <w:rsid w:val="0007660D"/>
    <w:rsid w:val="0008115E"/>
    <w:rsid w:val="000831E2"/>
    <w:rsid w:val="00085362"/>
    <w:rsid w:val="00086FA8"/>
    <w:rsid w:val="000916DA"/>
    <w:rsid w:val="000977A6"/>
    <w:rsid w:val="00097909"/>
    <w:rsid w:val="000A0E83"/>
    <w:rsid w:val="000A10D2"/>
    <w:rsid w:val="000A46A9"/>
    <w:rsid w:val="000A4EAA"/>
    <w:rsid w:val="000A7659"/>
    <w:rsid w:val="000C29BD"/>
    <w:rsid w:val="000C66FC"/>
    <w:rsid w:val="000C7CC5"/>
    <w:rsid w:val="000D11E5"/>
    <w:rsid w:val="000D2A3F"/>
    <w:rsid w:val="000D575A"/>
    <w:rsid w:val="000D7F52"/>
    <w:rsid w:val="000E1697"/>
    <w:rsid w:val="000E1DE3"/>
    <w:rsid w:val="000E400A"/>
    <w:rsid w:val="000E66F1"/>
    <w:rsid w:val="000E7646"/>
    <w:rsid w:val="000F3A97"/>
    <w:rsid w:val="00101EF6"/>
    <w:rsid w:val="00111DA0"/>
    <w:rsid w:val="00123CA5"/>
    <w:rsid w:val="0012561F"/>
    <w:rsid w:val="00131A01"/>
    <w:rsid w:val="00134F38"/>
    <w:rsid w:val="00135238"/>
    <w:rsid w:val="0014398F"/>
    <w:rsid w:val="00146F6A"/>
    <w:rsid w:val="001503DF"/>
    <w:rsid w:val="00164E07"/>
    <w:rsid w:val="00173131"/>
    <w:rsid w:val="00173FBB"/>
    <w:rsid w:val="001747D0"/>
    <w:rsid w:val="00174EA8"/>
    <w:rsid w:val="001765D1"/>
    <w:rsid w:val="00180983"/>
    <w:rsid w:val="001951C0"/>
    <w:rsid w:val="001A2907"/>
    <w:rsid w:val="001A6D2B"/>
    <w:rsid w:val="001B1517"/>
    <w:rsid w:val="001B27ED"/>
    <w:rsid w:val="001B55AE"/>
    <w:rsid w:val="001B59C7"/>
    <w:rsid w:val="001C0BF6"/>
    <w:rsid w:val="001D67E5"/>
    <w:rsid w:val="001E05AC"/>
    <w:rsid w:val="001E12B1"/>
    <w:rsid w:val="001E5EAD"/>
    <w:rsid w:val="001F140D"/>
    <w:rsid w:val="00203E9B"/>
    <w:rsid w:val="002048EC"/>
    <w:rsid w:val="0021713A"/>
    <w:rsid w:val="00220DA5"/>
    <w:rsid w:val="00226303"/>
    <w:rsid w:val="0023344F"/>
    <w:rsid w:val="002343EA"/>
    <w:rsid w:val="00236202"/>
    <w:rsid w:val="00236E1D"/>
    <w:rsid w:val="00241F72"/>
    <w:rsid w:val="00246DF2"/>
    <w:rsid w:val="00253596"/>
    <w:rsid w:val="00257CFF"/>
    <w:rsid w:val="002606E9"/>
    <w:rsid w:val="00262337"/>
    <w:rsid w:val="002636DB"/>
    <w:rsid w:val="002649B6"/>
    <w:rsid w:val="00277646"/>
    <w:rsid w:val="00283906"/>
    <w:rsid w:val="00287021"/>
    <w:rsid w:val="002873A7"/>
    <w:rsid w:val="0029098E"/>
    <w:rsid w:val="00290A41"/>
    <w:rsid w:val="00292517"/>
    <w:rsid w:val="002A07B8"/>
    <w:rsid w:val="002A1F64"/>
    <w:rsid w:val="002A3239"/>
    <w:rsid w:val="002A3689"/>
    <w:rsid w:val="002A58F8"/>
    <w:rsid w:val="002B047D"/>
    <w:rsid w:val="002B080F"/>
    <w:rsid w:val="002B7436"/>
    <w:rsid w:val="002C395A"/>
    <w:rsid w:val="002D3E5F"/>
    <w:rsid w:val="002D702B"/>
    <w:rsid w:val="002E1339"/>
    <w:rsid w:val="002E178E"/>
    <w:rsid w:val="002E48C4"/>
    <w:rsid w:val="002E4A01"/>
    <w:rsid w:val="002F4116"/>
    <w:rsid w:val="002F6621"/>
    <w:rsid w:val="002F7A66"/>
    <w:rsid w:val="00305635"/>
    <w:rsid w:val="00305902"/>
    <w:rsid w:val="00306EBA"/>
    <w:rsid w:val="00307943"/>
    <w:rsid w:val="00307B7E"/>
    <w:rsid w:val="003125C1"/>
    <w:rsid w:val="00315007"/>
    <w:rsid w:val="00315180"/>
    <w:rsid w:val="003164F8"/>
    <w:rsid w:val="00325744"/>
    <w:rsid w:val="003266F6"/>
    <w:rsid w:val="003345A3"/>
    <w:rsid w:val="00340276"/>
    <w:rsid w:val="00340D94"/>
    <w:rsid w:val="003443B2"/>
    <w:rsid w:val="003505FF"/>
    <w:rsid w:val="00350DC9"/>
    <w:rsid w:val="00351C24"/>
    <w:rsid w:val="00354B3E"/>
    <w:rsid w:val="00361A67"/>
    <w:rsid w:val="00365A98"/>
    <w:rsid w:val="00366EE3"/>
    <w:rsid w:val="00371683"/>
    <w:rsid w:val="003800E7"/>
    <w:rsid w:val="00383801"/>
    <w:rsid w:val="0038631F"/>
    <w:rsid w:val="00387111"/>
    <w:rsid w:val="00387917"/>
    <w:rsid w:val="003904BC"/>
    <w:rsid w:val="00394C32"/>
    <w:rsid w:val="003A3847"/>
    <w:rsid w:val="003A4ADC"/>
    <w:rsid w:val="003A571C"/>
    <w:rsid w:val="003B3579"/>
    <w:rsid w:val="003C3EAE"/>
    <w:rsid w:val="003C7F7D"/>
    <w:rsid w:val="003D2F3B"/>
    <w:rsid w:val="003D327F"/>
    <w:rsid w:val="003D7E20"/>
    <w:rsid w:val="003E0463"/>
    <w:rsid w:val="003F12F9"/>
    <w:rsid w:val="003F1DF3"/>
    <w:rsid w:val="003F2218"/>
    <w:rsid w:val="004003C1"/>
    <w:rsid w:val="004016BE"/>
    <w:rsid w:val="0040598D"/>
    <w:rsid w:val="00411F45"/>
    <w:rsid w:val="00412281"/>
    <w:rsid w:val="004130E1"/>
    <w:rsid w:val="00415C22"/>
    <w:rsid w:val="004253BA"/>
    <w:rsid w:val="0043047A"/>
    <w:rsid w:val="00432B7F"/>
    <w:rsid w:val="004349D3"/>
    <w:rsid w:val="004438ED"/>
    <w:rsid w:val="0044689A"/>
    <w:rsid w:val="00456280"/>
    <w:rsid w:val="004643E8"/>
    <w:rsid w:val="004700A1"/>
    <w:rsid w:val="00475560"/>
    <w:rsid w:val="00480DA1"/>
    <w:rsid w:val="004902C5"/>
    <w:rsid w:val="004948C4"/>
    <w:rsid w:val="00494AE4"/>
    <w:rsid w:val="00496803"/>
    <w:rsid w:val="00497546"/>
    <w:rsid w:val="00497B9C"/>
    <w:rsid w:val="004A0346"/>
    <w:rsid w:val="004A116F"/>
    <w:rsid w:val="004A48BF"/>
    <w:rsid w:val="004B3DC7"/>
    <w:rsid w:val="004B42F3"/>
    <w:rsid w:val="004C2B02"/>
    <w:rsid w:val="004C4DB3"/>
    <w:rsid w:val="004D010C"/>
    <w:rsid w:val="004D45CE"/>
    <w:rsid w:val="004E15BF"/>
    <w:rsid w:val="004E3303"/>
    <w:rsid w:val="004E566D"/>
    <w:rsid w:val="004F220F"/>
    <w:rsid w:val="004F4299"/>
    <w:rsid w:val="00502819"/>
    <w:rsid w:val="005045DC"/>
    <w:rsid w:val="00505FB1"/>
    <w:rsid w:val="00513385"/>
    <w:rsid w:val="00513C77"/>
    <w:rsid w:val="005143D0"/>
    <w:rsid w:val="00520088"/>
    <w:rsid w:val="00521FB9"/>
    <w:rsid w:val="00525AF0"/>
    <w:rsid w:val="00526B29"/>
    <w:rsid w:val="00526EBE"/>
    <w:rsid w:val="00530464"/>
    <w:rsid w:val="00531CEC"/>
    <w:rsid w:val="00536607"/>
    <w:rsid w:val="00540463"/>
    <w:rsid w:val="005429E5"/>
    <w:rsid w:val="00547067"/>
    <w:rsid w:val="00554FF4"/>
    <w:rsid w:val="005557FB"/>
    <w:rsid w:val="005629FB"/>
    <w:rsid w:val="005673D5"/>
    <w:rsid w:val="00567CAF"/>
    <w:rsid w:val="0057164D"/>
    <w:rsid w:val="005735AC"/>
    <w:rsid w:val="00584CCC"/>
    <w:rsid w:val="00592639"/>
    <w:rsid w:val="00592965"/>
    <w:rsid w:val="00594A46"/>
    <w:rsid w:val="005A1517"/>
    <w:rsid w:val="005A7936"/>
    <w:rsid w:val="005B0454"/>
    <w:rsid w:val="005B0E10"/>
    <w:rsid w:val="005B1F13"/>
    <w:rsid w:val="005B4721"/>
    <w:rsid w:val="005C37FB"/>
    <w:rsid w:val="005C7E42"/>
    <w:rsid w:val="005D30D5"/>
    <w:rsid w:val="005D3CE2"/>
    <w:rsid w:val="005D424B"/>
    <w:rsid w:val="005D4E29"/>
    <w:rsid w:val="005D7A35"/>
    <w:rsid w:val="005E17BB"/>
    <w:rsid w:val="005E70BF"/>
    <w:rsid w:val="005F6F90"/>
    <w:rsid w:val="00603647"/>
    <w:rsid w:val="00612ECA"/>
    <w:rsid w:val="00621DDC"/>
    <w:rsid w:val="00623218"/>
    <w:rsid w:val="00627CE7"/>
    <w:rsid w:val="006334A6"/>
    <w:rsid w:val="00633615"/>
    <w:rsid w:val="00636136"/>
    <w:rsid w:val="00641221"/>
    <w:rsid w:val="0064287F"/>
    <w:rsid w:val="00643D23"/>
    <w:rsid w:val="0064673C"/>
    <w:rsid w:val="00650BDE"/>
    <w:rsid w:val="00655C26"/>
    <w:rsid w:val="00670B98"/>
    <w:rsid w:val="0067129C"/>
    <w:rsid w:val="006765B0"/>
    <w:rsid w:val="006803E8"/>
    <w:rsid w:val="006873AF"/>
    <w:rsid w:val="006873C4"/>
    <w:rsid w:val="00690C91"/>
    <w:rsid w:val="00691B67"/>
    <w:rsid w:val="006934FF"/>
    <w:rsid w:val="00695C65"/>
    <w:rsid w:val="006A22F0"/>
    <w:rsid w:val="006B59C1"/>
    <w:rsid w:val="006B6BC7"/>
    <w:rsid w:val="006B72EF"/>
    <w:rsid w:val="006D1009"/>
    <w:rsid w:val="006E174A"/>
    <w:rsid w:val="006E7F38"/>
    <w:rsid w:val="006F06C0"/>
    <w:rsid w:val="00702724"/>
    <w:rsid w:val="00702729"/>
    <w:rsid w:val="007046D5"/>
    <w:rsid w:val="00704BAA"/>
    <w:rsid w:val="007070D8"/>
    <w:rsid w:val="00712823"/>
    <w:rsid w:val="00713861"/>
    <w:rsid w:val="00713BC2"/>
    <w:rsid w:val="00716FCE"/>
    <w:rsid w:val="00723967"/>
    <w:rsid w:val="007301CC"/>
    <w:rsid w:val="00733667"/>
    <w:rsid w:val="007344CB"/>
    <w:rsid w:val="00737124"/>
    <w:rsid w:val="00737B6E"/>
    <w:rsid w:val="00740127"/>
    <w:rsid w:val="0074068C"/>
    <w:rsid w:val="00741FFD"/>
    <w:rsid w:val="0074397C"/>
    <w:rsid w:val="00745F21"/>
    <w:rsid w:val="00747D8D"/>
    <w:rsid w:val="007511C8"/>
    <w:rsid w:val="00753CCB"/>
    <w:rsid w:val="007541AD"/>
    <w:rsid w:val="007606FF"/>
    <w:rsid w:val="0076372B"/>
    <w:rsid w:val="00766ECB"/>
    <w:rsid w:val="007822CE"/>
    <w:rsid w:val="007828F4"/>
    <w:rsid w:val="007845FA"/>
    <w:rsid w:val="00787C53"/>
    <w:rsid w:val="00790B81"/>
    <w:rsid w:val="00791AB8"/>
    <w:rsid w:val="00794E0F"/>
    <w:rsid w:val="007A184F"/>
    <w:rsid w:val="007A5454"/>
    <w:rsid w:val="007A5599"/>
    <w:rsid w:val="007A74AA"/>
    <w:rsid w:val="007A75ED"/>
    <w:rsid w:val="007B145B"/>
    <w:rsid w:val="007B1BA9"/>
    <w:rsid w:val="007B2509"/>
    <w:rsid w:val="007B4676"/>
    <w:rsid w:val="007C2645"/>
    <w:rsid w:val="007C3C42"/>
    <w:rsid w:val="007C432D"/>
    <w:rsid w:val="007C5320"/>
    <w:rsid w:val="007C6AB6"/>
    <w:rsid w:val="007C79D3"/>
    <w:rsid w:val="007D7ABA"/>
    <w:rsid w:val="007E60BE"/>
    <w:rsid w:val="007F0954"/>
    <w:rsid w:val="007F55FF"/>
    <w:rsid w:val="007F5FF2"/>
    <w:rsid w:val="00800082"/>
    <w:rsid w:val="00801346"/>
    <w:rsid w:val="00805071"/>
    <w:rsid w:val="00805CAF"/>
    <w:rsid w:val="00807D57"/>
    <w:rsid w:val="00827D54"/>
    <w:rsid w:val="00833228"/>
    <w:rsid w:val="00833B5B"/>
    <w:rsid w:val="008341E3"/>
    <w:rsid w:val="00846306"/>
    <w:rsid w:val="00852BC0"/>
    <w:rsid w:val="008538E9"/>
    <w:rsid w:val="008555B0"/>
    <w:rsid w:val="00855ED2"/>
    <w:rsid w:val="00860291"/>
    <w:rsid w:val="00860A11"/>
    <w:rsid w:val="00871089"/>
    <w:rsid w:val="008807D0"/>
    <w:rsid w:val="008819AB"/>
    <w:rsid w:val="00881FA5"/>
    <w:rsid w:val="00885474"/>
    <w:rsid w:val="00890CE9"/>
    <w:rsid w:val="00896772"/>
    <w:rsid w:val="008B2491"/>
    <w:rsid w:val="008C0B4A"/>
    <w:rsid w:val="008C34F6"/>
    <w:rsid w:val="008D3287"/>
    <w:rsid w:val="008D363F"/>
    <w:rsid w:val="008E3AE2"/>
    <w:rsid w:val="008F12EA"/>
    <w:rsid w:val="008F5E7B"/>
    <w:rsid w:val="00900E56"/>
    <w:rsid w:val="00904FB7"/>
    <w:rsid w:val="009061A9"/>
    <w:rsid w:val="009165CB"/>
    <w:rsid w:val="00916A69"/>
    <w:rsid w:val="0092052B"/>
    <w:rsid w:val="00926DAD"/>
    <w:rsid w:val="00930605"/>
    <w:rsid w:val="00931C94"/>
    <w:rsid w:val="009455A4"/>
    <w:rsid w:val="00945EAE"/>
    <w:rsid w:val="009514A2"/>
    <w:rsid w:val="00951EE7"/>
    <w:rsid w:val="00953535"/>
    <w:rsid w:val="0095528C"/>
    <w:rsid w:val="00957A2C"/>
    <w:rsid w:val="00966DD1"/>
    <w:rsid w:val="009720E4"/>
    <w:rsid w:val="009740D6"/>
    <w:rsid w:val="00977088"/>
    <w:rsid w:val="0099345B"/>
    <w:rsid w:val="0099373E"/>
    <w:rsid w:val="009A092E"/>
    <w:rsid w:val="009A2BC1"/>
    <w:rsid w:val="009A40C0"/>
    <w:rsid w:val="009A63A9"/>
    <w:rsid w:val="009B2F8C"/>
    <w:rsid w:val="009B4557"/>
    <w:rsid w:val="009C2DDF"/>
    <w:rsid w:val="009C3EAB"/>
    <w:rsid w:val="009C72A2"/>
    <w:rsid w:val="009D6C82"/>
    <w:rsid w:val="009E0774"/>
    <w:rsid w:val="009E48C7"/>
    <w:rsid w:val="009E49C3"/>
    <w:rsid w:val="009F03B3"/>
    <w:rsid w:val="009F057C"/>
    <w:rsid w:val="009F5005"/>
    <w:rsid w:val="009F64F9"/>
    <w:rsid w:val="00A01051"/>
    <w:rsid w:val="00A125DC"/>
    <w:rsid w:val="00A168E6"/>
    <w:rsid w:val="00A21F07"/>
    <w:rsid w:val="00A25071"/>
    <w:rsid w:val="00A31F94"/>
    <w:rsid w:val="00A37F46"/>
    <w:rsid w:val="00A44784"/>
    <w:rsid w:val="00A45FBA"/>
    <w:rsid w:val="00A518ED"/>
    <w:rsid w:val="00A5273B"/>
    <w:rsid w:val="00A53321"/>
    <w:rsid w:val="00A60B12"/>
    <w:rsid w:val="00A71CD3"/>
    <w:rsid w:val="00A71DA0"/>
    <w:rsid w:val="00A7536D"/>
    <w:rsid w:val="00A81E95"/>
    <w:rsid w:val="00A82A6E"/>
    <w:rsid w:val="00A95135"/>
    <w:rsid w:val="00AA0D94"/>
    <w:rsid w:val="00AA551A"/>
    <w:rsid w:val="00AA659A"/>
    <w:rsid w:val="00AC30AC"/>
    <w:rsid w:val="00AC4D81"/>
    <w:rsid w:val="00AD028E"/>
    <w:rsid w:val="00AD53B1"/>
    <w:rsid w:val="00AE10D4"/>
    <w:rsid w:val="00AE3816"/>
    <w:rsid w:val="00AF0446"/>
    <w:rsid w:val="00AF1701"/>
    <w:rsid w:val="00AF1DE5"/>
    <w:rsid w:val="00AF7F50"/>
    <w:rsid w:val="00AF7F61"/>
    <w:rsid w:val="00B050BC"/>
    <w:rsid w:val="00B05694"/>
    <w:rsid w:val="00B06930"/>
    <w:rsid w:val="00B06F08"/>
    <w:rsid w:val="00B10437"/>
    <w:rsid w:val="00B109B4"/>
    <w:rsid w:val="00B21715"/>
    <w:rsid w:val="00B2213B"/>
    <w:rsid w:val="00B31C60"/>
    <w:rsid w:val="00B33B15"/>
    <w:rsid w:val="00B36912"/>
    <w:rsid w:val="00B37103"/>
    <w:rsid w:val="00B41E5A"/>
    <w:rsid w:val="00B42BF0"/>
    <w:rsid w:val="00B44154"/>
    <w:rsid w:val="00B55F96"/>
    <w:rsid w:val="00B56077"/>
    <w:rsid w:val="00B62A46"/>
    <w:rsid w:val="00B674AE"/>
    <w:rsid w:val="00B67A5E"/>
    <w:rsid w:val="00B67D33"/>
    <w:rsid w:val="00B70BEA"/>
    <w:rsid w:val="00B800D8"/>
    <w:rsid w:val="00B862C9"/>
    <w:rsid w:val="00B9084F"/>
    <w:rsid w:val="00B923C3"/>
    <w:rsid w:val="00B948C4"/>
    <w:rsid w:val="00BA2399"/>
    <w:rsid w:val="00BA5B5B"/>
    <w:rsid w:val="00BA64AC"/>
    <w:rsid w:val="00BB0543"/>
    <w:rsid w:val="00BC0D1B"/>
    <w:rsid w:val="00BC1263"/>
    <w:rsid w:val="00BC5435"/>
    <w:rsid w:val="00BC6FF2"/>
    <w:rsid w:val="00BC7A9C"/>
    <w:rsid w:val="00BD0E33"/>
    <w:rsid w:val="00BD165E"/>
    <w:rsid w:val="00BD3C53"/>
    <w:rsid w:val="00BD6D61"/>
    <w:rsid w:val="00BD7235"/>
    <w:rsid w:val="00BE0D48"/>
    <w:rsid w:val="00BE1A90"/>
    <w:rsid w:val="00BE6D45"/>
    <w:rsid w:val="00BF084F"/>
    <w:rsid w:val="00BF299D"/>
    <w:rsid w:val="00BF62C4"/>
    <w:rsid w:val="00BF64EF"/>
    <w:rsid w:val="00C12053"/>
    <w:rsid w:val="00C21181"/>
    <w:rsid w:val="00C25579"/>
    <w:rsid w:val="00C32576"/>
    <w:rsid w:val="00C409B4"/>
    <w:rsid w:val="00C41B0F"/>
    <w:rsid w:val="00C444E9"/>
    <w:rsid w:val="00C4531B"/>
    <w:rsid w:val="00C46AE4"/>
    <w:rsid w:val="00C50BCF"/>
    <w:rsid w:val="00C53566"/>
    <w:rsid w:val="00C53D50"/>
    <w:rsid w:val="00C55FCA"/>
    <w:rsid w:val="00C56FC3"/>
    <w:rsid w:val="00C63212"/>
    <w:rsid w:val="00C66140"/>
    <w:rsid w:val="00C700DC"/>
    <w:rsid w:val="00C72E54"/>
    <w:rsid w:val="00C73A3E"/>
    <w:rsid w:val="00C76F31"/>
    <w:rsid w:val="00C7739F"/>
    <w:rsid w:val="00C86618"/>
    <w:rsid w:val="00C90397"/>
    <w:rsid w:val="00C917DD"/>
    <w:rsid w:val="00C95351"/>
    <w:rsid w:val="00CA0714"/>
    <w:rsid w:val="00CA3F33"/>
    <w:rsid w:val="00CA5711"/>
    <w:rsid w:val="00CB27D3"/>
    <w:rsid w:val="00CB28E5"/>
    <w:rsid w:val="00CB322A"/>
    <w:rsid w:val="00CB5171"/>
    <w:rsid w:val="00CC01FF"/>
    <w:rsid w:val="00CC3C77"/>
    <w:rsid w:val="00CC5D90"/>
    <w:rsid w:val="00CE19E1"/>
    <w:rsid w:val="00CE4634"/>
    <w:rsid w:val="00CE49A1"/>
    <w:rsid w:val="00CF5762"/>
    <w:rsid w:val="00CF587D"/>
    <w:rsid w:val="00D01001"/>
    <w:rsid w:val="00D05379"/>
    <w:rsid w:val="00D1353E"/>
    <w:rsid w:val="00D13A50"/>
    <w:rsid w:val="00D15505"/>
    <w:rsid w:val="00D25AAD"/>
    <w:rsid w:val="00D317AD"/>
    <w:rsid w:val="00D3464B"/>
    <w:rsid w:val="00D363F2"/>
    <w:rsid w:val="00D36BF8"/>
    <w:rsid w:val="00D46B60"/>
    <w:rsid w:val="00D51FE0"/>
    <w:rsid w:val="00D52299"/>
    <w:rsid w:val="00D53E50"/>
    <w:rsid w:val="00D61B13"/>
    <w:rsid w:val="00D66C2A"/>
    <w:rsid w:val="00D72290"/>
    <w:rsid w:val="00D74053"/>
    <w:rsid w:val="00D8109F"/>
    <w:rsid w:val="00D85922"/>
    <w:rsid w:val="00D8657A"/>
    <w:rsid w:val="00D93761"/>
    <w:rsid w:val="00D9418B"/>
    <w:rsid w:val="00D949AA"/>
    <w:rsid w:val="00DA26F8"/>
    <w:rsid w:val="00DA48EF"/>
    <w:rsid w:val="00DA75CF"/>
    <w:rsid w:val="00DB7434"/>
    <w:rsid w:val="00DC52A2"/>
    <w:rsid w:val="00DD08B4"/>
    <w:rsid w:val="00DD4FA5"/>
    <w:rsid w:val="00DE0AA9"/>
    <w:rsid w:val="00DE1CE7"/>
    <w:rsid w:val="00DE4243"/>
    <w:rsid w:val="00DF0574"/>
    <w:rsid w:val="00DF281C"/>
    <w:rsid w:val="00DF4EEE"/>
    <w:rsid w:val="00DF5DF0"/>
    <w:rsid w:val="00DF723D"/>
    <w:rsid w:val="00DF7242"/>
    <w:rsid w:val="00E01A80"/>
    <w:rsid w:val="00E07DCB"/>
    <w:rsid w:val="00E11B56"/>
    <w:rsid w:val="00E12899"/>
    <w:rsid w:val="00E15118"/>
    <w:rsid w:val="00E22556"/>
    <w:rsid w:val="00E26626"/>
    <w:rsid w:val="00E26802"/>
    <w:rsid w:val="00E30738"/>
    <w:rsid w:val="00E32134"/>
    <w:rsid w:val="00E344E3"/>
    <w:rsid w:val="00E37CEE"/>
    <w:rsid w:val="00E414F9"/>
    <w:rsid w:val="00E43180"/>
    <w:rsid w:val="00E44529"/>
    <w:rsid w:val="00E639EE"/>
    <w:rsid w:val="00E67EE6"/>
    <w:rsid w:val="00E716AD"/>
    <w:rsid w:val="00E73795"/>
    <w:rsid w:val="00E85F0A"/>
    <w:rsid w:val="00E92CDA"/>
    <w:rsid w:val="00E93E15"/>
    <w:rsid w:val="00EA25D0"/>
    <w:rsid w:val="00EB0637"/>
    <w:rsid w:val="00EB5C96"/>
    <w:rsid w:val="00EB763B"/>
    <w:rsid w:val="00EB7D62"/>
    <w:rsid w:val="00EC0818"/>
    <w:rsid w:val="00EC303F"/>
    <w:rsid w:val="00EC4F90"/>
    <w:rsid w:val="00ED123E"/>
    <w:rsid w:val="00ED2E6A"/>
    <w:rsid w:val="00ED3CA8"/>
    <w:rsid w:val="00EE03A1"/>
    <w:rsid w:val="00EE09E6"/>
    <w:rsid w:val="00EE3B80"/>
    <w:rsid w:val="00EE43D7"/>
    <w:rsid w:val="00EF1B5D"/>
    <w:rsid w:val="00EF1C8A"/>
    <w:rsid w:val="00EF7A9F"/>
    <w:rsid w:val="00F0707E"/>
    <w:rsid w:val="00F146E4"/>
    <w:rsid w:val="00F16748"/>
    <w:rsid w:val="00F16FA3"/>
    <w:rsid w:val="00F33747"/>
    <w:rsid w:val="00F40C7D"/>
    <w:rsid w:val="00F426ED"/>
    <w:rsid w:val="00F5135E"/>
    <w:rsid w:val="00F5590F"/>
    <w:rsid w:val="00F56C49"/>
    <w:rsid w:val="00F603DF"/>
    <w:rsid w:val="00F616E3"/>
    <w:rsid w:val="00F623CD"/>
    <w:rsid w:val="00F62C8D"/>
    <w:rsid w:val="00F676DC"/>
    <w:rsid w:val="00F75116"/>
    <w:rsid w:val="00F75CF8"/>
    <w:rsid w:val="00F7790D"/>
    <w:rsid w:val="00F824C2"/>
    <w:rsid w:val="00F8633B"/>
    <w:rsid w:val="00F90FA5"/>
    <w:rsid w:val="00F91742"/>
    <w:rsid w:val="00F92D8D"/>
    <w:rsid w:val="00F94332"/>
    <w:rsid w:val="00F9785A"/>
    <w:rsid w:val="00FA343C"/>
    <w:rsid w:val="00FB20B2"/>
    <w:rsid w:val="00FB278C"/>
    <w:rsid w:val="00FB3A84"/>
    <w:rsid w:val="00FB69C9"/>
    <w:rsid w:val="00FC29B1"/>
    <w:rsid w:val="00FC5498"/>
    <w:rsid w:val="00FD0CBD"/>
    <w:rsid w:val="00FD17F7"/>
    <w:rsid w:val="00FD61B3"/>
    <w:rsid w:val="00FE1DFA"/>
    <w:rsid w:val="00FE5F2F"/>
    <w:rsid w:val="00FE7E17"/>
    <w:rsid w:val="00FF2BCB"/>
    <w:rsid w:val="00FF5D65"/>
    <w:rsid w:val="00FF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FB70"/>
  <w15:chartTrackingRefBased/>
  <w15:docId w15:val="{22404178-E3A5-4E5A-B550-7C9038EF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E3"/>
    <w:rPr>
      <w:rFonts w:ascii="Times New Roman" w:eastAsia="Times New Roman" w:hAnsi="Times New Roman" w:cs="Times New Roman"/>
      <w:sz w:val="24"/>
      <w:szCs w:val="24"/>
      <w:lang w:eastAsia="en-GB"/>
    </w:rPr>
  </w:style>
  <w:style w:type="paragraph" w:styleId="Heading1">
    <w:name w:val="heading 1"/>
    <w:aliases w:val="Section Heading,LetHead1,MisHead1,Normalhead1,l1,Normal Heading 1,h1,1"/>
    <w:basedOn w:val="Normal"/>
    <w:next w:val="Normal"/>
    <w:link w:val="Heading1Char"/>
    <w:uiPriority w:val="9"/>
    <w:qFormat/>
    <w:rsid w:val="00833228"/>
    <w:pPr>
      <w:keepNext/>
      <w:keepLines/>
      <w:numPr>
        <w:numId w:val="7"/>
      </w:numPr>
      <w:spacing w:before="240" w:after="240" w:line="276" w:lineRule="auto"/>
      <w:outlineLvl w:val="0"/>
    </w:pPr>
    <w:rPr>
      <w:rFonts w:asciiTheme="majorHAnsi" w:eastAsiaTheme="majorEastAsia" w:hAnsiTheme="majorHAnsi" w:cstheme="majorBidi"/>
      <w:bCs/>
      <w:caps/>
      <w:color w:val="5B9BD5" w:themeColor="accent1"/>
      <w:sz w:val="28"/>
      <w:szCs w:val="28"/>
    </w:rPr>
  </w:style>
  <w:style w:type="paragraph" w:styleId="Heading2">
    <w:name w:val="heading 2"/>
    <w:aliases w:val="Subchapter 1.1"/>
    <w:basedOn w:val="Normal"/>
    <w:next w:val="Normal"/>
    <w:link w:val="Heading2Char"/>
    <w:unhideWhenUsed/>
    <w:qFormat/>
    <w:rsid w:val="00833228"/>
    <w:pPr>
      <w:keepNext/>
      <w:keepLines/>
      <w:numPr>
        <w:ilvl w:val="1"/>
        <w:numId w:val="7"/>
      </w:numPr>
      <w:spacing w:before="200" w:line="276" w:lineRule="auto"/>
      <w:outlineLvl w:val="1"/>
    </w:pPr>
    <w:rPr>
      <w:rFonts w:asciiTheme="majorHAnsi" w:eastAsiaTheme="majorEastAsia" w:hAnsiTheme="majorHAnsi" w:cstheme="majorBidi"/>
      <w:bCs/>
      <w:caps/>
      <w:color w:val="ED7D31" w:themeColor="accent2"/>
      <w:szCs w:val="26"/>
    </w:rPr>
  </w:style>
  <w:style w:type="paragraph" w:styleId="Heading3">
    <w:name w:val="heading 3"/>
    <w:basedOn w:val="Normal"/>
    <w:next w:val="Normal"/>
    <w:link w:val="Heading3Char"/>
    <w:unhideWhenUsed/>
    <w:qFormat/>
    <w:rsid w:val="00833228"/>
    <w:pPr>
      <w:keepNext/>
      <w:keepLines/>
      <w:numPr>
        <w:ilvl w:val="2"/>
        <w:numId w:val="7"/>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semiHidden/>
    <w:unhideWhenUsed/>
    <w:qFormat/>
    <w:rsid w:val="00833228"/>
    <w:pPr>
      <w:keepNext/>
      <w:keepLines/>
      <w:numPr>
        <w:ilvl w:val="3"/>
        <w:numId w:val="7"/>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833228"/>
    <w:pPr>
      <w:keepNext/>
      <w:keepLines/>
      <w:numPr>
        <w:ilvl w:val="4"/>
        <w:numId w:val="7"/>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833228"/>
    <w:pPr>
      <w:keepNext/>
      <w:keepLines/>
      <w:numPr>
        <w:ilvl w:val="5"/>
        <w:numId w:val="7"/>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833228"/>
    <w:pPr>
      <w:keepNext/>
      <w:keepLines/>
      <w:numPr>
        <w:ilvl w:val="6"/>
        <w:numId w:val="7"/>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833228"/>
    <w:pPr>
      <w:keepNext/>
      <w:keepLines/>
      <w:numPr>
        <w:ilvl w:val="7"/>
        <w:numId w:val="7"/>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3228"/>
    <w:pPr>
      <w:keepNext/>
      <w:keepLines/>
      <w:numPr>
        <w:ilvl w:val="8"/>
        <w:numId w:val="7"/>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4CB"/>
    <w:pPr>
      <w:autoSpaceDE w:val="0"/>
      <w:autoSpaceDN w:val="0"/>
      <w:adjustRightInd w:val="0"/>
    </w:pPr>
    <w:rPr>
      <w:rFonts w:ascii="Palatino Linotype" w:hAnsi="Palatino Linotype" w:cs="Palatino Linotype"/>
      <w:color w:val="000000"/>
      <w:sz w:val="24"/>
      <w:szCs w:val="24"/>
    </w:rPr>
  </w:style>
  <w:style w:type="paragraph" w:customStyle="1" w:styleId="Text">
    <w:name w:val="Text"/>
    <w:qFormat/>
    <w:rsid w:val="007828F4"/>
    <w:pPr>
      <w:spacing w:after="180" w:line="264" w:lineRule="auto"/>
    </w:pPr>
    <w:rPr>
      <w:rFonts w:eastAsiaTheme="minorEastAsia"/>
      <w:sz w:val="20"/>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1B1517"/>
    <w:pPr>
      <w:spacing w:after="240"/>
    </w:pPr>
    <w:rPr>
      <w:rFonts w:ascii="Arial" w:hAnsi="Arial"/>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1B1517"/>
    <w:rPr>
      <w:rFonts w:ascii="Arial" w:eastAsia="Times New Roman" w:hAnsi="Arial"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unhideWhenUsed/>
    <w:qFormat/>
    <w:rsid w:val="001B1517"/>
    <w:rPr>
      <w:vertAlign w:val="superscript"/>
    </w:rPr>
  </w:style>
  <w:style w:type="paragraph" w:styleId="ListParagraph">
    <w:name w:val="List Paragraph"/>
    <w:basedOn w:val="Normal"/>
    <w:uiPriority w:val="34"/>
    <w:qFormat/>
    <w:rsid w:val="001B1517"/>
    <w:pPr>
      <w:ind w:left="720"/>
      <w:contextualSpacing/>
    </w:pPr>
  </w:style>
  <w:style w:type="character" w:customStyle="1" w:styleId="Heading1Char">
    <w:name w:val="Heading 1 Char"/>
    <w:aliases w:val="Section Heading Char,LetHead1 Char,MisHead1 Char,Normalhead1 Char,l1 Char,Normal Heading 1 Char,h1 Char,1 Char"/>
    <w:basedOn w:val="DefaultParagraphFont"/>
    <w:link w:val="Heading1"/>
    <w:uiPriority w:val="9"/>
    <w:rsid w:val="00833228"/>
    <w:rPr>
      <w:rFonts w:asciiTheme="majorHAnsi" w:eastAsiaTheme="majorEastAsia" w:hAnsiTheme="majorHAnsi" w:cstheme="majorBidi"/>
      <w:bCs/>
      <w:caps/>
      <w:color w:val="5B9BD5" w:themeColor="accent1"/>
      <w:sz w:val="28"/>
      <w:szCs w:val="28"/>
      <w:lang w:eastAsia="en-GB"/>
    </w:rPr>
  </w:style>
  <w:style w:type="character" w:customStyle="1" w:styleId="Heading2Char">
    <w:name w:val="Heading 2 Char"/>
    <w:aliases w:val="Subchapter 1.1 Char"/>
    <w:basedOn w:val="DefaultParagraphFont"/>
    <w:link w:val="Heading2"/>
    <w:rsid w:val="00833228"/>
    <w:rPr>
      <w:rFonts w:asciiTheme="majorHAnsi" w:eastAsiaTheme="majorEastAsia" w:hAnsiTheme="majorHAnsi" w:cstheme="majorBidi"/>
      <w:bCs/>
      <w:caps/>
      <w:color w:val="ED7D31" w:themeColor="accent2"/>
      <w:sz w:val="24"/>
      <w:szCs w:val="26"/>
      <w:lang w:eastAsia="en-GB"/>
    </w:rPr>
  </w:style>
  <w:style w:type="character" w:customStyle="1" w:styleId="Heading3Char">
    <w:name w:val="Heading 3 Char"/>
    <w:basedOn w:val="DefaultParagraphFont"/>
    <w:link w:val="Heading3"/>
    <w:rsid w:val="00833228"/>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833228"/>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833228"/>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833228"/>
    <w:rPr>
      <w:rFonts w:asciiTheme="majorHAnsi" w:eastAsiaTheme="majorEastAsia" w:hAnsiTheme="majorHAnsi" w:cstheme="majorBidi"/>
      <w:color w:val="1F4D78" w:themeColor="accent1" w:themeShade="7F"/>
      <w:lang w:eastAsia="en-GB"/>
    </w:rPr>
  </w:style>
  <w:style w:type="character" w:customStyle="1" w:styleId="Heading7Char">
    <w:name w:val="Heading 7 Char"/>
    <w:basedOn w:val="DefaultParagraphFont"/>
    <w:link w:val="Heading7"/>
    <w:uiPriority w:val="9"/>
    <w:semiHidden/>
    <w:rsid w:val="00833228"/>
    <w:rPr>
      <w:rFonts w:asciiTheme="majorHAnsi" w:eastAsiaTheme="majorEastAsia" w:hAnsiTheme="majorHAnsi" w:cstheme="majorBidi"/>
      <w:i/>
      <w:iCs/>
      <w:color w:val="1F4D78" w:themeColor="accent1" w:themeShade="7F"/>
      <w:lang w:eastAsia="en-GB"/>
    </w:rPr>
  </w:style>
  <w:style w:type="character" w:customStyle="1" w:styleId="Heading8Char">
    <w:name w:val="Heading 8 Char"/>
    <w:basedOn w:val="DefaultParagraphFont"/>
    <w:link w:val="Heading8"/>
    <w:uiPriority w:val="9"/>
    <w:semiHidden/>
    <w:rsid w:val="00833228"/>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833228"/>
    <w:rPr>
      <w:rFonts w:asciiTheme="majorHAnsi" w:eastAsiaTheme="majorEastAsia" w:hAnsiTheme="majorHAnsi" w:cstheme="majorBidi"/>
      <w:i/>
      <w:iCs/>
      <w:color w:val="272727" w:themeColor="text1" w:themeTint="D8"/>
      <w:sz w:val="21"/>
      <w:szCs w:val="21"/>
      <w:lang w:eastAsia="en-GB"/>
    </w:rPr>
  </w:style>
  <w:style w:type="paragraph" w:customStyle="1" w:styleId="Chapterlevel3">
    <w:name w:val="Chapter level 3"/>
    <w:qFormat/>
    <w:rsid w:val="00833228"/>
    <w:pPr>
      <w:spacing w:before="480"/>
    </w:pPr>
    <w:rPr>
      <w:rFonts w:asciiTheme="majorHAnsi" w:eastAsiaTheme="majorEastAsia" w:hAnsiTheme="majorHAnsi" w:cstheme="majorBidi"/>
      <w:b/>
      <w:bCs/>
      <w:color w:val="FFC000" w:themeColor="accent4"/>
      <w:szCs w:val="28"/>
      <w:lang w:eastAsia="en-GB"/>
    </w:rPr>
  </w:style>
  <w:style w:type="character" w:styleId="Strong">
    <w:name w:val="Strong"/>
    <w:basedOn w:val="DefaultParagraphFont"/>
    <w:uiPriority w:val="22"/>
    <w:qFormat/>
    <w:rsid w:val="00833228"/>
    <w:rPr>
      <w:b/>
      <w:bCs/>
    </w:rPr>
  </w:style>
  <w:style w:type="character" w:styleId="CommentReference">
    <w:name w:val="annotation reference"/>
    <w:basedOn w:val="DefaultParagraphFont"/>
    <w:uiPriority w:val="99"/>
    <w:semiHidden/>
    <w:unhideWhenUsed/>
    <w:rsid w:val="00DF0574"/>
    <w:rPr>
      <w:sz w:val="16"/>
      <w:szCs w:val="16"/>
    </w:rPr>
  </w:style>
  <w:style w:type="paragraph" w:styleId="CommentText">
    <w:name w:val="annotation text"/>
    <w:basedOn w:val="Normal"/>
    <w:link w:val="CommentTextChar"/>
    <w:uiPriority w:val="99"/>
    <w:semiHidden/>
    <w:unhideWhenUsed/>
    <w:rsid w:val="00DF0574"/>
    <w:rPr>
      <w:sz w:val="20"/>
      <w:szCs w:val="20"/>
    </w:rPr>
  </w:style>
  <w:style w:type="character" w:customStyle="1" w:styleId="CommentTextChar">
    <w:name w:val="Comment Text Char"/>
    <w:basedOn w:val="DefaultParagraphFont"/>
    <w:link w:val="CommentText"/>
    <w:uiPriority w:val="99"/>
    <w:semiHidden/>
    <w:rsid w:val="00DF057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0574"/>
    <w:rPr>
      <w:b/>
      <w:bCs/>
    </w:rPr>
  </w:style>
  <w:style w:type="character" w:customStyle="1" w:styleId="CommentSubjectChar">
    <w:name w:val="Comment Subject Char"/>
    <w:basedOn w:val="CommentTextChar"/>
    <w:link w:val="CommentSubject"/>
    <w:uiPriority w:val="99"/>
    <w:semiHidden/>
    <w:rsid w:val="00DF057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F0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574"/>
    <w:rPr>
      <w:rFonts w:ascii="Segoe UI" w:eastAsia="Times New Roman" w:hAnsi="Segoe UI" w:cs="Segoe UI"/>
      <w:sz w:val="18"/>
      <w:szCs w:val="18"/>
      <w:lang w:eastAsia="en-GB"/>
    </w:rPr>
  </w:style>
  <w:style w:type="paragraph" w:styleId="EndnoteText">
    <w:name w:val="endnote text"/>
    <w:basedOn w:val="Normal"/>
    <w:link w:val="EndnoteTextChar"/>
    <w:uiPriority w:val="99"/>
    <w:semiHidden/>
    <w:unhideWhenUsed/>
    <w:rsid w:val="00C46AE4"/>
    <w:rPr>
      <w:sz w:val="20"/>
      <w:szCs w:val="20"/>
    </w:rPr>
  </w:style>
  <w:style w:type="character" w:customStyle="1" w:styleId="EndnoteTextChar">
    <w:name w:val="Endnote Text Char"/>
    <w:basedOn w:val="DefaultParagraphFont"/>
    <w:link w:val="EndnoteText"/>
    <w:uiPriority w:val="99"/>
    <w:semiHidden/>
    <w:rsid w:val="00C46AE4"/>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46AE4"/>
    <w:rPr>
      <w:vertAlign w:val="superscript"/>
    </w:rPr>
  </w:style>
  <w:style w:type="paragraph" w:styleId="Header">
    <w:name w:val="header"/>
    <w:basedOn w:val="Normal"/>
    <w:link w:val="HeaderChar"/>
    <w:uiPriority w:val="99"/>
    <w:unhideWhenUsed/>
    <w:rsid w:val="00885474"/>
    <w:pPr>
      <w:tabs>
        <w:tab w:val="center" w:pos="4513"/>
        <w:tab w:val="right" w:pos="9026"/>
      </w:tabs>
    </w:pPr>
  </w:style>
  <w:style w:type="character" w:customStyle="1" w:styleId="HeaderChar">
    <w:name w:val="Header Char"/>
    <w:basedOn w:val="DefaultParagraphFont"/>
    <w:link w:val="Header"/>
    <w:uiPriority w:val="99"/>
    <w:rsid w:val="008854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5474"/>
    <w:pPr>
      <w:tabs>
        <w:tab w:val="center" w:pos="4513"/>
        <w:tab w:val="right" w:pos="9026"/>
      </w:tabs>
    </w:pPr>
  </w:style>
  <w:style w:type="character" w:customStyle="1" w:styleId="FooterChar">
    <w:name w:val="Footer Char"/>
    <w:basedOn w:val="DefaultParagraphFont"/>
    <w:link w:val="Footer"/>
    <w:uiPriority w:val="99"/>
    <w:rsid w:val="00885474"/>
    <w:rPr>
      <w:rFonts w:ascii="Times New Roman" w:eastAsia="Times New Roman" w:hAnsi="Times New Roman" w:cs="Times New Roman"/>
      <w:sz w:val="24"/>
      <w:szCs w:val="24"/>
      <w:lang w:eastAsia="en-GB"/>
    </w:rPr>
  </w:style>
  <w:style w:type="paragraph" w:styleId="Revision">
    <w:name w:val="Revision"/>
    <w:hidden/>
    <w:uiPriority w:val="99"/>
    <w:semiHidden/>
    <w:rsid w:val="00957A2C"/>
    <w:pPr>
      <w:ind w:left="0" w:firstLine="0"/>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7659"/>
    <w:rPr>
      <w:color w:val="0000FF"/>
      <w:u w:val="single"/>
    </w:rPr>
  </w:style>
  <w:style w:type="character" w:styleId="FollowedHyperlink">
    <w:name w:val="FollowedHyperlink"/>
    <w:basedOn w:val="DefaultParagraphFont"/>
    <w:uiPriority w:val="99"/>
    <w:semiHidden/>
    <w:unhideWhenUsed/>
    <w:rsid w:val="006E7F38"/>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538E9"/>
    <w:pPr>
      <w:spacing w:after="160" w:line="240" w:lineRule="exact"/>
      <w:ind w:left="0" w:firstLine="0"/>
    </w:pPr>
    <w:rPr>
      <w:rFonts w:asciiTheme="minorHAnsi" w:eastAsiaTheme="minorHAnsi" w:hAnsiTheme="minorHAnsi" w:cstheme="minorBidi"/>
      <w:sz w:val="22"/>
      <w:szCs w:val="22"/>
      <w:vertAlign w:val="superscript"/>
      <w:lang w:eastAsia="en-US"/>
    </w:rPr>
  </w:style>
  <w:style w:type="character" w:customStyle="1" w:styleId="UnresolvedMention">
    <w:name w:val="Unresolved Mention"/>
    <w:basedOn w:val="DefaultParagraphFont"/>
    <w:uiPriority w:val="99"/>
    <w:semiHidden/>
    <w:unhideWhenUsed/>
    <w:rsid w:val="00707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325">
      <w:bodyDiv w:val="1"/>
      <w:marLeft w:val="0"/>
      <w:marRight w:val="0"/>
      <w:marTop w:val="0"/>
      <w:marBottom w:val="0"/>
      <w:divBdr>
        <w:top w:val="none" w:sz="0" w:space="0" w:color="auto"/>
        <w:left w:val="none" w:sz="0" w:space="0" w:color="auto"/>
        <w:bottom w:val="none" w:sz="0" w:space="0" w:color="auto"/>
        <w:right w:val="none" w:sz="0" w:space="0" w:color="auto"/>
      </w:divBdr>
    </w:div>
    <w:div w:id="740640104">
      <w:bodyDiv w:val="1"/>
      <w:marLeft w:val="0"/>
      <w:marRight w:val="0"/>
      <w:marTop w:val="0"/>
      <w:marBottom w:val="0"/>
      <w:divBdr>
        <w:top w:val="none" w:sz="0" w:space="0" w:color="auto"/>
        <w:left w:val="none" w:sz="0" w:space="0" w:color="auto"/>
        <w:bottom w:val="none" w:sz="0" w:space="0" w:color="auto"/>
        <w:right w:val="none" w:sz="0" w:space="0" w:color="auto"/>
      </w:divBdr>
      <w:divsChild>
        <w:div w:id="1926108503">
          <w:marLeft w:val="0"/>
          <w:marRight w:val="0"/>
          <w:marTop w:val="0"/>
          <w:marBottom w:val="0"/>
          <w:divBdr>
            <w:top w:val="none" w:sz="0" w:space="0" w:color="auto"/>
            <w:left w:val="none" w:sz="0" w:space="0" w:color="auto"/>
            <w:bottom w:val="none" w:sz="0" w:space="0" w:color="auto"/>
            <w:right w:val="none" w:sz="0" w:space="0" w:color="auto"/>
          </w:divBdr>
          <w:divsChild>
            <w:div w:id="1482192767">
              <w:marLeft w:val="0"/>
              <w:marRight w:val="0"/>
              <w:marTop w:val="0"/>
              <w:marBottom w:val="0"/>
              <w:divBdr>
                <w:top w:val="none" w:sz="0" w:space="0" w:color="auto"/>
                <w:left w:val="none" w:sz="0" w:space="0" w:color="auto"/>
                <w:bottom w:val="none" w:sz="0" w:space="0" w:color="auto"/>
                <w:right w:val="none" w:sz="0" w:space="0" w:color="auto"/>
              </w:divBdr>
              <w:divsChild>
                <w:div w:id="715083961">
                  <w:marLeft w:val="0"/>
                  <w:marRight w:val="0"/>
                  <w:marTop w:val="0"/>
                  <w:marBottom w:val="0"/>
                  <w:divBdr>
                    <w:top w:val="none" w:sz="0" w:space="0" w:color="auto"/>
                    <w:left w:val="none" w:sz="0" w:space="0" w:color="auto"/>
                    <w:bottom w:val="none" w:sz="0" w:space="0" w:color="auto"/>
                    <w:right w:val="none" w:sz="0" w:space="0" w:color="auto"/>
                  </w:divBdr>
                  <w:divsChild>
                    <w:div w:id="20109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94359">
      <w:bodyDiv w:val="1"/>
      <w:marLeft w:val="0"/>
      <w:marRight w:val="0"/>
      <w:marTop w:val="0"/>
      <w:marBottom w:val="0"/>
      <w:divBdr>
        <w:top w:val="none" w:sz="0" w:space="0" w:color="auto"/>
        <w:left w:val="none" w:sz="0" w:space="0" w:color="auto"/>
        <w:bottom w:val="none" w:sz="0" w:space="0" w:color="auto"/>
        <w:right w:val="none" w:sz="0" w:space="0" w:color="auto"/>
      </w:divBdr>
      <w:divsChild>
        <w:div w:id="1321735411">
          <w:marLeft w:val="0"/>
          <w:marRight w:val="0"/>
          <w:marTop w:val="0"/>
          <w:marBottom w:val="0"/>
          <w:divBdr>
            <w:top w:val="none" w:sz="0" w:space="0" w:color="auto"/>
            <w:left w:val="none" w:sz="0" w:space="0" w:color="auto"/>
            <w:bottom w:val="none" w:sz="0" w:space="0" w:color="auto"/>
            <w:right w:val="none" w:sz="0" w:space="0" w:color="auto"/>
          </w:divBdr>
          <w:divsChild>
            <w:div w:id="1492017024">
              <w:marLeft w:val="0"/>
              <w:marRight w:val="0"/>
              <w:marTop w:val="0"/>
              <w:marBottom w:val="0"/>
              <w:divBdr>
                <w:top w:val="none" w:sz="0" w:space="0" w:color="auto"/>
                <w:left w:val="none" w:sz="0" w:space="0" w:color="auto"/>
                <w:bottom w:val="none" w:sz="0" w:space="0" w:color="auto"/>
                <w:right w:val="none" w:sz="0" w:space="0" w:color="auto"/>
              </w:divBdr>
              <w:divsChild>
                <w:div w:id="14724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news/nouvelle-trousse-doutils-pour-linventaire-national-des-zones-humid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sites/default/files/documents/library/factsheet_wetland_restoration_peatlands_062021_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sites/default/files/documents/library/factsheet_wetland_restoration_coastal_062021_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amsar.org/sites/default/files/documents/library/factsheet_wetland_restoration_general_062021_e_0.pdf" TargetMode="External"/><Relationship Id="rId4" Type="http://schemas.openxmlformats.org/officeDocument/2006/relationships/settings" Target="settings.xml"/><Relationship Id="rId9" Type="http://schemas.openxmlformats.org/officeDocument/2006/relationships/hyperlink" Target="https://www.ramsar.org/sites/default/files/documents/library/inventories_draft_proposal_f.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ustainabledevelopment.un.org/sdgactions" TargetMode="External"/><Relationship Id="rId1" Type="http://schemas.openxmlformats.org/officeDocument/2006/relationships/hyperlink" Target="https://www.ramsar.org/sites/default/files/documents/library/sc58-9_inventories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Wor191</b:Tag>
    <b:SourceType>InternetSite</b:SourceType>
    <b:Guid>{4BD77C27-E05A-40B2-A2FE-37498583ED13}</b:Guid>
    <b:Author>
      <b:Author>
        <b:NameList>
          <b:Person>
            <b:Last>World Bank</b:Last>
          </b:Person>
        </b:NameList>
      </b:Author>
    </b:Author>
    <b:Title>New country classifications by income level: 2019-2020</b:Title>
    <b:InternetSiteTitle>World Bank</b:InternetSiteTitle>
    <b:Year>2019.a</b:Year>
    <b:URL>https://blogs.worldbank.org/opendata/new-country-classifications-income-level-2019-2020</b:URL>
    <b:RefOrder>2</b:RefOrder>
  </b:Source>
  <b:Source>
    <b:Tag>The19</b:Tag>
    <b:SourceType>InternetSite</b:SourceType>
    <b:Guid>{219436A6-0A34-416D-9144-2EA824090F26}</b:Guid>
    <b:Title>Fragile States Index -Methodology</b:Title>
    <b:Year>2019</b:Year>
    <b:Author>
      <b:Author>
        <b:NameList>
          <b:Person>
            <b:Last>Fund For Peace</b:Last>
          </b:Person>
        </b:NameList>
      </b:Author>
    </b:Author>
    <b:InternetSiteTitle>Fragile States Index</b:InternetSiteTitle>
    <b:URL>https://fragilestatesindex.org/methodology/</b:URL>
    <b:YearAccessed>2019</b:YearAccessed>
    <b:MonthAccessed>September</b:MonthAccessed>
    <b:DayAccessed>12</b:DayAccessed>
    <b:RefOrder>6</b:RefOrder>
  </b:Source>
  <b:Source>
    <b:Tag>Gra18</b:Tag>
    <b:SourceType>DocumentFromInternetSite</b:SourceType>
    <b:Guid>{C8AD5810-DB49-4F1E-938D-5F5EDA1760F5}</b:Guid>
    <b:Author>
      <b:Author>
        <b:NameList>
          <b:Person>
            <b:Last>Grantham Research Institute on Climate Change and Environment</b:Last>
          </b:Person>
        </b:NameList>
      </b:Author>
    </b:Author>
    <b:Title>Aligning national and international climate targets</b:Title>
    <b:Year>2018</b:Year>
    <b:URL>http://www.lse.ac.uk/GranthamInstitute/wp-content/uploads/2018/10/Aligning-national-and-international-climate-targets-1.pdf</b:URL>
    <b:RefOrder>4</b:RefOrder>
  </b:Source>
  <b:Source>
    <b:Tag>Ram181</b:Tag>
    <b:SourceType>Report</b:SourceType>
    <b:Guid>{090101E7-C960-4D0D-A0CD-26CE279CCE3A}</b:Guid>
    <b:Author>
      <b:Author>
        <b:NameList>
          <b:Person>
            <b:Last>Ramsar</b:Last>
          </b:Person>
        </b:NameList>
      </b:Author>
    </b:Author>
    <b:Title>Report of the Secretary General on the implementation of the Convention: Global implementation</b:Title>
    <b:Year>2018</b:Year>
    <b:Publisher>Ramsar</b:Publisher>
    <b:City>Dubai</b:City>
    <b:RefOrder>1</b:RefOrder>
  </b:Source>
  <b:Source>
    <b:Tag>Fun19</b:Tag>
    <b:SourceType>Report</b:SourceType>
    <b:Guid>{C676554A-69E1-4B25-9B53-693E8B499A61}</b:Guid>
    <b:Title>FRAGILE STATES INDEX, annual report</b:Title>
    <b:Year>2019</b:Year>
    <b:Author>
      <b:Author>
        <b:NameList>
          <b:Person>
            <b:Last>Fund For Peace</b:Last>
          </b:Person>
        </b:NameList>
      </b:Author>
    </b:Author>
    <b:RefOrder>3</b:RefOrder>
  </b:Source>
</b:Sources>
</file>

<file path=customXml/itemProps1.xml><?xml version="1.0" encoding="utf-8"?>
<ds:datastoreItem xmlns:ds="http://schemas.openxmlformats.org/officeDocument/2006/customXml" ds:itemID="{5D797CD0-45EC-4A45-BB99-3D72244A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2968</Words>
  <Characters>16923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2</cp:revision>
  <cp:lastPrinted>2021-06-21T09:59:00Z</cp:lastPrinted>
  <dcterms:created xsi:type="dcterms:W3CDTF">2021-06-24T07:59:00Z</dcterms:created>
  <dcterms:modified xsi:type="dcterms:W3CDTF">2021-06-24T07:59:00Z</dcterms:modified>
</cp:coreProperties>
</file>