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2E169" w14:textId="78925E8E" w:rsidR="001A24A7" w:rsidRPr="00170AD0" w:rsidRDefault="0025657B" w:rsidP="0025657B">
      <w:pPr>
        <w:pBdr>
          <w:top w:val="single" w:sz="12" w:space="0" w:color="auto"/>
          <w:left w:val="single" w:sz="12" w:space="4" w:color="auto"/>
          <w:bottom w:val="single" w:sz="12" w:space="1" w:color="auto"/>
          <w:right w:val="single" w:sz="12" w:space="7" w:color="auto"/>
        </w:pBdr>
        <w:spacing w:after="0" w:line="240" w:lineRule="auto"/>
        <w:ind w:right="2789"/>
        <w:rPr>
          <w:bCs/>
          <w:sz w:val="24"/>
          <w:szCs w:val="24"/>
        </w:rPr>
      </w:pPr>
      <w:r w:rsidRPr="00170AD0">
        <w:rPr>
          <w:bCs/>
          <w:sz w:val="24"/>
          <w:szCs w:val="24"/>
        </w:rPr>
        <w:t>THE CONVENTION</w:t>
      </w:r>
      <w:r w:rsidR="00634F1A" w:rsidRPr="00170AD0">
        <w:rPr>
          <w:bCs/>
          <w:sz w:val="24"/>
          <w:szCs w:val="24"/>
        </w:rPr>
        <w:t xml:space="preserve"> ON WETLANDS</w:t>
      </w:r>
    </w:p>
    <w:p w14:paraId="23EE2CC6" w14:textId="26A4641B" w:rsidR="001A24A7" w:rsidRPr="00170AD0" w:rsidRDefault="002C2EE0" w:rsidP="0025657B">
      <w:pPr>
        <w:pBdr>
          <w:top w:val="single" w:sz="12" w:space="0" w:color="auto"/>
          <w:left w:val="single" w:sz="12" w:space="4" w:color="auto"/>
          <w:bottom w:val="single" w:sz="12" w:space="1" w:color="auto"/>
          <w:right w:val="single" w:sz="12" w:space="7" w:color="auto"/>
        </w:pBdr>
        <w:spacing w:after="0" w:line="240" w:lineRule="auto"/>
        <w:ind w:right="2789"/>
        <w:rPr>
          <w:bCs/>
          <w:sz w:val="24"/>
          <w:szCs w:val="24"/>
        </w:rPr>
      </w:pPr>
      <w:r w:rsidRPr="00170AD0">
        <w:rPr>
          <w:bCs/>
          <w:sz w:val="24"/>
          <w:szCs w:val="24"/>
        </w:rPr>
        <w:t>59</w:t>
      </w:r>
      <w:r w:rsidR="00634F1A" w:rsidRPr="00170AD0">
        <w:rPr>
          <w:bCs/>
          <w:sz w:val="24"/>
          <w:szCs w:val="24"/>
        </w:rPr>
        <w:t>th Meeting of the Standing Committee</w:t>
      </w:r>
    </w:p>
    <w:p w14:paraId="0338612E" w14:textId="0A758D36" w:rsidR="001A24A7" w:rsidRPr="00170AD0" w:rsidRDefault="00634F1A" w:rsidP="0025657B">
      <w:pPr>
        <w:pBdr>
          <w:top w:val="single" w:sz="12" w:space="0" w:color="auto"/>
          <w:left w:val="single" w:sz="12" w:space="4" w:color="auto"/>
          <w:bottom w:val="single" w:sz="12" w:space="1" w:color="auto"/>
          <w:right w:val="single" w:sz="12" w:space="7" w:color="auto"/>
        </w:pBdr>
        <w:spacing w:after="0" w:line="240" w:lineRule="auto"/>
        <w:ind w:right="2789"/>
        <w:rPr>
          <w:bCs/>
          <w:sz w:val="24"/>
          <w:szCs w:val="24"/>
        </w:rPr>
      </w:pPr>
      <w:r w:rsidRPr="00170AD0">
        <w:rPr>
          <w:bCs/>
          <w:sz w:val="24"/>
          <w:szCs w:val="24"/>
        </w:rPr>
        <w:t>Gland, Switzerland</w:t>
      </w:r>
      <w:r w:rsidRPr="00E96F42">
        <w:rPr>
          <w:bCs/>
          <w:sz w:val="24"/>
          <w:szCs w:val="24"/>
        </w:rPr>
        <w:t xml:space="preserve">, </w:t>
      </w:r>
      <w:r w:rsidR="009812D3">
        <w:rPr>
          <w:bCs/>
          <w:sz w:val="24"/>
          <w:szCs w:val="24"/>
        </w:rPr>
        <w:t>21 - 25</w:t>
      </w:r>
      <w:r w:rsidR="002C2EE0" w:rsidRPr="00E96F42">
        <w:rPr>
          <w:bCs/>
          <w:sz w:val="24"/>
          <w:szCs w:val="24"/>
        </w:rPr>
        <w:t xml:space="preserve"> June 2021</w:t>
      </w:r>
    </w:p>
    <w:p w14:paraId="24F4CC7F" w14:textId="77777777" w:rsidR="001A24A7" w:rsidRPr="00170AD0" w:rsidRDefault="001A24A7" w:rsidP="0025657B">
      <w:pPr>
        <w:spacing w:after="0" w:line="240" w:lineRule="auto"/>
        <w:outlineLvl w:val="0"/>
        <w:rPr>
          <w:b/>
        </w:rPr>
      </w:pPr>
    </w:p>
    <w:p w14:paraId="5E55F31D" w14:textId="4E68538A" w:rsidR="001A24A7" w:rsidRPr="00170AD0" w:rsidRDefault="002C2EE0" w:rsidP="00F0047E">
      <w:pPr>
        <w:spacing w:after="0" w:line="240" w:lineRule="auto"/>
        <w:jc w:val="right"/>
        <w:rPr>
          <w:rFonts w:cs="Arial"/>
          <w:b/>
          <w:sz w:val="28"/>
          <w:szCs w:val="28"/>
        </w:rPr>
      </w:pPr>
      <w:r w:rsidRPr="00170AD0">
        <w:rPr>
          <w:rFonts w:cs="Arial"/>
          <w:b/>
          <w:sz w:val="28"/>
          <w:szCs w:val="28"/>
        </w:rPr>
        <w:t xml:space="preserve">SC59 </w:t>
      </w:r>
      <w:r w:rsidRPr="00A36103">
        <w:rPr>
          <w:rFonts w:cs="Arial"/>
          <w:b/>
          <w:sz w:val="28"/>
          <w:szCs w:val="28"/>
        </w:rPr>
        <w:t>Doc.</w:t>
      </w:r>
      <w:r w:rsidR="00A36103" w:rsidRPr="00A36103">
        <w:rPr>
          <w:rFonts w:cs="Arial"/>
          <w:b/>
          <w:sz w:val="28"/>
          <w:szCs w:val="28"/>
        </w:rPr>
        <w:t>25</w:t>
      </w:r>
    </w:p>
    <w:p w14:paraId="225C7B40" w14:textId="77777777" w:rsidR="001A24A7" w:rsidRPr="00170AD0" w:rsidRDefault="001A24A7" w:rsidP="00F0047E">
      <w:pPr>
        <w:spacing w:after="0" w:line="240" w:lineRule="auto"/>
        <w:jc w:val="right"/>
        <w:rPr>
          <w:rFonts w:cs="Arial"/>
          <w:b/>
          <w:sz w:val="28"/>
          <w:szCs w:val="28"/>
        </w:rPr>
      </w:pPr>
    </w:p>
    <w:p w14:paraId="50F10650" w14:textId="77777777" w:rsidR="001A24A7" w:rsidRPr="00170AD0" w:rsidRDefault="00634F1A" w:rsidP="00F0047E">
      <w:pPr>
        <w:spacing w:after="0" w:line="240" w:lineRule="auto"/>
        <w:jc w:val="center"/>
        <w:rPr>
          <w:rFonts w:cs="Arial"/>
          <w:b/>
          <w:sz w:val="28"/>
          <w:szCs w:val="28"/>
        </w:rPr>
      </w:pPr>
      <w:r w:rsidRPr="00170AD0">
        <w:rPr>
          <w:rFonts w:cs="Arial"/>
          <w:b/>
          <w:sz w:val="28"/>
          <w:szCs w:val="28"/>
        </w:rPr>
        <w:t>Report of the Chair of the Scientific and Technical Review Panel</w:t>
      </w:r>
    </w:p>
    <w:p w14:paraId="498C1084" w14:textId="77777777" w:rsidR="001A24A7" w:rsidRPr="00170AD0" w:rsidRDefault="001A24A7" w:rsidP="0025657B">
      <w:pPr>
        <w:spacing w:after="0" w:line="240" w:lineRule="auto"/>
        <w:rPr>
          <w:rFonts w:cs="Arial"/>
          <w:b/>
          <w:sz w:val="28"/>
          <w:szCs w:val="28"/>
        </w:rPr>
      </w:pPr>
    </w:p>
    <w:p w14:paraId="20937D25" w14:textId="77777777" w:rsidR="001A24A7" w:rsidRPr="00170AD0" w:rsidRDefault="00634F1A" w:rsidP="0025657B">
      <w:pPr>
        <w:spacing w:after="0" w:line="240" w:lineRule="auto"/>
        <w:rPr>
          <w:rFonts w:cs="Arial"/>
          <w:b/>
        </w:rPr>
      </w:pPr>
      <w:r w:rsidRPr="00170AD0">
        <w:rPr>
          <w:noProof/>
          <w:lang w:eastAsia="en-GB"/>
        </w:rPr>
        <mc:AlternateContent>
          <mc:Choice Requires="wps">
            <w:drawing>
              <wp:inline distT="0" distB="0" distL="0" distR="0" wp14:anchorId="5534C1C4" wp14:editId="5FBF75F9">
                <wp:extent cx="5765369" cy="1642821"/>
                <wp:effectExtent l="0" t="0" r="26035" b="146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369" cy="1642821"/>
                        </a:xfrm>
                        <a:prstGeom prst="rect">
                          <a:avLst/>
                        </a:prstGeom>
                        <a:solidFill>
                          <a:srgbClr val="FFFFFF"/>
                        </a:solidFill>
                        <a:ln w="9525">
                          <a:solidFill>
                            <a:srgbClr val="000000"/>
                          </a:solidFill>
                          <a:miter lim="800000"/>
                        </a:ln>
                      </wps:spPr>
                      <wps:txbx>
                        <w:txbxContent>
                          <w:p w14:paraId="4F4EE32B" w14:textId="77777777" w:rsidR="003048FA" w:rsidRDefault="003048FA" w:rsidP="00AB3C72">
                            <w:pPr>
                              <w:spacing w:after="0" w:line="240" w:lineRule="auto"/>
                              <w:rPr>
                                <w:b/>
                                <w:bCs/>
                              </w:rPr>
                            </w:pPr>
                            <w:r>
                              <w:rPr>
                                <w:b/>
                                <w:bCs/>
                              </w:rPr>
                              <w:t xml:space="preserve">Actions requested: </w:t>
                            </w:r>
                          </w:p>
                          <w:p w14:paraId="206DBCB1" w14:textId="77777777" w:rsidR="003048FA" w:rsidRDefault="003048FA" w:rsidP="00AB3C72">
                            <w:pPr>
                              <w:pStyle w:val="ColorfulList-Accent11"/>
                              <w:spacing w:after="0" w:line="240" w:lineRule="auto"/>
                              <w:ind w:left="0"/>
                            </w:pPr>
                          </w:p>
                          <w:p w14:paraId="2CECA480" w14:textId="77777777" w:rsidR="003048FA" w:rsidRDefault="003048FA" w:rsidP="00AB3C72">
                            <w:pPr>
                              <w:pStyle w:val="ColorfulList-Accent11"/>
                              <w:spacing w:after="0" w:line="240" w:lineRule="auto"/>
                              <w:ind w:left="0" w:firstLine="0"/>
                              <w:rPr>
                                <w:rFonts w:cs="Calibri"/>
                              </w:rPr>
                            </w:pPr>
                            <w:r>
                              <w:t xml:space="preserve">The Standing Committee is </w:t>
                            </w:r>
                            <w:r>
                              <w:rPr>
                                <w:rFonts w:cs="Calibri"/>
                              </w:rPr>
                              <w:t>invited to:</w:t>
                            </w:r>
                          </w:p>
                          <w:p w14:paraId="0D6F7FF2" w14:textId="77777777" w:rsidR="003048FA" w:rsidRDefault="003048FA" w:rsidP="00AB3C72">
                            <w:pPr>
                              <w:pStyle w:val="ColorfulList-Accent11"/>
                              <w:spacing w:after="0" w:line="240" w:lineRule="auto"/>
                              <w:ind w:left="0"/>
                              <w:rPr>
                                <w:rFonts w:cs="Calibri"/>
                              </w:rPr>
                            </w:pPr>
                          </w:p>
                          <w:p w14:paraId="098C184C" w14:textId="6556631C" w:rsidR="003048FA" w:rsidRDefault="003048FA" w:rsidP="00AB3C72">
                            <w:pPr>
                              <w:pStyle w:val="ColorfulList-Accent11"/>
                              <w:spacing w:after="0" w:line="240" w:lineRule="auto"/>
                              <w:ind w:left="425"/>
                              <w:rPr>
                                <w:rFonts w:cs="Calibri"/>
                              </w:rPr>
                            </w:pPr>
                            <w:r>
                              <w:rPr>
                                <w:rFonts w:cs="Calibri"/>
                              </w:rPr>
                              <w:t>i.</w:t>
                            </w:r>
                            <w:r>
                              <w:rPr>
                                <w:rFonts w:cs="Calibri"/>
                              </w:rPr>
                              <w:tab/>
                              <w:t xml:space="preserve">take note of the report of the Chair of the </w:t>
                            </w:r>
                            <w:r w:rsidRPr="00142F56">
                              <w:rPr>
                                <w:rFonts w:cs="Calibri"/>
                              </w:rPr>
                              <w:t>Scientific and Technical Review Panel</w:t>
                            </w:r>
                            <w:r>
                              <w:rPr>
                                <w:rFonts w:cs="Calibri"/>
                              </w:rPr>
                              <w:t xml:space="preserve"> (STRP); and</w:t>
                            </w:r>
                          </w:p>
                          <w:p w14:paraId="5E8CC39F" w14:textId="77777777" w:rsidR="003048FA" w:rsidRDefault="003048FA" w:rsidP="00AB3C72">
                            <w:pPr>
                              <w:pStyle w:val="ColorfulList-Accent11"/>
                              <w:spacing w:after="0" w:line="240" w:lineRule="auto"/>
                              <w:ind w:left="425"/>
                              <w:contextualSpacing w:val="0"/>
                              <w:rPr>
                                <w:rFonts w:cs="Calibri"/>
                              </w:rPr>
                            </w:pPr>
                          </w:p>
                          <w:p w14:paraId="761A8890" w14:textId="6EBA8CF5" w:rsidR="003048FA" w:rsidRDefault="003048FA" w:rsidP="00214195">
                            <w:pPr>
                              <w:pStyle w:val="ColorfulList-Accent11"/>
                              <w:spacing w:after="0" w:line="240" w:lineRule="auto"/>
                              <w:ind w:left="425"/>
                              <w:contextualSpacing w:val="0"/>
                              <w:rPr>
                                <w:rFonts w:cs="Calibri"/>
                              </w:rPr>
                            </w:pPr>
                            <w:r>
                              <w:rPr>
                                <w:rFonts w:cs="Calibri"/>
                              </w:rPr>
                              <w:t xml:space="preserve">ii.    </w:t>
                            </w:r>
                            <w:r w:rsidRPr="00F46361">
                              <w:rPr>
                                <w:rFonts w:cs="Calibri"/>
                              </w:rPr>
                              <w:t xml:space="preserve">consider </w:t>
                            </w:r>
                            <w:r w:rsidRPr="00F46361">
                              <w:rPr>
                                <w:bCs/>
                              </w:rPr>
                              <w:t>for submission to the Conference of Contracting Parties</w:t>
                            </w:r>
                            <w:r>
                              <w:rPr>
                                <w:rFonts w:cs="Calibri"/>
                              </w:rPr>
                              <w:t xml:space="preserve"> the STRP’s recommendation to update Criterion 6 of the Ramsar Criteria regarding the use of population estimates according to Decision SC58-06.</w:t>
                            </w:r>
                          </w:p>
                          <w:p w14:paraId="4F2AE69B" w14:textId="77777777" w:rsidR="003048FA" w:rsidRPr="0090387A" w:rsidRDefault="003048FA" w:rsidP="0090387A">
                            <w:pPr>
                              <w:autoSpaceDE w:val="0"/>
                              <w:autoSpaceDN w:val="0"/>
                              <w:adjustRightInd w:val="0"/>
                              <w:spacing w:after="0" w:line="240" w:lineRule="auto"/>
                              <w:ind w:left="0" w:firstLine="0"/>
                              <w:rPr>
                                <w:rFonts w:eastAsia="SimSun" w:cs="Calibri"/>
                                <w:color w:val="000000"/>
                                <w:sz w:val="24"/>
                                <w:szCs w:val="24"/>
                                <w:lang w:eastAsia="en-GB"/>
                              </w:rPr>
                            </w:pPr>
                          </w:p>
                          <w:p w14:paraId="6B76545B" w14:textId="3A8EC664" w:rsidR="003048FA" w:rsidRDefault="003048FA" w:rsidP="00E54F1E">
                            <w:pPr>
                              <w:pStyle w:val="ColorfulList-Accent11"/>
                              <w:spacing w:after="0" w:line="240" w:lineRule="auto"/>
                              <w:ind w:left="425"/>
                              <w:contextualSpacing w:val="0"/>
                              <w:rPr>
                                <w:rFonts w:cs="Calibri"/>
                              </w:rPr>
                            </w:pPr>
                            <w:r>
                              <w:rPr>
                                <w:rFonts w:cs="Calibri"/>
                              </w:rPr>
                              <w:tab/>
                            </w:r>
                          </w:p>
                        </w:txbxContent>
                      </wps:txbx>
                      <wps:bodyPr rot="0" vert="horz" wrap="square" lIns="91440" tIns="45720" rIns="91440" bIns="45720" anchor="t" anchorCtr="0" upright="1">
                        <a:noAutofit/>
                      </wps:bodyPr>
                    </wps:wsp>
                  </a:graphicData>
                </a:graphic>
              </wp:inline>
            </w:drawing>
          </mc:Choice>
          <mc:Fallback>
            <w:pict>
              <v:shapetype w14:anchorId="5534C1C4" id="_x0000_t202" coordsize="21600,21600" o:spt="202" path="m,l,21600r21600,l21600,xe">
                <v:stroke joinstyle="miter"/>
                <v:path gradientshapeok="t" o:connecttype="rect"/>
              </v:shapetype>
              <v:shape id="Text Box 2" o:spid="_x0000_s1026" type="#_x0000_t202" style="width:453.95pt;height:1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">
                <v:textbox>
                  <w:txbxContent>
                    <w:p w14:paraId="4F4EE32B" w14:textId="77777777" w:rsidR="003048FA" w:rsidRDefault="003048FA" w:rsidP="00AB3C72">
                      <w:pPr>
                        <w:spacing w:after="0" w:line="240" w:lineRule="auto"/>
                        <w:rPr>
                          <w:b/>
                          <w:bCs/>
                        </w:rPr>
                      </w:pPr>
                      <w:r>
                        <w:rPr>
                          <w:b/>
                          <w:bCs/>
                        </w:rPr>
                        <w:t xml:space="preserve">Actions requested: </w:t>
                      </w:r>
                    </w:p>
                    <w:p w14:paraId="206DBCB1" w14:textId="77777777" w:rsidR="003048FA" w:rsidRDefault="003048FA" w:rsidP="00AB3C72">
                      <w:pPr>
                        <w:pStyle w:val="ColorfulList-Accent11"/>
                        <w:spacing w:after="0" w:line="240" w:lineRule="auto"/>
                        <w:ind w:left="0"/>
                      </w:pPr>
                    </w:p>
                    <w:p w14:paraId="2CECA480" w14:textId="77777777" w:rsidR="003048FA" w:rsidRDefault="003048FA" w:rsidP="00AB3C72">
                      <w:pPr>
                        <w:pStyle w:val="ColorfulList-Accent11"/>
                        <w:spacing w:after="0" w:line="240" w:lineRule="auto"/>
                        <w:ind w:left="0" w:firstLine="0"/>
                        <w:rPr>
                          <w:rFonts w:cs="Calibri"/>
                        </w:rPr>
                      </w:pPr>
                      <w:r>
                        <w:t xml:space="preserve">The Standing Committee is </w:t>
                      </w:r>
                      <w:r>
                        <w:rPr>
                          <w:rFonts w:cs="Calibri"/>
                        </w:rPr>
                        <w:t>invited to:</w:t>
                      </w:r>
                    </w:p>
                    <w:p w14:paraId="0D6F7FF2" w14:textId="77777777" w:rsidR="003048FA" w:rsidRDefault="003048FA" w:rsidP="00AB3C72">
                      <w:pPr>
                        <w:pStyle w:val="ColorfulList-Accent11"/>
                        <w:spacing w:after="0" w:line="240" w:lineRule="auto"/>
                        <w:ind w:left="0"/>
                        <w:rPr>
                          <w:rFonts w:cs="Calibri"/>
                        </w:rPr>
                      </w:pPr>
                    </w:p>
                    <w:p w14:paraId="098C184C" w14:textId="6556631C" w:rsidR="003048FA" w:rsidRDefault="003048FA" w:rsidP="00AB3C72">
                      <w:pPr>
                        <w:pStyle w:val="ColorfulList-Accent11"/>
                        <w:spacing w:after="0" w:line="240" w:lineRule="auto"/>
                        <w:ind w:left="425"/>
                        <w:rPr>
                          <w:rFonts w:cs="Calibri"/>
                        </w:rPr>
                      </w:pPr>
                      <w:r>
                        <w:rPr>
                          <w:rFonts w:cs="Calibri"/>
                        </w:rPr>
                        <w:t>i.</w:t>
                      </w:r>
                      <w:r>
                        <w:rPr>
                          <w:rFonts w:cs="Calibri"/>
                        </w:rPr>
                        <w:tab/>
                        <w:t xml:space="preserve">take note of the report of the Chair of the </w:t>
                      </w:r>
                      <w:r w:rsidRPr="00142F56">
                        <w:rPr>
                          <w:rFonts w:cs="Calibri"/>
                        </w:rPr>
                        <w:t>Scientific and Technical Review Panel</w:t>
                      </w:r>
                      <w:r>
                        <w:rPr>
                          <w:rFonts w:cs="Calibri"/>
                        </w:rPr>
                        <w:t xml:space="preserve"> (STRP); and</w:t>
                      </w:r>
                    </w:p>
                    <w:p w14:paraId="5E8CC39F" w14:textId="77777777" w:rsidR="003048FA" w:rsidRDefault="003048FA" w:rsidP="00AB3C72">
                      <w:pPr>
                        <w:pStyle w:val="ColorfulList-Accent11"/>
                        <w:spacing w:after="0" w:line="240" w:lineRule="auto"/>
                        <w:ind w:left="425"/>
                        <w:contextualSpacing w:val="0"/>
                        <w:rPr>
                          <w:rFonts w:cs="Calibri"/>
                        </w:rPr>
                      </w:pPr>
                    </w:p>
                    <w:p w14:paraId="761A8890" w14:textId="6EBA8CF5" w:rsidR="003048FA" w:rsidRDefault="003048FA" w:rsidP="00214195">
                      <w:pPr>
                        <w:pStyle w:val="ColorfulList-Accent11"/>
                        <w:spacing w:after="0" w:line="240" w:lineRule="auto"/>
                        <w:ind w:left="425"/>
                        <w:contextualSpacing w:val="0"/>
                        <w:rPr>
                          <w:rFonts w:cs="Calibri"/>
                        </w:rPr>
                      </w:pPr>
                      <w:r>
                        <w:rPr>
                          <w:rFonts w:cs="Calibri"/>
                        </w:rPr>
                        <w:t xml:space="preserve">ii.    </w:t>
                      </w:r>
                      <w:r w:rsidRPr="00F46361">
                        <w:rPr>
                          <w:rFonts w:cs="Calibri"/>
                        </w:rPr>
                        <w:t xml:space="preserve">consider </w:t>
                      </w:r>
                      <w:r w:rsidRPr="00F46361">
                        <w:rPr>
                          <w:bCs/>
                        </w:rPr>
                        <w:t>for submission to the Conference of Contracting Parties</w:t>
                      </w:r>
                      <w:r>
                        <w:rPr>
                          <w:rFonts w:cs="Calibri"/>
                        </w:rPr>
                        <w:t xml:space="preserve"> the STRP’s recommendation to update Criterion 6 of the Ramsar Criteria regarding the use of population estimates according to Decision SC58-06.</w:t>
                      </w:r>
                    </w:p>
                    <w:p w14:paraId="4F2AE69B" w14:textId="77777777" w:rsidR="003048FA" w:rsidRPr="0090387A" w:rsidRDefault="003048FA" w:rsidP="0090387A">
                      <w:pPr>
                        <w:autoSpaceDE w:val="0"/>
                        <w:autoSpaceDN w:val="0"/>
                        <w:adjustRightInd w:val="0"/>
                        <w:spacing w:after="0" w:line="240" w:lineRule="auto"/>
                        <w:ind w:left="0" w:firstLine="0"/>
                        <w:rPr>
                          <w:rFonts w:eastAsia="SimSun" w:cs="Calibri"/>
                          <w:color w:val="000000"/>
                          <w:sz w:val="24"/>
                          <w:szCs w:val="24"/>
                          <w:lang w:eastAsia="en-GB"/>
                        </w:rPr>
                      </w:pPr>
                    </w:p>
                    <w:p w14:paraId="6B76545B" w14:textId="3A8EC664" w:rsidR="003048FA" w:rsidRDefault="003048FA" w:rsidP="00E54F1E">
                      <w:pPr>
                        <w:pStyle w:val="ColorfulList-Accent11"/>
                        <w:spacing w:after="0" w:line="240" w:lineRule="auto"/>
                        <w:ind w:left="425"/>
                        <w:contextualSpacing w:val="0"/>
                        <w:rPr>
                          <w:rFonts w:cs="Calibri"/>
                        </w:rPr>
                      </w:pPr>
                      <w:r>
                        <w:rPr>
                          <w:rFonts w:cs="Calibri"/>
                        </w:rPr>
                        <w:tab/>
                      </w:r>
                    </w:p>
                  </w:txbxContent>
                </v:textbox>
                <w10:anchorlock/>
              </v:shape>
            </w:pict>
          </mc:Fallback>
        </mc:AlternateContent>
      </w:r>
    </w:p>
    <w:p w14:paraId="1D5B4A37" w14:textId="33066F97" w:rsidR="009A5144" w:rsidRDefault="009A5144" w:rsidP="0025657B">
      <w:pPr>
        <w:spacing w:after="0" w:line="240" w:lineRule="auto"/>
        <w:ind w:left="0" w:firstLine="0"/>
        <w:rPr>
          <w:rFonts w:asciiTheme="minorHAnsi" w:hAnsiTheme="minorHAnsi" w:cstheme="minorHAnsi"/>
          <w:b/>
        </w:rPr>
      </w:pPr>
    </w:p>
    <w:p w14:paraId="18F3CD19" w14:textId="77777777" w:rsidR="009A5144" w:rsidRDefault="009A5144" w:rsidP="0025657B">
      <w:pPr>
        <w:spacing w:after="0" w:line="240" w:lineRule="auto"/>
        <w:ind w:left="0" w:firstLine="0"/>
        <w:rPr>
          <w:rFonts w:asciiTheme="minorHAnsi" w:hAnsiTheme="minorHAnsi" w:cstheme="minorHAnsi"/>
          <w:b/>
        </w:rPr>
      </w:pPr>
    </w:p>
    <w:p w14:paraId="3D5FA67C" w14:textId="7F01AC10" w:rsidR="001A24A7" w:rsidRPr="00170AD0" w:rsidRDefault="00634F1A" w:rsidP="0025657B">
      <w:pPr>
        <w:spacing w:after="0" w:line="240" w:lineRule="auto"/>
        <w:ind w:left="0" w:firstLine="0"/>
        <w:rPr>
          <w:rFonts w:asciiTheme="minorHAnsi" w:hAnsiTheme="minorHAnsi" w:cstheme="minorHAnsi"/>
          <w:b/>
        </w:rPr>
      </w:pPr>
      <w:r w:rsidRPr="00170AD0">
        <w:rPr>
          <w:rFonts w:asciiTheme="minorHAnsi" w:hAnsiTheme="minorHAnsi" w:cstheme="minorHAnsi"/>
          <w:b/>
        </w:rPr>
        <w:t>Introduction</w:t>
      </w:r>
    </w:p>
    <w:p w14:paraId="1982A55C" w14:textId="77777777" w:rsidR="0025657B" w:rsidRPr="00170AD0" w:rsidRDefault="0025657B" w:rsidP="0025657B">
      <w:pPr>
        <w:spacing w:after="0" w:line="240" w:lineRule="auto"/>
        <w:ind w:left="0" w:firstLine="0"/>
        <w:rPr>
          <w:rFonts w:asciiTheme="minorHAnsi" w:hAnsiTheme="minorHAnsi" w:cstheme="minorHAnsi"/>
        </w:rPr>
      </w:pPr>
    </w:p>
    <w:p w14:paraId="440E8ABF" w14:textId="5853B5CE" w:rsidR="001A24A7" w:rsidRPr="0069070D" w:rsidRDefault="0069070D" w:rsidP="006E778A">
      <w:pPr>
        <w:spacing w:after="0" w:line="240" w:lineRule="auto"/>
        <w:ind w:left="426" w:hanging="426"/>
        <w:rPr>
          <w:rFonts w:asciiTheme="minorHAnsi" w:hAnsiTheme="minorHAnsi"/>
        </w:rPr>
      </w:pPr>
      <w:r w:rsidRPr="0069070D">
        <w:rPr>
          <w:rFonts w:asciiTheme="minorHAnsi" w:hAnsiTheme="minorHAnsi"/>
        </w:rPr>
        <w:t>1.</w:t>
      </w:r>
      <w:r w:rsidR="006E778A">
        <w:rPr>
          <w:rFonts w:asciiTheme="minorHAnsi" w:hAnsiTheme="minorHAnsi"/>
        </w:rPr>
        <w:tab/>
      </w:r>
      <w:r w:rsidR="00510BFB" w:rsidRPr="0069070D">
        <w:rPr>
          <w:rFonts w:asciiTheme="minorHAnsi" w:hAnsiTheme="minorHAnsi"/>
        </w:rPr>
        <w:t xml:space="preserve">The present </w:t>
      </w:r>
      <w:r w:rsidR="00634F1A" w:rsidRPr="0069070D">
        <w:rPr>
          <w:rFonts w:asciiTheme="minorHAnsi" w:hAnsiTheme="minorHAnsi"/>
        </w:rPr>
        <w:t>report covers the work of the Scientific and Technical Review Panel (STRP)</w:t>
      </w:r>
      <w:r w:rsidR="00C81133" w:rsidRPr="0069070D">
        <w:rPr>
          <w:rFonts w:asciiTheme="minorHAnsi" w:hAnsiTheme="minorHAnsi"/>
        </w:rPr>
        <w:t>,</w:t>
      </w:r>
      <w:r w:rsidR="00634F1A" w:rsidRPr="0069070D">
        <w:rPr>
          <w:rFonts w:asciiTheme="minorHAnsi" w:hAnsiTheme="minorHAnsi"/>
        </w:rPr>
        <w:t xml:space="preserve"> from the publishing of </w:t>
      </w:r>
      <w:r w:rsidR="00510BFB" w:rsidRPr="0069070D">
        <w:rPr>
          <w:rFonts w:asciiTheme="minorHAnsi" w:hAnsiTheme="minorHAnsi"/>
        </w:rPr>
        <w:t>document</w:t>
      </w:r>
      <w:r w:rsidR="000C6065" w:rsidRPr="0069070D">
        <w:rPr>
          <w:rFonts w:asciiTheme="minorHAnsi" w:hAnsiTheme="minorHAnsi"/>
        </w:rPr>
        <w:t xml:space="preserve"> SC58 Doc.</w:t>
      </w:r>
      <w:r w:rsidR="007A2B42" w:rsidRPr="0069070D">
        <w:rPr>
          <w:rFonts w:asciiTheme="minorHAnsi" w:hAnsiTheme="minorHAnsi"/>
        </w:rPr>
        <w:t>19</w:t>
      </w:r>
      <w:r w:rsidR="00510BFB" w:rsidRPr="0069070D">
        <w:rPr>
          <w:rFonts w:asciiTheme="minorHAnsi" w:hAnsiTheme="minorHAnsi"/>
        </w:rPr>
        <w:t xml:space="preserve"> </w:t>
      </w:r>
      <w:r w:rsidR="00C81133" w:rsidRPr="0069070D">
        <w:rPr>
          <w:rFonts w:asciiTheme="minorHAnsi" w:hAnsiTheme="minorHAnsi"/>
          <w:i/>
        </w:rPr>
        <w:t>Report of the Chair of the Scienti</w:t>
      </w:r>
      <w:r w:rsidR="007A2B42" w:rsidRPr="0069070D">
        <w:rPr>
          <w:rFonts w:asciiTheme="minorHAnsi" w:hAnsiTheme="minorHAnsi"/>
          <w:i/>
        </w:rPr>
        <w:t xml:space="preserve">fic and Technical Review Panel </w:t>
      </w:r>
      <w:r w:rsidR="007A2B42" w:rsidRPr="0069070D">
        <w:rPr>
          <w:rFonts w:asciiTheme="minorHAnsi" w:hAnsiTheme="minorHAnsi"/>
        </w:rPr>
        <w:t xml:space="preserve">on 29 May 2020 to </w:t>
      </w:r>
      <w:r w:rsidR="00F0047E" w:rsidRPr="00F0047E">
        <w:rPr>
          <w:rFonts w:asciiTheme="minorHAnsi" w:hAnsiTheme="minorHAnsi"/>
        </w:rPr>
        <w:t xml:space="preserve">28 </w:t>
      </w:r>
      <w:r w:rsidR="00390F40" w:rsidRPr="00F0047E">
        <w:rPr>
          <w:rFonts w:asciiTheme="minorHAnsi" w:hAnsiTheme="minorHAnsi"/>
        </w:rPr>
        <w:t xml:space="preserve">April </w:t>
      </w:r>
      <w:r w:rsidR="007A2B42" w:rsidRPr="00F0047E">
        <w:rPr>
          <w:rFonts w:asciiTheme="minorHAnsi" w:hAnsiTheme="minorHAnsi"/>
        </w:rPr>
        <w:t>2021</w:t>
      </w:r>
      <w:r w:rsidR="00634F1A" w:rsidRPr="00F0047E">
        <w:rPr>
          <w:rFonts w:asciiTheme="minorHAnsi" w:hAnsiTheme="minorHAnsi"/>
        </w:rPr>
        <w:t>.</w:t>
      </w:r>
      <w:r w:rsidR="00634F1A" w:rsidRPr="0069070D">
        <w:rPr>
          <w:rFonts w:asciiTheme="minorHAnsi" w:hAnsiTheme="minorHAnsi"/>
        </w:rPr>
        <w:t xml:space="preserve"> </w:t>
      </w:r>
      <w:r w:rsidR="00C81133" w:rsidRPr="0069070D">
        <w:rPr>
          <w:rFonts w:asciiTheme="minorHAnsi" w:hAnsiTheme="minorHAnsi"/>
        </w:rPr>
        <w:t xml:space="preserve">The </w:t>
      </w:r>
      <w:r w:rsidR="00634F1A" w:rsidRPr="0069070D">
        <w:rPr>
          <w:rFonts w:asciiTheme="minorHAnsi" w:hAnsiTheme="minorHAnsi"/>
        </w:rPr>
        <w:t>report provides both an overview and selected highlights of the work completed during this period.</w:t>
      </w:r>
    </w:p>
    <w:p w14:paraId="7CED906F" w14:textId="77777777" w:rsidR="0025657B" w:rsidRPr="00170AD0" w:rsidRDefault="0025657B" w:rsidP="008B515D">
      <w:pPr>
        <w:spacing w:after="0" w:line="240" w:lineRule="auto"/>
        <w:ind w:left="0" w:firstLine="0"/>
        <w:rPr>
          <w:rFonts w:asciiTheme="minorHAnsi" w:hAnsiTheme="minorHAnsi" w:cstheme="minorHAnsi"/>
        </w:rPr>
      </w:pPr>
    </w:p>
    <w:p w14:paraId="35FD3647" w14:textId="29AA7FA0" w:rsidR="00C81133" w:rsidRPr="00170AD0" w:rsidRDefault="006E778A" w:rsidP="007A2B42">
      <w:pPr>
        <w:spacing w:after="0" w:line="240" w:lineRule="auto"/>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634F1A" w:rsidRPr="00170AD0">
        <w:rPr>
          <w:rFonts w:asciiTheme="minorHAnsi" w:hAnsiTheme="minorHAnsi" w:cstheme="minorHAnsi"/>
        </w:rPr>
        <w:t xml:space="preserve">In particular, this report </w:t>
      </w:r>
      <w:r w:rsidR="009742C8" w:rsidRPr="00170AD0">
        <w:rPr>
          <w:rFonts w:asciiTheme="minorHAnsi" w:hAnsiTheme="minorHAnsi" w:cstheme="minorHAnsi"/>
        </w:rPr>
        <w:t xml:space="preserve">of </w:t>
      </w:r>
      <w:r w:rsidR="00634F1A" w:rsidRPr="00170AD0">
        <w:rPr>
          <w:rFonts w:asciiTheme="minorHAnsi" w:hAnsiTheme="minorHAnsi" w:cstheme="minorHAnsi"/>
        </w:rPr>
        <w:t>the Chair of the STRP covers:</w:t>
      </w:r>
    </w:p>
    <w:p w14:paraId="4E180DB2" w14:textId="7349D0B4" w:rsidR="001A24A7" w:rsidRPr="00170AD0" w:rsidRDefault="001A24A7" w:rsidP="0025657B">
      <w:pPr>
        <w:spacing w:after="0" w:line="240" w:lineRule="auto"/>
        <w:ind w:left="850"/>
        <w:rPr>
          <w:rFonts w:asciiTheme="minorHAnsi" w:eastAsia="MS Mincho" w:hAnsiTheme="minorHAnsi" w:cstheme="minorHAnsi"/>
        </w:rPr>
      </w:pPr>
    </w:p>
    <w:p w14:paraId="0BD23F95" w14:textId="7593A756" w:rsidR="001A24A7" w:rsidRPr="00170AD0" w:rsidRDefault="00C81133" w:rsidP="007A2B42">
      <w:pPr>
        <w:pStyle w:val="ListParagraph"/>
        <w:numPr>
          <w:ilvl w:val="0"/>
          <w:numId w:val="2"/>
        </w:numPr>
        <w:spacing w:after="0" w:line="240" w:lineRule="auto"/>
        <w:rPr>
          <w:rFonts w:asciiTheme="minorHAnsi" w:hAnsiTheme="minorHAnsi" w:cstheme="minorHAnsi"/>
        </w:rPr>
      </w:pPr>
      <w:r w:rsidRPr="00170AD0">
        <w:rPr>
          <w:rFonts w:asciiTheme="minorHAnsi" w:hAnsiTheme="minorHAnsi" w:cstheme="minorHAnsi"/>
        </w:rPr>
        <w:t xml:space="preserve">The </w:t>
      </w:r>
      <w:r w:rsidR="007A2B42" w:rsidRPr="00170AD0">
        <w:rPr>
          <w:rFonts w:asciiTheme="minorHAnsi" w:hAnsiTheme="minorHAnsi" w:cstheme="minorHAnsi"/>
        </w:rPr>
        <w:t>24th</w:t>
      </w:r>
      <w:r w:rsidR="00634F1A" w:rsidRPr="00170AD0">
        <w:rPr>
          <w:rFonts w:asciiTheme="minorHAnsi" w:hAnsiTheme="minorHAnsi" w:cstheme="minorHAnsi"/>
        </w:rPr>
        <w:t xml:space="preserve"> </w:t>
      </w:r>
      <w:r w:rsidRPr="00170AD0">
        <w:rPr>
          <w:rFonts w:asciiTheme="minorHAnsi" w:hAnsiTheme="minorHAnsi" w:cstheme="minorHAnsi"/>
        </w:rPr>
        <w:t xml:space="preserve">meeting </w:t>
      </w:r>
      <w:r w:rsidR="00634F1A" w:rsidRPr="00170AD0">
        <w:rPr>
          <w:rFonts w:asciiTheme="minorHAnsi" w:hAnsiTheme="minorHAnsi" w:cstheme="minorHAnsi"/>
        </w:rPr>
        <w:t>of the STRP</w:t>
      </w:r>
      <w:r w:rsidR="007A2B42" w:rsidRPr="00170AD0">
        <w:rPr>
          <w:rFonts w:asciiTheme="minorHAnsi" w:hAnsiTheme="minorHAnsi" w:cstheme="minorHAnsi"/>
        </w:rPr>
        <w:t xml:space="preserve"> (STRP24</w:t>
      </w:r>
      <w:r w:rsidRPr="00170AD0">
        <w:rPr>
          <w:rFonts w:asciiTheme="minorHAnsi" w:hAnsiTheme="minorHAnsi" w:cstheme="minorHAnsi"/>
        </w:rPr>
        <w:t>);</w:t>
      </w:r>
    </w:p>
    <w:p w14:paraId="28FC1AF0" w14:textId="77777777" w:rsidR="007A2B42" w:rsidRPr="00170AD0" w:rsidRDefault="007A2B42" w:rsidP="007A2B42">
      <w:pPr>
        <w:pStyle w:val="ListParagraph"/>
        <w:spacing w:after="0" w:line="240" w:lineRule="auto"/>
        <w:ind w:left="845" w:firstLine="0"/>
        <w:rPr>
          <w:rFonts w:asciiTheme="minorHAnsi" w:hAnsiTheme="minorHAnsi" w:cstheme="minorHAnsi"/>
        </w:rPr>
      </w:pPr>
    </w:p>
    <w:p w14:paraId="1BDDE969" w14:textId="6B835C35" w:rsidR="00C81133" w:rsidRPr="00170AD0" w:rsidRDefault="007A2B42" w:rsidP="0025657B">
      <w:pPr>
        <w:spacing w:after="0" w:line="240" w:lineRule="auto"/>
        <w:ind w:left="850"/>
        <w:rPr>
          <w:rFonts w:asciiTheme="minorHAnsi" w:hAnsiTheme="minorHAnsi" w:cstheme="minorHAnsi"/>
        </w:rPr>
      </w:pPr>
      <w:r w:rsidRPr="00170AD0">
        <w:rPr>
          <w:rFonts w:asciiTheme="minorHAnsi" w:hAnsiTheme="minorHAnsi" w:cstheme="minorHAnsi"/>
        </w:rPr>
        <w:t>b.</w:t>
      </w:r>
      <w:r w:rsidRPr="00170AD0">
        <w:rPr>
          <w:rFonts w:asciiTheme="minorHAnsi" w:hAnsiTheme="minorHAnsi" w:cstheme="minorHAnsi"/>
        </w:rPr>
        <w:tab/>
        <w:t xml:space="preserve">Progress with the delivery of the STRP work plan 2019-2021 </w:t>
      </w:r>
    </w:p>
    <w:p w14:paraId="39849153" w14:textId="43D47350" w:rsidR="001A24A7" w:rsidRPr="00170AD0" w:rsidRDefault="00634F1A" w:rsidP="0025657B">
      <w:pPr>
        <w:tabs>
          <w:tab w:val="left" w:pos="1276"/>
        </w:tabs>
        <w:spacing w:after="0" w:line="240" w:lineRule="auto"/>
        <w:ind w:left="555" w:firstLine="295"/>
        <w:rPr>
          <w:rFonts w:asciiTheme="minorHAnsi" w:hAnsiTheme="minorHAnsi" w:cstheme="minorHAnsi"/>
        </w:rPr>
      </w:pPr>
      <w:r w:rsidRPr="00170AD0">
        <w:rPr>
          <w:rFonts w:asciiTheme="minorHAnsi" w:hAnsiTheme="minorHAnsi" w:cstheme="minorHAnsi"/>
        </w:rPr>
        <w:t>i</w:t>
      </w:r>
      <w:r w:rsidR="00C81133" w:rsidRPr="00170AD0">
        <w:rPr>
          <w:rFonts w:asciiTheme="minorHAnsi" w:hAnsiTheme="minorHAnsi" w:cstheme="minorHAnsi"/>
        </w:rPr>
        <w:t>.</w:t>
      </w:r>
      <w:r w:rsidRPr="00170AD0">
        <w:rPr>
          <w:rFonts w:asciiTheme="minorHAnsi" w:hAnsiTheme="minorHAnsi" w:cstheme="minorHAnsi"/>
        </w:rPr>
        <w:tab/>
        <w:t>Highest priority tasks</w:t>
      </w:r>
      <w:r w:rsidR="007A2B42" w:rsidRPr="00170AD0">
        <w:rPr>
          <w:rFonts w:asciiTheme="minorHAnsi" w:hAnsiTheme="minorHAnsi" w:cstheme="minorHAnsi"/>
        </w:rPr>
        <w:t xml:space="preserve"> and steps for their completion;</w:t>
      </w:r>
    </w:p>
    <w:p w14:paraId="2DC7E562" w14:textId="3AFC646B" w:rsidR="001A24A7" w:rsidRPr="00170AD0" w:rsidRDefault="00634F1A" w:rsidP="0025657B">
      <w:pPr>
        <w:tabs>
          <w:tab w:val="left" w:pos="1276"/>
        </w:tabs>
        <w:spacing w:after="0" w:line="240" w:lineRule="auto"/>
        <w:ind w:left="555" w:firstLine="295"/>
        <w:rPr>
          <w:rFonts w:asciiTheme="minorHAnsi" w:hAnsiTheme="minorHAnsi" w:cstheme="minorHAnsi"/>
        </w:rPr>
      </w:pPr>
      <w:r w:rsidRPr="00170AD0">
        <w:rPr>
          <w:rFonts w:asciiTheme="minorHAnsi" w:hAnsiTheme="minorHAnsi" w:cstheme="minorHAnsi"/>
        </w:rPr>
        <w:t>ii</w:t>
      </w:r>
      <w:r w:rsidR="00C81133" w:rsidRPr="00170AD0">
        <w:rPr>
          <w:rFonts w:asciiTheme="minorHAnsi" w:hAnsiTheme="minorHAnsi" w:cstheme="minorHAnsi"/>
        </w:rPr>
        <w:t>.</w:t>
      </w:r>
      <w:r w:rsidRPr="00170AD0">
        <w:rPr>
          <w:rFonts w:asciiTheme="minorHAnsi" w:hAnsiTheme="minorHAnsi" w:cstheme="minorHAnsi"/>
        </w:rPr>
        <w:tab/>
        <w:t>Medium and lower priority tasks</w:t>
      </w:r>
      <w:r w:rsidR="0084248D" w:rsidRPr="00170AD0">
        <w:rPr>
          <w:rFonts w:asciiTheme="minorHAnsi" w:hAnsiTheme="minorHAnsi" w:cstheme="minorHAnsi"/>
        </w:rPr>
        <w:t>; and</w:t>
      </w:r>
    </w:p>
    <w:p w14:paraId="68B7BE56" w14:textId="00556EB3" w:rsidR="001A24A7" w:rsidRPr="00170AD0" w:rsidRDefault="00634F1A" w:rsidP="0025657B">
      <w:pPr>
        <w:tabs>
          <w:tab w:val="left" w:pos="1276"/>
        </w:tabs>
        <w:spacing w:after="0" w:line="240" w:lineRule="auto"/>
        <w:ind w:left="555" w:firstLine="295"/>
        <w:rPr>
          <w:rFonts w:asciiTheme="minorHAnsi" w:hAnsiTheme="minorHAnsi" w:cstheme="minorHAnsi"/>
        </w:rPr>
      </w:pPr>
      <w:r w:rsidRPr="00170AD0">
        <w:rPr>
          <w:rFonts w:asciiTheme="minorHAnsi" w:hAnsiTheme="minorHAnsi" w:cstheme="minorHAnsi"/>
        </w:rPr>
        <w:t>ii</w:t>
      </w:r>
      <w:r w:rsidR="00C81133" w:rsidRPr="00170AD0">
        <w:rPr>
          <w:rFonts w:asciiTheme="minorHAnsi" w:hAnsiTheme="minorHAnsi" w:cstheme="minorHAnsi"/>
        </w:rPr>
        <w:t>.</w:t>
      </w:r>
      <w:r w:rsidRPr="00170AD0">
        <w:rPr>
          <w:rFonts w:asciiTheme="minorHAnsi" w:hAnsiTheme="minorHAnsi" w:cstheme="minorHAnsi"/>
        </w:rPr>
        <w:tab/>
        <w:t xml:space="preserve">Ad-hoc advisory tasks </w:t>
      </w:r>
      <w:r w:rsidRPr="00390F40">
        <w:rPr>
          <w:rFonts w:asciiTheme="minorHAnsi" w:hAnsiTheme="minorHAnsi" w:cstheme="minorHAnsi"/>
        </w:rPr>
        <w:t>and other requests</w:t>
      </w:r>
      <w:r w:rsidR="0084248D" w:rsidRPr="00390F40">
        <w:rPr>
          <w:rFonts w:asciiTheme="minorHAnsi" w:hAnsiTheme="minorHAnsi" w:cstheme="minorHAnsi"/>
        </w:rPr>
        <w:t>;</w:t>
      </w:r>
    </w:p>
    <w:p w14:paraId="6C0DCBFF" w14:textId="77777777" w:rsidR="001A24A7" w:rsidRPr="00170AD0" w:rsidRDefault="001A24A7" w:rsidP="0025657B">
      <w:pPr>
        <w:spacing w:after="0" w:line="240" w:lineRule="auto"/>
        <w:ind w:left="850"/>
        <w:rPr>
          <w:rFonts w:asciiTheme="minorHAnsi" w:hAnsiTheme="minorHAnsi" w:cstheme="minorHAnsi"/>
        </w:rPr>
      </w:pPr>
    </w:p>
    <w:p w14:paraId="6857DEE9" w14:textId="758F7935" w:rsidR="001A24A7" w:rsidRPr="00170AD0" w:rsidRDefault="00634F1A" w:rsidP="0025657B">
      <w:pPr>
        <w:spacing w:after="0" w:line="240" w:lineRule="auto"/>
        <w:ind w:left="850"/>
        <w:rPr>
          <w:rFonts w:asciiTheme="minorHAnsi" w:hAnsiTheme="minorHAnsi" w:cstheme="minorHAnsi"/>
        </w:rPr>
      </w:pPr>
      <w:r w:rsidRPr="00170AD0">
        <w:rPr>
          <w:rFonts w:asciiTheme="minorHAnsi" w:hAnsiTheme="minorHAnsi" w:cstheme="minorHAnsi"/>
        </w:rPr>
        <w:t>d.</w:t>
      </w:r>
      <w:r w:rsidRPr="00170AD0">
        <w:rPr>
          <w:rFonts w:asciiTheme="minorHAnsi" w:hAnsiTheme="minorHAnsi" w:cstheme="minorHAnsi"/>
        </w:rPr>
        <w:tab/>
        <w:t xml:space="preserve">STRP </w:t>
      </w:r>
      <w:r w:rsidR="0084248D" w:rsidRPr="00170AD0">
        <w:rPr>
          <w:rFonts w:asciiTheme="minorHAnsi" w:hAnsiTheme="minorHAnsi" w:cstheme="minorHAnsi"/>
        </w:rPr>
        <w:t>p</w:t>
      </w:r>
      <w:r w:rsidRPr="00170AD0">
        <w:rPr>
          <w:rFonts w:asciiTheme="minorHAnsi" w:hAnsiTheme="minorHAnsi" w:cstheme="minorHAnsi"/>
        </w:rPr>
        <w:t>articipation in global meetings</w:t>
      </w:r>
      <w:r w:rsidR="0084248D" w:rsidRPr="00170AD0">
        <w:rPr>
          <w:rFonts w:asciiTheme="minorHAnsi" w:hAnsiTheme="minorHAnsi" w:cstheme="minorHAnsi"/>
        </w:rPr>
        <w:t>;</w:t>
      </w:r>
      <w:r w:rsidRPr="00170AD0">
        <w:rPr>
          <w:rFonts w:asciiTheme="minorHAnsi" w:hAnsiTheme="minorHAnsi" w:cstheme="minorHAnsi"/>
        </w:rPr>
        <w:t xml:space="preserve"> </w:t>
      </w:r>
    </w:p>
    <w:p w14:paraId="0E0F726E" w14:textId="748E6831" w:rsidR="00C81133" w:rsidRPr="00170AD0" w:rsidRDefault="00C81133" w:rsidP="0025657B">
      <w:pPr>
        <w:spacing w:after="0" w:line="240" w:lineRule="auto"/>
        <w:ind w:left="850"/>
        <w:rPr>
          <w:rFonts w:asciiTheme="minorHAnsi" w:hAnsiTheme="minorHAnsi" w:cstheme="minorHAnsi"/>
        </w:rPr>
      </w:pPr>
    </w:p>
    <w:p w14:paraId="7159B02B" w14:textId="73B8DA0A" w:rsidR="009A5144" w:rsidRDefault="00634F1A" w:rsidP="009A5144">
      <w:pPr>
        <w:spacing w:after="0" w:line="240" w:lineRule="auto"/>
        <w:ind w:left="851"/>
        <w:rPr>
          <w:rFonts w:asciiTheme="minorHAnsi" w:hAnsiTheme="minorHAnsi" w:cstheme="minorHAnsi"/>
        </w:rPr>
      </w:pPr>
      <w:r w:rsidRPr="00390F40">
        <w:rPr>
          <w:rFonts w:asciiTheme="minorHAnsi" w:hAnsiTheme="minorHAnsi" w:cstheme="minorHAnsi"/>
        </w:rPr>
        <w:t>e.</w:t>
      </w:r>
      <w:r w:rsidRPr="00390F40">
        <w:rPr>
          <w:rFonts w:asciiTheme="minorHAnsi" w:hAnsiTheme="minorHAnsi" w:cstheme="minorHAnsi"/>
        </w:rPr>
        <w:tab/>
      </w:r>
      <w:r w:rsidR="008E2EE0">
        <w:rPr>
          <w:rFonts w:asciiTheme="minorHAnsi" w:hAnsiTheme="minorHAnsi" w:cstheme="minorHAnsi"/>
        </w:rPr>
        <w:t>STRP r</w:t>
      </w:r>
      <w:r w:rsidR="00926CA4">
        <w:rPr>
          <w:rFonts w:asciiTheme="minorHAnsi" w:hAnsiTheme="minorHAnsi" w:cstheme="minorHAnsi"/>
        </w:rPr>
        <w:t xml:space="preserve">ecommendations </w:t>
      </w:r>
      <w:r w:rsidR="008E2EE0">
        <w:rPr>
          <w:rFonts w:asciiTheme="minorHAnsi" w:hAnsiTheme="minorHAnsi" w:cstheme="minorHAnsi"/>
        </w:rPr>
        <w:t xml:space="preserve">in response to the request from Standing Committee decision SC58-06 </w:t>
      </w:r>
      <w:r w:rsidR="00926CA4">
        <w:rPr>
          <w:rFonts w:asciiTheme="minorHAnsi" w:hAnsiTheme="minorHAnsi" w:cstheme="minorHAnsi"/>
        </w:rPr>
        <w:t>on</w:t>
      </w:r>
      <w:r w:rsidR="00926CA4" w:rsidRPr="009A5144">
        <w:rPr>
          <w:rFonts w:asciiTheme="minorHAnsi" w:hAnsiTheme="minorHAnsi" w:cstheme="minorHAnsi"/>
        </w:rPr>
        <w:t xml:space="preserve"> </w:t>
      </w:r>
      <w:r w:rsidR="00926CA4">
        <w:rPr>
          <w:rFonts w:asciiTheme="minorHAnsi" w:hAnsiTheme="minorHAnsi" w:cstheme="minorHAnsi"/>
        </w:rPr>
        <w:t>the</w:t>
      </w:r>
      <w:r w:rsidR="00926CA4" w:rsidRPr="00FA6C00">
        <w:rPr>
          <w:rFonts w:asciiTheme="minorHAnsi" w:hAnsiTheme="minorHAnsi" w:cstheme="minorHAnsi"/>
        </w:rPr>
        <w:t xml:space="preserve"> use of population estimates</w:t>
      </w:r>
      <w:r w:rsidR="00926CA4">
        <w:rPr>
          <w:rFonts w:asciiTheme="minorHAnsi" w:hAnsiTheme="minorHAnsi" w:cstheme="minorHAnsi"/>
        </w:rPr>
        <w:t xml:space="preserve"> under Criterion 6 (Annex 1)</w:t>
      </w:r>
      <w:r w:rsidR="00891167">
        <w:rPr>
          <w:rFonts w:asciiTheme="minorHAnsi" w:hAnsiTheme="minorHAnsi" w:cstheme="minorHAnsi"/>
        </w:rPr>
        <w:t>; and</w:t>
      </w:r>
    </w:p>
    <w:p w14:paraId="5A2DF7E2" w14:textId="77777777" w:rsidR="009A5144" w:rsidRDefault="009A5144" w:rsidP="009A5144">
      <w:pPr>
        <w:spacing w:after="0" w:line="240" w:lineRule="auto"/>
        <w:ind w:left="850"/>
        <w:rPr>
          <w:rFonts w:asciiTheme="minorHAnsi" w:hAnsiTheme="minorHAnsi" w:cstheme="minorHAnsi"/>
        </w:rPr>
      </w:pPr>
    </w:p>
    <w:p w14:paraId="2AD054AD" w14:textId="03E097D8" w:rsidR="00926CA4" w:rsidRDefault="00FA6C00" w:rsidP="009A5144">
      <w:pPr>
        <w:spacing w:after="0" w:line="240" w:lineRule="auto"/>
        <w:ind w:left="850"/>
        <w:rPr>
          <w:rFonts w:asciiTheme="minorHAnsi" w:hAnsiTheme="minorHAnsi" w:cstheme="minorHAnsi"/>
        </w:rPr>
      </w:pPr>
      <w:r>
        <w:rPr>
          <w:rFonts w:asciiTheme="minorHAnsi" w:hAnsiTheme="minorHAnsi" w:cstheme="minorHAnsi"/>
        </w:rPr>
        <w:t>f.</w:t>
      </w:r>
      <w:r w:rsidR="00926CA4">
        <w:rPr>
          <w:rFonts w:asciiTheme="minorHAnsi" w:hAnsiTheme="minorHAnsi" w:cstheme="minorHAnsi"/>
        </w:rPr>
        <w:tab/>
      </w:r>
      <w:r w:rsidR="00926CA4" w:rsidRPr="00390F40">
        <w:rPr>
          <w:rFonts w:asciiTheme="minorHAnsi" w:hAnsiTheme="minorHAnsi" w:cstheme="minorHAnsi"/>
        </w:rPr>
        <w:t>Information on</w:t>
      </w:r>
      <w:r w:rsidR="00926CA4" w:rsidRPr="009A5144">
        <w:rPr>
          <w:rFonts w:asciiTheme="minorHAnsi" w:hAnsiTheme="minorHAnsi" w:cstheme="minorHAnsi"/>
        </w:rPr>
        <w:t xml:space="preserve"> the STRP’s </w:t>
      </w:r>
      <w:r w:rsidR="00926CA4" w:rsidRPr="00390F40">
        <w:rPr>
          <w:rFonts w:asciiTheme="minorHAnsi" w:hAnsiTheme="minorHAnsi" w:cstheme="minorHAnsi"/>
        </w:rPr>
        <w:t>preparation of the list of future scientific and technical priorities, in line with Resolution XII.5, Annex 1, para. 45 (Annex 2)</w:t>
      </w:r>
      <w:r w:rsidR="009A5144">
        <w:rPr>
          <w:rFonts w:asciiTheme="minorHAnsi" w:hAnsiTheme="minorHAnsi" w:cstheme="minorHAnsi"/>
        </w:rPr>
        <w:t>.</w:t>
      </w:r>
    </w:p>
    <w:p w14:paraId="5A2D59B5" w14:textId="7E36FAC3" w:rsidR="00FA6C00" w:rsidRDefault="00FA6C00" w:rsidP="00926CA4">
      <w:pPr>
        <w:spacing w:after="0" w:line="240" w:lineRule="auto"/>
        <w:ind w:left="0" w:firstLine="0"/>
        <w:rPr>
          <w:rFonts w:asciiTheme="minorHAnsi" w:hAnsiTheme="minorHAnsi" w:cstheme="minorHAnsi"/>
        </w:rPr>
      </w:pPr>
    </w:p>
    <w:p w14:paraId="742A36AF" w14:textId="56C38397" w:rsidR="00AB3C72" w:rsidRPr="000529BD" w:rsidRDefault="000529BD" w:rsidP="00906C21">
      <w:pPr>
        <w:keepNext/>
        <w:spacing w:after="0" w:line="240" w:lineRule="auto"/>
        <w:ind w:left="567" w:hanging="567"/>
        <w:rPr>
          <w:rFonts w:asciiTheme="minorHAnsi" w:hAnsiTheme="minorHAnsi" w:cstheme="minorHAnsi"/>
          <w:b/>
        </w:rPr>
      </w:pPr>
      <w:r w:rsidRPr="000529BD">
        <w:rPr>
          <w:rFonts w:asciiTheme="minorHAnsi" w:hAnsiTheme="minorHAnsi" w:cstheme="minorHAnsi"/>
          <w:b/>
        </w:rPr>
        <w:t>Meetings of the STRP</w:t>
      </w:r>
    </w:p>
    <w:p w14:paraId="6A19E21D" w14:textId="77777777" w:rsidR="000529BD" w:rsidRPr="000529BD" w:rsidRDefault="000529BD" w:rsidP="00906C21">
      <w:pPr>
        <w:keepNext/>
        <w:spacing w:after="0" w:line="240" w:lineRule="auto"/>
        <w:ind w:left="567" w:hanging="567"/>
        <w:rPr>
          <w:rFonts w:asciiTheme="minorHAnsi" w:hAnsiTheme="minorHAnsi" w:cstheme="minorHAnsi"/>
        </w:rPr>
      </w:pPr>
    </w:p>
    <w:p w14:paraId="6A29B673" w14:textId="3B760D39" w:rsidR="001A24A7" w:rsidRPr="000529BD" w:rsidRDefault="00804BD1" w:rsidP="0025657B">
      <w:pPr>
        <w:spacing w:after="0" w:line="240" w:lineRule="auto"/>
        <w:rPr>
          <w:rFonts w:asciiTheme="minorHAnsi" w:hAnsiTheme="minorHAnsi" w:cstheme="minorHAnsi"/>
          <w:i/>
        </w:rPr>
      </w:pPr>
      <w:r w:rsidRPr="00390F40">
        <w:rPr>
          <w:rFonts w:asciiTheme="minorHAnsi" w:hAnsiTheme="minorHAnsi" w:cstheme="minorHAnsi"/>
          <w:i/>
        </w:rPr>
        <w:t>24th</w:t>
      </w:r>
      <w:r w:rsidR="00634F1A" w:rsidRPr="00390F40">
        <w:rPr>
          <w:rFonts w:asciiTheme="minorHAnsi" w:hAnsiTheme="minorHAnsi" w:cstheme="minorHAnsi"/>
          <w:i/>
        </w:rPr>
        <w:t xml:space="preserve"> </w:t>
      </w:r>
      <w:r w:rsidR="00002BA4" w:rsidRPr="00390F40">
        <w:rPr>
          <w:rFonts w:asciiTheme="minorHAnsi" w:hAnsiTheme="minorHAnsi" w:cstheme="minorHAnsi"/>
          <w:i/>
        </w:rPr>
        <w:t>meeting</w:t>
      </w:r>
      <w:r w:rsidR="00002BA4" w:rsidRPr="000529BD">
        <w:rPr>
          <w:rFonts w:asciiTheme="minorHAnsi" w:hAnsiTheme="minorHAnsi" w:cstheme="minorHAnsi"/>
          <w:i/>
        </w:rPr>
        <w:t xml:space="preserve"> </w:t>
      </w:r>
      <w:r w:rsidR="00634F1A" w:rsidRPr="000529BD">
        <w:rPr>
          <w:rFonts w:asciiTheme="minorHAnsi" w:hAnsiTheme="minorHAnsi" w:cstheme="minorHAnsi"/>
          <w:i/>
        </w:rPr>
        <w:t>of the STRP</w:t>
      </w:r>
    </w:p>
    <w:p w14:paraId="5D493A6F" w14:textId="77777777" w:rsidR="0025657B" w:rsidRPr="00170AD0" w:rsidRDefault="0025657B" w:rsidP="0025657B">
      <w:pPr>
        <w:spacing w:after="0" w:line="240" w:lineRule="auto"/>
        <w:rPr>
          <w:rFonts w:asciiTheme="minorHAnsi" w:hAnsiTheme="minorHAnsi" w:cstheme="minorHAnsi"/>
          <w:b/>
        </w:rPr>
      </w:pPr>
    </w:p>
    <w:p w14:paraId="5D539A4D" w14:textId="7E811CA0" w:rsidR="001A24A7" w:rsidRDefault="006E778A" w:rsidP="006E778A">
      <w:pPr>
        <w:spacing w:after="0" w:line="240" w:lineRule="auto"/>
        <w:ind w:left="426" w:hanging="426"/>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634F1A" w:rsidRPr="00170AD0">
        <w:rPr>
          <w:rFonts w:asciiTheme="minorHAnsi" w:hAnsiTheme="minorHAnsi" w:cstheme="minorHAnsi"/>
        </w:rPr>
        <w:t xml:space="preserve">In light of the ongoing </w:t>
      </w:r>
      <w:r w:rsidR="00002BA4" w:rsidRPr="00170AD0">
        <w:rPr>
          <w:rFonts w:asciiTheme="minorHAnsi" w:hAnsiTheme="minorHAnsi" w:cstheme="minorHAnsi"/>
        </w:rPr>
        <w:t xml:space="preserve">COVID-19 </w:t>
      </w:r>
      <w:r w:rsidR="00634F1A" w:rsidRPr="00170AD0">
        <w:rPr>
          <w:rFonts w:asciiTheme="minorHAnsi" w:hAnsiTheme="minorHAnsi" w:cstheme="minorHAnsi"/>
        </w:rPr>
        <w:t>pandemic, the Management Working Group</w:t>
      </w:r>
      <w:r w:rsidR="008061C7">
        <w:rPr>
          <w:rFonts w:asciiTheme="minorHAnsi" w:hAnsiTheme="minorHAnsi" w:cstheme="minorHAnsi"/>
        </w:rPr>
        <w:t xml:space="preserve"> (MWG)</w:t>
      </w:r>
      <w:r w:rsidR="00634F1A" w:rsidRPr="00170AD0">
        <w:rPr>
          <w:rFonts w:asciiTheme="minorHAnsi" w:hAnsiTheme="minorHAnsi" w:cstheme="minorHAnsi"/>
        </w:rPr>
        <w:t xml:space="preserve"> decided to cancel STRP23, </w:t>
      </w:r>
      <w:r w:rsidR="00002BA4" w:rsidRPr="00170AD0">
        <w:rPr>
          <w:rFonts w:asciiTheme="minorHAnsi" w:hAnsiTheme="minorHAnsi" w:cstheme="minorHAnsi"/>
        </w:rPr>
        <w:t xml:space="preserve">which was </w:t>
      </w:r>
      <w:r w:rsidR="00634F1A" w:rsidRPr="00170AD0">
        <w:rPr>
          <w:rFonts w:asciiTheme="minorHAnsi" w:hAnsiTheme="minorHAnsi" w:cstheme="minorHAnsi"/>
        </w:rPr>
        <w:t xml:space="preserve">scheduled to take place </w:t>
      </w:r>
      <w:r w:rsidR="00002BA4" w:rsidRPr="00170AD0">
        <w:rPr>
          <w:rFonts w:asciiTheme="minorHAnsi" w:hAnsiTheme="minorHAnsi" w:cstheme="minorHAnsi"/>
        </w:rPr>
        <w:t xml:space="preserve">from </w:t>
      </w:r>
      <w:r w:rsidR="00634F1A" w:rsidRPr="00170AD0">
        <w:rPr>
          <w:rFonts w:asciiTheme="minorHAnsi" w:hAnsiTheme="minorHAnsi" w:cstheme="minorHAnsi"/>
        </w:rPr>
        <w:t>16</w:t>
      </w:r>
      <w:r w:rsidR="00002BA4" w:rsidRPr="00170AD0">
        <w:rPr>
          <w:rFonts w:asciiTheme="minorHAnsi" w:hAnsiTheme="minorHAnsi" w:cstheme="minorHAnsi"/>
        </w:rPr>
        <w:t xml:space="preserve"> to </w:t>
      </w:r>
      <w:r w:rsidR="00634F1A" w:rsidRPr="00170AD0">
        <w:rPr>
          <w:rFonts w:asciiTheme="minorHAnsi" w:hAnsiTheme="minorHAnsi" w:cstheme="minorHAnsi"/>
        </w:rPr>
        <w:t xml:space="preserve">20 March 2020, in the interest of </w:t>
      </w:r>
      <w:r w:rsidR="00634F1A" w:rsidRPr="00170AD0">
        <w:rPr>
          <w:rFonts w:asciiTheme="minorHAnsi" w:hAnsiTheme="minorHAnsi" w:cstheme="minorHAnsi"/>
        </w:rPr>
        <w:lastRenderedPageBreak/>
        <w:t>public health and safety.</w:t>
      </w:r>
      <w:r w:rsidR="00D236ED" w:rsidRPr="00170AD0">
        <w:rPr>
          <w:rFonts w:asciiTheme="minorHAnsi" w:hAnsiTheme="minorHAnsi" w:cstheme="minorHAnsi"/>
        </w:rPr>
        <w:t xml:space="preserve"> A number of virtual calls were held </w:t>
      </w:r>
      <w:r w:rsidR="00634F1A" w:rsidRPr="00170AD0">
        <w:rPr>
          <w:rFonts w:asciiTheme="minorHAnsi" w:hAnsiTheme="minorHAnsi" w:cstheme="minorHAnsi"/>
        </w:rPr>
        <w:t>for each of the highest priority tasks with the working groups established at STRP22.</w:t>
      </w:r>
      <w:r w:rsidR="00634F1A" w:rsidRPr="00170AD0">
        <w:rPr>
          <w:rStyle w:val="FootnoteReference"/>
          <w:rFonts w:asciiTheme="minorHAnsi" w:hAnsiTheme="minorHAnsi" w:cstheme="minorHAnsi"/>
        </w:rPr>
        <w:footnoteReference w:id="2"/>
      </w:r>
      <w:r w:rsidR="00634F1A" w:rsidRPr="00170AD0">
        <w:rPr>
          <w:rFonts w:asciiTheme="minorHAnsi" w:hAnsiTheme="minorHAnsi" w:cstheme="minorHAnsi"/>
        </w:rPr>
        <w:t xml:space="preserve"> </w:t>
      </w:r>
    </w:p>
    <w:p w14:paraId="47F80311" w14:textId="77777777" w:rsidR="006E778A" w:rsidRPr="00170AD0" w:rsidRDefault="006E778A" w:rsidP="006E778A">
      <w:pPr>
        <w:spacing w:after="0" w:line="240" w:lineRule="auto"/>
        <w:ind w:left="426" w:hanging="426"/>
        <w:rPr>
          <w:rFonts w:asciiTheme="minorHAnsi" w:hAnsiTheme="minorHAnsi" w:cstheme="minorHAnsi"/>
        </w:rPr>
      </w:pPr>
    </w:p>
    <w:p w14:paraId="4963B974" w14:textId="0ADBC93F" w:rsidR="00D236ED" w:rsidRPr="00170AD0" w:rsidRDefault="006E778A" w:rsidP="006E778A">
      <w:pPr>
        <w:spacing w:after="0" w:line="240" w:lineRule="auto"/>
        <w:ind w:left="426" w:hanging="426"/>
        <w:rPr>
          <w:rFonts w:asciiTheme="minorHAnsi" w:hAnsiTheme="minorHAnsi" w:cstheme="minorHAnsi"/>
        </w:rPr>
      </w:pPr>
      <w:r>
        <w:rPr>
          <w:rFonts w:asciiTheme="minorHAnsi" w:hAnsiTheme="minorHAnsi" w:cstheme="minorHAnsi"/>
        </w:rPr>
        <w:t xml:space="preserve">4. </w:t>
      </w:r>
      <w:r>
        <w:rPr>
          <w:rFonts w:asciiTheme="minorHAnsi" w:hAnsiTheme="minorHAnsi" w:cstheme="minorHAnsi"/>
        </w:rPr>
        <w:tab/>
      </w:r>
      <w:r w:rsidR="00D236ED" w:rsidRPr="00170AD0">
        <w:rPr>
          <w:rFonts w:asciiTheme="minorHAnsi" w:hAnsiTheme="minorHAnsi" w:cstheme="minorHAnsi"/>
        </w:rPr>
        <w:t xml:space="preserve">As face-to-face meetings remain unlikely for the </w:t>
      </w:r>
      <w:r w:rsidR="008B515D" w:rsidRPr="00170AD0">
        <w:rPr>
          <w:rFonts w:asciiTheme="minorHAnsi" w:hAnsiTheme="minorHAnsi" w:cstheme="minorHAnsi"/>
        </w:rPr>
        <w:t>near</w:t>
      </w:r>
      <w:r w:rsidR="00D236ED" w:rsidRPr="00170AD0">
        <w:rPr>
          <w:rFonts w:asciiTheme="minorHAnsi" w:hAnsiTheme="minorHAnsi" w:cstheme="minorHAnsi"/>
        </w:rPr>
        <w:t xml:space="preserve"> future, a virtual STRP meeting (STRP24) </w:t>
      </w:r>
      <w:r w:rsidR="008B515D" w:rsidRPr="00170AD0">
        <w:rPr>
          <w:rFonts w:asciiTheme="minorHAnsi" w:hAnsiTheme="minorHAnsi" w:cstheme="minorHAnsi"/>
        </w:rPr>
        <w:t xml:space="preserve">will take </w:t>
      </w:r>
      <w:r w:rsidR="008B515D" w:rsidRPr="00390F40">
        <w:rPr>
          <w:rFonts w:asciiTheme="minorHAnsi" w:hAnsiTheme="minorHAnsi" w:cstheme="minorHAnsi"/>
        </w:rPr>
        <w:t xml:space="preserve">place </w:t>
      </w:r>
      <w:r w:rsidR="00360A65" w:rsidRPr="00390F40">
        <w:rPr>
          <w:rFonts w:asciiTheme="minorHAnsi" w:hAnsiTheme="minorHAnsi" w:cstheme="minorHAnsi"/>
        </w:rPr>
        <w:t>on 29</w:t>
      </w:r>
      <w:r w:rsidR="00D236ED" w:rsidRPr="00390F40">
        <w:rPr>
          <w:rFonts w:asciiTheme="minorHAnsi" w:hAnsiTheme="minorHAnsi" w:cstheme="minorHAnsi"/>
        </w:rPr>
        <w:t xml:space="preserve"> April</w:t>
      </w:r>
      <w:r w:rsidR="008B515D" w:rsidRPr="00390F40">
        <w:rPr>
          <w:rFonts w:asciiTheme="minorHAnsi" w:hAnsiTheme="minorHAnsi" w:cstheme="minorHAnsi"/>
        </w:rPr>
        <w:t xml:space="preserve"> 2021. The</w:t>
      </w:r>
      <w:r w:rsidR="008B515D" w:rsidRPr="00170AD0">
        <w:rPr>
          <w:rFonts w:asciiTheme="minorHAnsi" w:hAnsiTheme="minorHAnsi" w:cstheme="minorHAnsi"/>
        </w:rPr>
        <w:t xml:space="preserve"> purpose of the meeting will be</w:t>
      </w:r>
      <w:r w:rsidR="00D236ED" w:rsidRPr="00170AD0">
        <w:rPr>
          <w:rFonts w:asciiTheme="minorHAnsi" w:hAnsiTheme="minorHAnsi" w:cstheme="minorHAnsi"/>
        </w:rPr>
        <w:t xml:space="preserve"> to inform the Panel and STRP National Focal Points about the progress accomplished during the triennium, the role of the STRP in reviewing scientific and technical Draft Resolutions for COP14 and steps to convene the next Panel for the </w:t>
      </w:r>
      <w:r w:rsidR="00D236ED" w:rsidRPr="00390F40">
        <w:rPr>
          <w:rFonts w:asciiTheme="minorHAnsi" w:hAnsiTheme="minorHAnsi" w:cstheme="minorHAnsi"/>
        </w:rPr>
        <w:t>2022</w:t>
      </w:r>
      <w:r w:rsidR="008B515D" w:rsidRPr="00390F40">
        <w:rPr>
          <w:rFonts w:asciiTheme="minorHAnsi" w:hAnsiTheme="minorHAnsi" w:cstheme="minorHAnsi"/>
        </w:rPr>
        <w:t>-2024 triennium.</w:t>
      </w:r>
    </w:p>
    <w:p w14:paraId="6B535DFA" w14:textId="77777777" w:rsidR="0025657B" w:rsidRPr="00170AD0" w:rsidRDefault="0025657B" w:rsidP="0025657B">
      <w:pPr>
        <w:spacing w:after="0" w:line="240" w:lineRule="auto"/>
        <w:ind w:left="0" w:firstLine="0"/>
        <w:rPr>
          <w:rFonts w:asciiTheme="minorHAnsi" w:hAnsiTheme="minorHAnsi" w:cstheme="minorHAnsi"/>
        </w:rPr>
      </w:pPr>
    </w:p>
    <w:p w14:paraId="78493022" w14:textId="77777777" w:rsidR="001A24A7" w:rsidRPr="00170AD0" w:rsidRDefault="00634F1A" w:rsidP="0025657B">
      <w:pPr>
        <w:spacing w:after="0" w:line="240" w:lineRule="auto"/>
        <w:rPr>
          <w:rFonts w:asciiTheme="minorHAnsi" w:hAnsiTheme="minorHAnsi" w:cstheme="minorHAnsi"/>
          <w:b/>
        </w:rPr>
      </w:pPr>
      <w:r w:rsidRPr="00170AD0">
        <w:rPr>
          <w:rFonts w:asciiTheme="minorHAnsi" w:hAnsiTheme="minorHAnsi" w:cstheme="minorHAnsi"/>
          <w:b/>
        </w:rPr>
        <w:t>Update on progress with the STRP work plan 2019-2021</w:t>
      </w:r>
    </w:p>
    <w:p w14:paraId="2AC89358" w14:textId="77777777" w:rsidR="0025657B" w:rsidRPr="00170AD0" w:rsidRDefault="0025657B" w:rsidP="0025657B">
      <w:pPr>
        <w:spacing w:after="0" w:line="240" w:lineRule="auto"/>
        <w:rPr>
          <w:rFonts w:asciiTheme="minorHAnsi" w:hAnsiTheme="minorHAnsi" w:cstheme="minorHAnsi"/>
          <w:b/>
        </w:rPr>
      </w:pPr>
    </w:p>
    <w:p w14:paraId="6BC96EB5" w14:textId="77777777" w:rsidR="001A24A7" w:rsidRPr="001D00F7" w:rsidRDefault="00634F1A" w:rsidP="0025657B">
      <w:pPr>
        <w:spacing w:after="0" w:line="240" w:lineRule="auto"/>
        <w:rPr>
          <w:rFonts w:asciiTheme="minorHAnsi" w:hAnsiTheme="minorHAnsi" w:cstheme="minorHAnsi"/>
          <w:u w:val="single"/>
        </w:rPr>
      </w:pPr>
      <w:r w:rsidRPr="001D00F7">
        <w:rPr>
          <w:rFonts w:asciiTheme="minorHAnsi" w:hAnsiTheme="minorHAnsi" w:cstheme="minorHAnsi"/>
          <w:u w:val="single"/>
        </w:rPr>
        <w:t>Highest priority tasks</w:t>
      </w:r>
    </w:p>
    <w:p w14:paraId="29A90A7E" w14:textId="77777777" w:rsidR="0025657B" w:rsidRPr="00170AD0" w:rsidRDefault="0025657B" w:rsidP="0025657B">
      <w:pPr>
        <w:spacing w:after="0" w:line="240" w:lineRule="auto"/>
        <w:rPr>
          <w:rFonts w:asciiTheme="minorHAnsi" w:hAnsiTheme="minorHAnsi" w:cstheme="minorHAnsi"/>
          <w:i/>
        </w:rPr>
      </w:pPr>
    </w:p>
    <w:p w14:paraId="55045D9D" w14:textId="7AB110B3" w:rsidR="001A24A7" w:rsidRPr="000529BD" w:rsidRDefault="00634F1A" w:rsidP="00884E01">
      <w:pPr>
        <w:spacing w:after="0" w:line="240" w:lineRule="auto"/>
        <w:rPr>
          <w:rFonts w:asciiTheme="minorHAnsi" w:hAnsiTheme="minorHAnsi" w:cstheme="minorHAnsi"/>
          <w:i/>
        </w:rPr>
      </w:pPr>
      <w:r w:rsidRPr="000529BD">
        <w:rPr>
          <w:rFonts w:asciiTheme="minorHAnsi" w:hAnsiTheme="minorHAnsi" w:cstheme="minorHAnsi"/>
          <w:i/>
        </w:rPr>
        <w:t>Global Wetland Outlook (GWO) – special edition</w:t>
      </w:r>
      <w:r w:rsidR="00360A65">
        <w:rPr>
          <w:rFonts w:asciiTheme="minorHAnsi" w:hAnsiTheme="minorHAnsi" w:cstheme="minorHAnsi"/>
          <w:i/>
        </w:rPr>
        <w:t xml:space="preserve"> 2021</w:t>
      </w:r>
      <w:r w:rsidRPr="000529BD">
        <w:rPr>
          <w:rFonts w:asciiTheme="minorHAnsi" w:hAnsiTheme="minorHAnsi" w:cstheme="minorHAnsi"/>
          <w:i/>
        </w:rPr>
        <w:t>:</w:t>
      </w:r>
    </w:p>
    <w:p w14:paraId="238821B6" w14:textId="77777777" w:rsidR="0025657B" w:rsidRPr="00170AD0" w:rsidRDefault="0025657B" w:rsidP="0025657B">
      <w:pPr>
        <w:spacing w:after="0" w:line="240" w:lineRule="auto"/>
        <w:ind w:left="0" w:firstLine="0"/>
        <w:rPr>
          <w:rFonts w:asciiTheme="minorHAnsi" w:hAnsiTheme="minorHAnsi" w:cstheme="minorHAnsi"/>
        </w:rPr>
      </w:pPr>
    </w:p>
    <w:p w14:paraId="45740CDB" w14:textId="1CD59724" w:rsidR="008A4A69" w:rsidRPr="00891167" w:rsidRDefault="006E778A" w:rsidP="006E778A">
      <w:pPr>
        <w:spacing w:after="0" w:line="240" w:lineRule="auto"/>
        <w:ind w:left="426" w:hanging="426"/>
        <w:rPr>
          <w:rFonts w:asciiTheme="minorHAnsi" w:hAnsiTheme="minorHAnsi" w:cstheme="minorHAnsi"/>
        </w:rPr>
      </w:pPr>
      <w:r w:rsidRPr="00891167">
        <w:rPr>
          <w:rFonts w:asciiTheme="minorHAnsi" w:hAnsiTheme="minorHAnsi" w:cstheme="minorHAnsi"/>
        </w:rPr>
        <w:t xml:space="preserve">5. </w:t>
      </w:r>
      <w:r w:rsidRPr="00891167">
        <w:rPr>
          <w:rFonts w:asciiTheme="minorHAnsi" w:hAnsiTheme="minorHAnsi" w:cstheme="minorHAnsi"/>
        </w:rPr>
        <w:tab/>
      </w:r>
      <w:r w:rsidR="0025061A" w:rsidRPr="00891167">
        <w:rPr>
          <w:rFonts w:asciiTheme="minorHAnsi" w:hAnsiTheme="minorHAnsi" w:cstheme="minorHAnsi"/>
        </w:rPr>
        <w:t>The Standing Committee at its 57th meeting (</w:t>
      </w:r>
      <w:r w:rsidR="00634F1A" w:rsidRPr="00891167">
        <w:rPr>
          <w:rFonts w:asciiTheme="minorHAnsi" w:hAnsiTheme="minorHAnsi" w:cstheme="minorHAnsi"/>
        </w:rPr>
        <w:t>SC57</w:t>
      </w:r>
      <w:r w:rsidR="0025061A" w:rsidRPr="00891167">
        <w:rPr>
          <w:rFonts w:asciiTheme="minorHAnsi" w:hAnsiTheme="minorHAnsi" w:cstheme="minorHAnsi"/>
        </w:rPr>
        <w:t>)</w:t>
      </w:r>
      <w:r w:rsidR="00634F1A" w:rsidRPr="00891167">
        <w:rPr>
          <w:rFonts w:asciiTheme="minorHAnsi" w:hAnsiTheme="minorHAnsi" w:cstheme="minorHAnsi"/>
        </w:rPr>
        <w:t xml:space="preserve"> instructed the </w:t>
      </w:r>
      <w:r w:rsidR="008B515D" w:rsidRPr="00891167">
        <w:rPr>
          <w:rFonts w:asciiTheme="minorHAnsi" w:hAnsiTheme="minorHAnsi" w:cstheme="minorHAnsi"/>
        </w:rPr>
        <w:t xml:space="preserve">Panel to align the GWO with the </w:t>
      </w:r>
      <w:r w:rsidR="00634F1A" w:rsidRPr="00891167">
        <w:rPr>
          <w:rFonts w:asciiTheme="minorHAnsi" w:hAnsiTheme="minorHAnsi" w:cstheme="minorHAnsi"/>
        </w:rPr>
        <w:t xml:space="preserve">theme of the </w:t>
      </w:r>
      <w:r w:rsidR="005C452D" w:rsidRPr="00891167">
        <w:rPr>
          <w:rFonts w:asciiTheme="minorHAnsi" w:hAnsiTheme="minorHAnsi" w:cstheme="minorHAnsi"/>
        </w:rPr>
        <w:t>50th a</w:t>
      </w:r>
      <w:r w:rsidR="00F36182" w:rsidRPr="00891167">
        <w:rPr>
          <w:rFonts w:asciiTheme="minorHAnsi" w:hAnsiTheme="minorHAnsi" w:cstheme="minorHAnsi"/>
        </w:rPr>
        <w:t>nniversary of the Convention</w:t>
      </w:r>
      <w:r w:rsidR="00634F1A" w:rsidRPr="00891167">
        <w:rPr>
          <w:rFonts w:asciiTheme="minorHAnsi" w:hAnsiTheme="minorHAnsi" w:cstheme="minorHAnsi"/>
        </w:rPr>
        <w:t xml:space="preserve">. </w:t>
      </w:r>
      <w:r w:rsidR="00EA0A5C" w:rsidRPr="00891167">
        <w:rPr>
          <w:rFonts w:asciiTheme="minorHAnsi" w:hAnsiTheme="minorHAnsi" w:cstheme="minorHAnsi"/>
        </w:rPr>
        <w:t xml:space="preserve">Given that the theme of the 50th Anniversary was unknown until late 2020, the </w:t>
      </w:r>
      <w:r w:rsidR="00891167">
        <w:rPr>
          <w:rFonts w:asciiTheme="minorHAnsi" w:hAnsiTheme="minorHAnsi" w:cstheme="minorHAnsi"/>
        </w:rPr>
        <w:t>Management Working Group</w:t>
      </w:r>
      <w:r w:rsidR="000F4AB9">
        <w:rPr>
          <w:rFonts w:asciiTheme="minorHAnsi" w:hAnsiTheme="minorHAnsi" w:cstheme="minorHAnsi"/>
        </w:rPr>
        <w:t xml:space="preserve"> (MWG)</w:t>
      </w:r>
      <w:r w:rsidR="00EA0A5C" w:rsidRPr="00891167">
        <w:rPr>
          <w:rFonts w:asciiTheme="minorHAnsi" w:hAnsiTheme="minorHAnsi" w:cstheme="minorHAnsi"/>
        </w:rPr>
        <w:t xml:space="preserve"> had advised the Panel to start drafting and to bring the draft in line with the theme once known. </w:t>
      </w:r>
    </w:p>
    <w:p w14:paraId="76D52CCC" w14:textId="77777777" w:rsidR="008A4A69" w:rsidRPr="00170AD0" w:rsidRDefault="008A4A69" w:rsidP="008B515D">
      <w:pPr>
        <w:spacing w:after="0" w:line="240" w:lineRule="auto"/>
        <w:ind w:left="0" w:firstLine="0"/>
        <w:rPr>
          <w:rFonts w:asciiTheme="minorHAnsi" w:hAnsiTheme="minorHAnsi" w:cstheme="minorHAnsi"/>
        </w:rPr>
      </w:pPr>
    </w:p>
    <w:p w14:paraId="3881F625" w14:textId="52690167" w:rsidR="001A24A7" w:rsidRPr="00170AD0" w:rsidRDefault="006E778A" w:rsidP="0064487E">
      <w:pPr>
        <w:spacing w:after="0" w:line="240" w:lineRule="auto"/>
        <w:ind w:left="426" w:hanging="426"/>
        <w:rPr>
          <w:rFonts w:asciiTheme="minorHAnsi" w:hAnsiTheme="minorHAnsi" w:cstheme="minorHAnsi"/>
        </w:rPr>
      </w:pPr>
      <w:r>
        <w:rPr>
          <w:rFonts w:asciiTheme="minorHAnsi" w:hAnsiTheme="minorHAnsi" w:cstheme="minorHAnsi"/>
        </w:rPr>
        <w:t xml:space="preserve">6. </w:t>
      </w:r>
      <w:r>
        <w:rPr>
          <w:rFonts w:asciiTheme="minorHAnsi" w:hAnsiTheme="minorHAnsi" w:cstheme="minorHAnsi"/>
        </w:rPr>
        <w:tab/>
      </w:r>
      <w:r w:rsidR="00EA0A5C" w:rsidRPr="00170AD0">
        <w:rPr>
          <w:rFonts w:asciiTheme="minorHAnsi" w:hAnsiTheme="minorHAnsi" w:cstheme="minorHAnsi"/>
        </w:rPr>
        <w:t>Accordingly, following</w:t>
      </w:r>
      <w:r w:rsidR="008A4A69" w:rsidRPr="00170AD0">
        <w:rPr>
          <w:rFonts w:asciiTheme="minorHAnsi" w:hAnsiTheme="minorHAnsi" w:cstheme="minorHAnsi"/>
        </w:rPr>
        <w:t xml:space="preserve"> the announcement of the theme—wetlands are important—and further</w:t>
      </w:r>
      <w:r w:rsidR="00EA0A5C" w:rsidRPr="00170AD0">
        <w:rPr>
          <w:rFonts w:asciiTheme="minorHAnsi" w:hAnsiTheme="minorHAnsi" w:cstheme="minorHAnsi"/>
        </w:rPr>
        <w:t xml:space="preserve"> instructions from the MWG in November 2020, th</w:t>
      </w:r>
      <w:r w:rsidR="008A4A69" w:rsidRPr="00170AD0">
        <w:rPr>
          <w:rFonts w:asciiTheme="minorHAnsi" w:hAnsiTheme="minorHAnsi" w:cstheme="minorHAnsi"/>
        </w:rPr>
        <w:t>e Panel has refocussed the scope of the draft to highlight the multiple values o</w:t>
      </w:r>
      <w:r w:rsidR="000A6BA4" w:rsidRPr="00170AD0">
        <w:rPr>
          <w:rFonts w:asciiTheme="minorHAnsi" w:hAnsiTheme="minorHAnsi" w:cstheme="minorHAnsi"/>
        </w:rPr>
        <w:t xml:space="preserve">f wetlands and the evolution of this concept over time (i.e., from habitat to waterfowl to </w:t>
      </w:r>
      <w:r w:rsidR="000F4AB9">
        <w:rPr>
          <w:rFonts w:asciiTheme="minorHAnsi" w:hAnsiTheme="minorHAnsi" w:cstheme="minorHAnsi"/>
        </w:rPr>
        <w:t>d</w:t>
      </w:r>
      <w:r w:rsidR="000F4AB9" w:rsidRPr="00170AD0">
        <w:rPr>
          <w:rFonts w:asciiTheme="minorHAnsi" w:hAnsiTheme="minorHAnsi" w:cstheme="minorHAnsi"/>
        </w:rPr>
        <w:t xml:space="preserve">isaster </w:t>
      </w:r>
      <w:r w:rsidR="000F4AB9">
        <w:rPr>
          <w:rFonts w:asciiTheme="minorHAnsi" w:hAnsiTheme="minorHAnsi" w:cstheme="minorHAnsi"/>
        </w:rPr>
        <w:t>r</w:t>
      </w:r>
      <w:r w:rsidR="000F4AB9" w:rsidRPr="00170AD0">
        <w:rPr>
          <w:rFonts w:asciiTheme="minorHAnsi" w:hAnsiTheme="minorHAnsi" w:cstheme="minorHAnsi"/>
        </w:rPr>
        <w:t xml:space="preserve">isk </w:t>
      </w:r>
      <w:r w:rsidR="000F4AB9">
        <w:rPr>
          <w:rFonts w:asciiTheme="minorHAnsi" w:hAnsiTheme="minorHAnsi" w:cstheme="minorHAnsi"/>
        </w:rPr>
        <w:t>r</w:t>
      </w:r>
      <w:r w:rsidR="000F4AB9" w:rsidRPr="00170AD0">
        <w:rPr>
          <w:rFonts w:asciiTheme="minorHAnsi" w:hAnsiTheme="minorHAnsi" w:cstheme="minorHAnsi"/>
        </w:rPr>
        <w:t xml:space="preserve">eduction </w:t>
      </w:r>
      <w:r w:rsidR="000A6BA4" w:rsidRPr="00170AD0">
        <w:rPr>
          <w:rFonts w:asciiTheme="minorHAnsi" w:hAnsiTheme="minorHAnsi" w:cstheme="minorHAnsi"/>
        </w:rPr>
        <w:t>and climate change mitigation and adaptation).</w:t>
      </w:r>
      <w:r w:rsidR="0064487E">
        <w:rPr>
          <w:rFonts w:asciiTheme="minorHAnsi" w:hAnsiTheme="minorHAnsi" w:cstheme="minorHAnsi"/>
        </w:rPr>
        <w:t xml:space="preserve"> </w:t>
      </w:r>
      <w:r w:rsidR="000A6BA4" w:rsidRPr="00170AD0">
        <w:rPr>
          <w:rFonts w:asciiTheme="minorHAnsi" w:hAnsiTheme="minorHAnsi" w:cstheme="minorHAnsi"/>
        </w:rPr>
        <w:t>The draft will also highlight the</w:t>
      </w:r>
      <w:r w:rsidR="008A4A69" w:rsidRPr="00170AD0">
        <w:rPr>
          <w:rFonts w:asciiTheme="minorHAnsi" w:hAnsiTheme="minorHAnsi" w:cstheme="minorHAnsi"/>
        </w:rPr>
        <w:t xml:space="preserve"> increasing awareness of the benefits of being outdoors and in closer contact with nature (including for health, recreation and wellbeing).</w:t>
      </w:r>
    </w:p>
    <w:p w14:paraId="01CDEB84" w14:textId="3363B58B" w:rsidR="00EA0A5C" w:rsidRPr="00170AD0" w:rsidRDefault="00EA0A5C" w:rsidP="000F4AB9">
      <w:pPr>
        <w:spacing w:after="0" w:line="240" w:lineRule="auto"/>
        <w:ind w:left="426" w:hanging="426"/>
        <w:rPr>
          <w:rFonts w:asciiTheme="minorHAnsi" w:hAnsiTheme="minorHAnsi" w:cstheme="minorHAnsi"/>
        </w:rPr>
      </w:pPr>
    </w:p>
    <w:p w14:paraId="10C0786C" w14:textId="36DE2CB5" w:rsidR="000A6BA4" w:rsidRPr="00170AD0" w:rsidRDefault="0064487E" w:rsidP="006E778A">
      <w:pPr>
        <w:spacing w:after="0" w:line="240" w:lineRule="auto"/>
        <w:ind w:left="426" w:hanging="426"/>
        <w:rPr>
          <w:rFonts w:asciiTheme="minorHAnsi" w:hAnsiTheme="minorHAnsi" w:cstheme="minorHAnsi"/>
        </w:rPr>
      </w:pPr>
      <w:r>
        <w:rPr>
          <w:rFonts w:asciiTheme="minorHAnsi" w:hAnsiTheme="minorHAnsi" w:cstheme="minorHAnsi"/>
        </w:rPr>
        <w:t>7</w:t>
      </w:r>
      <w:r w:rsidR="006E778A">
        <w:rPr>
          <w:rFonts w:asciiTheme="minorHAnsi" w:hAnsiTheme="minorHAnsi" w:cstheme="minorHAnsi"/>
        </w:rPr>
        <w:t xml:space="preserve">. </w:t>
      </w:r>
      <w:r w:rsidR="006E778A">
        <w:rPr>
          <w:rFonts w:asciiTheme="minorHAnsi" w:hAnsiTheme="minorHAnsi" w:cstheme="minorHAnsi"/>
        </w:rPr>
        <w:tab/>
      </w:r>
      <w:r w:rsidR="00CD0339" w:rsidRPr="00170AD0">
        <w:rPr>
          <w:rFonts w:asciiTheme="minorHAnsi" w:hAnsiTheme="minorHAnsi" w:cstheme="minorHAnsi"/>
        </w:rPr>
        <w:t xml:space="preserve">Work from the other highest priority tasks below will feed into the GWO. </w:t>
      </w:r>
      <w:r w:rsidR="000A6BA4" w:rsidRPr="00170AD0">
        <w:rPr>
          <w:rFonts w:asciiTheme="minorHAnsi" w:hAnsiTheme="minorHAnsi" w:cstheme="minorHAnsi"/>
        </w:rPr>
        <w:t xml:space="preserve">The STRP will submit a final draft to the Secretariat in June 2021. </w:t>
      </w:r>
    </w:p>
    <w:p w14:paraId="6CCCB7AA" w14:textId="77777777" w:rsidR="0025657B" w:rsidRPr="000F4AB9" w:rsidRDefault="0025657B" w:rsidP="000F4AB9">
      <w:pPr>
        <w:spacing w:after="0" w:line="240" w:lineRule="auto"/>
        <w:ind w:left="426" w:hanging="426"/>
        <w:rPr>
          <w:rFonts w:asciiTheme="minorHAnsi" w:hAnsiTheme="minorHAnsi" w:cstheme="minorHAnsi"/>
        </w:rPr>
      </w:pPr>
    </w:p>
    <w:p w14:paraId="04AEE6E1" w14:textId="0E1C832F" w:rsidR="001A24A7" w:rsidRPr="000529BD" w:rsidRDefault="00634F1A" w:rsidP="00884E01">
      <w:pPr>
        <w:spacing w:after="0" w:line="240" w:lineRule="auto"/>
        <w:rPr>
          <w:rFonts w:asciiTheme="minorHAnsi" w:hAnsiTheme="minorHAnsi" w:cstheme="minorHAnsi"/>
          <w:i/>
        </w:rPr>
      </w:pPr>
      <w:r w:rsidRPr="000529BD">
        <w:rPr>
          <w:rFonts w:asciiTheme="minorHAnsi" w:hAnsiTheme="minorHAnsi" w:cstheme="minorHAnsi"/>
          <w:i/>
        </w:rPr>
        <w:t xml:space="preserve">Wetlands and sustainable agriculture (task 1.2): </w:t>
      </w:r>
    </w:p>
    <w:p w14:paraId="55634B76" w14:textId="77777777" w:rsidR="000A6BA4" w:rsidRPr="00170AD0" w:rsidRDefault="000A6BA4" w:rsidP="0025657B">
      <w:pPr>
        <w:spacing w:after="0" w:line="240" w:lineRule="auto"/>
        <w:ind w:left="0" w:firstLine="0"/>
        <w:rPr>
          <w:rFonts w:asciiTheme="minorHAnsi" w:hAnsiTheme="minorHAnsi" w:cstheme="minorHAnsi"/>
        </w:rPr>
      </w:pPr>
    </w:p>
    <w:p w14:paraId="44DBEB6D" w14:textId="60703DB3" w:rsidR="0025657B" w:rsidRPr="00170AD0" w:rsidRDefault="0064487E" w:rsidP="006E778A">
      <w:pPr>
        <w:spacing w:after="0" w:line="240" w:lineRule="auto"/>
        <w:ind w:left="426" w:hanging="426"/>
        <w:rPr>
          <w:rFonts w:asciiTheme="minorHAnsi" w:hAnsiTheme="minorHAnsi" w:cstheme="minorHAnsi"/>
        </w:rPr>
      </w:pPr>
      <w:r>
        <w:rPr>
          <w:rFonts w:asciiTheme="minorHAnsi" w:hAnsiTheme="minorHAnsi" w:cstheme="minorHAnsi"/>
        </w:rPr>
        <w:t>8</w:t>
      </w:r>
      <w:r w:rsidR="006E778A">
        <w:rPr>
          <w:rFonts w:asciiTheme="minorHAnsi" w:hAnsiTheme="minorHAnsi" w:cstheme="minorHAnsi"/>
        </w:rPr>
        <w:t xml:space="preserve">. </w:t>
      </w:r>
      <w:r w:rsidR="006E778A">
        <w:rPr>
          <w:rFonts w:asciiTheme="minorHAnsi" w:hAnsiTheme="minorHAnsi" w:cstheme="minorHAnsi"/>
        </w:rPr>
        <w:tab/>
      </w:r>
      <w:r w:rsidR="000A6BA4" w:rsidRPr="00170AD0">
        <w:rPr>
          <w:rFonts w:asciiTheme="minorHAnsi" w:hAnsiTheme="minorHAnsi" w:cstheme="minorHAnsi"/>
        </w:rPr>
        <w:t>A consultancy report, produce</w:t>
      </w:r>
      <w:r w:rsidR="00A805CD" w:rsidRPr="00170AD0">
        <w:rPr>
          <w:rFonts w:asciiTheme="minorHAnsi" w:hAnsiTheme="minorHAnsi" w:cstheme="minorHAnsi"/>
        </w:rPr>
        <w:t>d</w:t>
      </w:r>
      <w:r w:rsidR="000A6BA4" w:rsidRPr="00170AD0">
        <w:rPr>
          <w:rFonts w:asciiTheme="minorHAnsi" w:hAnsiTheme="minorHAnsi" w:cstheme="minorHAnsi"/>
        </w:rPr>
        <w:t xml:space="preserve"> by</w:t>
      </w:r>
      <w:r w:rsidR="007F7F8B" w:rsidRPr="00170AD0">
        <w:rPr>
          <w:rFonts w:asciiTheme="minorHAnsi" w:hAnsiTheme="minorHAnsi" w:cstheme="minorHAnsi"/>
        </w:rPr>
        <w:t xml:space="preserve"> </w:t>
      </w:r>
      <w:r w:rsidRPr="00170AD0">
        <w:rPr>
          <w:rFonts w:asciiTheme="minorHAnsi" w:hAnsiTheme="minorHAnsi" w:cstheme="minorHAnsi"/>
        </w:rPr>
        <w:t>consultant</w:t>
      </w:r>
      <w:r w:rsidR="000A6BA4" w:rsidRPr="00170AD0">
        <w:rPr>
          <w:rFonts w:asciiTheme="minorHAnsi" w:hAnsiTheme="minorHAnsi" w:cstheme="minorHAnsi"/>
        </w:rPr>
        <w:t xml:space="preserve"> Anne van Dam (IHE</w:t>
      </w:r>
      <w:r w:rsidR="00A805CD" w:rsidRPr="00170AD0">
        <w:rPr>
          <w:rFonts w:asciiTheme="minorHAnsi" w:hAnsiTheme="minorHAnsi" w:cstheme="minorHAnsi"/>
        </w:rPr>
        <w:t xml:space="preserve"> Delft Institute for Water Education</w:t>
      </w:r>
      <w:r w:rsidR="000A6BA4" w:rsidRPr="00170AD0">
        <w:rPr>
          <w:rFonts w:asciiTheme="minorHAnsi" w:hAnsiTheme="minorHAnsi" w:cstheme="minorHAnsi"/>
        </w:rPr>
        <w:t>)</w:t>
      </w:r>
      <w:r w:rsidR="007F7F8B" w:rsidRPr="00170AD0">
        <w:rPr>
          <w:rFonts w:asciiTheme="minorHAnsi" w:hAnsiTheme="minorHAnsi" w:cstheme="minorHAnsi"/>
        </w:rPr>
        <w:t>,</w:t>
      </w:r>
      <w:r w:rsidR="000A6BA4" w:rsidRPr="00170AD0">
        <w:rPr>
          <w:rFonts w:asciiTheme="minorHAnsi" w:hAnsiTheme="minorHAnsi" w:cstheme="minorHAnsi"/>
        </w:rPr>
        <w:t xml:space="preserve"> has been comple</w:t>
      </w:r>
      <w:r w:rsidR="00A805CD" w:rsidRPr="00170AD0">
        <w:rPr>
          <w:rFonts w:asciiTheme="minorHAnsi" w:hAnsiTheme="minorHAnsi" w:cstheme="minorHAnsi"/>
        </w:rPr>
        <w:t>ted. Building on the report, a working</w:t>
      </w:r>
      <w:r w:rsidR="000A6BA4" w:rsidRPr="00170AD0">
        <w:rPr>
          <w:rFonts w:asciiTheme="minorHAnsi" w:hAnsiTheme="minorHAnsi" w:cstheme="minorHAnsi"/>
        </w:rPr>
        <w:t xml:space="preserve"> group, led by Hugh Robertson, </w:t>
      </w:r>
      <w:r w:rsidR="00A805CD" w:rsidRPr="00170AD0">
        <w:rPr>
          <w:rFonts w:asciiTheme="minorHAnsi" w:hAnsiTheme="minorHAnsi" w:cstheme="minorHAnsi"/>
        </w:rPr>
        <w:t xml:space="preserve">has drafted a Briefing Note and </w:t>
      </w:r>
      <w:r w:rsidR="007F7F8B" w:rsidRPr="00170AD0">
        <w:rPr>
          <w:rFonts w:asciiTheme="minorHAnsi" w:hAnsiTheme="minorHAnsi" w:cstheme="minorHAnsi"/>
        </w:rPr>
        <w:t xml:space="preserve">a </w:t>
      </w:r>
      <w:r w:rsidR="00A805CD" w:rsidRPr="00170AD0">
        <w:rPr>
          <w:rFonts w:asciiTheme="minorHAnsi" w:hAnsiTheme="minorHAnsi" w:cstheme="minorHAnsi"/>
        </w:rPr>
        <w:t xml:space="preserve">Policy Brief, </w:t>
      </w:r>
      <w:r w:rsidR="007F7F8B" w:rsidRPr="00170AD0">
        <w:rPr>
          <w:rFonts w:asciiTheme="minorHAnsi" w:hAnsiTheme="minorHAnsi" w:cstheme="minorHAnsi"/>
        </w:rPr>
        <w:t xml:space="preserve">both of </w:t>
      </w:r>
      <w:r w:rsidR="00A805CD" w:rsidRPr="00170AD0">
        <w:rPr>
          <w:rFonts w:asciiTheme="minorHAnsi" w:hAnsiTheme="minorHAnsi" w:cstheme="minorHAnsi"/>
        </w:rPr>
        <w:t>which will be submitted to t</w:t>
      </w:r>
      <w:r w:rsidR="007F7F8B" w:rsidRPr="00170AD0">
        <w:rPr>
          <w:rFonts w:asciiTheme="minorHAnsi" w:hAnsiTheme="minorHAnsi" w:cstheme="minorHAnsi"/>
        </w:rPr>
        <w:t xml:space="preserve">he Secretariat for production </w:t>
      </w:r>
      <w:r w:rsidR="00CD0339" w:rsidRPr="00170AD0">
        <w:rPr>
          <w:rFonts w:asciiTheme="minorHAnsi" w:hAnsiTheme="minorHAnsi" w:cstheme="minorHAnsi"/>
        </w:rPr>
        <w:t xml:space="preserve">the second week </w:t>
      </w:r>
      <w:r w:rsidR="00A805CD" w:rsidRPr="00170AD0">
        <w:rPr>
          <w:rFonts w:asciiTheme="minorHAnsi" w:hAnsiTheme="minorHAnsi" w:cstheme="minorHAnsi"/>
        </w:rPr>
        <w:t xml:space="preserve">March 2021. </w:t>
      </w:r>
    </w:p>
    <w:p w14:paraId="70B9F566" w14:textId="77777777" w:rsidR="000A6BA4" w:rsidRPr="00170AD0" w:rsidRDefault="000A6BA4" w:rsidP="00FD0674">
      <w:pPr>
        <w:spacing w:after="0" w:line="240" w:lineRule="auto"/>
        <w:rPr>
          <w:rFonts w:asciiTheme="minorHAnsi" w:hAnsiTheme="minorHAnsi" w:cstheme="minorHAnsi"/>
          <w:b/>
        </w:rPr>
      </w:pPr>
    </w:p>
    <w:p w14:paraId="5ADD5F3D" w14:textId="455CC5E5" w:rsidR="002D480D" w:rsidRDefault="00634F1A" w:rsidP="000F4AB9">
      <w:pPr>
        <w:keepNext/>
        <w:spacing w:after="0" w:line="240" w:lineRule="auto"/>
        <w:rPr>
          <w:rFonts w:asciiTheme="minorHAnsi" w:hAnsiTheme="minorHAnsi" w:cstheme="minorHAnsi"/>
          <w:i/>
        </w:rPr>
      </w:pPr>
      <w:r w:rsidRPr="000529BD">
        <w:rPr>
          <w:rFonts w:asciiTheme="minorHAnsi" w:hAnsiTheme="minorHAnsi" w:cstheme="minorHAnsi"/>
          <w:i/>
        </w:rPr>
        <w:t>Peatland r</w:t>
      </w:r>
      <w:r w:rsidR="0064487E">
        <w:rPr>
          <w:rFonts w:asciiTheme="minorHAnsi" w:hAnsiTheme="minorHAnsi" w:cstheme="minorHAnsi"/>
          <w:i/>
        </w:rPr>
        <w:t>ewetting/restoration (task 2.2)</w:t>
      </w:r>
    </w:p>
    <w:p w14:paraId="1320C194" w14:textId="77777777" w:rsidR="0064487E" w:rsidRPr="000529BD" w:rsidRDefault="0064487E" w:rsidP="000F4AB9">
      <w:pPr>
        <w:keepNext/>
        <w:spacing w:after="0" w:line="240" w:lineRule="auto"/>
        <w:rPr>
          <w:rFonts w:cs="Calibri"/>
          <w:i/>
          <w:color w:val="222222"/>
          <w:shd w:val="clear" w:color="auto" w:fill="FFFFFF"/>
        </w:rPr>
      </w:pPr>
    </w:p>
    <w:p w14:paraId="2D3B9AA3" w14:textId="7EB199CC" w:rsidR="007F7F8B" w:rsidRPr="00170AD0" w:rsidRDefault="0064487E" w:rsidP="001C03B2">
      <w:pPr>
        <w:spacing w:after="0" w:line="240" w:lineRule="auto"/>
        <w:ind w:left="426" w:hanging="426"/>
        <w:rPr>
          <w:rFonts w:asciiTheme="minorHAnsi" w:hAnsiTheme="minorHAnsi" w:cstheme="minorHAnsi"/>
        </w:rPr>
      </w:pPr>
      <w:r>
        <w:rPr>
          <w:rFonts w:asciiTheme="minorHAnsi" w:hAnsiTheme="minorHAnsi" w:cstheme="minorHAnsi"/>
        </w:rPr>
        <w:t>9</w:t>
      </w:r>
      <w:r w:rsidR="001C03B2">
        <w:rPr>
          <w:rFonts w:asciiTheme="minorHAnsi" w:hAnsiTheme="minorHAnsi" w:cstheme="minorHAnsi"/>
        </w:rPr>
        <w:t>.</w:t>
      </w:r>
      <w:r w:rsidR="001C03B2">
        <w:rPr>
          <w:rFonts w:asciiTheme="minorHAnsi" w:hAnsiTheme="minorHAnsi" w:cstheme="minorHAnsi"/>
        </w:rPr>
        <w:tab/>
      </w:r>
      <w:r w:rsidR="007F7F8B" w:rsidRPr="00170AD0">
        <w:rPr>
          <w:rFonts w:asciiTheme="minorHAnsi" w:hAnsiTheme="minorHAnsi" w:cstheme="minorHAnsi"/>
        </w:rPr>
        <w:t>A draft Ramsar Technical Report on peatland rewetting and restoration, including tropical peatlands, drafted by consultant Hans Joosten (G</w:t>
      </w:r>
      <w:r>
        <w:rPr>
          <w:rFonts w:asciiTheme="minorHAnsi" w:hAnsiTheme="minorHAnsi" w:cstheme="minorHAnsi"/>
        </w:rPr>
        <w:t xml:space="preserve">reifswald </w:t>
      </w:r>
      <w:r w:rsidR="007F7F8B" w:rsidRPr="00170AD0">
        <w:rPr>
          <w:rFonts w:asciiTheme="minorHAnsi" w:hAnsiTheme="minorHAnsi" w:cstheme="minorHAnsi"/>
        </w:rPr>
        <w:t>M</w:t>
      </w:r>
      <w:r>
        <w:rPr>
          <w:rFonts w:asciiTheme="minorHAnsi" w:hAnsiTheme="minorHAnsi" w:cstheme="minorHAnsi"/>
        </w:rPr>
        <w:t xml:space="preserve">ire </w:t>
      </w:r>
      <w:r w:rsidRPr="00170AD0">
        <w:rPr>
          <w:rFonts w:asciiTheme="minorHAnsi" w:hAnsiTheme="minorHAnsi" w:cstheme="minorHAnsi"/>
        </w:rPr>
        <w:t>C</w:t>
      </w:r>
      <w:r>
        <w:rPr>
          <w:rFonts w:asciiTheme="minorHAnsi" w:hAnsiTheme="minorHAnsi" w:cstheme="minorHAnsi"/>
        </w:rPr>
        <w:t>entre</w:t>
      </w:r>
      <w:r w:rsidR="007F7F8B" w:rsidRPr="00170AD0">
        <w:rPr>
          <w:rFonts w:asciiTheme="minorHAnsi" w:hAnsiTheme="minorHAnsi" w:cstheme="minorHAnsi"/>
        </w:rPr>
        <w:t xml:space="preserve">) has </w:t>
      </w:r>
      <w:r>
        <w:rPr>
          <w:rFonts w:asciiTheme="minorHAnsi" w:hAnsiTheme="minorHAnsi" w:cstheme="minorHAnsi"/>
        </w:rPr>
        <w:t>been completed</w:t>
      </w:r>
      <w:r w:rsidR="007F7F8B" w:rsidRPr="00170AD0">
        <w:rPr>
          <w:rFonts w:asciiTheme="minorHAnsi" w:hAnsiTheme="minorHAnsi" w:cstheme="minorHAnsi"/>
        </w:rPr>
        <w:t>.  The consultant also drafted a practitioner-oriented Briefing Note</w:t>
      </w:r>
      <w:r w:rsidR="00CD0339" w:rsidRPr="00170AD0">
        <w:rPr>
          <w:rFonts w:asciiTheme="minorHAnsi" w:hAnsiTheme="minorHAnsi" w:cstheme="minorHAnsi"/>
        </w:rPr>
        <w:t xml:space="preserve"> deriving from the report</w:t>
      </w:r>
      <w:r w:rsidR="007F7F8B" w:rsidRPr="00170AD0">
        <w:rPr>
          <w:rFonts w:asciiTheme="minorHAnsi" w:hAnsiTheme="minorHAnsi" w:cstheme="minorHAnsi"/>
        </w:rPr>
        <w:t>,</w:t>
      </w:r>
      <w:r w:rsidR="00CD0339" w:rsidRPr="00170AD0">
        <w:rPr>
          <w:rFonts w:asciiTheme="minorHAnsi" w:hAnsiTheme="minorHAnsi" w:cstheme="minorHAnsi"/>
        </w:rPr>
        <w:t xml:space="preserve"> </w:t>
      </w:r>
      <w:r w:rsidR="00CD0339" w:rsidRPr="00170AD0">
        <w:rPr>
          <w:rFonts w:asciiTheme="minorHAnsi" w:hAnsiTheme="minorHAnsi" w:cstheme="minorHAnsi"/>
        </w:rPr>
        <w:lastRenderedPageBreak/>
        <w:t>which is currently being reviewed.</w:t>
      </w:r>
      <w:r w:rsidR="007F7F8B" w:rsidRPr="00170AD0">
        <w:rPr>
          <w:rFonts w:asciiTheme="minorHAnsi" w:hAnsiTheme="minorHAnsi" w:cstheme="minorHAnsi"/>
        </w:rPr>
        <w:t xml:space="preserve"> </w:t>
      </w:r>
      <w:r w:rsidR="00CD0339" w:rsidRPr="00170AD0">
        <w:rPr>
          <w:rFonts w:asciiTheme="minorHAnsi" w:hAnsiTheme="minorHAnsi" w:cstheme="minorHAnsi"/>
        </w:rPr>
        <w:t>Both drafts will</w:t>
      </w:r>
      <w:r w:rsidR="007F7F8B" w:rsidRPr="00170AD0">
        <w:rPr>
          <w:rFonts w:asciiTheme="minorHAnsi" w:hAnsiTheme="minorHAnsi" w:cstheme="minorHAnsi"/>
        </w:rPr>
        <w:t xml:space="preserve"> be submitted to the Secretariat in early March 2021. </w:t>
      </w:r>
    </w:p>
    <w:p w14:paraId="6663579F" w14:textId="77777777" w:rsidR="007F7F8B" w:rsidRPr="00170AD0" w:rsidRDefault="007F7F8B" w:rsidP="007F7F8B">
      <w:pPr>
        <w:spacing w:after="0" w:line="240" w:lineRule="auto"/>
        <w:ind w:left="0" w:firstLine="0"/>
        <w:rPr>
          <w:rFonts w:asciiTheme="minorHAnsi" w:hAnsiTheme="minorHAnsi" w:cstheme="minorHAnsi"/>
        </w:rPr>
      </w:pPr>
    </w:p>
    <w:p w14:paraId="4966D26A" w14:textId="2CD13DCC" w:rsidR="002D480D" w:rsidRPr="00170AD0" w:rsidRDefault="0064487E" w:rsidP="001C03B2">
      <w:pPr>
        <w:spacing w:after="0" w:line="240" w:lineRule="auto"/>
        <w:ind w:left="426" w:hanging="426"/>
        <w:rPr>
          <w:rFonts w:asciiTheme="minorHAnsi" w:hAnsiTheme="minorHAnsi" w:cstheme="minorHAnsi"/>
        </w:rPr>
      </w:pPr>
      <w:r>
        <w:rPr>
          <w:rFonts w:asciiTheme="minorHAnsi" w:hAnsiTheme="minorHAnsi" w:cstheme="minorHAnsi"/>
        </w:rPr>
        <w:t>10</w:t>
      </w:r>
      <w:r w:rsidR="001C03B2">
        <w:rPr>
          <w:rFonts w:asciiTheme="minorHAnsi" w:hAnsiTheme="minorHAnsi" w:cstheme="minorHAnsi"/>
        </w:rPr>
        <w:t xml:space="preserve">. </w:t>
      </w:r>
      <w:r w:rsidR="001C03B2">
        <w:rPr>
          <w:rFonts w:asciiTheme="minorHAnsi" w:hAnsiTheme="minorHAnsi" w:cstheme="minorHAnsi"/>
        </w:rPr>
        <w:tab/>
      </w:r>
      <w:r w:rsidR="007F7F8B" w:rsidRPr="00170AD0">
        <w:rPr>
          <w:rFonts w:asciiTheme="minorHAnsi" w:hAnsiTheme="minorHAnsi" w:cstheme="minorHAnsi"/>
        </w:rPr>
        <w:t>A working group, led by Lars</w:t>
      </w:r>
      <w:r>
        <w:rPr>
          <w:rFonts w:asciiTheme="minorHAnsi" w:hAnsiTheme="minorHAnsi" w:cstheme="minorHAnsi"/>
        </w:rPr>
        <w:t xml:space="preserve"> Dinesen, has produced a draft Policy B</w:t>
      </w:r>
      <w:r w:rsidR="007F7F8B" w:rsidRPr="00170AD0">
        <w:rPr>
          <w:rFonts w:asciiTheme="minorHAnsi" w:hAnsiTheme="minorHAnsi" w:cstheme="minorHAnsi"/>
        </w:rPr>
        <w:t>rief</w:t>
      </w:r>
      <w:r>
        <w:rPr>
          <w:rFonts w:asciiTheme="minorHAnsi" w:hAnsiTheme="minorHAnsi" w:cstheme="minorHAnsi"/>
        </w:rPr>
        <w:t>, currently undergoing review</w:t>
      </w:r>
      <w:r w:rsidR="00CD0339" w:rsidRPr="00170AD0">
        <w:rPr>
          <w:rFonts w:asciiTheme="minorHAnsi" w:hAnsiTheme="minorHAnsi" w:cstheme="minorHAnsi"/>
        </w:rPr>
        <w:t xml:space="preserve"> and to be submitted to the Secretariat for production </w:t>
      </w:r>
      <w:r w:rsidR="008061C7">
        <w:rPr>
          <w:rFonts w:asciiTheme="minorHAnsi" w:hAnsiTheme="minorHAnsi" w:cstheme="minorHAnsi"/>
        </w:rPr>
        <w:t xml:space="preserve">on </w:t>
      </w:r>
      <w:r w:rsidR="00CD0339" w:rsidRPr="00170AD0">
        <w:rPr>
          <w:rFonts w:asciiTheme="minorHAnsi" w:hAnsiTheme="minorHAnsi" w:cstheme="minorHAnsi"/>
        </w:rPr>
        <w:t>the second week of March 2021</w:t>
      </w:r>
      <w:r w:rsidR="007F7F8B" w:rsidRPr="00170AD0">
        <w:rPr>
          <w:rFonts w:asciiTheme="minorHAnsi" w:hAnsiTheme="minorHAnsi" w:cstheme="minorHAnsi"/>
        </w:rPr>
        <w:t>.</w:t>
      </w:r>
    </w:p>
    <w:p w14:paraId="7AE68FD6" w14:textId="77777777" w:rsidR="00CD0339" w:rsidRPr="00170AD0" w:rsidRDefault="00CD0339" w:rsidP="008B515D">
      <w:pPr>
        <w:spacing w:after="0" w:line="240" w:lineRule="auto"/>
        <w:ind w:left="0" w:firstLine="0"/>
        <w:rPr>
          <w:rFonts w:asciiTheme="minorHAnsi" w:hAnsiTheme="minorHAnsi" w:cstheme="minorHAnsi"/>
        </w:rPr>
      </w:pPr>
    </w:p>
    <w:p w14:paraId="43E39C73" w14:textId="731CF6EC" w:rsidR="001A24A7" w:rsidRPr="00170AD0" w:rsidRDefault="0064487E" w:rsidP="001C03B2">
      <w:pPr>
        <w:spacing w:after="0" w:line="240" w:lineRule="auto"/>
        <w:ind w:left="426" w:hanging="426"/>
        <w:rPr>
          <w:rFonts w:asciiTheme="minorHAnsi" w:hAnsiTheme="minorHAnsi" w:cstheme="minorHAnsi"/>
        </w:rPr>
      </w:pPr>
      <w:r>
        <w:rPr>
          <w:rFonts w:asciiTheme="minorHAnsi" w:hAnsiTheme="minorHAnsi" w:cstheme="minorHAnsi"/>
        </w:rPr>
        <w:t>11</w:t>
      </w:r>
      <w:r w:rsidR="001C03B2">
        <w:rPr>
          <w:rFonts w:asciiTheme="minorHAnsi" w:hAnsiTheme="minorHAnsi" w:cstheme="minorHAnsi"/>
        </w:rPr>
        <w:t xml:space="preserve">. </w:t>
      </w:r>
      <w:r w:rsidR="001C03B2">
        <w:rPr>
          <w:rFonts w:asciiTheme="minorHAnsi" w:hAnsiTheme="minorHAnsi" w:cstheme="minorHAnsi"/>
        </w:rPr>
        <w:tab/>
      </w:r>
      <w:r w:rsidR="00634F1A" w:rsidRPr="00170AD0">
        <w:rPr>
          <w:rFonts w:asciiTheme="minorHAnsi" w:hAnsiTheme="minorHAnsi" w:cstheme="minorHAnsi"/>
        </w:rPr>
        <w:t>Funds to help with the delivery of this task have been generously provided by the Government of Norway</w:t>
      </w:r>
      <w:r w:rsidR="00430113" w:rsidRPr="00170AD0">
        <w:rPr>
          <w:rFonts w:asciiTheme="minorHAnsi" w:hAnsiTheme="minorHAnsi" w:cstheme="minorHAnsi"/>
        </w:rPr>
        <w:t>,</w:t>
      </w:r>
      <w:r w:rsidR="00634F1A" w:rsidRPr="00170AD0">
        <w:rPr>
          <w:rFonts w:asciiTheme="minorHAnsi" w:hAnsiTheme="minorHAnsi" w:cstheme="minorHAnsi"/>
        </w:rPr>
        <w:t xml:space="preserve"> for which the STRP is very grateful. </w:t>
      </w:r>
    </w:p>
    <w:p w14:paraId="0DF5B82E" w14:textId="77777777" w:rsidR="0025657B" w:rsidRPr="00170AD0" w:rsidRDefault="0025657B" w:rsidP="008B515D">
      <w:pPr>
        <w:spacing w:after="0" w:line="240" w:lineRule="auto"/>
        <w:ind w:left="0" w:firstLine="0"/>
        <w:rPr>
          <w:rFonts w:asciiTheme="minorHAnsi" w:hAnsiTheme="minorHAnsi" w:cstheme="minorHAnsi"/>
          <w:b/>
        </w:rPr>
      </w:pPr>
    </w:p>
    <w:p w14:paraId="7DFBD02C" w14:textId="77777777" w:rsidR="008B515D" w:rsidRPr="000529BD" w:rsidRDefault="00634F1A" w:rsidP="00E90530">
      <w:pPr>
        <w:spacing w:after="0" w:line="240" w:lineRule="auto"/>
        <w:rPr>
          <w:rFonts w:asciiTheme="minorHAnsi" w:hAnsiTheme="minorHAnsi" w:cstheme="minorHAnsi"/>
          <w:i/>
        </w:rPr>
      </w:pPr>
      <w:r w:rsidRPr="000529BD">
        <w:rPr>
          <w:rFonts w:asciiTheme="minorHAnsi" w:hAnsiTheme="minorHAnsi" w:cstheme="minorHAnsi"/>
          <w:i/>
        </w:rPr>
        <w:t xml:space="preserve">Wetlands and blue carbon (task 5.1): </w:t>
      </w:r>
    </w:p>
    <w:p w14:paraId="0BC6055C" w14:textId="2AC3E886" w:rsidR="008B515D" w:rsidRPr="00170AD0" w:rsidRDefault="008B515D" w:rsidP="008B515D">
      <w:pPr>
        <w:spacing w:after="0" w:line="240" w:lineRule="auto"/>
        <w:ind w:left="0" w:firstLine="0"/>
        <w:rPr>
          <w:rFonts w:asciiTheme="minorHAnsi" w:hAnsiTheme="minorHAnsi" w:cstheme="minorHAnsi"/>
        </w:rPr>
      </w:pPr>
    </w:p>
    <w:p w14:paraId="49FCA7FF" w14:textId="4256E65B" w:rsidR="00CD0339" w:rsidRPr="00170AD0" w:rsidRDefault="0064487E" w:rsidP="001C03B2">
      <w:pPr>
        <w:spacing w:after="0" w:line="240" w:lineRule="auto"/>
        <w:ind w:left="426" w:hanging="426"/>
      </w:pPr>
      <w:r>
        <w:t>12</w:t>
      </w:r>
      <w:r w:rsidR="001C03B2">
        <w:t xml:space="preserve">. </w:t>
      </w:r>
      <w:r w:rsidR="001C03B2">
        <w:tab/>
      </w:r>
      <w:r w:rsidR="006D28C1" w:rsidRPr="00170AD0">
        <w:t xml:space="preserve">A </w:t>
      </w:r>
      <w:r w:rsidR="00195E32" w:rsidRPr="00170AD0">
        <w:t>desktop review of</w:t>
      </w:r>
      <w:r w:rsidR="006D28C1" w:rsidRPr="00170AD0">
        <w:t xml:space="preserve"> coastal blue carbon ecosystems</w:t>
      </w:r>
      <w:r w:rsidR="00CD0339" w:rsidRPr="00170AD0">
        <w:t xml:space="preserve"> in Ramsar Sites</w:t>
      </w:r>
      <w:r w:rsidR="00195E32" w:rsidRPr="00170AD0">
        <w:t xml:space="preserve">, drafted </w:t>
      </w:r>
      <w:r w:rsidR="006D28C1" w:rsidRPr="00170AD0">
        <w:t xml:space="preserve">by </w:t>
      </w:r>
      <w:r w:rsidR="00195E32" w:rsidRPr="00170AD0">
        <w:t xml:space="preserve">consultants </w:t>
      </w:r>
      <w:r w:rsidR="006D28C1" w:rsidRPr="00170AD0">
        <w:t>Silvestrum Associates</w:t>
      </w:r>
      <w:r w:rsidR="00195E32" w:rsidRPr="00170AD0">
        <w:t>,</w:t>
      </w:r>
      <w:r w:rsidR="006D28C1" w:rsidRPr="00170AD0">
        <w:t xml:space="preserve"> was completed in August 2020. </w:t>
      </w:r>
    </w:p>
    <w:p w14:paraId="019EBD4C" w14:textId="77777777" w:rsidR="00CD0339" w:rsidRPr="00170AD0" w:rsidRDefault="00CD0339" w:rsidP="008B515D">
      <w:pPr>
        <w:spacing w:after="0" w:line="240" w:lineRule="auto"/>
        <w:ind w:left="0" w:firstLine="0"/>
      </w:pPr>
    </w:p>
    <w:p w14:paraId="758EEF0C" w14:textId="0BC68EDE" w:rsidR="00195E32" w:rsidRPr="001C03B2" w:rsidRDefault="0064487E" w:rsidP="001C03B2">
      <w:pPr>
        <w:spacing w:after="0" w:line="240" w:lineRule="auto"/>
        <w:ind w:left="426" w:hanging="426"/>
      </w:pPr>
      <w:r>
        <w:t>13</w:t>
      </w:r>
      <w:r w:rsidR="001C03B2">
        <w:t xml:space="preserve">. </w:t>
      </w:r>
      <w:r w:rsidR="001C03B2">
        <w:tab/>
      </w:r>
      <w:r w:rsidR="00CD0339" w:rsidRPr="00170AD0">
        <w:t>A</w:t>
      </w:r>
      <w:r w:rsidR="006D28C1" w:rsidRPr="00170AD0">
        <w:t xml:space="preserve"> working group, led by Siobhan Fennessy, </w:t>
      </w:r>
      <w:r w:rsidR="00195E32" w:rsidRPr="00170AD0">
        <w:t xml:space="preserve">has </w:t>
      </w:r>
      <w:r w:rsidR="00CD0339" w:rsidRPr="00170AD0">
        <w:t>draft</w:t>
      </w:r>
      <w:r w:rsidR="00195E32" w:rsidRPr="00170AD0">
        <w:t>ed a</w:t>
      </w:r>
      <w:r w:rsidR="00CD0339" w:rsidRPr="00170AD0">
        <w:t xml:space="preserve"> Briefing N</w:t>
      </w:r>
      <w:r>
        <w:t>ote</w:t>
      </w:r>
      <w:r w:rsidR="00195E32" w:rsidRPr="00170AD0">
        <w:t>, based on the desktop review</w:t>
      </w:r>
      <w:r w:rsidR="00F37EC6">
        <w:t xml:space="preserve">, </w:t>
      </w:r>
      <w:r w:rsidRPr="00170AD0">
        <w:t>which has been peer reviewed</w:t>
      </w:r>
      <w:r w:rsidR="006D28C1" w:rsidRPr="00170AD0">
        <w:t xml:space="preserve">. </w:t>
      </w:r>
      <w:r w:rsidR="00195E32" w:rsidRPr="00170AD0">
        <w:rPr>
          <w:rFonts w:asciiTheme="minorHAnsi" w:hAnsiTheme="minorHAnsi" w:cstheme="minorHAnsi"/>
        </w:rPr>
        <w:t xml:space="preserve">The desktop review and derived Briefing Note correspond to </w:t>
      </w:r>
      <w:r w:rsidR="00C2635B">
        <w:rPr>
          <w:rFonts w:asciiTheme="minorHAnsi" w:hAnsiTheme="minorHAnsi" w:cstheme="minorHAnsi"/>
        </w:rPr>
        <w:t xml:space="preserve">the </w:t>
      </w:r>
      <w:r w:rsidR="00195E32" w:rsidRPr="00170AD0">
        <w:rPr>
          <w:rFonts w:asciiTheme="minorHAnsi" w:hAnsiTheme="minorHAnsi" w:cstheme="minorHAnsi"/>
        </w:rPr>
        <w:t xml:space="preserve">Contracting </w:t>
      </w:r>
      <w:r w:rsidR="00C2635B" w:rsidRPr="00170AD0">
        <w:rPr>
          <w:rFonts w:asciiTheme="minorHAnsi" w:hAnsiTheme="minorHAnsi" w:cstheme="minorHAnsi"/>
        </w:rPr>
        <w:t>Part</w:t>
      </w:r>
      <w:r w:rsidR="00C2635B">
        <w:rPr>
          <w:rFonts w:asciiTheme="minorHAnsi" w:hAnsiTheme="minorHAnsi" w:cstheme="minorHAnsi"/>
        </w:rPr>
        <w:t>ies’</w:t>
      </w:r>
      <w:r w:rsidR="00C2635B" w:rsidRPr="00170AD0">
        <w:rPr>
          <w:rFonts w:asciiTheme="minorHAnsi" w:hAnsiTheme="minorHAnsi" w:cstheme="minorHAnsi"/>
        </w:rPr>
        <w:t xml:space="preserve"> </w:t>
      </w:r>
      <w:r w:rsidR="00195E32" w:rsidRPr="00170AD0">
        <w:rPr>
          <w:rFonts w:asciiTheme="minorHAnsi" w:hAnsiTheme="minorHAnsi" w:cstheme="minorHAnsi"/>
        </w:rPr>
        <w:t xml:space="preserve">request to the STRP in Resolution XIII.14, para.15(a). </w:t>
      </w:r>
    </w:p>
    <w:p w14:paraId="7A479D76" w14:textId="77777777" w:rsidR="00195E32" w:rsidRPr="00170AD0" w:rsidRDefault="00195E32" w:rsidP="008B515D">
      <w:pPr>
        <w:spacing w:after="0" w:line="240" w:lineRule="auto"/>
        <w:ind w:left="0" w:firstLine="0"/>
        <w:rPr>
          <w:rFonts w:asciiTheme="minorHAnsi" w:hAnsiTheme="minorHAnsi" w:cstheme="minorHAnsi"/>
        </w:rPr>
      </w:pPr>
    </w:p>
    <w:p w14:paraId="2C31756C" w14:textId="739FB0BF" w:rsidR="00E90530" w:rsidRPr="00170AD0" w:rsidRDefault="0064487E" w:rsidP="001C03B2">
      <w:pPr>
        <w:spacing w:after="0" w:line="240" w:lineRule="auto"/>
        <w:ind w:left="426" w:hanging="426"/>
        <w:rPr>
          <w:rFonts w:asciiTheme="minorHAnsi" w:hAnsiTheme="minorHAnsi" w:cstheme="minorHAnsi"/>
        </w:rPr>
      </w:pPr>
      <w:r>
        <w:rPr>
          <w:rFonts w:asciiTheme="minorHAnsi" w:hAnsiTheme="minorHAnsi" w:cstheme="minorHAnsi"/>
        </w:rPr>
        <w:t>14</w:t>
      </w:r>
      <w:r w:rsidR="001C03B2">
        <w:rPr>
          <w:rFonts w:asciiTheme="minorHAnsi" w:hAnsiTheme="minorHAnsi" w:cstheme="minorHAnsi"/>
        </w:rPr>
        <w:t xml:space="preserve">. </w:t>
      </w:r>
      <w:r w:rsidR="001C03B2">
        <w:rPr>
          <w:rFonts w:asciiTheme="minorHAnsi" w:hAnsiTheme="minorHAnsi" w:cstheme="minorHAnsi"/>
        </w:rPr>
        <w:tab/>
      </w:r>
      <w:r w:rsidR="00634F1A" w:rsidRPr="00170AD0">
        <w:rPr>
          <w:rFonts w:asciiTheme="minorHAnsi" w:hAnsiTheme="minorHAnsi" w:cstheme="minorHAnsi"/>
        </w:rPr>
        <w:t>Funds to help with the delivery of this task have been generously provided by the Government of Norway</w:t>
      </w:r>
      <w:r w:rsidR="00430113" w:rsidRPr="00170AD0">
        <w:rPr>
          <w:rFonts w:asciiTheme="minorHAnsi" w:hAnsiTheme="minorHAnsi" w:cstheme="minorHAnsi"/>
        </w:rPr>
        <w:t>,</w:t>
      </w:r>
      <w:r w:rsidR="00634F1A" w:rsidRPr="00170AD0">
        <w:rPr>
          <w:rFonts w:asciiTheme="minorHAnsi" w:hAnsiTheme="minorHAnsi" w:cstheme="minorHAnsi"/>
        </w:rPr>
        <w:t xml:space="preserve"> for which the STRP is very grateful. </w:t>
      </w:r>
    </w:p>
    <w:p w14:paraId="7F27384A" w14:textId="77777777" w:rsidR="00E90530" w:rsidRPr="00170AD0" w:rsidRDefault="00E90530" w:rsidP="00906C21">
      <w:pPr>
        <w:spacing w:after="0" w:line="240" w:lineRule="auto"/>
        <w:rPr>
          <w:rFonts w:asciiTheme="minorHAnsi" w:hAnsiTheme="minorHAnsi"/>
        </w:rPr>
      </w:pPr>
    </w:p>
    <w:p w14:paraId="1D2CAE0A" w14:textId="6B92605E" w:rsidR="00826982" w:rsidRPr="00170AD0" w:rsidRDefault="0064487E" w:rsidP="001C03B2">
      <w:pPr>
        <w:spacing w:after="0" w:line="240" w:lineRule="auto"/>
        <w:ind w:left="426" w:hanging="426"/>
        <w:rPr>
          <w:rFonts w:asciiTheme="minorHAnsi" w:hAnsiTheme="minorHAnsi" w:cstheme="minorHAnsi"/>
          <w:spacing w:val="-2"/>
        </w:rPr>
      </w:pPr>
      <w:r>
        <w:rPr>
          <w:rFonts w:asciiTheme="minorHAnsi" w:hAnsiTheme="minorHAnsi" w:cstheme="minorHAnsi"/>
          <w:spacing w:val="-2"/>
        </w:rPr>
        <w:t>15</w:t>
      </w:r>
      <w:r w:rsidR="001C03B2">
        <w:rPr>
          <w:rFonts w:asciiTheme="minorHAnsi" w:hAnsiTheme="minorHAnsi" w:cstheme="minorHAnsi"/>
          <w:spacing w:val="-2"/>
        </w:rPr>
        <w:t xml:space="preserve">. </w:t>
      </w:r>
      <w:r w:rsidR="001C03B2">
        <w:rPr>
          <w:rFonts w:asciiTheme="minorHAnsi" w:hAnsiTheme="minorHAnsi" w:cstheme="minorHAnsi"/>
          <w:spacing w:val="-2"/>
        </w:rPr>
        <w:tab/>
      </w:r>
      <w:r w:rsidR="00826982" w:rsidRPr="00170AD0">
        <w:rPr>
          <w:rFonts w:asciiTheme="minorHAnsi" w:hAnsiTheme="minorHAnsi" w:cstheme="minorHAnsi"/>
          <w:spacing w:val="-2"/>
        </w:rPr>
        <w:t>Regarding phase two of this task (</w:t>
      </w:r>
      <w:r w:rsidR="00561428" w:rsidRPr="00170AD0">
        <w:rPr>
          <w:rFonts w:asciiTheme="minorHAnsi" w:hAnsiTheme="minorHAnsi" w:cstheme="minorHAnsi"/>
          <w:spacing w:val="-2"/>
        </w:rPr>
        <w:t>sub-</w:t>
      </w:r>
      <w:r w:rsidR="00826982" w:rsidRPr="00170AD0">
        <w:rPr>
          <w:rFonts w:asciiTheme="minorHAnsi" w:hAnsiTheme="minorHAnsi" w:cstheme="minorHAnsi"/>
          <w:spacing w:val="-2"/>
        </w:rPr>
        <w:t>paragraphs 15</w:t>
      </w:r>
      <w:r w:rsidR="00561428" w:rsidRPr="00170AD0">
        <w:rPr>
          <w:rFonts w:asciiTheme="minorHAnsi" w:hAnsiTheme="minorHAnsi" w:cstheme="minorHAnsi"/>
          <w:spacing w:val="-2"/>
        </w:rPr>
        <w:t xml:space="preserve"> </w:t>
      </w:r>
      <w:r w:rsidR="00195E32" w:rsidRPr="00170AD0">
        <w:rPr>
          <w:rFonts w:asciiTheme="minorHAnsi" w:hAnsiTheme="minorHAnsi" w:cstheme="minorHAnsi"/>
          <w:spacing w:val="-2"/>
        </w:rPr>
        <w:t>(</w:t>
      </w:r>
      <w:r w:rsidR="00826982" w:rsidRPr="00170AD0">
        <w:rPr>
          <w:rFonts w:asciiTheme="minorHAnsi" w:hAnsiTheme="minorHAnsi" w:cstheme="minorHAnsi"/>
          <w:spacing w:val="-2"/>
        </w:rPr>
        <w:t>b)</w:t>
      </w:r>
      <w:r w:rsidR="0048408B" w:rsidRPr="00170AD0">
        <w:rPr>
          <w:rFonts w:asciiTheme="minorHAnsi" w:hAnsiTheme="minorHAnsi" w:cstheme="minorHAnsi"/>
          <w:spacing w:val="-2"/>
        </w:rPr>
        <w:t xml:space="preserve">, </w:t>
      </w:r>
      <w:r w:rsidR="00195E32" w:rsidRPr="00170AD0">
        <w:rPr>
          <w:rFonts w:asciiTheme="minorHAnsi" w:hAnsiTheme="minorHAnsi" w:cstheme="minorHAnsi"/>
          <w:spacing w:val="-2"/>
        </w:rPr>
        <w:t>(</w:t>
      </w:r>
      <w:r w:rsidR="0048408B" w:rsidRPr="00170AD0">
        <w:rPr>
          <w:rFonts w:asciiTheme="minorHAnsi" w:hAnsiTheme="minorHAnsi" w:cstheme="minorHAnsi"/>
          <w:spacing w:val="-2"/>
        </w:rPr>
        <w:t xml:space="preserve">c) and </w:t>
      </w:r>
      <w:r w:rsidR="00195E32" w:rsidRPr="00170AD0">
        <w:rPr>
          <w:rFonts w:asciiTheme="minorHAnsi" w:hAnsiTheme="minorHAnsi" w:cstheme="minorHAnsi"/>
          <w:spacing w:val="-2"/>
        </w:rPr>
        <w:t>(</w:t>
      </w:r>
      <w:r w:rsidR="006828DA" w:rsidRPr="00170AD0">
        <w:rPr>
          <w:rFonts w:asciiTheme="minorHAnsi" w:hAnsiTheme="minorHAnsi" w:cstheme="minorHAnsi"/>
          <w:spacing w:val="-2"/>
        </w:rPr>
        <w:t>d</w:t>
      </w:r>
      <w:r w:rsidR="00826982" w:rsidRPr="00170AD0">
        <w:rPr>
          <w:rFonts w:asciiTheme="minorHAnsi" w:hAnsiTheme="minorHAnsi" w:cstheme="minorHAnsi"/>
          <w:spacing w:val="-2"/>
        </w:rPr>
        <w:t>) of Resolution XIII.14</w:t>
      </w:r>
      <w:r w:rsidR="006828DA" w:rsidRPr="00170AD0">
        <w:rPr>
          <w:rStyle w:val="FootnoteReference"/>
          <w:rFonts w:asciiTheme="minorHAnsi" w:hAnsiTheme="minorHAnsi" w:cstheme="minorHAnsi"/>
          <w:spacing w:val="-2"/>
        </w:rPr>
        <w:footnoteReference w:id="3"/>
      </w:r>
      <w:r w:rsidR="00826982" w:rsidRPr="00170AD0">
        <w:rPr>
          <w:rFonts w:asciiTheme="minorHAnsi" w:hAnsiTheme="minorHAnsi" w:cstheme="minorHAnsi"/>
          <w:spacing w:val="-2"/>
        </w:rPr>
        <w:t>), the Group reco</w:t>
      </w:r>
      <w:r w:rsidR="00495A7C" w:rsidRPr="00170AD0">
        <w:rPr>
          <w:rFonts w:asciiTheme="minorHAnsi" w:hAnsiTheme="minorHAnsi" w:cstheme="minorHAnsi"/>
          <w:spacing w:val="-2"/>
        </w:rPr>
        <w:t>mmends,</w:t>
      </w:r>
      <w:r w:rsidR="00826982" w:rsidRPr="00170AD0">
        <w:rPr>
          <w:rFonts w:asciiTheme="minorHAnsi" w:hAnsiTheme="minorHAnsi" w:cstheme="minorHAnsi"/>
          <w:spacing w:val="-2"/>
        </w:rPr>
        <w:t xml:space="preserve"> as outlined in its </w:t>
      </w:r>
      <w:r w:rsidR="00495A7C" w:rsidRPr="00170AD0">
        <w:rPr>
          <w:rFonts w:asciiTheme="minorHAnsi" w:hAnsiTheme="minorHAnsi" w:cstheme="minorHAnsi"/>
          <w:spacing w:val="-2"/>
        </w:rPr>
        <w:t xml:space="preserve">work plan, </w:t>
      </w:r>
      <w:r w:rsidR="00495A7C" w:rsidRPr="00170AD0">
        <w:rPr>
          <w:rFonts w:asciiTheme="minorHAnsi" w:hAnsiTheme="minorHAnsi"/>
          <w:spacing w:val="-2"/>
        </w:rPr>
        <w:t>developing terms of reference</w:t>
      </w:r>
      <w:r w:rsidR="00316359" w:rsidRPr="00170AD0">
        <w:rPr>
          <w:rFonts w:asciiTheme="minorHAnsi" w:hAnsiTheme="minorHAnsi"/>
          <w:spacing w:val="-2"/>
        </w:rPr>
        <w:t xml:space="preserve"> </w:t>
      </w:r>
      <w:r w:rsidR="006828DA" w:rsidRPr="00170AD0">
        <w:rPr>
          <w:rFonts w:asciiTheme="minorHAnsi" w:hAnsiTheme="minorHAnsi"/>
          <w:spacing w:val="-2"/>
        </w:rPr>
        <w:t>(T</w:t>
      </w:r>
      <w:r w:rsidR="0048408B" w:rsidRPr="00170AD0">
        <w:rPr>
          <w:rFonts w:asciiTheme="minorHAnsi" w:hAnsiTheme="minorHAnsi"/>
          <w:spacing w:val="-2"/>
        </w:rPr>
        <w:t>O</w:t>
      </w:r>
      <w:r w:rsidR="006828DA" w:rsidRPr="00170AD0">
        <w:rPr>
          <w:rFonts w:asciiTheme="minorHAnsi" w:hAnsiTheme="minorHAnsi"/>
          <w:spacing w:val="-2"/>
        </w:rPr>
        <w:t>R</w:t>
      </w:r>
      <w:r w:rsidR="0048408B" w:rsidRPr="00170AD0">
        <w:rPr>
          <w:rFonts w:asciiTheme="minorHAnsi" w:hAnsiTheme="minorHAnsi"/>
          <w:spacing w:val="-2"/>
        </w:rPr>
        <w:t>s</w:t>
      </w:r>
      <w:r w:rsidR="006828DA" w:rsidRPr="00170AD0">
        <w:rPr>
          <w:rFonts w:asciiTheme="minorHAnsi" w:hAnsiTheme="minorHAnsi"/>
          <w:spacing w:val="-2"/>
        </w:rPr>
        <w:t xml:space="preserve">) </w:t>
      </w:r>
      <w:r w:rsidR="00495A7C" w:rsidRPr="00170AD0">
        <w:rPr>
          <w:rFonts w:asciiTheme="minorHAnsi" w:hAnsiTheme="minorHAnsi"/>
          <w:spacing w:val="-2"/>
        </w:rPr>
        <w:t xml:space="preserve">for undertaking such work in the future, given </w:t>
      </w:r>
      <w:r w:rsidR="0048408B" w:rsidRPr="00170AD0">
        <w:rPr>
          <w:rFonts w:asciiTheme="minorHAnsi" w:hAnsiTheme="minorHAnsi"/>
          <w:spacing w:val="-2"/>
        </w:rPr>
        <w:t xml:space="preserve">the </w:t>
      </w:r>
      <w:r w:rsidR="00495A7C" w:rsidRPr="00170AD0">
        <w:rPr>
          <w:rFonts w:asciiTheme="minorHAnsi" w:hAnsiTheme="minorHAnsi"/>
          <w:spacing w:val="-2"/>
        </w:rPr>
        <w:t xml:space="preserve">limited capacity, resources and time to do so this triennium. </w:t>
      </w:r>
      <w:r w:rsidR="00316359" w:rsidRPr="00170AD0">
        <w:rPr>
          <w:rFonts w:asciiTheme="minorHAnsi" w:hAnsiTheme="minorHAnsi" w:cstheme="minorHAnsi"/>
          <w:spacing w:val="-2"/>
        </w:rPr>
        <w:t xml:space="preserve">The consultancy report for Task 5.1 </w:t>
      </w:r>
      <w:r w:rsidR="00195E32" w:rsidRPr="00170AD0">
        <w:rPr>
          <w:rFonts w:asciiTheme="minorHAnsi" w:hAnsiTheme="minorHAnsi" w:cstheme="minorHAnsi"/>
          <w:spacing w:val="-2"/>
        </w:rPr>
        <w:t>(</w:t>
      </w:r>
      <w:r w:rsidR="00316359" w:rsidRPr="00170AD0">
        <w:rPr>
          <w:rFonts w:asciiTheme="minorHAnsi" w:hAnsiTheme="minorHAnsi" w:cstheme="minorHAnsi"/>
          <w:spacing w:val="-2"/>
        </w:rPr>
        <w:t xml:space="preserve">a) will help inform the </w:t>
      </w:r>
      <w:r w:rsidR="0048408B" w:rsidRPr="00170AD0">
        <w:rPr>
          <w:rFonts w:asciiTheme="minorHAnsi" w:hAnsiTheme="minorHAnsi" w:cstheme="minorHAnsi"/>
          <w:spacing w:val="-2"/>
        </w:rPr>
        <w:t>TORs of</w:t>
      </w:r>
      <w:r w:rsidR="00316359" w:rsidRPr="00170AD0">
        <w:rPr>
          <w:rFonts w:asciiTheme="minorHAnsi" w:hAnsiTheme="minorHAnsi" w:cstheme="minorHAnsi"/>
          <w:spacing w:val="-2"/>
        </w:rPr>
        <w:t xml:space="preserve"> these tasks, as follows: </w:t>
      </w:r>
    </w:p>
    <w:p w14:paraId="6FFEE77F" w14:textId="77777777" w:rsidR="009F4F0C" w:rsidRPr="00170AD0" w:rsidRDefault="009F4F0C" w:rsidP="008B515D">
      <w:pPr>
        <w:spacing w:after="0" w:line="240" w:lineRule="auto"/>
        <w:ind w:left="0" w:firstLine="0"/>
        <w:rPr>
          <w:rFonts w:asciiTheme="minorHAnsi" w:hAnsiTheme="minorHAnsi" w:cstheme="minorHAnsi"/>
        </w:rPr>
      </w:pPr>
    </w:p>
    <w:p w14:paraId="5A2645C9" w14:textId="6F3151E8" w:rsidR="006828DA" w:rsidRPr="00170AD0" w:rsidRDefault="00316359" w:rsidP="0048408B">
      <w:pPr>
        <w:pStyle w:val="ListParagraph"/>
        <w:numPr>
          <w:ilvl w:val="0"/>
          <w:numId w:val="1"/>
        </w:numPr>
        <w:spacing w:after="0" w:line="240" w:lineRule="auto"/>
        <w:ind w:left="851" w:hanging="426"/>
        <w:rPr>
          <w:rFonts w:asciiTheme="minorHAnsi" w:hAnsiTheme="minorHAnsi" w:cstheme="minorHAnsi"/>
        </w:rPr>
      </w:pPr>
      <w:r w:rsidRPr="00170AD0">
        <w:rPr>
          <w:rFonts w:asciiTheme="minorHAnsi" w:hAnsiTheme="minorHAnsi" w:cstheme="minorHAnsi"/>
        </w:rPr>
        <w:t>5.1</w:t>
      </w:r>
      <w:r w:rsidR="006828DA" w:rsidRPr="00170AD0">
        <w:rPr>
          <w:rFonts w:asciiTheme="minorHAnsi" w:hAnsiTheme="minorHAnsi" w:cstheme="minorHAnsi"/>
        </w:rPr>
        <w:t xml:space="preserve"> </w:t>
      </w:r>
      <w:r w:rsidR="00195E32" w:rsidRPr="00170AD0">
        <w:rPr>
          <w:rFonts w:asciiTheme="minorHAnsi" w:hAnsiTheme="minorHAnsi" w:cstheme="minorHAnsi"/>
        </w:rPr>
        <w:t>(</w:t>
      </w:r>
      <w:r w:rsidRPr="00170AD0">
        <w:rPr>
          <w:rFonts w:asciiTheme="minorHAnsi" w:hAnsiTheme="minorHAnsi" w:cstheme="minorHAnsi"/>
        </w:rPr>
        <w:t>b</w:t>
      </w:r>
      <w:r w:rsidR="006828DA" w:rsidRPr="00170AD0">
        <w:rPr>
          <w:rFonts w:asciiTheme="minorHAnsi" w:hAnsiTheme="minorHAnsi" w:cstheme="minorHAnsi"/>
        </w:rPr>
        <w:t>)</w:t>
      </w:r>
      <w:r w:rsidRPr="00170AD0">
        <w:rPr>
          <w:rFonts w:asciiTheme="minorHAnsi" w:hAnsiTheme="minorHAnsi" w:cstheme="minorHAnsi"/>
        </w:rPr>
        <w:t>: By completing Task 5.1a</w:t>
      </w:r>
      <w:r w:rsidR="006828DA" w:rsidRPr="00170AD0">
        <w:rPr>
          <w:rFonts w:asciiTheme="minorHAnsi" w:hAnsiTheme="minorHAnsi" w:cstheme="minorHAnsi"/>
        </w:rPr>
        <w:t>, a start will be</w:t>
      </w:r>
      <w:r w:rsidRPr="00170AD0">
        <w:rPr>
          <w:rFonts w:asciiTheme="minorHAnsi" w:hAnsiTheme="minorHAnsi" w:cstheme="minorHAnsi"/>
        </w:rPr>
        <w:t xml:space="preserve"> made on compiling this database for carbon stocks. Once Task 5.1</w:t>
      </w:r>
      <w:r w:rsidR="00195E32" w:rsidRPr="00170AD0">
        <w:rPr>
          <w:rFonts w:asciiTheme="minorHAnsi" w:hAnsiTheme="minorHAnsi" w:cstheme="minorHAnsi"/>
        </w:rPr>
        <w:t>(</w:t>
      </w:r>
      <w:r w:rsidRPr="00170AD0">
        <w:rPr>
          <w:rFonts w:asciiTheme="minorHAnsi" w:hAnsiTheme="minorHAnsi" w:cstheme="minorHAnsi"/>
        </w:rPr>
        <w:t>a</w:t>
      </w:r>
      <w:r w:rsidR="00195E32" w:rsidRPr="00170AD0">
        <w:rPr>
          <w:rFonts w:asciiTheme="minorHAnsi" w:hAnsiTheme="minorHAnsi" w:cstheme="minorHAnsi"/>
        </w:rPr>
        <w:t>)</w:t>
      </w:r>
      <w:r w:rsidRPr="00170AD0">
        <w:rPr>
          <w:rFonts w:asciiTheme="minorHAnsi" w:hAnsiTheme="minorHAnsi" w:cstheme="minorHAnsi"/>
        </w:rPr>
        <w:t xml:space="preserve"> is finali</w:t>
      </w:r>
      <w:r w:rsidR="0048408B" w:rsidRPr="00170AD0">
        <w:rPr>
          <w:rFonts w:asciiTheme="minorHAnsi" w:hAnsiTheme="minorHAnsi" w:cstheme="minorHAnsi"/>
        </w:rPr>
        <w:t>z</w:t>
      </w:r>
      <w:r w:rsidRPr="00170AD0">
        <w:rPr>
          <w:rFonts w:asciiTheme="minorHAnsi" w:hAnsiTheme="minorHAnsi" w:cstheme="minorHAnsi"/>
        </w:rPr>
        <w:t xml:space="preserve">ed, we will evaluate what needs to be done to accomplish this task using the IPCC guidelines and will continue to build the database, particularly for greenhouse gas emissions and carbon dynamics. By the end of the triennium, </w:t>
      </w:r>
      <w:r w:rsidR="0048408B" w:rsidRPr="00170AD0">
        <w:rPr>
          <w:rFonts w:asciiTheme="minorHAnsi" w:hAnsiTheme="minorHAnsi" w:cstheme="minorHAnsi"/>
        </w:rPr>
        <w:t>TORs</w:t>
      </w:r>
      <w:r w:rsidRPr="00170AD0">
        <w:rPr>
          <w:rFonts w:asciiTheme="minorHAnsi" w:hAnsiTheme="minorHAnsi" w:cstheme="minorHAnsi"/>
        </w:rPr>
        <w:t xml:space="preserve"> describing the plan for finalizing this task will be completed, with the expectation that Task 5.1</w:t>
      </w:r>
      <w:r w:rsidR="00195E32" w:rsidRPr="00170AD0">
        <w:rPr>
          <w:rFonts w:asciiTheme="minorHAnsi" w:hAnsiTheme="minorHAnsi" w:cstheme="minorHAnsi"/>
        </w:rPr>
        <w:t>(</w:t>
      </w:r>
      <w:r w:rsidRPr="00170AD0">
        <w:rPr>
          <w:rFonts w:asciiTheme="minorHAnsi" w:hAnsiTheme="minorHAnsi" w:cstheme="minorHAnsi"/>
        </w:rPr>
        <w:t>b</w:t>
      </w:r>
      <w:r w:rsidR="00195E32" w:rsidRPr="00170AD0">
        <w:rPr>
          <w:rFonts w:asciiTheme="minorHAnsi" w:hAnsiTheme="minorHAnsi" w:cstheme="minorHAnsi"/>
        </w:rPr>
        <w:t>)</w:t>
      </w:r>
      <w:r w:rsidRPr="00170AD0">
        <w:rPr>
          <w:rFonts w:asciiTheme="minorHAnsi" w:hAnsiTheme="minorHAnsi" w:cstheme="minorHAnsi"/>
        </w:rPr>
        <w:t xml:space="preserve"> can be finished early next triennium. </w:t>
      </w:r>
    </w:p>
    <w:p w14:paraId="10DB3AC2" w14:textId="77777777" w:rsidR="006828DA" w:rsidRPr="00170AD0" w:rsidRDefault="006828DA" w:rsidP="0048408B">
      <w:pPr>
        <w:pStyle w:val="ListParagraph"/>
        <w:spacing w:after="0" w:line="240" w:lineRule="auto"/>
        <w:ind w:left="851" w:hanging="426"/>
        <w:rPr>
          <w:rFonts w:asciiTheme="minorHAnsi" w:hAnsiTheme="minorHAnsi" w:cstheme="minorHAnsi"/>
        </w:rPr>
      </w:pPr>
    </w:p>
    <w:p w14:paraId="1CA4BBA5" w14:textId="5B39A36E" w:rsidR="006828DA" w:rsidRPr="00170AD0" w:rsidRDefault="00316359" w:rsidP="0048408B">
      <w:pPr>
        <w:pStyle w:val="ListParagraph"/>
        <w:numPr>
          <w:ilvl w:val="0"/>
          <w:numId w:val="1"/>
        </w:numPr>
        <w:spacing w:after="0" w:line="240" w:lineRule="auto"/>
        <w:ind w:left="851" w:hanging="426"/>
        <w:rPr>
          <w:rFonts w:asciiTheme="minorHAnsi" w:hAnsiTheme="minorHAnsi" w:cstheme="minorHAnsi"/>
        </w:rPr>
      </w:pPr>
      <w:r w:rsidRPr="00170AD0">
        <w:rPr>
          <w:rFonts w:asciiTheme="minorHAnsi" w:hAnsiTheme="minorHAnsi" w:cstheme="minorHAnsi"/>
        </w:rPr>
        <w:t xml:space="preserve">5.1 </w:t>
      </w:r>
      <w:r w:rsidR="00195E32" w:rsidRPr="00170AD0">
        <w:rPr>
          <w:rFonts w:asciiTheme="minorHAnsi" w:hAnsiTheme="minorHAnsi" w:cstheme="minorHAnsi"/>
        </w:rPr>
        <w:t>(</w:t>
      </w:r>
      <w:r w:rsidRPr="00170AD0">
        <w:rPr>
          <w:rFonts w:asciiTheme="minorHAnsi" w:hAnsiTheme="minorHAnsi" w:cstheme="minorHAnsi"/>
        </w:rPr>
        <w:t>c</w:t>
      </w:r>
      <w:r w:rsidR="006828DA" w:rsidRPr="00170AD0">
        <w:rPr>
          <w:rFonts w:asciiTheme="minorHAnsi" w:hAnsiTheme="minorHAnsi" w:cstheme="minorHAnsi"/>
        </w:rPr>
        <w:t>)</w:t>
      </w:r>
      <w:r w:rsidRPr="00170AD0">
        <w:rPr>
          <w:rFonts w:asciiTheme="minorHAnsi" w:hAnsiTheme="minorHAnsi" w:cstheme="minorHAnsi"/>
        </w:rPr>
        <w:t xml:space="preserve">: </w:t>
      </w:r>
      <w:r w:rsidR="0048408B" w:rsidRPr="00170AD0">
        <w:rPr>
          <w:rFonts w:asciiTheme="minorHAnsi" w:hAnsiTheme="minorHAnsi" w:cstheme="minorHAnsi"/>
        </w:rPr>
        <w:t>D</w:t>
      </w:r>
      <w:r w:rsidRPr="00170AD0">
        <w:rPr>
          <w:rFonts w:asciiTheme="minorHAnsi" w:hAnsiTheme="minorHAnsi" w:cstheme="minorHAnsi"/>
        </w:rPr>
        <w:t xml:space="preserve">etailed </w:t>
      </w:r>
      <w:r w:rsidR="0048408B" w:rsidRPr="00170AD0">
        <w:rPr>
          <w:rFonts w:asciiTheme="minorHAnsi" w:hAnsiTheme="minorHAnsi" w:cstheme="minorHAnsi"/>
        </w:rPr>
        <w:t xml:space="preserve">TORs </w:t>
      </w:r>
      <w:r w:rsidRPr="00170AD0">
        <w:rPr>
          <w:rFonts w:asciiTheme="minorHAnsi" w:hAnsiTheme="minorHAnsi" w:cstheme="minorHAnsi"/>
        </w:rPr>
        <w:t>will be developed for this task. This will also build on Task 5.1</w:t>
      </w:r>
      <w:r w:rsidR="006828DA" w:rsidRPr="00170AD0">
        <w:rPr>
          <w:rFonts w:asciiTheme="minorHAnsi" w:hAnsiTheme="minorHAnsi" w:cstheme="minorHAnsi"/>
        </w:rPr>
        <w:t xml:space="preserve"> </w:t>
      </w:r>
      <w:r w:rsidR="00195E32" w:rsidRPr="00170AD0">
        <w:rPr>
          <w:rFonts w:asciiTheme="minorHAnsi" w:hAnsiTheme="minorHAnsi" w:cstheme="minorHAnsi"/>
        </w:rPr>
        <w:t>(</w:t>
      </w:r>
      <w:r w:rsidR="006828DA" w:rsidRPr="00170AD0">
        <w:rPr>
          <w:rFonts w:asciiTheme="minorHAnsi" w:hAnsiTheme="minorHAnsi" w:cstheme="minorHAnsi"/>
        </w:rPr>
        <w:t>a)</w:t>
      </w:r>
      <w:r w:rsidRPr="00170AD0">
        <w:rPr>
          <w:rFonts w:asciiTheme="minorHAnsi" w:hAnsiTheme="minorHAnsi" w:cstheme="minorHAnsi"/>
        </w:rPr>
        <w:t xml:space="preserve"> and the information on the extent and condition of blue carbon ecosystems across </w:t>
      </w:r>
      <w:r w:rsidR="006828DA" w:rsidRPr="00170AD0">
        <w:rPr>
          <w:rFonts w:asciiTheme="minorHAnsi" w:hAnsiTheme="minorHAnsi" w:cstheme="minorHAnsi"/>
        </w:rPr>
        <w:t>Wetlands of International Importance</w:t>
      </w:r>
      <w:r w:rsidRPr="00170AD0">
        <w:rPr>
          <w:rFonts w:asciiTheme="minorHAnsi" w:hAnsiTheme="minorHAnsi" w:cstheme="minorHAnsi"/>
        </w:rPr>
        <w:t>. At the end of the triennium</w:t>
      </w:r>
      <w:r w:rsidR="006828DA" w:rsidRPr="00170AD0">
        <w:rPr>
          <w:rFonts w:asciiTheme="minorHAnsi" w:hAnsiTheme="minorHAnsi" w:cstheme="minorHAnsi"/>
        </w:rPr>
        <w:t>, the Panel</w:t>
      </w:r>
      <w:r w:rsidRPr="00170AD0">
        <w:rPr>
          <w:rFonts w:asciiTheme="minorHAnsi" w:hAnsiTheme="minorHAnsi" w:cstheme="minorHAnsi"/>
        </w:rPr>
        <w:t xml:space="preserve"> will identify the possible suite of ecos</w:t>
      </w:r>
      <w:r w:rsidR="006828DA" w:rsidRPr="00170AD0">
        <w:rPr>
          <w:rFonts w:asciiTheme="minorHAnsi" w:hAnsiTheme="minorHAnsi" w:cstheme="minorHAnsi"/>
        </w:rPr>
        <w:t xml:space="preserve">ystem services provided by blue </w:t>
      </w:r>
      <w:r w:rsidRPr="00170AD0">
        <w:rPr>
          <w:rFonts w:asciiTheme="minorHAnsi" w:hAnsiTheme="minorHAnsi" w:cstheme="minorHAnsi"/>
        </w:rPr>
        <w:t xml:space="preserve">carbon wetlands (including climate change and adaptation benefits) and begin a desktop evaluation of any methods (including rapid </w:t>
      </w:r>
      <w:r w:rsidRPr="00170AD0">
        <w:rPr>
          <w:rFonts w:asciiTheme="minorHAnsi" w:hAnsiTheme="minorHAnsi" w:cstheme="minorHAnsi"/>
        </w:rPr>
        <w:lastRenderedPageBreak/>
        <w:t>methods) currently in use that could be used to prioritize sites for conservation and restoration</w:t>
      </w:r>
      <w:r w:rsidR="006828DA" w:rsidRPr="00170AD0">
        <w:rPr>
          <w:rFonts w:asciiTheme="minorHAnsi" w:hAnsiTheme="minorHAnsi" w:cstheme="minorHAnsi"/>
        </w:rPr>
        <w:t>.</w:t>
      </w:r>
    </w:p>
    <w:p w14:paraId="78095C83" w14:textId="49F5EE0A" w:rsidR="006828DA" w:rsidRPr="00170AD0" w:rsidRDefault="0048408B" w:rsidP="0048408B">
      <w:pPr>
        <w:pStyle w:val="ListParagraph"/>
        <w:spacing w:after="0" w:line="240" w:lineRule="auto"/>
        <w:ind w:left="851" w:hanging="426"/>
        <w:rPr>
          <w:rFonts w:asciiTheme="minorHAnsi" w:hAnsiTheme="minorHAnsi" w:cstheme="minorHAnsi"/>
        </w:rPr>
      </w:pPr>
      <w:r w:rsidRPr="00170AD0">
        <w:rPr>
          <w:rFonts w:asciiTheme="minorHAnsi" w:hAnsiTheme="minorHAnsi" w:cstheme="minorHAnsi"/>
        </w:rPr>
        <w:t xml:space="preserve"> </w:t>
      </w:r>
    </w:p>
    <w:p w14:paraId="049AAB80" w14:textId="67A46AE0" w:rsidR="00316359" w:rsidRPr="00170AD0" w:rsidRDefault="00316359" w:rsidP="0048408B">
      <w:pPr>
        <w:pStyle w:val="ListParagraph"/>
        <w:numPr>
          <w:ilvl w:val="0"/>
          <w:numId w:val="1"/>
        </w:numPr>
        <w:spacing w:after="0" w:line="240" w:lineRule="auto"/>
        <w:ind w:left="851" w:hanging="426"/>
        <w:rPr>
          <w:rFonts w:asciiTheme="minorHAnsi" w:hAnsiTheme="minorHAnsi" w:cstheme="minorHAnsi"/>
        </w:rPr>
      </w:pPr>
      <w:r w:rsidRPr="00170AD0">
        <w:rPr>
          <w:rFonts w:asciiTheme="minorHAnsi" w:hAnsiTheme="minorHAnsi" w:cstheme="minorHAnsi"/>
        </w:rPr>
        <w:t xml:space="preserve">5.1 </w:t>
      </w:r>
      <w:r w:rsidR="00195E32" w:rsidRPr="00170AD0">
        <w:rPr>
          <w:rFonts w:asciiTheme="minorHAnsi" w:hAnsiTheme="minorHAnsi" w:cstheme="minorHAnsi"/>
        </w:rPr>
        <w:t>(</w:t>
      </w:r>
      <w:r w:rsidRPr="00170AD0">
        <w:rPr>
          <w:rFonts w:asciiTheme="minorHAnsi" w:hAnsiTheme="minorHAnsi" w:cstheme="minorHAnsi"/>
        </w:rPr>
        <w:t>d</w:t>
      </w:r>
      <w:r w:rsidR="006828DA" w:rsidRPr="00170AD0">
        <w:rPr>
          <w:rFonts w:asciiTheme="minorHAnsi" w:hAnsiTheme="minorHAnsi" w:cstheme="minorHAnsi"/>
        </w:rPr>
        <w:t>)</w:t>
      </w:r>
      <w:r w:rsidRPr="00170AD0">
        <w:rPr>
          <w:rFonts w:asciiTheme="minorHAnsi" w:hAnsiTheme="minorHAnsi" w:cstheme="minorHAnsi"/>
        </w:rPr>
        <w:t xml:space="preserve">: </w:t>
      </w:r>
      <w:r w:rsidR="0048408B" w:rsidRPr="00170AD0">
        <w:rPr>
          <w:rFonts w:asciiTheme="minorHAnsi" w:hAnsiTheme="minorHAnsi" w:cstheme="minorHAnsi"/>
        </w:rPr>
        <w:t>D</w:t>
      </w:r>
      <w:r w:rsidRPr="00170AD0">
        <w:rPr>
          <w:rFonts w:asciiTheme="minorHAnsi" w:hAnsiTheme="minorHAnsi" w:cstheme="minorHAnsi"/>
        </w:rPr>
        <w:t>raft T</w:t>
      </w:r>
      <w:r w:rsidR="0048408B" w:rsidRPr="00170AD0">
        <w:rPr>
          <w:rFonts w:asciiTheme="minorHAnsi" w:hAnsiTheme="minorHAnsi" w:cstheme="minorHAnsi"/>
        </w:rPr>
        <w:t xml:space="preserve">ORs </w:t>
      </w:r>
      <w:r w:rsidRPr="00170AD0">
        <w:rPr>
          <w:rFonts w:asciiTheme="minorHAnsi" w:hAnsiTheme="minorHAnsi" w:cstheme="minorHAnsi"/>
        </w:rPr>
        <w:t>will be developed for this task</w:t>
      </w:r>
      <w:r w:rsidR="00195E32" w:rsidRPr="00170AD0">
        <w:rPr>
          <w:rFonts w:asciiTheme="minorHAnsi" w:hAnsiTheme="minorHAnsi" w:cstheme="minorHAnsi"/>
        </w:rPr>
        <w:t xml:space="preserve"> before the end of the </w:t>
      </w:r>
      <w:r w:rsidR="006828DA" w:rsidRPr="00170AD0">
        <w:rPr>
          <w:rFonts w:asciiTheme="minorHAnsi" w:hAnsiTheme="minorHAnsi" w:cstheme="minorHAnsi"/>
        </w:rPr>
        <w:t>triennium</w:t>
      </w:r>
      <w:r w:rsidRPr="00170AD0">
        <w:rPr>
          <w:rFonts w:asciiTheme="minorHAnsi" w:hAnsiTheme="minorHAnsi" w:cstheme="minorHAnsi"/>
        </w:rPr>
        <w:t>.</w:t>
      </w:r>
    </w:p>
    <w:p w14:paraId="1818DF56" w14:textId="77777777" w:rsidR="002D480D" w:rsidRPr="00170AD0" w:rsidRDefault="002D480D" w:rsidP="0025657B">
      <w:pPr>
        <w:spacing w:after="0" w:line="240" w:lineRule="auto"/>
        <w:ind w:left="0" w:firstLine="0"/>
        <w:rPr>
          <w:rFonts w:asciiTheme="minorHAnsi" w:hAnsiTheme="minorHAnsi" w:cstheme="minorHAnsi"/>
          <w:i/>
        </w:rPr>
      </w:pPr>
    </w:p>
    <w:p w14:paraId="78E7FA22" w14:textId="29B822B9" w:rsidR="001A24A7" w:rsidRPr="001D00F7" w:rsidRDefault="00634F1A" w:rsidP="0025657B">
      <w:pPr>
        <w:spacing w:after="0" w:line="240" w:lineRule="auto"/>
        <w:ind w:left="0" w:firstLine="0"/>
        <w:rPr>
          <w:rFonts w:asciiTheme="minorHAnsi" w:hAnsiTheme="minorHAnsi" w:cstheme="minorHAnsi"/>
          <w:u w:val="single"/>
        </w:rPr>
      </w:pPr>
      <w:r w:rsidRPr="001D00F7">
        <w:rPr>
          <w:rFonts w:asciiTheme="minorHAnsi" w:hAnsiTheme="minorHAnsi" w:cstheme="minorHAnsi"/>
          <w:u w:val="single"/>
        </w:rPr>
        <w:t>Medium and lower priority tasks</w:t>
      </w:r>
    </w:p>
    <w:p w14:paraId="7673F258" w14:textId="77777777" w:rsidR="0025657B" w:rsidRPr="00170AD0" w:rsidRDefault="0025657B" w:rsidP="0025657B">
      <w:pPr>
        <w:spacing w:after="0" w:line="240" w:lineRule="auto"/>
        <w:ind w:left="0" w:firstLine="0"/>
        <w:rPr>
          <w:rFonts w:asciiTheme="minorHAnsi" w:hAnsiTheme="minorHAnsi" w:cstheme="minorHAnsi"/>
        </w:rPr>
      </w:pPr>
    </w:p>
    <w:p w14:paraId="59250DE2" w14:textId="26F4A50A" w:rsidR="001A24A7" w:rsidRPr="00170AD0" w:rsidRDefault="0064487E" w:rsidP="00786EF7">
      <w:pPr>
        <w:spacing w:after="0" w:line="240" w:lineRule="auto"/>
        <w:ind w:left="426" w:hanging="426"/>
        <w:rPr>
          <w:rFonts w:asciiTheme="minorHAnsi" w:hAnsiTheme="minorHAnsi" w:cstheme="minorHAnsi"/>
        </w:rPr>
      </w:pPr>
      <w:r>
        <w:rPr>
          <w:rFonts w:asciiTheme="minorHAnsi" w:hAnsiTheme="minorHAnsi" w:cstheme="minorHAnsi"/>
        </w:rPr>
        <w:t>16</w:t>
      </w:r>
      <w:r w:rsidR="001C03B2">
        <w:rPr>
          <w:rFonts w:asciiTheme="minorHAnsi" w:hAnsiTheme="minorHAnsi" w:cstheme="minorHAnsi"/>
        </w:rPr>
        <w:t>.</w:t>
      </w:r>
      <w:r w:rsidR="00786EF7">
        <w:rPr>
          <w:rFonts w:asciiTheme="minorHAnsi" w:hAnsiTheme="minorHAnsi" w:cstheme="minorHAnsi"/>
        </w:rPr>
        <w:tab/>
      </w:r>
      <w:r w:rsidR="00634F1A" w:rsidRPr="00170AD0">
        <w:rPr>
          <w:rFonts w:asciiTheme="minorHAnsi" w:hAnsiTheme="minorHAnsi" w:cstheme="minorHAnsi"/>
        </w:rPr>
        <w:t xml:space="preserve">Given that STRP members have </w:t>
      </w:r>
      <w:r w:rsidR="00430113" w:rsidRPr="00170AD0">
        <w:rPr>
          <w:rFonts w:asciiTheme="minorHAnsi" w:hAnsiTheme="minorHAnsi" w:cstheme="minorHAnsi"/>
        </w:rPr>
        <w:t xml:space="preserve">reported </w:t>
      </w:r>
      <w:r w:rsidR="00634F1A" w:rsidRPr="00170AD0">
        <w:rPr>
          <w:rFonts w:asciiTheme="minorHAnsi" w:hAnsiTheme="minorHAnsi" w:cstheme="minorHAnsi"/>
        </w:rPr>
        <w:t xml:space="preserve">having limited capacity, the </w:t>
      </w:r>
      <w:r w:rsidR="0003680D">
        <w:rPr>
          <w:rFonts w:asciiTheme="minorHAnsi" w:hAnsiTheme="minorHAnsi" w:cstheme="minorHAnsi"/>
        </w:rPr>
        <w:t>MWG</w:t>
      </w:r>
      <w:r w:rsidR="00634F1A" w:rsidRPr="00170AD0">
        <w:rPr>
          <w:rFonts w:asciiTheme="minorHAnsi" w:hAnsiTheme="minorHAnsi" w:cstheme="minorHAnsi"/>
        </w:rPr>
        <w:t xml:space="preserve"> instructed the Panel to focus </w:t>
      </w:r>
      <w:r w:rsidR="00430113" w:rsidRPr="00170AD0">
        <w:rPr>
          <w:rFonts w:asciiTheme="minorHAnsi" w:hAnsiTheme="minorHAnsi" w:cstheme="minorHAnsi"/>
        </w:rPr>
        <w:t xml:space="preserve">its </w:t>
      </w:r>
      <w:r w:rsidR="00634F1A" w:rsidRPr="00170AD0">
        <w:rPr>
          <w:rFonts w:asciiTheme="minorHAnsi" w:hAnsiTheme="minorHAnsi" w:cstheme="minorHAnsi"/>
        </w:rPr>
        <w:t xml:space="preserve">capacity and resources on the highest priority tasks. </w:t>
      </w:r>
      <w:r w:rsidR="008E1121">
        <w:rPr>
          <w:rFonts w:asciiTheme="minorHAnsi" w:hAnsiTheme="minorHAnsi" w:cstheme="minorHAnsi"/>
        </w:rPr>
        <w:t xml:space="preserve">However, it is worth recalling that the STRP delivered task 2.5, which called for the development of </w:t>
      </w:r>
      <w:r w:rsidR="0003680D">
        <w:rPr>
          <w:rFonts w:asciiTheme="minorHAnsi" w:hAnsiTheme="minorHAnsi" w:cstheme="minorHAnsi"/>
        </w:rPr>
        <w:t xml:space="preserve">terms </w:t>
      </w:r>
      <w:r w:rsidR="008E1121">
        <w:rPr>
          <w:rFonts w:asciiTheme="minorHAnsi" w:hAnsiTheme="minorHAnsi" w:cstheme="minorHAnsi"/>
        </w:rPr>
        <w:t xml:space="preserve">of </w:t>
      </w:r>
      <w:r w:rsidR="0003680D">
        <w:rPr>
          <w:rFonts w:asciiTheme="minorHAnsi" w:hAnsiTheme="minorHAnsi" w:cstheme="minorHAnsi"/>
        </w:rPr>
        <w:t>reference</w:t>
      </w:r>
      <w:r w:rsidR="0003680D" w:rsidRPr="008E1121">
        <w:t xml:space="preserve"> </w:t>
      </w:r>
      <w:r w:rsidR="008E1121" w:rsidRPr="008E1121">
        <w:t>for the Ramsar Culture Network (RCN), a medium priority task, to</w:t>
      </w:r>
      <w:r w:rsidR="008E1121">
        <w:t xml:space="preserve"> Standing Committee at </w:t>
      </w:r>
      <w:r w:rsidR="008E1121" w:rsidRPr="008E1121">
        <w:t>SC57.</w:t>
      </w:r>
    </w:p>
    <w:p w14:paraId="7DF3ED17" w14:textId="77777777" w:rsidR="008B515D" w:rsidRPr="00170AD0" w:rsidRDefault="008B515D" w:rsidP="00884E01">
      <w:pPr>
        <w:spacing w:after="0" w:line="240" w:lineRule="auto"/>
        <w:rPr>
          <w:rFonts w:asciiTheme="minorHAnsi" w:hAnsiTheme="minorHAnsi" w:cstheme="minorHAnsi"/>
        </w:rPr>
      </w:pPr>
    </w:p>
    <w:p w14:paraId="7B1FD94C" w14:textId="52C04A8B" w:rsidR="008E1121" w:rsidRPr="008E1121" w:rsidRDefault="0064487E" w:rsidP="008E1121">
      <w:pPr>
        <w:pStyle w:val="CommentText"/>
        <w:rPr>
          <w:sz w:val="22"/>
          <w:szCs w:val="22"/>
        </w:rPr>
      </w:pPr>
      <w:r>
        <w:rPr>
          <w:rFonts w:asciiTheme="minorHAnsi" w:hAnsiTheme="minorHAnsi" w:cstheme="minorHAnsi"/>
        </w:rPr>
        <w:t>17</w:t>
      </w:r>
      <w:r w:rsidR="001C03B2" w:rsidRPr="008E1121">
        <w:rPr>
          <w:rFonts w:asciiTheme="minorHAnsi" w:hAnsiTheme="minorHAnsi" w:cstheme="minorHAnsi"/>
          <w:sz w:val="22"/>
          <w:szCs w:val="22"/>
        </w:rPr>
        <w:t>.</w:t>
      </w:r>
      <w:r w:rsidR="00786EF7" w:rsidRPr="008E1121">
        <w:rPr>
          <w:rFonts w:asciiTheme="minorHAnsi" w:hAnsiTheme="minorHAnsi" w:cstheme="minorHAnsi"/>
          <w:sz w:val="22"/>
          <w:szCs w:val="22"/>
        </w:rPr>
        <w:tab/>
      </w:r>
      <w:r w:rsidR="001C03B2" w:rsidRPr="008E1121">
        <w:rPr>
          <w:rFonts w:asciiTheme="minorHAnsi" w:hAnsiTheme="minorHAnsi" w:cstheme="minorHAnsi"/>
          <w:sz w:val="22"/>
          <w:szCs w:val="22"/>
        </w:rPr>
        <w:t xml:space="preserve"> </w:t>
      </w:r>
      <w:r w:rsidR="00634F1A" w:rsidRPr="008E1121">
        <w:rPr>
          <w:rFonts w:asciiTheme="minorHAnsi" w:hAnsiTheme="minorHAnsi" w:cstheme="minorHAnsi"/>
          <w:sz w:val="22"/>
          <w:szCs w:val="22"/>
        </w:rPr>
        <w:t>It is worth noting that the Government</w:t>
      </w:r>
      <w:r w:rsidR="00DA686C">
        <w:rPr>
          <w:rFonts w:asciiTheme="minorHAnsi" w:hAnsiTheme="minorHAnsi" w:cstheme="minorHAnsi"/>
          <w:sz w:val="22"/>
          <w:szCs w:val="22"/>
        </w:rPr>
        <w:t>s</w:t>
      </w:r>
      <w:r w:rsidR="00634F1A" w:rsidRPr="008E1121">
        <w:rPr>
          <w:rFonts w:asciiTheme="minorHAnsi" w:hAnsiTheme="minorHAnsi" w:cstheme="minorHAnsi"/>
          <w:sz w:val="22"/>
          <w:szCs w:val="22"/>
        </w:rPr>
        <w:t xml:space="preserve"> of </w:t>
      </w:r>
      <w:r w:rsidR="00DA686C">
        <w:rPr>
          <w:rFonts w:asciiTheme="minorHAnsi" w:hAnsiTheme="minorHAnsi" w:cstheme="minorHAnsi"/>
          <w:sz w:val="22"/>
          <w:szCs w:val="22"/>
        </w:rPr>
        <w:t xml:space="preserve">Norway and </w:t>
      </w:r>
      <w:r w:rsidR="00634F1A" w:rsidRPr="008E1121">
        <w:rPr>
          <w:rFonts w:asciiTheme="minorHAnsi" w:hAnsiTheme="minorHAnsi" w:cstheme="minorHAnsi"/>
          <w:sz w:val="22"/>
          <w:szCs w:val="22"/>
        </w:rPr>
        <w:t xml:space="preserve">Finland generously provided funds to support the delivery of task 4.1, </w:t>
      </w:r>
      <w:r w:rsidR="00634F1A" w:rsidRPr="008E1121">
        <w:rPr>
          <w:i/>
          <w:sz w:val="22"/>
          <w:szCs w:val="22"/>
        </w:rPr>
        <w:t>Develop guidance on integrating gender issues in the implementation of the Convention</w:t>
      </w:r>
      <w:r w:rsidR="00634F1A" w:rsidRPr="008E1121">
        <w:rPr>
          <w:sz w:val="22"/>
          <w:szCs w:val="22"/>
        </w:rPr>
        <w:t xml:space="preserve">. However, the </w:t>
      </w:r>
      <w:r w:rsidR="0003680D">
        <w:rPr>
          <w:sz w:val="22"/>
          <w:szCs w:val="22"/>
        </w:rPr>
        <w:t>MWG</w:t>
      </w:r>
      <w:r w:rsidR="00634F1A" w:rsidRPr="008E1121">
        <w:rPr>
          <w:sz w:val="22"/>
          <w:szCs w:val="22"/>
        </w:rPr>
        <w:t xml:space="preserve"> instructed the Panel to focus on its highest priority tasks and ask</w:t>
      </w:r>
      <w:r w:rsidRPr="008E1121">
        <w:rPr>
          <w:sz w:val="22"/>
          <w:szCs w:val="22"/>
        </w:rPr>
        <w:t>ed</w:t>
      </w:r>
      <w:r w:rsidR="00634F1A" w:rsidRPr="008E1121">
        <w:rPr>
          <w:sz w:val="22"/>
          <w:szCs w:val="22"/>
        </w:rPr>
        <w:t xml:space="preserve"> the Secretariat to assist with moving the task </w:t>
      </w:r>
      <w:r w:rsidR="00430113" w:rsidRPr="008E1121">
        <w:rPr>
          <w:sz w:val="22"/>
          <w:szCs w:val="22"/>
        </w:rPr>
        <w:t>forward</w:t>
      </w:r>
      <w:r w:rsidR="00634F1A" w:rsidRPr="008E1121">
        <w:rPr>
          <w:sz w:val="22"/>
          <w:szCs w:val="22"/>
        </w:rPr>
        <w:t>. The STRP is very grateful for the support of the Government</w:t>
      </w:r>
      <w:r w:rsidR="00DA686C">
        <w:rPr>
          <w:sz w:val="22"/>
          <w:szCs w:val="22"/>
        </w:rPr>
        <w:t>s</w:t>
      </w:r>
      <w:r w:rsidR="00634F1A" w:rsidRPr="008E1121">
        <w:rPr>
          <w:sz w:val="22"/>
          <w:szCs w:val="22"/>
        </w:rPr>
        <w:t xml:space="preserve"> of</w:t>
      </w:r>
      <w:r w:rsidR="00DA686C">
        <w:rPr>
          <w:sz w:val="22"/>
          <w:szCs w:val="22"/>
        </w:rPr>
        <w:t xml:space="preserve"> Norway and</w:t>
      </w:r>
      <w:r w:rsidR="00634F1A" w:rsidRPr="008E1121">
        <w:rPr>
          <w:sz w:val="22"/>
          <w:szCs w:val="22"/>
        </w:rPr>
        <w:t xml:space="preserve"> Finland. </w:t>
      </w:r>
    </w:p>
    <w:p w14:paraId="14EE7820" w14:textId="77777777" w:rsidR="001A24A7" w:rsidRPr="001D00F7" w:rsidRDefault="00634F1A" w:rsidP="0025657B">
      <w:pPr>
        <w:spacing w:after="0" w:line="240" w:lineRule="auto"/>
        <w:ind w:left="0" w:firstLine="0"/>
        <w:rPr>
          <w:rFonts w:asciiTheme="minorHAnsi" w:hAnsiTheme="minorHAnsi" w:cstheme="minorHAnsi"/>
          <w:u w:val="single"/>
        </w:rPr>
      </w:pPr>
      <w:r w:rsidRPr="001D00F7">
        <w:rPr>
          <w:rFonts w:asciiTheme="minorHAnsi" w:hAnsiTheme="minorHAnsi" w:cstheme="minorHAnsi"/>
          <w:u w:val="single"/>
        </w:rPr>
        <w:t>Ad-hoc advisory tasks and other requests</w:t>
      </w:r>
    </w:p>
    <w:p w14:paraId="1B832E1B" w14:textId="77777777" w:rsidR="0025657B" w:rsidRPr="00170AD0" w:rsidRDefault="0025657B" w:rsidP="0025657B">
      <w:pPr>
        <w:spacing w:after="0" w:line="240" w:lineRule="auto"/>
        <w:ind w:left="0" w:firstLine="0"/>
        <w:rPr>
          <w:rFonts w:asciiTheme="minorHAnsi" w:hAnsiTheme="minorHAnsi" w:cstheme="minorHAnsi"/>
          <w:b/>
        </w:rPr>
      </w:pPr>
    </w:p>
    <w:p w14:paraId="7A5730B8" w14:textId="7BBE8E9A" w:rsidR="001C03B2" w:rsidRPr="0022617D" w:rsidRDefault="0022617D" w:rsidP="008B515D">
      <w:pPr>
        <w:spacing w:after="0" w:line="240" w:lineRule="auto"/>
        <w:ind w:left="0" w:firstLine="0"/>
        <w:rPr>
          <w:rFonts w:asciiTheme="minorHAnsi" w:hAnsiTheme="minorHAnsi" w:cstheme="minorHAnsi"/>
          <w:i/>
        </w:rPr>
      </w:pPr>
      <w:r>
        <w:rPr>
          <w:rFonts w:asciiTheme="minorHAnsi" w:hAnsiTheme="minorHAnsi" w:cstheme="minorHAnsi"/>
          <w:i/>
        </w:rPr>
        <w:t xml:space="preserve">Application of </w:t>
      </w:r>
      <w:r w:rsidR="00634F1A" w:rsidRPr="000529BD">
        <w:rPr>
          <w:rFonts w:asciiTheme="minorHAnsi" w:hAnsiTheme="minorHAnsi" w:cstheme="minorHAnsi"/>
          <w:i/>
        </w:rPr>
        <w:t>Criterion</w:t>
      </w:r>
      <w:r>
        <w:rPr>
          <w:rFonts w:asciiTheme="minorHAnsi" w:hAnsiTheme="minorHAnsi" w:cstheme="minorHAnsi"/>
          <w:i/>
        </w:rPr>
        <w:t xml:space="preserve"> 6—</w:t>
      </w:r>
      <w:r w:rsidR="00634F1A" w:rsidRPr="000529BD">
        <w:rPr>
          <w:rFonts w:asciiTheme="minorHAnsi" w:hAnsiTheme="minorHAnsi" w:cstheme="minorHAnsi"/>
          <w:i/>
        </w:rPr>
        <w:t>use of population estimates</w:t>
      </w:r>
    </w:p>
    <w:p w14:paraId="346DE94D" w14:textId="77777777" w:rsidR="001C03B2" w:rsidRDefault="001C03B2" w:rsidP="008B515D">
      <w:pPr>
        <w:spacing w:after="0" w:line="240" w:lineRule="auto"/>
        <w:ind w:left="0" w:firstLine="0"/>
        <w:rPr>
          <w:rFonts w:asciiTheme="minorHAnsi" w:hAnsiTheme="minorHAnsi" w:cstheme="minorHAnsi"/>
          <w:b/>
        </w:rPr>
      </w:pPr>
    </w:p>
    <w:p w14:paraId="5AEF8305" w14:textId="711425A5" w:rsidR="009A54A3" w:rsidRPr="00170AD0" w:rsidRDefault="0064487E" w:rsidP="00786EF7">
      <w:pPr>
        <w:spacing w:after="0" w:line="240" w:lineRule="auto"/>
        <w:ind w:left="426" w:hanging="426"/>
        <w:rPr>
          <w:rFonts w:asciiTheme="minorHAnsi" w:hAnsiTheme="minorHAnsi" w:cstheme="minorHAnsi"/>
        </w:rPr>
      </w:pPr>
      <w:r w:rsidRPr="00023039">
        <w:rPr>
          <w:rFonts w:asciiTheme="minorHAnsi" w:hAnsiTheme="minorHAnsi" w:cstheme="minorHAnsi"/>
        </w:rPr>
        <w:t>18</w:t>
      </w:r>
      <w:r w:rsidR="001C03B2" w:rsidRPr="00023039">
        <w:rPr>
          <w:rFonts w:asciiTheme="minorHAnsi" w:hAnsiTheme="minorHAnsi" w:cstheme="minorHAnsi"/>
        </w:rPr>
        <w:t>.</w:t>
      </w:r>
      <w:r w:rsidR="001C03B2" w:rsidRPr="00023039">
        <w:rPr>
          <w:rFonts w:asciiTheme="minorHAnsi" w:hAnsiTheme="minorHAnsi" w:cstheme="minorHAnsi"/>
          <w:b/>
        </w:rPr>
        <w:t xml:space="preserve"> </w:t>
      </w:r>
      <w:r w:rsidR="00786EF7" w:rsidRPr="00023039">
        <w:rPr>
          <w:rFonts w:asciiTheme="minorHAnsi" w:hAnsiTheme="minorHAnsi" w:cstheme="minorHAnsi"/>
          <w:b/>
        </w:rPr>
        <w:tab/>
      </w:r>
      <w:r w:rsidR="00634F1A" w:rsidRPr="00023039">
        <w:rPr>
          <w:rFonts w:asciiTheme="minorHAnsi" w:hAnsiTheme="minorHAnsi" w:cstheme="minorHAnsi"/>
        </w:rPr>
        <w:t>The Secretariat requested the STRP</w:t>
      </w:r>
      <w:r w:rsidR="00485BF6" w:rsidRPr="00023039">
        <w:rPr>
          <w:rFonts w:asciiTheme="minorHAnsi" w:hAnsiTheme="minorHAnsi" w:cstheme="minorHAnsi"/>
        </w:rPr>
        <w:t>’s</w:t>
      </w:r>
      <w:r w:rsidR="00634F1A" w:rsidRPr="00023039">
        <w:rPr>
          <w:rFonts w:asciiTheme="minorHAnsi" w:hAnsiTheme="minorHAnsi" w:cstheme="minorHAnsi"/>
        </w:rPr>
        <w:t xml:space="preserve"> </w:t>
      </w:r>
      <w:r w:rsidR="00485BF6" w:rsidRPr="00023039">
        <w:rPr>
          <w:rFonts w:asciiTheme="minorHAnsi" w:hAnsiTheme="minorHAnsi" w:cstheme="minorHAnsi"/>
        </w:rPr>
        <w:t xml:space="preserve">advice in </w:t>
      </w:r>
      <w:r w:rsidR="00634F1A" w:rsidRPr="00023039">
        <w:rPr>
          <w:rFonts w:asciiTheme="minorHAnsi" w:hAnsiTheme="minorHAnsi" w:cstheme="minorHAnsi"/>
        </w:rPr>
        <w:t xml:space="preserve">October 2019 on the use of population estimates when applying Criterion 6 for the designation and update of </w:t>
      </w:r>
      <w:r w:rsidR="00561428" w:rsidRPr="00023039">
        <w:rPr>
          <w:rFonts w:asciiTheme="minorHAnsi" w:hAnsiTheme="minorHAnsi" w:cstheme="minorHAnsi"/>
        </w:rPr>
        <w:t>Wetlands of International Importance</w:t>
      </w:r>
      <w:r w:rsidR="00485BF6" w:rsidRPr="00023039">
        <w:rPr>
          <w:rFonts w:asciiTheme="minorHAnsi" w:hAnsiTheme="minorHAnsi" w:cstheme="minorHAnsi"/>
        </w:rPr>
        <w:t xml:space="preserve">, after receiving a </w:t>
      </w:r>
      <w:r w:rsidR="00634F1A" w:rsidRPr="00023039">
        <w:rPr>
          <w:rFonts w:asciiTheme="minorHAnsi" w:hAnsiTheme="minorHAnsi" w:cstheme="minorHAnsi"/>
        </w:rPr>
        <w:t xml:space="preserve">request </w:t>
      </w:r>
      <w:r w:rsidR="00485BF6" w:rsidRPr="00023039">
        <w:rPr>
          <w:rFonts w:asciiTheme="minorHAnsi" w:hAnsiTheme="minorHAnsi" w:cstheme="minorHAnsi"/>
        </w:rPr>
        <w:t xml:space="preserve">for advice from </w:t>
      </w:r>
      <w:r w:rsidR="00634F1A" w:rsidRPr="00023039">
        <w:rPr>
          <w:rFonts w:asciiTheme="minorHAnsi" w:hAnsiTheme="minorHAnsi" w:cstheme="minorHAnsi"/>
        </w:rPr>
        <w:t>the Government of Australia on the matter.</w:t>
      </w:r>
      <w:r w:rsidR="00634F1A" w:rsidRPr="00170AD0">
        <w:rPr>
          <w:rFonts w:asciiTheme="minorHAnsi" w:hAnsiTheme="minorHAnsi" w:cstheme="minorHAnsi"/>
        </w:rPr>
        <w:t xml:space="preserve"> </w:t>
      </w:r>
      <w:r w:rsidR="002E3DE4">
        <w:rPr>
          <w:rFonts w:asciiTheme="minorHAnsi" w:hAnsiTheme="minorHAnsi" w:cstheme="minorHAnsi"/>
        </w:rPr>
        <w:t xml:space="preserve">Subsequently, during its intersessional process for its </w:t>
      </w:r>
      <w:r w:rsidR="002E3DE4" w:rsidRPr="0003680D">
        <w:rPr>
          <w:rFonts w:asciiTheme="minorHAnsi" w:hAnsiTheme="minorHAnsi" w:cstheme="minorHAnsi"/>
        </w:rPr>
        <w:t>58th</w:t>
      </w:r>
      <w:r w:rsidR="002E3DE4">
        <w:rPr>
          <w:rFonts w:asciiTheme="minorHAnsi" w:hAnsiTheme="minorHAnsi" w:cstheme="minorHAnsi"/>
        </w:rPr>
        <w:t xml:space="preserve"> </w:t>
      </w:r>
      <w:r w:rsidR="0003680D">
        <w:rPr>
          <w:rFonts w:asciiTheme="minorHAnsi" w:hAnsiTheme="minorHAnsi" w:cstheme="minorHAnsi"/>
        </w:rPr>
        <w:t xml:space="preserve">meeting </w:t>
      </w:r>
      <w:r w:rsidR="002E3DE4">
        <w:rPr>
          <w:rFonts w:asciiTheme="minorHAnsi" w:hAnsiTheme="minorHAnsi" w:cstheme="minorHAnsi"/>
        </w:rPr>
        <w:t>(SC58), the Standing Committee</w:t>
      </w:r>
      <w:r w:rsidR="00523453">
        <w:rPr>
          <w:rFonts w:asciiTheme="minorHAnsi" w:hAnsiTheme="minorHAnsi" w:cstheme="minorHAnsi"/>
        </w:rPr>
        <w:t xml:space="preserve"> through Decision SC58-06</w:t>
      </w:r>
      <w:r w:rsidR="002E3DE4">
        <w:rPr>
          <w:rFonts w:asciiTheme="minorHAnsi" w:hAnsiTheme="minorHAnsi" w:cstheme="minorHAnsi"/>
        </w:rPr>
        <w:t xml:space="preserve"> requested the STRP to </w:t>
      </w:r>
      <w:r w:rsidR="002E3DE4" w:rsidRPr="00523453">
        <w:rPr>
          <w:rFonts w:asciiTheme="minorHAnsi" w:hAnsiTheme="minorHAnsi" w:cstheme="minorHAnsi"/>
        </w:rPr>
        <w:t xml:space="preserve">provide </w:t>
      </w:r>
      <w:r w:rsidR="00523453" w:rsidRPr="00523453">
        <w:rPr>
          <w:bCs/>
        </w:rPr>
        <w:t>a proposal to update Criterion 6 of the Ramsar Criteria regarding the use of population estimates, for the Committee to consider for submission to the Conference of Contracting Parties</w:t>
      </w:r>
      <w:r w:rsidR="006D3035">
        <w:rPr>
          <w:bCs/>
        </w:rPr>
        <w:t>.</w:t>
      </w:r>
    </w:p>
    <w:p w14:paraId="7BFEF752" w14:textId="77777777" w:rsidR="007F4F86" w:rsidRDefault="007F4F86" w:rsidP="008B515D">
      <w:pPr>
        <w:spacing w:after="0" w:line="240" w:lineRule="auto"/>
        <w:ind w:left="0" w:firstLine="0"/>
        <w:rPr>
          <w:rFonts w:asciiTheme="minorHAnsi" w:hAnsiTheme="minorHAnsi" w:cstheme="minorHAnsi"/>
        </w:rPr>
      </w:pPr>
    </w:p>
    <w:p w14:paraId="0A5309DE" w14:textId="72A23BAD" w:rsidR="008C6874" w:rsidRDefault="0064487E" w:rsidP="00786EF7">
      <w:pPr>
        <w:spacing w:after="0" w:line="240" w:lineRule="auto"/>
        <w:ind w:left="426" w:hanging="426"/>
        <w:rPr>
          <w:rFonts w:asciiTheme="minorHAnsi" w:hAnsiTheme="minorHAnsi" w:cstheme="minorHAnsi"/>
        </w:rPr>
      </w:pPr>
      <w:r>
        <w:rPr>
          <w:rFonts w:asciiTheme="minorHAnsi" w:hAnsiTheme="minorHAnsi" w:cstheme="minorHAnsi"/>
        </w:rPr>
        <w:t>19</w:t>
      </w:r>
      <w:r w:rsidR="001C03B2">
        <w:rPr>
          <w:rFonts w:asciiTheme="minorHAnsi" w:hAnsiTheme="minorHAnsi" w:cstheme="minorHAnsi"/>
        </w:rPr>
        <w:t xml:space="preserve">. </w:t>
      </w:r>
      <w:r w:rsidR="00786EF7">
        <w:rPr>
          <w:rFonts w:asciiTheme="minorHAnsi" w:hAnsiTheme="minorHAnsi" w:cstheme="minorHAnsi"/>
        </w:rPr>
        <w:tab/>
      </w:r>
      <w:r w:rsidR="008C6874" w:rsidRPr="008236BC">
        <w:rPr>
          <w:rFonts w:asciiTheme="minorHAnsi" w:hAnsiTheme="minorHAnsi" w:cstheme="minorHAnsi"/>
        </w:rPr>
        <w:t>A core group of STRP experts</w:t>
      </w:r>
      <w:r w:rsidR="002E3DE4" w:rsidRPr="008236BC">
        <w:rPr>
          <w:rFonts w:asciiTheme="minorHAnsi" w:hAnsiTheme="minorHAnsi" w:cstheme="minorHAnsi"/>
        </w:rPr>
        <w:t>, led by Mr David Stroud,</w:t>
      </w:r>
      <w:r w:rsidR="008C6874" w:rsidRPr="008236BC">
        <w:rPr>
          <w:rFonts w:asciiTheme="minorHAnsi" w:hAnsiTheme="minorHAnsi" w:cstheme="minorHAnsi"/>
        </w:rPr>
        <w:t xml:space="preserve"> was establishe</w:t>
      </w:r>
      <w:r w:rsidR="002E3DE4" w:rsidRPr="008236BC">
        <w:rPr>
          <w:rFonts w:asciiTheme="minorHAnsi" w:hAnsiTheme="minorHAnsi" w:cstheme="minorHAnsi"/>
        </w:rPr>
        <w:t>d</w:t>
      </w:r>
      <w:r w:rsidR="008C6874" w:rsidRPr="008236BC">
        <w:rPr>
          <w:rFonts w:asciiTheme="minorHAnsi" w:hAnsiTheme="minorHAnsi" w:cstheme="minorHAnsi"/>
        </w:rPr>
        <w:t>. Their recommendations</w:t>
      </w:r>
      <w:r w:rsidR="002E3DE4" w:rsidRPr="008236BC">
        <w:rPr>
          <w:rFonts w:asciiTheme="minorHAnsi" w:hAnsiTheme="minorHAnsi" w:cstheme="minorHAnsi"/>
        </w:rPr>
        <w:t xml:space="preserve"> were circulated to the full Panel and </w:t>
      </w:r>
      <w:r w:rsidR="008C6874" w:rsidRPr="008236BC">
        <w:rPr>
          <w:rFonts w:asciiTheme="minorHAnsi" w:hAnsiTheme="minorHAnsi" w:cstheme="minorHAnsi"/>
        </w:rPr>
        <w:t xml:space="preserve">are </w:t>
      </w:r>
      <w:r w:rsidR="0022617D" w:rsidRPr="008236BC">
        <w:rPr>
          <w:rFonts w:asciiTheme="minorHAnsi" w:hAnsiTheme="minorHAnsi" w:cstheme="minorHAnsi"/>
        </w:rPr>
        <w:t>available</w:t>
      </w:r>
      <w:r w:rsidR="00926CA4">
        <w:rPr>
          <w:rFonts w:asciiTheme="minorHAnsi" w:hAnsiTheme="minorHAnsi" w:cstheme="minorHAnsi"/>
        </w:rPr>
        <w:t>, for consideration by SC59,</w:t>
      </w:r>
      <w:r w:rsidR="0022617D" w:rsidRPr="008236BC">
        <w:rPr>
          <w:rFonts w:asciiTheme="minorHAnsi" w:hAnsiTheme="minorHAnsi" w:cstheme="minorHAnsi"/>
        </w:rPr>
        <w:t xml:space="preserve"> in </w:t>
      </w:r>
      <w:r w:rsidR="006C1049" w:rsidRPr="008236BC">
        <w:rPr>
          <w:rFonts w:asciiTheme="minorHAnsi" w:hAnsiTheme="minorHAnsi" w:cstheme="minorHAnsi"/>
        </w:rPr>
        <w:t>Annex 1</w:t>
      </w:r>
      <w:r w:rsidR="0022617D" w:rsidRPr="008236BC">
        <w:rPr>
          <w:rFonts w:asciiTheme="minorHAnsi" w:hAnsiTheme="minorHAnsi" w:cstheme="minorHAnsi"/>
        </w:rPr>
        <w:t>.</w:t>
      </w:r>
      <w:r w:rsidR="008C6874">
        <w:rPr>
          <w:rFonts w:asciiTheme="minorHAnsi" w:hAnsiTheme="minorHAnsi" w:cstheme="minorHAnsi"/>
        </w:rPr>
        <w:t xml:space="preserve"> </w:t>
      </w:r>
    </w:p>
    <w:p w14:paraId="2491A053" w14:textId="77777777" w:rsidR="00913C9E" w:rsidRDefault="00913C9E" w:rsidP="008B515D">
      <w:pPr>
        <w:spacing w:after="0" w:line="240" w:lineRule="auto"/>
        <w:ind w:left="0" w:firstLine="0"/>
        <w:rPr>
          <w:rFonts w:asciiTheme="minorHAnsi" w:hAnsiTheme="minorHAnsi" w:cstheme="minorHAnsi"/>
        </w:rPr>
      </w:pPr>
    </w:p>
    <w:p w14:paraId="2AC61828" w14:textId="6F54D58E" w:rsidR="00913C9E" w:rsidRPr="00913C9E" w:rsidRDefault="00913C9E" w:rsidP="008B515D">
      <w:pPr>
        <w:spacing w:after="0" w:line="240" w:lineRule="auto"/>
        <w:ind w:left="0" w:firstLine="0"/>
        <w:rPr>
          <w:rFonts w:asciiTheme="minorHAnsi" w:hAnsiTheme="minorHAnsi" w:cstheme="minorHAnsi"/>
          <w:i/>
        </w:rPr>
      </w:pPr>
      <w:r w:rsidRPr="00913C9E">
        <w:rPr>
          <w:rFonts w:asciiTheme="minorHAnsi" w:hAnsiTheme="minorHAnsi" w:cstheme="minorHAnsi"/>
          <w:i/>
        </w:rPr>
        <w:t xml:space="preserve">Wetland inventories—toolkit </w:t>
      </w:r>
    </w:p>
    <w:p w14:paraId="412F13E3" w14:textId="04CEC719" w:rsidR="00913C9E" w:rsidRDefault="00913C9E" w:rsidP="008B515D">
      <w:pPr>
        <w:spacing w:after="0" w:line="240" w:lineRule="auto"/>
        <w:ind w:left="0" w:firstLine="0"/>
        <w:rPr>
          <w:rFonts w:asciiTheme="minorHAnsi" w:hAnsiTheme="minorHAnsi" w:cstheme="minorHAnsi"/>
        </w:rPr>
      </w:pPr>
    </w:p>
    <w:p w14:paraId="0BB8AD74" w14:textId="5409B05A" w:rsidR="00913C9E" w:rsidRDefault="00913C9E" w:rsidP="00913C9E">
      <w:pPr>
        <w:spacing w:after="0" w:line="240" w:lineRule="auto"/>
        <w:ind w:left="426" w:hanging="426"/>
        <w:rPr>
          <w:rFonts w:asciiTheme="minorHAnsi" w:hAnsiTheme="minorHAnsi" w:cstheme="minorHAnsi"/>
        </w:rPr>
      </w:pPr>
      <w:r>
        <w:rPr>
          <w:rFonts w:asciiTheme="minorHAnsi" w:hAnsiTheme="minorHAnsi" w:cstheme="minorHAnsi"/>
        </w:rPr>
        <w:t xml:space="preserve">20. </w:t>
      </w:r>
      <w:r>
        <w:rPr>
          <w:rFonts w:asciiTheme="minorHAnsi" w:hAnsiTheme="minorHAnsi" w:cstheme="minorHAnsi"/>
        </w:rPr>
        <w:tab/>
        <w:t xml:space="preserve">Former STRP Chair Mr David Stroud provided comments to the Secretariat, on behalf of the Panel, during the development of a wetland inventories toolkit for Contracting Parties, which the Secretariat integrated. </w:t>
      </w:r>
    </w:p>
    <w:p w14:paraId="5D9DD5D7" w14:textId="77777777" w:rsidR="00913C9E" w:rsidRPr="00170AD0" w:rsidRDefault="00913C9E" w:rsidP="008B515D">
      <w:pPr>
        <w:spacing w:after="0" w:line="240" w:lineRule="auto"/>
        <w:ind w:left="0" w:firstLine="0"/>
        <w:rPr>
          <w:rFonts w:asciiTheme="minorHAnsi" w:hAnsiTheme="minorHAnsi" w:cstheme="minorHAnsi"/>
        </w:rPr>
      </w:pPr>
    </w:p>
    <w:p w14:paraId="3AFDAC5B" w14:textId="40EB1E14" w:rsidR="001A24A7" w:rsidRPr="000529BD" w:rsidRDefault="00634F1A" w:rsidP="008B515D">
      <w:pPr>
        <w:spacing w:after="0" w:line="240" w:lineRule="auto"/>
        <w:ind w:left="0" w:firstLine="0"/>
        <w:rPr>
          <w:rFonts w:asciiTheme="minorHAnsi" w:hAnsiTheme="minorHAnsi" w:cstheme="minorHAnsi"/>
          <w:b/>
        </w:rPr>
      </w:pPr>
      <w:r w:rsidRPr="000529BD">
        <w:rPr>
          <w:rFonts w:asciiTheme="minorHAnsi" w:hAnsiTheme="minorHAnsi" w:cstheme="minorHAnsi"/>
          <w:b/>
        </w:rPr>
        <w:t xml:space="preserve">Participation in meetings of technical bodies of other </w:t>
      </w:r>
      <w:r w:rsidR="00485BF6" w:rsidRPr="000529BD">
        <w:rPr>
          <w:rFonts w:asciiTheme="minorHAnsi" w:hAnsiTheme="minorHAnsi" w:cstheme="minorHAnsi"/>
          <w:b/>
        </w:rPr>
        <w:t>multilateral environmental agreements</w:t>
      </w:r>
      <w:r w:rsidR="00BA0E74">
        <w:rPr>
          <w:rFonts w:asciiTheme="minorHAnsi" w:hAnsiTheme="minorHAnsi" w:cstheme="minorHAnsi"/>
          <w:b/>
        </w:rPr>
        <w:t xml:space="preserve"> and other events </w:t>
      </w:r>
    </w:p>
    <w:p w14:paraId="6E5FEA4A" w14:textId="05655BC0" w:rsidR="00230E45" w:rsidRPr="00170AD0" w:rsidRDefault="00230E45" w:rsidP="008B515D">
      <w:pPr>
        <w:spacing w:after="0" w:line="240" w:lineRule="auto"/>
        <w:ind w:left="0" w:firstLine="0"/>
        <w:rPr>
          <w:rFonts w:asciiTheme="minorHAnsi" w:hAnsiTheme="minorHAnsi" w:cstheme="minorHAnsi"/>
        </w:rPr>
      </w:pPr>
    </w:p>
    <w:p w14:paraId="1C7D8981" w14:textId="417A0AE7" w:rsidR="00230E45" w:rsidRPr="000529BD" w:rsidRDefault="00230E45" w:rsidP="008B515D">
      <w:pPr>
        <w:spacing w:after="0" w:line="240" w:lineRule="auto"/>
        <w:ind w:left="0" w:firstLine="0"/>
        <w:rPr>
          <w:rFonts w:asciiTheme="minorHAnsi" w:hAnsiTheme="minorHAnsi" w:cstheme="minorHAnsi"/>
          <w:i/>
        </w:rPr>
      </w:pPr>
      <w:r w:rsidRPr="000529BD">
        <w:rPr>
          <w:bCs/>
          <w:i/>
        </w:rPr>
        <w:t>16th</w:t>
      </w:r>
      <w:r w:rsidR="00170AD0" w:rsidRPr="000529BD">
        <w:rPr>
          <w:bCs/>
          <w:i/>
        </w:rPr>
        <w:t> Meeting</w:t>
      </w:r>
      <w:r w:rsidRPr="000529BD">
        <w:rPr>
          <w:bCs/>
          <w:i/>
        </w:rPr>
        <w:t xml:space="preserve"> of </w:t>
      </w:r>
      <w:r w:rsidR="00170AD0" w:rsidRPr="000529BD">
        <w:rPr>
          <w:bCs/>
          <w:i/>
        </w:rPr>
        <w:t xml:space="preserve">the </w:t>
      </w:r>
      <w:r w:rsidRPr="000529BD">
        <w:rPr>
          <w:bCs/>
          <w:i/>
        </w:rPr>
        <w:t>Multidisciplinary Expert Panel (MEP)</w:t>
      </w:r>
      <w:r w:rsidR="00170AD0" w:rsidRPr="000529BD">
        <w:rPr>
          <w:bCs/>
          <w:i/>
        </w:rPr>
        <w:t xml:space="preserve"> and Bureau</w:t>
      </w:r>
      <w:r w:rsidRPr="000529BD">
        <w:rPr>
          <w:bCs/>
          <w:i/>
        </w:rPr>
        <w:t xml:space="preserve"> of</w:t>
      </w:r>
      <w:r w:rsidR="00170AD0" w:rsidRPr="000529BD">
        <w:rPr>
          <w:bCs/>
          <w:i/>
        </w:rPr>
        <w:t xml:space="preserve"> the Intergovernmental Science-Policy Platform on Biodiversity and Ecosystem Services</w:t>
      </w:r>
      <w:r w:rsidRPr="000529BD">
        <w:rPr>
          <w:bCs/>
          <w:i/>
        </w:rPr>
        <w:t xml:space="preserve"> </w:t>
      </w:r>
      <w:r w:rsidR="00170AD0" w:rsidRPr="000529BD">
        <w:rPr>
          <w:bCs/>
          <w:i/>
        </w:rPr>
        <w:t>(</w:t>
      </w:r>
      <w:r w:rsidRPr="000529BD">
        <w:rPr>
          <w:bCs/>
          <w:i/>
        </w:rPr>
        <w:t>IPBES</w:t>
      </w:r>
      <w:r w:rsidR="00170AD0" w:rsidRPr="000529BD">
        <w:rPr>
          <w:bCs/>
          <w:i/>
        </w:rPr>
        <w:t>)</w:t>
      </w:r>
    </w:p>
    <w:p w14:paraId="3CB6A13C" w14:textId="77777777" w:rsidR="00170AD0" w:rsidRDefault="00170AD0" w:rsidP="008B515D">
      <w:pPr>
        <w:spacing w:after="0" w:line="240" w:lineRule="auto"/>
        <w:rPr>
          <w:rFonts w:asciiTheme="minorHAnsi" w:hAnsiTheme="minorHAnsi" w:cstheme="minorHAnsi"/>
        </w:rPr>
      </w:pPr>
    </w:p>
    <w:p w14:paraId="6829F66F" w14:textId="1A173AD6" w:rsidR="008B515D" w:rsidRPr="00170AD0" w:rsidRDefault="00913D28" w:rsidP="00786EF7">
      <w:pPr>
        <w:spacing w:after="0" w:line="240" w:lineRule="auto"/>
        <w:ind w:left="426" w:hanging="426"/>
        <w:rPr>
          <w:rFonts w:asciiTheme="minorHAnsi" w:hAnsiTheme="minorHAnsi" w:cstheme="minorHAnsi"/>
        </w:rPr>
      </w:pPr>
      <w:r>
        <w:rPr>
          <w:rFonts w:asciiTheme="minorHAnsi" w:hAnsiTheme="minorHAnsi" w:cstheme="minorHAnsi"/>
        </w:rPr>
        <w:t>21</w:t>
      </w:r>
      <w:r w:rsidR="001C03B2">
        <w:rPr>
          <w:rFonts w:asciiTheme="minorHAnsi" w:hAnsiTheme="minorHAnsi" w:cstheme="minorHAnsi"/>
        </w:rPr>
        <w:t xml:space="preserve">. </w:t>
      </w:r>
      <w:r w:rsidR="00786EF7">
        <w:rPr>
          <w:rFonts w:asciiTheme="minorHAnsi" w:hAnsiTheme="minorHAnsi" w:cstheme="minorHAnsi"/>
        </w:rPr>
        <w:tab/>
      </w:r>
      <w:r w:rsidR="00230E45" w:rsidRPr="00170AD0">
        <w:rPr>
          <w:rFonts w:asciiTheme="minorHAnsi" w:hAnsiTheme="minorHAnsi" w:cstheme="minorHAnsi"/>
        </w:rPr>
        <w:t xml:space="preserve">The STRP Chair participated in the </w:t>
      </w:r>
      <w:r w:rsidR="00230E45" w:rsidRPr="00745C5F">
        <w:rPr>
          <w:rFonts w:asciiTheme="minorHAnsi" w:hAnsiTheme="minorHAnsi" w:cstheme="minorHAnsi"/>
        </w:rPr>
        <w:t>16th</w:t>
      </w:r>
      <w:r w:rsidR="00230E45" w:rsidRPr="00170AD0">
        <w:rPr>
          <w:rFonts w:asciiTheme="minorHAnsi" w:hAnsiTheme="minorHAnsi" w:cstheme="minorHAnsi"/>
        </w:rPr>
        <w:t xml:space="preserve"> Meeting of the MEP, held virtually from </w:t>
      </w:r>
      <w:r w:rsidR="00170AD0">
        <w:rPr>
          <w:rFonts w:asciiTheme="minorHAnsi" w:hAnsiTheme="minorHAnsi" w:cstheme="minorHAnsi"/>
        </w:rPr>
        <w:t xml:space="preserve">2 February to </w:t>
      </w:r>
      <w:r w:rsidR="00170AD0" w:rsidRPr="00170AD0">
        <w:rPr>
          <w:rFonts w:asciiTheme="minorHAnsi" w:hAnsiTheme="minorHAnsi" w:cstheme="minorHAnsi"/>
        </w:rPr>
        <w:t>2 March 2021</w:t>
      </w:r>
      <w:r w:rsidR="00170AD0">
        <w:rPr>
          <w:rFonts w:asciiTheme="minorHAnsi" w:hAnsiTheme="minorHAnsi" w:cstheme="minorHAnsi"/>
        </w:rPr>
        <w:t>. The Chair participated in the sessions opened to observers (16, 22 and 23 February)</w:t>
      </w:r>
      <w:r w:rsidR="00444AB2">
        <w:rPr>
          <w:rFonts w:asciiTheme="minorHAnsi" w:hAnsiTheme="minorHAnsi" w:cstheme="minorHAnsi"/>
        </w:rPr>
        <w:t>, and presented Ramsar work related to IPBES assessment, in particular</w:t>
      </w:r>
      <w:r w:rsidR="00360A65">
        <w:rPr>
          <w:rFonts w:asciiTheme="minorHAnsi" w:hAnsiTheme="minorHAnsi" w:cstheme="minorHAnsi"/>
        </w:rPr>
        <w:t xml:space="preserve"> the</w:t>
      </w:r>
      <w:r w:rsidR="00444AB2">
        <w:rPr>
          <w:rFonts w:asciiTheme="minorHAnsi" w:hAnsiTheme="minorHAnsi" w:cstheme="minorHAnsi"/>
        </w:rPr>
        <w:t xml:space="preserve"> GWO.</w:t>
      </w:r>
    </w:p>
    <w:p w14:paraId="44E56036" w14:textId="064B6ECA" w:rsidR="00230E45" w:rsidRDefault="00230E45" w:rsidP="00680E21">
      <w:pPr>
        <w:spacing w:after="0" w:line="240" w:lineRule="auto"/>
        <w:ind w:left="0" w:firstLine="0"/>
        <w:rPr>
          <w:rFonts w:asciiTheme="minorHAnsi" w:hAnsiTheme="minorHAnsi" w:cstheme="minorHAnsi"/>
          <w:b/>
          <w:highlight w:val="yellow"/>
        </w:rPr>
      </w:pPr>
    </w:p>
    <w:p w14:paraId="16E5FAED" w14:textId="309A78DB" w:rsidR="00BA0E74" w:rsidRDefault="00913D28" w:rsidP="00BA0E74">
      <w:pPr>
        <w:spacing w:after="0" w:line="240" w:lineRule="auto"/>
        <w:ind w:left="426" w:hanging="426"/>
        <w:rPr>
          <w:rFonts w:asciiTheme="minorHAnsi" w:hAnsiTheme="minorHAnsi" w:cstheme="minorHAnsi"/>
        </w:rPr>
      </w:pPr>
      <w:r>
        <w:rPr>
          <w:rFonts w:asciiTheme="minorHAnsi" w:hAnsiTheme="minorHAnsi" w:cstheme="minorHAnsi"/>
        </w:rPr>
        <w:t>22</w:t>
      </w:r>
      <w:r w:rsidR="00BA0E74" w:rsidRPr="00BA0E74">
        <w:rPr>
          <w:rFonts w:asciiTheme="minorHAnsi" w:hAnsiTheme="minorHAnsi" w:cstheme="minorHAnsi"/>
        </w:rPr>
        <w:t xml:space="preserve">. </w:t>
      </w:r>
      <w:r w:rsidR="00BA0E74" w:rsidRPr="00BA0E74">
        <w:rPr>
          <w:rFonts w:asciiTheme="minorHAnsi" w:hAnsiTheme="minorHAnsi" w:cstheme="minorHAnsi"/>
        </w:rPr>
        <w:tab/>
      </w:r>
      <w:bookmarkStart w:id="0" w:name="_Hlk66110803"/>
      <w:bookmarkStart w:id="1" w:name="_Hlk66109457"/>
      <w:r w:rsidR="00BA0E74" w:rsidRPr="00BA0E74">
        <w:rPr>
          <w:rFonts w:asciiTheme="minorHAnsi" w:hAnsiTheme="minorHAnsi" w:cstheme="minorHAnsi"/>
        </w:rPr>
        <w:t xml:space="preserve">The STRP Chair participated </w:t>
      </w:r>
      <w:r w:rsidR="00745C5F">
        <w:rPr>
          <w:rFonts w:asciiTheme="minorHAnsi" w:hAnsiTheme="minorHAnsi" w:cstheme="minorHAnsi"/>
        </w:rPr>
        <w:t>in</w:t>
      </w:r>
      <w:r w:rsidR="00745C5F" w:rsidRPr="00BA0E74">
        <w:rPr>
          <w:rFonts w:asciiTheme="minorHAnsi" w:hAnsiTheme="minorHAnsi" w:cstheme="minorHAnsi"/>
        </w:rPr>
        <w:t xml:space="preserve"> </w:t>
      </w:r>
      <w:r w:rsidR="00BA0E74" w:rsidRPr="00BA0E74">
        <w:rPr>
          <w:rFonts w:asciiTheme="minorHAnsi" w:hAnsiTheme="minorHAnsi" w:cstheme="minorHAnsi"/>
        </w:rPr>
        <w:t>an online</w:t>
      </w:r>
      <w:bookmarkEnd w:id="0"/>
      <w:r w:rsidR="00BA0E74" w:rsidRPr="00BA0E74">
        <w:rPr>
          <w:rFonts w:asciiTheme="minorHAnsi" w:hAnsiTheme="minorHAnsi" w:cstheme="minorHAnsi"/>
        </w:rPr>
        <w:t xml:space="preserve"> panel discussion, organized</w:t>
      </w:r>
      <w:r w:rsidR="00BA0E74">
        <w:rPr>
          <w:rFonts w:asciiTheme="minorHAnsi" w:hAnsiTheme="minorHAnsi" w:cstheme="minorHAnsi"/>
        </w:rPr>
        <w:t xml:space="preserve"> by the Secretariat,</w:t>
      </w:r>
      <w:r w:rsidR="00BA0E74" w:rsidRPr="00BA0E74">
        <w:rPr>
          <w:rFonts w:asciiTheme="minorHAnsi" w:hAnsiTheme="minorHAnsi" w:cstheme="minorHAnsi"/>
        </w:rPr>
        <w:t xml:space="preserve"> for World Wetlands Day 2021 on Monday 1 February 2021.</w:t>
      </w:r>
      <w:r w:rsidR="00BA0E74">
        <w:rPr>
          <w:rFonts w:asciiTheme="minorHAnsi" w:hAnsiTheme="minorHAnsi" w:cstheme="minorHAnsi"/>
        </w:rPr>
        <w:t xml:space="preserve"> The STRP Chair highlighted </w:t>
      </w:r>
      <w:r w:rsidR="00BA0E74" w:rsidRPr="00BA0E74">
        <w:rPr>
          <w:rFonts w:asciiTheme="minorHAnsi" w:hAnsiTheme="minorHAnsi" w:cstheme="minorHAnsi"/>
        </w:rPr>
        <w:t xml:space="preserve">the urgent </w:t>
      </w:r>
      <w:r w:rsidR="00BA0E74" w:rsidRPr="00BA0E74">
        <w:rPr>
          <w:rFonts w:asciiTheme="minorHAnsi" w:hAnsiTheme="minorHAnsi" w:cstheme="minorHAnsi"/>
        </w:rPr>
        <w:lastRenderedPageBreak/>
        <w:t>policy recommendations needed to ensure that wetlands remain an important source of freshwater</w:t>
      </w:r>
      <w:r w:rsidR="00BA0E74">
        <w:rPr>
          <w:rFonts w:asciiTheme="minorHAnsi" w:hAnsiTheme="minorHAnsi" w:cstheme="minorHAnsi"/>
        </w:rPr>
        <w:t xml:space="preserve">. </w:t>
      </w:r>
      <w:bookmarkEnd w:id="1"/>
    </w:p>
    <w:p w14:paraId="21B3D874" w14:textId="549CCCE0" w:rsidR="00444AB2" w:rsidRDefault="00444AB2" w:rsidP="00BA0E74">
      <w:pPr>
        <w:spacing w:after="0" w:line="240" w:lineRule="auto"/>
        <w:ind w:left="426" w:hanging="426"/>
        <w:rPr>
          <w:rFonts w:asciiTheme="minorHAnsi" w:hAnsiTheme="minorHAnsi" w:cstheme="minorHAnsi"/>
        </w:rPr>
      </w:pPr>
    </w:p>
    <w:p w14:paraId="1E6C8B6A" w14:textId="126C2BD4" w:rsidR="00444AB2" w:rsidRDefault="00913D28" w:rsidP="00BA0E74">
      <w:pPr>
        <w:spacing w:after="0" w:line="240" w:lineRule="auto"/>
        <w:ind w:left="426" w:hanging="426"/>
      </w:pPr>
      <w:r>
        <w:rPr>
          <w:rFonts w:asciiTheme="minorHAnsi" w:hAnsiTheme="minorHAnsi" w:cstheme="minorHAnsi"/>
        </w:rPr>
        <w:t>23</w:t>
      </w:r>
      <w:r w:rsidR="00444AB2">
        <w:rPr>
          <w:rFonts w:asciiTheme="minorHAnsi" w:hAnsiTheme="minorHAnsi" w:cstheme="minorHAnsi"/>
        </w:rPr>
        <w:t xml:space="preserve">. </w:t>
      </w:r>
      <w:r w:rsidR="001D00F7">
        <w:rPr>
          <w:rFonts w:asciiTheme="minorHAnsi" w:hAnsiTheme="minorHAnsi" w:cstheme="minorHAnsi"/>
        </w:rPr>
        <w:tab/>
      </w:r>
      <w:r w:rsidR="00444AB2" w:rsidRPr="00BA0E74">
        <w:rPr>
          <w:rFonts w:asciiTheme="minorHAnsi" w:hAnsiTheme="minorHAnsi" w:cstheme="minorHAnsi"/>
        </w:rPr>
        <w:t>The STRP Chair</w:t>
      </w:r>
      <w:r w:rsidR="003F2D92">
        <w:rPr>
          <w:rFonts w:asciiTheme="minorHAnsi" w:hAnsiTheme="minorHAnsi" w:cstheme="minorHAnsi"/>
        </w:rPr>
        <w:t xml:space="preserve"> </w:t>
      </w:r>
      <w:r w:rsidR="00444AB2" w:rsidRPr="00BA0E74">
        <w:rPr>
          <w:rFonts w:asciiTheme="minorHAnsi" w:hAnsiTheme="minorHAnsi" w:cstheme="minorHAnsi"/>
        </w:rPr>
        <w:t xml:space="preserve">participated </w:t>
      </w:r>
      <w:r w:rsidR="003F2D92">
        <w:rPr>
          <w:rFonts w:asciiTheme="minorHAnsi" w:hAnsiTheme="minorHAnsi" w:cstheme="minorHAnsi"/>
        </w:rPr>
        <w:t xml:space="preserve">online </w:t>
      </w:r>
      <w:r w:rsidR="00444AB2">
        <w:t>in th</w:t>
      </w:r>
      <w:r w:rsidR="003F2D92">
        <w:t xml:space="preserve">e </w:t>
      </w:r>
      <w:r w:rsidR="00444AB2">
        <w:t xml:space="preserve">16th Meeting of the Agreement on the Conservation of African-Eurasian Migratory Waterbirds (AEWA) Technical Committee, which </w:t>
      </w:r>
      <w:r w:rsidR="00A65837">
        <w:t>took</w:t>
      </w:r>
      <w:r w:rsidR="00444AB2">
        <w:t xml:space="preserve"> place from 25</w:t>
      </w:r>
      <w:r w:rsidR="00745C5F">
        <w:t xml:space="preserve"> to </w:t>
      </w:r>
      <w:r w:rsidR="00444AB2">
        <w:t>29 January 2021.</w:t>
      </w:r>
    </w:p>
    <w:p w14:paraId="2D01E651" w14:textId="3CED7A68" w:rsidR="00444AB2" w:rsidRDefault="00444AB2" w:rsidP="00BA0E74">
      <w:pPr>
        <w:spacing w:after="0" w:line="240" w:lineRule="auto"/>
        <w:ind w:left="426" w:hanging="426"/>
      </w:pPr>
    </w:p>
    <w:p w14:paraId="528CED86" w14:textId="63ACFCBF" w:rsidR="002D480D" w:rsidRPr="00745C5F" w:rsidRDefault="002D480D" w:rsidP="008B515D">
      <w:pPr>
        <w:spacing w:after="0" w:line="240" w:lineRule="auto"/>
        <w:rPr>
          <w:b/>
        </w:rPr>
      </w:pPr>
      <w:r w:rsidRPr="00745C5F">
        <w:rPr>
          <w:b/>
        </w:rPr>
        <w:t>Future</w:t>
      </w:r>
      <w:r w:rsidR="00FA6C00" w:rsidRPr="00745C5F">
        <w:rPr>
          <w:b/>
        </w:rPr>
        <w:t xml:space="preserve"> scientific and technical</w:t>
      </w:r>
      <w:r w:rsidRPr="00745C5F">
        <w:rPr>
          <w:b/>
        </w:rPr>
        <w:t xml:space="preserve"> priorities</w:t>
      </w:r>
      <w:r w:rsidR="00913D28" w:rsidRPr="00745C5F">
        <w:rPr>
          <w:b/>
        </w:rPr>
        <w:t xml:space="preserve"> </w:t>
      </w:r>
    </w:p>
    <w:p w14:paraId="28AA9FBC" w14:textId="77777777" w:rsidR="008B515D" w:rsidRPr="00745C5F" w:rsidRDefault="008B515D" w:rsidP="008B515D">
      <w:pPr>
        <w:spacing w:after="0" w:line="240" w:lineRule="auto"/>
        <w:rPr>
          <w:rFonts w:asciiTheme="minorHAnsi" w:hAnsiTheme="minorHAnsi" w:cstheme="minorHAnsi"/>
          <w:b/>
        </w:rPr>
      </w:pPr>
    </w:p>
    <w:p w14:paraId="6411AD5F" w14:textId="2F70BFE1" w:rsidR="002D480D" w:rsidRPr="00170AD0" w:rsidRDefault="00745C5F" w:rsidP="00786EF7">
      <w:pPr>
        <w:ind w:left="426" w:hanging="426"/>
      </w:pPr>
      <w:r w:rsidRPr="00745C5F">
        <w:t>2</w:t>
      </w:r>
      <w:r>
        <w:t>4</w:t>
      </w:r>
      <w:r w:rsidR="001C03B2" w:rsidRPr="00745C5F">
        <w:t xml:space="preserve">. </w:t>
      </w:r>
      <w:r w:rsidR="00786EF7" w:rsidRPr="00745C5F">
        <w:tab/>
      </w:r>
      <w:r w:rsidR="002D480D" w:rsidRPr="00745C5F">
        <w:t>After consultation with STRP members and the Secretariat, the STRP Chair recommends keeping the current Thematic Work Areas, adopted by Contracting Parties in Resolution XII.5</w:t>
      </w:r>
      <w:r w:rsidR="00856C37" w:rsidRPr="00745C5F">
        <w:t xml:space="preserve"> (see </w:t>
      </w:r>
      <w:r w:rsidRPr="00745C5F">
        <w:t>document</w:t>
      </w:r>
      <w:r w:rsidR="00856C37" w:rsidRPr="00745C5F">
        <w:t xml:space="preserve"> SC59</w:t>
      </w:r>
      <w:r w:rsidRPr="00745C5F">
        <w:t xml:space="preserve"> Doc.26</w:t>
      </w:r>
      <w:r w:rsidR="00856C37" w:rsidRPr="00745C5F">
        <w:t xml:space="preserve"> </w:t>
      </w:r>
      <w:r w:rsidR="00856C37" w:rsidRPr="00745C5F">
        <w:rPr>
          <w:i/>
        </w:rPr>
        <w:t xml:space="preserve">Draft resolution </w:t>
      </w:r>
      <w:r w:rsidRPr="00745C5F">
        <w:rPr>
          <w:i/>
        </w:rPr>
        <w:t>on the future implementation of scientific and technical aspects of the Convention for 2022-2024</w:t>
      </w:r>
      <w:r w:rsidR="00856C37" w:rsidRPr="00745C5F">
        <w:rPr>
          <w:i/>
        </w:rPr>
        <w:t>.</w:t>
      </w:r>
      <w:r w:rsidR="003E4B6A" w:rsidRPr="00745C5F">
        <w:t xml:space="preserve"> </w:t>
      </w:r>
      <w:r w:rsidR="00095CB6" w:rsidRPr="00745C5F">
        <w:t>A</w:t>
      </w:r>
      <w:r w:rsidR="002D480D" w:rsidRPr="00745C5F">
        <w:t>ddition</w:t>
      </w:r>
      <w:r w:rsidR="00095CB6" w:rsidRPr="00745C5F">
        <w:t>ally</w:t>
      </w:r>
      <w:r w:rsidR="002D480D" w:rsidRPr="00745C5F">
        <w:t>, the STRP recommends consideration</w:t>
      </w:r>
      <w:r w:rsidR="00095CB6" w:rsidRPr="00745C5F">
        <w:t xml:space="preserve"> of</w:t>
      </w:r>
      <w:r w:rsidR="002D480D" w:rsidRPr="00745C5F">
        <w:t xml:space="preserve"> </w:t>
      </w:r>
      <w:r w:rsidR="00337B9F" w:rsidRPr="00745C5F">
        <w:t>a</w:t>
      </w:r>
      <w:r w:rsidR="002D480D" w:rsidRPr="00745C5F">
        <w:t xml:space="preserve"> list of </w:t>
      </w:r>
      <w:r w:rsidR="00095CB6" w:rsidRPr="00745C5F">
        <w:t>future scientific and technical priorities</w:t>
      </w:r>
      <w:r w:rsidR="00F16775" w:rsidRPr="00745C5F">
        <w:t xml:space="preserve"> (Annex</w:t>
      </w:r>
      <w:r w:rsidR="00F16775">
        <w:t xml:space="preserve"> 2)</w:t>
      </w:r>
      <w:r w:rsidR="00095CB6" w:rsidRPr="00170AD0">
        <w:t xml:space="preserve">). </w:t>
      </w:r>
      <w:r w:rsidR="00337B9F">
        <w:t>E</w:t>
      </w:r>
      <w:r w:rsidR="002D480D" w:rsidRPr="00170AD0">
        <w:t xml:space="preserve">ach </w:t>
      </w:r>
      <w:r w:rsidR="00337B9F">
        <w:t>priority</w:t>
      </w:r>
      <w:r w:rsidR="002D480D" w:rsidRPr="00170AD0">
        <w:t xml:space="preserve"> falls under a Thematic Work Area, based on the Strategic Plan of the Convention, COP13 Resolutions, international processes of relevance to the Convention and Contracting Parties’ needs</w:t>
      </w:r>
      <w:r w:rsidR="0022617D">
        <w:t>.</w:t>
      </w:r>
      <w:r w:rsidR="00095CB6">
        <w:t xml:space="preserve"> </w:t>
      </w:r>
    </w:p>
    <w:p w14:paraId="061CF773" w14:textId="77777777" w:rsidR="0099734B" w:rsidRDefault="0099734B">
      <w:pPr>
        <w:ind w:left="0" w:firstLine="0"/>
        <w:rPr>
          <w:rFonts w:asciiTheme="minorHAnsi" w:hAnsiTheme="minorHAnsi" w:cstheme="minorHAnsi"/>
        </w:rPr>
      </w:pPr>
      <w:r>
        <w:rPr>
          <w:rFonts w:asciiTheme="minorHAnsi" w:hAnsiTheme="minorHAnsi" w:cstheme="minorHAnsi"/>
        </w:rPr>
        <w:br w:type="page"/>
      </w:r>
    </w:p>
    <w:p w14:paraId="141B48F4" w14:textId="4E55B36B" w:rsidR="001758C4" w:rsidRPr="005E44F7" w:rsidRDefault="001758C4" w:rsidP="005E44F7">
      <w:pPr>
        <w:spacing w:after="0" w:line="240" w:lineRule="auto"/>
        <w:ind w:left="0" w:firstLine="0"/>
        <w:rPr>
          <w:rFonts w:asciiTheme="minorHAnsi" w:hAnsiTheme="minorHAnsi" w:cstheme="minorHAnsi"/>
          <w:b/>
          <w:sz w:val="24"/>
          <w:szCs w:val="24"/>
        </w:rPr>
      </w:pPr>
      <w:r w:rsidRPr="005E44F7">
        <w:rPr>
          <w:rFonts w:asciiTheme="minorHAnsi" w:hAnsiTheme="minorHAnsi" w:cstheme="minorHAnsi"/>
          <w:b/>
          <w:sz w:val="24"/>
          <w:szCs w:val="24"/>
        </w:rPr>
        <w:lastRenderedPageBreak/>
        <w:t xml:space="preserve">Annex 1 </w:t>
      </w:r>
    </w:p>
    <w:p w14:paraId="7AB6B704" w14:textId="1D94B03B" w:rsidR="006C1049" w:rsidRPr="005E44F7" w:rsidRDefault="006C1049" w:rsidP="005E44F7">
      <w:pPr>
        <w:spacing w:after="0" w:line="240" w:lineRule="auto"/>
        <w:ind w:left="0" w:firstLine="0"/>
        <w:rPr>
          <w:rFonts w:asciiTheme="minorHAnsi" w:eastAsia="Times New Roman" w:hAnsiTheme="minorHAnsi" w:cstheme="minorHAnsi"/>
          <w:b/>
          <w:bCs/>
          <w:sz w:val="24"/>
          <w:szCs w:val="24"/>
        </w:rPr>
      </w:pPr>
      <w:r w:rsidRPr="005E44F7">
        <w:rPr>
          <w:rFonts w:asciiTheme="minorHAnsi" w:eastAsia="Times New Roman" w:hAnsiTheme="minorHAnsi" w:cstheme="minorHAnsi"/>
          <w:b/>
          <w:bCs/>
          <w:sz w:val="24"/>
          <w:szCs w:val="24"/>
        </w:rPr>
        <w:t xml:space="preserve">The application of quantitative </w:t>
      </w:r>
      <w:r w:rsidR="00D4443F" w:rsidRPr="005E44F7">
        <w:rPr>
          <w:rFonts w:asciiTheme="minorHAnsi" w:eastAsia="Times New Roman" w:hAnsiTheme="minorHAnsi" w:cstheme="minorHAnsi"/>
          <w:b/>
          <w:bCs/>
          <w:sz w:val="24"/>
          <w:szCs w:val="24"/>
        </w:rPr>
        <w:t>criteria to select Ramsar Sites</w:t>
      </w:r>
    </w:p>
    <w:p w14:paraId="4EAB72B2" w14:textId="77777777" w:rsidR="005E44F7" w:rsidRPr="005E44F7" w:rsidRDefault="005E44F7" w:rsidP="005E44F7">
      <w:pPr>
        <w:spacing w:after="0" w:line="240" w:lineRule="auto"/>
        <w:ind w:left="0" w:firstLine="0"/>
        <w:rPr>
          <w:rFonts w:asciiTheme="minorHAnsi" w:eastAsia="Times New Roman" w:hAnsiTheme="minorHAnsi" w:cstheme="minorHAnsi"/>
          <w:b/>
          <w:bCs/>
        </w:rPr>
      </w:pPr>
    </w:p>
    <w:p w14:paraId="4E9818B3" w14:textId="67AF6465" w:rsidR="006C1049" w:rsidRPr="005E44F7" w:rsidRDefault="006C1049" w:rsidP="000F629F">
      <w:pPr>
        <w:spacing w:after="0" w:line="240" w:lineRule="auto"/>
        <w:ind w:left="426" w:hanging="426"/>
        <w:rPr>
          <w:rFonts w:asciiTheme="minorHAnsi" w:eastAsia="Times New Roman" w:hAnsiTheme="minorHAnsi" w:cstheme="minorHAnsi"/>
          <w:b/>
          <w:bCs/>
        </w:rPr>
      </w:pPr>
      <w:r w:rsidRPr="005E44F7">
        <w:rPr>
          <w:rFonts w:asciiTheme="minorHAnsi" w:eastAsia="Times New Roman" w:hAnsiTheme="minorHAnsi" w:cstheme="minorHAnsi"/>
          <w:b/>
          <w:bCs/>
        </w:rPr>
        <w:t>1.</w:t>
      </w:r>
      <w:r w:rsidRPr="005E44F7">
        <w:rPr>
          <w:rFonts w:asciiTheme="minorHAnsi" w:eastAsia="Times New Roman" w:hAnsiTheme="minorHAnsi" w:cstheme="minorHAnsi"/>
          <w:b/>
          <w:bCs/>
        </w:rPr>
        <w:tab/>
        <w:t>Introduction</w:t>
      </w:r>
    </w:p>
    <w:p w14:paraId="0BEC8235" w14:textId="77777777" w:rsidR="005E44F7" w:rsidRDefault="005E44F7" w:rsidP="000F629F">
      <w:pPr>
        <w:spacing w:after="0" w:line="240" w:lineRule="auto"/>
        <w:ind w:left="426" w:hanging="426"/>
        <w:rPr>
          <w:rFonts w:asciiTheme="minorHAnsi" w:eastAsia="Times New Roman" w:hAnsiTheme="minorHAnsi" w:cstheme="minorHAnsi"/>
        </w:rPr>
      </w:pPr>
    </w:p>
    <w:p w14:paraId="3BF87BCC" w14:textId="39AF0F58" w:rsidR="006C1049" w:rsidRPr="005E44F7" w:rsidRDefault="006C1049" w:rsidP="000F629F">
      <w:pPr>
        <w:spacing w:after="0" w:line="240" w:lineRule="auto"/>
        <w:ind w:left="426" w:hanging="426"/>
        <w:rPr>
          <w:rFonts w:asciiTheme="minorHAnsi" w:eastAsia="Times New Roman" w:hAnsiTheme="minorHAnsi" w:cstheme="minorHAnsi"/>
        </w:rPr>
      </w:pPr>
      <w:r w:rsidRPr="005E44F7">
        <w:rPr>
          <w:rFonts w:asciiTheme="minorHAnsi" w:eastAsia="Times New Roman" w:hAnsiTheme="minorHAnsi" w:cstheme="minorHAnsi"/>
        </w:rPr>
        <w:t>1.1</w:t>
      </w:r>
      <w:r w:rsidRPr="005E44F7">
        <w:rPr>
          <w:rFonts w:asciiTheme="minorHAnsi" w:eastAsia="Times New Roman" w:hAnsiTheme="minorHAnsi" w:cstheme="minorHAnsi"/>
        </w:rPr>
        <w:tab/>
        <w:t>There are three quantitative Criteria for the selection of Ramsar Sites: Criterion 5 (&gt;greater than 20,000 waterbirds regularly occurring), Criterion 6 (&gt;1% of a waterbird biogeographic population regularly occurring), and Criterion 9 (the same formulation as for Criterion 6 but for non-avian</w:t>
      </w:r>
      <w:r w:rsidR="00304FF6" w:rsidRPr="005E44F7">
        <w:rPr>
          <w:rFonts w:asciiTheme="minorHAnsi" w:eastAsia="Times New Roman" w:hAnsiTheme="minorHAnsi" w:cstheme="minorHAnsi"/>
        </w:rPr>
        <w:t>, wetland-dependent</w:t>
      </w:r>
      <w:r w:rsidRPr="005E44F7">
        <w:rPr>
          <w:rFonts w:asciiTheme="minorHAnsi" w:eastAsia="Times New Roman" w:hAnsiTheme="minorHAnsi" w:cstheme="minorHAnsi"/>
        </w:rPr>
        <w:t xml:space="preserve"> animal populations).  Th</w:t>
      </w:r>
      <w:r w:rsidR="00304FF6" w:rsidRPr="005E44F7">
        <w:rPr>
          <w:rFonts w:asciiTheme="minorHAnsi" w:eastAsia="Times New Roman" w:hAnsiTheme="minorHAnsi" w:cstheme="minorHAnsi"/>
        </w:rPr>
        <w:t>e</w:t>
      </w:r>
      <w:r w:rsidRPr="005E44F7">
        <w:rPr>
          <w:rFonts w:asciiTheme="minorHAnsi" w:eastAsia="Times New Roman" w:hAnsiTheme="minorHAnsi" w:cstheme="minorHAnsi"/>
        </w:rPr>
        <w:t xml:space="preserve"> advice</w:t>
      </w:r>
      <w:r w:rsidR="00304FF6" w:rsidRPr="005E44F7">
        <w:rPr>
          <w:rFonts w:asciiTheme="minorHAnsi" w:eastAsia="Times New Roman" w:hAnsiTheme="minorHAnsi" w:cstheme="minorHAnsi"/>
        </w:rPr>
        <w:t xml:space="preserve"> in this document</w:t>
      </w:r>
      <w:r w:rsidRPr="005E44F7">
        <w:rPr>
          <w:rFonts w:asciiTheme="minorHAnsi" w:eastAsia="Times New Roman" w:hAnsiTheme="minorHAnsi" w:cstheme="minorHAnsi"/>
        </w:rPr>
        <w:t xml:space="preserve"> concerns only the application of Criterion 6</w:t>
      </w:r>
      <w:r w:rsidR="00EF55C4" w:rsidRPr="005E44F7">
        <w:rPr>
          <w:rFonts w:asciiTheme="minorHAnsi" w:eastAsia="Times New Roman" w:hAnsiTheme="minorHAnsi" w:cstheme="minorHAnsi"/>
        </w:rPr>
        <w:t>,</w:t>
      </w:r>
      <w:r w:rsidRPr="005E44F7">
        <w:rPr>
          <w:rFonts w:asciiTheme="minorHAnsi" w:eastAsia="Times New Roman" w:hAnsiTheme="minorHAnsi" w:cstheme="minorHAnsi"/>
        </w:rPr>
        <w:t xml:space="preserve"> which state</w:t>
      </w:r>
      <w:r w:rsidR="00304FF6" w:rsidRPr="005E44F7">
        <w:rPr>
          <w:rFonts w:asciiTheme="minorHAnsi" w:eastAsia="Times New Roman" w:hAnsiTheme="minorHAnsi" w:cstheme="minorHAnsi"/>
        </w:rPr>
        <w:t>s</w:t>
      </w:r>
      <w:r w:rsidRPr="005E44F7">
        <w:rPr>
          <w:rFonts w:asciiTheme="minorHAnsi" w:eastAsia="Times New Roman" w:hAnsiTheme="minorHAnsi" w:cstheme="minorHAnsi"/>
        </w:rPr>
        <w:t xml:space="preserve"> that "A wetland should be considered internationally important if it regularly supports 1% </w:t>
      </w:r>
      <w:r w:rsidR="00A44D13" w:rsidRPr="005E44F7">
        <w:rPr>
          <w:rFonts w:asciiTheme="minorHAnsi" w:eastAsia="Times New Roman" w:hAnsiTheme="minorHAnsi" w:cstheme="minorHAnsi"/>
        </w:rPr>
        <w:t xml:space="preserve">or greater </w:t>
      </w:r>
      <w:r w:rsidRPr="005E44F7">
        <w:rPr>
          <w:rFonts w:asciiTheme="minorHAnsi" w:eastAsia="Times New Roman" w:hAnsiTheme="minorHAnsi" w:cstheme="minorHAnsi"/>
        </w:rPr>
        <w:t>of the individuals in a population of one species or subspecies of waterbird".</w:t>
      </w:r>
    </w:p>
    <w:p w14:paraId="6A85D85F" w14:textId="77777777" w:rsidR="005E44F7" w:rsidRDefault="005E44F7" w:rsidP="000F629F">
      <w:pPr>
        <w:spacing w:after="0" w:line="240" w:lineRule="auto"/>
        <w:ind w:left="426" w:hanging="426"/>
        <w:rPr>
          <w:rFonts w:asciiTheme="minorHAnsi" w:eastAsia="Times New Roman" w:hAnsiTheme="minorHAnsi" w:cstheme="minorHAnsi"/>
        </w:rPr>
      </w:pPr>
    </w:p>
    <w:p w14:paraId="46B202BF" w14:textId="1777D07C" w:rsidR="006C1049" w:rsidRPr="005E44F7" w:rsidRDefault="006C1049" w:rsidP="000F629F">
      <w:pPr>
        <w:spacing w:after="0" w:line="240" w:lineRule="auto"/>
        <w:ind w:left="426" w:hanging="426"/>
        <w:rPr>
          <w:rFonts w:asciiTheme="minorHAnsi" w:eastAsia="Times New Roman" w:hAnsiTheme="minorHAnsi" w:cstheme="minorHAnsi"/>
        </w:rPr>
      </w:pPr>
      <w:r w:rsidRPr="005E44F7">
        <w:rPr>
          <w:rFonts w:asciiTheme="minorHAnsi" w:eastAsia="Times New Roman" w:hAnsiTheme="minorHAnsi" w:cstheme="minorHAnsi"/>
        </w:rPr>
        <w:t>1.2</w:t>
      </w:r>
      <w:r w:rsidRPr="005E44F7">
        <w:rPr>
          <w:rFonts w:asciiTheme="minorHAnsi" w:eastAsia="Times New Roman" w:hAnsiTheme="minorHAnsi" w:cstheme="minorHAnsi"/>
        </w:rPr>
        <w:tab/>
        <w:t xml:space="preserve">Criterion 6 has been used to select 867 Ramsar Sites (generally in combination with other Criteria), over </w:t>
      </w:r>
      <w:r w:rsidR="00A44D13" w:rsidRPr="005E44F7">
        <w:rPr>
          <w:rFonts w:asciiTheme="minorHAnsi" w:eastAsia="Times New Roman" w:hAnsiTheme="minorHAnsi" w:cstheme="minorHAnsi"/>
        </w:rPr>
        <w:t>35</w:t>
      </w:r>
      <w:r w:rsidRPr="005E44F7">
        <w:rPr>
          <w:rFonts w:asciiTheme="minorHAnsi" w:eastAsia="Times New Roman" w:hAnsiTheme="minorHAnsi" w:cstheme="minorHAnsi"/>
        </w:rPr>
        <w:t>% of all Ramsar Sites.</w:t>
      </w:r>
    </w:p>
    <w:p w14:paraId="2E726244" w14:textId="77777777" w:rsidR="005E44F7" w:rsidRDefault="005E44F7" w:rsidP="000F629F">
      <w:pPr>
        <w:spacing w:after="0" w:line="240" w:lineRule="auto"/>
        <w:ind w:left="426" w:hanging="426"/>
        <w:rPr>
          <w:rFonts w:asciiTheme="minorHAnsi" w:eastAsia="Times New Roman" w:hAnsiTheme="minorHAnsi" w:cstheme="minorHAnsi"/>
        </w:rPr>
      </w:pPr>
    </w:p>
    <w:p w14:paraId="362037B9" w14:textId="6BCCE4CC" w:rsidR="006C1049" w:rsidRPr="005E44F7" w:rsidRDefault="006C1049" w:rsidP="000F629F">
      <w:pPr>
        <w:spacing w:after="0" w:line="240" w:lineRule="auto"/>
        <w:ind w:left="426" w:hanging="426"/>
        <w:rPr>
          <w:rFonts w:asciiTheme="minorHAnsi" w:eastAsia="Times New Roman" w:hAnsiTheme="minorHAnsi" w:cstheme="minorHAnsi"/>
        </w:rPr>
      </w:pPr>
      <w:r w:rsidRPr="005E44F7">
        <w:rPr>
          <w:rFonts w:asciiTheme="minorHAnsi" w:eastAsia="Times New Roman" w:hAnsiTheme="minorHAnsi" w:cstheme="minorHAnsi"/>
        </w:rPr>
        <w:t>1.3</w:t>
      </w:r>
      <w:r w:rsidRPr="005E44F7">
        <w:rPr>
          <w:rFonts w:asciiTheme="minorHAnsi" w:eastAsia="Times New Roman" w:hAnsiTheme="minorHAnsi" w:cstheme="minorHAnsi"/>
        </w:rPr>
        <w:tab/>
        <w:t xml:space="preserve">A Party has raised the issue of whether, in the </w:t>
      </w:r>
      <w:r w:rsidR="00EF55C4" w:rsidRPr="005E44F7">
        <w:rPr>
          <w:rFonts w:asciiTheme="minorHAnsi" w:eastAsia="Times New Roman" w:hAnsiTheme="minorHAnsi" w:cstheme="minorHAnsi"/>
        </w:rPr>
        <w:t xml:space="preserve">designation </w:t>
      </w:r>
      <w:r w:rsidRPr="005E44F7">
        <w:rPr>
          <w:rFonts w:asciiTheme="minorHAnsi" w:eastAsia="Times New Roman" w:hAnsiTheme="minorHAnsi" w:cstheme="minorHAnsi"/>
        </w:rPr>
        <w:t xml:space="preserve">of a Ramsar Site, it is possible to use 1% thresholds for the application of Criterion 6 that are not published in Wetlands International’s </w:t>
      </w:r>
      <w:r w:rsidRPr="005E44F7">
        <w:rPr>
          <w:rFonts w:asciiTheme="minorHAnsi" w:eastAsia="Times New Roman" w:hAnsiTheme="minorHAnsi" w:cstheme="minorHAnsi"/>
          <w:i/>
          <w:iCs/>
        </w:rPr>
        <w:t>Waterbird Population Estimates (WPE)</w:t>
      </w:r>
      <w:r w:rsidRPr="005E44F7">
        <w:rPr>
          <w:rFonts w:asciiTheme="minorHAnsi" w:eastAsia="Times New Roman" w:hAnsiTheme="minorHAnsi" w:cstheme="minorHAnsi"/>
        </w:rPr>
        <w:t>, where other data on a biogeographical population size are deemed to be more contemporary and accurate.  STRP’s views on this issue have been sought.</w:t>
      </w:r>
    </w:p>
    <w:p w14:paraId="1304FABB" w14:textId="77777777" w:rsidR="005E44F7" w:rsidRDefault="005E44F7" w:rsidP="000F629F">
      <w:pPr>
        <w:spacing w:after="0" w:line="240" w:lineRule="auto"/>
        <w:ind w:left="426" w:hanging="426"/>
        <w:rPr>
          <w:rFonts w:asciiTheme="minorHAnsi" w:eastAsia="Times New Roman" w:hAnsiTheme="minorHAnsi" w:cstheme="minorHAnsi"/>
        </w:rPr>
      </w:pPr>
    </w:p>
    <w:p w14:paraId="4DB568DA" w14:textId="0A9BB896" w:rsidR="006C1049" w:rsidRPr="005E44F7" w:rsidRDefault="006C1049" w:rsidP="000F629F">
      <w:pPr>
        <w:spacing w:after="0" w:line="240" w:lineRule="auto"/>
        <w:ind w:left="426" w:hanging="426"/>
        <w:rPr>
          <w:rFonts w:asciiTheme="minorHAnsi" w:eastAsia="Times New Roman" w:hAnsiTheme="minorHAnsi" w:cstheme="minorHAnsi"/>
        </w:rPr>
      </w:pPr>
      <w:r w:rsidRPr="005E44F7">
        <w:rPr>
          <w:rFonts w:asciiTheme="minorHAnsi" w:eastAsia="Times New Roman" w:hAnsiTheme="minorHAnsi" w:cstheme="minorHAnsi"/>
        </w:rPr>
        <w:t>1.4</w:t>
      </w:r>
      <w:r w:rsidRPr="005E44F7">
        <w:rPr>
          <w:rFonts w:asciiTheme="minorHAnsi" w:eastAsia="Times New Roman" w:hAnsiTheme="minorHAnsi" w:cstheme="minorHAnsi"/>
        </w:rPr>
        <w:tab/>
        <w:t>The background to the issue is summarised in section 2</w:t>
      </w:r>
      <w:r w:rsidR="005C52E9" w:rsidRPr="005E44F7">
        <w:rPr>
          <w:rFonts w:asciiTheme="minorHAnsi" w:eastAsia="Times New Roman" w:hAnsiTheme="minorHAnsi" w:cstheme="minorHAnsi"/>
        </w:rPr>
        <w:t xml:space="preserve"> below</w:t>
      </w:r>
      <w:r w:rsidRPr="005E44F7">
        <w:rPr>
          <w:rFonts w:asciiTheme="minorHAnsi" w:eastAsia="Times New Roman" w:hAnsiTheme="minorHAnsi" w:cstheme="minorHAnsi"/>
        </w:rPr>
        <w:t xml:space="preserve"> by way of introduction.  The specific question is straightforward and is addressed in section 3.  However, the situation that has caused the issue to arise is more complicated and is addressed in section 4.  Finally, in section 5 we make recommendations as to how the situation </w:t>
      </w:r>
      <w:r w:rsidR="00D4443F" w:rsidRPr="005E44F7">
        <w:rPr>
          <w:rFonts w:asciiTheme="minorHAnsi" w:eastAsia="Times New Roman" w:hAnsiTheme="minorHAnsi" w:cstheme="minorHAnsi"/>
        </w:rPr>
        <w:t>could be resolved in</w:t>
      </w:r>
      <w:r w:rsidR="00E93DFF" w:rsidRPr="005E44F7">
        <w:rPr>
          <w:rFonts w:asciiTheme="minorHAnsi" w:eastAsia="Times New Roman" w:hAnsiTheme="minorHAnsi" w:cstheme="minorHAnsi"/>
        </w:rPr>
        <w:t xml:space="preserve"> the</w:t>
      </w:r>
      <w:r w:rsidR="00D4443F" w:rsidRPr="005E44F7">
        <w:rPr>
          <w:rFonts w:asciiTheme="minorHAnsi" w:eastAsia="Times New Roman" w:hAnsiTheme="minorHAnsi" w:cstheme="minorHAnsi"/>
        </w:rPr>
        <w:t xml:space="preserve"> future.</w:t>
      </w:r>
    </w:p>
    <w:p w14:paraId="05C800CA" w14:textId="77777777" w:rsidR="005E44F7" w:rsidRDefault="005E44F7" w:rsidP="000F629F">
      <w:pPr>
        <w:spacing w:after="0" w:line="240" w:lineRule="auto"/>
        <w:ind w:left="426" w:hanging="426"/>
        <w:rPr>
          <w:rFonts w:asciiTheme="minorHAnsi" w:eastAsia="Times New Roman" w:hAnsiTheme="minorHAnsi" w:cstheme="minorHAnsi"/>
          <w:b/>
          <w:bCs/>
        </w:rPr>
      </w:pPr>
    </w:p>
    <w:p w14:paraId="438457E6" w14:textId="3C4D8A86" w:rsidR="006C1049" w:rsidRPr="005E44F7" w:rsidRDefault="006C1049" w:rsidP="000F629F">
      <w:pPr>
        <w:spacing w:after="0" w:line="240" w:lineRule="auto"/>
        <w:ind w:left="426" w:hanging="426"/>
        <w:rPr>
          <w:rFonts w:asciiTheme="minorHAnsi" w:eastAsia="Times New Roman" w:hAnsiTheme="minorHAnsi" w:cstheme="minorHAnsi"/>
          <w:b/>
          <w:bCs/>
        </w:rPr>
      </w:pPr>
      <w:r w:rsidRPr="005E44F7">
        <w:rPr>
          <w:rFonts w:asciiTheme="minorHAnsi" w:eastAsia="Times New Roman" w:hAnsiTheme="minorHAnsi" w:cstheme="minorHAnsi"/>
          <w:b/>
          <w:bCs/>
        </w:rPr>
        <w:t>2.</w:t>
      </w:r>
      <w:r w:rsidRPr="005E44F7">
        <w:rPr>
          <w:rFonts w:asciiTheme="minorHAnsi" w:eastAsia="Times New Roman" w:hAnsiTheme="minorHAnsi" w:cstheme="minorHAnsi"/>
          <w:b/>
          <w:bCs/>
        </w:rPr>
        <w:tab/>
        <w:t>Background to Ramsar’s quantitative criteria</w:t>
      </w:r>
    </w:p>
    <w:p w14:paraId="2C24BF1B" w14:textId="77777777" w:rsidR="005E44F7" w:rsidRDefault="005E44F7" w:rsidP="000F629F">
      <w:pPr>
        <w:spacing w:after="0" w:line="240" w:lineRule="auto"/>
        <w:ind w:left="426" w:hanging="426"/>
        <w:rPr>
          <w:rFonts w:asciiTheme="minorHAnsi" w:eastAsia="DengXian" w:hAnsiTheme="minorHAnsi" w:cstheme="minorHAnsi"/>
        </w:rPr>
      </w:pPr>
    </w:p>
    <w:p w14:paraId="472CF130" w14:textId="1A7596BE" w:rsidR="006C1049" w:rsidRPr="005E44F7" w:rsidRDefault="006C1049" w:rsidP="000F629F">
      <w:pPr>
        <w:spacing w:after="0" w:line="240" w:lineRule="auto"/>
        <w:ind w:left="426" w:hanging="426"/>
        <w:rPr>
          <w:rFonts w:asciiTheme="minorHAnsi" w:eastAsia="DengXian" w:hAnsiTheme="minorHAnsi" w:cstheme="minorHAnsi"/>
        </w:rPr>
      </w:pPr>
      <w:r w:rsidRPr="005E44F7">
        <w:rPr>
          <w:rFonts w:asciiTheme="minorHAnsi" w:eastAsia="DengXian" w:hAnsiTheme="minorHAnsi" w:cstheme="minorHAnsi"/>
        </w:rPr>
        <w:t>2.1</w:t>
      </w:r>
      <w:r w:rsidRPr="005E44F7">
        <w:rPr>
          <w:rFonts w:asciiTheme="minorHAnsi" w:eastAsia="DengXian" w:hAnsiTheme="minorHAnsi" w:cstheme="minorHAnsi"/>
        </w:rPr>
        <w:tab/>
        <w:t>The history of the two criteria related to waterbirds (currently Criteria 5 and 6) is described by Matthews (1993)</w:t>
      </w:r>
      <w:r w:rsidRPr="005E44F7">
        <w:rPr>
          <w:rFonts w:asciiTheme="minorHAnsi" w:eastAsia="DengXian" w:hAnsiTheme="minorHAnsi" w:cstheme="minorHAnsi"/>
          <w:vertAlign w:val="superscript"/>
        </w:rPr>
        <w:footnoteReference w:id="4"/>
      </w:r>
      <w:r w:rsidRPr="005E44F7">
        <w:rPr>
          <w:rFonts w:asciiTheme="minorHAnsi" w:eastAsia="DengXian" w:hAnsiTheme="minorHAnsi" w:cstheme="minorHAnsi"/>
        </w:rPr>
        <w:t>.  Given the initial motivation of the Convention as a policy tool for the conservation of the habitats of waterbirds, it is not surprising that these criteria received much early attention.  Essentially, they capture two related, but different attributes of importance of a wetland: absolute numbers present (</w:t>
      </w:r>
      <w:r w:rsidR="0050315C" w:rsidRPr="005E44F7">
        <w:rPr>
          <w:rFonts w:asciiTheme="minorHAnsi" w:eastAsia="DengXian" w:hAnsiTheme="minorHAnsi" w:cstheme="minorHAnsi"/>
        </w:rPr>
        <w:t xml:space="preserve">Criterion </w:t>
      </w:r>
      <w:r w:rsidRPr="005E44F7">
        <w:rPr>
          <w:rFonts w:asciiTheme="minorHAnsi" w:eastAsia="DengXian" w:hAnsiTheme="minorHAnsi" w:cstheme="minorHAnsi"/>
        </w:rPr>
        <w:t>5) and proportionate importance for a single population (</w:t>
      </w:r>
      <w:r w:rsidR="0050315C" w:rsidRPr="005E44F7">
        <w:rPr>
          <w:rFonts w:asciiTheme="minorHAnsi" w:eastAsia="DengXian" w:hAnsiTheme="minorHAnsi" w:cstheme="minorHAnsi"/>
        </w:rPr>
        <w:t xml:space="preserve">Criterion </w:t>
      </w:r>
      <w:r w:rsidRPr="005E44F7">
        <w:rPr>
          <w:rFonts w:asciiTheme="minorHAnsi" w:eastAsia="DengXian" w:hAnsiTheme="minorHAnsi" w:cstheme="minorHAnsi"/>
        </w:rPr>
        <w:t xml:space="preserve">6).  </w:t>
      </w:r>
    </w:p>
    <w:p w14:paraId="7B97D037" w14:textId="77777777" w:rsidR="005E44F7" w:rsidRDefault="005E44F7" w:rsidP="000F629F">
      <w:pPr>
        <w:spacing w:after="0" w:line="240" w:lineRule="auto"/>
        <w:ind w:left="426" w:hanging="426"/>
        <w:rPr>
          <w:rFonts w:asciiTheme="minorHAnsi" w:eastAsia="DengXian" w:hAnsiTheme="minorHAnsi" w:cstheme="minorHAnsi"/>
        </w:rPr>
      </w:pPr>
    </w:p>
    <w:p w14:paraId="222DA817" w14:textId="7B6BA2B1" w:rsidR="006C1049" w:rsidRDefault="006C1049" w:rsidP="000F629F">
      <w:pPr>
        <w:spacing w:after="0" w:line="240" w:lineRule="auto"/>
        <w:ind w:left="426" w:hanging="426"/>
        <w:rPr>
          <w:rFonts w:asciiTheme="minorHAnsi" w:eastAsia="DengXian" w:hAnsiTheme="minorHAnsi" w:cstheme="minorHAnsi"/>
        </w:rPr>
      </w:pPr>
      <w:r w:rsidRPr="005E44F7">
        <w:rPr>
          <w:rFonts w:asciiTheme="minorHAnsi" w:eastAsia="DengXian" w:hAnsiTheme="minorHAnsi" w:cstheme="minorHAnsi"/>
        </w:rPr>
        <w:t>2.2</w:t>
      </w:r>
      <w:r w:rsidRPr="005E44F7">
        <w:rPr>
          <w:rFonts w:asciiTheme="minorHAnsi" w:eastAsia="DengXian" w:hAnsiTheme="minorHAnsi" w:cstheme="minorHAnsi"/>
        </w:rPr>
        <w:tab/>
        <w:t xml:space="preserve">Criterion 6 has been an effective and widely adopted means of identifying wetlands of international importance for waterbirds (Atkinson-Willes </w:t>
      </w:r>
      <w:r w:rsidRPr="005E44F7">
        <w:rPr>
          <w:rFonts w:asciiTheme="minorHAnsi" w:eastAsia="DengXian" w:hAnsiTheme="minorHAnsi" w:cstheme="minorHAnsi"/>
          <w:i/>
        </w:rPr>
        <w:t>et al.</w:t>
      </w:r>
      <w:r w:rsidRPr="005E44F7">
        <w:rPr>
          <w:rFonts w:asciiTheme="minorHAnsi" w:eastAsia="DengXian" w:hAnsiTheme="minorHAnsi" w:cstheme="minorHAnsi"/>
        </w:rPr>
        <w:t xml:space="preserve"> 1982)</w:t>
      </w:r>
      <w:r w:rsidRPr="005E44F7">
        <w:rPr>
          <w:rFonts w:asciiTheme="minorHAnsi" w:eastAsia="DengXian" w:hAnsiTheme="minorHAnsi" w:cstheme="minorHAnsi"/>
          <w:vertAlign w:val="superscript"/>
        </w:rPr>
        <w:footnoteReference w:id="5"/>
      </w:r>
      <w:r w:rsidRPr="005E44F7">
        <w:rPr>
          <w:rFonts w:asciiTheme="minorHAnsi" w:eastAsia="DengXian" w:hAnsiTheme="minorHAnsi" w:cstheme="minorHAnsi"/>
        </w:rPr>
        <w:t xml:space="preserve">.  It works only for those waterbirds that tend to congregate, a desirable feature because such species will, by definition, be those dependent on a relatively small proportion of total territory and therefore be vulnerable to changes on that limited area.  </w:t>
      </w:r>
    </w:p>
    <w:p w14:paraId="6B4D5C28" w14:textId="77777777" w:rsidR="005E44F7" w:rsidRPr="005E44F7" w:rsidRDefault="005E44F7" w:rsidP="000F629F">
      <w:pPr>
        <w:spacing w:after="0" w:line="240" w:lineRule="auto"/>
        <w:ind w:left="426" w:hanging="426"/>
        <w:rPr>
          <w:rFonts w:asciiTheme="minorHAnsi" w:eastAsia="DengXian" w:hAnsiTheme="minorHAnsi" w:cstheme="minorHAnsi"/>
        </w:rPr>
      </w:pPr>
    </w:p>
    <w:p w14:paraId="4C96322D" w14:textId="77777777" w:rsidR="006C1049" w:rsidRPr="005E44F7" w:rsidRDefault="006C1049" w:rsidP="000F629F">
      <w:pPr>
        <w:spacing w:after="0" w:line="240" w:lineRule="auto"/>
        <w:ind w:left="426" w:hanging="426"/>
        <w:rPr>
          <w:rFonts w:asciiTheme="minorHAnsi" w:eastAsia="DengXian" w:hAnsiTheme="minorHAnsi" w:cstheme="minorHAnsi"/>
        </w:rPr>
      </w:pPr>
      <w:r w:rsidRPr="005E44F7">
        <w:rPr>
          <w:rFonts w:asciiTheme="minorHAnsi" w:eastAsia="DengXian" w:hAnsiTheme="minorHAnsi" w:cstheme="minorHAnsi"/>
        </w:rPr>
        <w:lastRenderedPageBreak/>
        <w:t>2.3</w:t>
      </w:r>
      <w:r w:rsidRPr="005E44F7">
        <w:rPr>
          <w:rFonts w:asciiTheme="minorHAnsi" w:eastAsia="DengXian" w:hAnsiTheme="minorHAnsi" w:cstheme="minorHAnsi"/>
        </w:rPr>
        <w:tab/>
        <w:t xml:space="preserve">Application of Criterion 6 depends on contemporary information on population sizes both at individual sites but importantly at biogeographic-scale for the calculation of 1% thresholds.  Such data needs have proved highly stimulating to waterbird monitoring worldwide, notably through the International Waterbird Census.  </w:t>
      </w:r>
    </w:p>
    <w:p w14:paraId="573666E5" w14:textId="77777777" w:rsidR="005E44F7" w:rsidRDefault="005E44F7" w:rsidP="000F629F">
      <w:pPr>
        <w:spacing w:after="0" w:line="240" w:lineRule="auto"/>
        <w:ind w:left="426" w:hanging="426"/>
        <w:rPr>
          <w:rFonts w:asciiTheme="minorHAnsi" w:eastAsia="DengXian" w:hAnsiTheme="minorHAnsi" w:cstheme="minorHAnsi"/>
        </w:rPr>
      </w:pPr>
    </w:p>
    <w:p w14:paraId="390FCE8D" w14:textId="092E7B21" w:rsidR="006C1049" w:rsidRPr="005E44F7" w:rsidRDefault="006C1049" w:rsidP="000F629F">
      <w:pPr>
        <w:spacing w:after="0" w:line="240" w:lineRule="auto"/>
        <w:ind w:left="426" w:hanging="426"/>
        <w:rPr>
          <w:rFonts w:asciiTheme="minorHAnsi" w:eastAsia="DengXian" w:hAnsiTheme="minorHAnsi" w:cstheme="minorHAnsi"/>
        </w:rPr>
      </w:pPr>
      <w:r w:rsidRPr="005E44F7">
        <w:rPr>
          <w:rFonts w:asciiTheme="minorHAnsi" w:eastAsia="DengXian" w:hAnsiTheme="minorHAnsi" w:cstheme="minorHAnsi"/>
        </w:rPr>
        <w:t>2.4</w:t>
      </w:r>
      <w:r w:rsidRPr="005E44F7">
        <w:rPr>
          <w:rFonts w:asciiTheme="minorHAnsi" w:eastAsia="DengXian" w:hAnsiTheme="minorHAnsi" w:cstheme="minorHAnsi"/>
        </w:rPr>
        <w:tab/>
        <w:t>A first comprehensive list of population sizes and formal thresholds for all waterbirds was presented by the International Waterfowl and Wetlands Research Institute (IWRB), as an Information Paper to COP 5 in 1993 and published subsequently (Rose &amp; Scott 1994</w:t>
      </w:r>
      <w:r w:rsidRPr="005E44F7">
        <w:rPr>
          <w:rFonts w:asciiTheme="minorHAnsi" w:eastAsia="DengXian" w:hAnsiTheme="minorHAnsi" w:cstheme="minorHAnsi"/>
          <w:vertAlign w:val="superscript"/>
        </w:rPr>
        <w:footnoteReference w:id="6"/>
      </w:r>
      <w:r w:rsidRPr="005E44F7">
        <w:rPr>
          <w:rFonts w:asciiTheme="minorHAnsi" w:eastAsia="DengXian" w:hAnsiTheme="minorHAnsi" w:cstheme="minorHAnsi"/>
        </w:rPr>
        <w:t xml:space="preserve">).  Resolution </w:t>
      </w:r>
      <w:r w:rsidR="006C019D" w:rsidRPr="005E44F7">
        <w:rPr>
          <w:rFonts w:asciiTheme="minorHAnsi" w:eastAsia="DengXian" w:hAnsiTheme="minorHAnsi" w:cstheme="minorHAnsi"/>
        </w:rPr>
        <w:t>5</w:t>
      </w:r>
      <w:r w:rsidRPr="005E44F7">
        <w:rPr>
          <w:rFonts w:asciiTheme="minorHAnsi" w:eastAsia="DengXian" w:hAnsiTheme="minorHAnsi" w:cstheme="minorHAnsi"/>
        </w:rPr>
        <w:t>.9</w:t>
      </w:r>
      <w:r w:rsidRPr="005E44F7">
        <w:rPr>
          <w:rFonts w:asciiTheme="minorHAnsi" w:eastAsia="DengXian" w:hAnsiTheme="minorHAnsi" w:cstheme="minorHAnsi"/>
          <w:vertAlign w:val="superscript"/>
        </w:rPr>
        <w:footnoteReference w:id="7"/>
      </w:r>
      <w:r w:rsidRPr="005E44F7">
        <w:rPr>
          <w:rFonts w:asciiTheme="minorHAnsi" w:eastAsia="DengXian" w:hAnsiTheme="minorHAnsi" w:cstheme="minorHAnsi"/>
        </w:rPr>
        <w:t xml:space="preserve"> </w:t>
      </w:r>
      <w:r w:rsidRPr="005E44F7">
        <w:rPr>
          <w:rFonts w:asciiTheme="minorHAnsi" w:eastAsia="Times New Roman" w:hAnsiTheme="minorHAnsi" w:cstheme="minorHAnsi"/>
        </w:rPr>
        <w:t>established the application by Parties of standardised waterbird population estimates as the basis for the use of the 1% criterion</w:t>
      </w:r>
      <w:r w:rsidRPr="005E44F7">
        <w:rPr>
          <w:rFonts w:asciiTheme="minorHAnsi" w:eastAsia="DengXian" w:hAnsiTheme="minorHAnsi" w:cstheme="minorHAnsi"/>
        </w:rPr>
        <w:t xml:space="preserve"> and requested IWRB to prepare further updates to WPE.  This was undertaken and </w:t>
      </w:r>
      <w:r w:rsidRPr="005E44F7">
        <w:rPr>
          <w:rFonts w:asciiTheme="minorHAnsi" w:eastAsia="DengXian" w:hAnsiTheme="minorHAnsi" w:cstheme="minorHAnsi"/>
          <w:iCs/>
        </w:rPr>
        <w:t>WPE</w:t>
      </w:r>
      <w:r w:rsidRPr="005E44F7">
        <w:rPr>
          <w:rFonts w:asciiTheme="minorHAnsi" w:eastAsia="DengXian" w:hAnsiTheme="minorHAnsi" w:cstheme="minorHAnsi"/>
        </w:rPr>
        <w:t xml:space="preserve"> is now in its fifth edition and exists as a searchable on-line database maintained by Wetlands International (Table 1).  However, without funding from the Convention, the timetable anticipated at the process</w:t>
      </w:r>
      <w:r w:rsidR="001D0479" w:rsidRPr="005E44F7">
        <w:rPr>
          <w:rFonts w:asciiTheme="minorHAnsi" w:eastAsia="DengXian" w:hAnsiTheme="minorHAnsi" w:cstheme="minorHAnsi"/>
        </w:rPr>
        <w:t>’</w:t>
      </w:r>
      <w:r w:rsidRPr="005E44F7">
        <w:rPr>
          <w:rFonts w:asciiTheme="minorHAnsi" w:eastAsia="DengXian" w:hAnsiTheme="minorHAnsi" w:cstheme="minorHAnsi"/>
        </w:rPr>
        <w:t xml:space="preserve"> outset of bringing a triennial update to each COP has not proved possible, and </w:t>
      </w:r>
      <w:r w:rsidRPr="005E44F7">
        <w:rPr>
          <w:rFonts w:asciiTheme="minorHAnsi" w:eastAsia="DengXian" w:hAnsiTheme="minorHAnsi" w:cstheme="minorHAnsi"/>
          <w:i/>
          <w:iCs/>
        </w:rPr>
        <w:t>ad hoc</w:t>
      </w:r>
      <w:r w:rsidRPr="005E44F7">
        <w:rPr>
          <w:rFonts w:asciiTheme="minorHAnsi" w:eastAsia="DengXian" w:hAnsiTheme="minorHAnsi" w:cstheme="minorHAnsi"/>
        </w:rPr>
        <w:t xml:space="preserve"> editions have been produced as donor funding has permitted.</w:t>
      </w:r>
    </w:p>
    <w:p w14:paraId="34B19FCA" w14:textId="77777777" w:rsidR="005E44F7" w:rsidRDefault="006C1049" w:rsidP="005E44F7">
      <w:pPr>
        <w:spacing w:after="0" w:line="240" w:lineRule="auto"/>
        <w:ind w:left="0" w:firstLine="0"/>
        <w:rPr>
          <w:rFonts w:asciiTheme="minorHAnsi" w:eastAsia="DengXian" w:hAnsiTheme="minorHAnsi" w:cstheme="minorHAnsi"/>
        </w:rPr>
      </w:pPr>
      <w:r w:rsidRPr="005E44F7">
        <w:rPr>
          <w:rFonts w:asciiTheme="minorHAnsi" w:eastAsia="DengXian" w:hAnsiTheme="minorHAnsi" w:cstheme="minorHAnsi"/>
        </w:rPr>
        <w:tab/>
      </w:r>
    </w:p>
    <w:p w14:paraId="2E73C7C6" w14:textId="0631846B" w:rsidR="006C1049" w:rsidRPr="005E44F7" w:rsidRDefault="006C1049" w:rsidP="005E44F7">
      <w:pPr>
        <w:spacing w:after="0" w:line="240" w:lineRule="auto"/>
        <w:ind w:left="0" w:firstLine="0"/>
        <w:rPr>
          <w:rFonts w:asciiTheme="minorHAnsi" w:eastAsia="DengXian" w:hAnsiTheme="minorHAnsi" w:cstheme="minorHAnsi"/>
          <w:i/>
        </w:rPr>
      </w:pPr>
      <w:r w:rsidRPr="005E44F7">
        <w:rPr>
          <w:rFonts w:asciiTheme="minorHAnsi" w:eastAsia="DengXian" w:hAnsiTheme="minorHAnsi" w:cstheme="minorHAnsi"/>
          <w:i/>
        </w:rPr>
        <w:t xml:space="preserve">Table 1.  The publication of </w:t>
      </w:r>
      <w:r w:rsidRPr="005E44F7">
        <w:rPr>
          <w:rFonts w:asciiTheme="minorHAnsi" w:eastAsia="DengXian" w:hAnsiTheme="minorHAnsi" w:cstheme="minorHAnsi"/>
          <w:i/>
          <w:iCs/>
        </w:rPr>
        <w:t>Waterbird Population Estimates</w:t>
      </w:r>
    </w:p>
    <w:tbl>
      <w:tblPr>
        <w:tblStyle w:val="TableGrid2"/>
        <w:tblW w:w="9072" w:type="dxa"/>
        <w:tblInd w:w="-5" w:type="dxa"/>
        <w:tblLook w:val="04A0" w:firstRow="1" w:lastRow="0" w:firstColumn="1" w:lastColumn="0" w:noHBand="0" w:noVBand="1"/>
      </w:tblPr>
      <w:tblGrid>
        <w:gridCol w:w="2268"/>
        <w:gridCol w:w="2268"/>
        <w:gridCol w:w="4536"/>
      </w:tblGrid>
      <w:tr w:rsidR="006C1049" w:rsidRPr="005E44F7" w14:paraId="1A171B02" w14:textId="77777777" w:rsidTr="008C0F57">
        <w:trPr>
          <w:tblHeader/>
        </w:trPr>
        <w:tc>
          <w:tcPr>
            <w:tcW w:w="2268" w:type="dxa"/>
            <w:shd w:val="clear" w:color="auto" w:fill="E7E6E6"/>
          </w:tcPr>
          <w:p w14:paraId="2AC3B486" w14:textId="77777777" w:rsidR="006C1049" w:rsidRPr="005E44F7" w:rsidRDefault="006C1049" w:rsidP="005E44F7">
            <w:pPr>
              <w:ind w:left="0" w:firstLine="0"/>
              <w:rPr>
                <w:rFonts w:asciiTheme="minorHAnsi" w:eastAsia="DengXian" w:hAnsiTheme="minorHAnsi" w:cstheme="minorHAnsi"/>
                <w:b/>
                <w:bCs/>
              </w:rPr>
            </w:pPr>
            <w:r w:rsidRPr="005E44F7">
              <w:rPr>
                <w:rFonts w:asciiTheme="minorHAnsi" w:eastAsia="DengXian" w:hAnsiTheme="minorHAnsi" w:cstheme="minorHAnsi"/>
                <w:b/>
                <w:bCs/>
                <w:i/>
                <w:iCs/>
              </w:rPr>
              <w:t>Waterbird Population Estimate</w:t>
            </w:r>
            <w:r w:rsidRPr="005E44F7">
              <w:rPr>
                <w:rFonts w:asciiTheme="minorHAnsi" w:eastAsia="DengXian" w:hAnsiTheme="minorHAnsi" w:cstheme="minorHAnsi"/>
                <w:b/>
                <w:bCs/>
              </w:rPr>
              <w:t xml:space="preserve"> edition</w:t>
            </w:r>
          </w:p>
        </w:tc>
        <w:tc>
          <w:tcPr>
            <w:tcW w:w="2268" w:type="dxa"/>
            <w:shd w:val="clear" w:color="auto" w:fill="E7E6E6"/>
          </w:tcPr>
          <w:p w14:paraId="30F137FF" w14:textId="77777777" w:rsidR="006C1049" w:rsidRPr="005E44F7" w:rsidRDefault="006C1049" w:rsidP="005E44F7">
            <w:pPr>
              <w:ind w:left="0" w:firstLine="0"/>
              <w:rPr>
                <w:rFonts w:asciiTheme="minorHAnsi" w:eastAsia="DengXian" w:hAnsiTheme="minorHAnsi" w:cstheme="minorHAnsi"/>
                <w:b/>
                <w:bCs/>
              </w:rPr>
            </w:pPr>
            <w:r w:rsidRPr="005E44F7">
              <w:rPr>
                <w:rFonts w:asciiTheme="minorHAnsi" w:eastAsia="DengXian" w:hAnsiTheme="minorHAnsi" w:cstheme="minorHAnsi"/>
                <w:b/>
                <w:bCs/>
              </w:rPr>
              <w:t>Citation</w:t>
            </w:r>
          </w:p>
        </w:tc>
        <w:tc>
          <w:tcPr>
            <w:tcW w:w="4536" w:type="dxa"/>
            <w:shd w:val="clear" w:color="auto" w:fill="E7E6E6"/>
          </w:tcPr>
          <w:p w14:paraId="30FDF7C5" w14:textId="77777777" w:rsidR="006C1049" w:rsidRPr="005E44F7" w:rsidRDefault="006C1049" w:rsidP="005E44F7">
            <w:pPr>
              <w:ind w:left="0" w:firstLine="0"/>
              <w:rPr>
                <w:rFonts w:asciiTheme="minorHAnsi" w:eastAsia="DengXian" w:hAnsiTheme="minorHAnsi" w:cstheme="minorHAnsi"/>
                <w:b/>
                <w:bCs/>
              </w:rPr>
            </w:pPr>
            <w:r w:rsidRPr="005E44F7">
              <w:rPr>
                <w:rFonts w:asciiTheme="minorHAnsi" w:eastAsia="DengXian" w:hAnsiTheme="minorHAnsi" w:cstheme="minorHAnsi"/>
                <w:b/>
                <w:bCs/>
              </w:rPr>
              <w:t>Format</w:t>
            </w:r>
          </w:p>
        </w:tc>
      </w:tr>
      <w:tr w:rsidR="006C1049" w:rsidRPr="005E44F7" w14:paraId="2ED7708F" w14:textId="77777777" w:rsidTr="008C0F57">
        <w:tc>
          <w:tcPr>
            <w:tcW w:w="2268" w:type="dxa"/>
          </w:tcPr>
          <w:p w14:paraId="0373D86C" w14:textId="77777777" w:rsidR="006C1049" w:rsidRPr="005E44F7" w:rsidRDefault="006C1049" w:rsidP="005E44F7">
            <w:pPr>
              <w:ind w:left="0" w:firstLine="0"/>
              <w:rPr>
                <w:rFonts w:asciiTheme="minorHAnsi" w:eastAsia="DengXian" w:hAnsiTheme="minorHAnsi" w:cstheme="minorHAnsi"/>
              </w:rPr>
            </w:pPr>
            <w:r w:rsidRPr="005E44F7">
              <w:rPr>
                <w:rFonts w:asciiTheme="minorHAnsi" w:eastAsia="DengXian" w:hAnsiTheme="minorHAnsi" w:cstheme="minorHAnsi"/>
                <w:i/>
                <w:iCs/>
              </w:rPr>
              <w:t>WPE</w:t>
            </w:r>
            <w:r w:rsidRPr="005E44F7">
              <w:rPr>
                <w:rFonts w:asciiTheme="minorHAnsi" w:eastAsia="DengXian" w:hAnsiTheme="minorHAnsi" w:cstheme="minorHAnsi"/>
              </w:rPr>
              <w:t xml:space="preserve"> 1</w:t>
            </w:r>
          </w:p>
        </w:tc>
        <w:tc>
          <w:tcPr>
            <w:tcW w:w="2268" w:type="dxa"/>
          </w:tcPr>
          <w:p w14:paraId="0E425FA9" w14:textId="77777777" w:rsidR="006C1049" w:rsidRPr="005E44F7" w:rsidRDefault="006C1049" w:rsidP="005E44F7">
            <w:pPr>
              <w:ind w:left="0" w:firstLine="0"/>
              <w:rPr>
                <w:rFonts w:asciiTheme="minorHAnsi" w:eastAsia="DengXian" w:hAnsiTheme="minorHAnsi" w:cstheme="minorHAnsi"/>
              </w:rPr>
            </w:pPr>
            <w:r w:rsidRPr="005E44F7">
              <w:rPr>
                <w:rFonts w:asciiTheme="minorHAnsi" w:eastAsia="DengXian" w:hAnsiTheme="minorHAnsi" w:cstheme="minorHAnsi"/>
              </w:rPr>
              <w:t>Rose &amp; Scott 1994</w:t>
            </w:r>
          </w:p>
        </w:tc>
        <w:tc>
          <w:tcPr>
            <w:tcW w:w="4536" w:type="dxa"/>
          </w:tcPr>
          <w:p w14:paraId="235C8141" w14:textId="77777777" w:rsidR="006C1049" w:rsidRPr="005E44F7" w:rsidRDefault="006C1049" w:rsidP="005E44F7">
            <w:pPr>
              <w:ind w:left="0" w:firstLine="0"/>
              <w:rPr>
                <w:rFonts w:asciiTheme="minorHAnsi" w:eastAsia="DengXian" w:hAnsiTheme="minorHAnsi" w:cstheme="minorHAnsi"/>
              </w:rPr>
            </w:pPr>
            <w:r w:rsidRPr="005E44F7">
              <w:rPr>
                <w:rFonts w:asciiTheme="minorHAnsi" w:eastAsia="DengXian" w:hAnsiTheme="minorHAnsi" w:cstheme="minorHAnsi"/>
              </w:rPr>
              <w:t>Hard copy, 102 pp</w:t>
            </w:r>
          </w:p>
        </w:tc>
      </w:tr>
      <w:tr w:rsidR="006C1049" w:rsidRPr="005E44F7" w14:paraId="5DE94E36" w14:textId="77777777" w:rsidTr="008C0F57">
        <w:tc>
          <w:tcPr>
            <w:tcW w:w="2268" w:type="dxa"/>
          </w:tcPr>
          <w:p w14:paraId="1A05DE8A" w14:textId="77777777" w:rsidR="006C1049" w:rsidRPr="005E44F7" w:rsidRDefault="006C1049" w:rsidP="005E44F7">
            <w:pPr>
              <w:ind w:left="0" w:firstLine="0"/>
              <w:rPr>
                <w:rFonts w:asciiTheme="minorHAnsi" w:eastAsia="DengXian" w:hAnsiTheme="minorHAnsi" w:cstheme="minorHAnsi"/>
              </w:rPr>
            </w:pPr>
            <w:r w:rsidRPr="005E44F7">
              <w:rPr>
                <w:rFonts w:asciiTheme="minorHAnsi" w:eastAsia="DengXian" w:hAnsiTheme="minorHAnsi" w:cstheme="minorHAnsi"/>
                <w:i/>
                <w:iCs/>
              </w:rPr>
              <w:t>WPE</w:t>
            </w:r>
            <w:r w:rsidRPr="005E44F7">
              <w:rPr>
                <w:rFonts w:asciiTheme="minorHAnsi" w:eastAsia="DengXian" w:hAnsiTheme="minorHAnsi" w:cstheme="minorHAnsi"/>
              </w:rPr>
              <w:t xml:space="preserve"> 2</w:t>
            </w:r>
          </w:p>
        </w:tc>
        <w:tc>
          <w:tcPr>
            <w:tcW w:w="2268" w:type="dxa"/>
          </w:tcPr>
          <w:p w14:paraId="6E371DA3" w14:textId="77777777" w:rsidR="006C1049" w:rsidRPr="005E44F7" w:rsidRDefault="006C1049" w:rsidP="005E44F7">
            <w:pPr>
              <w:ind w:left="0" w:firstLine="0"/>
              <w:rPr>
                <w:rFonts w:asciiTheme="minorHAnsi" w:eastAsia="DengXian" w:hAnsiTheme="minorHAnsi" w:cstheme="minorHAnsi"/>
              </w:rPr>
            </w:pPr>
            <w:r w:rsidRPr="005E44F7">
              <w:rPr>
                <w:rFonts w:asciiTheme="minorHAnsi" w:eastAsia="DengXian" w:hAnsiTheme="minorHAnsi" w:cstheme="minorHAnsi"/>
              </w:rPr>
              <w:t>Rose &amp; Scott 1997</w:t>
            </w:r>
          </w:p>
        </w:tc>
        <w:tc>
          <w:tcPr>
            <w:tcW w:w="4536" w:type="dxa"/>
          </w:tcPr>
          <w:p w14:paraId="5378D752" w14:textId="77777777" w:rsidR="006C1049" w:rsidRPr="005E44F7" w:rsidRDefault="006C1049" w:rsidP="005E44F7">
            <w:pPr>
              <w:ind w:left="0" w:firstLine="0"/>
              <w:rPr>
                <w:rFonts w:asciiTheme="minorHAnsi" w:eastAsia="DengXian" w:hAnsiTheme="minorHAnsi" w:cstheme="minorHAnsi"/>
              </w:rPr>
            </w:pPr>
            <w:r w:rsidRPr="005E44F7">
              <w:rPr>
                <w:rFonts w:asciiTheme="minorHAnsi" w:eastAsia="DengXian" w:hAnsiTheme="minorHAnsi" w:cstheme="minorHAnsi"/>
              </w:rPr>
              <w:t>Hard copy, 106 pp</w:t>
            </w:r>
          </w:p>
        </w:tc>
      </w:tr>
      <w:tr w:rsidR="006C1049" w:rsidRPr="005E44F7" w14:paraId="434233E4" w14:textId="77777777" w:rsidTr="008C0F57">
        <w:tc>
          <w:tcPr>
            <w:tcW w:w="2268" w:type="dxa"/>
          </w:tcPr>
          <w:p w14:paraId="5A6A5D42" w14:textId="77777777" w:rsidR="006C1049" w:rsidRPr="005E44F7" w:rsidRDefault="006C1049" w:rsidP="005E44F7">
            <w:pPr>
              <w:ind w:left="0" w:firstLine="0"/>
              <w:rPr>
                <w:rFonts w:asciiTheme="minorHAnsi" w:eastAsia="DengXian" w:hAnsiTheme="minorHAnsi" w:cstheme="minorHAnsi"/>
              </w:rPr>
            </w:pPr>
            <w:r w:rsidRPr="005E44F7">
              <w:rPr>
                <w:rFonts w:asciiTheme="minorHAnsi" w:eastAsia="DengXian" w:hAnsiTheme="minorHAnsi" w:cstheme="minorHAnsi"/>
                <w:i/>
                <w:iCs/>
              </w:rPr>
              <w:t>WPE</w:t>
            </w:r>
            <w:r w:rsidRPr="005E44F7">
              <w:rPr>
                <w:rFonts w:asciiTheme="minorHAnsi" w:eastAsia="DengXian" w:hAnsiTheme="minorHAnsi" w:cstheme="minorHAnsi"/>
              </w:rPr>
              <w:t xml:space="preserve"> 3</w:t>
            </w:r>
          </w:p>
        </w:tc>
        <w:tc>
          <w:tcPr>
            <w:tcW w:w="2268" w:type="dxa"/>
          </w:tcPr>
          <w:p w14:paraId="3D889F8B" w14:textId="77777777" w:rsidR="006C1049" w:rsidRPr="005E44F7" w:rsidRDefault="006C1049" w:rsidP="005E44F7">
            <w:pPr>
              <w:ind w:left="0" w:firstLine="0"/>
              <w:rPr>
                <w:rFonts w:asciiTheme="minorHAnsi" w:eastAsia="DengXian" w:hAnsiTheme="minorHAnsi" w:cstheme="minorHAnsi"/>
              </w:rPr>
            </w:pPr>
            <w:r w:rsidRPr="005E44F7">
              <w:rPr>
                <w:rFonts w:asciiTheme="minorHAnsi" w:eastAsia="DengXian" w:hAnsiTheme="minorHAnsi" w:cstheme="minorHAnsi"/>
              </w:rPr>
              <w:t>Delany &amp; Scott 2002</w:t>
            </w:r>
          </w:p>
        </w:tc>
        <w:tc>
          <w:tcPr>
            <w:tcW w:w="4536" w:type="dxa"/>
          </w:tcPr>
          <w:p w14:paraId="3D5D66EC" w14:textId="77777777" w:rsidR="006C1049" w:rsidRPr="005E44F7" w:rsidRDefault="006C1049" w:rsidP="005E44F7">
            <w:pPr>
              <w:ind w:left="0" w:firstLine="0"/>
              <w:rPr>
                <w:rFonts w:asciiTheme="minorHAnsi" w:eastAsia="DengXian" w:hAnsiTheme="minorHAnsi" w:cstheme="minorHAnsi"/>
              </w:rPr>
            </w:pPr>
            <w:r w:rsidRPr="005E44F7">
              <w:rPr>
                <w:rFonts w:asciiTheme="minorHAnsi" w:eastAsia="DengXian" w:hAnsiTheme="minorHAnsi" w:cstheme="minorHAnsi"/>
              </w:rPr>
              <w:t>Hard copy, 226 pp</w:t>
            </w:r>
          </w:p>
        </w:tc>
      </w:tr>
      <w:tr w:rsidR="006C1049" w:rsidRPr="005E44F7" w14:paraId="5B06B5A0" w14:textId="77777777" w:rsidTr="008C0F57">
        <w:tc>
          <w:tcPr>
            <w:tcW w:w="2268" w:type="dxa"/>
          </w:tcPr>
          <w:p w14:paraId="5DCD8898" w14:textId="77777777" w:rsidR="006C1049" w:rsidRPr="005E44F7" w:rsidRDefault="006C1049" w:rsidP="005E44F7">
            <w:pPr>
              <w:ind w:left="0" w:firstLine="0"/>
              <w:rPr>
                <w:rFonts w:asciiTheme="minorHAnsi" w:eastAsia="DengXian" w:hAnsiTheme="minorHAnsi" w:cstheme="minorHAnsi"/>
              </w:rPr>
            </w:pPr>
            <w:r w:rsidRPr="005E44F7">
              <w:rPr>
                <w:rFonts w:asciiTheme="minorHAnsi" w:eastAsia="DengXian" w:hAnsiTheme="minorHAnsi" w:cstheme="minorHAnsi"/>
                <w:i/>
                <w:iCs/>
              </w:rPr>
              <w:t xml:space="preserve">WPE </w:t>
            </w:r>
            <w:r w:rsidRPr="005E44F7">
              <w:rPr>
                <w:rFonts w:asciiTheme="minorHAnsi" w:eastAsia="DengXian" w:hAnsiTheme="minorHAnsi" w:cstheme="minorHAnsi"/>
              </w:rPr>
              <w:t>4</w:t>
            </w:r>
          </w:p>
        </w:tc>
        <w:tc>
          <w:tcPr>
            <w:tcW w:w="2268" w:type="dxa"/>
          </w:tcPr>
          <w:p w14:paraId="30FE1619" w14:textId="77777777" w:rsidR="006C1049" w:rsidRPr="005E44F7" w:rsidRDefault="006C1049" w:rsidP="005E44F7">
            <w:pPr>
              <w:ind w:left="0" w:firstLine="0"/>
              <w:rPr>
                <w:rFonts w:asciiTheme="minorHAnsi" w:eastAsia="DengXian" w:hAnsiTheme="minorHAnsi" w:cstheme="minorHAnsi"/>
              </w:rPr>
            </w:pPr>
            <w:r w:rsidRPr="005E44F7">
              <w:rPr>
                <w:rFonts w:asciiTheme="minorHAnsi" w:eastAsia="DengXian" w:hAnsiTheme="minorHAnsi" w:cstheme="minorHAnsi"/>
              </w:rPr>
              <w:t>Delany &amp; Scott 2006</w:t>
            </w:r>
          </w:p>
        </w:tc>
        <w:tc>
          <w:tcPr>
            <w:tcW w:w="4536" w:type="dxa"/>
          </w:tcPr>
          <w:p w14:paraId="1EA27F9F" w14:textId="77777777" w:rsidR="006C1049" w:rsidRPr="005E44F7" w:rsidRDefault="006C1049" w:rsidP="005E44F7">
            <w:pPr>
              <w:ind w:left="0" w:firstLine="0"/>
              <w:rPr>
                <w:rFonts w:asciiTheme="minorHAnsi" w:eastAsia="DengXian" w:hAnsiTheme="minorHAnsi" w:cstheme="minorHAnsi"/>
              </w:rPr>
            </w:pPr>
            <w:r w:rsidRPr="005E44F7">
              <w:rPr>
                <w:rFonts w:asciiTheme="minorHAnsi" w:eastAsia="DengXian" w:hAnsiTheme="minorHAnsi" w:cstheme="minorHAnsi"/>
              </w:rPr>
              <w:t>Hard copy, 239 pp</w:t>
            </w:r>
          </w:p>
        </w:tc>
      </w:tr>
      <w:tr w:rsidR="006C1049" w:rsidRPr="005E44F7" w14:paraId="2CE3B596" w14:textId="77777777" w:rsidTr="008C0F57">
        <w:tc>
          <w:tcPr>
            <w:tcW w:w="2268" w:type="dxa"/>
          </w:tcPr>
          <w:p w14:paraId="2B72A42D" w14:textId="77777777" w:rsidR="006C1049" w:rsidRPr="005E44F7" w:rsidRDefault="006C1049" w:rsidP="005E44F7">
            <w:pPr>
              <w:ind w:left="0" w:firstLine="0"/>
              <w:rPr>
                <w:rFonts w:asciiTheme="minorHAnsi" w:eastAsia="DengXian" w:hAnsiTheme="minorHAnsi" w:cstheme="minorHAnsi"/>
              </w:rPr>
            </w:pPr>
            <w:r w:rsidRPr="005E44F7">
              <w:rPr>
                <w:rFonts w:asciiTheme="minorHAnsi" w:eastAsia="DengXian" w:hAnsiTheme="minorHAnsi" w:cstheme="minorHAnsi"/>
                <w:i/>
                <w:iCs/>
              </w:rPr>
              <w:t xml:space="preserve">WPE </w:t>
            </w:r>
            <w:r w:rsidRPr="005E44F7">
              <w:rPr>
                <w:rFonts w:asciiTheme="minorHAnsi" w:eastAsia="DengXian" w:hAnsiTheme="minorHAnsi" w:cstheme="minorHAnsi"/>
              </w:rPr>
              <w:t>5</w:t>
            </w:r>
          </w:p>
        </w:tc>
        <w:tc>
          <w:tcPr>
            <w:tcW w:w="2268" w:type="dxa"/>
          </w:tcPr>
          <w:p w14:paraId="68111F26" w14:textId="77777777" w:rsidR="006C1049" w:rsidRPr="005E44F7" w:rsidRDefault="006C1049" w:rsidP="005E44F7">
            <w:pPr>
              <w:ind w:left="0" w:firstLine="0"/>
              <w:rPr>
                <w:rFonts w:asciiTheme="minorHAnsi" w:eastAsia="DengXian" w:hAnsiTheme="minorHAnsi" w:cstheme="minorHAnsi"/>
              </w:rPr>
            </w:pPr>
            <w:r w:rsidRPr="005E44F7">
              <w:rPr>
                <w:rFonts w:asciiTheme="minorHAnsi" w:eastAsia="DengXian" w:hAnsiTheme="minorHAnsi" w:cstheme="minorHAnsi"/>
              </w:rPr>
              <w:t>Mundkur &amp; Nagy 2012</w:t>
            </w:r>
          </w:p>
        </w:tc>
        <w:tc>
          <w:tcPr>
            <w:tcW w:w="4536" w:type="dxa"/>
          </w:tcPr>
          <w:p w14:paraId="73E4D59C" w14:textId="77777777" w:rsidR="006C1049" w:rsidRPr="005E44F7" w:rsidRDefault="006C1049" w:rsidP="005E44F7">
            <w:pPr>
              <w:ind w:left="0" w:firstLine="0"/>
              <w:rPr>
                <w:rFonts w:asciiTheme="minorHAnsi" w:eastAsia="DengXian" w:hAnsiTheme="minorHAnsi" w:cstheme="minorHAnsi"/>
              </w:rPr>
            </w:pPr>
            <w:r w:rsidRPr="005E44F7">
              <w:rPr>
                <w:rFonts w:asciiTheme="minorHAnsi" w:eastAsia="DengXian" w:hAnsiTheme="minorHAnsi" w:cstheme="minorHAnsi"/>
              </w:rPr>
              <w:t xml:space="preserve">Online searchable database </w:t>
            </w:r>
            <w:hyperlink r:id="rId9" w:history="1">
              <w:r w:rsidRPr="005E44F7">
                <w:rPr>
                  <w:rFonts w:asciiTheme="minorHAnsi" w:eastAsia="DengXian" w:hAnsiTheme="minorHAnsi" w:cstheme="minorHAnsi"/>
                  <w:color w:val="0563C1"/>
                  <w:u w:val="single"/>
                </w:rPr>
                <w:t>http://wpe.wetlands.org/</w:t>
              </w:r>
            </w:hyperlink>
            <w:r w:rsidRPr="005E44F7">
              <w:rPr>
                <w:rFonts w:asciiTheme="minorHAnsi" w:eastAsia="DengXian" w:hAnsiTheme="minorHAnsi" w:cstheme="minorHAnsi"/>
              </w:rPr>
              <w:t>; 24 pp summary report</w:t>
            </w:r>
          </w:p>
        </w:tc>
      </w:tr>
    </w:tbl>
    <w:p w14:paraId="36BA1555" w14:textId="6B1B1C74" w:rsidR="006C1049" w:rsidRDefault="006C1049" w:rsidP="005E44F7">
      <w:pPr>
        <w:spacing w:after="0" w:line="240" w:lineRule="auto"/>
        <w:ind w:left="0" w:firstLine="0"/>
        <w:rPr>
          <w:rFonts w:asciiTheme="minorHAnsi" w:eastAsia="DengXian" w:hAnsiTheme="minorHAnsi" w:cstheme="minorHAnsi"/>
        </w:rPr>
      </w:pPr>
    </w:p>
    <w:p w14:paraId="0A1F8D73" w14:textId="77777777" w:rsidR="005E44F7" w:rsidRPr="005E44F7" w:rsidRDefault="005E44F7" w:rsidP="005E44F7">
      <w:pPr>
        <w:spacing w:after="0" w:line="240" w:lineRule="auto"/>
        <w:ind w:left="0" w:firstLine="0"/>
        <w:rPr>
          <w:rFonts w:asciiTheme="minorHAnsi" w:eastAsia="DengXian" w:hAnsiTheme="minorHAnsi" w:cstheme="minorHAnsi"/>
        </w:rPr>
      </w:pPr>
    </w:p>
    <w:p w14:paraId="1BD12F8E" w14:textId="1BE44D56" w:rsidR="006C1049" w:rsidRPr="005E44F7" w:rsidRDefault="006C1049" w:rsidP="000F629F">
      <w:pPr>
        <w:spacing w:after="0" w:line="240" w:lineRule="auto"/>
        <w:ind w:left="426" w:hanging="426"/>
        <w:rPr>
          <w:rFonts w:asciiTheme="minorHAnsi" w:eastAsia="DengXian" w:hAnsiTheme="minorHAnsi" w:cstheme="minorHAnsi"/>
        </w:rPr>
      </w:pPr>
      <w:r w:rsidRPr="005E44F7">
        <w:rPr>
          <w:rFonts w:asciiTheme="minorHAnsi" w:eastAsia="DengXian" w:hAnsiTheme="minorHAnsi" w:cstheme="minorHAnsi"/>
        </w:rPr>
        <w:t>2.5</w:t>
      </w:r>
      <w:r w:rsidRPr="005E44F7">
        <w:rPr>
          <w:rFonts w:asciiTheme="minorHAnsi" w:eastAsia="DengXian" w:hAnsiTheme="minorHAnsi" w:cstheme="minorHAnsi"/>
        </w:rPr>
        <w:tab/>
        <w:t xml:space="preserve">Accessibility of increasingly good data for </w:t>
      </w:r>
      <w:r w:rsidRPr="005E44F7">
        <w:rPr>
          <w:rFonts w:asciiTheme="minorHAnsi" w:eastAsia="DengXian" w:hAnsiTheme="minorHAnsi" w:cstheme="minorHAnsi"/>
          <w:i/>
        </w:rPr>
        <w:t>WPE</w:t>
      </w:r>
      <w:r w:rsidRPr="005E44F7">
        <w:rPr>
          <w:rFonts w:asciiTheme="minorHAnsi" w:eastAsia="DengXian" w:hAnsiTheme="minorHAnsi" w:cstheme="minorHAnsi"/>
        </w:rPr>
        <w:t xml:space="preserve"> stimulated international discussion about how frequently 1% thresholds should be updated.  Conclusions of a 1994 international workshop on this topic co-convened UK and Denmark (Rose &amp; Stroud 1994</w:t>
      </w:r>
      <w:r w:rsidRPr="005E44F7">
        <w:rPr>
          <w:rFonts w:asciiTheme="minorHAnsi" w:eastAsia="DengXian" w:hAnsiTheme="minorHAnsi" w:cstheme="minorHAnsi"/>
          <w:vertAlign w:val="superscript"/>
        </w:rPr>
        <w:footnoteReference w:id="8"/>
      </w:r>
      <w:r w:rsidRPr="005E44F7">
        <w:rPr>
          <w:rFonts w:asciiTheme="minorHAnsi" w:eastAsia="DengXian" w:hAnsiTheme="minorHAnsi" w:cstheme="minorHAnsi"/>
        </w:rPr>
        <w:t>) were presented to Ramsar COP6 (Stroud 1996</w:t>
      </w:r>
      <w:r w:rsidRPr="005E44F7">
        <w:rPr>
          <w:rFonts w:asciiTheme="minorHAnsi" w:eastAsia="DengXian" w:hAnsiTheme="minorHAnsi" w:cstheme="minorHAnsi"/>
          <w:vertAlign w:val="superscript"/>
        </w:rPr>
        <w:footnoteReference w:id="9"/>
      </w:r>
      <w:r w:rsidRPr="005E44F7">
        <w:rPr>
          <w:rFonts w:asciiTheme="minorHAnsi" w:eastAsia="DengXian" w:hAnsiTheme="minorHAnsi" w:cstheme="minorHAnsi"/>
        </w:rPr>
        <w:t>) and adopted by Resolution VI.4</w:t>
      </w:r>
      <w:r w:rsidR="001D0479" w:rsidRPr="005E44F7">
        <w:rPr>
          <w:rFonts w:asciiTheme="minorHAnsi" w:eastAsia="DengXian" w:hAnsiTheme="minorHAnsi" w:cstheme="minorHAnsi"/>
        </w:rPr>
        <w:t>,</w:t>
      </w:r>
      <w:r w:rsidRPr="005E44F7">
        <w:rPr>
          <w:rFonts w:asciiTheme="minorHAnsi" w:eastAsia="DengXian" w:hAnsiTheme="minorHAnsi" w:cstheme="minorHAnsi"/>
          <w:vertAlign w:val="superscript"/>
        </w:rPr>
        <w:footnoteReference w:id="10"/>
      </w:r>
      <w:r w:rsidRPr="005E44F7">
        <w:rPr>
          <w:rFonts w:asciiTheme="minorHAnsi" w:eastAsia="DengXian" w:hAnsiTheme="minorHAnsi" w:cstheme="minorHAnsi"/>
        </w:rPr>
        <w:t xml:space="preserve"> which </w:t>
      </w:r>
      <w:r w:rsidRPr="005E44F7">
        <w:rPr>
          <w:rFonts w:asciiTheme="minorHAnsi" w:eastAsia="Times New Roman" w:hAnsiTheme="minorHAnsi" w:cstheme="minorHAnsi"/>
        </w:rPr>
        <w:t>established a schedule of updates for 1% thresholds and “CALLS ON Contracting Parties to use these estimates and thresholds, upon their publication, as a basis for designation of sites for the List of Wetlands of International Importance”.</w:t>
      </w:r>
    </w:p>
    <w:p w14:paraId="19080375" w14:textId="77777777" w:rsidR="005E44F7" w:rsidRDefault="005E44F7" w:rsidP="000F629F">
      <w:pPr>
        <w:spacing w:after="0" w:line="240" w:lineRule="auto"/>
        <w:ind w:left="426" w:hanging="426"/>
        <w:rPr>
          <w:rFonts w:asciiTheme="minorHAnsi" w:eastAsia="DengXian" w:hAnsiTheme="minorHAnsi" w:cstheme="minorHAnsi"/>
        </w:rPr>
      </w:pPr>
    </w:p>
    <w:p w14:paraId="431A0D9D" w14:textId="14B258DE" w:rsidR="006C1049" w:rsidRPr="005E44F7" w:rsidRDefault="006C1049" w:rsidP="000F629F">
      <w:pPr>
        <w:spacing w:after="0" w:line="240" w:lineRule="auto"/>
        <w:ind w:left="426" w:hanging="426"/>
        <w:rPr>
          <w:rFonts w:asciiTheme="minorHAnsi" w:eastAsia="Times New Roman" w:hAnsiTheme="minorHAnsi" w:cstheme="minorHAnsi"/>
        </w:rPr>
      </w:pPr>
      <w:r w:rsidRPr="005E44F7">
        <w:rPr>
          <w:rFonts w:asciiTheme="minorHAnsi" w:eastAsia="DengXian" w:hAnsiTheme="minorHAnsi" w:cstheme="minorHAnsi"/>
        </w:rPr>
        <w:t>2.6</w:t>
      </w:r>
      <w:r w:rsidRPr="005E44F7">
        <w:rPr>
          <w:rFonts w:asciiTheme="minorHAnsi" w:eastAsia="DengXian" w:hAnsiTheme="minorHAnsi" w:cstheme="minorHAnsi"/>
        </w:rPr>
        <w:tab/>
        <w:t>Subsequently</w:t>
      </w:r>
      <w:r w:rsidR="001D0479" w:rsidRPr="005E44F7">
        <w:rPr>
          <w:rFonts w:asciiTheme="minorHAnsi" w:eastAsia="DengXian" w:hAnsiTheme="minorHAnsi" w:cstheme="minorHAnsi"/>
        </w:rPr>
        <w:t>,</w:t>
      </w:r>
      <w:r w:rsidRPr="005E44F7">
        <w:rPr>
          <w:rFonts w:asciiTheme="minorHAnsi" w:eastAsia="DengXian" w:hAnsiTheme="minorHAnsi" w:cstheme="minorHAnsi"/>
        </w:rPr>
        <w:t xml:space="preserve"> Ramsar Resolution VIII.38</w:t>
      </w:r>
      <w:r w:rsidRPr="005E44F7">
        <w:rPr>
          <w:rFonts w:asciiTheme="minorHAnsi" w:eastAsia="DengXian" w:hAnsiTheme="minorHAnsi" w:cstheme="minorHAnsi"/>
          <w:vertAlign w:val="superscript"/>
        </w:rPr>
        <w:footnoteReference w:id="11"/>
      </w:r>
      <w:r w:rsidRPr="005E44F7">
        <w:rPr>
          <w:rFonts w:asciiTheme="minorHAnsi" w:eastAsia="Times New Roman" w:hAnsiTheme="minorHAnsi" w:cstheme="minorHAnsi"/>
        </w:rPr>
        <w:t xml:space="preserve"> further recognised </w:t>
      </w:r>
      <w:r w:rsidRPr="005E44F7">
        <w:rPr>
          <w:rFonts w:asciiTheme="minorHAnsi" w:eastAsia="Times New Roman" w:hAnsiTheme="minorHAnsi" w:cstheme="minorHAnsi"/>
          <w:iCs/>
        </w:rPr>
        <w:t>WPE</w:t>
      </w:r>
      <w:r w:rsidRPr="005E44F7">
        <w:rPr>
          <w:rFonts w:asciiTheme="minorHAnsi" w:eastAsia="Times New Roman" w:hAnsiTheme="minorHAnsi" w:cstheme="minorHAnsi"/>
        </w:rPr>
        <w:t xml:space="preserve"> as the definitive source of 1% thresholds and “URGES all Contracting Parties to use appropriate 1% thresholds contained in the third edition of </w:t>
      </w:r>
      <w:r w:rsidRPr="005E44F7">
        <w:rPr>
          <w:rFonts w:asciiTheme="minorHAnsi" w:eastAsia="Times New Roman" w:hAnsiTheme="minorHAnsi" w:cstheme="minorHAnsi"/>
          <w:i/>
          <w:iCs/>
        </w:rPr>
        <w:t>Waterbird Population Estimates</w:t>
      </w:r>
      <w:r w:rsidRPr="005E44F7">
        <w:rPr>
          <w:rFonts w:asciiTheme="minorHAnsi" w:eastAsia="Times New Roman" w:hAnsiTheme="minorHAnsi" w:cstheme="minorHAnsi"/>
        </w:rPr>
        <w:t xml:space="preserve"> as the official and consistent basis for their application of Criterion 6 of the </w:t>
      </w:r>
      <w:r w:rsidRPr="005E44F7">
        <w:rPr>
          <w:rFonts w:asciiTheme="minorHAnsi" w:eastAsia="Times New Roman" w:hAnsiTheme="minorHAnsi" w:cstheme="minorHAnsi"/>
          <w:i/>
          <w:iCs/>
        </w:rPr>
        <w:t>Strategic Framework and guidelines for the future development of the List of Wetlands of International Importance</w:t>
      </w:r>
      <w:r w:rsidRPr="005E44F7">
        <w:rPr>
          <w:rFonts w:asciiTheme="minorHAnsi" w:eastAsia="Times New Roman" w:hAnsiTheme="minorHAnsi" w:cstheme="minorHAnsi"/>
        </w:rPr>
        <w:t xml:space="preserve"> for the designation of Ramsar sites during the 2003-2005 triennium”. It </w:t>
      </w:r>
      <w:r w:rsidRPr="005E44F7">
        <w:rPr>
          <w:rFonts w:asciiTheme="minorHAnsi" w:eastAsia="DengXian" w:hAnsiTheme="minorHAnsi" w:cstheme="minorHAnsi"/>
        </w:rPr>
        <w:t>also encouraged the taxonomic scope of</w:t>
      </w:r>
      <w:r w:rsidRPr="005E44F7">
        <w:rPr>
          <w:rFonts w:asciiTheme="minorHAnsi" w:eastAsia="DengXian" w:hAnsiTheme="minorHAnsi" w:cstheme="minorHAnsi"/>
          <w:i/>
        </w:rPr>
        <w:t xml:space="preserve"> </w:t>
      </w:r>
      <w:r w:rsidRPr="005E44F7">
        <w:rPr>
          <w:rFonts w:asciiTheme="minorHAnsi" w:eastAsia="DengXian" w:hAnsiTheme="minorHAnsi" w:cstheme="minorHAnsi"/>
        </w:rPr>
        <w:t>WPE to be expanded to include seabirds.</w:t>
      </w:r>
    </w:p>
    <w:p w14:paraId="4BDC15D0" w14:textId="77777777" w:rsidR="008C0F57" w:rsidRDefault="008C0F57" w:rsidP="000F629F">
      <w:pPr>
        <w:spacing w:after="0" w:line="240" w:lineRule="auto"/>
        <w:ind w:left="426" w:hanging="426"/>
        <w:rPr>
          <w:rFonts w:asciiTheme="minorHAnsi" w:eastAsia="DengXian" w:hAnsiTheme="minorHAnsi" w:cstheme="minorHAnsi"/>
        </w:rPr>
      </w:pPr>
    </w:p>
    <w:p w14:paraId="59890E42" w14:textId="0984EF46" w:rsidR="006C1049" w:rsidRPr="005E44F7" w:rsidRDefault="006C1049" w:rsidP="000F629F">
      <w:pPr>
        <w:spacing w:after="0" w:line="240" w:lineRule="auto"/>
        <w:ind w:left="426" w:hanging="426"/>
        <w:rPr>
          <w:rFonts w:asciiTheme="minorHAnsi" w:eastAsia="DengXian" w:hAnsiTheme="minorHAnsi" w:cstheme="minorHAnsi"/>
        </w:rPr>
      </w:pPr>
      <w:r w:rsidRPr="005E44F7">
        <w:rPr>
          <w:rFonts w:asciiTheme="minorHAnsi" w:eastAsia="DengXian" w:hAnsiTheme="minorHAnsi" w:cstheme="minorHAnsi"/>
        </w:rPr>
        <w:t>2.7</w:t>
      </w:r>
      <w:r w:rsidRPr="005E44F7">
        <w:rPr>
          <w:rFonts w:asciiTheme="minorHAnsi" w:eastAsia="DengXian" w:hAnsiTheme="minorHAnsi" w:cstheme="minorHAnsi"/>
        </w:rPr>
        <w:tab/>
        <w:t xml:space="preserve">From the outset of the </w:t>
      </w:r>
      <w:r w:rsidRPr="005E44F7">
        <w:rPr>
          <w:rFonts w:asciiTheme="minorHAnsi" w:eastAsia="DengXian" w:hAnsiTheme="minorHAnsi" w:cstheme="minorHAnsi"/>
          <w:iCs/>
        </w:rPr>
        <w:t>WPE</w:t>
      </w:r>
      <w:r w:rsidRPr="005E44F7">
        <w:rPr>
          <w:rFonts w:asciiTheme="minorHAnsi" w:eastAsia="DengXian" w:hAnsiTheme="minorHAnsi" w:cstheme="minorHAnsi"/>
          <w:i/>
          <w:iCs/>
        </w:rPr>
        <w:t xml:space="preserve"> </w:t>
      </w:r>
      <w:r w:rsidRPr="005E44F7">
        <w:rPr>
          <w:rFonts w:asciiTheme="minorHAnsi" w:eastAsia="DengXian" w:hAnsiTheme="minorHAnsi" w:cstheme="minorHAnsi"/>
        </w:rPr>
        <w:t>process established under Ramsar</w:t>
      </w:r>
      <w:r w:rsidR="001D0479" w:rsidRPr="005E44F7">
        <w:rPr>
          <w:rFonts w:asciiTheme="minorHAnsi" w:eastAsia="DengXian" w:hAnsiTheme="minorHAnsi" w:cstheme="minorHAnsi"/>
        </w:rPr>
        <w:t>,</w:t>
      </w:r>
      <w:r w:rsidRPr="005E44F7">
        <w:rPr>
          <w:rFonts w:asciiTheme="minorHAnsi" w:eastAsia="DengXian" w:hAnsiTheme="minorHAnsi" w:cstheme="minorHAnsi"/>
        </w:rPr>
        <w:t xml:space="preserve"> it was recognised that it was desirable to publish official 1% thresholds only periodically</w:t>
      </w:r>
      <w:r w:rsidRPr="005E44F7">
        <w:rPr>
          <w:rFonts w:asciiTheme="minorHAnsi" w:eastAsia="DengXian" w:hAnsiTheme="minorHAnsi" w:cstheme="minorHAnsi"/>
          <w:vertAlign w:val="superscript"/>
        </w:rPr>
        <w:footnoteReference w:id="12"/>
      </w:r>
      <w:r w:rsidRPr="005E44F7">
        <w:rPr>
          <w:rFonts w:asciiTheme="minorHAnsi" w:eastAsia="DengXian" w:hAnsiTheme="minorHAnsi" w:cstheme="minorHAnsi"/>
        </w:rPr>
        <w:t xml:space="preserve">.  This gave clarity for government and other decision-makers as to which data to use at any one time. It also facilitated the administrative process as to the generation of new editions of </w:t>
      </w:r>
      <w:r w:rsidRPr="005E44F7">
        <w:rPr>
          <w:rFonts w:asciiTheme="minorHAnsi" w:eastAsia="DengXian" w:hAnsiTheme="minorHAnsi" w:cstheme="minorHAnsi"/>
          <w:i/>
          <w:iCs/>
        </w:rPr>
        <w:t>WPE</w:t>
      </w:r>
      <w:r w:rsidRPr="005E44F7">
        <w:rPr>
          <w:rFonts w:asciiTheme="minorHAnsi" w:eastAsia="DengXian" w:hAnsiTheme="minorHAnsi" w:cstheme="minorHAnsi"/>
        </w:rPr>
        <w:t>. The recommended basic nine-year update cycle for international 1% thresholds recommended by Rose &amp; Stroud (1994) (other than for populations in rapid change) was subsequently endorsed by Ramsar Resolution VI.4.</w:t>
      </w:r>
    </w:p>
    <w:p w14:paraId="0D493AF6" w14:textId="77777777" w:rsidR="008C0F57" w:rsidRDefault="008C0F57" w:rsidP="000F629F">
      <w:pPr>
        <w:spacing w:after="0" w:line="240" w:lineRule="auto"/>
        <w:ind w:left="426" w:hanging="426"/>
        <w:rPr>
          <w:rFonts w:asciiTheme="minorHAnsi" w:eastAsia="DengXian" w:hAnsiTheme="minorHAnsi" w:cstheme="minorHAnsi"/>
        </w:rPr>
      </w:pPr>
    </w:p>
    <w:p w14:paraId="79F4EC17" w14:textId="0CE02071" w:rsidR="006C1049" w:rsidRPr="005E44F7" w:rsidRDefault="006C1049" w:rsidP="000F629F">
      <w:pPr>
        <w:spacing w:after="0" w:line="240" w:lineRule="auto"/>
        <w:ind w:left="426" w:hanging="426"/>
        <w:rPr>
          <w:rFonts w:asciiTheme="minorHAnsi" w:eastAsia="DengXian" w:hAnsiTheme="minorHAnsi" w:cstheme="minorHAnsi"/>
        </w:rPr>
      </w:pPr>
      <w:r w:rsidRPr="005E44F7">
        <w:rPr>
          <w:rFonts w:asciiTheme="minorHAnsi" w:eastAsia="DengXian" w:hAnsiTheme="minorHAnsi" w:cstheme="minorHAnsi"/>
        </w:rPr>
        <w:t>2.8</w:t>
      </w:r>
      <w:r w:rsidRPr="005E44F7">
        <w:rPr>
          <w:rFonts w:asciiTheme="minorHAnsi" w:eastAsia="DengXian" w:hAnsiTheme="minorHAnsi" w:cstheme="minorHAnsi"/>
        </w:rPr>
        <w:tab/>
        <w:t xml:space="preserve">Realistically, prior to internet publishing, it would have been difficult to publish updated estimates and thresholds other than at periodic intervals, but with internet publishing it </w:t>
      </w:r>
      <w:r w:rsidR="001D0479" w:rsidRPr="005E44F7">
        <w:rPr>
          <w:rFonts w:asciiTheme="minorHAnsi" w:eastAsia="DengXian" w:hAnsiTheme="minorHAnsi" w:cstheme="minorHAnsi"/>
        </w:rPr>
        <w:t xml:space="preserve">is </w:t>
      </w:r>
      <w:r w:rsidRPr="005E44F7">
        <w:rPr>
          <w:rFonts w:asciiTheme="minorHAnsi" w:eastAsia="DengXian" w:hAnsiTheme="minorHAnsi" w:cstheme="minorHAnsi"/>
        </w:rPr>
        <w:t>more conceivable that new estimates as they become available, could be added to an online database in a rolling-update process.  However, there seems</w:t>
      </w:r>
      <w:r w:rsidR="005332DE" w:rsidRPr="005E44F7">
        <w:rPr>
          <w:rFonts w:asciiTheme="minorHAnsi" w:eastAsia="DengXian" w:hAnsiTheme="minorHAnsi" w:cstheme="minorHAnsi"/>
        </w:rPr>
        <w:t xml:space="preserve"> to be</w:t>
      </w:r>
      <w:r w:rsidRPr="005E44F7">
        <w:rPr>
          <w:rFonts w:asciiTheme="minorHAnsi" w:eastAsia="DengXian" w:hAnsiTheme="minorHAnsi" w:cstheme="minorHAnsi"/>
        </w:rPr>
        <w:t xml:space="preserve"> no reason to revise the original assessment that such a process would be chaotic for decision makers who would have no certain</w:t>
      </w:r>
      <w:r w:rsidR="005332DE" w:rsidRPr="005E44F7">
        <w:rPr>
          <w:rFonts w:asciiTheme="minorHAnsi" w:eastAsia="DengXian" w:hAnsiTheme="minorHAnsi" w:cstheme="minorHAnsi"/>
        </w:rPr>
        <w:t>t</w:t>
      </w:r>
      <w:r w:rsidRPr="005E44F7">
        <w:rPr>
          <w:rFonts w:asciiTheme="minorHAnsi" w:eastAsia="DengXian" w:hAnsiTheme="minorHAnsi" w:cstheme="minorHAnsi"/>
        </w:rPr>
        <w:t>y as to which information to use at any point in time.</w:t>
      </w:r>
    </w:p>
    <w:p w14:paraId="572D20ED" w14:textId="77777777" w:rsidR="008C0F57" w:rsidRDefault="008C0F57" w:rsidP="000F629F">
      <w:pPr>
        <w:spacing w:after="0" w:line="240" w:lineRule="auto"/>
        <w:ind w:left="426" w:hanging="426"/>
        <w:rPr>
          <w:rFonts w:asciiTheme="minorHAnsi" w:eastAsia="DengXian" w:hAnsiTheme="minorHAnsi" w:cstheme="minorHAnsi"/>
        </w:rPr>
      </w:pPr>
    </w:p>
    <w:p w14:paraId="067D2DB3" w14:textId="35C4BA55" w:rsidR="006C1049" w:rsidRPr="005E44F7" w:rsidRDefault="006C1049" w:rsidP="000F629F">
      <w:pPr>
        <w:spacing w:after="0" w:line="240" w:lineRule="auto"/>
        <w:ind w:left="426" w:hanging="426"/>
        <w:rPr>
          <w:rFonts w:asciiTheme="minorHAnsi" w:eastAsia="Times New Roman" w:hAnsiTheme="minorHAnsi" w:cstheme="minorHAnsi"/>
        </w:rPr>
      </w:pPr>
      <w:r w:rsidRPr="005E44F7">
        <w:rPr>
          <w:rFonts w:asciiTheme="minorHAnsi" w:eastAsia="DengXian" w:hAnsiTheme="minorHAnsi" w:cstheme="minorHAnsi"/>
        </w:rPr>
        <w:t>2.9</w:t>
      </w:r>
      <w:r w:rsidRPr="005E44F7">
        <w:rPr>
          <w:rFonts w:asciiTheme="minorHAnsi" w:eastAsia="DengXian" w:hAnsiTheme="minorHAnsi" w:cstheme="minorHAnsi"/>
        </w:rPr>
        <w:tab/>
        <w:t>Since</w:t>
      </w:r>
      <w:r w:rsidRPr="005E44F7">
        <w:rPr>
          <w:rFonts w:asciiTheme="minorHAnsi" w:eastAsia="Times New Roman" w:hAnsiTheme="minorHAnsi" w:cstheme="minorHAnsi"/>
        </w:rPr>
        <w:t xml:space="preserve"> then, essentially the same recommendations drawn from previous Resolutions have been </w:t>
      </w:r>
      <w:r w:rsidRPr="005E44F7">
        <w:rPr>
          <w:rFonts w:asciiTheme="minorHAnsi" w:eastAsia="DengXian" w:hAnsiTheme="minorHAnsi" w:cstheme="minorHAnsi"/>
        </w:rPr>
        <w:t>incorporated into Ramsar’s guidance related to the selection and designation of wetlands of international importance</w:t>
      </w:r>
      <w:r w:rsidR="001B7917" w:rsidRPr="005E44F7">
        <w:rPr>
          <w:rFonts w:asciiTheme="minorHAnsi" w:eastAsia="Times New Roman" w:hAnsiTheme="minorHAnsi" w:cstheme="minorHAnsi"/>
        </w:rPr>
        <w:t>—</w:t>
      </w:r>
      <w:r w:rsidR="00E15A05" w:rsidRPr="005E44F7">
        <w:rPr>
          <w:rFonts w:asciiTheme="minorHAnsi" w:eastAsia="Times New Roman" w:hAnsiTheme="minorHAnsi" w:cstheme="minorHAnsi"/>
        </w:rPr>
        <w:t>T</w:t>
      </w:r>
      <w:r w:rsidRPr="005E44F7">
        <w:rPr>
          <w:rFonts w:asciiTheme="minorHAnsi" w:eastAsia="Times New Roman" w:hAnsiTheme="minorHAnsi" w:cstheme="minorHAnsi"/>
        </w:rPr>
        <w:t xml:space="preserve">he </w:t>
      </w:r>
      <w:r w:rsidRPr="005E44F7">
        <w:rPr>
          <w:rFonts w:asciiTheme="minorHAnsi" w:eastAsia="DengXian" w:hAnsiTheme="minorHAnsi" w:cstheme="minorHAnsi"/>
          <w:i/>
          <w:iCs/>
        </w:rPr>
        <w:t>Strategic Framework and guidelines for the future development of the List of Wetlands of International Importance of the Convention on Wetlands</w:t>
      </w:r>
      <w:r w:rsidRPr="005E44F7">
        <w:rPr>
          <w:rFonts w:asciiTheme="minorHAnsi" w:eastAsia="Times New Roman" w:hAnsiTheme="minorHAnsi" w:cstheme="minorHAnsi"/>
        </w:rPr>
        <w:t xml:space="preserve">, first adopted at COP7 (Resolution VII.11) in 1999, and </w:t>
      </w:r>
      <w:r w:rsidRPr="005E44F7">
        <w:rPr>
          <w:rFonts w:asciiTheme="minorHAnsi" w:eastAsia="DengXian" w:hAnsiTheme="minorHAnsi" w:cstheme="minorHAnsi"/>
        </w:rPr>
        <w:t>substantively revised and updated by COP11 in 2012</w:t>
      </w:r>
      <w:r w:rsidR="00D4443F" w:rsidRPr="005E44F7">
        <w:rPr>
          <w:rFonts w:asciiTheme="minorHAnsi" w:eastAsia="Times New Roman" w:hAnsiTheme="minorHAnsi" w:cstheme="minorHAnsi"/>
        </w:rPr>
        <w:t xml:space="preserve"> (Resolution XI.8, Annex 2).</w:t>
      </w:r>
    </w:p>
    <w:p w14:paraId="40829D90" w14:textId="77777777" w:rsidR="008C0F57" w:rsidRDefault="008C0F57" w:rsidP="000F629F">
      <w:pPr>
        <w:spacing w:after="0" w:line="240" w:lineRule="auto"/>
        <w:ind w:left="426" w:hanging="426"/>
        <w:rPr>
          <w:rFonts w:asciiTheme="minorHAnsi" w:eastAsia="Times New Roman" w:hAnsiTheme="minorHAnsi" w:cstheme="minorHAnsi"/>
          <w:b/>
          <w:bCs/>
        </w:rPr>
      </w:pPr>
    </w:p>
    <w:p w14:paraId="0B4EE820" w14:textId="3F33C7BE" w:rsidR="006C1049" w:rsidRPr="005E44F7" w:rsidRDefault="006C1049" w:rsidP="000F629F">
      <w:pPr>
        <w:spacing w:after="0" w:line="240" w:lineRule="auto"/>
        <w:ind w:left="426" w:hanging="426"/>
        <w:rPr>
          <w:rFonts w:asciiTheme="minorHAnsi" w:eastAsia="Times New Roman" w:hAnsiTheme="minorHAnsi" w:cstheme="minorHAnsi"/>
          <w:b/>
          <w:bCs/>
        </w:rPr>
      </w:pPr>
      <w:r w:rsidRPr="005E44F7">
        <w:rPr>
          <w:rFonts w:asciiTheme="minorHAnsi" w:eastAsia="Times New Roman" w:hAnsiTheme="minorHAnsi" w:cstheme="minorHAnsi"/>
          <w:b/>
          <w:bCs/>
        </w:rPr>
        <w:t>3.</w:t>
      </w:r>
      <w:r w:rsidRPr="005E44F7">
        <w:rPr>
          <w:rFonts w:asciiTheme="minorHAnsi" w:eastAsia="Times New Roman" w:hAnsiTheme="minorHAnsi" w:cstheme="minorHAnsi"/>
          <w:b/>
          <w:bCs/>
        </w:rPr>
        <w:tab/>
        <w:t>Whether a Party can use 1% thresholds other than those published within Waterbird Population Estimates?</w:t>
      </w:r>
    </w:p>
    <w:p w14:paraId="3363E8D3" w14:textId="77777777" w:rsidR="008C0F57" w:rsidRDefault="008C0F57" w:rsidP="000F629F">
      <w:pPr>
        <w:spacing w:after="0" w:line="240" w:lineRule="auto"/>
        <w:ind w:left="426" w:hanging="426"/>
        <w:rPr>
          <w:rFonts w:asciiTheme="minorHAnsi" w:eastAsia="DengXian" w:hAnsiTheme="minorHAnsi" w:cstheme="minorHAnsi"/>
        </w:rPr>
      </w:pPr>
    </w:p>
    <w:p w14:paraId="6D2BBAA9" w14:textId="1C0CD569" w:rsidR="006C1049" w:rsidRPr="005E44F7" w:rsidRDefault="006C1049" w:rsidP="000F629F">
      <w:pPr>
        <w:spacing w:after="0" w:line="240" w:lineRule="auto"/>
        <w:ind w:left="426" w:hanging="426"/>
        <w:rPr>
          <w:rFonts w:asciiTheme="minorHAnsi" w:eastAsia="DengXian" w:hAnsiTheme="minorHAnsi" w:cstheme="minorHAnsi"/>
        </w:rPr>
      </w:pPr>
      <w:r w:rsidRPr="005E44F7">
        <w:rPr>
          <w:rFonts w:asciiTheme="minorHAnsi" w:eastAsia="DengXian" w:hAnsiTheme="minorHAnsi" w:cstheme="minorHAnsi"/>
        </w:rPr>
        <w:t>3.1</w:t>
      </w:r>
      <w:r w:rsidRPr="005E44F7">
        <w:rPr>
          <w:rFonts w:asciiTheme="minorHAnsi" w:eastAsia="DengXian" w:hAnsiTheme="minorHAnsi" w:cstheme="minorHAnsi"/>
        </w:rPr>
        <w:tab/>
        <w:t>Turning now to the specific question regarding the use of non-</w:t>
      </w:r>
      <w:r w:rsidRPr="005E44F7">
        <w:rPr>
          <w:rFonts w:asciiTheme="minorHAnsi" w:eastAsia="DengXian" w:hAnsiTheme="minorHAnsi" w:cstheme="minorHAnsi"/>
          <w:iCs/>
        </w:rPr>
        <w:t>WP</w:t>
      </w:r>
      <w:r w:rsidRPr="005E44F7">
        <w:rPr>
          <w:rFonts w:asciiTheme="minorHAnsi" w:eastAsia="DengXian" w:hAnsiTheme="minorHAnsi" w:cstheme="minorHAnsi"/>
          <w:i/>
          <w:iCs/>
        </w:rPr>
        <w:t>E</w:t>
      </w:r>
      <w:r w:rsidRPr="005E44F7">
        <w:rPr>
          <w:rFonts w:asciiTheme="minorHAnsi" w:eastAsia="DengXian" w:hAnsiTheme="minorHAnsi" w:cstheme="minorHAnsi"/>
        </w:rPr>
        <w:t xml:space="preserve"> estimates and thresholds.  The various Resolutions relating to </w:t>
      </w:r>
      <w:r w:rsidRPr="005E44F7">
        <w:rPr>
          <w:rFonts w:asciiTheme="minorHAnsi" w:eastAsia="DengXian" w:hAnsiTheme="minorHAnsi" w:cstheme="minorHAnsi"/>
          <w:iCs/>
        </w:rPr>
        <w:t>WPE</w:t>
      </w:r>
      <w:r w:rsidRPr="005E44F7">
        <w:rPr>
          <w:rFonts w:asciiTheme="minorHAnsi" w:eastAsia="DengXian" w:hAnsiTheme="minorHAnsi" w:cstheme="minorHAnsi"/>
        </w:rPr>
        <w:t xml:space="preserve"> recognise the need for common international standards.  They ‘Call on’ and ‘Urge’ Parties to use </w:t>
      </w:r>
      <w:r w:rsidRPr="005E44F7">
        <w:rPr>
          <w:rFonts w:asciiTheme="minorHAnsi" w:eastAsia="DengXian" w:hAnsiTheme="minorHAnsi" w:cstheme="minorHAnsi"/>
          <w:iCs/>
        </w:rPr>
        <w:t>WPE</w:t>
      </w:r>
      <w:r w:rsidRPr="005E44F7">
        <w:rPr>
          <w:rFonts w:asciiTheme="minorHAnsi" w:eastAsia="DengXian" w:hAnsiTheme="minorHAnsi" w:cstheme="minorHAnsi"/>
        </w:rPr>
        <w:t xml:space="preserve"> thresholds but do not legally </w:t>
      </w:r>
      <w:r w:rsidRPr="005E44F7">
        <w:rPr>
          <w:rFonts w:asciiTheme="minorHAnsi" w:eastAsia="DengXian" w:hAnsiTheme="minorHAnsi" w:cstheme="minorHAnsi"/>
          <w:iCs/>
        </w:rPr>
        <w:t>require</w:t>
      </w:r>
      <w:r w:rsidRPr="005E44F7">
        <w:rPr>
          <w:rFonts w:asciiTheme="minorHAnsi" w:eastAsia="DengXian" w:hAnsiTheme="minorHAnsi" w:cstheme="minorHAnsi"/>
        </w:rPr>
        <w:t xml:space="preserve"> it through use of mandatory language.</w:t>
      </w:r>
    </w:p>
    <w:p w14:paraId="51B0D3DD" w14:textId="77777777" w:rsidR="008C0F57" w:rsidRDefault="008C0F57" w:rsidP="000F629F">
      <w:pPr>
        <w:spacing w:after="0" w:line="240" w:lineRule="auto"/>
        <w:ind w:left="426" w:hanging="426"/>
        <w:rPr>
          <w:rFonts w:asciiTheme="minorHAnsi" w:eastAsia="DengXian" w:hAnsiTheme="minorHAnsi" w:cstheme="minorHAnsi"/>
        </w:rPr>
      </w:pPr>
    </w:p>
    <w:p w14:paraId="41A4D796" w14:textId="70323890" w:rsidR="006C1049" w:rsidRPr="005E44F7" w:rsidRDefault="006C1049" w:rsidP="000F629F">
      <w:pPr>
        <w:spacing w:after="0" w:line="240" w:lineRule="auto"/>
        <w:ind w:left="426" w:hanging="426"/>
        <w:rPr>
          <w:rFonts w:asciiTheme="minorHAnsi" w:eastAsia="DengXian" w:hAnsiTheme="minorHAnsi" w:cstheme="minorHAnsi"/>
        </w:rPr>
      </w:pPr>
      <w:r w:rsidRPr="005E44F7">
        <w:rPr>
          <w:rFonts w:asciiTheme="minorHAnsi" w:eastAsia="DengXian" w:hAnsiTheme="minorHAnsi" w:cstheme="minorHAnsi"/>
        </w:rPr>
        <w:t>3.2</w:t>
      </w:r>
      <w:r w:rsidRPr="005E44F7">
        <w:rPr>
          <w:rFonts w:asciiTheme="minorHAnsi" w:eastAsia="DengXian" w:hAnsiTheme="minorHAnsi" w:cstheme="minorHAnsi"/>
        </w:rPr>
        <w:tab/>
        <w:t xml:space="preserve">In situations where thresholds are unavailable, the </w:t>
      </w:r>
      <w:r w:rsidRPr="005E44F7">
        <w:rPr>
          <w:rFonts w:asciiTheme="minorHAnsi" w:eastAsia="DengXian" w:hAnsiTheme="minorHAnsi" w:cstheme="minorHAnsi"/>
          <w:i/>
          <w:iCs/>
        </w:rPr>
        <w:t>Strategic Framework</w:t>
      </w:r>
      <w:r w:rsidRPr="005E44F7">
        <w:rPr>
          <w:rFonts w:asciiTheme="minorHAnsi" w:eastAsia="DengXian" w:hAnsiTheme="minorHAnsi" w:cstheme="minorHAnsi"/>
        </w:rPr>
        <w:t xml:space="preserve"> states:</w:t>
      </w:r>
    </w:p>
    <w:p w14:paraId="4DD3B429" w14:textId="77777777" w:rsidR="000F629F" w:rsidRDefault="000F629F" w:rsidP="005E44F7">
      <w:pPr>
        <w:spacing w:after="0" w:line="240" w:lineRule="auto"/>
        <w:ind w:left="1247" w:firstLine="0"/>
        <w:rPr>
          <w:rFonts w:asciiTheme="minorHAnsi" w:eastAsia="DengXian" w:hAnsiTheme="minorHAnsi" w:cstheme="minorHAnsi"/>
        </w:rPr>
      </w:pPr>
    </w:p>
    <w:p w14:paraId="6BEF686F" w14:textId="395004C4" w:rsidR="006C1049" w:rsidRPr="005E44F7" w:rsidRDefault="006C1049" w:rsidP="000F629F">
      <w:pPr>
        <w:spacing w:after="0" w:line="240" w:lineRule="auto"/>
        <w:ind w:left="851" w:firstLine="0"/>
        <w:rPr>
          <w:rFonts w:asciiTheme="minorHAnsi" w:eastAsia="DengXian" w:hAnsiTheme="minorHAnsi" w:cstheme="minorHAnsi"/>
        </w:rPr>
      </w:pPr>
      <w:r w:rsidRPr="005E44F7">
        <w:rPr>
          <w:rFonts w:asciiTheme="minorHAnsi" w:eastAsia="DengXian" w:hAnsiTheme="minorHAnsi" w:cstheme="minorHAnsi"/>
        </w:rPr>
        <w:t xml:space="preserve">“Note that this Criterion [6] should be applied only to those waterbird populations for which a 1% threshold is available.  However, for populations of waterbird species in taxa not presently covered by </w:t>
      </w:r>
      <w:r w:rsidRPr="005E44F7">
        <w:rPr>
          <w:rFonts w:asciiTheme="minorHAnsi" w:eastAsia="DengXian" w:hAnsiTheme="minorHAnsi" w:cstheme="minorHAnsi"/>
          <w:i/>
          <w:iCs/>
        </w:rPr>
        <w:t>Waterbird Population Estimates</w:t>
      </w:r>
      <w:r w:rsidRPr="005E44F7">
        <w:rPr>
          <w:rFonts w:asciiTheme="minorHAnsi" w:eastAsia="DengXian" w:hAnsiTheme="minorHAnsi" w:cstheme="minorHAnsi"/>
        </w:rPr>
        <w:t xml:space="preserve">, this Criterion may be applied if a </w:t>
      </w:r>
      <w:r w:rsidRPr="005E44F7">
        <w:rPr>
          <w:rFonts w:asciiTheme="minorHAnsi" w:eastAsia="DengXian" w:hAnsiTheme="minorHAnsi" w:cstheme="minorHAnsi"/>
        </w:rPr>
        <w:lastRenderedPageBreak/>
        <w:t>reliable population estimate and 1% threshold is available from another source and if that information source is clearly specified.”</w:t>
      </w:r>
      <w:r w:rsidR="006F4813" w:rsidRPr="005E44F7">
        <w:rPr>
          <w:rStyle w:val="FootnoteReference"/>
          <w:rFonts w:asciiTheme="minorHAnsi" w:eastAsia="DengXian" w:hAnsiTheme="minorHAnsi" w:cstheme="minorHAnsi"/>
        </w:rPr>
        <w:footnoteReference w:id="13"/>
      </w:r>
    </w:p>
    <w:p w14:paraId="79256539" w14:textId="77777777" w:rsidR="008C0F57" w:rsidRDefault="008C0F57" w:rsidP="005E44F7">
      <w:pPr>
        <w:spacing w:after="0" w:line="240" w:lineRule="auto"/>
        <w:ind w:left="720" w:hanging="720"/>
        <w:rPr>
          <w:rFonts w:asciiTheme="minorHAnsi" w:eastAsia="DengXian" w:hAnsiTheme="minorHAnsi" w:cstheme="minorHAnsi"/>
        </w:rPr>
      </w:pPr>
    </w:p>
    <w:p w14:paraId="5A866D73" w14:textId="54AC82DE" w:rsidR="006C1049" w:rsidRPr="005E44F7" w:rsidRDefault="006C1049" w:rsidP="000F629F">
      <w:pPr>
        <w:spacing w:after="0" w:line="240" w:lineRule="auto"/>
        <w:ind w:left="426" w:hanging="426"/>
        <w:rPr>
          <w:rFonts w:asciiTheme="minorHAnsi" w:eastAsia="DengXian" w:hAnsiTheme="minorHAnsi" w:cstheme="minorHAnsi"/>
        </w:rPr>
      </w:pPr>
      <w:r w:rsidRPr="005E44F7">
        <w:rPr>
          <w:rFonts w:asciiTheme="minorHAnsi" w:eastAsia="DengXian" w:hAnsiTheme="minorHAnsi" w:cstheme="minorHAnsi"/>
        </w:rPr>
        <w:t>3.3</w:t>
      </w:r>
      <w:r w:rsidRPr="005E44F7">
        <w:rPr>
          <w:rFonts w:asciiTheme="minorHAnsi" w:eastAsia="DengXian" w:hAnsiTheme="minorHAnsi" w:cstheme="minorHAnsi"/>
        </w:rPr>
        <w:tab/>
        <w:t xml:space="preserve">It seems to STRP that the same logic follows in a situation where an estimate/threshold published in the most recent </w:t>
      </w:r>
      <w:r w:rsidRPr="005E44F7">
        <w:rPr>
          <w:rFonts w:asciiTheme="minorHAnsi" w:eastAsia="DengXian" w:hAnsiTheme="minorHAnsi" w:cstheme="minorHAnsi"/>
          <w:i/>
          <w:iCs/>
        </w:rPr>
        <w:t>Waterbird Population Estimates</w:t>
      </w:r>
      <w:r w:rsidRPr="005E44F7">
        <w:rPr>
          <w:rFonts w:asciiTheme="minorHAnsi" w:eastAsia="DengXian" w:hAnsiTheme="minorHAnsi" w:cstheme="minorHAnsi"/>
        </w:rPr>
        <w:t xml:space="preserve"> clearly does not accurately reflect the population </w:t>
      </w:r>
      <w:r w:rsidRPr="005E44F7">
        <w:rPr>
          <w:rFonts w:asciiTheme="minorHAnsi" w:eastAsia="DengXian" w:hAnsiTheme="minorHAnsi" w:cstheme="minorHAnsi"/>
          <w:i/>
          <w:iCs/>
        </w:rPr>
        <w:t xml:space="preserve">status quo, i.e. </w:t>
      </w:r>
      <w:r w:rsidRPr="005E44F7">
        <w:rPr>
          <w:rFonts w:asciiTheme="minorHAnsi" w:eastAsia="DengXian" w:hAnsiTheme="minorHAnsi" w:cstheme="minorHAnsi"/>
        </w:rPr>
        <w:t>is not the best available, based on more recent international evaluations.</w:t>
      </w:r>
    </w:p>
    <w:p w14:paraId="6653E07C" w14:textId="77777777" w:rsidR="008C0F57" w:rsidRDefault="008C0F57" w:rsidP="000F629F">
      <w:pPr>
        <w:spacing w:after="0" w:line="240" w:lineRule="auto"/>
        <w:ind w:left="426" w:hanging="426"/>
        <w:rPr>
          <w:rFonts w:asciiTheme="minorHAnsi" w:eastAsia="DengXian" w:hAnsiTheme="minorHAnsi" w:cstheme="minorHAnsi"/>
        </w:rPr>
      </w:pPr>
    </w:p>
    <w:p w14:paraId="7221A9D1" w14:textId="127324B5" w:rsidR="006C1049" w:rsidRPr="005E44F7" w:rsidRDefault="006C1049" w:rsidP="000F629F">
      <w:pPr>
        <w:spacing w:after="0" w:line="240" w:lineRule="auto"/>
        <w:ind w:left="426" w:hanging="426"/>
        <w:rPr>
          <w:rFonts w:asciiTheme="minorHAnsi" w:eastAsia="Times New Roman" w:hAnsiTheme="minorHAnsi" w:cstheme="minorHAnsi"/>
        </w:rPr>
      </w:pPr>
      <w:r w:rsidRPr="005E44F7">
        <w:rPr>
          <w:rFonts w:asciiTheme="minorHAnsi" w:eastAsia="DengXian" w:hAnsiTheme="minorHAnsi" w:cstheme="minorHAnsi"/>
        </w:rPr>
        <w:t>3.4</w:t>
      </w:r>
      <w:r w:rsidRPr="005E44F7">
        <w:rPr>
          <w:rFonts w:asciiTheme="minorHAnsi" w:eastAsia="DengXian" w:hAnsiTheme="minorHAnsi" w:cstheme="minorHAnsi"/>
        </w:rPr>
        <w:tab/>
        <w:t>Another</w:t>
      </w:r>
      <w:r w:rsidRPr="005E44F7">
        <w:rPr>
          <w:rFonts w:asciiTheme="minorHAnsi" w:eastAsia="Times New Roman" w:hAnsiTheme="minorHAnsi" w:cstheme="minorHAnsi"/>
        </w:rPr>
        <w:t xml:space="preserve"> chain of logic flows from the fact that the designation of a Ramsar Site is a process within the national discretion of the Contracting Party. </w:t>
      </w:r>
    </w:p>
    <w:p w14:paraId="44785E0E" w14:textId="77777777" w:rsidR="008C0F57" w:rsidRDefault="008C0F57" w:rsidP="000F629F">
      <w:pPr>
        <w:spacing w:after="0" w:line="240" w:lineRule="auto"/>
        <w:ind w:left="426" w:hanging="426"/>
        <w:rPr>
          <w:rFonts w:asciiTheme="minorHAnsi" w:eastAsia="Times New Roman" w:hAnsiTheme="minorHAnsi" w:cstheme="minorHAnsi"/>
        </w:rPr>
      </w:pPr>
    </w:p>
    <w:p w14:paraId="107CBD5A" w14:textId="5F8D22AE" w:rsidR="006C1049" w:rsidRPr="005E44F7" w:rsidRDefault="006C1049" w:rsidP="000F629F">
      <w:pPr>
        <w:spacing w:after="0" w:line="240" w:lineRule="auto"/>
        <w:ind w:left="426" w:hanging="426"/>
        <w:rPr>
          <w:rFonts w:asciiTheme="minorHAnsi" w:eastAsia="Times New Roman" w:hAnsiTheme="minorHAnsi" w:cstheme="minorHAnsi"/>
        </w:rPr>
      </w:pPr>
      <w:r w:rsidRPr="005E44F7">
        <w:rPr>
          <w:rFonts w:asciiTheme="minorHAnsi" w:eastAsia="Times New Roman" w:hAnsiTheme="minorHAnsi" w:cstheme="minorHAnsi"/>
        </w:rPr>
        <w:t>3.5</w:t>
      </w:r>
      <w:r w:rsidRPr="005E44F7">
        <w:rPr>
          <w:rFonts w:asciiTheme="minorHAnsi" w:eastAsia="Times New Roman" w:hAnsiTheme="minorHAnsi" w:cstheme="minorHAnsi"/>
        </w:rPr>
        <w:tab/>
        <w:t>Thus, we conclude that there is no</w:t>
      </w:r>
      <w:r w:rsidR="00400586" w:rsidRPr="005E44F7">
        <w:rPr>
          <w:rFonts w:asciiTheme="minorHAnsi" w:eastAsia="Times New Roman" w:hAnsiTheme="minorHAnsi" w:cstheme="minorHAnsi"/>
          <w:i/>
          <w:iCs/>
        </w:rPr>
        <w:t xml:space="preserve"> </w:t>
      </w:r>
      <w:r w:rsidRPr="005E44F7">
        <w:rPr>
          <w:rFonts w:asciiTheme="minorHAnsi" w:eastAsia="Times New Roman" w:hAnsiTheme="minorHAnsi" w:cstheme="minorHAnsi"/>
        </w:rPr>
        <w:t>reason why a Party could not use alternative 1% thresholds where there is good evidence that these more accurately reflect the current biological status of the population concerned.</w:t>
      </w:r>
    </w:p>
    <w:p w14:paraId="3355722E" w14:textId="77777777" w:rsidR="008C0F57" w:rsidRDefault="008C0F57" w:rsidP="000F629F">
      <w:pPr>
        <w:spacing w:after="0" w:line="240" w:lineRule="auto"/>
        <w:ind w:left="426" w:hanging="426"/>
        <w:rPr>
          <w:rFonts w:asciiTheme="minorHAnsi" w:eastAsia="DengXian" w:hAnsiTheme="minorHAnsi" w:cstheme="minorHAnsi"/>
        </w:rPr>
      </w:pPr>
    </w:p>
    <w:p w14:paraId="1C78D414" w14:textId="657842CE" w:rsidR="006C1049" w:rsidRDefault="006C1049" w:rsidP="000F629F">
      <w:pPr>
        <w:spacing w:after="0" w:line="240" w:lineRule="auto"/>
        <w:ind w:left="426" w:hanging="426"/>
        <w:rPr>
          <w:rFonts w:asciiTheme="minorHAnsi" w:eastAsia="DengXian" w:hAnsiTheme="minorHAnsi" w:cstheme="minorHAnsi"/>
        </w:rPr>
      </w:pPr>
      <w:r w:rsidRPr="005E44F7">
        <w:rPr>
          <w:rFonts w:asciiTheme="minorHAnsi" w:eastAsia="DengXian" w:hAnsiTheme="minorHAnsi" w:cstheme="minorHAnsi"/>
        </w:rPr>
        <w:t>3.6</w:t>
      </w:r>
      <w:r w:rsidRPr="005E44F7">
        <w:rPr>
          <w:rFonts w:asciiTheme="minorHAnsi" w:eastAsia="DengXian" w:hAnsiTheme="minorHAnsi" w:cstheme="minorHAnsi"/>
        </w:rPr>
        <w:tab/>
        <w:t>However, there is long-established consensus as to how this process should work.  Based on these principles, if a Party decides to use alternative thresholds, STRP recommends that the following conditions apply:</w:t>
      </w:r>
    </w:p>
    <w:p w14:paraId="51A7B8BE" w14:textId="77777777" w:rsidR="008C0F57" w:rsidRPr="005E44F7" w:rsidRDefault="008C0F57" w:rsidP="000F629F">
      <w:pPr>
        <w:spacing w:after="0" w:line="240" w:lineRule="auto"/>
        <w:ind w:left="426" w:hanging="426"/>
        <w:rPr>
          <w:rFonts w:asciiTheme="minorHAnsi" w:eastAsia="DengXian" w:hAnsiTheme="minorHAnsi" w:cstheme="minorHAnsi"/>
        </w:rPr>
      </w:pPr>
    </w:p>
    <w:p w14:paraId="626CC773" w14:textId="147B8DB8" w:rsidR="006C1049" w:rsidRDefault="006C1049" w:rsidP="000F629F">
      <w:pPr>
        <w:numPr>
          <w:ilvl w:val="0"/>
          <w:numId w:val="7"/>
        </w:numPr>
        <w:spacing w:after="0" w:line="240" w:lineRule="auto"/>
        <w:ind w:left="851" w:hanging="426"/>
        <w:rPr>
          <w:rFonts w:asciiTheme="minorHAnsi" w:eastAsia="DengXian" w:hAnsiTheme="minorHAnsi" w:cstheme="minorHAnsi"/>
        </w:rPr>
      </w:pPr>
      <w:r w:rsidRPr="005E44F7">
        <w:rPr>
          <w:rFonts w:asciiTheme="minorHAnsi" w:eastAsia="DengXian" w:hAnsiTheme="minorHAnsi" w:cstheme="minorHAnsi"/>
        </w:rPr>
        <w:t>that the biogeographical population of the species concerned should be clearly stated cf. the biogeographic populations for the species as listed in WPE;</w:t>
      </w:r>
    </w:p>
    <w:p w14:paraId="62F892B9" w14:textId="77777777" w:rsidR="008C0F57" w:rsidRPr="005E44F7" w:rsidRDefault="008C0F57" w:rsidP="000F629F">
      <w:pPr>
        <w:spacing w:after="0" w:line="240" w:lineRule="auto"/>
        <w:ind w:left="851" w:hanging="426"/>
        <w:rPr>
          <w:rFonts w:asciiTheme="minorHAnsi" w:eastAsia="DengXian" w:hAnsiTheme="minorHAnsi" w:cstheme="minorHAnsi"/>
        </w:rPr>
      </w:pPr>
    </w:p>
    <w:p w14:paraId="022C6BDC" w14:textId="5B869913" w:rsidR="006C1049" w:rsidRDefault="006C1049" w:rsidP="000F629F">
      <w:pPr>
        <w:numPr>
          <w:ilvl w:val="0"/>
          <w:numId w:val="7"/>
        </w:numPr>
        <w:spacing w:after="0" w:line="240" w:lineRule="auto"/>
        <w:ind w:left="851" w:hanging="426"/>
        <w:rPr>
          <w:rFonts w:asciiTheme="minorHAnsi" w:eastAsia="DengXian" w:hAnsiTheme="minorHAnsi" w:cstheme="minorHAnsi"/>
        </w:rPr>
      </w:pPr>
      <w:r w:rsidRPr="005E44F7">
        <w:rPr>
          <w:rFonts w:asciiTheme="minorHAnsi" w:eastAsia="DengXian" w:hAnsiTheme="minorHAnsi" w:cstheme="minorHAnsi"/>
        </w:rPr>
        <w:t xml:space="preserve">that such thresholds should be derived from estimates that are published, and have been subject to peer-review [note that if that is not the case, then STRP could provide that function on request]; </w:t>
      </w:r>
    </w:p>
    <w:p w14:paraId="55AB6065" w14:textId="77777777" w:rsidR="008C0F57" w:rsidRPr="005E44F7" w:rsidRDefault="008C0F57" w:rsidP="000F629F">
      <w:pPr>
        <w:spacing w:after="0" w:line="240" w:lineRule="auto"/>
        <w:ind w:left="851" w:hanging="426"/>
        <w:rPr>
          <w:rFonts w:asciiTheme="minorHAnsi" w:eastAsia="DengXian" w:hAnsiTheme="minorHAnsi" w:cstheme="minorHAnsi"/>
        </w:rPr>
      </w:pPr>
    </w:p>
    <w:p w14:paraId="7D328BAB" w14:textId="0636541A" w:rsidR="006C1049" w:rsidRDefault="006C1049" w:rsidP="000F629F">
      <w:pPr>
        <w:numPr>
          <w:ilvl w:val="0"/>
          <w:numId w:val="7"/>
        </w:numPr>
        <w:spacing w:after="0" w:line="240" w:lineRule="auto"/>
        <w:ind w:left="851" w:hanging="426"/>
        <w:rPr>
          <w:rFonts w:asciiTheme="minorHAnsi" w:eastAsia="DengXian" w:hAnsiTheme="minorHAnsi" w:cstheme="minorHAnsi"/>
        </w:rPr>
      </w:pPr>
      <w:r w:rsidRPr="005E44F7">
        <w:rPr>
          <w:rFonts w:asciiTheme="minorHAnsi" w:eastAsia="DengXian" w:hAnsiTheme="minorHAnsi" w:cstheme="minorHAnsi"/>
        </w:rPr>
        <w:t xml:space="preserve">that the reasons why a new estimate is considered more appropriate is documented with a clear audit trail to sources – allowing third parties to check the derivation of the estimate. This recognises the potential for legal challenge, and the need to ‘traceability’ for data used to support policy processes; </w:t>
      </w:r>
    </w:p>
    <w:p w14:paraId="6D45199F" w14:textId="77777777" w:rsidR="008C0F57" w:rsidRPr="005E44F7" w:rsidRDefault="008C0F57" w:rsidP="000F629F">
      <w:pPr>
        <w:spacing w:after="0" w:line="240" w:lineRule="auto"/>
        <w:ind w:left="851" w:hanging="426"/>
        <w:rPr>
          <w:rFonts w:asciiTheme="minorHAnsi" w:eastAsia="DengXian" w:hAnsiTheme="minorHAnsi" w:cstheme="minorHAnsi"/>
        </w:rPr>
      </w:pPr>
    </w:p>
    <w:p w14:paraId="17251A88" w14:textId="6CC46423" w:rsidR="006C1049" w:rsidRDefault="006C1049" w:rsidP="000F629F">
      <w:pPr>
        <w:numPr>
          <w:ilvl w:val="0"/>
          <w:numId w:val="7"/>
        </w:numPr>
        <w:spacing w:after="0" w:line="240" w:lineRule="auto"/>
        <w:ind w:left="851" w:hanging="426"/>
        <w:rPr>
          <w:rFonts w:asciiTheme="minorHAnsi" w:eastAsia="Times New Roman" w:hAnsiTheme="minorHAnsi" w:cstheme="minorHAnsi"/>
        </w:rPr>
      </w:pPr>
      <w:r w:rsidRPr="005E44F7">
        <w:rPr>
          <w:rFonts w:asciiTheme="minorHAnsi" w:eastAsia="Times New Roman" w:hAnsiTheme="minorHAnsi" w:cstheme="minorHAnsi"/>
        </w:rPr>
        <w:t xml:space="preserve">that the </w:t>
      </w:r>
      <w:r w:rsidRPr="005E44F7">
        <w:rPr>
          <w:rFonts w:asciiTheme="minorHAnsi" w:eastAsia="DengXian" w:hAnsiTheme="minorHAnsi" w:cstheme="minorHAnsi"/>
        </w:rPr>
        <w:t>standard</w:t>
      </w:r>
      <w:r w:rsidRPr="005E44F7">
        <w:rPr>
          <w:rFonts w:asciiTheme="minorHAnsi" w:eastAsia="Times New Roman" w:hAnsiTheme="minorHAnsi" w:cstheme="minorHAnsi"/>
        </w:rPr>
        <w:t xml:space="preserve"> </w:t>
      </w:r>
      <w:r w:rsidRPr="005E44F7">
        <w:rPr>
          <w:rFonts w:asciiTheme="minorHAnsi" w:eastAsia="DengXian" w:hAnsiTheme="minorHAnsi" w:cstheme="minorHAnsi"/>
        </w:rPr>
        <w:t>rounding</w:t>
      </w:r>
      <w:r w:rsidRPr="005E44F7">
        <w:rPr>
          <w:rFonts w:asciiTheme="minorHAnsi" w:eastAsia="Times New Roman" w:hAnsiTheme="minorHAnsi" w:cstheme="minorHAnsi"/>
        </w:rPr>
        <w:t xml:space="preserve"> conventions now established to convert from an estimate size to a 1% threshold should be used; and finally</w:t>
      </w:r>
    </w:p>
    <w:p w14:paraId="45427F83" w14:textId="77777777" w:rsidR="008C0F57" w:rsidRPr="005E44F7" w:rsidRDefault="008C0F57" w:rsidP="000F629F">
      <w:pPr>
        <w:spacing w:after="0" w:line="240" w:lineRule="auto"/>
        <w:ind w:left="851" w:hanging="426"/>
        <w:rPr>
          <w:rFonts w:asciiTheme="minorHAnsi" w:eastAsia="Times New Roman" w:hAnsiTheme="minorHAnsi" w:cstheme="minorHAnsi"/>
        </w:rPr>
      </w:pPr>
    </w:p>
    <w:p w14:paraId="3BAB6C05" w14:textId="4F2D04A6" w:rsidR="008236BC" w:rsidRPr="005E44F7" w:rsidRDefault="006C1049" w:rsidP="000F629F">
      <w:pPr>
        <w:numPr>
          <w:ilvl w:val="0"/>
          <w:numId w:val="7"/>
        </w:numPr>
        <w:spacing w:after="0" w:line="240" w:lineRule="auto"/>
        <w:ind w:left="851" w:hanging="426"/>
        <w:rPr>
          <w:rFonts w:asciiTheme="minorHAnsi" w:eastAsia="Times New Roman" w:hAnsiTheme="minorHAnsi" w:cstheme="minorHAnsi"/>
        </w:rPr>
      </w:pPr>
      <w:r w:rsidRPr="005E44F7">
        <w:rPr>
          <w:rFonts w:asciiTheme="minorHAnsi" w:eastAsia="Times New Roman" w:hAnsiTheme="minorHAnsi" w:cstheme="minorHAnsi"/>
        </w:rPr>
        <w:t xml:space="preserve">that in this, and any similar situations that arise in the future, is that any variant thresholds used are communicated both to the Secretariat (to maintain a log of such instances), and also to Wetlands International (to include in future </w:t>
      </w:r>
      <w:r w:rsidRPr="005E44F7">
        <w:rPr>
          <w:rFonts w:asciiTheme="minorHAnsi" w:eastAsia="Times New Roman" w:hAnsiTheme="minorHAnsi" w:cstheme="minorHAnsi"/>
          <w:iCs/>
        </w:rPr>
        <w:t>WPE</w:t>
      </w:r>
      <w:r w:rsidRPr="005E44F7">
        <w:rPr>
          <w:rFonts w:asciiTheme="minorHAnsi" w:eastAsia="Times New Roman" w:hAnsiTheme="minorHAnsi" w:cstheme="minorHAnsi"/>
        </w:rPr>
        <w:t xml:space="preserve"> updates – should/when they occur).</w:t>
      </w:r>
    </w:p>
    <w:p w14:paraId="59DF6B56" w14:textId="77777777" w:rsidR="006C1049" w:rsidRPr="005E44F7" w:rsidRDefault="006C1049" w:rsidP="005E44F7">
      <w:pPr>
        <w:spacing w:after="0" w:line="240" w:lineRule="auto"/>
        <w:ind w:left="1446" w:firstLine="0"/>
        <w:rPr>
          <w:rFonts w:asciiTheme="minorHAnsi" w:eastAsia="Times New Roman" w:hAnsiTheme="minorHAnsi" w:cstheme="minorHAnsi"/>
        </w:rPr>
      </w:pPr>
    </w:p>
    <w:p w14:paraId="6B259FAD" w14:textId="77777777" w:rsidR="006C1049" w:rsidRPr="005E44F7" w:rsidRDefault="006C1049" w:rsidP="003048FA">
      <w:pPr>
        <w:keepNext/>
        <w:spacing w:after="0" w:line="240" w:lineRule="auto"/>
        <w:ind w:left="0" w:firstLine="0"/>
        <w:rPr>
          <w:rFonts w:asciiTheme="minorHAnsi" w:eastAsia="Times New Roman" w:hAnsiTheme="minorHAnsi" w:cstheme="minorHAnsi"/>
          <w:b/>
          <w:bCs/>
        </w:rPr>
      </w:pPr>
      <w:r w:rsidRPr="005E44F7">
        <w:rPr>
          <w:rFonts w:asciiTheme="minorHAnsi" w:eastAsia="Times New Roman" w:hAnsiTheme="minorHAnsi" w:cstheme="minorHAnsi"/>
          <w:b/>
          <w:bCs/>
        </w:rPr>
        <w:t>4.</w:t>
      </w:r>
      <w:r w:rsidRPr="005E44F7">
        <w:rPr>
          <w:rFonts w:asciiTheme="minorHAnsi" w:eastAsia="Times New Roman" w:hAnsiTheme="minorHAnsi" w:cstheme="minorHAnsi"/>
          <w:b/>
          <w:bCs/>
        </w:rPr>
        <w:tab/>
        <w:t>Long-term resolution of the immediate issue</w:t>
      </w:r>
    </w:p>
    <w:p w14:paraId="37E9A540" w14:textId="77777777" w:rsidR="008C0F57" w:rsidRDefault="008C0F57" w:rsidP="003048FA">
      <w:pPr>
        <w:keepNext/>
        <w:spacing w:after="0" w:line="240" w:lineRule="auto"/>
        <w:ind w:left="0" w:firstLine="0"/>
        <w:rPr>
          <w:rFonts w:asciiTheme="minorHAnsi" w:eastAsia="Times New Roman" w:hAnsiTheme="minorHAnsi" w:cstheme="minorHAnsi"/>
          <w:b/>
          <w:bCs/>
          <w:i/>
          <w:iCs/>
        </w:rPr>
      </w:pPr>
    </w:p>
    <w:p w14:paraId="1D6B9D18" w14:textId="1E016E1A" w:rsidR="006C1049" w:rsidRPr="005E44F7" w:rsidRDefault="006C1049" w:rsidP="003048FA">
      <w:pPr>
        <w:keepNext/>
        <w:spacing w:after="0" w:line="240" w:lineRule="auto"/>
        <w:ind w:left="0" w:firstLine="0"/>
        <w:rPr>
          <w:rFonts w:asciiTheme="minorHAnsi" w:eastAsia="Times New Roman" w:hAnsiTheme="minorHAnsi" w:cstheme="minorHAnsi"/>
          <w:b/>
          <w:bCs/>
          <w:i/>
          <w:iCs/>
        </w:rPr>
      </w:pPr>
      <w:r w:rsidRPr="005E44F7">
        <w:rPr>
          <w:rFonts w:asciiTheme="minorHAnsi" w:eastAsia="Times New Roman" w:hAnsiTheme="minorHAnsi" w:cstheme="minorHAnsi"/>
          <w:b/>
          <w:bCs/>
          <w:i/>
          <w:iCs/>
        </w:rPr>
        <w:t>What has caused this issue to arise?</w:t>
      </w:r>
    </w:p>
    <w:p w14:paraId="0DB20667" w14:textId="77777777" w:rsidR="008C0F57" w:rsidRDefault="008C0F57" w:rsidP="003048FA">
      <w:pPr>
        <w:keepNext/>
        <w:spacing w:after="0" w:line="240" w:lineRule="auto"/>
        <w:ind w:left="720" w:hanging="720"/>
        <w:rPr>
          <w:rFonts w:asciiTheme="minorHAnsi" w:eastAsia="Times New Roman" w:hAnsiTheme="minorHAnsi" w:cstheme="minorHAnsi"/>
        </w:rPr>
      </w:pPr>
    </w:p>
    <w:p w14:paraId="44767544" w14:textId="1695D8FC" w:rsidR="006C1049" w:rsidRPr="005E44F7" w:rsidRDefault="006C1049" w:rsidP="000F629F">
      <w:pPr>
        <w:spacing w:after="0" w:line="240" w:lineRule="auto"/>
        <w:ind w:left="426" w:hanging="426"/>
        <w:rPr>
          <w:rFonts w:asciiTheme="minorHAnsi" w:eastAsia="Times New Roman" w:hAnsiTheme="minorHAnsi" w:cstheme="minorHAnsi"/>
        </w:rPr>
      </w:pPr>
      <w:r w:rsidRPr="005E44F7">
        <w:rPr>
          <w:rFonts w:asciiTheme="minorHAnsi" w:eastAsia="Times New Roman" w:hAnsiTheme="minorHAnsi" w:cstheme="minorHAnsi"/>
        </w:rPr>
        <w:lastRenderedPageBreak/>
        <w:t>4.1</w:t>
      </w:r>
      <w:r w:rsidRPr="005E44F7">
        <w:rPr>
          <w:rFonts w:asciiTheme="minorHAnsi" w:eastAsia="Times New Roman" w:hAnsiTheme="minorHAnsi" w:cstheme="minorHAnsi"/>
        </w:rPr>
        <w:tab/>
      </w:r>
      <w:r w:rsidRPr="005E44F7">
        <w:rPr>
          <w:rFonts w:asciiTheme="minorHAnsi" w:eastAsia="Times New Roman" w:hAnsiTheme="minorHAnsi" w:cstheme="minorHAnsi"/>
          <w:iCs/>
        </w:rPr>
        <w:t>WPE</w:t>
      </w:r>
      <w:r w:rsidRPr="005E44F7">
        <w:rPr>
          <w:rFonts w:asciiTheme="minorHAnsi" w:eastAsia="Times New Roman" w:hAnsiTheme="minorHAnsi" w:cstheme="minorHAnsi"/>
        </w:rPr>
        <w:t xml:space="preserve"> is recognised as the ‘official’ source of Ramsar estimates and derived 1% thresholds</w:t>
      </w:r>
      <w:r w:rsidR="00B32B66" w:rsidRPr="005E44F7">
        <w:rPr>
          <w:rFonts w:asciiTheme="minorHAnsi" w:eastAsia="Times New Roman" w:hAnsiTheme="minorHAnsi" w:cstheme="minorHAnsi"/>
        </w:rPr>
        <w:t>,</w:t>
      </w:r>
      <w:r w:rsidRPr="005E44F7">
        <w:rPr>
          <w:rFonts w:asciiTheme="minorHAnsi" w:eastAsia="Times New Roman" w:hAnsiTheme="minorHAnsi" w:cstheme="minorHAnsi"/>
        </w:rPr>
        <w:t xml:space="preserve"> yet</w:t>
      </w:r>
      <w:r w:rsidR="00B32B66" w:rsidRPr="005E44F7">
        <w:rPr>
          <w:rFonts w:asciiTheme="minorHAnsi" w:eastAsia="Times New Roman" w:hAnsiTheme="minorHAnsi" w:cstheme="minorHAnsi"/>
        </w:rPr>
        <w:t>,</w:t>
      </w:r>
      <w:r w:rsidRPr="005E44F7">
        <w:rPr>
          <w:rFonts w:asciiTheme="minorHAnsi" w:eastAsia="Times New Roman" w:hAnsiTheme="minorHAnsi" w:cstheme="minorHAnsi"/>
        </w:rPr>
        <w:t xml:space="preserve"> as a process</w:t>
      </w:r>
      <w:r w:rsidR="00B32B66" w:rsidRPr="005E44F7">
        <w:rPr>
          <w:rFonts w:asciiTheme="minorHAnsi" w:eastAsia="Times New Roman" w:hAnsiTheme="minorHAnsi" w:cstheme="minorHAnsi"/>
        </w:rPr>
        <w:t>,</w:t>
      </w:r>
      <w:r w:rsidRPr="005E44F7">
        <w:rPr>
          <w:rFonts w:asciiTheme="minorHAnsi" w:eastAsia="Times New Roman" w:hAnsiTheme="minorHAnsi" w:cstheme="minorHAnsi"/>
        </w:rPr>
        <w:t xml:space="preserve"> has no regular or sustainable source of funding.  The first edition was produced by IWRB, and subsequent editions were produced with </w:t>
      </w:r>
      <w:r w:rsidRPr="005E44F7">
        <w:rPr>
          <w:rFonts w:asciiTheme="minorHAnsi" w:eastAsia="Times New Roman" w:hAnsiTheme="minorHAnsi" w:cstheme="minorHAnsi"/>
          <w:i/>
          <w:iCs/>
        </w:rPr>
        <w:t>ad hoc</w:t>
      </w:r>
      <w:r w:rsidRPr="005E44F7">
        <w:rPr>
          <w:rFonts w:asciiTheme="minorHAnsi" w:eastAsia="Times New Roman" w:hAnsiTheme="minorHAnsi" w:cstheme="minorHAnsi"/>
        </w:rPr>
        <w:t xml:space="preserve"> funding support</w:t>
      </w:r>
      <w:r w:rsidRPr="005E44F7">
        <w:rPr>
          <w:rFonts w:asciiTheme="minorHAnsi" w:eastAsia="Times New Roman" w:hAnsiTheme="minorHAnsi" w:cstheme="minorHAnsi"/>
          <w:vertAlign w:val="superscript"/>
        </w:rPr>
        <w:footnoteReference w:id="14"/>
      </w:r>
      <w:r w:rsidRPr="005E44F7">
        <w:rPr>
          <w:rFonts w:asciiTheme="minorHAnsi" w:eastAsia="Times New Roman" w:hAnsiTheme="minorHAnsi" w:cstheme="minorHAnsi"/>
        </w:rPr>
        <w:t xml:space="preserve">.  Whilst COP Resolutions established an ideal timetable of three-yearly </w:t>
      </w:r>
      <w:r w:rsidRPr="005E44F7">
        <w:rPr>
          <w:rFonts w:asciiTheme="minorHAnsi" w:eastAsia="Times New Roman" w:hAnsiTheme="minorHAnsi" w:cstheme="minorHAnsi"/>
          <w:iCs/>
        </w:rPr>
        <w:t>WPE</w:t>
      </w:r>
      <w:r w:rsidRPr="005E44F7">
        <w:rPr>
          <w:rFonts w:asciiTheme="minorHAnsi" w:eastAsia="Times New Roman" w:hAnsiTheme="minorHAnsi" w:cstheme="minorHAnsi"/>
        </w:rPr>
        <w:t xml:space="preserve"> updates, Parties have not provided financial support to enable this to be implemented: the most recent </w:t>
      </w:r>
      <w:r w:rsidRPr="005E44F7">
        <w:rPr>
          <w:rFonts w:asciiTheme="minorHAnsi" w:eastAsia="Times New Roman" w:hAnsiTheme="minorHAnsi" w:cstheme="minorHAnsi"/>
          <w:iCs/>
        </w:rPr>
        <w:t>WPE</w:t>
      </w:r>
      <w:r w:rsidRPr="005E44F7">
        <w:rPr>
          <w:rFonts w:asciiTheme="minorHAnsi" w:eastAsia="Times New Roman" w:hAnsiTheme="minorHAnsi" w:cstheme="minorHAnsi"/>
        </w:rPr>
        <w:t xml:space="preserve"> being nine years old.  A logical and equitable means of providing the small funding needed would be through the inclusion within the Convention’s core budget.  However, this has never proved politically possible.</w:t>
      </w:r>
    </w:p>
    <w:p w14:paraId="0F1DA7B5" w14:textId="77777777" w:rsidR="008C0F57" w:rsidRDefault="008C0F57" w:rsidP="000F629F">
      <w:pPr>
        <w:spacing w:after="0" w:line="240" w:lineRule="auto"/>
        <w:ind w:left="426" w:hanging="426"/>
        <w:rPr>
          <w:rFonts w:asciiTheme="minorHAnsi" w:eastAsia="Times New Roman" w:hAnsiTheme="minorHAnsi" w:cstheme="minorHAnsi"/>
        </w:rPr>
      </w:pPr>
    </w:p>
    <w:p w14:paraId="0F7D797D" w14:textId="3C93D9F7" w:rsidR="006C1049" w:rsidRPr="005E44F7" w:rsidRDefault="006C1049" w:rsidP="000F629F">
      <w:pPr>
        <w:spacing w:after="0" w:line="240" w:lineRule="auto"/>
        <w:ind w:left="426" w:hanging="426"/>
        <w:rPr>
          <w:rFonts w:asciiTheme="minorHAnsi" w:eastAsia="Times New Roman" w:hAnsiTheme="minorHAnsi" w:cstheme="minorHAnsi"/>
        </w:rPr>
      </w:pPr>
      <w:r w:rsidRPr="005E44F7">
        <w:rPr>
          <w:rFonts w:asciiTheme="minorHAnsi" w:eastAsia="Times New Roman" w:hAnsiTheme="minorHAnsi" w:cstheme="minorHAnsi"/>
        </w:rPr>
        <w:t>4.2</w:t>
      </w:r>
      <w:r w:rsidRPr="005E44F7">
        <w:rPr>
          <w:rFonts w:asciiTheme="minorHAnsi" w:eastAsia="Times New Roman" w:hAnsiTheme="minorHAnsi" w:cstheme="minorHAnsi"/>
        </w:rPr>
        <w:tab/>
        <w:t>A further complication is that regional flyway initiatives are now generating population estimates and 1% thresholds (but for migratory species only</w:t>
      </w:r>
      <w:r w:rsidR="00B32B66" w:rsidRPr="005E44F7">
        <w:rPr>
          <w:rFonts w:asciiTheme="minorHAnsi" w:eastAsia="Times New Roman" w:hAnsiTheme="minorHAnsi" w:cstheme="minorHAnsi"/>
        </w:rPr>
        <w:t>—</w:t>
      </w:r>
      <w:r w:rsidRPr="005E44F7">
        <w:rPr>
          <w:rFonts w:asciiTheme="minorHAnsi" w:eastAsia="Times New Roman" w:hAnsiTheme="minorHAnsi" w:cstheme="minorHAnsi"/>
        </w:rPr>
        <w:t>see</w:t>
      </w:r>
      <w:r w:rsidR="00B32B66" w:rsidRPr="005E44F7">
        <w:rPr>
          <w:rFonts w:asciiTheme="minorHAnsi" w:eastAsia="Times New Roman" w:hAnsiTheme="minorHAnsi" w:cstheme="minorHAnsi"/>
        </w:rPr>
        <w:t xml:space="preserve"> paragraph</w:t>
      </w:r>
      <w:r w:rsidRPr="005E44F7">
        <w:rPr>
          <w:rFonts w:asciiTheme="minorHAnsi" w:eastAsia="Times New Roman" w:hAnsiTheme="minorHAnsi" w:cstheme="minorHAnsi"/>
        </w:rPr>
        <w:t xml:space="preserve"> 4.3</w:t>
      </w:r>
      <w:r w:rsidR="00B32B66" w:rsidRPr="005E44F7">
        <w:rPr>
          <w:rFonts w:asciiTheme="minorHAnsi" w:eastAsia="Times New Roman" w:hAnsiTheme="minorHAnsi" w:cstheme="minorHAnsi"/>
        </w:rPr>
        <w:t xml:space="preserve"> below</w:t>
      </w:r>
      <w:r w:rsidRPr="005E44F7">
        <w:rPr>
          <w:rFonts w:asciiTheme="minorHAnsi" w:eastAsia="Times New Roman" w:hAnsiTheme="minorHAnsi" w:cstheme="minorHAnsi"/>
        </w:rPr>
        <w:t xml:space="preserve">) for relevant use.  Thus, </w:t>
      </w:r>
      <w:r w:rsidR="00F25C1A" w:rsidRPr="005E44F7">
        <w:rPr>
          <w:rFonts w:asciiTheme="minorHAnsi" w:hAnsiTheme="minorHAnsi" w:cstheme="minorHAnsi"/>
        </w:rPr>
        <w:t xml:space="preserve">the Agreement on the Conservation of African-Eurasian Migratory Waterbirds </w:t>
      </w:r>
      <w:r w:rsidRPr="005E44F7">
        <w:rPr>
          <w:rFonts w:asciiTheme="minorHAnsi" w:eastAsia="Times New Roman" w:hAnsiTheme="minorHAnsi" w:cstheme="minorHAnsi"/>
        </w:rPr>
        <w:t xml:space="preserve">(AEWA) has a three-yearly update cycle via its </w:t>
      </w:r>
      <w:r w:rsidRPr="005E44F7">
        <w:rPr>
          <w:rFonts w:asciiTheme="minorHAnsi" w:eastAsia="Times New Roman" w:hAnsiTheme="minorHAnsi" w:cstheme="minorHAnsi"/>
          <w:i/>
          <w:iCs/>
        </w:rPr>
        <w:t>Conservation Status Review</w:t>
      </w:r>
      <w:r w:rsidRPr="005E44F7">
        <w:rPr>
          <w:rFonts w:asciiTheme="minorHAnsi" w:eastAsia="Times New Roman" w:hAnsiTheme="minorHAnsi" w:cstheme="minorHAnsi"/>
        </w:rPr>
        <w:t xml:space="preserve"> (CSR) process</w:t>
      </w:r>
      <w:r w:rsidRPr="005E44F7">
        <w:rPr>
          <w:rFonts w:asciiTheme="minorHAnsi" w:eastAsia="Times New Roman" w:hAnsiTheme="minorHAnsi" w:cstheme="minorHAnsi"/>
          <w:vertAlign w:val="superscript"/>
        </w:rPr>
        <w:footnoteReference w:id="15"/>
      </w:r>
      <w:r w:rsidRPr="005E44F7">
        <w:rPr>
          <w:rFonts w:asciiTheme="minorHAnsi" w:eastAsia="Times New Roman" w:hAnsiTheme="minorHAnsi" w:cstheme="minorHAnsi"/>
        </w:rPr>
        <w:t xml:space="preserve"> and the East Asian-Australasian Flyway Partnership (EAAFP) has a similar process.  Whilst </w:t>
      </w:r>
      <w:r w:rsidRPr="005E44F7">
        <w:rPr>
          <w:rFonts w:asciiTheme="minorHAnsi" w:eastAsia="Times New Roman" w:hAnsiTheme="minorHAnsi" w:cstheme="minorHAnsi"/>
          <w:iCs/>
        </w:rPr>
        <w:t>WPE</w:t>
      </w:r>
      <w:r w:rsidRPr="005E44F7">
        <w:rPr>
          <w:rFonts w:asciiTheme="minorHAnsi" w:eastAsia="Times New Roman" w:hAnsiTheme="minorHAnsi" w:cstheme="minorHAnsi"/>
        </w:rPr>
        <w:t xml:space="preserve"> provides an assessment of all populations of the world’s waterbirds (</w:t>
      </w:r>
      <w:r w:rsidRPr="005E44F7">
        <w:rPr>
          <w:rFonts w:asciiTheme="minorHAnsi" w:eastAsia="Times New Roman" w:hAnsiTheme="minorHAnsi" w:cstheme="minorHAnsi"/>
          <w:iCs/>
        </w:rPr>
        <w:t>WPE</w:t>
      </w:r>
      <w:r w:rsidRPr="005E44F7">
        <w:rPr>
          <w:rFonts w:asciiTheme="minorHAnsi" w:eastAsia="Times New Roman" w:hAnsiTheme="minorHAnsi" w:cstheme="minorHAnsi"/>
        </w:rPr>
        <w:t xml:space="preserve"> 5 provides</w:t>
      </w:r>
      <w:r w:rsidRPr="005E44F7">
        <w:rPr>
          <w:rFonts w:asciiTheme="minorHAnsi" w:eastAsia="DengXian" w:hAnsiTheme="minorHAnsi" w:cstheme="minorHAnsi"/>
        </w:rPr>
        <w:t xml:space="preserve"> information on the distribution, status, trends of 2,304 populations of 871 species), AEWA’s </w:t>
      </w:r>
      <w:r w:rsidRPr="005E44F7">
        <w:rPr>
          <w:rFonts w:asciiTheme="minorHAnsi" w:eastAsia="DengXian" w:hAnsiTheme="minorHAnsi" w:cstheme="minorHAnsi"/>
          <w:iCs/>
        </w:rPr>
        <w:t>CSR</w:t>
      </w:r>
      <w:r w:rsidRPr="005E44F7">
        <w:rPr>
          <w:rFonts w:asciiTheme="minorHAnsi" w:eastAsia="DengXian" w:hAnsiTheme="minorHAnsi" w:cstheme="minorHAnsi"/>
        </w:rPr>
        <w:t xml:space="preserve"> covers 553 populations of 254 migratory species.  Both </w:t>
      </w:r>
      <w:r w:rsidRPr="005E44F7">
        <w:rPr>
          <w:rFonts w:asciiTheme="minorHAnsi" w:eastAsia="DengXian" w:hAnsiTheme="minorHAnsi" w:cstheme="minorHAnsi"/>
          <w:iCs/>
        </w:rPr>
        <w:t>WPE</w:t>
      </w:r>
      <w:r w:rsidRPr="005E44F7">
        <w:rPr>
          <w:rFonts w:asciiTheme="minorHAnsi" w:eastAsia="DengXian" w:hAnsiTheme="minorHAnsi" w:cstheme="minorHAnsi"/>
        </w:rPr>
        <w:t xml:space="preserve"> and</w:t>
      </w:r>
      <w:r w:rsidRPr="005E44F7">
        <w:rPr>
          <w:rFonts w:asciiTheme="minorHAnsi" w:eastAsia="DengXian" w:hAnsiTheme="minorHAnsi" w:cstheme="minorHAnsi"/>
          <w:i/>
          <w:iCs/>
        </w:rPr>
        <w:t xml:space="preserve"> </w:t>
      </w:r>
      <w:r w:rsidRPr="005E44F7">
        <w:rPr>
          <w:rFonts w:asciiTheme="minorHAnsi" w:eastAsia="DengXian" w:hAnsiTheme="minorHAnsi" w:cstheme="minorHAnsi"/>
          <w:iCs/>
        </w:rPr>
        <w:t>CSR</w:t>
      </w:r>
      <w:r w:rsidRPr="005E44F7">
        <w:rPr>
          <w:rFonts w:asciiTheme="minorHAnsi" w:eastAsia="DengXian" w:hAnsiTheme="minorHAnsi" w:cstheme="minorHAnsi"/>
        </w:rPr>
        <w:t xml:space="preserve"> outputs are made available in the </w:t>
      </w:r>
      <w:r w:rsidRPr="005E44F7">
        <w:rPr>
          <w:rFonts w:asciiTheme="minorHAnsi" w:eastAsia="DengXian" w:hAnsiTheme="minorHAnsi" w:cstheme="minorHAnsi"/>
          <w:iCs/>
        </w:rPr>
        <w:t>WPE</w:t>
      </w:r>
      <w:r w:rsidRPr="005E44F7">
        <w:rPr>
          <w:rFonts w:asciiTheme="minorHAnsi" w:eastAsia="DengXian" w:hAnsiTheme="minorHAnsi" w:cstheme="minorHAnsi"/>
          <w:i/>
          <w:iCs/>
        </w:rPr>
        <w:t xml:space="preserve"> </w:t>
      </w:r>
      <w:r w:rsidRPr="005E44F7">
        <w:rPr>
          <w:rFonts w:asciiTheme="minorHAnsi" w:eastAsia="DengXian" w:hAnsiTheme="minorHAnsi" w:cstheme="minorHAnsi"/>
        </w:rPr>
        <w:t xml:space="preserve">searchable on-line database </w:t>
      </w:r>
      <w:r w:rsidRPr="005E44F7">
        <w:rPr>
          <w:rFonts w:asciiTheme="minorHAnsi" w:eastAsia="DengXian" w:hAnsiTheme="minorHAnsi" w:cstheme="minorHAnsi"/>
          <w:iCs/>
          <w:u w:val="single"/>
        </w:rPr>
        <w:t>wpe.wetlands.org</w:t>
      </w:r>
      <w:r w:rsidR="00FB0807" w:rsidRPr="005E44F7">
        <w:rPr>
          <w:rFonts w:asciiTheme="minorHAnsi" w:eastAsia="DengXian" w:hAnsiTheme="minorHAnsi" w:cstheme="minorHAnsi"/>
        </w:rPr>
        <w:t xml:space="preserve">. </w:t>
      </w:r>
    </w:p>
    <w:p w14:paraId="00F2B9F2" w14:textId="77777777" w:rsidR="008C0F57" w:rsidRDefault="008C0F57" w:rsidP="000F629F">
      <w:pPr>
        <w:spacing w:after="0" w:line="240" w:lineRule="auto"/>
        <w:ind w:left="426" w:hanging="426"/>
        <w:rPr>
          <w:rFonts w:asciiTheme="minorHAnsi" w:eastAsia="Times New Roman" w:hAnsiTheme="minorHAnsi" w:cstheme="minorHAnsi"/>
        </w:rPr>
      </w:pPr>
    </w:p>
    <w:p w14:paraId="5BAA6456" w14:textId="16136412" w:rsidR="006C1049" w:rsidRPr="005E44F7" w:rsidRDefault="006C1049" w:rsidP="000F629F">
      <w:pPr>
        <w:spacing w:after="0" w:line="240" w:lineRule="auto"/>
        <w:ind w:left="426" w:hanging="426"/>
        <w:rPr>
          <w:rFonts w:asciiTheme="minorHAnsi" w:eastAsia="Times New Roman" w:hAnsiTheme="minorHAnsi" w:cstheme="minorHAnsi"/>
        </w:rPr>
      </w:pPr>
      <w:r w:rsidRPr="005E44F7">
        <w:rPr>
          <w:rFonts w:asciiTheme="minorHAnsi" w:eastAsia="Times New Roman" w:hAnsiTheme="minorHAnsi" w:cstheme="minorHAnsi"/>
        </w:rPr>
        <w:t>4.3</w:t>
      </w:r>
      <w:r w:rsidRPr="005E44F7">
        <w:rPr>
          <w:rFonts w:asciiTheme="minorHAnsi" w:eastAsia="Times New Roman" w:hAnsiTheme="minorHAnsi" w:cstheme="minorHAnsi"/>
        </w:rPr>
        <w:tab/>
        <w:t xml:space="preserve">However, the sum of regional waterbird population update activity does not equal a global </w:t>
      </w:r>
      <w:r w:rsidRPr="005E44F7">
        <w:rPr>
          <w:rFonts w:asciiTheme="minorHAnsi" w:eastAsia="Times New Roman" w:hAnsiTheme="minorHAnsi" w:cstheme="minorHAnsi"/>
          <w:iCs/>
        </w:rPr>
        <w:t>WPE</w:t>
      </w:r>
      <w:r w:rsidRPr="005E44F7">
        <w:rPr>
          <w:rFonts w:asciiTheme="minorHAnsi" w:eastAsia="Times New Roman" w:hAnsiTheme="minorHAnsi" w:cstheme="minorHAnsi"/>
        </w:rPr>
        <w:t xml:space="preserve"> process since</w:t>
      </w:r>
      <w:r w:rsidR="00E113D5" w:rsidRPr="005E44F7">
        <w:rPr>
          <w:rFonts w:asciiTheme="minorHAnsi" w:eastAsia="Times New Roman" w:hAnsiTheme="minorHAnsi" w:cstheme="minorHAnsi"/>
        </w:rPr>
        <w:t>:</w:t>
      </w:r>
      <w:r w:rsidRPr="005E44F7">
        <w:rPr>
          <w:rFonts w:asciiTheme="minorHAnsi" w:eastAsia="Times New Roman" w:hAnsiTheme="minorHAnsi" w:cstheme="minorHAnsi"/>
        </w:rPr>
        <w:t xml:space="preserve"> </w:t>
      </w:r>
      <w:r w:rsidR="00E113D5" w:rsidRPr="005E44F7">
        <w:rPr>
          <w:rFonts w:asciiTheme="minorHAnsi" w:eastAsia="Times New Roman" w:hAnsiTheme="minorHAnsi" w:cstheme="minorHAnsi"/>
        </w:rPr>
        <w:t>(</w:t>
      </w:r>
      <w:r w:rsidRPr="005E44F7">
        <w:rPr>
          <w:rFonts w:asciiTheme="minorHAnsi" w:eastAsia="Times New Roman" w:hAnsiTheme="minorHAnsi" w:cstheme="minorHAnsi"/>
        </w:rPr>
        <w:t>a) not all regions/</w:t>
      </w:r>
      <w:r w:rsidR="00E113D5" w:rsidRPr="005E44F7">
        <w:rPr>
          <w:rFonts w:asciiTheme="minorHAnsi" w:eastAsia="Times New Roman" w:hAnsiTheme="minorHAnsi" w:cstheme="minorHAnsi"/>
        </w:rPr>
        <w:t xml:space="preserve"> </w:t>
      </w:r>
      <w:r w:rsidRPr="005E44F7">
        <w:rPr>
          <w:rFonts w:asciiTheme="minorHAnsi" w:eastAsia="Times New Roman" w:hAnsiTheme="minorHAnsi" w:cstheme="minorHAnsi"/>
        </w:rPr>
        <w:t xml:space="preserve">flyways are covered; and </w:t>
      </w:r>
      <w:r w:rsidR="00E113D5" w:rsidRPr="005E44F7">
        <w:rPr>
          <w:rFonts w:asciiTheme="minorHAnsi" w:eastAsia="Times New Roman" w:hAnsiTheme="minorHAnsi" w:cstheme="minorHAnsi"/>
        </w:rPr>
        <w:t>(</w:t>
      </w:r>
      <w:r w:rsidRPr="005E44F7">
        <w:rPr>
          <w:rFonts w:asciiTheme="minorHAnsi" w:eastAsia="Times New Roman" w:hAnsiTheme="minorHAnsi" w:cstheme="minorHAnsi"/>
        </w:rPr>
        <w:t xml:space="preserve">b) even within regions, only populations of </w:t>
      </w:r>
      <w:r w:rsidRPr="005E44F7">
        <w:rPr>
          <w:rFonts w:asciiTheme="minorHAnsi" w:eastAsia="Times New Roman" w:hAnsiTheme="minorHAnsi" w:cstheme="minorHAnsi"/>
          <w:iCs/>
        </w:rPr>
        <w:t xml:space="preserve">migratory </w:t>
      </w:r>
      <w:r w:rsidRPr="005E44F7">
        <w:rPr>
          <w:rFonts w:asciiTheme="minorHAnsi" w:eastAsia="Times New Roman" w:hAnsiTheme="minorHAnsi" w:cstheme="minorHAnsi"/>
        </w:rPr>
        <w:t xml:space="preserve">waterbirds are considered, whereas Criterion 6 relates to </w:t>
      </w:r>
      <w:r w:rsidRPr="005E44F7">
        <w:rPr>
          <w:rFonts w:asciiTheme="minorHAnsi" w:eastAsia="Times New Roman" w:hAnsiTheme="minorHAnsi" w:cstheme="minorHAnsi"/>
          <w:iCs/>
        </w:rPr>
        <w:t xml:space="preserve">all </w:t>
      </w:r>
      <w:r w:rsidRPr="005E44F7">
        <w:rPr>
          <w:rFonts w:asciiTheme="minorHAnsi" w:eastAsia="Times New Roman" w:hAnsiTheme="minorHAnsi" w:cstheme="minorHAnsi"/>
        </w:rPr>
        <w:t>waterbird species.  Thus, flyway initiatives only cover a selection of waterbird species within the areas of their remit.</w:t>
      </w:r>
    </w:p>
    <w:p w14:paraId="76F8A624" w14:textId="77777777" w:rsidR="008C0F57" w:rsidRDefault="008C0F57" w:rsidP="000F629F">
      <w:pPr>
        <w:spacing w:after="0" w:line="240" w:lineRule="auto"/>
        <w:ind w:left="426" w:hanging="426"/>
        <w:rPr>
          <w:rFonts w:asciiTheme="minorHAnsi" w:eastAsia="Times New Roman" w:hAnsiTheme="minorHAnsi" w:cstheme="minorHAnsi"/>
        </w:rPr>
      </w:pPr>
    </w:p>
    <w:p w14:paraId="32D80C5D" w14:textId="3E41A235" w:rsidR="006C1049" w:rsidRPr="005E44F7" w:rsidRDefault="006C1049" w:rsidP="000F629F">
      <w:pPr>
        <w:spacing w:after="0" w:line="240" w:lineRule="auto"/>
        <w:ind w:left="426" w:hanging="426"/>
        <w:rPr>
          <w:rFonts w:asciiTheme="minorHAnsi" w:eastAsia="DengXian" w:hAnsiTheme="minorHAnsi" w:cstheme="minorHAnsi"/>
        </w:rPr>
      </w:pPr>
      <w:r w:rsidRPr="005E44F7">
        <w:rPr>
          <w:rFonts w:asciiTheme="minorHAnsi" w:eastAsia="Times New Roman" w:hAnsiTheme="minorHAnsi" w:cstheme="minorHAnsi"/>
        </w:rPr>
        <w:t>4.4</w:t>
      </w:r>
      <w:r w:rsidRPr="005E44F7">
        <w:rPr>
          <w:rFonts w:asciiTheme="minorHAnsi" w:eastAsia="Times New Roman" w:hAnsiTheme="minorHAnsi" w:cstheme="minorHAnsi"/>
        </w:rPr>
        <w:tab/>
        <w:t>From</w:t>
      </w:r>
      <w:r w:rsidRPr="005E44F7">
        <w:rPr>
          <w:rFonts w:asciiTheme="minorHAnsi" w:eastAsia="DengXian" w:hAnsiTheme="minorHAnsi" w:cstheme="minorHAnsi"/>
        </w:rPr>
        <w:t xml:space="preserve"> </w:t>
      </w:r>
      <w:r w:rsidRPr="005E44F7">
        <w:rPr>
          <w:rFonts w:asciiTheme="minorHAnsi" w:eastAsia="DengXian" w:hAnsiTheme="minorHAnsi" w:cstheme="minorHAnsi"/>
          <w:iCs/>
        </w:rPr>
        <w:t>CSR</w:t>
      </w:r>
      <w:r w:rsidRPr="005E44F7">
        <w:rPr>
          <w:rFonts w:asciiTheme="minorHAnsi" w:eastAsia="DengXian" w:hAnsiTheme="minorHAnsi" w:cstheme="minorHAnsi"/>
        </w:rPr>
        <w:t xml:space="preserve">7, the AEWA process has been updating relevant 1% thresholds for populations within the AEWA region whose status has changed.  This is leading to confusion within the region as to the current definitive source of 1% thresholds, since AEWA Parties have established a new process such that for some populations there are different estimates and 1% thresholds published in </w:t>
      </w:r>
      <w:r w:rsidRPr="005E44F7">
        <w:rPr>
          <w:rFonts w:asciiTheme="minorHAnsi" w:eastAsia="DengXian" w:hAnsiTheme="minorHAnsi" w:cstheme="minorHAnsi"/>
          <w:iCs/>
        </w:rPr>
        <w:t>WPE</w:t>
      </w:r>
      <w:r w:rsidRPr="005E44F7">
        <w:rPr>
          <w:rFonts w:asciiTheme="minorHAnsi" w:eastAsia="DengXian" w:hAnsiTheme="minorHAnsi" w:cstheme="minorHAnsi"/>
        </w:rPr>
        <w:t xml:space="preserve">5 (2012) and </w:t>
      </w:r>
      <w:r w:rsidRPr="005E44F7">
        <w:rPr>
          <w:rFonts w:asciiTheme="minorHAnsi" w:eastAsia="DengXian" w:hAnsiTheme="minorHAnsi" w:cstheme="minorHAnsi"/>
          <w:iCs/>
        </w:rPr>
        <w:t>CSR</w:t>
      </w:r>
      <w:r w:rsidRPr="005E44F7">
        <w:rPr>
          <w:rFonts w:asciiTheme="minorHAnsi" w:eastAsia="DengXian" w:hAnsiTheme="minorHAnsi" w:cstheme="minorHAnsi"/>
        </w:rPr>
        <w:t>7 (2018).</w:t>
      </w:r>
    </w:p>
    <w:p w14:paraId="16147681" w14:textId="77777777" w:rsidR="008C0F57" w:rsidRDefault="008C0F57" w:rsidP="000F629F">
      <w:pPr>
        <w:spacing w:after="0" w:line="240" w:lineRule="auto"/>
        <w:ind w:left="426" w:hanging="426"/>
        <w:rPr>
          <w:rFonts w:asciiTheme="minorHAnsi" w:eastAsia="Times New Roman" w:hAnsiTheme="minorHAnsi" w:cstheme="minorHAnsi"/>
        </w:rPr>
      </w:pPr>
    </w:p>
    <w:p w14:paraId="4A6D6840" w14:textId="6AFA0EBE" w:rsidR="006C1049" w:rsidRPr="005E44F7" w:rsidRDefault="006C1049" w:rsidP="000F629F">
      <w:pPr>
        <w:spacing w:after="0" w:line="240" w:lineRule="auto"/>
        <w:ind w:left="426" w:hanging="426"/>
        <w:rPr>
          <w:rFonts w:asciiTheme="minorHAnsi" w:eastAsia="DengXian" w:hAnsiTheme="minorHAnsi" w:cstheme="minorHAnsi"/>
        </w:rPr>
      </w:pPr>
      <w:r w:rsidRPr="005E44F7">
        <w:rPr>
          <w:rFonts w:asciiTheme="minorHAnsi" w:eastAsia="Times New Roman" w:hAnsiTheme="minorHAnsi" w:cstheme="minorHAnsi"/>
        </w:rPr>
        <w:t>4.5</w:t>
      </w:r>
      <w:r w:rsidRPr="005E44F7">
        <w:rPr>
          <w:rFonts w:asciiTheme="minorHAnsi" w:eastAsia="Times New Roman" w:hAnsiTheme="minorHAnsi" w:cstheme="minorHAnsi"/>
        </w:rPr>
        <w:tab/>
        <w:t>The situation could be resolved with (regular) funding from Parties (and M</w:t>
      </w:r>
      <w:r w:rsidR="00E113D5" w:rsidRPr="005E44F7">
        <w:rPr>
          <w:rFonts w:asciiTheme="minorHAnsi" w:eastAsia="Times New Roman" w:hAnsiTheme="minorHAnsi" w:cstheme="minorHAnsi"/>
        </w:rPr>
        <w:t xml:space="preserve">ultilateral </w:t>
      </w:r>
      <w:r w:rsidRPr="005E44F7">
        <w:rPr>
          <w:rFonts w:asciiTheme="minorHAnsi" w:eastAsia="Times New Roman" w:hAnsiTheme="minorHAnsi" w:cstheme="minorHAnsi"/>
        </w:rPr>
        <w:t>E</w:t>
      </w:r>
      <w:r w:rsidR="00E113D5" w:rsidRPr="005E44F7">
        <w:rPr>
          <w:rFonts w:asciiTheme="minorHAnsi" w:eastAsia="Times New Roman" w:hAnsiTheme="minorHAnsi" w:cstheme="minorHAnsi"/>
        </w:rPr>
        <w:t xml:space="preserve">nvironmental </w:t>
      </w:r>
      <w:r w:rsidRPr="005E44F7">
        <w:rPr>
          <w:rFonts w:asciiTheme="minorHAnsi" w:eastAsia="Times New Roman" w:hAnsiTheme="minorHAnsi" w:cstheme="minorHAnsi"/>
        </w:rPr>
        <w:t>A</w:t>
      </w:r>
      <w:r w:rsidR="00E113D5" w:rsidRPr="005E44F7">
        <w:rPr>
          <w:rFonts w:asciiTheme="minorHAnsi" w:eastAsia="Times New Roman" w:hAnsiTheme="minorHAnsi" w:cstheme="minorHAnsi"/>
        </w:rPr>
        <w:t>greement</w:t>
      </w:r>
      <w:r w:rsidRPr="005E44F7">
        <w:rPr>
          <w:rFonts w:asciiTheme="minorHAnsi" w:eastAsia="Times New Roman" w:hAnsiTheme="minorHAnsi" w:cstheme="minorHAnsi"/>
        </w:rPr>
        <w:t xml:space="preserve">s) to update </w:t>
      </w:r>
      <w:r w:rsidRPr="005E44F7">
        <w:rPr>
          <w:rFonts w:asciiTheme="minorHAnsi" w:eastAsia="Times New Roman" w:hAnsiTheme="minorHAnsi" w:cstheme="minorHAnsi"/>
          <w:iCs/>
        </w:rPr>
        <w:t>WPE</w:t>
      </w:r>
      <w:r w:rsidRPr="005E44F7">
        <w:rPr>
          <w:rFonts w:asciiTheme="minorHAnsi" w:eastAsia="Times New Roman" w:hAnsiTheme="minorHAnsi" w:cstheme="minorHAnsi"/>
        </w:rPr>
        <w:t xml:space="preserve"> and better integrate with the flyway initiatives.  However, in the short-term this appears unlikely–despite the huge, and recognised, policy relevance of the publication.  In the long-term, sustainable financial support for this process is needed to avoid near continuous </w:t>
      </w:r>
      <w:r w:rsidRPr="005E44F7">
        <w:rPr>
          <w:rFonts w:asciiTheme="minorHAnsi" w:eastAsia="Times New Roman" w:hAnsiTheme="minorHAnsi" w:cstheme="minorHAnsi"/>
          <w:i/>
          <w:iCs/>
        </w:rPr>
        <w:t>ad hoc</w:t>
      </w:r>
      <w:r w:rsidRPr="005E44F7">
        <w:rPr>
          <w:rFonts w:asciiTheme="minorHAnsi" w:eastAsia="Times New Roman" w:hAnsiTheme="minorHAnsi" w:cstheme="minorHAnsi"/>
        </w:rPr>
        <w:t xml:space="preserve"> funding-raising by Wetlands International, and an equally </w:t>
      </w:r>
      <w:r w:rsidRPr="005E44F7">
        <w:rPr>
          <w:rFonts w:asciiTheme="minorHAnsi" w:eastAsia="Times New Roman" w:hAnsiTheme="minorHAnsi" w:cstheme="minorHAnsi"/>
          <w:i/>
          <w:iCs/>
        </w:rPr>
        <w:t>ad hoc</w:t>
      </w:r>
      <w:r w:rsidRPr="005E44F7">
        <w:rPr>
          <w:rFonts w:asciiTheme="minorHAnsi" w:eastAsia="Times New Roman" w:hAnsiTheme="minorHAnsi" w:cstheme="minorHAnsi"/>
        </w:rPr>
        <w:t xml:space="preserve"> publication schedule, misaligned with reviews by regional flyway initiatives.</w:t>
      </w:r>
    </w:p>
    <w:p w14:paraId="025B225E" w14:textId="77777777" w:rsidR="008C0F57" w:rsidRDefault="008C0F57" w:rsidP="000F629F">
      <w:pPr>
        <w:spacing w:after="0" w:line="240" w:lineRule="auto"/>
        <w:ind w:left="426" w:hanging="426"/>
        <w:rPr>
          <w:rFonts w:asciiTheme="minorHAnsi" w:eastAsia="Times New Roman" w:hAnsiTheme="minorHAnsi" w:cstheme="minorHAnsi"/>
          <w:b/>
          <w:bCs/>
        </w:rPr>
      </w:pPr>
    </w:p>
    <w:p w14:paraId="62453C3C" w14:textId="1717AD2C" w:rsidR="006C1049" w:rsidRPr="005E44F7" w:rsidRDefault="006C1049" w:rsidP="000F629F">
      <w:pPr>
        <w:spacing w:after="0" w:line="240" w:lineRule="auto"/>
        <w:ind w:left="426" w:hanging="426"/>
        <w:rPr>
          <w:rFonts w:asciiTheme="minorHAnsi" w:eastAsia="Times New Roman" w:hAnsiTheme="minorHAnsi" w:cstheme="minorHAnsi"/>
          <w:b/>
          <w:bCs/>
        </w:rPr>
      </w:pPr>
      <w:r w:rsidRPr="005E44F7">
        <w:rPr>
          <w:rFonts w:asciiTheme="minorHAnsi" w:eastAsia="Times New Roman" w:hAnsiTheme="minorHAnsi" w:cstheme="minorHAnsi"/>
          <w:b/>
          <w:bCs/>
        </w:rPr>
        <w:t>5.</w:t>
      </w:r>
      <w:r w:rsidRPr="005E44F7">
        <w:rPr>
          <w:rFonts w:asciiTheme="minorHAnsi" w:eastAsia="Times New Roman" w:hAnsiTheme="minorHAnsi" w:cstheme="minorHAnsi"/>
          <w:b/>
          <w:bCs/>
        </w:rPr>
        <w:tab/>
        <w:t>How to resolve these issues?</w:t>
      </w:r>
    </w:p>
    <w:p w14:paraId="77A6A174" w14:textId="77777777" w:rsidR="008C0F57" w:rsidRDefault="008C0F57" w:rsidP="000F629F">
      <w:pPr>
        <w:spacing w:after="0" w:line="240" w:lineRule="auto"/>
        <w:ind w:left="426" w:hanging="426"/>
        <w:rPr>
          <w:rFonts w:asciiTheme="minorHAnsi" w:eastAsia="Times New Roman" w:hAnsiTheme="minorHAnsi" w:cstheme="minorHAnsi"/>
        </w:rPr>
      </w:pPr>
    </w:p>
    <w:p w14:paraId="1524B399" w14:textId="474D32E7" w:rsidR="006C1049" w:rsidRPr="005E44F7" w:rsidRDefault="006C1049" w:rsidP="000F629F">
      <w:pPr>
        <w:spacing w:after="0" w:line="240" w:lineRule="auto"/>
        <w:ind w:left="426" w:hanging="426"/>
        <w:rPr>
          <w:rFonts w:asciiTheme="minorHAnsi" w:eastAsia="Times New Roman" w:hAnsiTheme="minorHAnsi" w:cstheme="minorHAnsi"/>
        </w:rPr>
      </w:pPr>
      <w:r w:rsidRPr="005E44F7">
        <w:rPr>
          <w:rFonts w:asciiTheme="minorHAnsi" w:eastAsia="Times New Roman" w:hAnsiTheme="minorHAnsi" w:cstheme="minorHAnsi"/>
        </w:rPr>
        <w:t>5.1</w:t>
      </w:r>
      <w:r w:rsidRPr="005E44F7">
        <w:rPr>
          <w:rFonts w:asciiTheme="minorHAnsi" w:eastAsia="Times New Roman" w:hAnsiTheme="minorHAnsi" w:cstheme="minorHAnsi"/>
        </w:rPr>
        <w:tab/>
        <w:t xml:space="preserve">The issues of lack of regular funding for </w:t>
      </w:r>
      <w:r w:rsidRPr="005E44F7">
        <w:rPr>
          <w:rFonts w:asciiTheme="minorHAnsi" w:eastAsia="Times New Roman" w:hAnsiTheme="minorHAnsi" w:cstheme="minorHAnsi"/>
          <w:iCs/>
        </w:rPr>
        <w:t>WPE,</w:t>
      </w:r>
      <w:r w:rsidRPr="005E44F7">
        <w:rPr>
          <w:rFonts w:asciiTheme="minorHAnsi" w:eastAsia="Times New Roman" w:hAnsiTheme="minorHAnsi" w:cstheme="minorHAnsi"/>
        </w:rPr>
        <w:t xml:space="preserve"> resulting in an </w:t>
      </w:r>
      <w:r w:rsidRPr="005E44F7">
        <w:rPr>
          <w:rFonts w:asciiTheme="minorHAnsi" w:eastAsia="Times New Roman" w:hAnsiTheme="minorHAnsi" w:cstheme="minorHAnsi"/>
          <w:i/>
          <w:iCs/>
        </w:rPr>
        <w:t>ad hoc</w:t>
      </w:r>
      <w:r w:rsidRPr="005E44F7">
        <w:rPr>
          <w:rFonts w:asciiTheme="minorHAnsi" w:eastAsia="Times New Roman" w:hAnsiTheme="minorHAnsi" w:cstheme="minorHAnsi"/>
        </w:rPr>
        <w:t xml:space="preserve"> rather than regular publication schedule, and the relationship with variant but international process</w:t>
      </w:r>
      <w:r w:rsidR="00E113D5" w:rsidRPr="005E44F7">
        <w:rPr>
          <w:rFonts w:asciiTheme="minorHAnsi" w:eastAsia="Times New Roman" w:hAnsiTheme="minorHAnsi" w:cstheme="minorHAnsi"/>
        </w:rPr>
        <w:t>es,</w:t>
      </w:r>
      <w:r w:rsidRPr="005E44F7">
        <w:rPr>
          <w:rFonts w:asciiTheme="minorHAnsi" w:eastAsia="Times New Roman" w:hAnsiTheme="minorHAnsi" w:cstheme="minorHAnsi"/>
        </w:rPr>
        <w:t xml:space="preserve"> derived population estimate/</w:t>
      </w:r>
      <w:r w:rsidR="00E113D5" w:rsidRPr="005E44F7">
        <w:rPr>
          <w:rFonts w:asciiTheme="minorHAnsi" w:eastAsia="Times New Roman" w:hAnsiTheme="minorHAnsi" w:cstheme="minorHAnsi"/>
        </w:rPr>
        <w:t xml:space="preserve"> </w:t>
      </w:r>
      <w:r w:rsidRPr="005E44F7">
        <w:rPr>
          <w:rFonts w:asciiTheme="minorHAnsi" w:eastAsia="Times New Roman" w:hAnsiTheme="minorHAnsi" w:cstheme="minorHAnsi"/>
        </w:rPr>
        <w:t xml:space="preserve">thresholds produced by flyway initiatives, are becoming increasingly problematic and chaotic, and will become increasingly so.  </w:t>
      </w:r>
    </w:p>
    <w:p w14:paraId="47D7711E" w14:textId="77777777" w:rsidR="008C0F57" w:rsidRDefault="008C0F57" w:rsidP="000F629F">
      <w:pPr>
        <w:spacing w:after="0" w:line="240" w:lineRule="auto"/>
        <w:ind w:left="426" w:hanging="426"/>
        <w:rPr>
          <w:rFonts w:asciiTheme="minorHAnsi" w:eastAsia="Times New Roman" w:hAnsiTheme="minorHAnsi" w:cstheme="minorHAnsi"/>
        </w:rPr>
      </w:pPr>
    </w:p>
    <w:p w14:paraId="3C0ABA57" w14:textId="7A7078CE" w:rsidR="006C1049" w:rsidRPr="005E44F7" w:rsidRDefault="006C1049" w:rsidP="000F629F">
      <w:pPr>
        <w:spacing w:after="0" w:line="240" w:lineRule="auto"/>
        <w:ind w:left="426" w:hanging="426"/>
        <w:rPr>
          <w:rFonts w:asciiTheme="minorHAnsi" w:eastAsia="Times New Roman" w:hAnsiTheme="minorHAnsi" w:cstheme="minorHAnsi"/>
        </w:rPr>
      </w:pPr>
      <w:r w:rsidRPr="005E44F7">
        <w:rPr>
          <w:rFonts w:asciiTheme="minorHAnsi" w:eastAsia="Times New Roman" w:hAnsiTheme="minorHAnsi" w:cstheme="minorHAnsi"/>
        </w:rPr>
        <w:lastRenderedPageBreak/>
        <w:t>5.2</w:t>
      </w:r>
      <w:r w:rsidRPr="005E44F7">
        <w:rPr>
          <w:rFonts w:asciiTheme="minorHAnsi" w:eastAsia="Times New Roman" w:hAnsiTheme="minorHAnsi" w:cstheme="minorHAnsi"/>
        </w:rPr>
        <w:tab/>
      </w:r>
      <w:r w:rsidRPr="005E44F7">
        <w:rPr>
          <w:rFonts w:asciiTheme="minorHAnsi" w:eastAsia="Times New Roman" w:hAnsiTheme="minorHAnsi" w:cstheme="minorHAnsi"/>
          <w:bCs/>
        </w:rPr>
        <w:t>STRP recommends</w:t>
      </w:r>
      <w:r w:rsidRPr="005E44F7">
        <w:rPr>
          <w:rFonts w:asciiTheme="minorHAnsi" w:eastAsia="Times New Roman" w:hAnsiTheme="minorHAnsi" w:cstheme="minorHAnsi"/>
          <w:b/>
          <w:bCs/>
        </w:rPr>
        <w:t xml:space="preserve"> </w:t>
      </w:r>
      <w:r w:rsidRPr="005E44F7">
        <w:rPr>
          <w:rFonts w:asciiTheme="minorHAnsi" w:eastAsia="Times New Roman" w:hAnsiTheme="minorHAnsi" w:cstheme="minorHAnsi"/>
        </w:rPr>
        <w:t>a process to engage with relevant international stakeholders, in particular the flyway initiatives, to consider the issues and bring to COP14 a recommended, costed process in relation to Criterion 6.  The objective would be to put in place sustainable funding to enable predictable, triennial updates of the information necessary for Parties to use this criterion.  A possible process is outlined in the Appendix.</w:t>
      </w:r>
    </w:p>
    <w:p w14:paraId="3DD86A8B" w14:textId="77777777" w:rsidR="008C0F57" w:rsidRDefault="008C0F57" w:rsidP="000F629F">
      <w:pPr>
        <w:spacing w:after="0" w:line="240" w:lineRule="auto"/>
        <w:ind w:left="426" w:hanging="426"/>
        <w:rPr>
          <w:rFonts w:asciiTheme="minorHAnsi" w:eastAsia="Times New Roman" w:hAnsiTheme="minorHAnsi" w:cstheme="minorHAnsi"/>
        </w:rPr>
      </w:pPr>
    </w:p>
    <w:p w14:paraId="219380FA" w14:textId="49AE32C5" w:rsidR="006C1049" w:rsidRDefault="006C1049" w:rsidP="000F629F">
      <w:pPr>
        <w:spacing w:after="0" w:line="240" w:lineRule="auto"/>
        <w:ind w:left="426" w:hanging="426"/>
        <w:rPr>
          <w:rFonts w:asciiTheme="minorHAnsi" w:eastAsia="Times New Roman" w:hAnsiTheme="minorHAnsi" w:cstheme="minorHAnsi"/>
        </w:rPr>
      </w:pPr>
      <w:r w:rsidRPr="005E44F7">
        <w:rPr>
          <w:rFonts w:asciiTheme="minorHAnsi" w:eastAsia="Times New Roman" w:hAnsiTheme="minorHAnsi" w:cstheme="minorHAnsi"/>
        </w:rPr>
        <w:t>5.3</w:t>
      </w:r>
      <w:r w:rsidRPr="005E44F7">
        <w:rPr>
          <w:rFonts w:asciiTheme="minorHAnsi" w:eastAsia="Times New Roman" w:hAnsiTheme="minorHAnsi" w:cstheme="minorHAnsi"/>
        </w:rPr>
        <w:tab/>
        <w:t>In the short-term</w:t>
      </w:r>
      <w:r w:rsidR="00E75065" w:rsidRPr="005E44F7">
        <w:rPr>
          <w:rFonts w:asciiTheme="minorHAnsi" w:eastAsia="Times New Roman" w:hAnsiTheme="minorHAnsi" w:cstheme="minorHAnsi"/>
        </w:rPr>
        <w:t>,</w:t>
      </w:r>
      <w:r w:rsidRPr="005E44F7">
        <w:rPr>
          <w:rFonts w:asciiTheme="minorHAnsi" w:eastAsia="Times New Roman" w:hAnsiTheme="minorHAnsi" w:cstheme="minorHAnsi"/>
        </w:rPr>
        <w:t xml:space="preserve"> however, STRP advises the Standing Committee that Contracting Parties can apply alternative 1% thresholds where there is good evidence that these more accurately reflect the current biological status of the population concerned, although following the conditions outlined in paragraph 3.6.</w:t>
      </w:r>
    </w:p>
    <w:p w14:paraId="3ADE98D8" w14:textId="7F0F832F" w:rsidR="008C0F57" w:rsidRDefault="008C0F57" w:rsidP="005E44F7">
      <w:pPr>
        <w:spacing w:after="0" w:line="240" w:lineRule="auto"/>
        <w:ind w:left="720" w:hanging="720"/>
        <w:rPr>
          <w:rFonts w:asciiTheme="minorHAnsi" w:eastAsia="Times New Roman" w:hAnsiTheme="minorHAnsi" w:cstheme="minorHAnsi"/>
        </w:rPr>
      </w:pPr>
    </w:p>
    <w:p w14:paraId="11289DA2" w14:textId="77777777" w:rsidR="008C0F57" w:rsidRPr="005E44F7" w:rsidRDefault="008C0F57" w:rsidP="005E44F7">
      <w:pPr>
        <w:spacing w:after="0" w:line="240" w:lineRule="auto"/>
        <w:ind w:left="720" w:hanging="720"/>
        <w:rPr>
          <w:rFonts w:asciiTheme="minorHAnsi" w:eastAsia="DengXian" w:hAnsiTheme="minorHAnsi" w:cstheme="minorHAnsi"/>
          <w:b/>
          <w:bCs/>
        </w:rPr>
      </w:pPr>
    </w:p>
    <w:p w14:paraId="036CC3D6" w14:textId="331DEDA8" w:rsidR="006C1049" w:rsidRPr="006C1049" w:rsidRDefault="006C1049" w:rsidP="00D4443F">
      <w:pPr>
        <w:shd w:val="clear" w:color="auto" w:fill="E7E6E6"/>
        <w:ind w:left="0" w:firstLine="0"/>
        <w:jc w:val="center"/>
        <w:rPr>
          <w:rFonts w:asciiTheme="minorHAnsi" w:eastAsia="DengXian" w:hAnsiTheme="minorHAnsi" w:cstheme="minorHAnsi"/>
          <w:b/>
          <w:bCs/>
        </w:rPr>
      </w:pPr>
      <w:r w:rsidRPr="006C1049">
        <w:rPr>
          <w:rFonts w:asciiTheme="minorHAnsi" w:eastAsia="DengXian" w:hAnsiTheme="minorHAnsi" w:cstheme="minorHAnsi"/>
          <w:b/>
          <w:bCs/>
        </w:rPr>
        <w:t>Appendix:  A new partnership to support Ramsar’s quantitative criteria for wetla</w:t>
      </w:r>
      <w:r w:rsidR="00D4443F">
        <w:rPr>
          <w:rFonts w:asciiTheme="minorHAnsi" w:eastAsia="DengXian" w:hAnsiTheme="minorHAnsi" w:cstheme="minorHAnsi"/>
          <w:b/>
          <w:bCs/>
        </w:rPr>
        <w:t>nds of international importance</w:t>
      </w:r>
    </w:p>
    <w:p w14:paraId="7EA1971F" w14:textId="77777777" w:rsidR="006C1049" w:rsidRPr="006C1049" w:rsidRDefault="006C1049" w:rsidP="008C0F57">
      <w:pPr>
        <w:spacing w:after="0" w:line="240" w:lineRule="auto"/>
        <w:ind w:left="0" w:firstLine="0"/>
        <w:rPr>
          <w:rFonts w:asciiTheme="minorHAnsi" w:eastAsia="DengXian" w:hAnsiTheme="minorHAnsi" w:cstheme="minorHAnsi"/>
          <w:b/>
          <w:bCs/>
        </w:rPr>
      </w:pPr>
      <w:r w:rsidRPr="006C1049">
        <w:rPr>
          <w:rFonts w:asciiTheme="minorHAnsi" w:eastAsia="DengXian" w:hAnsiTheme="minorHAnsi" w:cstheme="minorHAnsi"/>
          <w:b/>
          <w:bCs/>
        </w:rPr>
        <w:t>Introduction and context</w:t>
      </w:r>
    </w:p>
    <w:p w14:paraId="70E43D9B" w14:textId="77777777" w:rsidR="008C0F57" w:rsidRDefault="008C0F57" w:rsidP="008C0F57">
      <w:pPr>
        <w:spacing w:after="0" w:line="240" w:lineRule="auto"/>
        <w:ind w:left="0" w:firstLine="0"/>
        <w:rPr>
          <w:rFonts w:asciiTheme="minorHAnsi" w:eastAsia="DengXian" w:hAnsiTheme="minorHAnsi" w:cstheme="minorHAnsi"/>
        </w:rPr>
      </w:pPr>
    </w:p>
    <w:p w14:paraId="182F6AD0" w14:textId="43B42460" w:rsidR="006C1049" w:rsidRPr="006C1049" w:rsidRDefault="006C1049" w:rsidP="008C0F57">
      <w:pPr>
        <w:spacing w:after="0" w:line="240" w:lineRule="auto"/>
        <w:ind w:left="0" w:firstLine="0"/>
        <w:rPr>
          <w:rFonts w:asciiTheme="minorHAnsi" w:eastAsia="DengXian" w:hAnsiTheme="minorHAnsi" w:cstheme="minorHAnsi"/>
        </w:rPr>
      </w:pPr>
      <w:r w:rsidRPr="006C1049">
        <w:rPr>
          <w:rFonts w:asciiTheme="minorHAnsi" w:eastAsia="DengXian" w:hAnsiTheme="minorHAnsi" w:cstheme="minorHAnsi"/>
        </w:rPr>
        <w:t xml:space="preserve">This document presents a proposal to move both </w:t>
      </w:r>
      <w:r w:rsidRPr="006C1049">
        <w:rPr>
          <w:rFonts w:asciiTheme="minorHAnsi" w:eastAsia="DengXian" w:hAnsiTheme="minorHAnsi" w:cstheme="minorHAnsi"/>
          <w:i/>
          <w:iCs/>
        </w:rPr>
        <w:t>Waterbird Population Estimates</w:t>
      </w:r>
      <w:r w:rsidRPr="006C1049">
        <w:rPr>
          <w:rFonts w:asciiTheme="minorHAnsi" w:eastAsia="DengXian" w:hAnsiTheme="minorHAnsi" w:cstheme="minorHAnsi"/>
        </w:rPr>
        <w:t xml:space="preserve"> (</w:t>
      </w:r>
      <w:r w:rsidRPr="006C1049">
        <w:rPr>
          <w:rFonts w:asciiTheme="minorHAnsi" w:eastAsia="DengXian" w:hAnsiTheme="minorHAnsi" w:cstheme="minorHAnsi"/>
          <w:i/>
          <w:iCs/>
        </w:rPr>
        <w:t>WPE</w:t>
      </w:r>
      <w:r w:rsidRPr="006C1049">
        <w:rPr>
          <w:rFonts w:asciiTheme="minorHAnsi" w:eastAsia="DengXian" w:hAnsiTheme="minorHAnsi" w:cstheme="minorHAnsi"/>
        </w:rPr>
        <w:t>) (supporting Ramsar’s Criterion 6), to a more stable future, delivering against Ramsar Strategic Plan targets and assisting Parties in implementation of Article 2</w:t>
      </w:r>
      <w:r w:rsidR="00077D9C">
        <w:rPr>
          <w:rFonts w:asciiTheme="minorHAnsi" w:eastAsia="DengXian" w:hAnsiTheme="minorHAnsi" w:cstheme="minorHAnsi"/>
        </w:rPr>
        <w:t xml:space="preserve"> of the Convention</w:t>
      </w:r>
      <w:r w:rsidRPr="006C1049">
        <w:rPr>
          <w:rFonts w:asciiTheme="minorHAnsi" w:eastAsia="DengXian" w:hAnsiTheme="minorHAnsi" w:cstheme="minorHAnsi"/>
        </w:rPr>
        <w:t>.</w:t>
      </w:r>
    </w:p>
    <w:p w14:paraId="54563F9A" w14:textId="77777777" w:rsidR="008C0F57" w:rsidRDefault="008C0F57" w:rsidP="008C0F57">
      <w:pPr>
        <w:spacing w:after="0" w:line="240" w:lineRule="auto"/>
        <w:ind w:left="0" w:firstLine="0"/>
        <w:rPr>
          <w:rFonts w:asciiTheme="minorHAnsi" w:eastAsia="DengXian" w:hAnsiTheme="minorHAnsi" w:cstheme="minorHAnsi"/>
        </w:rPr>
      </w:pPr>
    </w:p>
    <w:p w14:paraId="6E216C6D" w14:textId="6A04C714" w:rsidR="006C1049" w:rsidRPr="006C1049" w:rsidRDefault="006C1049" w:rsidP="008C0F57">
      <w:pPr>
        <w:spacing w:after="0" w:line="240" w:lineRule="auto"/>
        <w:ind w:left="0" w:firstLine="0"/>
        <w:rPr>
          <w:rFonts w:asciiTheme="minorHAnsi" w:eastAsia="DengXian" w:hAnsiTheme="minorHAnsi" w:cstheme="minorHAnsi"/>
        </w:rPr>
      </w:pPr>
      <w:r w:rsidRPr="006C1049">
        <w:rPr>
          <w:rFonts w:asciiTheme="minorHAnsi" w:eastAsia="DengXian" w:hAnsiTheme="minorHAnsi" w:cstheme="minorHAnsi"/>
        </w:rPr>
        <w:t xml:space="preserve">It derives from discussions with relevant actors over the past year, and the </w:t>
      </w:r>
      <w:r w:rsidR="009A4BDB">
        <w:rPr>
          <w:rFonts w:asciiTheme="minorHAnsi" w:eastAsia="DengXian" w:hAnsiTheme="minorHAnsi" w:cstheme="minorHAnsi"/>
        </w:rPr>
        <w:t>report of the</w:t>
      </w:r>
      <w:r w:rsidRPr="006C1049">
        <w:rPr>
          <w:rFonts w:asciiTheme="minorHAnsi" w:eastAsia="DengXian" w:hAnsiTheme="minorHAnsi" w:cstheme="minorHAnsi"/>
        </w:rPr>
        <w:t xml:space="preserve"> STRP Chair to Standing Committee 58</w:t>
      </w:r>
      <w:r w:rsidR="009A4BDB">
        <w:rPr>
          <w:rFonts w:asciiTheme="minorHAnsi" w:eastAsia="DengXian" w:hAnsiTheme="minorHAnsi" w:cstheme="minorHAnsi"/>
        </w:rPr>
        <w:t xml:space="preserve"> (see </w:t>
      </w:r>
      <w:r w:rsidR="009A4BDB" w:rsidRPr="009A4BDB">
        <w:rPr>
          <w:rFonts w:asciiTheme="minorHAnsi" w:eastAsia="DengXian" w:hAnsiTheme="minorHAnsi" w:cstheme="minorHAnsi"/>
        </w:rPr>
        <w:t>SC58 Doc.19</w:t>
      </w:r>
      <w:r w:rsidR="009A4BDB">
        <w:rPr>
          <w:rFonts w:asciiTheme="minorHAnsi" w:eastAsia="DengXian" w:hAnsiTheme="minorHAnsi" w:cstheme="minorHAnsi"/>
        </w:rPr>
        <w:t>)</w:t>
      </w:r>
      <w:r w:rsidRPr="006C1049">
        <w:rPr>
          <w:rFonts w:asciiTheme="minorHAnsi" w:eastAsia="DengXian" w:hAnsiTheme="minorHAnsi" w:cstheme="minorHAnsi"/>
        </w:rPr>
        <w:t>.</w:t>
      </w:r>
    </w:p>
    <w:p w14:paraId="2CB59FDE" w14:textId="77777777" w:rsidR="008C0F57" w:rsidRDefault="008C0F57" w:rsidP="008C0F57">
      <w:pPr>
        <w:spacing w:after="0" w:line="240" w:lineRule="auto"/>
        <w:ind w:left="0" w:firstLine="0"/>
        <w:rPr>
          <w:rFonts w:asciiTheme="minorHAnsi" w:eastAsia="DengXian" w:hAnsiTheme="minorHAnsi" w:cstheme="minorHAnsi"/>
        </w:rPr>
      </w:pPr>
    </w:p>
    <w:p w14:paraId="13497AA6" w14:textId="1C109D9F" w:rsidR="006C1049" w:rsidRDefault="006C1049" w:rsidP="008C0F57">
      <w:pPr>
        <w:spacing w:after="0" w:line="240" w:lineRule="auto"/>
        <w:ind w:left="0" w:firstLine="0"/>
        <w:rPr>
          <w:rFonts w:asciiTheme="minorHAnsi" w:eastAsia="DengXian" w:hAnsiTheme="minorHAnsi" w:cstheme="minorHAnsi"/>
        </w:rPr>
      </w:pPr>
      <w:r w:rsidRPr="006C1049">
        <w:rPr>
          <w:rFonts w:asciiTheme="minorHAnsi" w:eastAsia="DengXian" w:hAnsiTheme="minorHAnsi" w:cstheme="minorHAnsi"/>
        </w:rPr>
        <w:t>In summary:</w:t>
      </w:r>
    </w:p>
    <w:p w14:paraId="447B99FA" w14:textId="77777777" w:rsidR="008C0F57" w:rsidRPr="006C1049" w:rsidRDefault="008C0F57" w:rsidP="008C0F57">
      <w:pPr>
        <w:spacing w:after="0" w:line="240" w:lineRule="auto"/>
        <w:ind w:left="0" w:firstLine="0"/>
        <w:rPr>
          <w:rFonts w:asciiTheme="minorHAnsi" w:eastAsia="DengXian" w:hAnsiTheme="minorHAnsi" w:cstheme="minorHAnsi"/>
        </w:rPr>
      </w:pPr>
    </w:p>
    <w:p w14:paraId="04F2FF43" w14:textId="15043F8F" w:rsidR="006C1049" w:rsidRDefault="006C1049" w:rsidP="000F629F">
      <w:pPr>
        <w:numPr>
          <w:ilvl w:val="0"/>
          <w:numId w:val="4"/>
        </w:numPr>
        <w:spacing w:after="0" w:line="240" w:lineRule="auto"/>
        <w:ind w:left="426" w:hanging="426"/>
        <w:rPr>
          <w:rFonts w:asciiTheme="minorHAnsi" w:eastAsia="DengXian" w:hAnsiTheme="minorHAnsi" w:cstheme="minorHAnsi"/>
        </w:rPr>
      </w:pPr>
      <w:r w:rsidRPr="00077D9C">
        <w:rPr>
          <w:rFonts w:asciiTheme="minorHAnsi" w:eastAsia="DengXian" w:hAnsiTheme="minorHAnsi" w:cstheme="minorHAnsi"/>
          <w:iCs/>
        </w:rPr>
        <w:t>WPE</w:t>
      </w:r>
      <w:r w:rsidRPr="006C1049">
        <w:rPr>
          <w:rFonts w:asciiTheme="minorHAnsi" w:eastAsia="DengXian" w:hAnsiTheme="minorHAnsi" w:cstheme="minorHAnsi"/>
        </w:rPr>
        <w:t xml:space="preserve"> has been strongly endorsed by Ramsar for over 25 years</w:t>
      </w:r>
      <w:r w:rsidRPr="006C1049">
        <w:rPr>
          <w:rFonts w:asciiTheme="minorHAnsi" w:eastAsia="DengXian" w:hAnsiTheme="minorHAnsi" w:cstheme="minorHAnsi"/>
          <w:vertAlign w:val="superscript"/>
        </w:rPr>
        <w:footnoteReference w:id="16"/>
      </w:r>
      <w:r w:rsidRPr="006C1049">
        <w:rPr>
          <w:rFonts w:asciiTheme="minorHAnsi" w:eastAsia="DengXian" w:hAnsiTheme="minorHAnsi" w:cstheme="minorHAnsi"/>
        </w:rPr>
        <w:t xml:space="preserve"> but has never received any structural support, with the consequence that the global process is now faltering.</w:t>
      </w:r>
    </w:p>
    <w:p w14:paraId="5F070373" w14:textId="77777777" w:rsidR="008C0F57" w:rsidRPr="006C1049" w:rsidRDefault="008C0F57" w:rsidP="000F629F">
      <w:pPr>
        <w:spacing w:after="0" w:line="240" w:lineRule="auto"/>
        <w:ind w:left="426" w:hanging="426"/>
        <w:rPr>
          <w:rFonts w:asciiTheme="minorHAnsi" w:eastAsia="DengXian" w:hAnsiTheme="minorHAnsi" w:cstheme="minorHAnsi"/>
        </w:rPr>
      </w:pPr>
    </w:p>
    <w:p w14:paraId="79374F5B" w14:textId="15217310" w:rsidR="006C1049" w:rsidRDefault="006C1049" w:rsidP="000F629F">
      <w:pPr>
        <w:numPr>
          <w:ilvl w:val="0"/>
          <w:numId w:val="4"/>
        </w:num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 xml:space="preserve">Yet, there is increasing population assessment activity occurring now at flyway scale stimulated by flyway initiatives, but aspects of this is not well integrated with </w:t>
      </w:r>
      <w:r w:rsidRPr="00971021">
        <w:rPr>
          <w:rFonts w:asciiTheme="minorHAnsi" w:eastAsia="DengXian" w:hAnsiTheme="minorHAnsi" w:cstheme="minorHAnsi"/>
          <w:iCs/>
        </w:rPr>
        <w:t>WPE</w:t>
      </w:r>
      <w:r w:rsidRPr="00971021">
        <w:rPr>
          <w:rFonts w:asciiTheme="minorHAnsi" w:eastAsia="DengXian" w:hAnsiTheme="minorHAnsi" w:cstheme="minorHAnsi"/>
        </w:rPr>
        <w:t xml:space="preserve"> </w:t>
      </w:r>
      <w:r w:rsidRPr="006C1049">
        <w:rPr>
          <w:rFonts w:asciiTheme="minorHAnsi" w:eastAsia="DengXian" w:hAnsiTheme="minorHAnsi" w:cstheme="minorHAnsi"/>
        </w:rPr>
        <w:t>causing confusion for Parties (a risk already foreseen in 1996 – see para 5 of Resolution VI.4 below).</w:t>
      </w:r>
    </w:p>
    <w:p w14:paraId="3F47F951" w14:textId="77777777" w:rsidR="008C0F57" w:rsidRPr="006C1049" w:rsidRDefault="008C0F57" w:rsidP="000F629F">
      <w:pPr>
        <w:spacing w:after="0" w:line="240" w:lineRule="auto"/>
        <w:ind w:left="426" w:hanging="426"/>
        <w:rPr>
          <w:rFonts w:asciiTheme="minorHAnsi" w:eastAsia="DengXian" w:hAnsiTheme="minorHAnsi" w:cstheme="minorHAnsi"/>
        </w:rPr>
      </w:pPr>
    </w:p>
    <w:p w14:paraId="59EC41BB" w14:textId="34310A80" w:rsidR="006C1049" w:rsidRDefault="006C1049" w:rsidP="000F629F">
      <w:pPr>
        <w:numPr>
          <w:ilvl w:val="0"/>
          <w:numId w:val="4"/>
        </w:num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In contrast, information support for Criterion 9 has never been initiated although this would be relatively simple to do as outlined by STRP to COP9 in 2005.</w:t>
      </w:r>
    </w:p>
    <w:p w14:paraId="586CAF82" w14:textId="77777777" w:rsidR="008C0F57" w:rsidRPr="006C1049" w:rsidRDefault="008C0F57" w:rsidP="000F629F">
      <w:pPr>
        <w:spacing w:after="0" w:line="240" w:lineRule="auto"/>
        <w:ind w:left="426" w:hanging="426"/>
        <w:rPr>
          <w:rFonts w:asciiTheme="minorHAnsi" w:eastAsia="DengXian" w:hAnsiTheme="minorHAnsi" w:cstheme="minorHAnsi"/>
        </w:rPr>
      </w:pPr>
    </w:p>
    <w:p w14:paraId="57A27D85" w14:textId="06AC53EE" w:rsidR="006C1049" w:rsidRDefault="006C1049" w:rsidP="000F629F">
      <w:pPr>
        <w:numPr>
          <w:ilvl w:val="0"/>
          <w:numId w:val="4"/>
        </w:num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There is a need to bring together key organisations on a regular basis to find a long-term solution to these issues as short-term fixes will become increasingly difficult, and existing confusion over ‘definitive’ information will only get worse.</w:t>
      </w:r>
    </w:p>
    <w:p w14:paraId="1C1C774D" w14:textId="77777777" w:rsidR="008C0F57" w:rsidRPr="006C1049" w:rsidRDefault="008C0F57" w:rsidP="000F629F">
      <w:pPr>
        <w:spacing w:after="0" w:line="240" w:lineRule="auto"/>
        <w:ind w:left="426" w:hanging="426"/>
        <w:rPr>
          <w:rFonts w:asciiTheme="minorHAnsi" w:eastAsia="DengXian" w:hAnsiTheme="minorHAnsi" w:cstheme="minorHAnsi"/>
        </w:rPr>
      </w:pPr>
    </w:p>
    <w:p w14:paraId="5F00D53D" w14:textId="7A720589" w:rsidR="006C1049" w:rsidRDefault="006C1049" w:rsidP="000F629F">
      <w:pPr>
        <w:numPr>
          <w:ilvl w:val="0"/>
          <w:numId w:val="4"/>
        </w:numPr>
        <w:spacing w:after="0" w:line="240" w:lineRule="auto"/>
        <w:ind w:left="426" w:hanging="426"/>
        <w:contextualSpacing/>
        <w:rPr>
          <w:rFonts w:asciiTheme="minorHAnsi" w:eastAsia="DengXian" w:hAnsiTheme="minorHAnsi" w:cstheme="minorHAnsi"/>
        </w:rPr>
      </w:pPr>
      <w:r w:rsidRPr="006C1049">
        <w:rPr>
          <w:rFonts w:asciiTheme="minorHAnsi" w:eastAsia="DengXian" w:hAnsiTheme="minorHAnsi" w:cstheme="minorHAnsi"/>
        </w:rPr>
        <w:t>The work of such a Partnership would directly contribute to the fulfilment of Targets 6, 8, 14 and 18 of the Ramsar Strategic Plan for 2016-2024.</w:t>
      </w:r>
    </w:p>
    <w:p w14:paraId="034B6411" w14:textId="77777777" w:rsidR="00D4443F" w:rsidRPr="00D4443F" w:rsidRDefault="00D4443F" w:rsidP="008C0F57">
      <w:pPr>
        <w:spacing w:after="0" w:line="240" w:lineRule="auto"/>
        <w:ind w:left="720" w:firstLine="0"/>
        <w:contextualSpacing/>
        <w:rPr>
          <w:rFonts w:asciiTheme="minorHAnsi" w:eastAsia="DengXian" w:hAnsiTheme="minorHAnsi" w:cstheme="minorHAnsi"/>
        </w:rPr>
      </w:pPr>
    </w:p>
    <w:p w14:paraId="3E017D7F" w14:textId="77777777" w:rsidR="006C1049" w:rsidRPr="006C1049" w:rsidRDefault="006C1049" w:rsidP="00E63F9E">
      <w:pPr>
        <w:keepNext/>
        <w:spacing w:after="0" w:line="240" w:lineRule="auto"/>
        <w:ind w:left="0" w:firstLine="0"/>
        <w:rPr>
          <w:rFonts w:asciiTheme="minorHAnsi" w:eastAsia="DengXian" w:hAnsiTheme="minorHAnsi" w:cstheme="minorHAnsi"/>
          <w:b/>
          <w:bCs/>
        </w:rPr>
      </w:pPr>
      <w:r w:rsidRPr="006C1049">
        <w:rPr>
          <w:rFonts w:asciiTheme="minorHAnsi" w:eastAsia="DengXian" w:hAnsiTheme="minorHAnsi" w:cstheme="minorHAnsi"/>
          <w:b/>
          <w:bCs/>
        </w:rPr>
        <w:t>Summary concept</w:t>
      </w:r>
    </w:p>
    <w:p w14:paraId="052AABC6" w14:textId="77777777" w:rsidR="008C0F57" w:rsidRDefault="008C0F57" w:rsidP="00E63F9E">
      <w:pPr>
        <w:keepNext/>
        <w:spacing w:after="0" w:line="240" w:lineRule="auto"/>
        <w:ind w:left="0" w:firstLine="0"/>
        <w:rPr>
          <w:rFonts w:asciiTheme="minorHAnsi" w:eastAsia="DengXian" w:hAnsiTheme="minorHAnsi" w:cstheme="minorHAnsi"/>
        </w:rPr>
      </w:pPr>
    </w:p>
    <w:p w14:paraId="00291B60" w14:textId="7D3213B3" w:rsidR="00D4443F" w:rsidRDefault="006C1049" w:rsidP="008C0F57">
      <w:pPr>
        <w:spacing w:after="0" w:line="240" w:lineRule="auto"/>
        <w:ind w:left="0" w:firstLine="0"/>
        <w:rPr>
          <w:rFonts w:asciiTheme="minorHAnsi" w:eastAsia="DengXian" w:hAnsiTheme="minorHAnsi" w:cstheme="minorHAnsi"/>
        </w:rPr>
      </w:pPr>
      <w:r w:rsidRPr="006C1049">
        <w:rPr>
          <w:rFonts w:asciiTheme="minorHAnsi" w:eastAsia="DengXian" w:hAnsiTheme="minorHAnsi" w:cstheme="minorHAnsi"/>
        </w:rPr>
        <w:t>In summary, the proposal would create an international Partnership to deliver a global information product (</w:t>
      </w:r>
      <w:r w:rsidRPr="006C1049">
        <w:rPr>
          <w:rFonts w:asciiTheme="minorHAnsi" w:eastAsia="DengXian" w:hAnsiTheme="minorHAnsi" w:cstheme="minorHAnsi"/>
          <w:i/>
          <w:iCs/>
        </w:rPr>
        <w:t>Waterbird Population Estimates</w:t>
      </w:r>
      <w:r w:rsidRPr="006C1049">
        <w:rPr>
          <w:rFonts w:asciiTheme="minorHAnsi" w:eastAsia="DengXian" w:hAnsiTheme="minorHAnsi" w:cstheme="minorHAnsi"/>
        </w:rPr>
        <w:t xml:space="preserve">) from a range of existing or planned review activity undertaken by international waterbird flyway frameworks (AEWA, </w:t>
      </w:r>
      <w:r w:rsidR="00971021">
        <w:rPr>
          <w:rFonts w:asciiTheme="minorHAnsi" w:eastAsia="DengXian" w:hAnsiTheme="minorHAnsi" w:cstheme="minorHAnsi"/>
        </w:rPr>
        <w:t>EEAFP</w:t>
      </w:r>
      <w:r w:rsidRPr="006C1049">
        <w:rPr>
          <w:rFonts w:asciiTheme="minorHAnsi" w:eastAsia="DengXian" w:hAnsiTheme="minorHAnsi" w:cstheme="minorHAnsi"/>
        </w:rPr>
        <w:t xml:space="preserve"> and others).  It would also </w:t>
      </w:r>
      <w:r w:rsidRPr="006C1049">
        <w:rPr>
          <w:rFonts w:asciiTheme="minorHAnsi" w:eastAsia="DengXian" w:hAnsiTheme="minorHAnsi" w:cstheme="minorHAnsi"/>
        </w:rPr>
        <w:lastRenderedPageBreak/>
        <w:t>seek funding for modules that would deliver regular reviews of the status on non-migratory populations excluded within these international agreements, yet nonetheless falling within Ramsar’s scope as wetland dependent species to which Criterion 6 applies.</w:t>
      </w:r>
    </w:p>
    <w:p w14:paraId="71C5F8E6" w14:textId="77777777" w:rsidR="007B6D8E" w:rsidRDefault="007B6D8E" w:rsidP="008C0F57">
      <w:pPr>
        <w:spacing w:after="0" w:line="240" w:lineRule="auto"/>
        <w:ind w:left="0" w:firstLine="0"/>
        <w:rPr>
          <w:rFonts w:asciiTheme="minorHAnsi" w:eastAsia="DengXian" w:hAnsiTheme="minorHAnsi" w:cstheme="minorHAnsi"/>
        </w:rPr>
      </w:pPr>
    </w:p>
    <w:p w14:paraId="29BF9921" w14:textId="71024BF6" w:rsidR="006C1049" w:rsidRPr="006C1049" w:rsidRDefault="006C1049" w:rsidP="008C0F57">
      <w:pPr>
        <w:spacing w:after="0" w:line="240" w:lineRule="auto"/>
        <w:ind w:left="0" w:firstLine="0"/>
        <w:rPr>
          <w:rFonts w:asciiTheme="minorHAnsi" w:eastAsia="DengXian" w:hAnsiTheme="minorHAnsi" w:cstheme="minorHAnsi"/>
        </w:rPr>
      </w:pPr>
      <w:r w:rsidRPr="006C1049">
        <w:rPr>
          <w:rFonts w:asciiTheme="minorHAnsi" w:eastAsia="DengXian" w:hAnsiTheme="minorHAnsi" w:cstheme="minorHAnsi"/>
        </w:rPr>
        <w:t>The proposal is outlined schematically below:</w:t>
      </w:r>
    </w:p>
    <w:p w14:paraId="366244E1" w14:textId="77777777" w:rsidR="006C1049" w:rsidRPr="006C1049" w:rsidRDefault="006C1049" w:rsidP="00E63F9E">
      <w:pPr>
        <w:spacing w:after="120"/>
        <w:ind w:left="-142" w:firstLine="0"/>
        <w:rPr>
          <w:rFonts w:asciiTheme="minorHAnsi" w:eastAsia="DengXian" w:hAnsiTheme="minorHAnsi" w:cstheme="minorHAnsi"/>
        </w:rPr>
      </w:pPr>
      <w:r w:rsidRPr="006C1049">
        <w:rPr>
          <w:rFonts w:asciiTheme="minorHAnsi" w:eastAsia="DengXian" w:hAnsiTheme="minorHAnsi" w:cstheme="minorHAnsi"/>
          <w:noProof/>
          <w:lang w:eastAsia="en-GB"/>
        </w:rPr>
        <w:drawing>
          <wp:inline distT="0" distB="0" distL="0" distR="0" wp14:anchorId="7EF9CD0D" wp14:editId="1F09DB1C">
            <wp:extent cx="5645281" cy="31694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7223" t="20176" r="12802"/>
                    <a:stretch/>
                  </pic:blipFill>
                  <pic:spPr bwMode="auto">
                    <a:xfrm>
                      <a:off x="0" y="0"/>
                      <a:ext cx="5682694" cy="3190408"/>
                    </a:xfrm>
                    <a:prstGeom prst="rect">
                      <a:avLst/>
                    </a:prstGeom>
                    <a:noFill/>
                    <a:ln>
                      <a:noFill/>
                    </a:ln>
                    <a:extLst>
                      <a:ext uri="{53640926-AAD7-44D8-BBD7-CCE9431645EC}">
                        <a14:shadowObscured xmlns:a14="http://schemas.microsoft.com/office/drawing/2010/main"/>
                      </a:ext>
                    </a:extLst>
                  </pic:spPr>
                </pic:pic>
              </a:graphicData>
            </a:graphic>
          </wp:inline>
        </w:drawing>
      </w:r>
    </w:p>
    <w:p w14:paraId="1EC5BF48" w14:textId="77777777" w:rsidR="00E63F9E" w:rsidRDefault="00E63F9E" w:rsidP="008C0F57">
      <w:pPr>
        <w:spacing w:after="0" w:line="240" w:lineRule="auto"/>
        <w:ind w:left="0" w:firstLine="0"/>
        <w:rPr>
          <w:rFonts w:asciiTheme="minorHAnsi" w:eastAsia="DengXian" w:hAnsiTheme="minorHAnsi" w:cstheme="minorHAnsi"/>
        </w:rPr>
      </w:pPr>
    </w:p>
    <w:p w14:paraId="6022CE1C" w14:textId="171514A5" w:rsidR="006C1049" w:rsidRPr="006C1049" w:rsidRDefault="006C1049" w:rsidP="008C0F57">
      <w:pPr>
        <w:spacing w:after="0" w:line="240" w:lineRule="auto"/>
        <w:ind w:left="0" w:firstLine="0"/>
        <w:rPr>
          <w:rFonts w:asciiTheme="minorHAnsi" w:eastAsia="DengXian" w:hAnsiTheme="minorHAnsi" w:cstheme="minorHAnsi"/>
        </w:rPr>
      </w:pPr>
      <w:r w:rsidRPr="006C1049">
        <w:rPr>
          <w:rFonts w:asciiTheme="minorHAnsi" w:eastAsia="DengXian" w:hAnsiTheme="minorHAnsi" w:cstheme="minorHAnsi"/>
        </w:rPr>
        <w:t>(The Partnership would include related activity for the Central Asian and Pacific Flyways not show</w:t>
      </w:r>
      <w:r w:rsidR="00D4443F">
        <w:rPr>
          <w:rFonts w:asciiTheme="minorHAnsi" w:eastAsia="DengXian" w:hAnsiTheme="minorHAnsi" w:cstheme="minorHAnsi"/>
        </w:rPr>
        <w:t>n here.)</w:t>
      </w:r>
    </w:p>
    <w:p w14:paraId="11A928E4" w14:textId="77777777" w:rsidR="008C0F57" w:rsidRDefault="008C0F57" w:rsidP="008C0F57">
      <w:pPr>
        <w:spacing w:after="0" w:line="240" w:lineRule="auto"/>
        <w:ind w:left="0" w:firstLine="0"/>
        <w:rPr>
          <w:rFonts w:asciiTheme="minorHAnsi" w:eastAsia="DengXian" w:hAnsiTheme="minorHAnsi" w:cstheme="minorHAnsi"/>
        </w:rPr>
      </w:pPr>
    </w:p>
    <w:p w14:paraId="3249E41C" w14:textId="4BC64DF2" w:rsidR="006C1049" w:rsidRPr="006C1049" w:rsidRDefault="006C1049" w:rsidP="008C0F57">
      <w:pPr>
        <w:spacing w:after="0" w:line="240" w:lineRule="auto"/>
        <w:ind w:left="0" w:firstLine="0"/>
        <w:rPr>
          <w:rFonts w:asciiTheme="minorHAnsi" w:eastAsia="DengXian" w:hAnsiTheme="minorHAnsi" w:cstheme="minorHAnsi"/>
          <w:b/>
          <w:bCs/>
        </w:rPr>
      </w:pPr>
      <w:r w:rsidRPr="006C1049">
        <w:rPr>
          <w:rFonts w:asciiTheme="minorHAnsi" w:eastAsia="DengXian" w:hAnsiTheme="minorHAnsi" w:cstheme="minorHAnsi"/>
        </w:rPr>
        <w:t xml:space="preserve">The proposal is of relevance not only to the Ramsar Convention but also to several other international biodiversity agreements as indicated by multiple previous endorsements brought </w:t>
      </w:r>
      <w:r w:rsidRPr="004816A5">
        <w:rPr>
          <w:rFonts w:asciiTheme="minorHAnsi" w:eastAsia="DengXian" w:hAnsiTheme="minorHAnsi" w:cstheme="minorHAnsi"/>
          <w:highlight w:val="yellow"/>
        </w:rPr>
        <w:t xml:space="preserve">together </w:t>
      </w:r>
      <w:r w:rsidRPr="004816A5">
        <w:rPr>
          <w:rFonts w:asciiTheme="minorHAnsi" w:eastAsia="DengXian" w:hAnsiTheme="minorHAnsi" w:cstheme="minorHAnsi"/>
          <w:b/>
          <w:bCs/>
          <w:highlight w:val="yellow"/>
        </w:rPr>
        <w:t>A</w:t>
      </w:r>
      <w:r w:rsidR="00500FEB">
        <w:rPr>
          <w:rFonts w:asciiTheme="minorHAnsi" w:eastAsia="DengXian" w:hAnsiTheme="minorHAnsi" w:cstheme="minorHAnsi"/>
          <w:b/>
          <w:bCs/>
          <w:highlight w:val="yellow"/>
        </w:rPr>
        <w:t>ppendix</w:t>
      </w:r>
      <w:r w:rsidRPr="004816A5">
        <w:rPr>
          <w:rFonts w:asciiTheme="minorHAnsi" w:eastAsia="DengXian" w:hAnsiTheme="minorHAnsi" w:cstheme="minorHAnsi"/>
          <w:b/>
          <w:bCs/>
          <w:highlight w:val="yellow"/>
        </w:rPr>
        <w:t> 1.</w:t>
      </w:r>
    </w:p>
    <w:p w14:paraId="38A9704F" w14:textId="77777777" w:rsidR="008C0F57" w:rsidRDefault="008C0F57" w:rsidP="008C0F57">
      <w:pPr>
        <w:spacing w:after="0" w:line="240" w:lineRule="auto"/>
        <w:ind w:left="0" w:firstLine="0"/>
        <w:rPr>
          <w:rFonts w:asciiTheme="minorHAnsi" w:eastAsia="DengXian" w:hAnsiTheme="minorHAnsi" w:cstheme="minorHAnsi"/>
          <w:b/>
          <w:bCs/>
          <w:highlight w:val="yellow"/>
        </w:rPr>
      </w:pPr>
    </w:p>
    <w:p w14:paraId="57C0DB24" w14:textId="49E0304A" w:rsidR="006C1049" w:rsidRPr="006C1049" w:rsidRDefault="006C1049" w:rsidP="008C0F57">
      <w:pPr>
        <w:spacing w:after="0" w:line="240" w:lineRule="auto"/>
        <w:ind w:left="0" w:firstLine="0"/>
        <w:rPr>
          <w:rFonts w:asciiTheme="minorHAnsi" w:eastAsia="DengXian" w:hAnsiTheme="minorHAnsi" w:cstheme="minorHAnsi"/>
        </w:rPr>
      </w:pPr>
      <w:r w:rsidRPr="004816A5">
        <w:rPr>
          <w:rFonts w:asciiTheme="minorHAnsi" w:eastAsia="DengXian" w:hAnsiTheme="minorHAnsi" w:cstheme="minorHAnsi"/>
          <w:b/>
          <w:bCs/>
          <w:highlight w:val="yellow"/>
        </w:rPr>
        <w:t>A</w:t>
      </w:r>
      <w:r w:rsidR="00500FEB">
        <w:rPr>
          <w:rFonts w:asciiTheme="minorHAnsi" w:eastAsia="DengXian" w:hAnsiTheme="minorHAnsi" w:cstheme="minorHAnsi"/>
          <w:b/>
          <w:bCs/>
          <w:highlight w:val="yellow"/>
        </w:rPr>
        <w:t>ppendix</w:t>
      </w:r>
      <w:r w:rsidRPr="004816A5">
        <w:rPr>
          <w:rFonts w:asciiTheme="minorHAnsi" w:eastAsia="DengXian" w:hAnsiTheme="minorHAnsi" w:cstheme="minorHAnsi"/>
          <w:b/>
          <w:bCs/>
          <w:highlight w:val="yellow"/>
        </w:rPr>
        <w:t xml:space="preserve"> 2</w:t>
      </w:r>
      <w:r w:rsidRPr="004816A5">
        <w:rPr>
          <w:rFonts w:asciiTheme="minorHAnsi" w:eastAsia="DengXian" w:hAnsiTheme="minorHAnsi" w:cstheme="minorHAnsi"/>
          <w:highlight w:val="yellow"/>
        </w:rPr>
        <w:t xml:space="preserve"> </w:t>
      </w:r>
      <w:r w:rsidRPr="006C1049">
        <w:rPr>
          <w:rFonts w:asciiTheme="minorHAnsi" w:eastAsia="DengXian" w:hAnsiTheme="minorHAnsi" w:cstheme="minorHAnsi"/>
        </w:rPr>
        <w:t>outlines anticipated modules of work and frequency of review.  It is anticipated that funding for the elements of this work would be provided on a shared basis from multiple sources, including from Ramsar Parties, and flyway and other initiatives.</w:t>
      </w:r>
    </w:p>
    <w:p w14:paraId="16785D94" w14:textId="77777777" w:rsidR="008C0F57" w:rsidRDefault="008C0F57" w:rsidP="008C0F57">
      <w:pPr>
        <w:spacing w:after="0" w:line="240" w:lineRule="auto"/>
        <w:ind w:left="0" w:firstLine="0"/>
        <w:rPr>
          <w:rFonts w:asciiTheme="minorHAnsi" w:eastAsia="DengXian" w:hAnsiTheme="minorHAnsi" w:cstheme="minorHAnsi"/>
          <w:b/>
          <w:bCs/>
          <w:highlight w:val="yellow"/>
        </w:rPr>
      </w:pPr>
    </w:p>
    <w:p w14:paraId="1CA3CD2C" w14:textId="65B2C690" w:rsidR="006C1049" w:rsidRPr="006C1049" w:rsidRDefault="006C1049" w:rsidP="008C0F57">
      <w:pPr>
        <w:spacing w:after="0" w:line="240" w:lineRule="auto"/>
        <w:ind w:left="0" w:firstLine="0"/>
        <w:rPr>
          <w:rFonts w:asciiTheme="minorHAnsi" w:eastAsia="DengXian" w:hAnsiTheme="minorHAnsi" w:cstheme="minorHAnsi"/>
        </w:rPr>
      </w:pPr>
      <w:r w:rsidRPr="004816A5">
        <w:rPr>
          <w:rFonts w:asciiTheme="minorHAnsi" w:eastAsia="DengXian" w:hAnsiTheme="minorHAnsi" w:cstheme="minorHAnsi"/>
          <w:b/>
          <w:bCs/>
          <w:highlight w:val="yellow"/>
        </w:rPr>
        <w:t>A</w:t>
      </w:r>
      <w:r w:rsidR="00500FEB">
        <w:rPr>
          <w:rFonts w:asciiTheme="minorHAnsi" w:eastAsia="DengXian" w:hAnsiTheme="minorHAnsi" w:cstheme="minorHAnsi"/>
          <w:b/>
          <w:bCs/>
          <w:highlight w:val="yellow"/>
        </w:rPr>
        <w:t>ppendix</w:t>
      </w:r>
      <w:r w:rsidRPr="004816A5">
        <w:rPr>
          <w:rFonts w:asciiTheme="minorHAnsi" w:eastAsia="DengXian" w:hAnsiTheme="minorHAnsi" w:cstheme="minorHAnsi"/>
          <w:b/>
          <w:bCs/>
          <w:highlight w:val="yellow"/>
        </w:rPr>
        <w:t xml:space="preserve"> 3</w:t>
      </w:r>
      <w:r w:rsidRPr="006C1049">
        <w:rPr>
          <w:rFonts w:asciiTheme="minorHAnsi" w:eastAsia="DengXian" w:hAnsiTheme="minorHAnsi" w:cstheme="minorHAnsi"/>
        </w:rPr>
        <w:t xml:space="preserve"> summarises existing </w:t>
      </w:r>
      <w:r w:rsidRPr="006C1049">
        <w:rPr>
          <w:rFonts w:asciiTheme="minorHAnsi" w:eastAsia="DengXian" w:hAnsiTheme="minorHAnsi" w:cstheme="minorHAnsi"/>
          <w:i/>
          <w:iCs/>
        </w:rPr>
        <w:t>ad hoc</w:t>
      </w:r>
      <w:r w:rsidRPr="006C1049">
        <w:rPr>
          <w:rFonts w:asciiTheme="minorHAnsi" w:eastAsia="DengXian" w:hAnsiTheme="minorHAnsi" w:cstheme="minorHAnsi"/>
        </w:rPr>
        <w:t xml:space="preserve"> activity review activity from2011 to the present, as well as a proposed timetable of reviews from 2021 to 2030 (making assumptions about anticipated periodicity of international processes - not all of which are formally determined so far ahead).</w:t>
      </w:r>
    </w:p>
    <w:p w14:paraId="3BA027DA" w14:textId="77777777" w:rsidR="008C0F57" w:rsidRDefault="008C0F57" w:rsidP="008C0F57">
      <w:pPr>
        <w:spacing w:after="0" w:line="240" w:lineRule="auto"/>
        <w:ind w:left="0" w:firstLine="0"/>
        <w:rPr>
          <w:rFonts w:asciiTheme="minorHAnsi" w:eastAsia="DengXian" w:hAnsiTheme="minorHAnsi" w:cstheme="minorHAnsi"/>
          <w:b/>
          <w:bCs/>
          <w:highlight w:val="yellow"/>
        </w:rPr>
      </w:pPr>
    </w:p>
    <w:p w14:paraId="2C0C967B" w14:textId="3AFDF4AB" w:rsidR="006C1049" w:rsidRPr="006C1049" w:rsidRDefault="006C1049" w:rsidP="008C0F57">
      <w:pPr>
        <w:spacing w:after="0" w:line="240" w:lineRule="auto"/>
        <w:ind w:left="0" w:firstLine="0"/>
        <w:rPr>
          <w:rFonts w:asciiTheme="minorHAnsi" w:eastAsia="DengXian" w:hAnsiTheme="minorHAnsi" w:cstheme="minorHAnsi"/>
        </w:rPr>
      </w:pPr>
      <w:r w:rsidRPr="004816A5">
        <w:rPr>
          <w:rFonts w:asciiTheme="minorHAnsi" w:eastAsia="DengXian" w:hAnsiTheme="minorHAnsi" w:cstheme="minorHAnsi"/>
          <w:b/>
          <w:bCs/>
          <w:highlight w:val="yellow"/>
        </w:rPr>
        <w:t>A</w:t>
      </w:r>
      <w:r w:rsidR="00500FEB">
        <w:rPr>
          <w:rFonts w:asciiTheme="minorHAnsi" w:eastAsia="DengXian" w:hAnsiTheme="minorHAnsi" w:cstheme="minorHAnsi"/>
          <w:b/>
          <w:bCs/>
          <w:highlight w:val="yellow"/>
        </w:rPr>
        <w:t>ppendix</w:t>
      </w:r>
      <w:r w:rsidRPr="004816A5">
        <w:rPr>
          <w:rFonts w:asciiTheme="minorHAnsi" w:eastAsia="DengXian" w:hAnsiTheme="minorHAnsi" w:cstheme="minorHAnsi"/>
          <w:b/>
          <w:bCs/>
          <w:highlight w:val="yellow"/>
        </w:rPr>
        <w:t xml:space="preserve"> 4</w:t>
      </w:r>
      <w:r w:rsidRPr="006C1049">
        <w:rPr>
          <w:rFonts w:asciiTheme="minorHAnsi" w:eastAsia="DengXian" w:hAnsiTheme="minorHAnsi" w:cstheme="minorHAnsi"/>
        </w:rPr>
        <w:t xml:space="preserve"> lists some of those international processes that would directly benefit from the outputs of the </w:t>
      </w:r>
      <w:r w:rsidRPr="006C1049">
        <w:rPr>
          <w:rFonts w:asciiTheme="minorHAnsi" w:eastAsia="DengXian" w:hAnsiTheme="minorHAnsi" w:cstheme="minorHAnsi"/>
          <w:i/>
          <w:iCs/>
        </w:rPr>
        <w:t>Waterbird Population Estimates</w:t>
      </w:r>
      <w:r w:rsidR="00D4443F">
        <w:rPr>
          <w:rFonts w:asciiTheme="minorHAnsi" w:eastAsia="DengXian" w:hAnsiTheme="minorHAnsi" w:cstheme="minorHAnsi"/>
        </w:rPr>
        <w:t xml:space="preserve"> process.</w:t>
      </w:r>
    </w:p>
    <w:p w14:paraId="04255C39" w14:textId="77777777" w:rsidR="008C0F57" w:rsidRDefault="008C0F57" w:rsidP="008C0F57">
      <w:pPr>
        <w:spacing w:after="0" w:line="240" w:lineRule="auto"/>
        <w:ind w:left="0" w:firstLine="0"/>
        <w:rPr>
          <w:rFonts w:asciiTheme="minorHAnsi" w:eastAsia="DengXian" w:hAnsiTheme="minorHAnsi" w:cstheme="minorHAnsi"/>
          <w:b/>
          <w:bCs/>
        </w:rPr>
      </w:pPr>
    </w:p>
    <w:p w14:paraId="79F5B729" w14:textId="7870381B" w:rsidR="006C1049" w:rsidRPr="006C1049" w:rsidRDefault="006C1049" w:rsidP="00E63F9E">
      <w:pPr>
        <w:keepNext/>
        <w:spacing w:after="0" w:line="240" w:lineRule="auto"/>
        <w:ind w:left="0" w:firstLine="0"/>
        <w:rPr>
          <w:rFonts w:asciiTheme="minorHAnsi" w:eastAsia="DengXian" w:hAnsiTheme="minorHAnsi" w:cstheme="minorHAnsi"/>
          <w:b/>
          <w:bCs/>
        </w:rPr>
      </w:pPr>
      <w:r w:rsidRPr="006C1049">
        <w:rPr>
          <w:rFonts w:asciiTheme="minorHAnsi" w:eastAsia="DengXian" w:hAnsiTheme="minorHAnsi" w:cstheme="minorHAnsi"/>
          <w:b/>
          <w:bCs/>
        </w:rPr>
        <w:t>Next steps</w:t>
      </w:r>
    </w:p>
    <w:p w14:paraId="4C67AC97" w14:textId="77777777" w:rsidR="008C0F57" w:rsidRDefault="008C0F57" w:rsidP="00E63F9E">
      <w:pPr>
        <w:keepNext/>
        <w:spacing w:after="0" w:line="240" w:lineRule="auto"/>
        <w:ind w:left="0" w:firstLine="0"/>
        <w:rPr>
          <w:rFonts w:asciiTheme="minorHAnsi" w:eastAsia="DengXian" w:hAnsiTheme="minorHAnsi" w:cstheme="minorHAnsi"/>
        </w:rPr>
      </w:pPr>
    </w:p>
    <w:p w14:paraId="62808EDD" w14:textId="15A53F87" w:rsidR="006C1049" w:rsidRDefault="006C1049" w:rsidP="008C0F57">
      <w:pPr>
        <w:spacing w:after="0" w:line="240" w:lineRule="auto"/>
        <w:ind w:left="0" w:firstLine="0"/>
        <w:rPr>
          <w:rFonts w:asciiTheme="minorHAnsi" w:eastAsia="DengXian" w:hAnsiTheme="minorHAnsi" w:cstheme="minorHAnsi"/>
        </w:rPr>
      </w:pPr>
      <w:r w:rsidRPr="006C1049">
        <w:rPr>
          <w:rFonts w:asciiTheme="minorHAnsi" w:eastAsia="DengXian" w:hAnsiTheme="minorHAnsi" w:cstheme="minorHAnsi"/>
        </w:rPr>
        <w:t>Assuming that Ramsar Parties wish to see a long-term resolution of this issue, the following steps would be appropriate:</w:t>
      </w:r>
    </w:p>
    <w:p w14:paraId="7F82DBA1" w14:textId="77777777" w:rsidR="008C0F57" w:rsidRPr="006C1049" w:rsidRDefault="008C0F57" w:rsidP="008C0F57">
      <w:pPr>
        <w:spacing w:after="0" w:line="240" w:lineRule="auto"/>
        <w:ind w:left="0" w:firstLine="0"/>
        <w:rPr>
          <w:rFonts w:asciiTheme="minorHAnsi" w:eastAsia="DengXian" w:hAnsiTheme="minorHAnsi" w:cstheme="minorHAnsi"/>
        </w:rPr>
      </w:pPr>
    </w:p>
    <w:p w14:paraId="78F58E92" w14:textId="3614395A" w:rsidR="006C1049" w:rsidRPr="006C1049" w:rsidRDefault="00AF232E" w:rsidP="008C0F57">
      <w:pPr>
        <w:numPr>
          <w:ilvl w:val="0"/>
          <w:numId w:val="5"/>
        </w:numPr>
        <w:spacing w:after="0" w:line="240" w:lineRule="auto"/>
        <w:rPr>
          <w:rFonts w:asciiTheme="minorHAnsi" w:eastAsia="DengXian" w:hAnsiTheme="minorHAnsi" w:cstheme="minorHAnsi"/>
        </w:rPr>
      </w:pPr>
      <w:r>
        <w:rPr>
          <w:rFonts w:asciiTheme="minorHAnsi" w:eastAsia="DengXian" w:hAnsiTheme="minorHAnsi" w:cstheme="minorHAnsi"/>
        </w:rPr>
        <w:t>Endorsement</w:t>
      </w:r>
      <w:r w:rsidR="006C1049" w:rsidRPr="006C1049">
        <w:rPr>
          <w:rFonts w:asciiTheme="minorHAnsi" w:eastAsia="DengXian" w:hAnsiTheme="minorHAnsi" w:cstheme="minorHAnsi"/>
        </w:rPr>
        <w:t xml:space="preserve"> from the Standing Committee</w:t>
      </w:r>
      <w:r>
        <w:rPr>
          <w:rFonts w:asciiTheme="minorHAnsi" w:eastAsia="DengXian" w:hAnsiTheme="minorHAnsi" w:cstheme="minorHAnsi"/>
        </w:rPr>
        <w:t xml:space="preserve"> for the COP to consider the</w:t>
      </w:r>
      <w:r w:rsidR="006C1049" w:rsidRPr="006C1049">
        <w:rPr>
          <w:rFonts w:asciiTheme="minorHAnsi" w:eastAsia="DengXian" w:hAnsiTheme="minorHAnsi" w:cstheme="minorHAnsi"/>
        </w:rPr>
        <w:t xml:space="preserve"> establishment of a partnership to support regular updates of information to implement Criterion 6.</w:t>
      </w:r>
    </w:p>
    <w:p w14:paraId="7F6B7284" w14:textId="77777777" w:rsidR="006C1049" w:rsidRPr="006C1049" w:rsidRDefault="006C1049" w:rsidP="008C0F57">
      <w:pPr>
        <w:spacing w:after="0" w:line="240" w:lineRule="auto"/>
        <w:ind w:left="720" w:firstLine="0"/>
        <w:rPr>
          <w:rFonts w:asciiTheme="minorHAnsi" w:eastAsia="DengXian" w:hAnsiTheme="minorHAnsi" w:cstheme="minorHAnsi"/>
        </w:rPr>
      </w:pPr>
    </w:p>
    <w:p w14:paraId="58153F57" w14:textId="77777777" w:rsidR="006C1049" w:rsidRPr="006C1049" w:rsidRDefault="006C1049" w:rsidP="008C0F57">
      <w:pPr>
        <w:numPr>
          <w:ilvl w:val="0"/>
          <w:numId w:val="5"/>
        </w:numPr>
        <w:spacing w:after="0" w:line="240" w:lineRule="auto"/>
        <w:rPr>
          <w:rFonts w:asciiTheme="minorHAnsi" w:eastAsia="DengXian" w:hAnsiTheme="minorHAnsi" w:cstheme="minorHAnsi"/>
        </w:rPr>
      </w:pPr>
      <w:r w:rsidRPr="006C1049">
        <w:rPr>
          <w:rFonts w:asciiTheme="minorHAnsi" w:eastAsia="DengXian" w:hAnsiTheme="minorHAnsi" w:cstheme="minorHAnsi"/>
        </w:rPr>
        <w:lastRenderedPageBreak/>
        <w:t>Development by potential partners of a modular, costed programme of work to bring into effect a formal Partnership.</w:t>
      </w:r>
    </w:p>
    <w:p w14:paraId="422BE384" w14:textId="07873EF2" w:rsidR="00BD4FFF" w:rsidRDefault="00BD4FFF" w:rsidP="006C1049">
      <w:pPr>
        <w:spacing w:after="0"/>
        <w:ind w:left="0" w:firstLine="0"/>
        <w:rPr>
          <w:rFonts w:asciiTheme="minorHAnsi" w:eastAsia="DengXian" w:hAnsiTheme="minorHAnsi" w:cstheme="minorHAnsi"/>
        </w:rPr>
      </w:pPr>
      <w:r>
        <w:rPr>
          <w:rFonts w:asciiTheme="minorHAnsi" w:eastAsia="DengXian" w:hAnsiTheme="minorHAnsi" w:cstheme="minorHAnsi"/>
        </w:rPr>
        <w:br w:type="page"/>
      </w:r>
    </w:p>
    <w:p w14:paraId="3BB0BA80" w14:textId="5C5973C8" w:rsidR="006C1049" w:rsidRPr="00D4443F" w:rsidRDefault="00913D28" w:rsidP="00E63F9E">
      <w:pPr>
        <w:shd w:val="clear" w:color="auto" w:fill="E7E6E6"/>
        <w:spacing w:after="0" w:line="240" w:lineRule="auto"/>
        <w:ind w:left="0" w:firstLine="0"/>
        <w:rPr>
          <w:rFonts w:asciiTheme="minorHAnsi" w:eastAsia="DengXian" w:hAnsiTheme="minorHAnsi" w:cstheme="minorHAnsi"/>
          <w:b/>
          <w:bCs/>
        </w:rPr>
      </w:pPr>
      <w:r>
        <w:rPr>
          <w:rFonts w:asciiTheme="minorHAnsi" w:eastAsia="DengXian" w:hAnsiTheme="minorHAnsi" w:cstheme="minorHAnsi"/>
          <w:b/>
          <w:bCs/>
        </w:rPr>
        <w:lastRenderedPageBreak/>
        <w:t>Appendix</w:t>
      </w:r>
      <w:r w:rsidR="006C1049" w:rsidRPr="006C1049">
        <w:rPr>
          <w:rFonts w:asciiTheme="minorHAnsi" w:eastAsia="DengXian" w:hAnsiTheme="minorHAnsi" w:cstheme="minorHAnsi"/>
          <w:b/>
          <w:bCs/>
        </w:rPr>
        <w:t xml:space="preserve"> 1.  Recognition of </w:t>
      </w:r>
      <w:r w:rsidR="006C1049" w:rsidRPr="006C1049">
        <w:rPr>
          <w:rFonts w:asciiTheme="minorHAnsi" w:eastAsia="DengXian" w:hAnsiTheme="minorHAnsi" w:cstheme="minorHAnsi"/>
          <w:b/>
          <w:bCs/>
          <w:i/>
          <w:iCs/>
        </w:rPr>
        <w:t>Waterbird Population Estimates</w:t>
      </w:r>
      <w:r w:rsidR="006C1049" w:rsidRPr="006C1049">
        <w:rPr>
          <w:rFonts w:asciiTheme="minorHAnsi" w:eastAsia="DengXian" w:hAnsiTheme="minorHAnsi" w:cstheme="minorHAnsi"/>
          <w:b/>
          <w:bCs/>
        </w:rPr>
        <w:t xml:space="preserve"> by the Ramsar Convention and</w:t>
      </w:r>
      <w:r w:rsidR="00D4443F">
        <w:rPr>
          <w:rFonts w:asciiTheme="minorHAnsi" w:eastAsia="DengXian" w:hAnsiTheme="minorHAnsi" w:cstheme="minorHAnsi"/>
          <w:b/>
          <w:bCs/>
        </w:rPr>
        <w:t xml:space="preserve"> other international frameworks</w:t>
      </w:r>
    </w:p>
    <w:p w14:paraId="665A5449" w14:textId="77777777" w:rsidR="00E63F9E" w:rsidRDefault="00E63F9E" w:rsidP="00E63F9E">
      <w:pPr>
        <w:spacing w:after="0" w:line="240" w:lineRule="auto"/>
        <w:ind w:left="0" w:firstLine="0"/>
        <w:rPr>
          <w:rFonts w:asciiTheme="minorHAnsi" w:eastAsia="DengXian" w:hAnsiTheme="minorHAnsi" w:cstheme="minorHAnsi"/>
          <w:b/>
          <w:bCs/>
        </w:rPr>
      </w:pPr>
    </w:p>
    <w:p w14:paraId="05EF9AF1" w14:textId="20E75952" w:rsidR="006C1049" w:rsidRPr="006C1049" w:rsidRDefault="006C1049" w:rsidP="00E63F9E">
      <w:pPr>
        <w:spacing w:after="0" w:line="240" w:lineRule="auto"/>
        <w:ind w:left="0" w:firstLine="0"/>
        <w:rPr>
          <w:rFonts w:asciiTheme="minorHAnsi" w:eastAsia="DengXian" w:hAnsiTheme="minorHAnsi" w:cstheme="minorHAnsi"/>
          <w:b/>
          <w:bCs/>
        </w:rPr>
      </w:pPr>
      <w:r w:rsidRPr="006C1049">
        <w:rPr>
          <w:rFonts w:asciiTheme="minorHAnsi" w:eastAsia="DengXian" w:hAnsiTheme="minorHAnsi" w:cstheme="minorHAnsi"/>
          <w:b/>
          <w:bCs/>
        </w:rPr>
        <w:t>Ramsar Resolution VI.4:  Adoption of population estimates for operation of specific criteria based on waterfowl (1996)</w:t>
      </w:r>
    </w:p>
    <w:p w14:paraId="7C0E15CA" w14:textId="77777777" w:rsidR="00E63F9E" w:rsidRDefault="00E63F9E" w:rsidP="00E63F9E">
      <w:pPr>
        <w:spacing w:after="0" w:line="240" w:lineRule="auto"/>
        <w:ind w:left="284" w:hanging="284"/>
        <w:rPr>
          <w:rFonts w:asciiTheme="minorHAnsi" w:eastAsia="DengXian" w:hAnsiTheme="minorHAnsi" w:cstheme="minorHAnsi"/>
        </w:rPr>
      </w:pPr>
    </w:p>
    <w:p w14:paraId="5417CC3E" w14:textId="69DBC449"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1.</w:t>
      </w:r>
      <w:r w:rsidR="00993F60">
        <w:rPr>
          <w:rFonts w:asciiTheme="minorHAnsi" w:eastAsia="DengXian" w:hAnsiTheme="minorHAnsi" w:cstheme="minorHAnsi"/>
        </w:rPr>
        <w:tab/>
      </w:r>
      <w:r w:rsidRPr="006C1049">
        <w:rPr>
          <w:rFonts w:asciiTheme="minorHAnsi" w:eastAsia="DengXian" w:hAnsiTheme="minorHAnsi" w:cstheme="minorHAnsi"/>
        </w:rPr>
        <w:t xml:space="preserve">REAFFIRMING the particular ecological values of waterfowl in the identification of internationally important wetlands, as expressed by both the Convention and subsequent resolutions and recommendations of the Conference of the Parties; </w:t>
      </w:r>
    </w:p>
    <w:p w14:paraId="54D1D908" w14:textId="77777777" w:rsidR="00E63F9E" w:rsidRDefault="00E63F9E" w:rsidP="00993F60">
      <w:pPr>
        <w:spacing w:after="0" w:line="240" w:lineRule="auto"/>
        <w:ind w:left="426" w:hanging="426"/>
        <w:rPr>
          <w:rFonts w:asciiTheme="minorHAnsi" w:eastAsia="DengXian" w:hAnsiTheme="minorHAnsi" w:cstheme="minorHAnsi"/>
        </w:rPr>
      </w:pPr>
    </w:p>
    <w:p w14:paraId="3003454F" w14:textId="12769E6C"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2.</w:t>
      </w:r>
      <w:r w:rsidR="00993F60">
        <w:rPr>
          <w:rFonts w:asciiTheme="minorHAnsi" w:eastAsia="DengXian" w:hAnsiTheme="minorHAnsi" w:cstheme="minorHAnsi"/>
        </w:rPr>
        <w:tab/>
      </w:r>
      <w:r w:rsidRPr="006C1049">
        <w:rPr>
          <w:rFonts w:asciiTheme="minorHAnsi" w:eastAsia="DengXian" w:hAnsiTheme="minorHAnsi" w:cstheme="minorHAnsi"/>
        </w:rPr>
        <w:t>RECOGNIZING the many Ramsar sites which are of importance to waterfowl, and the continuing need for reliable information to underpin the application of Criterion 3</w:t>
      </w:r>
      <w:r w:rsidR="00971021">
        <w:rPr>
          <w:rFonts w:asciiTheme="minorHAnsi" w:eastAsia="DengXian" w:hAnsiTheme="minorHAnsi" w:cstheme="minorHAnsi"/>
        </w:rPr>
        <w:t xml:space="preserve"> (c)</w:t>
      </w:r>
      <w:r w:rsidR="002A75A4">
        <w:rPr>
          <w:rFonts w:asciiTheme="minorHAnsi" w:eastAsia="DengXian" w:hAnsiTheme="minorHAnsi" w:cstheme="minorHAnsi"/>
        </w:rPr>
        <w:t xml:space="preserve"> [now Criterion 6]</w:t>
      </w:r>
      <w:r w:rsidRPr="006C1049">
        <w:rPr>
          <w:rFonts w:asciiTheme="minorHAnsi" w:eastAsia="DengXian" w:hAnsiTheme="minorHAnsi" w:cstheme="minorHAnsi"/>
        </w:rPr>
        <w:t>;</w:t>
      </w:r>
    </w:p>
    <w:p w14:paraId="4292488F" w14:textId="77777777" w:rsidR="00E63F9E" w:rsidRDefault="00E63F9E" w:rsidP="00993F60">
      <w:pPr>
        <w:spacing w:after="0" w:line="240" w:lineRule="auto"/>
        <w:ind w:left="426" w:hanging="426"/>
        <w:rPr>
          <w:rFonts w:asciiTheme="minorHAnsi" w:eastAsia="DengXian" w:hAnsiTheme="minorHAnsi" w:cstheme="minorHAnsi"/>
        </w:rPr>
      </w:pPr>
    </w:p>
    <w:p w14:paraId="0886B8ED" w14:textId="3FDFF9A9"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3.</w:t>
      </w:r>
      <w:r w:rsidR="00993F60">
        <w:rPr>
          <w:rFonts w:asciiTheme="minorHAnsi" w:eastAsia="DengXian" w:hAnsiTheme="minorHAnsi" w:cstheme="minorHAnsi"/>
        </w:rPr>
        <w:tab/>
      </w:r>
      <w:r w:rsidRPr="006C1049">
        <w:rPr>
          <w:rFonts w:asciiTheme="minorHAnsi" w:eastAsia="DengXian" w:hAnsiTheme="minorHAnsi" w:cstheme="minorHAnsi"/>
        </w:rPr>
        <w:t xml:space="preserve">RECALLING Resolution 5.9 which, </w:t>
      </w:r>
      <w:r w:rsidRPr="006C1049">
        <w:rPr>
          <w:rFonts w:asciiTheme="minorHAnsi" w:eastAsia="DengXian" w:hAnsiTheme="minorHAnsi" w:cstheme="minorHAnsi"/>
          <w:i/>
          <w:iCs/>
        </w:rPr>
        <w:t>inter alia</w:t>
      </w:r>
      <w:r w:rsidRPr="006C1049">
        <w:rPr>
          <w:rFonts w:asciiTheme="minorHAnsi" w:eastAsia="DengXian" w:hAnsiTheme="minorHAnsi" w:cstheme="minorHAnsi"/>
        </w:rPr>
        <w:t>, called for the regular updating of international population estimates for waterfowl as the basis of the application of Criterion 3</w:t>
      </w:r>
      <w:r w:rsidR="00971021">
        <w:rPr>
          <w:rFonts w:asciiTheme="minorHAnsi" w:eastAsia="DengXian" w:hAnsiTheme="minorHAnsi" w:cstheme="minorHAnsi"/>
        </w:rPr>
        <w:t xml:space="preserve"> (c)</w:t>
      </w:r>
      <w:r w:rsidR="002A75A4">
        <w:rPr>
          <w:rFonts w:asciiTheme="minorHAnsi" w:eastAsia="DengXian" w:hAnsiTheme="minorHAnsi" w:cstheme="minorHAnsi"/>
        </w:rPr>
        <w:t xml:space="preserve"> [now Criterion 6]</w:t>
      </w:r>
      <w:r w:rsidRPr="006C1049">
        <w:rPr>
          <w:rFonts w:asciiTheme="minorHAnsi" w:eastAsia="DengXian" w:hAnsiTheme="minorHAnsi" w:cstheme="minorHAnsi"/>
        </w:rPr>
        <w:t xml:space="preserve">, and which further requested IWRB (now Wetlands International) to bring revised estimates to each future meeting of the Conference of the Parties; </w:t>
      </w:r>
    </w:p>
    <w:p w14:paraId="58BE5708" w14:textId="77777777" w:rsidR="00E63F9E" w:rsidRDefault="00E63F9E" w:rsidP="00993F60">
      <w:pPr>
        <w:spacing w:after="0" w:line="240" w:lineRule="auto"/>
        <w:ind w:left="426" w:hanging="426"/>
        <w:rPr>
          <w:rFonts w:asciiTheme="minorHAnsi" w:eastAsia="DengXian" w:hAnsiTheme="minorHAnsi" w:cstheme="minorHAnsi"/>
        </w:rPr>
      </w:pPr>
    </w:p>
    <w:p w14:paraId="33710BAE" w14:textId="3C2D351F"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4.</w:t>
      </w:r>
      <w:r w:rsidR="00993F60">
        <w:rPr>
          <w:rFonts w:asciiTheme="minorHAnsi" w:eastAsia="DengXian" w:hAnsiTheme="minorHAnsi" w:cstheme="minorHAnsi"/>
        </w:rPr>
        <w:tab/>
      </w:r>
      <w:r w:rsidRPr="006C1049">
        <w:rPr>
          <w:rFonts w:asciiTheme="minorHAnsi" w:eastAsia="DengXian" w:hAnsiTheme="minorHAnsi" w:cstheme="minorHAnsi"/>
        </w:rPr>
        <w:t xml:space="preserve">AWARE of Technical Workshops coordinated by the Joint Nature Conservation Committee in the UK, the National Environmental Research Institute in Denmark, and Wetlands International to agree timetables for the revision of waterfowl population estimates in the Western Palearctic and East Atlantic Flyway, the conclusions of which were submitted to Technical Session E of the present meeting, and in particular aware of the need to avoid short-term changes in standard 1% thresholds given their value as “bench-marks”, against which sites of possible international importance can be assessed; </w:t>
      </w:r>
    </w:p>
    <w:p w14:paraId="5BD9F65B" w14:textId="77777777" w:rsidR="00E63F9E" w:rsidRDefault="00E63F9E" w:rsidP="00993F60">
      <w:pPr>
        <w:spacing w:after="0" w:line="240" w:lineRule="auto"/>
        <w:ind w:left="426" w:hanging="426"/>
        <w:rPr>
          <w:rFonts w:asciiTheme="minorHAnsi" w:eastAsia="DengXian" w:hAnsiTheme="minorHAnsi" w:cstheme="minorHAnsi"/>
        </w:rPr>
      </w:pPr>
    </w:p>
    <w:p w14:paraId="12D9D2CD" w14:textId="7DD7B3B4"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5.</w:t>
      </w:r>
      <w:r w:rsidR="00993F60">
        <w:rPr>
          <w:rFonts w:asciiTheme="minorHAnsi" w:eastAsia="DengXian" w:hAnsiTheme="minorHAnsi" w:cstheme="minorHAnsi"/>
        </w:rPr>
        <w:tab/>
      </w:r>
      <w:r w:rsidRPr="006C1049">
        <w:rPr>
          <w:rFonts w:asciiTheme="minorHAnsi" w:eastAsia="DengXian" w:hAnsiTheme="minorHAnsi" w:cstheme="minorHAnsi"/>
        </w:rPr>
        <w:t xml:space="preserve">CONSCIOUS of the need for close technical coordination between the Ramsar Convention and the Bonn Convention’s Agreement on the Conservation of African-Eurasian Migratory Waterbirds, and also with other international treaties and agreements, to ensure consistency in the use of international waterfowl population estimates and 1% thresholds; and </w:t>
      </w:r>
    </w:p>
    <w:p w14:paraId="76F4165D" w14:textId="77777777" w:rsidR="00E63F9E" w:rsidRDefault="00E63F9E" w:rsidP="00993F60">
      <w:pPr>
        <w:spacing w:after="0" w:line="240" w:lineRule="auto"/>
        <w:ind w:left="426" w:hanging="426"/>
        <w:rPr>
          <w:rFonts w:asciiTheme="minorHAnsi" w:eastAsia="DengXian" w:hAnsiTheme="minorHAnsi" w:cstheme="minorHAnsi"/>
        </w:rPr>
      </w:pPr>
    </w:p>
    <w:p w14:paraId="4978CBFA" w14:textId="707F8625"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6.</w:t>
      </w:r>
      <w:r w:rsidR="00993F60">
        <w:rPr>
          <w:rFonts w:asciiTheme="minorHAnsi" w:eastAsia="DengXian" w:hAnsiTheme="minorHAnsi" w:cstheme="minorHAnsi"/>
        </w:rPr>
        <w:tab/>
      </w:r>
      <w:r w:rsidRPr="006C1049">
        <w:rPr>
          <w:rFonts w:asciiTheme="minorHAnsi" w:eastAsia="DengXian" w:hAnsiTheme="minorHAnsi" w:cstheme="minorHAnsi"/>
        </w:rPr>
        <w:t xml:space="preserve">NOTING Wetlands International’s draft report summarizing revised population estimates and 1% thresholds prepared for the present meeting of the Conference of the Parties in response to Resolution 5.9; </w:t>
      </w:r>
    </w:p>
    <w:p w14:paraId="7C364760" w14:textId="77777777" w:rsidR="00E63F9E" w:rsidRDefault="00E63F9E" w:rsidP="00E63F9E">
      <w:pPr>
        <w:spacing w:after="0" w:line="240" w:lineRule="auto"/>
        <w:ind w:left="0" w:firstLine="0"/>
        <w:jc w:val="center"/>
        <w:rPr>
          <w:rFonts w:asciiTheme="minorHAnsi" w:eastAsia="DengXian" w:hAnsiTheme="minorHAnsi" w:cstheme="minorHAnsi"/>
        </w:rPr>
      </w:pPr>
    </w:p>
    <w:p w14:paraId="3A3616EE" w14:textId="14DCF882" w:rsidR="006C1049" w:rsidRPr="006C1049" w:rsidRDefault="006C1049" w:rsidP="00E63F9E">
      <w:pPr>
        <w:spacing w:after="0" w:line="240" w:lineRule="auto"/>
        <w:ind w:left="0" w:firstLine="0"/>
        <w:jc w:val="center"/>
        <w:rPr>
          <w:rFonts w:asciiTheme="minorHAnsi" w:eastAsia="DengXian" w:hAnsiTheme="minorHAnsi" w:cstheme="minorHAnsi"/>
        </w:rPr>
      </w:pPr>
      <w:r w:rsidRPr="006C1049">
        <w:rPr>
          <w:rFonts w:asciiTheme="minorHAnsi" w:eastAsia="DengXian" w:hAnsiTheme="minorHAnsi" w:cstheme="minorHAnsi"/>
        </w:rPr>
        <w:t>THE CONFERENCE OF THE CONTRACTING PARTIES</w:t>
      </w:r>
    </w:p>
    <w:p w14:paraId="71586379" w14:textId="77777777" w:rsidR="00E63F9E" w:rsidRDefault="00E63F9E" w:rsidP="00E63F9E">
      <w:pPr>
        <w:spacing w:after="0" w:line="240" w:lineRule="auto"/>
        <w:ind w:left="284" w:hanging="284"/>
        <w:rPr>
          <w:rFonts w:asciiTheme="minorHAnsi" w:eastAsia="DengXian" w:hAnsiTheme="minorHAnsi" w:cstheme="minorHAnsi"/>
        </w:rPr>
      </w:pPr>
    </w:p>
    <w:p w14:paraId="481A6B86" w14:textId="5F47B157"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7.</w:t>
      </w:r>
      <w:r w:rsidR="00993F60">
        <w:rPr>
          <w:rFonts w:asciiTheme="minorHAnsi" w:eastAsia="DengXian" w:hAnsiTheme="minorHAnsi" w:cstheme="minorHAnsi"/>
        </w:rPr>
        <w:tab/>
      </w:r>
      <w:r w:rsidRPr="006C1049">
        <w:rPr>
          <w:rFonts w:asciiTheme="minorHAnsi" w:eastAsia="DengXian" w:hAnsiTheme="minorHAnsi" w:cstheme="minorHAnsi"/>
        </w:rPr>
        <w:t>URGES Wetlands International to continue to develop the International Waterfowl Census and to enhance its global coverage as an important basis for the application of Ramsar Criterion</w:t>
      </w:r>
      <w:r w:rsidR="002A75A4">
        <w:rPr>
          <w:rFonts w:asciiTheme="minorHAnsi" w:eastAsia="DengXian" w:hAnsiTheme="minorHAnsi" w:cstheme="minorHAnsi"/>
        </w:rPr>
        <w:t xml:space="preserve"> 3 (c) [now Criterion 6];</w:t>
      </w:r>
      <w:r w:rsidRPr="006C1049">
        <w:rPr>
          <w:rFonts w:asciiTheme="minorHAnsi" w:eastAsia="DengXian" w:hAnsiTheme="minorHAnsi" w:cstheme="minorHAnsi"/>
        </w:rPr>
        <w:t xml:space="preserve"> include; </w:t>
      </w:r>
    </w:p>
    <w:p w14:paraId="2929357A" w14:textId="77777777" w:rsidR="00E63F9E" w:rsidRDefault="00E63F9E" w:rsidP="00993F60">
      <w:pPr>
        <w:spacing w:after="0" w:line="240" w:lineRule="auto"/>
        <w:ind w:left="426" w:hanging="426"/>
        <w:rPr>
          <w:rFonts w:asciiTheme="minorHAnsi" w:eastAsia="DengXian" w:hAnsiTheme="minorHAnsi" w:cstheme="minorHAnsi"/>
        </w:rPr>
      </w:pPr>
    </w:p>
    <w:p w14:paraId="389BBCF6" w14:textId="3FD25FE5"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8.</w:t>
      </w:r>
      <w:r w:rsidR="00993F60">
        <w:rPr>
          <w:rFonts w:asciiTheme="minorHAnsi" w:eastAsia="DengXian" w:hAnsiTheme="minorHAnsi" w:cstheme="minorHAnsi"/>
        </w:rPr>
        <w:tab/>
      </w:r>
      <w:r w:rsidRPr="006C1049">
        <w:rPr>
          <w:rFonts w:asciiTheme="minorHAnsi" w:eastAsia="DengXian" w:hAnsiTheme="minorHAnsi" w:cstheme="minorHAnsi"/>
        </w:rPr>
        <w:t>ENCOURAGES Wetlands International, using its network of Waterbird Specialist Groups, to work with the Ramsar Bureau, Contracting Parties, and other international treaties in order to review and keep up to date waterfowl population estimates and 1% thresholds, in particular giving priority to the assessment of the sizes of those populations for which no reliable population estimate or 1% threshold currently exists, and to report back the results of such activity to the 7</w:t>
      </w:r>
      <w:r w:rsidRPr="002A75A4">
        <w:rPr>
          <w:rFonts w:asciiTheme="minorHAnsi" w:eastAsia="DengXian" w:hAnsiTheme="minorHAnsi" w:cstheme="minorHAnsi"/>
          <w:vertAlign w:val="superscript"/>
        </w:rPr>
        <w:t>th</w:t>
      </w:r>
      <w:r w:rsidR="002A75A4">
        <w:rPr>
          <w:rFonts w:asciiTheme="minorHAnsi" w:eastAsia="DengXian" w:hAnsiTheme="minorHAnsi" w:cstheme="minorHAnsi"/>
        </w:rPr>
        <w:t xml:space="preserve"> </w:t>
      </w:r>
      <w:r w:rsidRPr="006C1049">
        <w:rPr>
          <w:rFonts w:asciiTheme="minorHAnsi" w:eastAsia="DengXian" w:hAnsiTheme="minorHAnsi" w:cstheme="minorHAnsi"/>
        </w:rPr>
        <w:t xml:space="preserve"> Meeting of the Conference of the Contracting Parties; </w:t>
      </w:r>
    </w:p>
    <w:p w14:paraId="0D32700E" w14:textId="77777777" w:rsidR="00E63F9E" w:rsidRDefault="00E63F9E" w:rsidP="00993F60">
      <w:pPr>
        <w:spacing w:after="0" w:line="240" w:lineRule="auto"/>
        <w:ind w:left="426" w:hanging="426"/>
        <w:rPr>
          <w:rFonts w:asciiTheme="minorHAnsi" w:eastAsia="DengXian" w:hAnsiTheme="minorHAnsi" w:cstheme="minorHAnsi"/>
        </w:rPr>
      </w:pPr>
    </w:p>
    <w:p w14:paraId="49ACF592" w14:textId="05042AE0"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9.</w:t>
      </w:r>
      <w:r w:rsidR="00993F60">
        <w:rPr>
          <w:rFonts w:asciiTheme="minorHAnsi" w:eastAsia="DengXian" w:hAnsiTheme="minorHAnsi" w:cstheme="minorHAnsi"/>
        </w:rPr>
        <w:tab/>
      </w:r>
      <w:r w:rsidRPr="006C1049">
        <w:rPr>
          <w:rFonts w:asciiTheme="minorHAnsi" w:eastAsia="DengXian" w:hAnsiTheme="minorHAnsi" w:cstheme="minorHAnsi"/>
        </w:rPr>
        <w:t xml:space="preserve">AGREES that unless waterfowl populations are poorly known or are known to be rapidly changing, 1% threshold levels should be revised not more frequently than every third ordinary meeting of the Conference of the Contracting Parties; and </w:t>
      </w:r>
    </w:p>
    <w:p w14:paraId="2010B455" w14:textId="77777777" w:rsidR="00E63F9E" w:rsidRDefault="00E63F9E" w:rsidP="00993F60">
      <w:pPr>
        <w:spacing w:after="0" w:line="240" w:lineRule="auto"/>
        <w:ind w:left="426" w:hanging="426"/>
        <w:rPr>
          <w:rFonts w:asciiTheme="minorHAnsi" w:eastAsia="DengXian" w:hAnsiTheme="minorHAnsi" w:cstheme="minorHAnsi"/>
        </w:rPr>
      </w:pPr>
    </w:p>
    <w:p w14:paraId="7185EA62" w14:textId="6F3C3A22"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10.</w:t>
      </w:r>
      <w:r w:rsidR="00993F60">
        <w:rPr>
          <w:rFonts w:asciiTheme="minorHAnsi" w:eastAsia="DengXian" w:hAnsiTheme="minorHAnsi" w:cstheme="minorHAnsi"/>
        </w:rPr>
        <w:tab/>
      </w:r>
      <w:r w:rsidRPr="006C1049">
        <w:rPr>
          <w:rFonts w:asciiTheme="minorHAnsi" w:eastAsia="DengXian" w:hAnsiTheme="minorHAnsi" w:cstheme="minorHAnsi"/>
        </w:rPr>
        <w:t>CALLS ON Contracting Parties to use these estimates and thresholds, upon their publication, as a basis for designation of sites for the List of Wetlands of International Importance in</w:t>
      </w:r>
      <w:r w:rsidR="00D4443F">
        <w:rPr>
          <w:rFonts w:asciiTheme="minorHAnsi" w:eastAsia="DengXian" w:hAnsiTheme="minorHAnsi" w:cstheme="minorHAnsi"/>
        </w:rPr>
        <w:t xml:space="preserve"> the succeeding three triennia.</w:t>
      </w:r>
    </w:p>
    <w:p w14:paraId="4AF2C5E9" w14:textId="77777777" w:rsidR="00E63F9E" w:rsidRDefault="00E63F9E" w:rsidP="00E63F9E">
      <w:pPr>
        <w:spacing w:after="0" w:line="240" w:lineRule="auto"/>
        <w:ind w:left="0" w:firstLine="0"/>
        <w:rPr>
          <w:rFonts w:asciiTheme="minorHAnsi" w:eastAsia="DengXian" w:hAnsiTheme="minorHAnsi" w:cstheme="minorHAnsi"/>
          <w:b/>
          <w:bCs/>
        </w:rPr>
      </w:pPr>
    </w:p>
    <w:p w14:paraId="397DAEBC" w14:textId="64C093CB" w:rsidR="006C1049" w:rsidRPr="006C1049" w:rsidRDefault="007B6D8E" w:rsidP="00E63F9E">
      <w:pPr>
        <w:spacing w:after="0" w:line="240" w:lineRule="auto"/>
        <w:ind w:left="0" w:firstLine="0"/>
        <w:rPr>
          <w:rFonts w:asciiTheme="minorHAnsi" w:eastAsia="DengXian" w:hAnsiTheme="minorHAnsi" w:cstheme="minorHAnsi"/>
          <w:b/>
          <w:bCs/>
        </w:rPr>
      </w:pPr>
      <w:r>
        <w:rPr>
          <w:rFonts w:asciiTheme="minorHAnsi" w:eastAsia="DengXian" w:hAnsiTheme="minorHAnsi" w:cstheme="minorHAnsi"/>
          <w:b/>
          <w:bCs/>
        </w:rPr>
        <w:t xml:space="preserve">Ramsar Resolution VIII.38 </w:t>
      </w:r>
      <w:r w:rsidR="006C1049" w:rsidRPr="006C1049">
        <w:rPr>
          <w:rFonts w:asciiTheme="minorHAnsi" w:eastAsia="DengXian" w:hAnsiTheme="minorHAnsi" w:cstheme="minorHAnsi"/>
          <w:b/>
          <w:bCs/>
        </w:rPr>
        <w:t>Waterbird population estimates and the identification and designation of Wetlands of International Importance (2002)</w:t>
      </w:r>
    </w:p>
    <w:p w14:paraId="3FE3C815" w14:textId="77777777" w:rsidR="00E63F9E" w:rsidRDefault="00E63F9E" w:rsidP="00E63F9E">
      <w:pPr>
        <w:spacing w:after="0" w:line="240" w:lineRule="auto"/>
        <w:ind w:left="284" w:hanging="284"/>
        <w:rPr>
          <w:rFonts w:asciiTheme="minorHAnsi" w:eastAsia="DengXian" w:hAnsiTheme="minorHAnsi" w:cstheme="minorHAnsi"/>
        </w:rPr>
      </w:pPr>
    </w:p>
    <w:p w14:paraId="25A522F6" w14:textId="262BC375"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1.</w:t>
      </w:r>
      <w:r w:rsidR="00993F60">
        <w:rPr>
          <w:rFonts w:asciiTheme="minorHAnsi" w:eastAsia="DengXian" w:hAnsiTheme="minorHAnsi" w:cstheme="minorHAnsi"/>
        </w:rPr>
        <w:tab/>
      </w:r>
      <w:r w:rsidRPr="006C1049">
        <w:rPr>
          <w:rFonts w:asciiTheme="minorHAnsi" w:eastAsia="DengXian" w:hAnsiTheme="minorHAnsi" w:cstheme="minorHAnsi"/>
        </w:rPr>
        <w:t xml:space="preserve">RECOGNIZING that the regular review and updating of estimates of waterbird population sizes is necessary to track the efficacy of measures for the conservation and wise use of waterbird populations, including the establishment of national and international networks of protected sites on migratory waterbird flyways, as called for in the </w:t>
      </w:r>
      <w:r w:rsidRPr="006C1049">
        <w:rPr>
          <w:rFonts w:asciiTheme="minorHAnsi" w:eastAsia="DengXian" w:hAnsiTheme="minorHAnsi" w:cstheme="minorHAnsi"/>
          <w:i/>
          <w:iCs/>
        </w:rPr>
        <w:t>Strategic Framework and guidelines for the future development of the List of Wetlands of International Importance</w:t>
      </w:r>
      <w:r w:rsidRPr="006C1049">
        <w:rPr>
          <w:rFonts w:asciiTheme="minorHAnsi" w:eastAsia="DengXian" w:hAnsiTheme="minorHAnsi" w:cstheme="minorHAnsi"/>
        </w:rPr>
        <w:t xml:space="preserve"> (Resolution VII.11); </w:t>
      </w:r>
    </w:p>
    <w:p w14:paraId="405882E7" w14:textId="77777777" w:rsidR="00E63F9E" w:rsidRDefault="00E63F9E" w:rsidP="00993F60">
      <w:pPr>
        <w:spacing w:after="0" w:line="240" w:lineRule="auto"/>
        <w:ind w:left="426" w:hanging="426"/>
        <w:rPr>
          <w:rFonts w:asciiTheme="minorHAnsi" w:eastAsia="DengXian" w:hAnsiTheme="minorHAnsi" w:cstheme="minorHAnsi"/>
        </w:rPr>
      </w:pPr>
    </w:p>
    <w:p w14:paraId="4B3B07D7" w14:textId="6584999A"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2.</w:t>
      </w:r>
      <w:r w:rsidR="00993F60">
        <w:rPr>
          <w:rFonts w:asciiTheme="minorHAnsi" w:eastAsia="DengXian" w:hAnsiTheme="minorHAnsi" w:cstheme="minorHAnsi"/>
        </w:rPr>
        <w:tab/>
      </w:r>
      <w:r w:rsidRPr="006C1049">
        <w:rPr>
          <w:rFonts w:asciiTheme="minorHAnsi" w:eastAsia="DengXian" w:hAnsiTheme="minorHAnsi" w:cstheme="minorHAnsi"/>
        </w:rPr>
        <w:t xml:space="preserve">RECALLING Resolution 5.9, in which the Contracting Parties requested IWRB (now Wetlands International) to provide information on the sizes of waterbird populations as a basis for the application of the Convention’s site-selection Criterion 3 include (now Criterion 6), and ALSO RECALLING Resolution VI.4, in which they outlined the desired timetable for such updates and requested Wetlands International to bring updated information to each future meeting of the Conference of the Parties; </w:t>
      </w:r>
    </w:p>
    <w:p w14:paraId="1BF41A29" w14:textId="77777777" w:rsidR="00E63F9E" w:rsidRDefault="00E63F9E" w:rsidP="00993F60">
      <w:pPr>
        <w:spacing w:after="0" w:line="240" w:lineRule="auto"/>
        <w:ind w:left="426" w:hanging="426"/>
        <w:rPr>
          <w:rFonts w:asciiTheme="minorHAnsi" w:eastAsia="DengXian" w:hAnsiTheme="minorHAnsi" w:cstheme="minorHAnsi"/>
        </w:rPr>
      </w:pPr>
    </w:p>
    <w:p w14:paraId="32A8A018" w14:textId="69905D43"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3.</w:t>
      </w:r>
      <w:r w:rsidR="00993F60">
        <w:rPr>
          <w:rFonts w:asciiTheme="minorHAnsi" w:eastAsia="DengXian" w:hAnsiTheme="minorHAnsi" w:cstheme="minorHAnsi"/>
        </w:rPr>
        <w:tab/>
      </w:r>
      <w:r w:rsidRPr="006C1049">
        <w:rPr>
          <w:rFonts w:asciiTheme="minorHAnsi" w:eastAsia="DengXian" w:hAnsiTheme="minorHAnsi" w:cstheme="minorHAnsi"/>
        </w:rPr>
        <w:t xml:space="preserve">REAFFIRMING the importance of data collected by Wetlands International through its International Waterbird Census for the assessment of wetlands against Criteria 2, 4, 5 and 6 of the </w:t>
      </w:r>
      <w:r w:rsidRPr="006C1049">
        <w:rPr>
          <w:rFonts w:asciiTheme="minorHAnsi" w:eastAsia="DengXian" w:hAnsiTheme="minorHAnsi" w:cstheme="minorHAnsi"/>
          <w:i/>
          <w:iCs/>
        </w:rPr>
        <w:t>Strategic Framework and guidelines for the future development of the List of Wetlands of International Importance</w:t>
      </w:r>
      <w:r w:rsidRPr="006C1049">
        <w:rPr>
          <w:rFonts w:asciiTheme="minorHAnsi" w:eastAsia="DengXian" w:hAnsiTheme="minorHAnsi" w:cstheme="minorHAnsi"/>
        </w:rPr>
        <w:t xml:space="preserve"> (Resolution VII.11); </w:t>
      </w:r>
    </w:p>
    <w:p w14:paraId="42220FAD" w14:textId="77777777" w:rsidR="00E63F9E" w:rsidRDefault="00E63F9E" w:rsidP="00993F60">
      <w:pPr>
        <w:spacing w:after="0" w:line="240" w:lineRule="auto"/>
        <w:ind w:left="426" w:hanging="426"/>
        <w:rPr>
          <w:rFonts w:asciiTheme="minorHAnsi" w:eastAsia="DengXian" w:hAnsiTheme="minorHAnsi" w:cstheme="minorHAnsi"/>
        </w:rPr>
      </w:pPr>
    </w:p>
    <w:p w14:paraId="0A127C28" w14:textId="002B3A04"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4.</w:t>
      </w:r>
      <w:r w:rsidR="00993F60">
        <w:rPr>
          <w:rFonts w:asciiTheme="minorHAnsi" w:eastAsia="DengXian" w:hAnsiTheme="minorHAnsi" w:cstheme="minorHAnsi"/>
        </w:rPr>
        <w:tab/>
      </w:r>
      <w:r w:rsidRPr="006C1049">
        <w:rPr>
          <w:rFonts w:asciiTheme="minorHAnsi" w:eastAsia="DengXian" w:hAnsiTheme="minorHAnsi" w:cstheme="minorHAnsi"/>
        </w:rPr>
        <w:t xml:space="preserve">…; </w:t>
      </w:r>
    </w:p>
    <w:p w14:paraId="4BDA3775" w14:textId="77777777" w:rsidR="00E63F9E" w:rsidRDefault="00E63F9E" w:rsidP="00993F60">
      <w:pPr>
        <w:spacing w:after="0" w:line="240" w:lineRule="auto"/>
        <w:ind w:left="426" w:hanging="426"/>
        <w:rPr>
          <w:rFonts w:asciiTheme="minorHAnsi" w:eastAsia="DengXian" w:hAnsiTheme="minorHAnsi" w:cstheme="minorHAnsi"/>
        </w:rPr>
      </w:pPr>
    </w:p>
    <w:p w14:paraId="0231D04B" w14:textId="03EC6316"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5.</w:t>
      </w:r>
      <w:r w:rsidR="00993F60">
        <w:rPr>
          <w:rFonts w:asciiTheme="minorHAnsi" w:eastAsia="DengXian" w:hAnsiTheme="minorHAnsi" w:cstheme="minorHAnsi"/>
        </w:rPr>
        <w:tab/>
      </w:r>
      <w:r w:rsidRPr="006C1049">
        <w:rPr>
          <w:rFonts w:asciiTheme="minorHAnsi" w:eastAsia="DengXian" w:hAnsiTheme="minorHAnsi" w:cstheme="minorHAnsi"/>
        </w:rPr>
        <w:t xml:space="preserve">AWARE of the wide international consultation undertaken by Wetlands International to collate data and information for the third edition of its publication </w:t>
      </w:r>
      <w:r w:rsidRPr="007725AC">
        <w:rPr>
          <w:rFonts w:asciiTheme="minorHAnsi" w:eastAsia="DengXian" w:hAnsiTheme="minorHAnsi" w:cstheme="minorHAnsi"/>
          <w:i/>
        </w:rPr>
        <w:t>Waterbird Population Estimates</w:t>
      </w:r>
      <w:r w:rsidRPr="006C1049">
        <w:rPr>
          <w:rFonts w:asciiTheme="minorHAnsi" w:eastAsia="DengXian" w:hAnsiTheme="minorHAnsi" w:cstheme="minorHAnsi"/>
        </w:rPr>
        <w:t xml:space="preserve">, prepared for this meeting of the Conference of the Contracting Parties, which brings together the most recent information on the population sizes of waterbirds, as envisaged by Resolution VI.4, and which identifies 1% population thresholds for 1,138 (50%) biogeographic populations of waterbirds, but also AWARE that, despite this, there remain 1,133 populations of waterbirds for which there is no reliable population estimate from which to establish a 1% threshold for the application of Ramsar Criterion 6; </w:t>
      </w:r>
    </w:p>
    <w:p w14:paraId="4BFAFBF9" w14:textId="77777777" w:rsidR="00E63F9E" w:rsidRDefault="00E63F9E" w:rsidP="00993F60">
      <w:pPr>
        <w:spacing w:after="0" w:line="240" w:lineRule="auto"/>
        <w:ind w:left="426" w:hanging="426"/>
        <w:rPr>
          <w:rFonts w:asciiTheme="minorHAnsi" w:eastAsia="DengXian" w:hAnsiTheme="minorHAnsi" w:cstheme="minorHAnsi"/>
        </w:rPr>
      </w:pPr>
    </w:p>
    <w:p w14:paraId="4C1084D8" w14:textId="3FE485B9"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6.</w:t>
      </w:r>
      <w:r w:rsidR="00993F60">
        <w:rPr>
          <w:rFonts w:asciiTheme="minorHAnsi" w:eastAsia="DengXian" w:hAnsiTheme="minorHAnsi" w:cstheme="minorHAnsi"/>
        </w:rPr>
        <w:tab/>
      </w:r>
      <w:r w:rsidRPr="006C1049">
        <w:rPr>
          <w:rFonts w:asciiTheme="minorHAnsi" w:eastAsia="DengXian" w:hAnsiTheme="minorHAnsi" w:cstheme="minorHAnsi"/>
        </w:rPr>
        <w:t>…;</w:t>
      </w:r>
    </w:p>
    <w:p w14:paraId="4F294F43" w14:textId="77777777" w:rsidR="00E63F9E" w:rsidRDefault="00E63F9E" w:rsidP="00993F60">
      <w:pPr>
        <w:spacing w:after="0" w:line="240" w:lineRule="auto"/>
        <w:ind w:left="426" w:hanging="426"/>
        <w:rPr>
          <w:rFonts w:asciiTheme="minorHAnsi" w:eastAsia="DengXian" w:hAnsiTheme="minorHAnsi" w:cstheme="minorHAnsi"/>
        </w:rPr>
      </w:pPr>
    </w:p>
    <w:p w14:paraId="30C523C5" w14:textId="5D973E4B"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7.</w:t>
      </w:r>
      <w:r w:rsidR="00993F60">
        <w:rPr>
          <w:rFonts w:asciiTheme="minorHAnsi" w:eastAsia="DengXian" w:hAnsiTheme="minorHAnsi" w:cstheme="minorHAnsi"/>
        </w:rPr>
        <w:tab/>
      </w:r>
      <w:r w:rsidRPr="006C1049">
        <w:rPr>
          <w:rFonts w:asciiTheme="minorHAnsi" w:eastAsia="DengXian" w:hAnsiTheme="minorHAnsi" w:cstheme="minorHAnsi"/>
        </w:rPr>
        <w:t>...;</w:t>
      </w:r>
    </w:p>
    <w:p w14:paraId="73499AAB" w14:textId="77777777" w:rsidR="00E63F9E" w:rsidRDefault="00E63F9E" w:rsidP="00993F60">
      <w:pPr>
        <w:spacing w:after="0" w:line="240" w:lineRule="auto"/>
        <w:ind w:left="426" w:hanging="426"/>
        <w:rPr>
          <w:rFonts w:asciiTheme="minorHAnsi" w:eastAsia="DengXian" w:hAnsiTheme="minorHAnsi" w:cstheme="minorHAnsi"/>
        </w:rPr>
      </w:pPr>
    </w:p>
    <w:p w14:paraId="15FA0A1F" w14:textId="629B2D53"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8.</w:t>
      </w:r>
      <w:r w:rsidR="00993F60">
        <w:rPr>
          <w:rFonts w:asciiTheme="minorHAnsi" w:eastAsia="DengXian" w:hAnsiTheme="minorHAnsi" w:cstheme="minorHAnsi"/>
        </w:rPr>
        <w:tab/>
      </w:r>
      <w:r w:rsidRPr="006C1049">
        <w:rPr>
          <w:rFonts w:asciiTheme="minorHAnsi" w:eastAsia="DengXian" w:hAnsiTheme="minorHAnsi" w:cstheme="minorHAnsi"/>
        </w:rPr>
        <w:t xml:space="preserve">RECOGNIZING the role of the international Specialist Groups of the Species Survival Commission of IUCN – The World Conservation Union as well as those of Wetlands International in collecting, analysing and interpreting waterbird population data; </w:t>
      </w:r>
    </w:p>
    <w:p w14:paraId="398541D2" w14:textId="77777777" w:rsidR="00E63F9E" w:rsidRDefault="00E63F9E" w:rsidP="00993F60">
      <w:pPr>
        <w:spacing w:after="0" w:line="240" w:lineRule="auto"/>
        <w:ind w:left="426" w:hanging="426"/>
        <w:rPr>
          <w:rFonts w:asciiTheme="minorHAnsi" w:eastAsia="DengXian" w:hAnsiTheme="minorHAnsi" w:cstheme="minorHAnsi"/>
        </w:rPr>
      </w:pPr>
    </w:p>
    <w:p w14:paraId="3462FAAA" w14:textId="0AF8F0FF"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9.</w:t>
      </w:r>
      <w:r w:rsidR="00993F60">
        <w:rPr>
          <w:rFonts w:asciiTheme="minorHAnsi" w:eastAsia="DengXian" w:hAnsiTheme="minorHAnsi" w:cstheme="minorHAnsi"/>
        </w:rPr>
        <w:tab/>
      </w:r>
      <w:r w:rsidRPr="006C1049">
        <w:rPr>
          <w:rFonts w:asciiTheme="minorHAnsi" w:eastAsia="DengXian" w:hAnsiTheme="minorHAnsi" w:cstheme="minorHAnsi"/>
        </w:rPr>
        <w:t>…;</w:t>
      </w:r>
    </w:p>
    <w:p w14:paraId="0DD92A5D" w14:textId="77777777" w:rsidR="00E63F9E" w:rsidRDefault="00E63F9E" w:rsidP="00993F60">
      <w:pPr>
        <w:spacing w:after="0" w:line="240" w:lineRule="auto"/>
        <w:ind w:left="426" w:hanging="426"/>
        <w:rPr>
          <w:rFonts w:asciiTheme="minorHAnsi" w:eastAsia="DengXian" w:hAnsiTheme="minorHAnsi" w:cstheme="minorHAnsi"/>
        </w:rPr>
      </w:pPr>
    </w:p>
    <w:p w14:paraId="54371676" w14:textId="2A433159"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10.</w:t>
      </w:r>
      <w:r w:rsidR="00993F60">
        <w:rPr>
          <w:rFonts w:asciiTheme="minorHAnsi" w:eastAsia="DengXian" w:hAnsiTheme="minorHAnsi" w:cstheme="minorHAnsi"/>
        </w:rPr>
        <w:tab/>
      </w:r>
      <w:r w:rsidRPr="006C1049">
        <w:rPr>
          <w:rFonts w:asciiTheme="minorHAnsi" w:eastAsia="DengXian" w:hAnsiTheme="minorHAnsi" w:cstheme="minorHAnsi"/>
        </w:rPr>
        <w:t>…;</w:t>
      </w:r>
    </w:p>
    <w:p w14:paraId="27990C11" w14:textId="77777777" w:rsidR="00E63F9E" w:rsidRDefault="00E63F9E" w:rsidP="00993F60">
      <w:pPr>
        <w:spacing w:after="0" w:line="240" w:lineRule="auto"/>
        <w:ind w:left="426" w:hanging="426"/>
        <w:rPr>
          <w:rFonts w:asciiTheme="minorHAnsi" w:eastAsia="DengXian" w:hAnsiTheme="minorHAnsi" w:cstheme="minorHAnsi"/>
        </w:rPr>
      </w:pPr>
    </w:p>
    <w:p w14:paraId="60658A60" w14:textId="04F28252"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lastRenderedPageBreak/>
        <w:t>11.</w:t>
      </w:r>
      <w:r w:rsidR="00993F60">
        <w:rPr>
          <w:rFonts w:asciiTheme="minorHAnsi" w:eastAsia="DengXian" w:hAnsiTheme="minorHAnsi" w:cstheme="minorHAnsi"/>
        </w:rPr>
        <w:tab/>
      </w:r>
      <w:r w:rsidRPr="006C1049">
        <w:rPr>
          <w:rFonts w:asciiTheme="minorHAnsi" w:eastAsia="DengXian" w:hAnsiTheme="minorHAnsi" w:cstheme="minorHAnsi"/>
        </w:rPr>
        <w:t xml:space="preserve">DESIRING to promote the application of a consistent global source of information on 1% thresholds for the application of Criterion 6 for designation of Wetlands of International Importance; </w:t>
      </w:r>
    </w:p>
    <w:p w14:paraId="1170A419" w14:textId="77777777" w:rsidR="00E63F9E" w:rsidRDefault="00E63F9E" w:rsidP="00E63F9E">
      <w:pPr>
        <w:spacing w:after="0" w:line="240" w:lineRule="auto"/>
        <w:ind w:left="0" w:firstLine="0"/>
        <w:jc w:val="center"/>
        <w:rPr>
          <w:rFonts w:asciiTheme="minorHAnsi" w:eastAsia="DengXian" w:hAnsiTheme="minorHAnsi" w:cstheme="minorHAnsi"/>
        </w:rPr>
      </w:pPr>
    </w:p>
    <w:p w14:paraId="327A7917" w14:textId="44E49D3A" w:rsidR="006C1049" w:rsidRPr="006C1049" w:rsidRDefault="006C1049" w:rsidP="00E63F9E">
      <w:pPr>
        <w:spacing w:after="0" w:line="240" w:lineRule="auto"/>
        <w:ind w:left="0" w:firstLine="0"/>
        <w:jc w:val="center"/>
        <w:rPr>
          <w:rFonts w:asciiTheme="minorHAnsi" w:eastAsia="DengXian" w:hAnsiTheme="minorHAnsi" w:cstheme="minorHAnsi"/>
        </w:rPr>
      </w:pPr>
      <w:r w:rsidRPr="006C1049">
        <w:rPr>
          <w:rFonts w:asciiTheme="minorHAnsi" w:eastAsia="DengXian" w:hAnsiTheme="minorHAnsi" w:cstheme="minorHAnsi"/>
        </w:rPr>
        <w:t>THE CONFERENCE OF THE CONTRACTING PARTIES</w:t>
      </w:r>
    </w:p>
    <w:p w14:paraId="25C1D715" w14:textId="77777777" w:rsidR="00E63F9E" w:rsidRDefault="00E63F9E" w:rsidP="00E63F9E">
      <w:pPr>
        <w:spacing w:after="0" w:line="240" w:lineRule="auto"/>
        <w:ind w:left="284" w:hanging="284"/>
        <w:rPr>
          <w:rFonts w:asciiTheme="minorHAnsi" w:eastAsia="DengXian" w:hAnsiTheme="minorHAnsi" w:cstheme="minorHAnsi"/>
        </w:rPr>
      </w:pPr>
    </w:p>
    <w:p w14:paraId="1F8436A2" w14:textId="2851E97F"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12.</w:t>
      </w:r>
      <w:r w:rsidR="00993F60">
        <w:rPr>
          <w:rFonts w:asciiTheme="minorHAnsi" w:eastAsia="DengXian" w:hAnsiTheme="minorHAnsi" w:cstheme="minorHAnsi"/>
        </w:rPr>
        <w:tab/>
      </w:r>
      <w:r w:rsidRPr="006C1049">
        <w:rPr>
          <w:rFonts w:asciiTheme="minorHAnsi" w:eastAsia="DengXian" w:hAnsiTheme="minorHAnsi" w:cstheme="minorHAnsi"/>
        </w:rPr>
        <w:t xml:space="preserve">WELCOMES the publication of the third edition of </w:t>
      </w:r>
      <w:r w:rsidRPr="006C1049">
        <w:rPr>
          <w:rFonts w:asciiTheme="minorHAnsi" w:eastAsia="DengXian" w:hAnsiTheme="minorHAnsi" w:cstheme="minorHAnsi"/>
          <w:i/>
          <w:iCs/>
        </w:rPr>
        <w:t>Waterbird Population Estimates</w:t>
      </w:r>
      <w:r w:rsidRPr="006C1049">
        <w:rPr>
          <w:rFonts w:asciiTheme="minorHAnsi" w:eastAsia="DengXian" w:hAnsiTheme="minorHAnsi" w:cstheme="minorHAnsi"/>
        </w:rPr>
        <w:t xml:space="preserve"> prepared for this meeting of the Conference of the Parties, and CONGRATULATES Wetlands International on the work undertaken to further develop this global and consistent source of data and information of importance for wetland and waterbird conservation and wise use, and for increasing the number of biogeographic populations for which population estimates and 1% thresholds are now available; </w:t>
      </w:r>
    </w:p>
    <w:p w14:paraId="4ED21E10" w14:textId="77777777" w:rsidR="00E63F9E" w:rsidRDefault="00E63F9E" w:rsidP="00993F60">
      <w:pPr>
        <w:spacing w:after="0" w:line="240" w:lineRule="auto"/>
        <w:ind w:left="426" w:hanging="426"/>
        <w:rPr>
          <w:rFonts w:asciiTheme="minorHAnsi" w:eastAsia="DengXian" w:hAnsiTheme="minorHAnsi" w:cstheme="minorHAnsi"/>
        </w:rPr>
      </w:pPr>
    </w:p>
    <w:p w14:paraId="2E309F12" w14:textId="298697EE"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13.</w:t>
      </w:r>
      <w:r w:rsidR="00993F60">
        <w:rPr>
          <w:rFonts w:asciiTheme="minorHAnsi" w:eastAsia="DengXian" w:hAnsiTheme="minorHAnsi" w:cstheme="minorHAnsi"/>
        </w:rPr>
        <w:tab/>
      </w:r>
      <w:r w:rsidRPr="006C1049">
        <w:rPr>
          <w:rFonts w:asciiTheme="minorHAnsi" w:eastAsia="DengXian" w:hAnsiTheme="minorHAnsi" w:cstheme="minorHAnsi"/>
        </w:rPr>
        <w:t xml:space="preserve">URGES all Contracting Parties to use appropriate 1% thresholds contained in the third edition of </w:t>
      </w:r>
      <w:r w:rsidRPr="006C1049">
        <w:rPr>
          <w:rFonts w:asciiTheme="minorHAnsi" w:eastAsia="DengXian" w:hAnsiTheme="minorHAnsi" w:cstheme="minorHAnsi"/>
          <w:i/>
          <w:iCs/>
        </w:rPr>
        <w:t>Waterbird Population Estimates</w:t>
      </w:r>
      <w:r w:rsidRPr="006C1049">
        <w:rPr>
          <w:rFonts w:asciiTheme="minorHAnsi" w:eastAsia="DengXian" w:hAnsiTheme="minorHAnsi" w:cstheme="minorHAnsi"/>
        </w:rPr>
        <w:t xml:space="preserve"> as the official and consistent basis for their application of Criterion 6 of the </w:t>
      </w:r>
      <w:r w:rsidRPr="006C1049">
        <w:rPr>
          <w:rFonts w:asciiTheme="minorHAnsi" w:eastAsia="DengXian" w:hAnsiTheme="minorHAnsi" w:cstheme="minorHAnsi"/>
          <w:i/>
          <w:iCs/>
        </w:rPr>
        <w:t>Strategic Framework and guidelines for the future development of the List of Wetlands of International Importance</w:t>
      </w:r>
      <w:r w:rsidRPr="006C1049">
        <w:rPr>
          <w:rFonts w:asciiTheme="minorHAnsi" w:eastAsia="DengXian" w:hAnsiTheme="minorHAnsi" w:cstheme="minorHAnsi"/>
        </w:rPr>
        <w:t xml:space="preserve"> for the designation of Ramsar sites during the 2003-2005 triennium; </w:t>
      </w:r>
    </w:p>
    <w:p w14:paraId="53F1FCB0" w14:textId="77777777" w:rsidR="00E63F9E" w:rsidRDefault="00E63F9E" w:rsidP="00993F60">
      <w:pPr>
        <w:spacing w:after="0" w:line="240" w:lineRule="auto"/>
        <w:ind w:left="426" w:hanging="426"/>
        <w:rPr>
          <w:rFonts w:asciiTheme="minorHAnsi" w:eastAsia="DengXian" w:hAnsiTheme="minorHAnsi" w:cstheme="minorHAnsi"/>
        </w:rPr>
      </w:pPr>
    </w:p>
    <w:p w14:paraId="1A53548D" w14:textId="59350F3C"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14.</w:t>
      </w:r>
      <w:r w:rsidR="00993F60">
        <w:rPr>
          <w:rFonts w:asciiTheme="minorHAnsi" w:eastAsia="DengXian" w:hAnsiTheme="minorHAnsi" w:cstheme="minorHAnsi"/>
        </w:rPr>
        <w:tab/>
      </w:r>
      <w:r w:rsidRPr="006C1049">
        <w:rPr>
          <w:rFonts w:asciiTheme="minorHAnsi" w:eastAsia="DengXian" w:hAnsiTheme="minorHAnsi" w:cstheme="minorHAnsi"/>
        </w:rPr>
        <w:t xml:space="preserve">ALSO URGES Contracting Parties to work together to identify and designate coherent flyway-scale networks of Ramsar sites for migratory waterbirds, in line with Action 12.2.2 of the Convention’s Strategic Plan 2003-2008, including working cooperatively with the Convention on Migratory Species (CMS) and African-Eurasian Migratory Waterbird Agreement (AEWA) through the Joint Work Plan between the Ramsar Convention, CMS and AEWA; </w:t>
      </w:r>
    </w:p>
    <w:p w14:paraId="237C4B68" w14:textId="77777777" w:rsidR="00E63F9E" w:rsidRDefault="00E63F9E" w:rsidP="00993F60">
      <w:pPr>
        <w:spacing w:after="0" w:line="240" w:lineRule="auto"/>
        <w:ind w:left="426" w:hanging="426"/>
        <w:rPr>
          <w:rFonts w:asciiTheme="minorHAnsi" w:eastAsia="DengXian" w:hAnsiTheme="minorHAnsi" w:cstheme="minorHAnsi"/>
        </w:rPr>
      </w:pPr>
    </w:p>
    <w:p w14:paraId="09DF64FE" w14:textId="48C74D0B"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15.</w:t>
      </w:r>
      <w:r w:rsidR="00993F60">
        <w:rPr>
          <w:rFonts w:asciiTheme="minorHAnsi" w:eastAsia="DengXian" w:hAnsiTheme="minorHAnsi" w:cstheme="minorHAnsi"/>
        </w:rPr>
        <w:tab/>
      </w:r>
      <w:r w:rsidRPr="006C1049">
        <w:rPr>
          <w:rFonts w:asciiTheme="minorHAnsi" w:eastAsia="DengXian" w:hAnsiTheme="minorHAnsi" w:cstheme="minorHAnsi"/>
        </w:rPr>
        <w:t>FURTHER URGES Contracting Parties to select Ramsar sites for globally threatened waterbirds in implementation of Action 12.2.1 of the Convention’s Strategic Plan 2003- 2008, noting also the value of selecting Ramsar sites to support conservation strategies for nationally or regionally threatened waterbirds;</w:t>
      </w:r>
    </w:p>
    <w:p w14:paraId="1D862E0C" w14:textId="77777777" w:rsidR="00E63F9E" w:rsidRDefault="00E63F9E" w:rsidP="00993F60">
      <w:pPr>
        <w:spacing w:after="0" w:line="240" w:lineRule="auto"/>
        <w:ind w:left="426" w:hanging="426"/>
        <w:rPr>
          <w:rFonts w:asciiTheme="minorHAnsi" w:eastAsia="DengXian" w:hAnsiTheme="minorHAnsi" w:cstheme="minorHAnsi"/>
        </w:rPr>
      </w:pPr>
    </w:p>
    <w:p w14:paraId="5A32077D" w14:textId="3EBF2765"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16.</w:t>
      </w:r>
      <w:r w:rsidR="00993F60">
        <w:rPr>
          <w:rFonts w:asciiTheme="minorHAnsi" w:eastAsia="DengXian" w:hAnsiTheme="minorHAnsi" w:cstheme="minorHAnsi"/>
        </w:rPr>
        <w:tab/>
      </w:r>
      <w:r w:rsidRPr="006C1049">
        <w:rPr>
          <w:rFonts w:asciiTheme="minorHAnsi" w:eastAsia="DengXian" w:hAnsiTheme="minorHAnsi" w:cstheme="minorHAnsi"/>
        </w:rPr>
        <w:t>REQUESTS Wetlands International, with the assistance of the Ramsar Bureau, to make widely available, including in electronic formats, the 3</w:t>
      </w:r>
      <w:r w:rsidRPr="006C1049">
        <w:rPr>
          <w:rFonts w:asciiTheme="minorHAnsi" w:eastAsia="DengXian" w:hAnsiTheme="minorHAnsi" w:cstheme="minorHAnsi"/>
          <w:vertAlign w:val="superscript"/>
        </w:rPr>
        <w:t>rd</w:t>
      </w:r>
      <w:r w:rsidRPr="006C1049">
        <w:rPr>
          <w:rFonts w:asciiTheme="minorHAnsi" w:eastAsia="DengXian" w:hAnsiTheme="minorHAnsi" w:cstheme="minorHAnsi"/>
        </w:rPr>
        <w:t xml:space="preserve"> edition of </w:t>
      </w:r>
      <w:r w:rsidRPr="006C1049">
        <w:rPr>
          <w:rFonts w:asciiTheme="minorHAnsi" w:eastAsia="DengXian" w:hAnsiTheme="minorHAnsi" w:cstheme="minorHAnsi"/>
          <w:i/>
          <w:iCs/>
        </w:rPr>
        <w:t>Waterbird Population Estimates</w:t>
      </w:r>
      <w:r w:rsidRPr="006C1049">
        <w:rPr>
          <w:rFonts w:asciiTheme="minorHAnsi" w:eastAsia="DengXian" w:hAnsiTheme="minorHAnsi" w:cstheme="minorHAnsi"/>
        </w:rPr>
        <w:t xml:space="preserve"> to all Contracting Parties, non-Parties and other organizations involved in the identification and designation of Ramsar sites; </w:t>
      </w:r>
    </w:p>
    <w:p w14:paraId="7008F370" w14:textId="77777777" w:rsidR="00E63F9E" w:rsidRDefault="00E63F9E" w:rsidP="00993F60">
      <w:pPr>
        <w:spacing w:after="0" w:line="240" w:lineRule="auto"/>
        <w:ind w:left="426" w:hanging="426"/>
        <w:rPr>
          <w:rFonts w:asciiTheme="minorHAnsi" w:eastAsia="DengXian" w:hAnsiTheme="minorHAnsi" w:cstheme="minorHAnsi"/>
        </w:rPr>
      </w:pPr>
    </w:p>
    <w:p w14:paraId="4C562E7C" w14:textId="24DA64CD"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17.</w:t>
      </w:r>
      <w:r w:rsidR="00993F60">
        <w:rPr>
          <w:rFonts w:asciiTheme="minorHAnsi" w:eastAsia="DengXian" w:hAnsiTheme="minorHAnsi" w:cstheme="minorHAnsi"/>
        </w:rPr>
        <w:tab/>
      </w:r>
      <w:r w:rsidRPr="006C1049">
        <w:rPr>
          <w:rFonts w:asciiTheme="minorHAnsi" w:eastAsia="DengXian" w:hAnsiTheme="minorHAnsi" w:cstheme="minorHAnsi"/>
        </w:rPr>
        <w:t xml:space="preserve">REQUESTS Wetlands International to continue to bring an updated edition of </w:t>
      </w:r>
      <w:r w:rsidRPr="006C1049">
        <w:rPr>
          <w:rFonts w:asciiTheme="minorHAnsi" w:eastAsia="DengXian" w:hAnsiTheme="minorHAnsi" w:cstheme="minorHAnsi"/>
          <w:i/>
          <w:iCs/>
        </w:rPr>
        <w:t>Waterbird Population Estimates</w:t>
      </w:r>
      <w:r w:rsidRPr="006C1049">
        <w:rPr>
          <w:rFonts w:asciiTheme="minorHAnsi" w:eastAsia="DengXian" w:hAnsiTheme="minorHAnsi" w:cstheme="minorHAnsi"/>
        </w:rPr>
        <w:t xml:space="preserve"> to each future Conference of the Parties, having first undertaken international scientific consultation on its contents, so that the population estimates and 1% thresholds it contains may be used as the basis for the application of Criterion 6 in the succeeding triennium; </w:t>
      </w:r>
    </w:p>
    <w:p w14:paraId="5D8782D7" w14:textId="77777777" w:rsidR="00E63F9E" w:rsidRDefault="00E63F9E" w:rsidP="00993F60">
      <w:pPr>
        <w:spacing w:after="0" w:line="240" w:lineRule="auto"/>
        <w:ind w:left="426" w:hanging="426"/>
        <w:rPr>
          <w:rFonts w:asciiTheme="minorHAnsi" w:eastAsia="DengXian" w:hAnsiTheme="minorHAnsi" w:cstheme="minorHAnsi"/>
        </w:rPr>
      </w:pPr>
    </w:p>
    <w:p w14:paraId="2142305A" w14:textId="73322A21"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18.</w:t>
      </w:r>
      <w:r w:rsidR="00993F60">
        <w:rPr>
          <w:rFonts w:asciiTheme="minorHAnsi" w:eastAsia="DengXian" w:hAnsiTheme="minorHAnsi" w:cstheme="minorHAnsi"/>
        </w:rPr>
        <w:tab/>
      </w:r>
      <w:r w:rsidRPr="006C1049">
        <w:rPr>
          <w:rFonts w:asciiTheme="minorHAnsi" w:eastAsia="DengXian" w:hAnsiTheme="minorHAnsi" w:cstheme="minorHAnsi"/>
        </w:rPr>
        <w:t xml:space="preserve">WELCOMES the intention of Wetlands International to enhance the scope and coverage of future editions of </w:t>
      </w:r>
      <w:r w:rsidRPr="006C1049">
        <w:rPr>
          <w:rFonts w:asciiTheme="minorHAnsi" w:eastAsia="DengXian" w:hAnsiTheme="minorHAnsi" w:cstheme="minorHAnsi"/>
          <w:i/>
          <w:iCs/>
        </w:rPr>
        <w:t>Waterbird Population Estimates</w:t>
      </w:r>
      <w:r w:rsidRPr="006C1049">
        <w:rPr>
          <w:rFonts w:asciiTheme="minorHAnsi" w:eastAsia="DengXian" w:hAnsiTheme="minorHAnsi" w:cstheme="minorHAnsi"/>
        </w:rPr>
        <w:t xml:space="preserve"> so as to include all waterbird taxa listed in the glossary to the Strategic Framework and guidelines for the future development of the List of Wetlands of International Importance; </w:t>
      </w:r>
    </w:p>
    <w:p w14:paraId="06746405" w14:textId="77777777" w:rsidR="00E63F9E" w:rsidRDefault="00E63F9E" w:rsidP="00993F60">
      <w:pPr>
        <w:spacing w:after="0" w:line="240" w:lineRule="auto"/>
        <w:ind w:left="426" w:hanging="426"/>
        <w:rPr>
          <w:rFonts w:asciiTheme="minorHAnsi" w:eastAsia="DengXian" w:hAnsiTheme="minorHAnsi" w:cstheme="minorHAnsi"/>
        </w:rPr>
      </w:pPr>
    </w:p>
    <w:p w14:paraId="0345B65B" w14:textId="4C6914A0"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19.</w:t>
      </w:r>
      <w:r w:rsidR="00993F60">
        <w:rPr>
          <w:rFonts w:asciiTheme="minorHAnsi" w:eastAsia="DengXian" w:hAnsiTheme="minorHAnsi" w:cstheme="minorHAnsi"/>
        </w:rPr>
        <w:tab/>
      </w:r>
      <w:r w:rsidRPr="006C1049">
        <w:rPr>
          <w:rFonts w:asciiTheme="minorHAnsi" w:eastAsia="DengXian" w:hAnsiTheme="minorHAnsi" w:cstheme="minorHAnsi"/>
        </w:rPr>
        <w:t xml:space="preserve">ALSO WELCOMES the proposed establishment by Wetlands International of a Global Waterbird Monitoring Steering Committee as a means of focusing the future development of the International Waterbird Census, and in particular its contribution to the strategic development of the Ramsar List, and REQUESTS this Committee, once established, to identify ways and </w:t>
      </w:r>
      <w:r w:rsidRPr="006C1049">
        <w:rPr>
          <w:rFonts w:asciiTheme="minorHAnsi" w:eastAsia="DengXian" w:hAnsiTheme="minorHAnsi" w:cstheme="minorHAnsi"/>
        </w:rPr>
        <w:lastRenderedPageBreak/>
        <w:t xml:space="preserve">means of increasing the availability of data and information from the IWC to Contracting Parties and others in support of their identification and designation of Ramsar sites; </w:t>
      </w:r>
    </w:p>
    <w:p w14:paraId="5A626542" w14:textId="77777777" w:rsidR="00E63F9E" w:rsidRDefault="00E63F9E" w:rsidP="00993F60">
      <w:pPr>
        <w:spacing w:after="0" w:line="240" w:lineRule="auto"/>
        <w:ind w:left="426" w:hanging="426"/>
        <w:rPr>
          <w:rFonts w:asciiTheme="minorHAnsi" w:eastAsia="DengXian" w:hAnsiTheme="minorHAnsi" w:cstheme="minorHAnsi"/>
        </w:rPr>
      </w:pPr>
    </w:p>
    <w:p w14:paraId="24716361" w14:textId="45C66D55"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20.</w:t>
      </w:r>
      <w:r w:rsidR="00993F60">
        <w:rPr>
          <w:rFonts w:asciiTheme="minorHAnsi" w:eastAsia="DengXian" w:hAnsiTheme="minorHAnsi" w:cstheme="minorHAnsi"/>
        </w:rPr>
        <w:tab/>
      </w:r>
      <w:r w:rsidRPr="006C1049">
        <w:rPr>
          <w:rFonts w:asciiTheme="minorHAnsi" w:eastAsia="DengXian" w:hAnsiTheme="minorHAnsi" w:cstheme="minorHAnsi"/>
        </w:rPr>
        <w:t xml:space="preserve">ENCOURAGES Contracting Parties and others with relevant data and information to assist Wetlands International and BirdLife International through the continued collection and supply of population data on waterbirds, including globally threatened species and those species identified by BirdLife International in </w:t>
      </w:r>
      <w:r w:rsidRPr="009037EC">
        <w:rPr>
          <w:rFonts w:asciiTheme="minorHAnsi" w:eastAsia="DengXian" w:hAnsiTheme="minorHAnsi" w:cstheme="minorHAnsi"/>
          <w:i/>
        </w:rPr>
        <w:t>Threatened Birds of the World</w:t>
      </w:r>
      <w:r w:rsidRPr="006C1049">
        <w:rPr>
          <w:rFonts w:asciiTheme="minorHAnsi" w:eastAsia="DengXian" w:hAnsiTheme="minorHAnsi" w:cstheme="minorHAnsi"/>
        </w:rPr>
        <w:t xml:space="preserve"> as being data deficient; </w:t>
      </w:r>
    </w:p>
    <w:p w14:paraId="783B38AA" w14:textId="77777777" w:rsidR="00E63F9E" w:rsidRDefault="00E63F9E" w:rsidP="00993F60">
      <w:pPr>
        <w:spacing w:after="0" w:line="240" w:lineRule="auto"/>
        <w:ind w:left="426" w:hanging="426"/>
        <w:rPr>
          <w:rFonts w:asciiTheme="minorHAnsi" w:eastAsia="DengXian" w:hAnsiTheme="minorHAnsi" w:cstheme="minorHAnsi"/>
        </w:rPr>
      </w:pPr>
    </w:p>
    <w:p w14:paraId="2CFE3B10" w14:textId="7B51F1C0"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21.</w:t>
      </w:r>
      <w:r w:rsidR="00993F60">
        <w:rPr>
          <w:rFonts w:asciiTheme="minorHAnsi" w:eastAsia="DengXian" w:hAnsiTheme="minorHAnsi" w:cstheme="minorHAnsi"/>
        </w:rPr>
        <w:tab/>
      </w:r>
      <w:r w:rsidRPr="006C1049">
        <w:rPr>
          <w:rFonts w:asciiTheme="minorHAnsi" w:eastAsia="DengXian" w:hAnsiTheme="minorHAnsi" w:cstheme="minorHAnsi"/>
        </w:rPr>
        <w:t xml:space="preserve">ENCOURAGES the Species Survival Commission of IUCN and Wetlands International to facilitate the establishment of further Specialist Groups for waterbird taxa where no such expert networks currently exist, so as to assist in the collation and critical interpretation of waterbird population data of value for the application of Criterion 6; </w:t>
      </w:r>
    </w:p>
    <w:p w14:paraId="103C8EB4" w14:textId="77777777" w:rsidR="00E63F9E" w:rsidRDefault="00E63F9E" w:rsidP="00993F60">
      <w:pPr>
        <w:spacing w:after="0" w:line="240" w:lineRule="auto"/>
        <w:ind w:left="426" w:hanging="426"/>
        <w:rPr>
          <w:rFonts w:asciiTheme="minorHAnsi" w:eastAsia="DengXian" w:hAnsiTheme="minorHAnsi" w:cstheme="minorHAnsi"/>
        </w:rPr>
      </w:pPr>
    </w:p>
    <w:p w14:paraId="302C8F7C" w14:textId="2A928615"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22.</w:t>
      </w:r>
      <w:r w:rsidR="00993F60">
        <w:rPr>
          <w:rFonts w:asciiTheme="minorHAnsi" w:eastAsia="DengXian" w:hAnsiTheme="minorHAnsi" w:cstheme="minorHAnsi"/>
        </w:rPr>
        <w:tab/>
      </w:r>
      <w:r w:rsidRPr="006C1049">
        <w:rPr>
          <w:rFonts w:asciiTheme="minorHAnsi" w:eastAsia="DengXian" w:hAnsiTheme="minorHAnsi" w:cstheme="minorHAnsi"/>
        </w:rPr>
        <w:t>…;</w:t>
      </w:r>
    </w:p>
    <w:p w14:paraId="7486E47C" w14:textId="77777777" w:rsidR="00E63F9E" w:rsidRDefault="00E63F9E" w:rsidP="00993F60">
      <w:pPr>
        <w:spacing w:after="0" w:line="240" w:lineRule="auto"/>
        <w:ind w:left="426" w:hanging="426"/>
        <w:rPr>
          <w:rFonts w:asciiTheme="minorHAnsi" w:eastAsia="DengXian" w:hAnsiTheme="minorHAnsi" w:cstheme="minorHAnsi"/>
        </w:rPr>
      </w:pPr>
    </w:p>
    <w:p w14:paraId="38894424" w14:textId="34E8743A"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23.</w:t>
      </w:r>
      <w:r w:rsidR="00993F60">
        <w:rPr>
          <w:rFonts w:asciiTheme="minorHAnsi" w:eastAsia="DengXian" w:hAnsiTheme="minorHAnsi" w:cstheme="minorHAnsi"/>
        </w:rPr>
        <w:tab/>
      </w:r>
      <w:r w:rsidRPr="006C1049">
        <w:rPr>
          <w:rFonts w:asciiTheme="minorHAnsi" w:eastAsia="DengXian" w:hAnsiTheme="minorHAnsi" w:cstheme="minorHAnsi"/>
        </w:rPr>
        <w:t xml:space="preserve">…; and </w:t>
      </w:r>
    </w:p>
    <w:p w14:paraId="32BB2282" w14:textId="77777777" w:rsidR="00E63F9E" w:rsidRDefault="00E63F9E" w:rsidP="00993F60">
      <w:pPr>
        <w:spacing w:after="0" w:line="240" w:lineRule="auto"/>
        <w:ind w:left="426" w:hanging="426"/>
        <w:rPr>
          <w:rFonts w:asciiTheme="minorHAnsi" w:eastAsia="DengXian" w:hAnsiTheme="minorHAnsi" w:cstheme="minorHAnsi"/>
        </w:rPr>
      </w:pPr>
    </w:p>
    <w:p w14:paraId="1B21C883" w14:textId="413C54E2"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24.</w:t>
      </w:r>
      <w:r w:rsidR="00993F60">
        <w:rPr>
          <w:rFonts w:asciiTheme="minorHAnsi" w:eastAsia="DengXian" w:hAnsiTheme="minorHAnsi" w:cstheme="minorHAnsi"/>
        </w:rPr>
        <w:tab/>
      </w:r>
      <w:r w:rsidRPr="006C1049">
        <w:rPr>
          <w:rFonts w:asciiTheme="minorHAnsi" w:eastAsia="DengXian" w:hAnsiTheme="minorHAnsi" w:cstheme="minorHAnsi"/>
        </w:rPr>
        <w:t xml:space="preserve">URGES Contracting Parties to apply waterbird monitoring data, and analyses drawn from them, when appropriate, as a means of providing objective information for site management planning and the evaluation of national or regional </w:t>
      </w:r>
      <w:r w:rsidR="00D4443F">
        <w:rPr>
          <w:rFonts w:asciiTheme="minorHAnsi" w:eastAsia="DengXian" w:hAnsiTheme="minorHAnsi" w:cstheme="minorHAnsi"/>
        </w:rPr>
        <w:t>wetland policies.</w:t>
      </w:r>
    </w:p>
    <w:p w14:paraId="4F3106F0" w14:textId="77777777" w:rsidR="00E63F9E" w:rsidRDefault="00E63F9E" w:rsidP="00E63F9E">
      <w:pPr>
        <w:spacing w:after="0" w:line="240" w:lineRule="auto"/>
        <w:ind w:left="-426" w:firstLine="426"/>
        <w:jc w:val="both"/>
        <w:rPr>
          <w:rFonts w:asciiTheme="minorHAnsi" w:eastAsia="DengXian" w:hAnsiTheme="minorHAnsi" w:cstheme="minorHAnsi"/>
          <w:b/>
          <w:bCs/>
        </w:rPr>
      </w:pPr>
    </w:p>
    <w:p w14:paraId="7A161C88" w14:textId="09A66302" w:rsidR="006C1049" w:rsidRPr="006C1049" w:rsidRDefault="006C1049" w:rsidP="00E63F9E">
      <w:pPr>
        <w:spacing w:after="0" w:line="240" w:lineRule="auto"/>
        <w:ind w:left="-426" w:firstLine="426"/>
        <w:jc w:val="both"/>
        <w:rPr>
          <w:rFonts w:asciiTheme="minorHAnsi" w:eastAsia="DengXian" w:hAnsiTheme="minorHAnsi" w:cstheme="minorHAnsi"/>
          <w:b/>
          <w:bCs/>
        </w:rPr>
      </w:pPr>
      <w:r w:rsidRPr="006C1049">
        <w:rPr>
          <w:rFonts w:asciiTheme="minorHAnsi" w:eastAsia="DengXian" w:hAnsiTheme="minorHAnsi" w:cstheme="minorHAnsi"/>
          <w:b/>
          <w:bCs/>
        </w:rPr>
        <w:t>Ramsar Res X.22. Promoting international cooperation for the conservation of waterbird flyways</w:t>
      </w:r>
    </w:p>
    <w:p w14:paraId="3D519088" w14:textId="77777777" w:rsidR="006C1049" w:rsidRPr="006C1049" w:rsidRDefault="006C1049" w:rsidP="00E63F9E">
      <w:pPr>
        <w:spacing w:after="0" w:line="240" w:lineRule="auto"/>
        <w:ind w:left="-426" w:firstLine="426"/>
        <w:jc w:val="both"/>
        <w:rPr>
          <w:rFonts w:asciiTheme="minorHAnsi" w:eastAsia="DengXian" w:hAnsiTheme="minorHAnsi" w:cstheme="minorHAnsi"/>
          <w:b/>
          <w:bCs/>
        </w:rPr>
      </w:pPr>
    </w:p>
    <w:p w14:paraId="308CC9D6" w14:textId="5389372F" w:rsidR="006C1049" w:rsidRPr="006C1049"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25.</w:t>
      </w:r>
      <w:r w:rsidR="00993F60">
        <w:rPr>
          <w:rFonts w:asciiTheme="minorHAnsi" w:eastAsia="DengXian" w:hAnsiTheme="minorHAnsi" w:cstheme="minorHAnsi"/>
        </w:rPr>
        <w:tab/>
      </w:r>
      <w:r w:rsidRPr="006C1049">
        <w:rPr>
          <w:rFonts w:asciiTheme="minorHAnsi" w:eastAsia="DengXian" w:hAnsiTheme="minorHAnsi" w:cstheme="minorHAnsi"/>
        </w:rPr>
        <w:t xml:space="preserve">REQUESTS Wetlands International to draw upon status information from </w:t>
      </w:r>
      <w:r w:rsidRPr="006C1049">
        <w:rPr>
          <w:rFonts w:asciiTheme="minorHAnsi" w:eastAsia="DengXian" w:hAnsiTheme="minorHAnsi" w:cstheme="minorHAnsi"/>
          <w:i/>
          <w:iCs/>
        </w:rPr>
        <w:t>Waterbird Population Estimates</w:t>
      </w:r>
      <w:r w:rsidRPr="006C1049">
        <w:rPr>
          <w:rFonts w:asciiTheme="minorHAnsi" w:eastAsia="DengXian" w:hAnsiTheme="minorHAnsi" w:cstheme="minorHAnsi"/>
        </w:rPr>
        <w:t xml:space="preserve"> to report periodically on the state of the world’s waterbirds to the Contracting Parties of Ramsar, CMS, AEWA and CBD, and URGES Contracting Parties and others both to contribute to the necessary financial support to enable the production of such international assessments; and to support the coordinated International Waterbird Census (IWC), which contributes to these popula</w:t>
      </w:r>
      <w:r w:rsidR="00D4443F">
        <w:rPr>
          <w:rFonts w:asciiTheme="minorHAnsi" w:eastAsia="DengXian" w:hAnsiTheme="minorHAnsi" w:cstheme="minorHAnsi"/>
        </w:rPr>
        <w:t>tion estimates and assessments</w:t>
      </w:r>
      <w:r w:rsidR="009037EC">
        <w:rPr>
          <w:rFonts w:asciiTheme="minorHAnsi" w:eastAsia="DengXian" w:hAnsiTheme="minorHAnsi" w:cstheme="minorHAnsi"/>
        </w:rPr>
        <w:t xml:space="preserve"> </w:t>
      </w:r>
      <w:r w:rsidR="009037EC">
        <w:t>and the provision of much other relevant knowledge</w:t>
      </w:r>
      <w:r w:rsidR="00D4443F">
        <w:rPr>
          <w:rFonts w:asciiTheme="minorHAnsi" w:eastAsia="DengXian" w:hAnsiTheme="minorHAnsi" w:cstheme="minorHAnsi"/>
        </w:rPr>
        <w:t>.</w:t>
      </w:r>
    </w:p>
    <w:p w14:paraId="09EF4FAD" w14:textId="77777777" w:rsidR="00E63F9E" w:rsidRDefault="00E63F9E" w:rsidP="00993F60">
      <w:pPr>
        <w:spacing w:after="0" w:line="240" w:lineRule="auto"/>
        <w:ind w:left="426" w:hanging="426"/>
        <w:rPr>
          <w:rFonts w:asciiTheme="minorHAnsi" w:eastAsia="DengXian" w:hAnsiTheme="minorHAnsi" w:cstheme="minorHAnsi"/>
          <w:b/>
          <w:bCs/>
        </w:rPr>
      </w:pPr>
    </w:p>
    <w:p w14:paraId="2427EB7D" w14:textId="690BEF7C" w:rsidR="006C1049" w:rsidRPr="006C1049" w:rsidRDefault="006C1049" w:rsidP="00E63F9E">
      <w:pPr>
        <w:spacing w:after="0" w:line="240" w:lineRule="auto"/>
        <w:ind w:left="0" w:firstLine="0"/>
        <w:rPr>
          <w:rFonts w:asciiTheme="minorHAnsi" w:eastAsia="DengXian" w:hAnsiTheme="minorHAnsi" w:cstheme="minorHAnsi"/>
          <w:b/>
          <w:bCs/>
          <w:i/>
          <w:iCs/>
        </w:rPr>
      </w:pPr>
      <w:r w:rsidRPr="006C1049">
        <w:rPr>
          <w:rFonts w:asciiTheme="minorHAnsi" w:eastAsia="DengXian" w:hAnsiTheme="minorHAnsi" w:cstheme="minorHAnsi"/>
          <w:b/>
          <w:bCs/>
        </w:rPr>
        <w:t xml:space="preserve">Ramsar </w:t>
      </w:r>
      <w:r w:rsidRPr="006C1049">
        <w:rPr>
          <w:rFonts w:asciiTheme="minorHAnsi" w:eastAsia="DengXian" w:hAnsiTheme="minorHAnsi" w:cstheme="minorHAnsi"/>
          <w:b/>
          <w:bCs/>
          <w:i/>
          <w:iCs/>
        </w:rPr>
        <w:t>Strategic Framework and guidelines for the future development of the List of Wetlands of International Importance</w:t>
      </w:r>
    </w:p>
    <w:p w14:paraId="77636AF9" w14:textId="77777777" w:rsidR="00E63F9E" w:rsidRDefault="00E63F9E" w:rsidP="00E63F9E">
      <w:pPr>
        <w:spacing w:after="0" w:line="240" w:lineRule="auto"/>
        <w:ind w:left="284" w:hanging="284"/>
        <w:rPr>
          <w:rFonts w:asciiTheme="minorHAnsi" w:eastAsia="DengXian" w:hAnsiTheme="minorHAnsi" w:cstheme="minorHAnsi"/>
        </w:rPr>
      </w:pPr>
    </w:p>
    <w:p w14:paraId="5345524C" w14:textId="133A2B09" w:rsidR="006C1049" w:rsidRPr="00D4443F" w:rsidRDefault="006C1049" w:rsidP="00993F60">
      <w:pPr>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rPr>
        <w:t>206.</w:t>
      </w:r>
      <w:r w:rsidR="00993F60">
        <w:rPr>
          <w:rFonts w:asciiTheme="minorHAnsi" w:eastAsia="DengXian" w:hAnsiTheme="minorHAnsi" w:cstheme="minorHAnsi"/>
        </w:rPr>
        <w:tab/>
      </w:r>
      <w:r w:rsidRPr="006C1049">
        <w:rPr>
          <w:rFonts w:asciiTheme="minorHAnsi" w:eastAsia="DengXian" w:hAnsiTheme="minorHAnsi" w:cstheme="minorHAnsi"/>
          <w:b/>
          <w:bCs/>
        </w:rPr>
        <w:t xml:space="preserve">Waterbird population size.  </w:t>
      </w:r>
      <w:r w:rsidRPr="006C1049">
        <w:rPr>
          <w:rFonts w:asciiTheme="minorHAnsi" w:eastAsia="DengXian" w:hAnsiTheme="minorHAnsi" w:cstheme="minorHAnsi"/>
        </w:rPr>
        <w:t xml:space="preserve">To ensure international comparability, Contracting Parties should use the international population estimates and 1% thresholds published and updated approximately every three years by Wetlands International as the basis for evaluating sites for the List using this Criterion.  Most recent 1% thresholds are given in </w:t>
      </w:r>
      <w:r w:rsidRPr="006C1049">
        <w:rPr>
          <w:rFonts w:asciiTheme="minorHAnsi" w:eastAsia="DengXian" w:hAnsiTheme="minorHAnsi" w:cstheme="minorHAnsi"/>
          <w:i/>
          <w:iCs/>
        </w:rPr>
        <w:t xml:space="preserve">Waterbird Population Estimates, </w:t>
      </w:r>
      <w:r w:rsidRPr="006C1049">
        <w:rPr>
          <w:rFonts w:asciiTheme="minorHAnsi" w:eastAsia="DengXian" w:hAnsiTheme="minorHAnsi" w:cstheme="minorHAnsi"/>
        </w:rPr>
        <w:t>4</w:t>
      </w:r>
      <w:r w:rsidRPr="005F37DB">
        <w:rPr>
          <w:rFonts w:asciiTheme="minorHAnsi" w:eastAsia="DengXian" w:hAnsiTheme="minorHAnsi" w:cstheme="minorHAnsi"/>
          <w:vertAlign w:val="superscript"/>
        </w:rPr>
        <w:t>th</w:t>
      </w:r>
      <w:r w:rsidR="005F37DB">
        <w:rPr>
          <w:rFonts w:asciiTheme="minorHAnsi" w:eastAsia="DengXian" w:hAnsiTheme="minorHAnsi" w:cstheme="minorHAnsi"/>
        </w:rPr>
        <w:t xml:space="preserve"> </w:t>
      </w:r>
      <w:r w:rsidRPr="006C1049">
        <w:rPr>
          <w:rFonts w:asciiTheme="minorHAnsi" w:eastAsia="DengXian" w:hAnsiTheme="minorHAnsi" w:cstheme="minorHAnsi"/>
        </w:rPr>
        <w:t xml:space="preserve">Edition (2006), which also provides a description of the biogeographic range of each population.  Earlier editions of </w:t>
      </w:r>
      <w:r w:rsidRPr="006C1049">
        <w:rPr>
          <w:rFonts w:asciiTheme="minorHAnsi" w:eastAsia="DengXian" w:hAnsiTheme="minorHAnsi" w:cstheme="minorHAnsi"/>
          <w:i/>
          <w:iCs/>
        </w:rPr>
        <w:t xml:space="preserve">Waterbird Population Estimates </w:t>
      </w:r>
      <w:r w:rsidRPr="006C1049">
        <w:rPr>
          <w:rFonts w:asciiTheme="minorHAnsi" w:eastAsia="DengXian" w:hAnsiTheme="minorHAnsi" w:cstheme="minorHAnsi"/>
        </w:rPr>
        <w:t>are now superseded and should not be use</w:t>
      </w:r>
      <w:r w:rsidR="00D4443F">
        <w:rPr>
          <w:rFonts w:asciiTheme="minorHAnsi" w:eastAsia="DengXian" w:hAnsiTheme="minorHAnsi" w:cstheme="minorHAnsi"/>
        </w:rPr>
        <w:t xml:space="preserve">d for Criterion 6 application. </w:t>
      </w:r>
    </w:p>
    <w:p w14:paraId="77A615F8" w14:textId="77777777" w:rsidR="00E63F9E" w:rsidRDefault="00E63F9E" w:rsidP="00E63F9E">
      <w:pPr>
        <w:spacing w:after="0" w:line="240" w:lineRule="auto"/>
        <w:ind w:left="0" w:firstLine="0"/>
        <w:rPr>
          <w:rFonts w:asciiTheme="minorHAnsi" w:eastAsia="DengXian" w:hAnsiTheme="minorHAnsi" w:cstheme="minorHAnsi"/>
          <w:b/>
          <w:bCs/>
        </w:rPr>
      </w:pPr>
    </w:p>
    <w:p w14:paraId="257308B9" w14:textId="272CAAED" w:rsidR="006C1049" w:rsidRPr="006C1049" w:rsidRDefault="006C1049" w:rsidP="00E63F9E">
      <w:pPr>
        <w:spacing w:after="0" w:line="240" w:lineRule="auto"/>
        <w:ind w:left="0" w:firstLine="0"/>
        <w:rPr>
          <w:rFonts w:asciiTheme="minorHAnsi" w:eastAsia="DengXian" w:hAnsiTheme="minorHAnsi" w:cstheme="minorHAnsi"/>
          <w:b/>
          <w:bCs/>
        </w:rPr>
      </w:pPr>
      <w:r w:rsidRPr="006C1049">
        <w:rPr>
          <w:rFonts w:asciiTheme="minorHAnsi" w:eastAsia="DengXian" w:hAnsiTheme="minorHAnsi" w:cstheme="minorHAnsi"/>
          <w:b/>
          <w:bCs/>
        </w:rPr>
        <w:t>Convention on Migratory Species Resolution 12.11</w:t>
      </w:r>
      <w:r w:rsidR="005F37DB">
        <w:rPr>
          <w:rFonts w:asciiTheme="minorHAnsi" w:eastAsia="DengXian" w:hAnsiTheme="minorHAnsi" w:cstheme="minorHAnsi"/>
          <w:b/>
          <w:bCs/>
        </w:rPr>
        <w:t xml:space="preserve">: </w:t>
      </w:r>
      <w:r w:rsidRPr="006C1049">
        <w:rPr>
          <w:rFonts w:asciiTheme="minorHAnsi" w:eastAsia="DengXian" w:hAnsiTheme="minorHAnsi" w:cstheme="minorHAnsi"/>
          <w:b/>
          <w:bCs/>
        </w:rPr>
        <w:t>Flyways</w:t>
      </w:r>
    </w:p>
    <w:p w14:paraId="41CFD3EE" w14:textId="77777777" w:rsidR="00E63F9E" w:rsidRDefault="00E63F9E" w:rsidP="00E63F9E">
      <w:pPr>
        <w:spacing w:after="0" w:line="240" w:lineRule="auto"/>
        <w:ind w:left="284" w:hanging="284"/>
        <w:rPr>
          <w:rFonts w:asciiTheme="minorHAnsi" w:eastAsia="DengXian" w:hAnsiTheme="minorHAnsi" w:cstheme="minorHAnsi"/>
        </w:rPr>
      </w:pPr>
    </w:p>
    <w:p w14:paraId="4A1F554F" w14:textId="58FC9F87" w:rsidR="006C1049" w:rsidRPr="00D4443F" w:rsidRDefault="005F37DB" w:rsidP="00993F60">
      <w:pPr>
        <w:spacing w:after="0" w:line="240" w:lineRule="auto"/>
        <w:ind w:left="426" w:hanging="426"/>
        <w:rPr>
          <w:rFonts w:asciiTheme="minorHAnsi" w:eastAsia="DengXian" w:hAnsiTheme="minorHAnsi" w:cstheme="minorHAnsi"/>
        </w:rPr>
      </w:pPr>
      <w:r>
        <w:rPr>
          <w:rFonts w:asciiTheme="minorHAnsi" w:eastAsia="DengXian" w:hAnsiTheme="minorHAnsi" w:cstheme="minorHAnsi"/>
        </w:rPr>
        <w:t>19</w:t>
      </w:r>
      <w:r w:rsidR="006C1049" w:rsidRPr="006C1049">
        <w:rPr>
          <w:rFonts w:asciiTheme="minorHAnsi" w:eastAsia="DengXian" w:hAnsiTheme="minorHAnsi" w:cstheme="minorHAnsi"/>
        </w:rPr>
        <w:t>.</w:t>
      </w:r>
      <w:r w:rsidR="00993F60">
        <w:rPr>
          <w:rFonts w:asciiTheme="minorHAnsi" w:eastAsia="DengXian" w:hAnsiTheme="minorHAnsi" w:cstheme="minorHAnsi"/>
        </w:rPr>
        <w:tab/>
      </w:r>
      <w:r w:rsidR="006C1049" w:rsidRPr="006C1049">
        <w:rPr>
          <w:rFonts w:asciiTheme="minorHAnsi" w:eastAsia="DengXian" w:hAnsiTheme="minorHAnsi" w:cstheme="minorHAnsi"/>
        </w:rPr>
        <w:t>Recommends that Parties enhance and strengthen monitoring of migratory bird populations and the important sites they rely</w:t>
      </w:r>
      <w:r>
        <w:rPr>
          <w:rFonts w:asciiTheme="minorHAnsi" w:eastAsia="DengXian" w:hAnsiTheme="minorHAnsi" w:cstheme="minorHAnsi"/>
        </w:rPr>
        <w:t xml:space="preserve"> upon</w:t>
      </w:r>
      <w:r w:rsidR="006C1049" w:rsidRPr="006C1049">
        <w:rPr>
          <w:rFonts w:asciiTheme="minorHAnsi" w:eastAsia="DengXian" w:hAnsiTheme="minorHAnsi" w:cstheme="minorHAnsi"/>
        </w:rPr>
        <w:t xml:space="preserve"> (including surveying new sites to fill information gaps), and to increase capacity for and sustainability of such monitoring in the long term, where appropriate by institutionalizing it as an ongoing activity within government, in partnership with other organizations, including through provision of support initiatives such as the Global Waterbird Fund (established in response to the invitation of AEWA and the Ramsar Convention and managed by Wetlands International) in order to present to key stakeholders with up-to-</w:t>
      </w:r>
      <w:r w:rsidR="006C1049" w:rsidRPr="006C1049">
        <w:rPr>
          <w:rFonts w:asciiTheme="minorHAnsi" w:eastAsia="DengXian" w:hAnsiTheme="minorHAnsi" w:cstheme="minorHAnsi"/>
        </w:rPr>
        <w:lastRenderedPageBreak/>
        <w:t>date information on the distribution, status and trends of migratory birds and the site</w:t>
      </w:r>
      <w:r w:rsidR="00D4443F">
        <w:rPr>
          <w:rFonts w:asciiTheme="minorHAnsi" w:eastAsia="DengXian" w:hAnsiTheme="minorHAnsi" w:cstheme="minorHAnsi"/>
        </w:rPr>
        <w:t xml:space="preserve">s and habitats that they need; </w:t>
      </w:r>
    </w:p>
    <w:p w14:paraId="2CD08C7D" w14:textId="77777777" w:rsidR="00E63F9E" w:rsidRDefault="00E63F9E" w:rsidP="00E63F9E">
      <w:pPr>
        <w:autoSpaceDE w:val="0"/>
        <w:autoSpaceDN w:val="0"/>
        <w:adjustRightInd w:val="0"/>
        <w:spacing w:after="0" w:line="240" w:lineRule="auto"/>
        <w:ind w:left="0" w:firstLine="0"/>
        <w:rPr>
          <w:rFonts w:asciiTheme="minorHAnsi" w:eastAsia="DengXian" w:hAnsiTheme="minorHAnsi" w:cstheme="minorHAnsi"/>
          <w:b/>
          <w:bCs/>
        </w:rPr>
      </w:pPr>
    </w:p>
    <w:p w14:paraId="2F188C4B" w14:textId="0F8CEF99" w:rsidR="006C1049" w:rsidRPr="006C1049" w:rsidRDefault="006C1049" w:rsidP="00E63F9E">
      <w:pPr>
        <w:autoSpaceDE w:val="0"/>
        <w:autoSpaceDN w:val="0"/>
        <w:adjustRightInd w:val="0"/>
        <w:spacing w:after="0" w:line="240" w:lineRule="auto"/>
        <w:ind w:left="0" w:firstLine="0"/>
        <w:rPr>
          <w:rFonts w:asciiTheme="minorHAnsi" w:eastAsia="DengXian" w:hAnsiTheme="minorHAnsi" w:cstheme="minorHAnsi"/>
          <w:b/>
          <w:bCs/>
        </w:rPr>
      </w:pPr>
      <w:r w:rsidRPr="006C1049">
        <w:rPr>
          <w:rFonts w:asciiTheme="minorHAnsi" w:eastAsia="DengXian" w:hAnsiTheme="minorHAnsi" w:cstheme="minorHAnsi"/>
          <w:b/>
          <w:bCs/>
        </w:rPr>
        <w:t>African Eurasian Waterbird Agreement Resolution 3.6</w:t>
      </w:r>
      <w:r w:rsidR="005F37DB">
        <w:rPr>
          <w:rFonts w:asciiTheme="minorHAnsi" w:eastAsia="DengXian" w:hAnsiTheme="minorHAnsi" w:cstheme="minorHAnsi"/>
          <w:b/>
          <w:bCs/>
        </w:rPr>
        <w:t xml:space="preserve">: </w:t>
      </w:r>
      <w:r w:rsidRPr="006C1049">
        <w:rPr>
          <w:rFonts w:asciiTheme="minorHAnsi" w:eastAsia="DengXian" w:hAnsiTheme="minorHAnsi" w:cstheme="minorHAnsi"/>
          <w:b/>
          <w:bCs/>
        </w:rPr>
        <w:t xml:space="preserve">Developing an international partnership for support of waterbird </w:t>
      </w:r>
      <w:r w:rsidRPr="006C1049">
        <w:rPr>
          <w:rFonts w:asciiTheme="minorHAnsi" w:eastAsia="DengXian" w:hAnsiTheme="minorHAnsi" w:cstheme="minorHAnsi"/>
          <w:b/>
          <w:bCs/>
          <w:color w:val="000000"/>
        </w:rPr>
        <w:t>population</w:t>
      </w:r>
      <w:r w:rsidRPr="006C1049">
        <w:rPr>
          <w:rFonts w:asciiTheme="minorHAnsi" w:eastAsia="DengXian" w:hAnsiTheme="minorHAnsi" w:cstheme="minorHAnsi"/>
          <w:b/>
          <w:bCs/>
        </w:rPr>
        <w:t xml:space="preserve"> assessments</w:t>
      </w:r>
    </w:p>
    <w:p w14:paraId="1148EFCF" w14:textId="77777777" w:rsidR="00E63F9E" w:rsidRDefault="00E63F9E" w:rsidP="00E63F9E">
      <w:pPr>
        <w:autoSpaceDE w:val="0"/>
        <w:autoSpaceDN w:val="0"/>
        <w:adjustRightInd w:val="0"/>
        <w:spacing w:after="0" w:line="240" w:lineRule="auto"/>
        <w:ind w:left="284" w:hanging="284"/>
        <w:rPr>
          <w:rFonts w:asciiTheme="minorHAnsi" w:eastAsia="DengXian" w:hAnsiTheme="minorHAnsi" w:cstheme="minorHAnsi"/>
          <w:iCs/>
        </w:rPr>
      </w:pPr>
    </w:p>
    <w:p w14:paraId="5BCAF5DB" w14:textId="2E9B8087" w:rsidR="006C1049" w:rsidRPr="006C1049" w:rsidRDefault="006C1049" w:rsidP="001B3BD8">
      <w:pPr>
        <w:autoSpaceDE w:val="0"/>
        <w:autoSpaceDN w:val="0"/>
        <w:adjustRightInd w:val="0"/>
        <w:spacing w:after="0" w:line="240" w:lineRule="auto"/>
        <w:ind w:left="426" w:hanging="426"/>
        <w:rPr>
          <w:rFonts w:asciiTheme="minorHAnsi" w:eastAsia="DengXian" w:hAnsiTheme="minorHAnsi" w:cstheme="minorHAnsi"/>
          <w:color w:val="000000"/>
        </w:rPr>
      </w:pPr>
      <w:r w:rsidRPr="00D4443F">
        <w:rPr>
          <w:rFonts w:asciiTheme="minorHAnsi" w:eastAsia="DengXian" w:hAnsiTheme="minorHAnsi" w:cstheme="minorHAnsi"/>
          <w:iCs/>
        </w:rPr>
        <w:t>1.</w:t>
      </w:r>
      <w:r w:rsidR="001B3BD8">
        <w:rPr>
          <w:rFonts w:asciiTheme="minorHAnsi" w:eastAsia="DengXian" w:hAnsiTheme="minorHAnsi" w:cstheme="minorHAnsi"/>
          <w:i/>
          <w:iCs/>
        </w:rPr>
        <w:tab/>
      </w:r>
      <w:r w:rsidRPr="005F37DB">
        <w:rPr>
          <w:rFonts w:asciiTheme="minorHAnsi" w:eastAsia="DengXian" w:hAnsiTheme="minorHAnsi" w:cstheme="minorHAnsi"/>
          <w:i/>
          <w:color w:val="000000"/>
        </w:rPr>
        <w:t>Urges</w:t>
      </w:r>
      <w:r w:rsidRPr="006C1049">
        <w:rPr>
          <w:rFonts w:asciiTheme="minorHAnsi" w:eastAsia="DengXian" w:hAnsiTheme="minorHAnsi" w:cstheme="minorHAnsi"/>
          <w:color w:val="000000"/>
        </w:rPr>
        <w:t xml:space="preserve"> the urgent development of an international partnership to provide an essential and long term funding regime for the International Waterbird Census and </w:t>
      </w:r>
      <w:r w:rsidRPr="005F37DB">
        <w:rPr>
          <w:rFonts w:asciiTheme="minorHAnsi" w:eastAsia="DengXian" w:hAnsiTheme="minorHAnsi" w:cstheme="minorHAnsi"/>
          <w:i/>
          <w:color w:val="000000"/>
        </w:rPr>
        <w:t>Waterbird Population Estimates</w:t>
      </w:r>
      <w:r w:rsidRPr="006C1049">
        <w:rPr>
          <w:rFonts w:asciiTheme="minorHAnsi" w:eastAsia="DengXian" w:hAnsiTheme="minorHAnsi" w:cstheme="minorHAnsi"/>
          <w:color w:val="000000"/>
        </w:rPr>
        <w:t xml:space="preserve">, involving relevant users of outputs, </w:t>
      </w:r>
      <w:r w:rsidRPr="005F37DB">
        <w:rPr>
          <w:rFonts w:asciiTheme="minorHAnsi" w:eastAsia="DengXian" w:hAnsiTheme="minorHAnsi" w:cstheme="minorHAnsi"/>
          <w:i/>
          <w:color w:val="000000"/>
        </w:rPr>
        <w:t>inter alia</w:t>
      </w:r>
      <w:r w:rsidRPr="006C1049">
        <w:rPr>
          <w:rFonts w:asciiTheme="minorHAnsi" w:eastAsia="DengXian" w:hAnsiTheme="minorHAnsi" w:cstheme="minorHAnsi"/>
          <w:color w:val="000000"/>
        </w:rPr>
        <w:t xml:space="preserve"> international conventions and treaties, regional economic integration organisations, international agencies, national governments, and national and international non-governmental organisations as appropriate;</w:t>
      </w:r>
    </w:p>
    <w:p w14:paraId="1446BFE2" w14:textId="77777777" w:rsidR="006C1049" w:rsidRPr="006C1049" w:rsidRDefault="006C1049" w:rsidP="001B3BD8">
      <w:pPr>
        <w:autoSpaceDE w:val="0"/>
        <w:autoSpaceDN w:val="0"/>
        <w:adjustRightInd w:val="0"/>
        <w:spacing w:after="0" w:line="240" w:lineRule="auto"/>
        <w:ind w:left="426" w:hanging="426"/>
        <w:rPr>
          <w:rFonts w:asciiTheme="minorHAnsi" w:eastAsia="DengXian" w:hAnsiTheme="minorHAnsi" w:cstheme="minorHAnsi"/>
          <w:color w:val="000000"/>
        </w:rPr>
      </w:pPr>
    </w:p>
    <w:p w14:paraId="793BF519" w14:textId="78D8FA56" w:rsidR="006C1049" w:rsidRPr="006C1049" w:rsidRDefault="006C1049" w:rsidP="001B3BD8">
      <w:pPr>
        <w:autoSpaceDE w:val="0"/>
        <w:autoSpaceDN w:val="0"/>
        <w:adjustRightInd w:val="0"/>
        <w:spacing w:after="0" w:line="240" w:lineRule="auto"/>
        <w:ind w:left="426" w:hanging="426"/>
        <w:rPr>
          <w:rFonts w:asciiTheme="minorHAnsi" w:eastAsia="DengXian" w:hAnsiTheme="minorHAnsi" w:cstheme="minorHAnsi"/>
          <w:color w:val="000000"/>
        </w:rPr>
      </w:pPr>
      <w:r w:rsidRPr="006C1049">
        <w:rPr>
          <w:rFonts w:asciiTheme="minorHAnsi" w:eastAsia="DengXian" w:hAnsiTheme="minorHAnsi" w:cstheme="minorHAnsi"/>
          <w:color w:val="000000"/>
        </w:rPr>
        <w:t>2.</w:t>
      </w:r>
      <w:r w:rsidR="001B3BD8">
        <w:rPr>
          <w:rFonts w:asciiTheme="minorHAnsi" w:eastAsia="DengXian" w:hAnsiTheme="minorHAnsi" w:cstheme="minorHAnsi"/>
          <w:color w:val="000000"/>
        </w:rPr>
        <w:tab/>
      </w:r>
      <w:r w:rsidRPr="001B3BD8">
        <w:rPr>
          <w:rFonts w:asciiTheme="minorHAnsi" w:eastAsia="DengXian" w:hAnsiTheme="minorHAnsi" w:cstheme="minorHAnsi"/>
          <w:i/>
          <w:color w:val="000000"/>
        </w:rPr>
        <w:t>Requests</w:t>
      </w:r>
      <w:r w:rsidRPr="006C1049">
        <w:rPr>
          <w:rFonts w:asciiTheme="minorHAnsi" w:eastAsia="DengXian" w:hAnsiTheme="minorHAnsi" w:cstheme="minorHAnsi"/>
          <w:color w:val="000000"/>
        </w:rPr>
        <w:t xml:space="preserve"> the Agreement Secretariat to work with Wetlands International to develop costed proposals to this end and to co-ordinate with interested parties to establish such a partnership as a matter of priority, thus facilitating the timely delivery of the Report on the status and trends of waterbird populations for future MOPs;</w:t>
      </w:r>
    </w:p>
    <w:p w14:paraId="0C36C289" w14:textId="77777777" w:rsidR="006C1049" w:rsidRPr="006C1049" w:rsidRDefault="006C1049" w:rsidP="001B3BD8">
      <w:pPr>
        <w:autoSpaceDE w:val="0"/>
        <w:autoSpaceDN w:val="0"/>
        <w:adjustRightInd w:val="0"/>
        <w:spacing w:after="0" w:line="240" w:lineRule="auto"/>
        <w:ind w:left="426" w:hanging="426"/>
        <w:rPr>
          <w:rFonts w:asciiTheme="minorHAnsi" w:eastAsia="DengXian" w:hAnsiTheme="minorHAnsi" w:cstheme="minorHAnsi"/>
          <w:color w:val="000000"/>
        </w:rPr>
      </w:pPr>
    </w:p>
    <w:p w14:paraId="2BD1BE63" w14:textId="199678A3" w:rsidR="006C1049" w:rsidRPr="006C1049" w:rsidRDefault="006C1049" w:rsidP="001B3BD8">
      <w:pPr>
        <w:autoSpaceDE w:val="0"/>
        <w:autoSpaceDN w:val="0"/>
        <w:adjustRightInd w:val="0"/>
        <w:spacing w:after="0" w:line="240" w:lineRule="auto"/>
        <w:ind w:left="426" w:hanging="426"/>
        <w:rPr>
          <w:rFonts w:asciiTheme="minorHAnsi" w:eastAsia="DengXian" w:hAnsiTheme="minorHAnsi" w:cstheme="minorHAnsi"/>
        </w:rPr>
      </w:pPr>
      <w:r w:rsidRPr="006C1049">
        <w:rPr>
          <w:rFonts w:asciiTheme="minorHAnsi" w:eastAsia="DengXian" w:hAnsiTheme="minorHAnsi" w:cstheme="minorHAnsi"/>
          <w:color w:val="000000"/>
        </w:rPr>
        <w:t>3.</w:t>
      </w:r>
      <w:r w:rsidR="001B3BD8">
        <w:rPr>
          <w:rFonts w:asciiTheme="minorHAnsi" w:eastAsia="DengXian" w:hAnsiTheme="minorHAnsi" w:cstheme="minorHAnsi"/>
          <w:color w:val="000000"/>
        </w:rPr>
        <w:tab/>
      </w:r>
      <w:r w:rsidRPr="001B3BD8">
        <w:rPr>
          <w:rFonts w:asciiTheme="minorHAnsi" w:eastAsia="DengXian" w:hAnsiTheme="minorHAnsi" w:cstheme="minorHAnsi"/>
          <w:i/>
          <w:color w:val="000000"/>
        </w:rPr>
        <w:t>Requests</w:t>
      </w:r>
      <w:r w:rsidRPr="006C1049">
        <w:rPr>
          <w:rFonts w:asciiTheme="minorHAnsi" w:eastAsia="DengXian" w:hAnsiTheme="minorHAnsi" w:cstheme="minorHAnsi"/>
          <w:color w:val="000000"/>
        </w:rPr>
        <w:t xml:space="preserve"> the support of the Ramsar Convention, the Convention on Migratory Species, the Convention on Biological Diversity, regional economic integration organisations, national governments, the European Community, national and international non-governmental organisations, and donor organisations to establish such arrangements for the financial support of the</w:t>
      </w:r>
      <w:r w:rsidRPr="006C1049">
        <w:rPr>
          <w:rFonts w:asciiTheme="minorHAnsi" w:eastAsia="DengXian" w:hAnsiTheme="minorHAnsi" w:cstheme="minorHAnsi"/>
        </w:rPr>
        <w:t xml:space="preserve"> International Waterbird Census and </w:t>
      </w:r>
      <w:r w:rsidRPr="006C1049">
        <w:rPr>
          <w:rFonts w:asciiTheme="minorHAnsi" w:eastAsia="DengXian" w:hAnsiTheme="minorHAnsi" w:cstheme="minorHAnsi"/>
          <w:i/>
          <w:iCs/>
        </w:rPr>
        <w:t xml:space="preserve">Waterbird Population Estimates </w:t>
      </w:r>
      <w:r w:rsidRPr="006C1049">
        <w:rPr>
          <w:rFonts w:asciiTheme="minorHAnsi" w:eastAsia="DengXian" w:hAnsiTheme="minorHAnsi" w:cstheme="minorHAnsi"/>
        </w:rPr>
        <w:t>and its derived outputs as a means of informing a wide range of national and international conservation policies and indicators.</w:t>
      </w:r>
    </w:p>
    <w:p w14:paraId="12DAD501" w14:textId="4DF3CB65" w:rsidR="006C1049" w:rsidRPr="006C1049" w:rsidRDefault="006C1049" w:rsidP="00E63F9E">
      <w:pPr>
        <w:autoSpaceDE w:val="0"/>
        <w:autoSpaceDN w:val="0"/>
        <w:adjustRightInd w:val="0"/>
        <w:spacing w:after="0" w:line="240" w:lineRule="auto"/>
        <w:ind w:left="0" w:firstLine="0"/>
        <w:rPr>
          <w:rFonts w:asciiTheme="minorHAnsi" w:eastAsia="DengXian" w:hAnsiTheme="minorHAnsi" w:cstheme="minorHAnsi"/>
        </w:rPr>
      </w:pPr>
    </w:p>
    <w:p w14:paraId="702A3691" w14:textId="0EB8505E" w:rsidR="006C1049" w:rsidRPr="006C1049" w:rsidRDefault="006C1049" w:rsidP="00E63F9E">
      <w:pPr>
        <w:autoSpaceDE w:val="0"/>
        <w:autoSpaceDN w:val="0"/>
        <w:adjustRightInd w:val="0"/>
        <w:spacing w:after="0" w:line="240" w:lineRule="auto"/>
        <w:ind w:left="0" w:firstLine="0"/>
        <w:rPr>
          <w:rFonts w:asciiTheme="minorHAnsi" w:eastAsia="DengXian" w:hAnsiTheme="minorHAnsi" w:cstheme="minorHAnsi"/>
          <w:color w:val="000000"/>
        </w:rPr>
      </w:pPr>
      <w:r w:rsidRPr="006C1049">
        <w:rPr>
          <w:rFonts w:asciiTheme="minorHAnsi" w:eastAsia="DengXian" w:hAnsiTheme="minorHAnsi" w:cstheme="minorHAnsi"/>
          <w:b/>
          <w:bCs/>
        </w:rPr>
        <w:t>East Asian-Australasian Flyway Partnership</w:t>
      </w:r>
      <w:r w:rsidRPr="006C1049">
        <w:rPr>
          <w:rFonts w:asciiTheme="minorHAnsi" w:eastAsia="DengXian" w:hAnsiTheme="minorHAnsi" w:cstheme="minorHAnsi"/>
          <w:color w:val="000000"/>
        </w:rPr>
        <w:t xml:space="preserve"> </w:t>
      </w:r>
      <w:r w:rsidRPr="006C1049">
        <w:rPr>
          <w:rFonts w:asciiTheme="minorHAnsi" w:eastAsia="DengXian" w:hAnsiTheme="minorHAnsi" w:cstheme="minorHAnsi"/>
          <w:b/>
          <w:bCs/>
          <w:color w:val="000000"/>
        </w:rPr>
        <w:t>Decision 10.12</w:t>
      </w:r>
      <w:r w:rsidR="00231178">
        <w:rPr>
          <w:rFonts w:asciiTheme="minorHAnsi" w:eastAsia="DengXian" w:hAnsiTheme="minorHAnsi" w:cstheme="minorHAnsi"/>
          <w:b/>
          <w:bCs/>
          <w:color w:val="000000"/>
        </w:rPr>
        <w:t>:</w:t>
      </w:r>
      <w:r w:rsidRPr="006C1049">
        <w:rPr>
          <w:rFonts w:asciiTheme="minorHAnsi" w:eastAsia="DengXian" w:hAnsiTheme="minorHAnsi" w:cstheme="minorHAnsi"/>
          <w:b/>
          <w:bCs/>
          <w:color w:val="000000"/>
        </w:rPr>
        <w:t xml:space="preserve"> Development of a Conservation Status Review of Migratory Waterbird Populations for the EAAFP</w:t>
      </w:r>
    </w:p>
    <w:p w14:paraId="46D6F36B" w14:textId="77777777" w:rsidR="00E63F9E" w:rsidRDefault="00E63F9E" w:rsidP="00E63F9E">
      <w:pPr>
        <w:spacing w:after="0" w:line="240" w:lineRule="auto"/>
        <w:ind w:left="284" w:hanging="284"/>
        <w:rPr>
          <w:rFonts w:asciiTheme="minorHAnsi" w:eastAsia="DengXian" w:hAnsiTheme="minorHAnsi" w:cstheme="minorHAnsi"/>
          <w:iCs/>
          <w:color w:val="000000"/>
        </w:rPr>
      </w:pPr>
    </w:p>
    <w:p w14:paraId="1E7C4327" w14:textId="672A2FC3" w:rsidR="006C1049" w:rsidRPr="006C1049" w:rsidRDefault="006C1049" w:rsidP="001B3BD8">
      <w:pPr>
        <w:spacing w:after="0" w:line="240" w:lineRule="auto"/>
        <w:ind w:left="426" w:hanging="426"/>
        <w:rPr>
          <w:rFonts w:asciiTheme="minorHAnsi" w:eastAsia="DengXian" w:hAnsiTheme="minorHAnsi" w:cstheme="minorHAnsi"/>
          <w:color w:val="000000"/>
        </w:rPr>
      </w:pPr>
      <w:r w:rsidRPr="00CE4304">
        <w:rPr>
          <w:rFonts w:asciiTheme="minorHAnsi" w:eastAsia="DengXian" w:hAnsiTheme="minorHAnsi" w:cstheme="minorHAnsi"/>
          <w:iCs/>
          <w:color w:val="000000"/>
        </w:rPr>
        <w:t>1</w:t>
      </w:r>
      <w:r w:rsidRPr="006C1049">
        <w:rPr>
          <w:rFonts w:asciiTheme="minorHAnsi" w:eastAsia="DengXian" w:hAnsiTheme="minorHAnsi" w:cstheme="minorHAnsi"/>
          <w:i/>
          <w:iCs/>
          <w:color w:val="000000"/>
        </w:rPr>
        <w:t>.</w:t>
      </w:r>
      <w:r w:rsidR="001B3BD8">
        <w:rPr>
          <w:rFonts w:asciiTheme="minorHAnsi" w:eastAsia="DengXian" w:hAnsiTheme="minorHAnsi" w:cstheme="minorHAnsi"/>
          <w:i/>
          <w:iCs/>
          <w:color w:val="000000"/>
        </w:rPr>
        <w:tab/>
      </w:r>
      <w:r w:rsidRPr="006C1049">
        <w:rPr>
          <w:rFonts w:asciiTheme="minorHAnsi" w:eastAsia="DengXian" w:hAnsiTheme="minorHAnsi" w:cstheme="minorHAnsi"/>
          <w:i/>
          <w:iCs/>
          <w:color w:val="000000"/>
        </w:rPr>
        <w:t xml:space="preserve">Adopts </w:t>
      </w:r>
      <w:r w:rsidRPr="006C1049">
        <w:rPr>
          <w:rFonts w:asciiTheme="minorHAnsi" w:eastAsia="DengXian" w:hAnsiTheme="minorHAnsi" w:cstheme="minorHAnsi"/>
          <w:color w:val="000000"/>
        </w:rPr>
        <w:t xml:space="preserve">a systematic process to maintain up-to-date information on waterbird population estimates, trends and 1% </w:t>
      </w:r>
      <w:r w:rsidRPr="006C1049">
        <w:rPr>
          <w:rFonts w:asciiTheme="minorHAnsi" w:eastAsia="DengXian" w:hAnsiTheme="minorHAnsi" w:cstheme="minorHAnsi"/>
        </w:rPr>
        <w:t>thresholds</w:t>
      </w:r>
      <w:r w:rsidRPr="006C1049">
        <w:rPr>
          <w:rFonts w:asciiTheme="minorHAnsi" w:eastAsia="DengXian" w:hAnsiTheme="minorHAnsi" w:cstheme="minorHAnsi"/>
          <w:color w:val="000000"/>
        </w:rPr>
        <w:t xml:space="preserve"> through the preparation of a periodic EAAF Conservation Status Review; </w:t>
      </w:r>
    </w:p>
    <w:p w14:paraId="60E1AF29" w14:textId="77777777" w:rsidR="00E63F9E" w:rsidRDefault="00E63F9E" w:rsidP="001B3BD8">
      <w:pPr>
        <w:spacing w:after="0" w:line="240" w:lineRule="auto"/>
        <w:ind w:left="426" w:hanging="426"/>
        <w:rPr>
          <w:rFonts w:asciiTheme="minorHAnsi" w:eastAsia="DengXian" w:hAnsiTheme="minorHAnsi" w:cstheme="minorHAnsi"/>
          <w:color w:val="000000"/>
        </w:rPr>
      </w:pPr>
    </w:p>
    <w:p w14:paraId="2028E6FE" w14:textId="27254582" w:rsidR="006C1049" w:rsidRPr="006C1049" w:rsidRDefault="006C1049" w:rsidP="001B3BD8">
      <w:pPr>
        <w:spacing w:after="0" w:line="240" w:lineRule="auto"/>
        <w:ind w:left="426" w:hanging="426"/>
        <w:rPr>
          <w:rFonts w:asciiTheme="minorHAnsi" w:eastAsia="DengXian" w:hAnsiTheme="minorHAnsi" w:cstheme="minorHAnsi"/>
          <w:color w:val="000000"/>
        </w:rPr>
      </w:pPr>
      <w:r w:rsidRPr="006C1049">
        <w:rPr>
          <w:rFonts w:asciiTheme="minorHAnsi" w:eastAsia="DengXian" w:hAnsiTheme="minorHAnsi" w:cstheme="minorHAnsi"/>
          <w:color w:val="000000"/>
        </w:rPr>
        <w:t>2.</w:t>
      </w:r>
      <w:r w:rsidR="001B3BD8">
        <w:rPr>
          <w:rFonts w:asciiTheme="minorHAnsi" w:eastAsia="DengXian" w:hAnsiTheme="minorHAnsi" w:cstheme="minorHAnsi"/>
          <w:color w:val="000000"/>
        </w:rPr>
        <w:tab/>
      </w:r>
      <w:r w:rsidRPr="006C1049">
        <w:rPr>
          <w:rFonts w:asciiTheme="minorHAnsi" w:eastAsia="DengXian" w:hAnsiTheme="minorHAnsi" w:cstheme="minorHAnsi"/>
          <w:i/>
          <w:iCs/>
          <w:color w:val="000000"/>
        </w:rPr>
        <w:t xml:space="preserve">Calls </w:t>
      </w:r>
      <w:r w:rsidRPr="006C1049">
        <w:rPr>
          <w:rFonts w:asciiTheme="minorHAnsi" w:eastAsia="DengXian" w:hAnsiTheme="minorHAnsi" w:cstheme="minorHAnsi"/>
          <w:color w:val="000000"/>
        </w:rPr>
        <w:t xml:space="preserve">on the Partners and the Secretariat to support periodic production of the EAAF Conservation Status Review (at least every alternate MoP or not more than four yearly) as appropriate within national circumstances. </w:t>
      </w:r>
    </w:p>
    <w:p w14:paraId="5494BE8A" w14:textId="77777777" w:rsidR="00E63F9E" w:rsidRDefault="00E63F9E" w:rsidP="001B3BD8">
      <w:pPr>
        <w:spacing w:after="0" w:line="240" w:lineRule="auto"/>
        <w:ind w:left="426" w:hanging="426"/>
        <w:rPr>
          <w:rFonts w:asciiTheme="minorHAnsi" w:eastAsia="DengXian" w:hAnsiTheme="minorHAnsi" w:cstheme="minorHAnsi"/>
          <w:color w:val="000000"/>
        </w:rPr>
      </w:pPr>
    </w:p>
    <w:p w14:paraId="5C325E1C" w14:textId="0DB51B7D" w:rsidR="006C1049" w:rsidRPr="006C1049" w:rsidRDefault="006C1049" w:rsidP="001B3BD8">
      <w:pPr>
        <w:spacing w:after="0" w:line="240" w:lineRule="auto"/>
        <w:ind w:left="426" w:hanging="426"/>
        <w:rPr>
          <w:rFonts w:asciiTheme="minorHAnsi" w:eastAsia="DengXian" w:hAnsiTheme="minorHAnsi" w:cstheme="minorHAnsi"/>
          <w:color w:val="000000"/>
        </w:rPr>
      </w:pPr>
      <w:r w:rsidRPr="006C1049">
        <w:rPr>
          <w:rFonts w:asciiTheme="minorHAnsi" w:eastAsia="DengXian" w:hAnsiTheme="minorHAnsi" w:cstheme="minorHAnsi"/>
          <w:color w:val="000000"/>
        </w:rPr>
        <w:t>3.</w:t>
      </w:r>
      <w:r w:rsidR="001B3BD8">
        <w:rPr>
          <w:rFonts w:asciiTheme="minorHAnsi" w:eastAsia="DengXian" w:hAnsiTheme="minorHAnsi" w:cstheme="minorHAnsi"/>
          <w:color w:val="000000"/>
        </w:rPr>
        <w:tab/>
      </w:r>
      <w:r w:rsidRPr="006C1049">
        <w:rPr>
          <w:rFonts w:asciiTheme="minorHAnsi" w:eastAsia="DengXian" w:hAnsiTheme="minorHAnsi" w:cstheme="minorHAnsi"/>
          <w:i/>
          <w:iCs/>
          <w:color w:val="000000"/>
        </w:rPr>
        <w:t xml:space="preserve">Mandates </w:t>
      </w:r>
      <w:r w:rsidRPr="006C1049">
        <w:rPr>
          <w:rFonts w:asciiTheme="minorHAnsi" w:eastAsia="DengXian" w:hAnsiTheme="minorHAnsi" w:cstheme="minorHAnsi"/>
          <w:color w:val="000000"/>
        </w:rPr>
        <w:t xml:space="preserve">Wetlands International to coordinate preparation of the EAAF Conservation Status Review in consultation with the Technical Sub-Committee, Science Unit of the Secretariat, Partners, Working Groups, Task Forces and other experts, with a target for a first edition to be produced by end 2019 (with a draft structure provided in Annex III); </w:t>
      </w:r>
    </w:p>
    <w:p w14:paraId="6EDA7B68" w14:textId="77777777" w:rsidR="00E63F9E" w:rsidRDefault="00E63F9E" w:rsidP="001B3BD8">
      <w:pPr>
        <w:spacing w:after="0" w:line="240" w:lineRule="auto"/>
        <w:ind w:left="426" w:hanging="426"/>
        <w:rPr>
          <w:rFonts w:asciiTheme="minorHAnsi" w:eastAsia="DengXian" w:hAnsiTheme="minorHAnsi" w:cstheme="minorHAnsi"/>
          <w:color w:val="000000"/>
        </w:rPr>
      </w:pPr>
    </w:p>
    <w:p w14:paraId="13514F16" w14:textId="739E8316" w:rsidR="006C1049" w:rsidRPr="006C1049" w:rsidRDefault="006C1049" w:rsidP="001B3BD8">
      <w:pPr>
        <w:spacing w:after="0" w:line="240" w:lineRule="auto"/>
        <w:ind w:left="426" w:hanging="426"/>
        <w:rPr>
          <w:rFonts w:asciiTheme="minorHAnsi" w:eastAsia="DengXian" w:hAnsiTheme="minorHAnsi" w:cstheme="minorHAnsi"/>
          <w:color w:val="000000"/>
        </w:rPr>
      </w:pPr>
      <w:r w:rsidRPr="006C1049">
        <w:rPr>
          <w:rFonts w:asciiTheme="minorHAnsi" w:eastAsia="DengXian" w:hAnsiTheme="minorHAnsi" w:cstheme="minorHAnsi"/>
          <w:color w:val="000000"/>
        </w:rPr>
        <w:t>4.</w:t>
      </w:r>
      <w:r w:rsidR="001B3BD8">
        <w:rPr>
          <w:rFonts w:asciiTheme="minorHAnsi" w:eastAsia="DengXian" w:hAnsiTheme="minorHAnsi" w:cstheme="minorHAnsi"/>
          <w:color w:val="000000"/>
        </w:rPr>
        <w:tab/>
      </w:r>
      <w:r w:rsidRPr="006C1049">
        <w:rPr>
          <w:rFonts w:asciiTheme="minorHAnsi" w:eastAsia="DengXian" w:hAnsiTheme="minorHAnsi" w:cstheme="minorHAnsi"/>
          <w:i/>
          <w:iCs/>
          <w:color w:val="000000"/>
        </w:rPr>
        <w:t xml:space="preserve">Calls </w:t>
      </w:r>
      <w:r w:rsidRPr="006C1049">
        <w:rPr>
          <w:rFonts w:asciiTheme="minorHAnsi" w:eastAsia="DengXian" w:hAnsiTheme="minorHAnsi" w:cstheme="minorHAnsi"/>
          <w:color w:val="000000"/>
        </w:rPr>
        <w:t xml:space="preserve">on Secretariat in liaison with Wetlands International to ensure that the output of the periodic EAAF Conservation Status Reviews feed into the global WPE updates. </w:t>
      </w:r>
    </w:p>
    <w:p w14:paraId="52636ACF" w14:textId="77777777" w:rsidR="00E63F9E" w:rsidRDefault="00E63F9E" w:rsidP="001B3BD8">
      <w:pPr>
        <w:spacing w:after="0" w:line="240" w:lineRule="auto"/>
        <w:ind w:left="426" w:hanging="426"/>
        <w:rPr>
          <w:rFonts w:asciiTheme="minorHAnsi" w:eastAsia="DengXian" w:hAnsiTheme="minorHAnsi" w:cstheme="minorHAnsi"/>
          <w:color w:val="000000"/>
        </w:rPr>
      </w:pPr>
    </w:p>
    <w:p w14:paraId="01F81C56" w14:textId="0CA6E234" w:rsidR="006C1049" w:rsidRDefault="006C1049" w:rsidP="001B3BD8">
      <w:pPr>
        <w:spacing w:after="0" w:line="240" w:lineRule="auto"/>
        <w:ind w:left="426" w:hanging="426"/>
        <w:rPr>
          <w:rFonts w:asciiTheme="minorHAnsi" w:eastAsia="DengXian" w:hAnsiTheme="minorHAnsi" w:cstheme="minorHAnsi"/>
          <w:color w:val="000000"/>
        </w:rPr>
      </w:pPr>
      <w:r w:rsidRPr="006C1049">
        <w:rPr>
          <w:rFonts w:asciiTheme="minorHAnsi" w:eastAsia="DengXian" w:hAnsiTheme="minorHAnsi" w:cstheme="minorHAnsi"/>
          <w:color w:val="000000"/>
        </w:rPr>
        <w:t>5.</w:t>
      </w:r>
      <w:r w:rsidR="001B3BD8">
        <w:rPr>
          <w:rFonts w:asciiTheme="minorHAnsi" w:eastAsia="DengXian" w:hAnsiTheme="minorHAnsi" w:cstheme="minorHAnsi"/>
          <w:color w:val="000000"/>
        </w:rPr>
        <w:tab/>
      </w:r>
      <w:r w:rsidRPr="006C1049">
        <w:rPr>
          <w:rFonts w:asciiTheme="minorHAnsi" w:eastAsia="DengXian" w:hAnsiTheme="minorHAnsi" w:cstheme="minorHAnsi"/>
          <w:i/>
          <w:iCs/>
          <w:color w:val="000000"/>
        </w:rPr>
        <w:t xml:space="preserve">Calls </w:t>
      </w:r>
      <w:r w:rsidRPr="006C1049">
        <w:rPr>
          <w:rFonts w:asciiTheme="minorHAnsi" w:eastAsia="DengXian" w:hAnsiTheme="minorHAnsi" w:cstheme="minorHAnsi"/>
          <w:color w:val="000000"/>
        </w:rPr>
        <w:t>on the Monitoring Task Force to develop standardised guidance required for development and implementation of comprehensive national wa</w:t>
      </w:r>
      <w:r w:rsidR="00D4443F">
        <w:rPr>
          <w:rFonts w:asciiTheme="minorHAnsi" w:eastAsia="DengXian" w:hAnsiTheme="minorHAnsi" w:cstheme="minorHAnsi"/>
          <w:color w:val="000000"/>
        </w:rPr>
        <w:t xml:space="preserve">terbird monitoring programmes. </w:t>
      </w:r>
    </w:p>
    <w:p w14:paraId="042AD2F2" w14:textId="77777777" w:rsidR="00E63F9E" w:rsidRDefault="00E63F9E">
      <w:pPr>
        <w:ind w:left="0" w:firstLine="0"/>
        <w:rPr>
          <w:rFonts w:asciiTheme="minorHAnsi" w:eastAsia="DengXian" w:hAnsiTheme="minorHAnsi" w:cstheme="minorHAnsi"/>
          <w:b/>
          <w:bCs/>
        </w:rPr>
      </w:pPr>
      <w:r>
        <w:rPr>
          <w:rFonts w:asciiTheme="minorHAnsi" w:eastAsia="DengXian" w:hAnsiTheme="minorHAnsi" w:cstheme="minorHAnsi"/>
          <w:b/>
          <w:bCs/>
        </w:rPr>
        <w:br w:type="page"/>
      </w:r>
    </w:p>
    <w:p w14:paraId="5C48DD7B" w14:textId="6DE84EFB" w:rsidR="006C1049" w:rsidRPr="00D4443F" w:rsidRDefault="00913D28" w:rsidP="00D4443F">
      <w:pPr>
        <w:shd w:val="clear" w:color="auto" w:fill="E7E6E6"/>
        <w:ind w:left="0" w:firstLine="0"/>
        <w:rPr>
          <w:rFonts w:asciiTheme="minorHAnsi" w:eastAsia="DengXian" w:hAnsiTheme="minorHAnsi" w:cstheme="minorHAnsi"/>
          <w:b/>
          <w:bCs/>
        </w:rPr>
      </w:pPr>
      <w:r>
        <w:rPr>
          <w:rFonts w:asciiTheme="minorHAnsi" w:eastAsia="DengXian" w:hAnsiTheme="minorHAnsi" w:cstheme="minorHAnsi"/>
          <w:b/>
          <w:bCs/>
        </w:rPr>
        <w:lastRenderedPageBreak/>
        <w:t>Appendix</w:t>
      </w:r>
      <w:r w:rsidR="006C1049" w:rsidRPr="006C1049">
        <w:rPr>
          <w:rFonts w:asciiTheme="minorHAnsi" w:eastAsia="DengXian" w:hAnsiTheme="minorHAnsi" w:cstheme="minorHAnsi"/>
          <w:b/>
          <w:bCs/>
        </w:rPr>
        <w:t xml:space="preserve"> 2.  Antic</w:t>
      </w:r>
      <w:r w:rsidR="00D4443F">
        <w:rPr>
          <w:rFonts w:asciiTheme="minorHAnsi" w:eastAsia="DengXian" w:hAnsiTheme="minorHAnsi" w:cstheme="minorHAnsi"/>
          <w:b/>
          <w:bCs/>
        </w:rPr>
        <w:t xml:space="preserve">ipated work of the Partnership </w:t>
      </w:r>
    </w:p>
    <w:p w14:paraId="7265AD78" w14:textId="77777777" w:rsidR="006C1049" w:rsidRPr="006C1049" w:rsidRDefault="006C1049" w:rsidP="006C1049">
      <w:pPr>
        <w:ind w:left="0" w:firstLine="0"/>
        <w:rPr>
          <w:rFonts w:asciiTheme="minorHAnsi" w:eastAsia="DengXian" w:hAnsiTheme="minorHAnsi" w:cstheme="minorHAnsi"/>
          <w:b/>
          <w:bCs/>
          <w:i/>
          <w:iCs/>
        </w:rPr>
      </w:pPr>
      <w:r w:rsidRPr="006C1049">
        <w:rPr>
          <w:rFonts w:asciiTheme="minorHAnsi" w:eastAsia="DengXian" w:hAnsiTheme="minorHAnsi" w:cstheme="minorHAnsi"/>
          <w:b/>
          <w:bCs/>
          <w:i/>
          <w:iCs/>
        </w:rPr>
        <w:t>Waterbirds</w:t>
      </w:r>
    </w:p>
    <w:tbl>
      <w:tblPr>
        <w:tblStyle w:val="TableGrid2"/>
        <w:tblW w:w="9067" w:type="dxa"/>
        <w:tblCellMar>
          <w:top w:w="57" w:type="dxa"/>
          <w:bottom w:w="57" w:type="dxa"/>
        </w:tblCellMar>
        <w:tblLook w:val="04A0" w:firstRow="1" w:lastRow="0" w:firstColumn="1" w:lastColumn="0" w:noHBand="0" w:noVBand="1"/>
      </w:tblPr>
      <w:tblGrid>
        <w:gridCol w:w="6374"/>
        <w:gridCol w:w="2693"/>
      </w:tblGrid>
      <w:tr w:rsidR="006C1049" w:rsidRPr="006C1049" w14:paraId="737F7EB8" w14:textId="77777777" w:rsidTr="001B3BD8">
        <w:tc>
          <w:tcPr>
            <w:tcW w:w="6374" w:type="dxa"/>
            <w:shd w:val="clear" w:color="auto" w:fill="E7E6E6"/>
          </w:tcPr>
          <w:p w14:paraId="41BCC31D" w14:textId="77777777" w:rsidR="006C1049" w:rsidRPr="006C1049" w:rsidRDefault="006C1049" w:rsidP="001B3BD8">
            <w:pPr>
              <w:ind w:left="0" w:firstLine="0"/>
              <w:rPr>
                <w:rFonts w:asciiTheme="minorHAnsi" w:eastAsia="DengXian" w:hAnsiTheme="minorHAnsi" w:cstheme="minorHAnsi"/>
                <w:b/>
                <w:bCs/>
              </w:rPr>
            </w:pPr>
            <w:r w:rsidRPr="006C1049">
              <w:rPr>
                <w:rFonts w:asciiTheme="minorHAnsi" w:eastAsia="DengXian" w:hAnsiTheme="minorHAnsi" w:cstheme="minorHAnsi"/>
                <w:b/>
                <w:bCs/>
              </w:rPr>
              <w:t>Module</w:t>
            </w:r>
          </w:p>
        </w:tc>
        <w:tc>
          <w:tcPr>
            <w:tcW w:w="2693" w:type="dxa"/>
            <w:shd w:val="clear" w:color="auto" w:fill="E7E6E6"/>
          </w:tcPr>
          <w:p w14:paraId="01960662" w14:textId="77777777" w:rsidR="006C1049" w:rsidRPr="006C1049" w:rsidRDefault="006C1049" w:rsidP="001B3BD8">
            <w:pPr>
              <w:ind w:left="0" w:firstLine="0"/>
              <w:jc w:val="center"/>
              <w:rPr>
                <w:rFonts w:asciiTheme="minorHAnsi" w:eastAsia="DengXian" w:hAnsiTheme="minorHAnsi" w:cstheme="minorHAnsi"/>
                <w:b/>
                <w:bCs/>
              </w:rPr>
            </w:pPr>
            <w:r w:rsidRPr="006C1049">
              <w:rPr>
                <w:rFonts w:asciiTheme="minorHAnsi" w:eastAsia="DengXian" w:hAnsiTheme="minorHAnsi" w:cstheme="minorHAnsi"/>
                <w:b/>
                <w:bCs/>
              </w:rPr>
              <w:t>Frequency</w:t>
            </w:r>
          </w:p>
        </w:tc>
      </w:tr>
      <w:tr w:rsidR="006C1049" w:rsidRPr="006C1049" w14:paraId="1E337B58" w14:textId="77777777" w:rsidTr="001B3BD8">
        <w:tc>
          <w:tcPr>
            <w:tcW w:w="6374" w:type="dxa"/>
          </w:tcPr>
          <w:p w14:paraId="7D2D3D9F" w14:textId="77777777" w:rsidR="006C1049" w:rsidRPr="006C1049" w:rsidRDefault="006C1049" w:rsidP="001B3BD8">
            <w:pPr>
              <w:ind w:left="0" w:firstLine="0"/>
              <w:rPr>
                <w:rFonts w:asciiTheme="minorHAnsi" w:eastAsia="DengXian" w:hAnsiTheme="minorHAnsi" w:cstheme="minorHAnsi"/>
              </w:rPr>
            </w:pPr>
            <w:r w:rsidRPr="006C1049">
              <w:rPr>
                <w:rFonts w:asciiTheme="minorHAnsi" w:eastAsia="DengXian" w:hAnsiTheme="minorHAnsi" w:cstheme="minorHAnsi"/>
              </w:rPr>
              <w:t xml:space="preserve">Global publication of </w:t>
            </w:r>
            <w:r w:rsidRPr="006C1049">
              <w:rPr>
                <w:rFonts w:asciiTheme="minorHAnsi" w:eastAsia="DengXian" w:hAnsiTheme="minorHAnsi" w:cstheme="minorHAnsi"/>
                <w:i/>
                <w:iCs/>
              </w:rPr>
              <w:t>Waterbird Population Estimates</w:t>
            </w:r>
          </w:p>
        </w:tc>
        <w:tc>
          <w:tcPr>
            <w:tcW w:w="2693" w:type="dxa"/>
          </w:tcPr>
          <w:p w14:paraId="4BA1EDFA" w14:textId="77777777" w:rsidR="006C1049" w:rsidRPr="006C1049" w:rsidRDefault="006C1049" w:rsidP="001B3BD8">
            <w:pPr>
              <w:ind w:left="0" w:firstLine="0"/>
              <w:jc w:val="center"/>
              <w:rPr>
                <w:rFonts w:asciiTheme="minorHAnsi" w:eastAsia="DengXian" w:hAnsiTheme="minorHAnsi" w:cstheme="minorHAnsi"/>
              </w:rPr>
            </w:pPr>
            <w:r w:rsidRPr="006C1049">
              <w:rPr>
                <w:rFonts w:asciiTheme="minorHAnsi" w:eastAsia="DengXian" w:hAnsiTheme="minorHAnsi" w:cstheme="minorHAnsi"/>
              </w:rPr>
              <w:t>Triennial update</w:t>
            </w:r>
          </w:p>
        </w:tc>
      </w:tr>
      <w:tr w:rsidR="006C1049" w:rsidRPr="006C1049" w14:paraId="245F43C1" w14:textId="77777777" w:rsidTr="001B3BD8">
        <w:tc>
          <w:tcPr>
            <w:tcW w:w="6374" w:type="dxa"/>
          </w:tcPr>
          <w:p w14:paraId="380FAB8C" w14:textId="77777777" w:rsidR="006C1049" w:rsidRPr="006C1049" w:rsidRDefault="006C1049" w:rsidP="001B3BD8">
            <w:pPr>
              <w:ind w:left="0" w:firstLine="0"/>
              <w:rPr>
                <w:rFonts w:asciiTheme="minorHAnsi" w:eastAsia="DengXian" w:hAnsiTheme="minorHAnsi" w:cstheme="minorHAnsi"/>
              </w:rPr>
            </w:pPr>
            <w:r w:rsidRPr="006C1049">
              <w:rPr>
                <w:rFonts w:asciiTheme="minorHAnsi" w:eastAsia="DengXian" w:hAnsiTheme="minorHAnsi" w:cstheme="minorHAnsi"/>
              </w:rPr>
              <w:t xml:space="preserve">Global collation of </w:t>
            </w:r>
            <w:r w:rsidRPr="006C1049">
              <w:rPr>
                <w:rFonts w:asciiTheme="minorHAnsi" w:eastAsia="DengXian" w:hAnsiTheme="minorHAnsi" w:cstheme="minorHAnsi"/>
                <w:i/>
                <w:iCs/>
              </w:rPr>
              <w:t xml:space="preserve">Waterbird Population Estimates </w:t>
            </w:r>
            <w:r w:rsidRPr="006C1049">
              <w:rPr>
                <w:rFonts w:asciiTheme="minorHAnsi" w:eastAsia="DengXian" w:hAnsiTheme="minorHAnsi" w:cstheme="minorHAnsi"/>
              </w:rPr>
              <w:t>from regional processes for migratory species</w:t>
            </w:r>
            <w:r w:rsidRPr="006C1049">
              <w:rPr>
                <w:rFonts w:asciiTheme="minorHAnsi" w:eastAsia="DengXian" w:hAnsiTheme="minorHAnsi" w:cstheme="minorHAnsi"/>
                <w:i/>
                <w:iCs/>
              </w:rPr>
              <w:t xml:space="preserve"> </w:t>
            </w:r>
          </w:p>
        </w:tc>
        <w:tc>
          <w:tcPr>
            <w:tcW w:w="2693" w:type="dxa"/>
          </w:tcPr>
          <w:p w14:paraId="4C34E5C3" w14:textId="77777777" w:rsidR="006C1049" w:rsidRPr="006C1049" w:rsidRDefault="006C1049" w:rsidP="001B3BD8">
            <w:pPr>
              <w:ind w:left="0" w:firstLine="0"/>
              <w:jc w:val="center"/>
              <w:rPr>
                <w:rFonts w:asciiTheme="minorHAnsi" w:eastAsia="DengXian" w:hAnsiTheme="minorHAnsi" w:cstheme="minorHAnsi"/>
              </w:rPr>
            </w:pPr>
            <w:r w:rsidRPr="006C1049">
              <w:rPr>
                <w:rFonts w:asciiTheme="minorHAnsi" w:eastAsia="DengXian" w:hAnsiTheme="minorHAnsi" w:cstheme="minorHAnsi"/>
              </w:rPr>
              <w:t>Triennial</w:t>
            </w:r>
          </w:p>
        </w:tc>
      </w:tr>
      <w:tr w:rsidR="006C1049" w:rsidRPr="006C1049" w14:paraId="6C9FCE59" w14:textId="77777777" w:rsidTr="001B3BD8">
        <w:tc>
          <w:tcPr>
            <w:tcW w:w="6374" w:type="dxa"/>
          </w:tcPr>
          <w:p w14:paraId="75B71BC0" w14:textId="77777777" w:rsidR="006C1049" w:rsidRPr="006C1049" w:rsidRDefault="006C1049" w:rsidP="001B3BD8">
            <w:pPr>
              <w:ind w:left="0" w:firstLine="0"/>
              <w:rPr>
                <w:rFonts w:asciiTheme="minorHAnsi" w:eastAsia="DengXian" w:hAnsiTheme="minorHAnsi" w:cstheme="minorHAnsi"/>
              </w:rPr>
            </w:pPr>
            <w:r w:rsidRPr="006C1049">
              <w:rPr>
                <w:rFonts w:asciiTheme="minorHAnsi" w:eastAsia="DengXian" w:hAnsiTheme="minorHAnsi" w:cstheme="minorHAnsi"/>
              </w:rPr>
              <w:t xml:space="preserve">Global assessment of non-migratory waterbirds for inclusion in </w:t>
            </w:r>
            <w:r w:rsidRPr="006C1049">
              <w:rPr>
                <w:rFonts w:asciiTheme="minorHAnsi" w:eastAsia="DengXian" w:hAnsiTheme="minorHAnsi" w:cstheme="minorHAnsi"/>
                <w:i/>
                <w:iCs/>
              </w:rPr>
              <w:t>Waterbird Population Estimates</w:t>
            </w:r>
          </w:p>
        </w:tc>
        <w:tc>
          <w:tcPr>
            <w:tcW w:w="2693" w:type="dxa"/>
          </w:tcPr>
          <w:p w14:paraId="0CB09063" w14:textId="77777777" w:rsidR="006C1049" w:rsidRPr="006C1049" w:rsidRDefault="006C1049" w:rsidP="001B3BD8">
            <w:pPr>
              <w:ind w:left="0" w:firstLine="0"/>
              <w:jc w:val="center"/>
              <w:rPr>
                <w:rFonts w:asciiTheme="minorHAnsi" w:eastAsia="DengXian" w:hAnsiTheme="minorHAnsi" w:cstheme="minorHAnsi"/>
              </w:rPr>
            </w:pPr>
            <w:r w:rsidRPr="006C1049">
              <w:rPr>
                <w:rFonts w:asciiTheme="minorHAnsi" w:eastAsia="DengXian" w:hAnsiTheme="minorHAnsi" w:cstheme="minorHAnsi"/>
              </w:rPr>
              <w:t>Staggered triennial update for each global region</w:t>
            </w:r>
            <w:r w:rsidRPr="006C1049">
              <w:rPr>
                <w:rFonts w:asciiTheme="minorHAnsi" w:eastAsia="DengXian" w:hAnsiTheme="minorHAnsi" w:cstheme="minorHAnsi"/>
                <w:vertAlign w:val="superscript"/>
              </w:rPr>
              <w:footnoteReference w:id="17"/>
            </w:r>
          </w:p>
        </w:tc>
      </w:tr>
      <w:tr w:rsidR="006C1049" w:rsidRPr="006C1049" w14:paraId="73372489" w14:textId="77777777" w:rsidTr="001B3BD8">
        <w:tc>
          <w:tcPr>
            <w:tcW w:w="6374" w:type="dxa"/>
          </w:tcPr>
          <w:p w14:paraId="49BC28DD" w14:textId="77777777" w:rsidR="006C1049" w:rsidRPr="006C1049" w:rsidRDefault="006C1049" w:rsidP="001B3BD8">
            <w:pPr>
              <w:ind w:left="0" w:firstLine="0"/>
              <w:rPr>
                <w:rFonts w:asciiTheme="minorHAnsi" w:eastAsia="DengXian" w:hAnsiTheme="minorHAnsi" w:cstheme="minorHAnsi"/>
              </w:rPr>
            </w:pPr>
            <w:r w:rsidRPr="006C1049">
              <w:rPr>
                <w:rFonts w:asciiTheme="minorHAnsi" w:eastAsia="DengXian" w:hAnsiTheme="minorHAnsi" w:cstheme="minorHAnsi"/>
              </w:rPr>
              <w:t>Regional assessment process for Africa-Eurasia (AEWA)</w:t>
            </w:r>
          </w:p>
        </w:tc>
        <w:tc>
          <w:tcPr>
            <w:tcW w:w="2693" w:type="dxa"/>
          </w:tcPr>
          <w:p w14:paraId="52787BED" w14:textId="77777777" w:rsidR="006C1049" w:rsidRPr="006C1049" w:rsidRDefault="006C1049" w:rsidP="001B3BD8">
            <w:pPr>
              <w:ind w:left="0" w:firstLine="0"/>
              <w:jc w:val="center"/>
              <w:rPr>
                <w:rFonts w:asciiTheme="minorHAnsi" w:eastAsia="DengXian" w:hAnsiTheme="minorHAnsi" w:cstheme="minorHAnsi"/>
              </w:rPr>
            </w:pPr>
            <w:r w:rsidRPr="006C1049">
              <w:rPr>
                <w:rFonts w:asciiTheme="minorHAnsi" w:eastAsia="DengXian" w:hAnsiTheme="minorHAnsi" w:cstheme="minorHAnsi"/>
              </w:rPr>
              <w:t>Triennial</w:t>
            </w:r>
          </w:p>
        </w:tc>
      </w:tr>
      <w:tr w:rsidR="006C1049" w:rsidRPr="006C1049" w14:paraId="11158C08" w14:textId="77777777" w:rsidTr="001B3BD8">
        <w:tc>
          <w:tcPr>
            <w:tcW w:w="6374" w:type="dxa"/>
          </w:tcPr>
          <w:p w14:paraId="25819C20" w14:textId="77777777" w:rsidR="006C1049" w:rsidRPr="006C1049" w:rsidRDefault="006C1049" w:rsidP="001B3BD8">
            <w:pPr>
              <w:ind w:left="0" w:firstLine="0"/>
              <w:rPr>
                <w:rFonts w:asciiTheme="minorHAnsi" w:eastAsia="DengXian" w:hAnsiTheme="minorHAnsi" w:cstheme="minorHAnsi"/>
              </w:rPr>
            </w:pPr>
            <w:r w:rsidRPr="006C1049">
              <w:rPr>
                <w:rFonts w:asciiTheme="minorHAnsi" w:eastAsia="DengXian" w:hAnsiTheme="minorHAnsi" w:cstheme="minorHAnsi"/>
              </w:rPr>
              <w:t>Regional assessment process for Central Asian Flyway</w:t>
            </w:r>
            <w:r w:rsidRPr="006C1049">
              <w:rPr>
                <w:rFonts w:asciiTheme="minorHAnsi" w:eastAsia="DengXian" w:hAnsiTheme="minorHAnsi" w:cstheme="minorHAnsi"/>
                <w:vertAlign w:val="superscript"/>
              </w:rPr>
              <w:footnoteReference w:id="18"/>
            </w:r>
            <w:r w:rsidRPr="006C1049">
              <w:rPr>
                <w:rFonts w:asciiTheme="minorHAnsi" w:eastAsia="DengXian" w:hAnsiTheme="minorHAnsi" w:cstheme="minorHAnsi"/>
              </w:rPr>
              <w:t xml:space="preserve"> (no operational flyways framework yet; CMS CAF Action Plan Framework under development, with recent energies injected through the CMS COP by India)</w:t>
            </w:r>
          </w:p>
        </w:tc>
        <w:tc>
          <w:tcPr>
            <w:tcW w:w="2693" w:type="dxa"/>
          </w:tcPr>
          <w:p w14:paraId="784F30F1" w14:textId="77777777" w:rsidR="006C1049" w:rsidRPr="006C1049" w:rsidRDefault="006C1049" w:rsidP="001B3BD8">
            <w:pPr>
              <w:ind w:left="0" w:firstLine="0"/>
              <w:jc w:val="center"/>
              <w:rPr>
                <w:rFonts w:asciiTheme="minorHAnsi" w:eastAsia="DengXian" w:hAnsiTheme="minorHAnsi" w:cstheme="minorHAnsi"/>
              </w:rPr>
            </w:pPr>
            <w:r w:rsidRPr="006C1049">
              <w:rPr>
                <w:rFonts w:asciiTheme="minorHAnsi" w:eastAsia="DengXian" w:hAnsiTheme="minorHAnsi" w:cstheme="minorHAnsi"/>
              </w:rPr>
              <w:t>Triennial</w:t>
            </w:r>
          </w:p>
        </w:tc>
      </w:tr>
      <w:tr w:rsidR="006C1049" w:rsidRPr="006C1049" w14:paraId="188F93B6" w14:textId="77777777" w:rsidTr="001B3BD8">
        <w:tc>
          <w:tcPr>
            <w:tcW w:w="6374" w:type="dxa"/>
          </w:tcPr>
          <w:p w14:paraId="02A9D9C4" w14:textId="77777777" w:rsidR="006C1049" w:rsidRPr="006C1049" w:rsidRDefault="006C1049" w:rsidP="001B3BD8">
            <w:pPr>
              <w:ind w:left="0" w:firstLine="0"/>
              <w:rPr>
                <w:rFonts w:asciiTheme="minorHAnsi" w:eastAsia="DengXian" w:hAnsiTheme="minorHAnsi" w:cstheme="minorHAnsi"/>
              </w:rPr>
            </w:pPr>
            <w:r w:rsidRPr="006C1049">
              <w:rPr>
                <w:rFonts w:asciiTheme="minorHAnsi" w:eastAsia="DengXian" w:hAnsiTheme="minorHAnsi" w:cstheme="minorHAnsi"/>
              </w:rPr>
              <w:t>Regional assessment process for East Asian – Australasian Flyway (EAAFP)</w:t>
            </w:r>
            <w:r w:rsidRPr="006C1049">
              <w:rPr>
                <w:rFonts w:asciiTheme="minorHAnsi" w:eastAsia="DengXian" w:hAnsiTheme="minorHAnsi" w:cstheme="minorHAnsi"/>
                <w:vertAlign w:val="superscript"/>
              </w:rPr>
              <w:footnoteReference w:id="19"/>
            </w:r>
          </w:p>
        </w:tc>
        <w:tc>
          <w:tcPr>
            <w:tcW w:w="2693" w:type="dxa"/>
          </w:tcPr>
          <w:p w14:paraId="4913D2EC" w14:textId="77777777" w:rsidR="006C1049" w:rsidRPr="006C1049" w:rsidRDefault="006C1049" w:rsidP="001B3BD8">
            <w:pPr>
              <w:ind w:left="0" w:firstLine="0"/>
              <w:jc w:val="center"/>
              <w:rPr>
                <w:rFonts w:asciiTheme="minorHAnsi" w:eastAsia="DengXian" w:hAnsiTheme="minorHAnsi" w:cstheme="minorHAnsi"/>
              </w:rPr>
            </w:pPr>
            <w:r w:rsidRPr="006C1049">
              <w:rPr>
                <w:rFonts w:asciiTheme="minorHAnsi" w:eastAsia="DengXian" w:hAnsiTheme="minorHAnsi" w:cstheme="minorHAnsi"/>
              </w:rPr>
              <w:t>Triennial</w:t>
            </w:r>
          </w:p>
        </w:tc>
      </w:tr>
      <w:tr w:rsidR="006C1049" w:rsidRPr="006C1049" w14:paraId="7AF368F9" w14:textId="77777777" w:rsidTr="001B3BD8">
        <w:tc>
          <w:tcPr>
            <w:tcW w:w="6374" w:type="dxa"/>
          </w:tcPr>
          <w:p w14:paraId="57226DC7" w14:textId="77777777" w:rsidR="006C1049" w:rsidRPr="006C1049" w:rsidRDefault="006C1049" w:rsidP="001B3BD8">
            <w:pPr>
              <w:ind w:left="0" w:firstLine="0"/>
              <w:rPr>
                <w:rFonts w:asciiTheme="minorHAnsi" w:eastAsia="DengXian" w:hAnsiTheme="minorHAnsi" w:cstheme="minorHAnsi"/>
              </w:rPr>
            </w:pPr>
            <w:r w:rsidRPr="006C1049">
              <w:rPr>
                <w:rFonts w:asciiTheme="minorHAnsi" w:eastAsia="DengXian" w:hAnsiTheme="minorHAnsi" w:cstheme="minorHAnsi"/>
              </w:rPr>
              <w:t>Regional assessment process for Central Pacific flyway (no existing framework)</w:t>
            </w:r>
          </w:p>
        </w:tc>
        <w:tc>
          <w:tcPr>
            <w:tcW w:w="2693" w:type="dxa"/>
          </w:tcPr>
          <w:p w14:paraId="5EDA6221" w14:textId="77777777" w:rsidR="006C1049" w:rsidRPr="006C1049" w:rsidRDefault="006C1049" w:rsidP="001B3BD8">
            <w:pPr>
              <w:ind w:left="0" w:firstLine="0"/>
              <w:jc w:val="center"/>
              <w:rPr>
                <w:rFonts w:asciiTheme="minorHAnsi" w:eastAsia="DengXian" w:hAnsiTheme="minorHAnsi" w:cstheme="minorHAnsi"/>
              </w:rPr>
            </w:pPr>
            <w:r w:rsidRPr="006C1049">
              <w:rPr>
                <w:rFonts w:asciiTheme="minorHAnsi" w:eastAsia="DengXian" w:hAnsiTheme="minorHAnsi" w:cstheme="minorHAnsi"/>
              </w:rPr>
              <w:t>Six to nine years</w:t>
            </w:r>
            <w:r w:rsidRPr="006C1049">
              <w:rPr>
                <w:rFonts w:asciiTheme="minorHAnsi" w:eastAsia="DengXian" w:hAnsiTheme="minorHAnsi" w:cstheme="minorHAnsi"/>
                <w:vertAlign w:val="superscript"/>
              </w:rPr>
              <w:footnoteReference w:id="20"/>
            </w:r>
          </w:p>
        </w:tc>
      </w:tr>
      <w:tr w:rsidR="006C1049" w:rsidRPr="006C1049" w14:paraId="4CBD0142" w14:textId="77777777" w:rsidTr="001B3BD8">
        <w:tc>
          <w:tcPr>
            <w:tcW w:w="6374" w:type="dxa"/>
          </w:tcPr>
          <w:p w14:paraId="670F0241" w14:textId="77777777" w:rsidR="006C1049" w:rsidRPr="006C1049" w:rsidRDefault="006C1049" w:rsidP="001B3BD8">
            <w:pPr>
              <w:ind w:left="0" w:firstLine="0"/>
              <w:rPr>
                <w:rFonts w:asciiTheme="minorHAnsi" w:eastAsia="DengXian" w:hAnsiTheme="minorHAnsi" w:cstheme="minorHAnsi"/>
              </w:rPr>
            </w:pPr>
            <w:r w:rsidRPr="006C1049">
              <w:rPr>
                <w:rFonts w:asciiTheme="minorHAnsi" w:eastAsia="DengXian" w:hAnsiTheme="minorHAnsi" w:cstheme="minorHAnsi"/>
              </w:rPr>
              <w:t>Regional assessment process for Americas</w:t>
            </w:r>
            <w:r w:rsidRPr="006C1049">
              <w:rPr>
                <w:rFonts w:asciiTheme="minorHAnsi" w:eastAsia="DengXian" w:hAnsiTheme="minorHAnsi" w:cstheme="minorHAnsi"/>
                <w:vertAlign w:val="superscript"/>
              </w:rPr>
              <w:footnoteReference w:id="21"/>
            </w:r>
            <w:r w:rsidRPr="006C1049">
              <w:rPr>
                <w:rFonts w:asciiTheme="minorHAnsi" w:eastAsia="DengXian" w:hAnsiTheme="minorHAnsi" w:cstheme="minorHAnsi"/>
              </w:rPr>
              <w:t xml:space="preserve"> (no operational Americas flyways framework yet; CMS Americas Flyways Framework under development)</w:t>
            </w:r>
          </w:p>
        </w:tc>
        <w:tc>
          <w:tcPr>
            <w:tcW w:w="2693" w:type="dxa"/>
          </w:tcPr>
          <w:p w14:paraId="45D663BC" w14:textId="77777777" w:rsidR="006C1049" w:rsidRPr="006C1049" w:rsidRDefault="006C1049" w:rsidP="001B3BD8">
            <w:pPr>
              <w:ind w:left="0" w:firstLine="0"/>
              <w:jc w:val="center"/>
              <w:rPr>
                <w:rFonts w:asciiTheme="minorHAnsi" w:eastAsia="DengXian" w:hAnsiTheme="minorHAnsi" w:cstheme="minorHAnsi"/>
              </w:rPr>
            </w:pPr>
            <w:r w:rsidRPr="006C1049">
              <w:rPr>
                <w:rFonts w:asciiTheme="minorHAnsi" w:eastAsia="DengXian" w:hAnsiTheme="minorHAnsi" w:cstheme="minorHAnsi"/>
              </w:rPr>
              <w:t>Triennial</w:t>
            </w:r>
          </w:p>
        </w:tc>
      </w:tr>
      <w:tr w:rsidR="006C1049" w:rsidRPr="006C1049" w14:paraId="78DFC06F" w14:textId="77777777" w:rsidTr="001B3BD8">
        <w:tc>
          <w:tcPr>
            <w:tcW w:w="6374" w:type="dxa"/>
          </w:tcPr>
          <w:p w14:paraId="09E61247" w14:textId="77777777" w:rsidR="006C1049" w:rsidRPr="006C1049" w:rsidRDefault="006C1049" w:rsidP="001B3BD8">
            <w:pPr>
              <w:ind w:left="0" w:firstLine="0"/>
              <w:rPr>
                <w:rFonts w:asciiTheme="minorHAnsi" w:eastAsia="DengXian" w:hAnsiTheme="minorHAnsi" w:cstheme="minorHAnsi"/>
              </w:rPr>
            </w:pPr>
            <w:r w:rsidRPr="006C1049">
              <w:rPr>
                <w:rFonts w:asciiTheme="minorHAnsi" w:eastAsia="DengXian" w:hAnsiTheme="minorHAnsi" w:cstheme="minorHAnsi"/>
              </w:rPr>
              <w:t>Co-ordination of the Global Co-ordination Committee</w:t>
            </w:r>
          </w:p>
        </w:tc>
        <w:tc>
          <w:tcPr>
            <w:tcW w:w="2693" w:type="dxa"/>
          </w:tcPr>
          <w:p w14:paraId="5A57E457" w14:textId="77777777" w:rsidR="006C1049" w:rsidRPr="006C1049" w:rsidRDefault="006C1049" w:rsidP="001B3BD8">
            <w:pPr>
              <w:ind w:left="0" w:firstLine="0"/>
              <w:jc w:val="center"/>
              <w:rPr>
                <w:rFonts w:asciiTheme="minorHAnsi" w:eastAsia="DengXian" w:hAnsiTheme="minorHAnsi" w:cstheme="minorHAnsi"/>
              </w:rPr>
            </w:pPr>
            <w:r w:rsidRPr="006C1049">
              <w:rPr>
                <w:rFonts w:asciiTheme="minorHAnsi" w:eastAsia="DengXian" w:hAnsiTheme="minorHAnsi" w:cstheme="minorHAnsi"/>
              </w:rPr>
              <w:t>Annual</w:t>
            </w:r>
          </w:p>
        </w:tc>
      </w:tr>
    </w:tbl>
    <w:p w14:paraId="513F281E" w14:textId="77777777" w:rsidR="00BD4FFF" w:rsidRDefault="00BD4FFF" w:rsidP="006C1049">
      <w:pPr>
        <w:ind w:left="0" w:firstLine="0"/>
        <w:rPr>
          <w:rFonts w:asciiTheme="minorHAnsi" w:eastAsia="DengXian" w:hAnsiTheme="minorHAnsi" w:cstheme="minorHAnsi"/>
        </w:rPr>
        <w:sectPr w:rsidR="00BD4FFF" w:rsidSect="00BD4FFF">
          <w:headerReference w:type="default" r:id="rId11"/>
          <w:footerReference w:type="default" r:id="rId12"/>
          <w:headerReference w:type="first" r:id="rId13"/>
          <w:pgSz w:w="11906" w:h="16838"/>
          <w:pgMar w:top="1440" w:right="1440" w:bottom="1440" w:left="1440" w:header="708" w:footer="708" w:gutter="0"/>
          <w:cols w:space="708"/>
          <w:docGrid w:linePitch="360"/>
        </w:sectPr>
      </w:pPr>
    </w:p>
    <w:p w14:paraId="3AE65291" w14:textId="62181735" w:rsidR="006C1049" w:rsidRPr="006C1049" w:rsidRDefault="006C1049" w:rsidP="006C1049">
      <w:pPr>
        <w:ind w:left="0" w:firstLine="0"/>
        <w:rPr>
          <w:rFonts w:asciiTheme="minorHAnsi" w:eastAsia="DengXian" w:hAnsiTheme="minorHAnsi" w:cstheme="minorHAnsi"/>
        </w:rPr>
      </w:pPr>
    </w:p>
    <w:p w14:paraId="20F9B8D5" w14:textId="51D1EC9C" w:rsidR="006C1049" w:rsidRPr="006C1049" w:rsidRDefault="00913D28" w:rsidP="006C1049">
      <w:pPr>
        <w:shd w:val="clear" w:color="auto" w:fill="E7E6E6"/>
        <w:ind w:left="0" w:firstLine="0"/>
        <w:rPr>
          <w:rFonts w:asciiTheme="minorHAnsi" w:eastAsia="DengXian" w:hAnsiTheme="minorHAnsi" w:cstheme="minorHAnsi"/>
          <w:b/>
          <w:bCs/>
        </w:rPr>
      </w:pPr>
      <w:r>
        <w:rPr>
          <w:rFonts w:asciiTheme="minorHAnsi" w:eastAsia="DengXian" w:hAnsiTheme="minorHAnsi" w:cstheme="minorHAnsi"/>
          <w:b/>
          <w:bCs/>
        </w:rPr>
        <w:t>Appendix</w:t>
      </w:r>
      <w:r w:rsidR="006C1049" w:rsidRPr="006C1049">
        <w:rPr>
          <w:rFonts w:asciiTheme="minorHAnsi" w:eastAsia="DengXian" w:hAnsiTheme="minorHAnsi" w:cstheme="minorHAnsi"/>
          <w:b/>
          <w:bCs/>
        </w:rPr>
        <w:t xml:space="preserve"> 3:   Review/</w:t>
      </w:r>
      <w:r w:rsidR="00D900D5">
        <w:rPr>
          <w:rFonts w:asciiTheme="minorHAnsi" w:eastAsia="DengXian" w:hAnsiTheme="minorHAnsi" w:cstheme="minorHAnsi"/>
          <w:b/>
          <w:bCs/>
        </w:rPr>
        <w:t xml:space="preserve"> </w:t>
      </w:r>
      <w:r w:rsidR="006C1049" w:rsidRPr="006C1049">
        <w:rPr>
          <w:rFonts w:asciiTheme="minorHAnsi" w:eastAsia="DengXian" w:hAnsiTheme="minorHAnsi" w:cstheme="minorHAnsi"/>
          <w:b/>
          <w:bCs/>
        </w:rPr>
        <w:t xml:space="preserve">update cycle of the </w:t>
      </w:r>
      <w:r w:rsidR="006C1049" w:rsidRPr="006C1049">
        <w:rPr>
          <w:rFonts w:asciiTheme="minorHAnsi" w:eastAsia="DengXian" w:hAnsiTheme="minorHAnsi" w:cstheme="minorHAnsi"/>
          <w:b/>
          <w:bCs/>
          <w:i/>
          <w:iCs/>
        </w:rPr>
        <w:t>Waterbird Population Estimates</w:t>
      </w:r>
      <w:r w:rsidR="006C1049" w:rsidRPr="006C1049">
        <w:rPr>
          <w:rFonts w:asciiTheme="minorHAnsi" w:eastAsia="DengXian" w:hAnsiTheme="minorHAnsi" w:cstheme="minorHAnsi"/>
          <w:b/>
          <w:bCs/>
        </w:rPr>
        <w:t xml:space="preserve"> (</w:t>
      </w:r>
      <w:r w:rsidR="006C1049" w:rsidRPr="006C1049">
        <w:rPr>
          <w:rFonts w:asciiTheme="minorHAnsi" w:eastAsia="DengXian" w:hAnsiTheme="minorHAnsi" w:cstheme="minorHAnsi"/>
          <w:b/>
          <w:bCs/>
          <w:i/>
          <w:iCs/>
        </w:rPr>
        <w:t>WPE</w:t>
      </w:r>
      <w:r w:rsidR="006C1049" w:rsidRPr="006C1049">
        <w:rPr>
          <w:rFonts w:asciiTheme="minorHAnsi" w:eastAsia="DengXian" w:hAnsiTheme="minorHAnsi" w:cstheme="minorHAnsi"/>
          <w:b/>
          <w:bCs/>
        </w:rPr>
        <w:t>) linked to Ramsar requirements and flyway frameworks/initiatives</w:t>
      </w:r>
    </w:p>
    <w:p w14:paraId="27347EB9" w14:textId="017760EC" w:rsidR="006C1049" w:rsidRPr="006C1049" w:rsidRDefault="006C1049" w:rsidP="006C1049">
      <w:pPr>
        <w:ind w:left="0" w:firstLine="0"/>
        <w:rPr>
          <w:rFonts w:asciiTheme="minorHAnsi" w:eastAsia="DengXian" w:hAnsiTheme="minorHAnsi" w:cstheme="minorHAnsi"/>
          <w:b/>
          <w:bCs/>
        </w:rPr>
      </w:pPr>
      <w:r w:rsidRPr="006C1049">
        <w:rPr>
          <w:rFonts w:asciiTheme="minorHAnsi" w:eastAsia="DengXian" w:hAnsiTheme="minorHAnsi" w:cstheme="minorHAnsi"/>
          <w:b/>
          <w:bCs/>
        </w:rPr>
        <w:t>BIE = Birds in Europe; CSR = Conservation Status Review</w:t>
      </w:r>
    </w:p>
    <w:tbl>
      <w:tblPr>
        <w:tblW w:w="15389" w:type="dxa"/>
        <w:tblInd w:w="-676" w:type="dxa"/>
        <w:tblLayout w:type="fixed"/>
        <w:tblCellMar>
          <w:top w:w="57" w:type="dxa"/>
          <w:bottom w:w="57" w:type="dxa"/>
        </w:tblCellMar>
        <w:tblLook w:val="04A0" w:firstRow="1" w:lastRow="0" w:firstColumn="1" w:lastColumn="0" w:noHBand="0" w:noVBand="1"/>
      </w:tblPr>
      <w:tblGrid>
        <w:gridCol w:w="1425"/>
        <w:gridCol w:w="698"/>
        <w:gridCol w:w="698"/>
        <w:gridCol w:w="698"/>
        <w:gridCol w:w="698"/>
        <w:gridCol w:w="699"/>
        <w:gridCol w:w="698"/>
        <w:gridCol w:w="698"/>
        <w:gridCol w:w="698"/>
        <w:gridCol w:w="698"/>
        <w:gridCol w:w="699"/>
        <w:gridCol w:w="698"/>
        <w:gridCol w:w="698"/>
        <w:gridCol w:w="698"/>
        <w:gridCol w:w="698"/>
        <w:gridCol w:w="699"/>
        <w:gridCol w:w="698"/>
        <w:gridCol w:w="698"/>
        <w:gridCol w:w="698"/>
        <w:gridCol w:w="698"/>
        <w:gridCol w:w="699"/>
      </w:tblGrid>
      <w:tr w:rsidR="006C1049" w:rsidRPr="006C1049" w14:paraId="4C8D8431" w14:textId="77777777" w:rsidTr="001B3BD8">
        <w:trPr>
          <w:trHeight w:val="290"/>
        </w:trPr>
        <w:tc>
          <w:tcPr>
            <w:tcW w:w="1425" w:type="dxa"/>
            <w:tcBorders>
              <w:top w:val="single" w:sz="4" w:space="0" w:color="auto"/>
              <w:left w:val="single" w:sz="4" w:space="0" w:color="auto"/>
              <w:bottom w:val="single" w:sz="4" w:space="0" w:color="auto"/>
              <w:right w:val="single" w:sz="4" w:space="0" w:color="auto"/>
            </w:tcBorders>
            <w:shd w:val="clear" w:color="auto" w:fill="E7E6E6"/>
            <w:hideMark/>
          </w:tcPr>
          <w:p w14:paraId="23EE53A7" w14:textId="77777777" w:rsidR="006C1049" w:rsidRPr="006C1049" w:rsidRDefault="006C1049" w:rsidP="001B3BD8">
            <w:pPr>
              <w:spacing w:after="0" w:line="240" w:lineRule="auto"/>
              <w:ind w:left="0" w:firstLine="0"/>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Conservation Initiative</w:t>
            </w:r>
          </w:p>
        </w:tc>
        <w:tc>
          <w:tcPr>
            <w:tcW w:w="698" w:type="dxa"/>
            <w:tcBorders>
              <w:top w:val="single" w:sz="4" w:space="0" w:color="auto"/>
              <w:left w:val="nil"/>
              <w:bottom w:val="single" w:sz="4" w:space="0" w:color="auto"/>
              <w:right w:val="single" w:sz="4" w:space="0" w:color="auto"/>
            </w:tcBorders>
            <w:shd w:val="clear" w:color="auto" w:fill="E7E6E6"/>
            <w:noWrap/>
            <w:hideMark/>
          </w:tcPr>
          <w:p w14:paraId="090BFC59"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2011</w:t>
            </w:r>
          </w:p>
        </w:tc>
        <w:tc>
          <w:tcPr>
            <w:tcW w:w="698" w:type="dxa"/>
            <w:tcBorders>
              <w:top w:val="single" w:sz="4" w:space="0" w:color="auto"/>
              <w:left w:val="nil"/>
              <w:bottom w:val="single" w:sz="4" w:space="0" w:color="auto"/>
              <w:right w:val="single" w:sz="4" w:space="0" w:color="auto"/>
            </w:tcBorders>
            <w:shd w:val="clear" w:color="auto" w:fill="E7E6E6"/>
            <w:noWrap/>
            <w:hideMark/>
          </w:tcPr>
          <w:p w14:paraId="2BDC8B2B"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2012</w:t>
            </w:r>
          </w:p>
        </w:tc>
        <w:tc>
          <w:tcPr>
            <w:tcW w:w="698" w:type="dxa"/>
            <w:tcBorders>
              <w:top w:val="single" w:sz="4" w:space="0" w:color="auto"/>
              <w:left w:val="nil"/>
              <w:bottom w:val="single" w:sz="4" w:space="0" w:color="auto"/>
              <w:right w:val="single" w:sz="4" w:space="0" w:color="auto"/>
            </w:tcBorders>
            <w:shd w:val="clear" w:color="auto" w:fill="E7E6E6"/>
            <w:noWrap/>
            <w:hideMark/>
          </w:tcPr>
          <w:p w14:paraId="46D3CA3C"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2013</w:t>
            </w:r>
          </w:p>
        </w:tc>
        <w:tc>
          <w:tcPr>
            <w:tcW w:w="698" w:type="dxa"/>
            <w:tcBorders>
              <w:top w:val="single" w:sz="4" w:space="0" w:color="auto"/>
              <w:left w:val="nil"/>
              <w:bottom w:val="single" w:sz="4" w:space="0" w:color="auto"/>
              <w:right w:val="single" w:sz="4" w:space="0" w:color="auto"/>
            </w:tcBorders>
            <w:shd w:val="clear" w:color="auto" w:fill="E7E6E6"/>
            <w:noWrap/>
            <w:hideMark/>
          </w:tcPr>
          <w:p w14:paraId="460242ED"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2014</w:t>
            </w:r>
          </w:p>
        </w:tc>
        <w:tc>
          <w:tcPr>
            <w:tcW w:w="699" w:type="dxa"/>
            <w:tcBorders>
              <w:top w:val="single" w:sz="4" w:space="0" w:color="auto"/>
              <w:left w:val="nil"/>
              <w:bottom w:val="single" w:sz="4" w:space="0" w:color="auto"/>
              <w:right w:val="single" w:sz="4" w:space="0" w:color="auto"/>
            </w:tcBorders>
            <w:shd w:val="clear" w:color="auto" w:fill="E7E6E6"/>
            <w:noWrap/>
            <w:hideMark/>
          </w:tcPr>
          <w:p w14:paraId="5FCE63D9"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2015</w:t>
            </w:r>
          </w:p>
        </w:tc>
        <w:tc>
          <w:tcPr>
            <w:tcW w:w="698" w:type="dxa"/>
            <w:tcBorders>
              <w:top w:val="single" w:sz="4" w:space="0" w:color="auto"/>
              <w:left w:val="nil"/>
              <w:bottom w:val="single" w:sz="4" w:space="0" w:color="auto"/>
              <w:right w:val="single" w:sz="4" w:space="0" w:color="auto"/>
            </w:tcBorders>
            <w:shd w:val="clear" w:color="auto" w:fill="E7E6E6"/>
            <w:noWrap/>
            <w:hideMark/>
          </w:tcPr>
          <w:p w14:paraId="0BD96F4D"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2016</w:t>
            </w:r>
          </w:p>
        </w:tc>
        <w:tc>
          <w:tcPr>
            <w:tcW w:w="698" w:type="dxa"/>
            <w:tcBorders>
              <w:top w:val="single" w:sz="4" w:space="0" w:color="auto"/>
              <w:left w:val="nil"/>
              <w:bottom w:val="single" w:sz="4" w:space="0" w:color="auto"/>
              <w:right w:val="single" w:sz="4" w:space="0" w:color="auto"/>
            </w:tcBorders>
            <w:shd w:val="clear" w:color="auto" w:fill="E7E6E6"/>
            <w:noWrap/>
            <w:hideMark/>
          </w:tcPr>
          <w:p w14:paraId="2F8F8CEE"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2017</w:t>
            </w:r>
          </w:p>
        </w:tc>
        <w:tc>
          <w:tcPr>
            <w:tcW w:w="698" w:type="dxa"/>
            <w:tcBorders>
              <w:top w:val="single" w:sz="4" w:space="0" w:color="auto"/>
              <w:left w:val="nil"/>
              <w:bottom w:val="single" w:sz="4" w:space="0" w:color="auto"/>
              <w:right w:val="single" w:sz="4" w:space="0" w:color="auto"/>
            </w:tcBorders>
            <w:shd w:val="clear" w:color="auto" w:fill="E7E6E6"/>
            <w:noWrap/>
            <w:hideMark/>
          </w:tcPr>
          <w:p w14:paraId="311E4387"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2018</w:t>
            </w:r>
          </w:p>
        </w:tc>
        <w:tc>
          <w:tcPr>
            <w:tcW w:w="698" w:type="dxa"/>
            <w:tcBorders>
              <w:top w:val="single" w:sz="4" w:space="0" w:color="auto"/>
              <w:left w:val="nil"/>
              <w:bottom w:val="single" w:sz="4" w:space="0" w:color="auto"/>
              <w:right w:val="single" w:sz="4" w:space="0" w:color="auto"/>
            </w:tcBorders>
            <w:shd w:val="clear" w:color="auto" w:fill="E7E6E6"/>
            <w:noWrap/>
            <w:hideMark/>
          </w:tcPr>
          <w:p w14:paraId="71116D4E"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2019</w:t>
            </w:r>
          </w:p>
        </w:tc>
        <w:tc>
          <w:tcPr>
            <w:tcW w:w="699" w:type="dxa"/>
            <w:tcBorders>
              <w:top w:val="single" w:sz="4" w:space="0" w:color="auto"/>
              <w:left w:val="nil"/>
              <w:bottom w:val="single" w:sz="4" w:space="0" w:color="auto"/>
              <w:right w:val="single" w:sz="4" w:space="0" w:color="auto"/>
            </w:tcBorders>
            <w:shd w:val="clear" w:color="auto" w:fill="E7E6E6"/>
            <w:noWrap/>
            <w:hideMark/>
          </w:tcPr>
          <w:p w14:paraId="449B2C51"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2020</w:t>
            </w:r>
          </w:p>
        </w:tc>
        <w:tc>
          <w:tcPr>
            <w:tcW w:w="698" w:type="dxa"/>
            <w:tcBorders>
              <w:top w:val="single" w:sz="4" w:space="0" w:color="auto"/>
              <w:left w:val="nil"/>
              <w:bottom w:val="single" w:sz="4" w:space="0" w:color="auto"/>
              <w:right w:val="single" w:sz="4" w:space="0" w:color="auto"/>
            </w:tcBorders>
            <w:shd w:val="clear" w:color="auto" w:fill="E7E6E6"/>
            <w:noWrap/>
            <w:hideMark/>
          </w:tcPr>
          <w:p w14:paraId="0FFFF752"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2021</w:t>
            </w:r>
          </w:p>
        </w:tc>
        <w:tc>
          <w:tcPr>
            <w:tcW w:w="698" w:type="dxa"/>
            <w:tcBorders>
              <w:top w:val="single" w:sz="4" w:space="0" w:color="auto"/>
              <w:left w:val="nil"/>
              <w:bottom w:val="single" w:sz="4" w:space="0" w:color="auto"/>
              <w:right w:val="single" w:sz="4" w:space="0" w:color="auto"/>
            </w:tcBorders>
            <w:shd w:val="clear" w:color="auto" w:fill="E7E6E6"/>
            <w:noWrap/>
            <w:hideMark/>
          </w:tcPr>
          <w:p w14:paraId="69BFBABC"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2022</w:t>
            </w:r>
          </w:p>
        </w:tc>
        <w:tc>
          <w:tcPr>
            <w:tcW w:w="698" w:type="dxa"/>
            <w:tcBorders>
              <w:top w:val="single" w:sz="4" w:space="0" w:color="auto"/>
              <w:left w:val="nil"/>
              <w:bottom w:val="single" w:sz="4" w:space="0" w:color="auto"/>
              <w:right w:val="single" w:sz="4" w:space="0" w:color="auto"/>
            </w:tcBorders>
            <w:shd w:val="clear" w:color="auto" w:fill="E7E6E6"/>
            <w:noWrap/>
            <w:hideMark/>
          </w:tcPr>
          <w:p w14:paraId="7B6BB61B"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2023</w:t>
            </w:r>
          </w:p>
        </w:tc>
        <w:tc>
          <w:tcPr>
            <w:tcW w:w="698" w:type="dxa"/>
            <w:tcBorders>
              <w:top w:val="single" w:sz="4" w:space="0" w:color="auto"/>
              <w:left w:val="nil"/>
              <w:bottom w:val="single" w:sz="4" w:space="0" w:color="auto"/>
              <w:right w:val="single" w:sz="4" w:space="0" w:color="auto"/>
            </w:tcBorders>
            <w:shd w:val="clear" w:color="auto" w:fill="E7E6E6"/>
            <w:noWrap/>
            <w:hideMark/>
          </w:tcPr>
          <w:p w14:paraId="6E3614A7"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2024</w:t>
            </w:r>
          </w:p>
        </w:tc>
        <w:tc>
          <w:tcPr>
            <w:tcW w:w="699" w:type="dxa"/>
            <w:tcBorders>
              <w:top w:val="single" w:sz="4" w:space="0" w:color="auto"/>
              <w:left w:val="nil"/>
              <w:bottom w:val="single" w:sz="4" w:space="0" w:color="auto"/>
              <w:right w:val="single" w:sz="4" w:space="0" w:color="auto"/>
            </w:tcBorders>
            <w:shd w:val="clear" w:color="auto" w:fill="E7E6E6"/>
            <w:noWrap/>
            <w:hideMark/>
          </w:tcPr>
          <w:p w14:paraId="2BC34BC5"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2025</w:t>
            </w:r>
          </w:p>
        </w:tc>
        <w:tc>
          <w:tcPr>
            <w:tcW w:w="698" w:type="dxa"/>
            <w:tcBorders>
              <w:top w:val="single" w:sz="4" w:space="0" w:color="auto"/>
              <w:left w:val="nil"/>
              <w:bottom w:val="single" w:sz="4" w:space="0" w:color="auto"/>
              <w:right w:val="single" w:sz="4" w:space="0" w:color="auto"/>
            </w:tcBorders>
            <w:shd w:val="clear" w:color="auto" w:fill="E7E6E6"/>
            <w:noWrap/>
            <w:hideMark/>
          </w:tcPr>
          <w:p w14:paraId="7E3E9D34"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2026</w:t>
            </w:r>
          </w:p>
        </w:tc>
        <w:tc>
          <w:tcPr>
            <w:tcW w:w="698" w:type="dxa"/>
            <w:tcBorders>
              <w:top w:val="single" w:sz="4" w:space="0" w:color="auto"/>
              <w:left w:val="nil"/>
              <w:bottom w:val="single" w:sz="4" w:space="0" w:color="auto"/>
              <w:right w:val="single" w:sz="4" w:space="0" w:color="auto"/>
            </w:tcBorders>
            <w:shd w:val="clear" w:color="auto" w:fill="E7E6E6"/>
            <w:noWrap/>
            <w:hideMark/>
          </w:tcPr>
          <w:p w14:paraId="4321CF86"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2027</w:t>
            </w:r>
          </w:p>
        </w:tc>
        <w:tc>
          <w:tcPr>
            <w:tcW w:w="698" w:type="dxa"/>
            <w:tcBorders>
              <w:top w:val="single" w:sz="4" w:space="0" w:color="auto"/>
              <w:left w:val="nil"/>
              <w:bottom w:val="single" w:sz="4" w:space="0" w:color="auto"/>
              <w:right w:val="single" w:sz="4" w:space="0" w:color="auto"/>
            </w:tcBorders>
            <w:shd w:val="clear" w:color="auto" w:fill="E7E6E6"/>
            <w:noWrap/>
            <w:hideMark/>
          </w:tcPr>
          <w:p w14:paraId="0323166F"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2028</w:t>
            </w:r>
          </w:p>
        </w:tc>
        <w:tc>
          <w:tcPr>
            <w:tcW w:w="698" w:type="dxa"/>
            <w:tcBorders>
              <w:top w:val="single" w:sz="4" w:space="0" w:color="auto"/>
              <w:left w:val="nil"/>
              <w:bottom w:val="single" w:sz="4" w:space="0" w:color="auto"/>
              <w:right w:val="single" w:sz="4" w:space="0" w:color="auto"/>
            </w:tcBorders>
            <w:shd w:val="clear" w:color="auto" w:fill="E7E6E6"/>
            <w:noWrap/>
            <w:hideMark/>
          </w:tcPr>
          <w:p w14:paraId="74205020"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2029</w:t>
            </w:r>
          </w:p>
        </w:tc>
        <w:tc>
          <w:tcPr>
            <w:tcW w:w="699" w:type="dxa"/>
            <w:tcBorders>
              <w:top w:val="single" w:sz="4" w:space="0" w:color="auto"/>
              <w:left w:val="nil"/>
              <w:bottom w:val="single" w:sz="4" w:space="0" w:color="auto"/>
              <w:right w:val="single" w:sz="4" w:space="0" w:color="auto"/>
            </w:tcBorders>
            <w:shd w:val="clear" w:color="auto" w:fill="E7E6E6"/>
            <w:noWrap/>
            <w:hideMark/>
          </w:tcPr>
          <w:p w14:paraId="16AED77D"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2030</w:t>
            </w:r>
          </w:p>
        </w:tc>
      </w:tr>
      <w:tr w:rsidR="006C1049" w:rsidRPr="006C1049" w14:paraId="258E0274" w14:textId="77777777" w:rsidTr="001B3BD8">
        <w:trPr>
          <w:trHeight w:val="290"/>
        </w:trPr>
        <w:tc>
          <w:tcPr>
            <w:tcW w:w="1425" w:type="dxa"/>
            <w:tcBorders>
              <w:top w:val="nil"/>
              <w:left w:val="single" w:sz="4" w:space="0" w:color="auto"/>
              <w:bottom w:val="nil"/>
              <w:right w:val="single" w:sz="4" w:space="0" w:color="auto"/>
            </w:tcBorders>
            <w:shd w:val="clear" w:color="auto" w:fill="auto"/>
            <w:hideMark/>
          </w:tcPr>
          <w:p w14:paraId="69767AFF" w14:textId="77777777" w:rsidR="006C1049" w:rsidRPr="006C1049" w:rsidRDefault="006C1049" w:rsidP="001B3BD8">
            <w:pPr>
              <w:spacing w:after="0" w:line="240" w:lineRule="auto"/>
              <w:ind w:left="0" w:firstLine="0"/>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Ramsar Convention</w:t>
            </w:r>
          </w:p>
        </w:tc>
        <w:tc>
          <w:tcPr>
            <w:tcW w:w="698" w:type="dxa"/>
            <w:tcBorders>
              <w:top w:val="nil"/>
              <w:left w:val="nil"/>
              <w:bottom w:val="nil"/>
              <w:right w:val="single" w:sz="4" w:space="0" w:color="auto"/>
            </w:tcBorders>
            <w:shd w:val="clear" w:color="auto" w:fill="auto"/>
            <w:noWrap/>
            <w:hideMark/>
          </w:tcPr>
          <w:p w14:paraId="0159815A"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E7E6E6"/>
            <w:noWrap/>
            <w:hideMark/>
          </w:tcPr>
          <w:p w14:paraId="61C3FEB5"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i/>
                <w:iCs/>
                <w:color w:val="000000"/>
                <w:lang w:eastAsia="en-GB"/>
              </w:rPr>
              <w:t xml:space="preserve">WPE </w:t>
            </w:r>
            <w:r w:rsidRPr="006C1049">
              <w:rPr>
                <w:rFonts w:asciiTheme="minorHAnsi" w:eastAsia="Times New Roman" w:hAnsiTheme="minorHAnsi" w:cstheme="minorHAnsi"/>
                <w:b/>
                <w:bCs/>
                <w:color w:val="000000"/>
                <w:lang w:eastAsia="en-GB"/>
              </w:rPr>
              <w:t>5</w:t>
            </w:r>
          </w:p>
        </w:tc>
        <w:tc>
          <w:tcPr>
            <w:tcW w:w="698" w:type="dxa"/>
            <w:tcBorders>
              <w:top w:val="nil"/>
              <w:left w:val="nil"/>
              <w:bottom w:val="nil"/>
              <w:right w:val="single" w:sz="4" w:space="0" w:color="auto"/>
            </w:tcBorders>
            <w:shd w:val="clear" w:color="auto" w:fill="auto"/>
            <w:noWrap/>
            <w:hideMark/>
          </w:tcPr>
          <w:p w14:paraId="370F5B9E"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p>
        </w:tc>
        <w:tc>
          <w:tcPr>
            <w:tcW w:w="698" w:type="dxa"/>
            <w:tcBorders>
              <w:top w:val="nil"/>
              <w:left w:val="nil"/>
              <w:bottom w:val="nil"/>
              <w:right w:val="single" w:sz="4" w:space="0" w:color="auto"/>
            </w:tcBorders>
            <w:shd w:val="clear" w:color="auto" w:fill="auto"/>
            <w:noWrap/>
            <w:hideMark/>
          </w:tcPr>
          <w:p w14:paraId="633A96FC"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p>
        </w:tc>
        <w:tc>
          <w:tcPr>
            <w:tcW w:w="699" w:type="dxa"/>
            <w:tcBorders>
              <w:top w:val="nil"/>
              <w:left w:val="nil"/>
              <w:bottom w:val="nil"/>
              <w:right w:val="single" w:sz="4" w:space="0" w:color="auto"/>
            </w:tcBorders>
            <w:shd w:val="clear" w:color="auto" w:fill="auto"/>
            <w:noWrap/>
            <w:hideMark/>
          </w:tcPr>
          <w:p w14:paraId="59BF328A"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p>
        </w:tc>
        <w:tc>
          <w:tcPr>
            <w:tcW w:w="698" w:type="dxa"/>
            <w:tcBorders>
              <w:top w:val="nil"/>
              <w:left w:val="nil"/>
              <w:bottom w:val="nil"/>
              <w:right w:val="single" w:sz="4" w:space="0" w:color="auto"/>
            </w:tcBorders>
            <w:shd w:val="clear" w:color="auto" w:fill="auto"/>
            <w:noWrap/>
            <w:hideMark/>
          </w:tcPr>
          <w:p w14:paraId="1702AEAE"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p>
        </w:tc>
        <w:tc>
          <w:tcPr>
            <w:tcW w:w="698" w:type="dxa"/>
            <w:tcBorders>
              <w:top w:val="nil"/>
              <w:left w:val="nil"/>
              <w:bottom w:val="nil"/>
              <w:right w:val="single" w:sz="4" w:space="0" w:color="auto"/>
            </w:tcBorders>
            <w:shd w:val="clear" w:color="auto" w:fill="auto"/>
            <w:noWrap/>
            <w:hideMark/>
          </w:tcPr>
          <w:p w14:paraId="5CF3F4D1"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p>
        </w:tc>
        <w:tc>
          <w:tcPr>
            <w:tcW w:w="698" w:type="dxa"/>
            <w:tcBorders>
              <w:top w:val="nil"/>
              <w:left w:val="nil"/>
              <w:bottom w:val="nil"/>
              <w:right w:val="single" w:sz="4" w:space="0" w:color="auto"/>
            </w:tcBorders>
            <w:shd w:val="clear" w:color="auto" w:fill="auto"/>
            <w:noWrap/>
            <w:hideMark/>
          </w:tcPr>
          <w:p w14:paraId="1603EB31"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p>
        </w:tc>
        <w:tc>
          <w:tcPr>
            <w:tcW w:w="698" w:type="dxa"/>
            <w:tcBorders>
              <w:top w:val="nil"/>
              <w:left w:val="nil"/>
              <w:bottom w:val="nil"/>
              <w:right w:val="single" w:sz="4" w:space="0" w:color="auto"/>
            </w:tcBorders>
            <w:shd w:val="clear" w:color="auto" w:fill="auto"/>
            <w:noWrap/>
            <w:hideMark/>
          </w:tcPr>
          <w:p w14:paraId="2F62748B"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p>
        </w:tc>
        <w:tc>
          <w:tcPr>
            <w:tcW w:w="699" w:type="dxa"/>
            <w:tcBorders>
              <w:top w:val="nil"/>
              <w:left w:val="nil"/>
              <w:bottom w:val="nil"/>
              <w:right w:val="single" w:sz="4" w:space="0" w:color="auto"/>
            </w:tcBorders>
            <w:shd w:val="clear" w:color="auto" w:fill="auto"/>
            <w:noWrap/>
            <w:hideMark/>
          </w:tcPr>
          <w:p w14:paraId="6F1DC5BF"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p>
        </w:tc>
        <w:tc>
          <w:tcPr>
            <w:tcW w:w="698" w:type="dxa"/>
            <w:tcBorders>
              <w:top w:val="nil"/>
              <w:left w:val="nil"/>
              <w:bottom w:val="nil"/>
              <w:right w:val="single" w:sz="4" w:space="0" w:color="auto"/>
            </w:tcBorders>
            <w:shd w:val="clear" w:color="auto" w:fill="E7E6E6"/>
            <w:noWrap/>
            <w:hideMark/>
          </w:tcPr>
          <w:p w14:paraId="643814A4"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i/>
                <w:iCs/>
                <w:color w:val="000000"/>
                <w:lang w:eastAsia="en-GB"/>
              </w:rPr>
              <w:t>WPE</w:t>
            </w:r>
            <w:r w:rsidRPr="006C1049">
              <w:rPr>
                <w:rFonts w:asciiTheme="minorHAnsi" w:eastAsia="Times New Roman" w:hAnsiTheme="minorHAnsi" w:cstheme="minorHAnsi"/>
                <w:b/>
                <w:bCs/>
                <w:color w:val="000000"/>
                <w:lang w:eastAsia="en-GB"/>
              </w:rPr>
              <w:t xml:space="preserve"> 6</w:t>
            </w:r>
          </w:p>
        </w:tc>
        <w:tc>
          <w:tcPr>
            <w:tcW w:w="698" w:type="dxa"/>
            <w:tcBorders>
              <w:top w:val="nil"/>
              <w:left w:val="nil"/>
              <w:bottom w:val="nil"/>
              <w:right w:val="single" w:sz="4" w:space="0" w:color="auto"/>
            </w:tcBorders>
            <w:shd w:val="clear" w:color="auto" w:fill="auto"/>
            <w:noWrap/>
            <w:hideMark/>
          </w:tcPr>
          <w:p w14:paraId="567CB2EA"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p>
        </w:tc>
        <w:tc>
          <w:tcPr>
            <w:tcW w:w="698" w:type="dxa"/>
            <w:tcBorders>
              <w:top w:val="nil"/>
              <w:left w:val="nil"/>
              <w:bottom w:val="nil"/>
              <w:right w:val="single" w:sz="4" w:space="0" w:color="auto"/>
            </w:tcBorders>
            <w:shd w:val="clear" w:color="auto" w:fill="auto"/>
            <w:noWrap/>
            <w:hideMark/>
          </w:tcPr>
          <w:p w14:paraId="08E8A4F6"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p>
        </w:tc>
        <w:tc>
          <w:tcPr>
            <w:tcW w:w="698" w:type="dxa"/>
            <w:tcBorders>
              <w:top w:val="nil"/>
              <w:left w:val="nil"/>
              <w:bottom w:val="nil"/>
              <w:right w:val="single" w:sz="4" w:space="0" w:color="auto"/>
            </w:tcBorders>
            <w:shd w:val="clear" w:color="auto" w:fill="E7E6E6"/>
            <w:noWrap/>
            <w:hideMark/>
          </w:tcPr>
          <w:p w14:paraId="600D1EB2"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i/>
                <w:iCs/>
                <w:color w:val="000000"/>
                <w:lang w:eastAsia="en-GB"/>
              </w:rPr>
              <w:t>WPE</w:t>
            </w:r>
            <w:r w:rsidRPr="006C1049">
              <w:rPr>
                <w:rFonts w:asciiTheme="minorHAnsi" w:eastAsia="Times New Roman" w:hAnsiTheme="minorHAnsi" w:cstheme="minorHAnsi"/>
                <w:b/>
                <w:bCs/>
                <w:color w:val="000000"/>
                <w:lang w:eastAsia="en-GB"/>
              </w:rPr>
              <w:t xml:space="preserve"> 7</w:t>
            </w:r>
          </w:p>
        </w:tc>
        <w:tc>
          <w:tcPr>
            <w:tcW w:w="699" w:type="dxa"/>
            <w:tcBorders>
              <w:top w:val="nil"/>
              <w:left w:val="nil"/>
              <w:bottom w:val="nil"/>
              <w:right w:val="single" w:sz="4" w:space="0" w:color="auto"/>
            </w:tcBorders>
            <w:shd w:val="clear" w:color="auto" w:fill="auto"/>
            <w:noWrap/>
            <w:hideMark/>
          </w:tcPr>
          <w:p w14:paraId="725F8EBE"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p>
        </w:tc>
        <w:tc>
          <w:tcPr>
            <w:tcW w:w="698" w:type="dxa"/>
            <w:tcBorders>
              <w:top w:val="nil"/>
              <w:left w:val="nil"/>
              <w:bottom w:val="nil"/>
              <w:right w:val="single" w:sz="4" w:space="0" w:color="auto"/>
            </w:tcBorders>
            <w:shd w:val="clear" w:color="auto" w:fill="auto"/>
            <w:noWrap/>
            <w:hideMark/>
          </w:tcPr>
          <w:p w14:paraId="56F4076F"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p>
        </w:tc>
        <w:tc>
          <w:tcPr>
            <w:tcW w:w="698" w:type="dxa"/>
            <w:tcBorders>
              <w:top w:val="nil"/>
              <w:left w:val="nil"/>
              <w:bottom w:val="nil"/>
              <w:right w:val="single" w:sz="4" w:space="0" w:color="auto"/>
            </w:tcBorders>
            <w:shd w:val="clear" w:color="auto" w:fill="E7E6E6"/>
            <w:noWrap/>
            <w:hideMark/>
          </w:tcPr>
          <w:p w14:paraId="6ACE0344"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i/>
                <w:iCs/>
                <w:color w:val="000000"/>
                <w:lang w:eastAsia="en-GB"/>
              </w:rPr>
              <w:t xml:space="preserve">WPE </w:t>
            </w:r>
            <w:r w:rsidRPr="006C1049">
              <w:rPr>
                <w:rFonts w:asciiTheme="minorHAnsi" w:eastAsia="Times New Roman" w:hAnsiTheme="minorHAnsi" w:cstheme="minorHAnsi"/>
                <w:b/>
                <w:bCs/>
                <w:color w:val="000000"/>
                <w:lang w:eastAsia="en-GB"/>
              </w:rPr>
              <w:t>8</w:t>
            </w:r>
          </w:p>
        </w:tc>
        <w:tc>
          <w:tcPr>
            <w:tcW w:w="698" w:type="dxa"/>
            <w:tcBorders>
              <w:top w:val="nil"/>
              <w:left w:val="nil"/>
              <w:bottom w:val="nil"/>
              <w:right w:val="single" w:sz="4" w:space="0" w:color="auto"/>
            </w:tcBorders>
            <w:shd w:val="clear" w:color="auto" w:fill="auto"/>
            <w:noWrap/>
            <w:hideMark/>
          </w:tcPr>
          <w:p w14:paraId="7C602EA7"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p>
        </w:tc>
        <w:tc>
          <w:tcPr>
            <w:tcW w:w="698" w:type="dxa"/>
            <w:tcBorders>
              <w:top w:val="nil"/>
              <w:left w:val="nil"/>
              <w:bottom w:val="nil"/>
              <w:right w:val="single" w:sz="4" w:space="0" w:color="auto"/>
            </w:tcBorders>
            <w:shd w:val="clear" w:color="auto" w:fill="auto"/>
            <w:noWrap/>
            <w:hideMark/>
          </w:tcPr>
          <w:p w14:paraId="10EAACB0"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p>
        </w:tc>
        <w:tc>
          <w:tcPr>
            <w:tcW w:w="699" w:type="dxa"/>
            <w:tcBorders>
              <w:top w:val="nil"/>
              <w:left w:val="nil"/>
              <w:bottom w:val="nil"/>
              <w:right w:val="single" w:sz="4" w:space="0" w:color="auto"/>
            </w:tcBorders>
            <w:shd w:val="clear" w:color="auto" w:fill="E7E6E6"/>
            <w:noWrap/>
            <w:hideMark/>
          </w:tcPr>
          <w:p w14:paraId="15EFA4B2" w14:textId="77777777" w:rsidR="006C1049" w:rsidRPr="006C1049" w:rsidRDefault="006C1049" w:rsidP="001B3BD8">
            <w:pPr>
              <w:spacing w:after="0" w:line="240" w:lineRule="auto"/>
              <w:ind w:left="0" w:firstLine="0"/>
              <w:jc w:val="center"/>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i/>
                <w:iCs/>
                <w:color w:val="000000"/>
                <w:lang w:eastAsia="en-GB"/>
              </w:rPr>
              <w:t>WPE</w:t>
            </w:r>
            <w:r w:rsidRPr="006C1049">
              <w:rPr>
                <w:rFonts w:asciiTheme="minorHAnsi" w:eastAsia="Times New Roman" w:hAnsiTheme="minorHAnsi" w:cstheme="minorHAnsi"/>
                <w:b/>
                <w:bCs/>
                <w:color w:val="000000"/>
                <w:lang w:eastAsia="en-GB"/>
              </w:rPr>
              <w:t xml:space="preserve"> 9</w:t>
            </w:r>
          </w:p>
        </w:tc>
      </w:tr>
      <w:tr w:rsidR="006C1049" w:rsidRPr="006C1049" w14:paraId="70222AEA" w14:textId="77777777" w:rsidTr="001B3BD8">
        <w:trPr>
          <w:trHeight w:val="580"/>
        </w:trPr>
        <w:tc>
          <w:tcPr>
            <w:tcW w:w="1425" w:type="dxa"/>
            <w:tcBorders>
              <w:top w:val="nil"/>
              <w:left w:val="single" w:sz="4" w:space="0" w:color="auto"/>
              <w:bottom w:val="nil"/>
              <w:right w:val="single" w:sz="4" w:space="0" w:color="auto"/>
            </w:tcBorders>
            <w:shd w:val="clear" w:color="auto" w:fill="auto"/>
            <w:hideMark/>
          </w:tcPr>
          <w:p w14:paraId="5400E20C" w14:textId="77777777" w:rsidR="006C1049" w:rsidRPr="006C1049" w:rsidRDefault="006C1049" w:rsidP="001B3BD8">
            <w:pPr>
              <w:spacing w:after="0" w:line="240" w:lineRule="auto"/>
              <w:ind w:left="0" w:firstLine="0"/>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AEWA CSR</w:t>
            </w:r>
          </w:p>
        </w:tc>
        <w:tc>
          <w:tcPr>
            <w:tcW w:w="698" w:type="dxa"/>
            <w:tcBorders>
              <w:top w:val="nil"/>
              <w:left w:val="nil"/>
              <w:bottom w:val="nil"/>
              <w:right w:val="single" w:sz="4" w:space="0" w:color="auto"/>
            </w:tcBorders>
            <w:shd w:val="clear" w:color="auto" w:fill="E7E6E6"/>
            <w:noWrap/>
            <w:hideMark/>
          </w:tcPr>
          <w:p w14:paraId="40ECD242"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r w:rsidRPr="006C1049">
              <w:rPr>
                <w:rFonts w:asciiTheme="minorHAnsi" w:eastAsia="Times New Roman" w:hAnsiTheme="minorHAnsi" w:cstheme="minorHAnsi"/>
                <w:color w:val="000000"/>
                <w:lang w:eastAsia="en-GB"/>
              </w:rPr>
              <w:t>CSR 5</w:t>
            </w:r>
          </w:p>
        </w:tc>
        <w:tc>
          <w:tcPr>
            <w:tcW w:w="698" w:type="dxa"/>
            <w:tcBorders>
              <w:top w:val="nil"/>
              <w:left w:val="nil"/>
              <w:bottom w:val="nil"/>
              <w:right w:val="single" w:sz="4" w:space="0" w:color="auto"/>
            </w:tcBorders>
            <w:shd w:val="clear" w:color="auto" w:fill="auto"/>
            <w:noWrap/>
            <w:hideMark/>
          </w:tcPr>
          <w:p w14:paraId="584AF708"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4EF3CB91"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E7E6E6"/>
            <w:noWrap/>
            <w:hideMark/>
          </w:tcPr>
          <w:p w14:paraId="79D55576"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r w:rsidRPr="006C1049">
              <w:rPr>
                <w:rFonts w:asciiTheme="minorHAnsi" w:eastAsia="Times New Roman" w:hAnsiTheme="minorHAnsi" w:cstheme="minorHAnsi"/>
                <w:color w:val="000000"/>
                <w:lang w:eastAsia="en-GB"/>
              </w:rPr>
              <w:t>CSR 6</w:t>
            </w:r>
          </w:p>
        </w:tc>
        <w:tc>
          <w:tcPr>
            <w:tcW w:w="699" w:type="dxa"/>
            <w:tcBorders>
              <w:top w:val="nil"/>
              <w:left w:val="nil"/>
              <w:bottom w:val="nil"/>
              <w:right w:val="single" w:sz="4" w:space="0" w:color="auto"/>
            </w:tcBorders>
            <w:shd w:val="clear" w:color="auto" w:fill="auto"/>
            <w:noWrap/>
            <w:hideMark/>
          </w:tcPr>
          <w:p w14:paraId="083C7D44"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139E54AD"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E7E6E6"/>
            <w:noWrap/>
            <w:hideMark/>
          </w:tcPr>
          <w:p w14:paraId="3C232273"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r w:rsidRPr="006C1049">
              <w:rPr>
                <w:rFonts w:asciiTheme="minorHAnsi" w:eastAsia="Times New Roman" w:hAnsiTheme="minorHAnsi" w:cstheme="minorHAnsi"/>
                <w:color w:val="000000"/>
                <w:lang w:eastAsia="en-GB"/>
              </w:rPr>
              <w:t>CSR 7</w:t>
            </w:r>
          </w:p>
        </w:tc>
        <w:tc>
          <w:tcPr>
            <w:tcW w:w="698" w:type="dxa"/>
            <w:tcBorders>
              <w:top w:val="nil"/>
              <w:left w:val="nil"/>
              <w:bottom w:val="nil"/>
              <w:right w:val="single" w:sz="4" w:space="0" w:color="auto"/>
            </w:tcBorders>
            <w:shd w:val="clear" w:color="auto" w:fill="auto"/>
            <w:noWrap/>
            <w:hideMark/>
          </w:tcPr>
          <w:p w14:paraId="2AED790F"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734A01C6"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9" w:type="dxa"/>
            <w:tcBorders>
              <w:top w:val="nil"/>
              <w:left w:val="nil"/>
              <w:bottom w:val="nil"/>
              <w:right w:val="single" w:sz="4" w:space="0" w:color="auto"/>
            </w:tcBorders>
            <w:shd w:val="clear" w:color="auto" w:fill="E7E6E6"/>
            <w:noWrap/>
            <w:hideMark/>
          </w:tcPr>
          <w:p w14:paraId="7932F426"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r w:rsidRPr="006C1049">
              <w:rPr>
                <w:rFonts w:asciiTheme="minorHAnsi" w:eastAsia="Times New Roman" w:hAnsiTheme="minorHAnsi" w:cstheme="minorHAnsi"/>
                <w:color w:val="000000"/>
                <w:lang w:eastAsia="en-GB"/>
              </w:rPr>
              <w:t>CSR 8</w:t>
            </w:r>
          </w:p>
        </w:tc>
        <w:tc>
          <w:tcPr>
            <w:tcW w:w="698" w:type="dxa"/>
            <w:tcBorders>
              <w:top w:val="nil"/>
              <w:left w:val="nil"/>
              <w:bottom w:val="nil"/>
              <w:right w:val="single" w:sz="4" w:space="0" w:color="auto"/>
            </w:tcBorders>
            <w:shd w:val="clear" w:color="auto" w:fill="auto"/>
            <w:noWrap/>
            <w:hideMark/>
          </w:tcPr>
          <w:p w14:paraId="32CD5350"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0A01E122"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E7E6E6"/>
            <w:noWrap/>
            <w:hideMark/>
          </w:tcPr>
          <w:p w14:paraId="05268A41"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r w:rsidRPr="006C1049">
              <w:rPr>
                <w:rFonts w:asciiTheme="minorHAnsi" w:eastAsia="Times New Roman" w:hAnsiTheme="minorHAnsi" w:cstheme="minorHAnsi"/>
                <w:color w:val="000000"/>
                <w:lang w:eastAsia="en-GB"/>
              </w:rPr>
              <w:t>CSR 9</w:t>
            </w:r>
          </w:p>
        </w:tc>
        <w:tc>
          <w:tcPr>
            <w:tcW w:w="698" w:type="dxa"/>
            <w:tcBorders>
              <w:top w:val="nil"/>
              <w:left w:val="nil"/>
              <w:bottom w:val="nil"/>
              <w:right w:val="single" w:sz="4" w:space="0" w:color="auto"/>
            </w:tcBorders>
            <w:shd w:val="clear" w:color="auto" w:fill="auto"/>
            <w:noWrap/>
            <w:hideMark/>
          </w:tcPr>
          <w:p w14:paraId="32929C3B"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9" w:type="dxa"/>
            <w:tcBorders>
              <w:top w:val="nil"/>
              <w:left w:val="nil"/>
              <w:bottom w:val="nil"/>
              <w:right w:val="single" w:sz="4" w:space="0" w:color="auto"/>
            </w:tcBorders>
            <w:shd w:val="clear" w:color="auto" w:fill="auto"/>
            <w:noWrap/>
            <w:hideMark/>
          </w:tcPr>
          <w:p w14:paraId="3D805B40"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E7E6E6"/>
            <w:noWrap/>
            <w:hideMark/>
          </w:tcPr>
          <w:p w14:paraId="00397B99"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r w:rsidRPr="006C1049">
              <w:rPr>
                <w:rFonts w:asciiTheme="minorHAnsi" w:eastAsia="Times New Roman" w:hAnsiTheme="minorHAnsi" w:cstheme="minorHAnsi"/>
                <w:color w:val="000000"/>
                <w:lang w:eastAsia="en-GB"/>
              </w:rPr>
              <w:t>CSR 10</w:t>
            </w:r>
          </w:p>
        </w:tc>
        <w:tc>
          <w:tcPr>
            <w:tcW w:w="698" w:type="dxa"/>
            <w:tcBorders>
              <w:top w:val="nil"/>
              <w:left w:val="nil"/>
              <w:bottom w:val="nil"/>
              <w:right w:val="single" w:sz="4" w:space="0" w:color="auto"/>
            </w:tcBorders>
            <w:shd w:val="clear" w:color="auto" w:fill="auto"/>
            <w:noWrap/>
            <w:hideMark/>
          </w:tcPr>
          <w:p w14:paraId="38474BCA"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2233487F"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E7E6E6"/>
            <w:noWrap/>
            <w:hideMark/>
          </w:tcPr>
          <w:p w14:paraId="2470F646"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r w:rsidRPr="006C1049">
              <w:rPr>
                <w:rFonts w:asciiTheme="minorHAnsi" w:eastAsia="Times New Roman" w:hAnsiTheme="minorHAnsi" w:cstheme="minorHAnsi"/>
                <w:color w:val="000000"/>
                <w:lang w:eastAsia="en-GB"/>
              </w:rPr>
              <w:t>CSR 11</w:t>
            </w:r>
          </w:p>
        </w:tc>
        <w:tc>
          <w:tcPr>
            <w:tcW w:w="699" w:type="dxa"/>
            <w:tcBorders>
              <w:top w:val="nil"/>
              <w:left w:val="nil"/>
              <w:bottom w:val="nil"/>
              <w:right w:val="single" w:sz="4" w:space="0" w:color="auto"/>
            </w:tcBorders>
            <w:shd w:val="clear" w:color="auto" w:fill="auto"/>
            <w:noWrap/>
            <w:hideMark/>
          </w:tcPr>
          <w:p w14:paraId="1CA48F82"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r>
      <w:tr w:rsidR="006C1049" w:rsidRPr="006C1049" w14:paraId="0C115155" w14:textId="77777777" w:rsidTr="001B3BD8">
        <w:trPr>
          <w:trHeight w:val="290"/>
        </w:trPr>
        <w:tc>
          <w:tcPr>
            <w:tcW w:w="1425" w:type="dxa"/>
            <w:tcBorders>
              <w:top w:val="nil"/>
              <w:left w:val="single" w:sz="4" w:space="0" w:color="auto"/>
              <w:bottom w:val="nil"/>
              <w:right w:val="single" w:sz="4" w:space="0" w:color="auto"/>
            </w:tcBorders>
            <w:shd w:val="clear" w:color="auto" w:fill="auto"/>
            <w:hideMark/>
          </w:tcPr>
          <w:p w14:paraId="69D55827" w14:textId="77777777" w:rsidR="006C1049" w:rsidRPr="006C1049" w:rsidRDefault="006C1049" w:rsidP="001B3BD8">
            <w:pPr>
              <w:spacing w:after="0" w:line="240" w:lineRule="auto"/>
              <w:ind w:left="0" w:firstLine="0"/>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EU Birds Directive</w:t>
            </w:r>
          </w:p>
        </w:tc>
        <w:tc>
          <w:tcPr>
            <w:tcW w:w="698" w:type="dxa"/>
            <w:tcBorders>
              <w:top w:val="nil"/>
              <w:left w:val="nil"/>
              <w:bottom w:val="nil"/>
              <w:right w:val="single" w:sz="4" w:space="0" w:color="auto"/>
            </w:tcBorders>
            <w:shd w:val="clear" w:color="auto" w:fill="auto"/>
            <w:noWrap/>
            <w:hideMark/>
          </w:tcPr>
          <w:p w14:paraId="38A3C7D4"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7E35ECEC"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75CF22ED"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E7E6E6"/>
            <w:noWrap/>
            <w:hideMark/>
          </w:tcPr>
          <w:p w14:paraId="267BCE6B"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r w:rsidRPr="006C1049">
              <w:rPr>
                <w:rFonts w:asciiTheme="minorHAnsi" w:eastAsia="Times New Roman" w:hAnsiTheme="minorHAnsi" w:cstheme="minorHAnsi"/>
                <w:color w:val="000000"/>
                <w:lang w:eastAsia="en-GB"/>
              </w:rPr>
              <w:t>BIE 3</w:t>
            </w:r>
          </w:p>
        </w:tc>
        <w:tc>
          <w:tcPr>
            <w:tcW w:w="699" w:type="dxa"/>
            <w:tcBorders>
              <w:top w:val="nil"/>
              <w:left w:val="nil"/>
              <w:bottom w:val="nil"/>
              <w:right w:val="single" w:sz="4" w:space="0" w:color="auto"/>
            </w:tcBorders>
            <w:shd w:val="clear" w:color="auto" w:fill="auto"/>
            <w:noWrap/>
            <w:hideMark/>
          </w:tcPr>
          <w:p w14:paraId="76AA9D22"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0A5B1F62"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64CFBA28"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10257C48"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091D9147"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9" w:type="dxa"/>
            <w:tcBorders>
              <w:top w:val="nil"/>
              <w:left w:val="nil"/>
              <w:bottom w:val="nil"/>
              <w:right w:val="single" w:sz="4" w:space="0" w:color="auto"/>
            </w:tcBorders>
            <w:shd w:val="clear" w:color="auto" w:fill="auto"/>
            <w:noWrap/>
            <w:hideMark/>
          </w:tcPr>
          <w:p w14:paraId="4E5B1055"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168E67EB"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70357072"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4D27A998"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E7E6E6"/>
            <w:noWrap/>
            <w:hideMark/>
          </w:tcPr>
          <w:p w14:paraId="05A20084"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r w:rsidRPr="006C1049">
              <w:rPr>
                <w:rFonts w:asciiTheme="minorHAnsi" w:eastAsia="Times New Roman" w:hAnsiTheme="minorHAnsi" w:cstheme="minorHAnsi"/>
                <w:color w:val="000000"/>
                <w:lang w:eastAsia="en-GB"/>
              </w:rPr>
              <w:t>BIE 4</w:t>
            </w:r>
          </w:p>
        </w:tc>
        <w:tc>
          <w:tcPr>
            <w:tcW w:w="699" w:type="dxa"/>
            <w:tcBorders>
              <w:top w:val="nil"/>
              <w:left w:val="nil"/>
              <w:bottom w:val="nil"/>
              <w:right w:val="single" w:sz="4" w:space="0" w:color="auto"/>
            </w:tcBorders>
            <w:shd w:val="clear" w:color="auto" w:fill="auto"/>
            <w:noWrap/>
            <w:hideMark/>
          </w:tcPr>
          <w:p w14:paraId="32FA88B1"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505AC5BE"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4560E2E3"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30ED08A4"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10713DD1"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9" w:type="dxa"/>
            <w:tcBorders>
              <w:top w:val="nil"/>
              <w:left w:val="nil"/>
              <w:bottom w:val="nil"/>
              <w:right w:val="single" w:sz="4" w:space="0" w:color="auto"/>
            </w:tcBorders>
            <w:shd w:val="clear" w:color="auto" w:fill="auto"/>
            <w:noWrap/>
            <w:hideMark/>
          </w:tcPr>
          <w:p w14:paraId="635D4447"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r>
      <w:tr w:rsidR="006C1049" w:rsidRPr="006C1049" w14:paraId="78C8D892" w14:textId="77777777" w:rsidTr="001B3BD8">
        <w:trPr>
          <w:trHeight w:val="580"/>
        </w:trPr>
        <w:tc>
          <w:tcPr>
            <w:tcW w:w="1425" w:type="dxa"/>
            <w:tcBorders>
              <w:top w:val="nil"/>
              <w:left w:val="single" w:sz="4" w:space="0" w:color="auto"/>
              <w:bottom w:val="nil"/>
              <w:right w:val="single" w:sz="4" w:space="0" w:color="auto"/>
            </w:tcBorders>
            <w:shd w:val="clear" w:color="auto" w:fill="auto"/>
            <w:hideMark/>
          </w:tcPr>
          <w:p w14:paraId="0F69CED2" w14:textId="77777777" w:rsidR="006C1049" w:rsidRPr="006C1049" w:rsidRDefault="006C1049" w:rsidP="001B3BD8">
            <w:pPr>
              <w:spacing w:after="0" w:line="240" w:lineRule="auto"/>
              <w:ind w:left="0" w:firstLine="0"/>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East Asian – Australasian Flyway CSR</w:t>
            </w:r>
          </w:p>
        </w:tc>
        <w:tc>
          <w:tcPr>
            <w:tcW w:w="698" w:type="dxa"/>
            <w:tcBorders>
              <w:top w:val="nil"/>
              <w:left w:val="nil"/>
              <w:bottom w:val="nil"/>
              <w:right w:val="single" w:sz="4" w:space="0" w:color="auto"/>
            </w:tcBorders>
            <w:shd w:val="clear" w:color="auto" w:fill="auto"/>
            <w:noWrap/>
            <w:hideMark/>
          </w:tcPr>
          <w:p w14:paraId="693016D1"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74E84988"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0E59DF0B"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28CE6D8F"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9" w:type="dxa"/>
            <w:tcBorders>
              <w:top w:val="nil"/>
              <w:left w:val="nil"/>
              <w:bottom w:val="nil"/>
              <w:right w:val="single" w:sz="4" w:space="0" w:color="auto"/>
            </w:tcBorders>
            <w:shd w:val="clear" w:color="auto" w:fill="auto"/>
            <w:noWrap/>
            <w:hideMark/>
          </w:tcPr>
          <w:p w14:paraId="124DC225"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4C1DCBF3"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2E260032"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02E24C9E"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3EA203B1"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9" w:type="dxa"/>
            <w:tcBorders>
              <w:top w:val="nil"/>
              <w:left w:val="nil"/>
              <w:bottom w:val="nil"/>
              <w:right w:val="single" w:sz="4" w:space="0" w:color="auto"/>
            </w:tcBorders>
            <w:shd w:val="clear" w:color="auto" w:fill="E7E6E6"/>
            <w:noWrap/>
            <w:hideMark/>
          </w:tcPr>
          <w:p w14:paraId="68748347"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r w:rsidRPr="006C1049">
              <w:rPr>
                <w:rFonts w:asciiTheme="minorHAnsi" w:eastAsia="Times New Roman" w:hAnsiTheme="minorHAnsi" w:cstheme="minorHAnsi"/>
                <w:color w:val="000000"/>
                <w:lang w:eastAsia="en-GB"/>
              </w:rPr>
              <w:t>CSR 1</w:t>
            </w:r>
          </w:p>
        </w:tc>
        <w:tc>
          <w:tcPr>
            <w:tcW w:w="698" w:type="dxa"/>
            <w:tcBorders>
              <w:top w:val="nil"/>
              <w:left w:val="nil"/>
              <w:bottom w:val="nil"/>
              <w:right w:val="single" w:sz="4" w:space="0" w:color="auto"/>
            </w:tcBorders>
            <w:shd w:val="clear" w:color="auto" w:fill="auto"/>
            <w:noWrap/>
            <w:hideMark/>
          </w:tcPr>
          <w:p w14:paraId="58DD33CD"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391926B9"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14EF6C97"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E7E6E6"/>
            <w:noWrap/>
            <w:hideMark/>
          </w:tcPr>
          <w:p w14:paraId="4025871E"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r w:rsidRPr="006C1049">
              <w:rPr>
                <w:rFonts w:asciiTheme="minorHAnsi" w:eastAsia="Times New Roman" w:hAnsiTheme="minorHAnsi" w:cstheme="minorHAnsi"/>
                <w:color w:val="000000"/>
                <w:lang w:eastAsia="en-GB"/>
              </w:rPr>
              <w:t>CSR 2?</w:t>
            </w:r>
          </w:p>
        </w:tc>
        <w:tc>
          <w:tcPr>
            <w:tcW w:w="699" w:type="dxa"/>
            <w:tcBorders>
              <w:top w:val="nil"/>
              <w:left w:val="nil"/>
              <w:bottom w:val="nil"/>
              <w:right w:val="single" w:sz="4" w:space="0" w:color="auto"/>
            </w:tcBorders>
            <w:shd w:val="clear" w:color="auto" w:fill="auto"/>
            <w:noWrap/>
            <w:hideMark/>
          </w:tcPr>
          <w:p w14:paraId="7ABD4E74"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4B77C00F"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4C0FEC78"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19EF9C73"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nil"/>
              <w:right w:val="single" w:sz="4" w:space="0" w:color="auto"/>
            </w:tcBorders>
            <w:shd w:val="clear" w:color="auto" w:fill="auto"/>
            <w:noWrap/>
            <w:hideMark/>
          </w:tcPr>
          <w:p w14:paraId="1851ADFD"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9" w:type="dxa"/>
            <w:tcBorders>
              <w:top w:val="nil"/>
              <w:left w:val="nil"/>
              <w:bottom w:val="nil"/>
              <w:right w:val="single" w:sz="4" w:space="0" w:color="auto"/>
            </w:tcBorders>
            <w:shd w:val="clear" w:color="auto" w:fill="auto"/>
            <w:noWrap/>
            <w:hideMark/>
          </w:tcPr>
          <w:p w14:paraId="108C7DF5"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r>
      <w:tr w:rsidR="006C1049" w:rsidRPr="006C1049" w14:paraId="3819DBC2" w14:textId="77777777" w:rsidTr="001B3BD8">
        <w:trPr>
          <w:trHeight w:val="290"/>
        </w:trPr>
        <w:tc>
          <w:tcPr>
            <w:tcW w:w="1425" w:type="dxa"/>
            <w:tcBorders>
              <w:top w:val="nil"/>
              <w:left w:val="single" w:sz="4" w:space="0" w:color="auto"/>
              <w:bottom w:val="single" w:sz="4" w:space="0" w:color="auto"/>
              <w:right w:val="single" w:sz="4" w:space="0" w:color="auto"/>
            </w:tcBorders>
            <w:shd w:val="clear" w:color="auto" w:fill="auto"/>
            <w:hideMark/>
          </w:tcPr>
          <w:p w14:paraId="4C295E90" w14:textId="77777777" w:rsidR="006C1049" w:rsidRPr="006C1049" w:rsidRDefault="006C1049" w:rsidP="001B3BD8">
            <w:pPr>
              <w:spacing w:after="0" w:line="240" w:lineRule="auto"/>
              <w:ind w:left="0" w:firstLine="0"/>
              <w:rPr>
                <w:rFonts w:asciiTheme="minorHAnsi" w:eastAsia="Times New Roman" w:hAnsiTheme="minorHAnsi" w:cstheme="minorHAnsi"/>
                <w:b/>
                <w:bCs/>
                <w:color w:val="000000"/>
                <w:lang w:eastAsia="en-GB"/>
              </w:rPr>
            </w:pPr>
            <w:r w:rsidRPr="006C1049">
              <w:rPr>
                <w:rFonts w:asciiTheme="minorHAnsi" w:eastAsia="Times New Roman" w:hAnsiTheme="minorHAnsi" w:cstheme="minorHAnsi"/>
                <w:b/>
                <w:bCs/>
                <w:color w:val="000000"/>
                <w:lang w:eastAsia="en-GB"/>
              </w:rPr>
              <w:t>Other Flyway Updates</w:t>
            </w:r>
          </w:p>
        </w:tc>
        <w:tc>
          <w:tcPr>
            <w:tcW w:w="698" w:type="dxa"/>
            <w:tcBorders>
              <w:top w:val="nil"/>
              <w:left w:val="nil"/>
              <w:bottom w:val="single" w:sz="4" w:space="0" w:color="auto"/>
              <w:right w:val="single" w:sz="4" w:space="0" w:color="auto"/>
            </w:tcBorders>
            <w:shd w:val="clear" w:color="auto" w:fill="auto"/>
            <w:noWrap/>
            <w:hideMark/>
          </w:tcPr>
          <w:p w14:paraId="6A1D8829"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single" w:sz="4" w:space="0" w:color="auto"/>
              <w:right w:val="single" w:sz="4" w:space="0" w:color="auto"/>
            </w:tcBorders>
            <w:shd w:val="clear" w:color="auto" w:fill="auto"/>
            <w:noWrap/>
            <w:hideMark/>
          </w:tcPr>
          <w:p w14:paraId="09FD8289"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single" w:sz="4" w:space="0" w:color="auto"/>
              <w:right w:val="single" w:sz="4" w:space="0" w:color="auto"/>
            </w:tcBorders>
            <w:shd w:val="clear" w:color="auto" w:fill="auto"/>
            <w:noWrap/>
            <w:hideMark/>
          </w:tcPr>
          <w:p w14:paraId="5D857BFD"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single" w:sz="4" w:space="0" w:color="auto"/>
              <w:right w:val="single" w:sz="4" w:space="0" w:color="auto"/>
            </w:tcBorders>
            <w:shd w:val="clear" w:color="auto" w:fill="auto"/>
            <w:noWrap/>
            <w:hideMark/>
          </w:tcPr>
          <w:p w14:paraId="64F277EB"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9" w:type="dxa"/>
            <w:tcBorders>
              <w:top w:val="nil"/>
              <w:left w:val="nil"/>
              <w:bottom w:val="single" w:sz="4" w:space="0" w:color="auto"/>
              <w:right w:val="single" w:sz="4" w:space="0" w:color="auto"/>
            </w:tcBorders>
            <w:shd w:val="clear" w:color="auto" w:fill="auto"/>
            <w:noWrap/>
            <w:hideMark/>
          </w:tcPr>
          <w:p w14:paraId="44EF5880"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single" w:sz="4" w:space="0" w:color="auto"/>
              <w:right w:val="single" w:sz="4" w:space="0" w:color="auto"/>
            </w:tcBorders>
            <w:shd w:val="clear" w:color="auto" w:fill="auto"/>
            <w:noWrap/>
            <w:hideMark/>
          </w:tcPr>
          <w:p w14:paraId="2D22F015"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single" w:sz="4" w:space="0" w:color="auto"/>
              <w:right w:val="single" w:sz="4" w:space="0" w:color="auto"/>
            </w:tcBorders>
            <w:shd w:val="clear" w:color="auto" w:fill="auto"/>
            <w:noWrap/>
            <w:hideMark/>
          </w:tcPr>
          <w:p w14:paraId="30611758"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single" w:sz="4" w:space="0" w:color="auto"/>
              <w:right w:val="single" w:sz="4" w:space="0" w:color="auto"/>
            </w:tcBorders>
            <w:shd w:val="clear" w:color="auto" w:fill="auto"/>
            <w:noWrap/>
            <w:hideMark/>
          </w:tcPr>
          <w:p w14:paraId="17C949E9"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single" w:sz="4" w:space="0" w:color="auto"/>
              <w:right w:val="single" w:sz="4" w:space="0" w:color="auto"/>
            </w:tcBorders>
            <w:shd w:val="clear" w:color="auto" w:fill="auto"/>
            <w:noWrap/>
            <w:hideMark/>
          </w:tcPr>
          <w:p w14:paraId="2025394D"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9" w:type="dxa"/>
            <w:tcBorders>
              <w:top w:val="nil"/>
              <w:left w:val="nil"/>
              <w:bottom w:val="single" w:sz="4" w:space="0" w:color="auto"/>
              <w:right w:val="single" w:sz="4" w:space="0" w:color="auto"/>
            </w:tcBorders>
            <w:shd w:val="clear" w:color="auto" w:fill="auto"/>
            <w:noWrap/>
            <w:hideMark/>
          </w:tcPr>
          <w:p w14:paraId="4F1407A7"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single" w:sz="4" w:space="0" w:color="auto"/>
              <w:right w:val="single" w:sz="4" w:space="0" w:color="auto"/>
            </w:tcBorders>
            <w:shd w:val="clear" w:color="auto" w:fill="auto"/>
            <w:noWrap/>
            <w:hideMark/>
          </w:tcPr>
          <w:p w14:paraId="4E7672D9"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single" w:sz="4" w:space="0" w:color="auto"/>
              <w:right w:val="single" w:sz="4" w:space="0" w:color="auto"/>
            </w:tcBorders>
            <w:shd w:val="clear" w:color="auto" w:fill="auto"/>
            <w:noWrap/>
            <w:hideMark/>
          </w:tcPr>
          <w:p w14:paraId="3120DF3A"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single" w:sz="4" w:space="0" w:color="auto"/>
              <w:right w:val="single" w:sz="4" w:space="0" w:color="auto"/>
            </w:tcBorders>
            <w:shd w:val="clear" w:color="auto" w:fill="auto"/>
            <w:noWrap/>
            <w:hideMark/>
          </w:tcPr>
          <w:p w14:paraId="5520793A"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single" w:sz="4" w:space="0" w:color="auto"/>
              <w:right w:val="single" w:sz="4" w:space="0" w:color="auto"/>
            </w:tcBorders>
            <w:shd w:val="clear" w:color="auto" w:fill="auto"/>
            <w:noWrap/>
            <w:hideMark/>
          </w:tcPr>
          <w:p w14:paraId="59D79902"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9" w:type="dxa"/>
            <w:tcBorders>
              <w:top w:val="nil"/>
              <w:left w:val="nil"/>
              <w:bottom w:val="single" w:sz="4" w:space="0" w:color="auto"/>
              <w:right w:val="single" w:sz="4" w:space="0" w:color="auto"/>
            </w:tcBorders>
            <w:shd w:val="clear" w:color="auto" w:fill="auto"/>
            <w:noWrap/>
            <w:hideMark/>
          </w:tcPr>
          <w:p w14:paraId="3F15D3FE"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single" w:sz="4" w:space="0" w:color="auto"/>
              <w:right w:val="single" w:sz="4" w:space="0" w:color="auto"/>
            </w:tcBorders>
            <w:shd w:val="clear" w:color="auto" w:fill="auto"/>
            <w:noWrap/>
            <w:hideMark/>
          </w:tcPr>
          <w:p w14:paraId="43729130"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single" w:sz="4" w:space="0" w:color="auto"/>
              <w:right w:val="single" w:sz="4" w:space="0" w:color="auto"/>
            </w:tcBorders>
            <w:shd w:val="clear" w:color="auto" w:fill="auto"/>
            <w:noWrap/>
            <w:hideMark/>
          </w:tcPr>
          <w:p w14:paraId="1D38B715"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single" w:sz="4" w:space="0" w:color="auto"/>
              <w:right w:val="single" w:sz="4" w:space="0" w:color="auto"/>
            </w:tcBorders>
            <w:shd w:val="clear" w:color="auto" w:fill="auto"/>
            <w:noWrap/>
            <w:hideMark/>
          </w:tcPr>
          <w:p w14:paraId="23D44F89"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8" w:type="dxa"/>
            <w:tcBorders>
              <w:top w:val="nil"/>
              <w:left w:val="nil"/>
              <w:bottom w:val="single" w:sz="4" w:space="0" w:color="auto"/>
              <w:right w:val="single" w:sz="4" w:space="0" w:color="auto"/>
            </w:tcBorders>
            <w:shd w:val="clear" w:color="auto" w:fill="auto"/>
            <w:noWrap/>
            <w:hideMark/>
          </w:tcPr>
          <w:p w14:paraId="22FC095F"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c>
          <w:tcPr>
            <w:tcW w:w="699" w:type="dxa"/>
            <w:tcBorders>
              <w:top w:val="nil"/>
              <w:left w:val="nil"/>
              <w:bottom w:val="single" w:sz="4" w:space="0" w:color="auto"/>
              <w:right w:val="single" w:sz="4" w:space="0" w:color="auto"/>
            </w:tcBorders>
            <w:shd w:val="clear" w:color="auto" w:fill="auto"/>
            <w:noWrap/>
            <w:hideMark/>
          </w:tcPr>
          <w:p w14:paraId="3A0049BE" w14:textId="77777777" w:rsidR="006C1049" w:rsidRPr="006C1049" w:rsidRDefault="006C1049" w:rsidP="001B3BD8">
            <w:pPr>
              <w:spacing w:after="0" w:line="240" w:lineRule="auto"/>
              <w:ind w:left="0" w:firstLine="0"/>
              <w:jc w:val="center"/>
              <w:rPr>
                <w:rFonts w:asciiTheme="minorHAnsi" w:eastAsia="Times New Roman" w:hAnsiTheme="minorHAnsi" w:cstheme="minorHAnsi"/>
                <w:color w:val="000000"/>
                <w:lang w:eastAsia="en-GB"/>
              </w:rPr>
            </w:pPr>
          </w:p>
        </w:tc>
      </w:tr>
    </w:tbl>
    <w:p w14:paraId="5310843B" w14:textId="77777777" w:rsidR="006C1049" w:rsidRPr="006C1049" w:rsidRDefault="006C1049" w:rsidP="006C1049">
      <w:pPr>
        <w:ind w:left="0" w:firstLine="0"/>
        <w:rPr>
          <w:rFonts w:asciiTheme="minorHAnsi" w:eastAsia="DengXian" w:hAnsiTheme="minorHAnsi" w:cstheme="minorHAnsi"/>
        </w:rPr>
      </w:pPr>
    </w:p>
    <w:p w14:paraId="3BADB4B5" w14:textId="77777777" w:rsidR="006C1049" w:rsidRPr="006C1049" w:rsidRDefault="006C1049" w:rsidP="006C1049">
      <w:pPr>
        <w:ind w:left="0" w:firstLine="0"/>
        <w:rPr>
          <w:rFonts w:asciiTheme="minorHAnsi" w:eastAsia="DengXian" w:hAnsiTheme="minorHAnsi" w:cstheme="minorHAnsi"/>
          <w:b/>
          <w:bCs/>
        </w:rPr>
        <w:sectPr w:rsidR="006C1049" w:rsidRPr="006C1049" w:rsidSect="006C1049">
          <w:footerReference w:type="default" r:id="rId14"/>
          <w:pgSz w:w="16838" w:h="11906" w:orient="landscape"/>
          <w:pgMar w:top="1440" w:right="1440" w:bottom="1440" w:left="1440" w:header="708" w:footer="708" w:gutter="0"/>
          <w:cols w:space="708"/>
          <w:docGrid w:linePitch="360"/>
        </w:sectPr>
      </w:pPr>
    </w:p>
    <w:p w14:paraId="4E133450" w14:textId="2556503E" w:rsidR="006C1049" w:rsidRPr="006C1049" w:rsidRDefault="00913D28" w:rsidP="00D4443F">
      <w:pPr>
        <w:shd w:val="clear" w:color="auto" w:fill="E7E6E6"/>
        <w:ind w:left="0" w:firstLine="0"/>
        <w:rPr>
          <w:rFonts w:asciiTheme="minorHAnsi" w:eastAsia="DengXian" w:hAnsiTheme="minorHAnsi" w:cstheme="minorHAnsi"/>
          <w:b/>
          <w:bCs/>
        </w:rPr>
      </w:pPr>
      <w:r>
        <w:rPr>
          <w:rFonts w:asciiTheme="minorHAnsi" w:eastAsia="DengXian" w:hAnsiTheme="minorHAnsi" w:cstheme="minorHAnsi"/>
          <w:b/>
          <w:bCs/>
        </w:rPr>
        <w:lastRenderedPageBreak/>
        <w:t>Appendix</w:t>
      </w:r>
      <w:r w:rsidR="006C1049" w:rsidRPr="006C1049">
        <w:rPr>
          <w:rFonts w:asciiTheme="minorHAnsi" w:eastAsia="DengXian" w:hAnsiTheme="minorHAnsi" w:cstheme="minorHAnsi"/>
          <w:b/>
          <w:bCs/>
        </w:rPr>
        <w:t xml:space="preserve"> 4.  Relevance of Partne</w:t>
      </w:r>
      <w:bookmarkStart w:id="2" w:name="_GoBack"/>
      <w:bookmarkEnd w:id="2"/>
      <w:r w:rsidR="006C1049" w:rsidRPr="006C1049">
        <w:rPr>
          <w:rFonts w:asciiTheme="minorHAnsi" w:eastAsia="DengXian" w:hAnsiTheme="minorHAnsi" w:cstheme="minorHAnsi"/>
          <w:b/>
          <w:bCs/>
        </w:rPr>
        <w:t>rship to international biodi</w:t>
      </w:r>
      <w:r w:rsidR="00D4443F">
        <w:rPr>
          <w:rFonts w:asciiTheme="minorHAnsi" w:eastAsia="DengXian" w:hAnsiTheme="minorHAnsi" w:cstheme="minorHAnsi"/>
          <w:b/>
          <w:bCs/>
        </w:rPr>
        <w:t>versity conservation processes</w:t>
      </w:r>
    </w:p>
    <w:p w14:paraId="51CAAFBD" w14:textId="77777777" w:rsidR="006C1049" w:rsidRPr="006C1049" w:rsidRDefault="006C1049" w:rsidP="001B3BD8">
      <w:pPr>
        <w:spacing w:after="0" w:line="240" w:lineRule="auto"/>
        <w:ind w:left="0" w:firstLine="0"/>
        <w:rPr>
          <w:rFonts w:asciiTheme="minorHAnsi" w:eastAsia="DengXian" w:hAnsiTheme="minorHAnsi" w:cstheme="minorHAnsi"/>
          <w:b/>
          <w:bCs/>
        </w:rPr>
      </w:pPr>
      <w:r w:rsidRPr="006C1049">
        <w:rPr>
          <w:rFonts w:asciiTheme="minorHAnsi" w:eastAsia="DengXian" w:hAnsiTheme="minorHAnsi" w:cstheme="minorHAnsi"/>
          <w:b/>
          <w:bCs/>
        </w:rPr>
        <w:t xml:space="preserve">Support development of global conservation conventions </w:t>
      </w:r>
    </w:p>
    <w:p w14:paraId="67C4B4DB" w14:textId="77777777" w:rsidR="006C1049" w:rsidRPr="006C1049" w:rsidRDefault="006C1049" w:rsidP="001B3BD8">
      <w:pPr>
        <w:numPr>
          <w:ilvl w:val="0"/>
          <w:numId w:val="6"/>
        </w:numPr>
        <w:spacing w:after="0" w:line="240" w:lineRule="auto"/>
        <w:ind w:left="1021" w:hanging="357"/>
        <w:rPr>
          <w:rFonts w:asciiTheme="minorHAnsi" w:eastAsia="Times New Roman" w:hAnsiTheme="minorHAnsi" w:cstheme="minorHAnsi"/>
        </w:rPr>
      </w:pPr>
      <w:r w:rsidRPr="006C1049">
        <w:rPr>
          <w:rFonts w:asciiTheme="minorHAnsi" w:eastAsia="Times New Roman" w:hAnsiTheme="minorHAnsi" w:cstheme="minorHAnsi"/>
        </w:rPr>
        <w:t>Ramsar Convention on Wetlands</w:t>
      </w:r>
    </w:p>
    <w:p w14:paraId="005B358A" w14:textId="77777777" w:rsidR="006C1049" w:rsidRPr="006C1049" w:rsidRDefault="006C1049" w:rsidP="001B3BD8">
      <w:pPr>
        <w:numPr>
          <w:ilvl w:val="0"/>
          <w:numId w:val="6"/>
        </w:numPr>
        <w:spacing w:after="0" w:line="240" w:lineRule="auto"/>
        <w:ind w:left="1021" w:hanging="357"/>
        <w:rPr>
          <w:rFonts w:asciiTheme="minorHAnsi" w:eastAsia="Times New Roman" w:hAnsiTheme="minorHAnsi" w:cstheme="minorHAnsi"/>
        </w:rPr>
      </w:pPr>
      <w:r w:rsidRPr="006C1049">
        <w:rPr>
          <w:rFonts w:asciiTheme="minorHAnsi" w:eastAsia="Times New Roman" w:hAnsiTheme="minorHAnsi" w:cstheme="minorHAnsi"/>
        </w:rPr>
        <w:t xml:space="preserve">Convention on Migratory Species </w:t>
      </w:r>
    </w:p>
    <w:p w14:paraId="4621ABE6" w14:textId="77777777" w:rsidR="006C1049" w:rsidRPr="006C1049" w:rsidRDefault="006C1049" w:rsidP="001B3BD8">
      <w:pPr>
        <w:numPr>
          <w:ilvl w:val="0"/>
          <w:numId w:val="6"/>
        </w:numPr>
        <w:spacing w:after="0" w:line="240" w:lineRule="auto"/>
        <w:ind w:left="1021" w:hanging="357"/>
        <w:rPr>
          <w:rFonts w:asciiTheme="minorHAnsi" w:eastAsia="Times New Roman" w:hAnsiTheme="minorHAnsi" w:cstheme="minorHAnsi"/>
        </w:rPr>
      </w:pPr>
      <w:r w:rsidRPr="006C1049">
        <w:rPr>
          <w:rFonts w:asciiTheme="minorHAnsi" w:eastAsia="Times New Roman" w:hAnsiTheme="minorHAnsi" w:cstheme="minorHAnsi"/>
        </w:rPr>
        <w:t>Convention on Biological Diversity</w:t>
      </w:r>
    </w:p>
    <w:p w14:paraId="03C9BE31" w14:textId="4EDD98D3" w:rsidR="006C1049" w:rsidRDefault="006C1049" w:rsidP="001B3BD8">
      <w:pPr>
        <w:numPr>
          <w:ilvl w:val="0"/>
          <w:numId w:val="6"/>
        </w:numPr>
        <w:spacing w:after="0" w:line="240" w:lineRule="auto"/>
        <w:ind w:left="1021"/>
        <w:rPr>
          <w:rFonts w:asciiTheme="minorHAnsi" w:eastAsia="Times New Roman" w:hAnsiTheme="minorHAnsi" w:cstheme="minorHAnsi"/>
        </w:rPr>
      </w:pPr>
      <w:r w:rsidRPr="006C1049">
        <w:rPr>
          <w:rFonts w:asciiTheme="minorHAnsi" w:eastAsia="Times New Roman" w:hAnsiTheme="minorHAnsi" w:cstheme="minorHAnsi"/>
        </w:rPr>
        <w:t>Convention on International Trade in Endangered Species of Wild Fauna and Flora</w:t>
      </w:r>
      <w:r w:rsidR="00D900D5">
        <w:rPr>
          <w:rFonts w:asciiTheme="minorHAnsi" w:eastAsia="Times New Roman" w:hAnsiTheme="minorHAnsi" w:cstheme="minorHAnsi"/>
        </w:rPr>
        <w:t xml:space="preserve"> (CITES)</w:t>
      </w:r>
    </w:p>
    <w:p w14:paraId="2C440BD8" w14:textId="77777777" w:rsidR="00D4443F" w:rsidRPr="00D4443F" w:rsidRDefault="00D4443F" w:rsidP="001B3BD8">
      <w:pPr>
        <w:spacing w:after="0" w:line="240" w:lineRule="auto"/>
        <w:ind w:left="1021" w:firstLine="0"/>
        <w:rPr>
          <w:rFonts w:asciiTheme="minorHAnsi" w:eastAsia="Times New Roman" w:hAnsiTheme="minorHAnsi" w:cstheme="minorHAnsi"/>
        </w:rPr>
      </w:pPr>
    </w:p>
    <w:p w14:paraId="6D9208F5" w14:textId="1CC325C8" w:rsidR="006C1049" w:rsidRPr="006C1049" w:rsidRDefault="006C1049" w:rsidP="001B3BD8">
      <w:pPr>
        <w:spacing w:after="0" w:line="240" w:lineRule="auto"/>
        <w:ind w:left="0" w:firstLine="0"/>
        <w:rPr>
          <w:rFonts w:asciiTheme="minorHAnsi" w:eastAsia="DengXian" w:hAnsiTheme="minorHAnsi" w:cstheme="minorHAnsi"/>
        </w:rPr>
      </w:pPr>
      <w:r w:rsidRPr="006C1049">
        <w:rPr>
          <w:rFonts w:asciiTheme="minorHAnsi" w:eastAsia="DengXian" w:hAnsiTheme="minorHAnsi" w:cstheme="minorHAnsi"/>
          <w:b/>
          <w:bCs/>
        </w:rPr>
        <w:t>Support development of flyway/</w:t>
      </w:r>
      <w:r w:rsidR="00D900D5">
        <w:rPr>
          <w:rFonts w:asciiTheme="minorHAnsi" w:eastAsia="DengXian" w:hAnsiTheme="minorHAnsi" w:cstheme="minorHAnsi"/>
          <w:b/>
          <w:bCs/>
        </w:rPr>
        <w:t xml:space="preserve"> </w:t>
      </w:r>
      <w:r w:rsidRPr="006C1049">
        <w:rPr>
          <w:rFonts w:asciiTheme="minorHAnsi" w:eastAsia="DengXian" w:hAnsiTheme="minorHAnsi" w:cstheme="minorHAnsi"/>
          <w:b/>
          <w:bCs/>
        </w:rPr>
        <w:t>regional agreements and treaties</w:t>
      </w:r>
    </w:p>
    <w:p w14:paraId="166E90D3" w14:textId="471C65D8" w:rsidR="006C1049" w:rsidRPr="006C1049" w:rsidRDefault="00F25C1A" w:rsidP="001B3BD8">
      <w:pPr>
        <w:numPr>
          <w:ilvl w:val="0"/>
          <w:numId w:val="6"/>
        </w:numPr>
        <w:spacing w:after="0" w:line="240" w:lineRule="auto"/>
        <w:ind w:left="1021" w:hanging="357"/>
        <w:rPr>
          <w:rFonts w:asciiTheme="minorHAnsi" w:eastAsia="Times New Roman" w:hAnsiTheme="minorHAnsi" w:cstheme="minorHAnsi"/>
        </w:rPr>
      </w:pPr>
      <w:r>
        <w:t xml:space="preserve">Agreement on the Conservation of African-Eurasian Migratory Waterbirds </w:t>
      </w:r>
      <w:r w:rsidR="006C1049" w:rsidRPr="006C1049">
        <w:rPr>
          <w:rFonts w:asciiTheme="minorHAnsi" w:eastAsia="Times New Roman" w:hAnsiTheme="minorHAnsi" w:cstheme="minorHAnsi"/>
        </w:rPr>
        <w:t>(AEWA)</w:t>
      </w:r>
    </w:p>
    <w:p w14:paraId="2AB69ED5" w14:textId="277BF4A0" w:rsidR="006C1049" w:rsidRPr="006C1049" w:rsidRDefault="006C1049" w:rsidP="001B3BD8">
      <w:pPr>
        <w:numPr>
          <w:ilvl w:val="0"/>
          <w:numId w:val="6"/>
        </w:numPr>
        <w:spacing w:after="0" w:line="240" w:lineRule="auto"/>
        <w:ind w:left="1021" w:hanging="357"/>
        <w:rPr>
          <w:rFonts w:asciiTheme="minorHAnsi" w:eastAsia="Times New Roman" w:hAnsiTheme="minorHAnsi" w:cstheme="minorHAnsi"/>
        </w:rPr>
      </w:pPr>
      <w:r w:rsidRPr="006C1049">
        <w:rPr>
          <w:rFonts w:asciiTheme="minorHAnsi" w:eastAsia="Times New Roman" w:hAnsiTheme="minorHAnsi" w:cstheme="minorHAnsi"/>
        </w:rPr>
        <w:t xml:space="preserve">Convention on the Conservation of European </w:t>
      </w:r>
      <w:r w:rsidR="00556E8C">
        <w:rPr>
          <w:rFonts w:asciiTheme="minorHAnsi" w:eastAsia="Times New Roman" w:hAnsiTheme="minorHAnsi" w:cstheme="minorHAnsi"/>
        </w:rPr>
        <w:t>Wildlife and Natural Habitats</w:t>
      </w:r>
      <w:r w:rsidRPr="006C1049">
        <w:rPr>
          <w:rFonts w:asciiTheme="minorHAnsi" w:eastAsia="Times New Roman" w:hAnsiTheme="minorHAnsi" w:cstheme="minorHAnsi"/>
        </w:rPr>
        <w:t xml:space="preserve"> (Bern Convention)</w:t>
      </w:r>
    </w:p>
    <w:p w14:paraId="3AF8235A" w14:textId="5BFED0C2" w:rsidR="006C1049" w:rsidRPr="006C1049" w:rsidRDefault="006C1049" w:rsidP="001B3BD8">
      <w:pPr>
        <w:numPr>
          <w:ilvl w:val="0"/>
          <w:numId w:val="6"/>
        </w:numPr>
        <w:spacing w:after="0" w:line="240" w:lineRule="auto"/>
        <w:ind w:left="1021" w:hanging="357"/>
        <w:rPr>
          <w:rFonts w:asciiTheme="minorHAnsi" w:eastAsia="Times New Roman" w:hAnsiTheme="minorHAnsi" w:cstheme="minorHAnsi"/>
        </w:rPr>
      </w:pPr>
      <w:r w:rsidRPr="006C1049">
        <w:rPr>
          <w:rFonts w:asciiTheme="minorHAnsi" w:eastAsia="Times New Roman" w:hAnsiTheme="minorHAnsi" w:cstheme="minorHAnsi"/>
        </w:rPr>
        <w:t xml:space="preserve">East Asian-Australasian Flyway Partnership </w:t>
      </w:r>
      <w:r w:rsidR="00556E8C" w:rsidRPr="006C1049">
        <w:rPr>
          <w:rFonts w:asciiTheme="minorHAnsi" w:eastAsia="Times New Roman" w:hAnsiTheme="minorHAnsi" w:cstheme="minorHAnsi"/>
        </w:rPr>
        <w:t>(EAAF</w:t>
      </w:r>
      <w:r w:rsidR="00556E8C">
        <w:rPr>
          <w:rFonts w:asciiTheme="minorHAnsi" w:eastAsia="Times New Roman" w:hAnsiTheme="minorHAnsi" w:cstheme="minorHAnsi"/>
        </w:rPr>
        <w:t>P</w:t>
      </w:r>
      <w:r w:rsidR="00556E8C" w:rsidRPr="006C1049">
        <w:rPr>
          <w:rFonts w:asciiTheme="minorHAnsi" w:eastAsia="Times New Roman" w:hAnsiTheme="minorHAnsi" w:cstheme="minorHAnsi"/>
        </w:rPr>
        <w:t>)</w:t>
      </w:r>
    </w:p>
    <w:p w14:paraId="5C710298" w14:textId="5403865E" w:rsidR="006C1049" w:rsidRPr="006C1049" w:rsidRDefault="006C1049" w:rsidP="001B3BD8">
      <w:pPr>
        <w:numPr>
          <w:ilvl w:val="0"/>
          <w:numId w:val="6"/>
        </w:numPr>
        <w:spacing w:after="0" w:line="240" w:lineRule="auto"/>
        <w:ind w:left="1021" w:hanging="357"/>
        <w:rPr>
          <w:rFonts w:asciiTheme="minorHAnsi" w:eastAsia="Times New Roman" w:hAnsiTheme="minorHAnsi" w:cstheme="minorHAnsi"/>
        </w:rPr>
      </w:pPr>
      <w:r w:rsidRPr="006C1049">
        <w:rPr>
          <w:rFonts w:asciiTheme="minorHAnsi" w:eastAsia="Times New Roman" w:hAnsiTheme="minorHAnsi" w:cstheme="minorHAnsi"/>
        </w:rPr>
        <w:t>European Union</w:t>
      </w:r>
      <w:r w:rsidR="00556E8C">
        <w:rPr>
          <w:rFonts w:asciiTheme="minorHAnsi" w:eastAsia="Times New Roman" w:hAnsiTheme="minorHAnsi" w:cstheme="minorHAnsi"/>
        </w:rPr>
        <w:t>’s</w:t>
      </w:r>
      <w:r w:rsidRPr="006C1049">
        <w:rPr>
          <w:rFonts w:asciiTheme="minorHAnsi" w:eastAsia="Times New Roman" w:hAnsiTheme="minorHAnsi" w:cstheme="minorHAnsi"/>
        </w:rPr>
        <w:t xml:space="preserve"> Birds Directive</w:t>
      </w:r>
    </w:p>
    <w:p w14:paraId="767D6552" w14:textId="416F4DE3" w:rsidR="006C1049" w:rsidRPr="006C1049" w:rsidRDefault="006C1049" w:rsidP="001B3BD8">
      <w:pPr>
        <w:numPr>
          <w:ilvl w:val="0"/>
          <w:numId w:val="6"/>
        </w:numPr>
        <w:spacing w:after="0" w:line="240" w:lineRule="auto"/>
        <w:ind w:left="1021" w:hanging="357"/>
        <w:rPr>
          <w:rFonts w:asciiTheme="minorHAnsi" w:eastAsia="Times New Roman" w:hAnsiTheme="minorHAnsi" w:cstheme="minorHAnsi"/>
        </w:rPr>
      </w:pPr>
      <w:r w:rsidRPr="006C1049">
        <w:rPr>
          <w:rFonts w:asciiTheme="minorHAnsi" w:eastAsia="Times New Roman" w:hAnsiTheme="minorHAnsi" w:cstheme="minorHAnsi"/>
        </w:rPr>
        <w:t>West</w:t>
      </w:r>
      <w:r w:rsidR="00556E8C">
        <w:rPr>
          <w:rFonts w:asciiTheme="minorHAnsi" w:eastAsia="Times New Roman" w:hAnsiTheme="minorHAnsi" w:cstheme="minorHAnsi"/>
        </w:rPr>
        <w:t>ern</w:t>
      </w:r>
      <w:r w:rsidRPr="006C1049">
        <w:rPr>
          <w:rFonts w:asciiTheme="minorHAnsi" w:eastAsia="Times New Roman" w:hAnsiTheme="minorHAnsi" w:cstheme="minorHAnsi"/>
        </w:rPr>
        <w:t>/</w:t>
      </w:r>
      <w:r w:rsidR="00556E8C">
        <w:rPr>
          <w:rFonts w:asciiTheme="minorHAnsi" w:eastAsia="Times New Roman" w:hAnsiTheme="minorHAnsi" w:cstheme="minorHAnsi"/>
        </w:rPr>
        <w:t xml:space="preserve"> </w:t>
      </w:r>
      <w:r w:rsidRPr="006C1049">
        <w:rPr>
          <w:rFonts w:asciiTheme="minorHAnsi" w:eastAsia="Times New Roman" w:hAnsiTheme="minorHAnsi" w:cstheme="minorHAnsi"/>
        </w:rPr>
        <w:t>Central Asian Site Network for Siberian Crane</w:t>
      </w:r>
      <w:r w:rsidR="00556E8C">
        <w:rPr>
          <w:rFonts w:asciiTheme="minorHAnsi" w:eastAsia="Times New Roman" w:hAnsiTheme="minorHAnsi" w:cstheme="minorHAnsi"/>
        </w:rPr>
        <w:t>s</w:t>
      </w:r>
      <w:r w:rsidRPr="006C1049">
        <w:rPr>
          <w:rFonts w:asciiTheme="minorHAnsi" w:eastAsia="Times New Roman" w:hAnsiTheme="minorHAnsi" w:cstheme="minorHAnsi"/>
        </w:rPr>
        <w:t xml:space="preserve"> </w:t>
      </w:r>
      <w:r w:rsidR="00556E8C">
        <w:rPr>
          <w:rFonts w:asciiTheme="minorHAnsi" w:eastAsia="Times New Roman" w:hAnsiTheme="minorHAnsi" w:cstheme="minorHAnsi"/>
        </w:rPr>
        <w:t>and</w:t>
      </w:r>
      <w:r w:rsidRPr="006C1049">
        <w:rPr>
          <w:rFonts w:asciiTheme="minorHAnsi" w:eastAsia="Times New Roman" w:hAnsiTheme="minorHAnsi" w:cstheme="minorHAnsi"/>
        </w:rPr>
        <w:t xml:space="preserve"> other Waterbirds</w:t>
      </w:r>
      <w:r w:rsidR="00556E8C">
        <w:rPr>
          <w:rFonts w:asciiTheme="minorHAnsi" w:eastAsia="Times New Roman" w:hAnsiTheme="minorHAnsi" w:cstheme="minorHAnsi"/>
        </w:rPr>
        <w:t xml:space="preserve"> (WCASN)</w:t>
      </w:r>
    </w:p>
    <w:p w14:paraId="295AC9C0" w14:textId="02AC8E1B" w:rsidR="006C1049" w:rsidRDefault="006C1049" w:rsidP="001B3BD8">
      <w:pPr>
        <w:numPr>
          <w:ilvl w:val="0"/>
          <w:numId w:val="6"/>
        </w:numPr>
        <w:spacing w:after="0" w:line="240" w:lineRule="auto"/>
        <w:ind w:left="1021"/>
        <w:rPr>
          <w:rFonts w:asciiTheme="minorHAnsi" w:eastAsia="Times New Roman" w:hAnsiTheme="minorHAnsi" w:cstheme="minorHAnsi"/>
        </w:rPr>
      </w:pPr>
      <w:r w:rsidRPr="006C1049">
        <w:rPr>
          <w:rFonts w:asciiTheme="minorHAnsi" w:eastAsia="Times New Roman" w:hAnsiTheme="minorHAnsi" w:cstheme="minorHAnsi"/>
        </w:rPr>
        <w:t>Western Hemisphere Shorebird Reserve Network</w:t>
      </w:r>
      <w:r w:rsidR="00556E8C">
        <w:rPr>
          <w:rFonts w:asciiTheme="minorHAnsi" w:eastAsia="Times New Roman" w:hAnsiTheme="minorHAnsi" w:cstheme="minorHAnsi"/>
        </w:rPr>
        <w:t xml:space="preserve"> (WHSRN)</w:t>
      </w:r>
    </w:p>
    <w:p w14:paraId="0202B052" w14:textId="77777777" w:rsidR="00D4443F" w:rsidRPr="00D4443F" w:rsidRDefault="00D4443F" w:rsidP="001B3BD8">
      <w:pPr>
        <w:spacing w:after="0" w:line="240" w:lineRule="auto"/>
        <w:ind w:left="1021" w:firstLine="0"/>
        <w:rPr>
          <w:rFonts w:asciiTheme="minorHAnsi" w:eastAsia="Times New Roman" w:hAnsiTheme="minorHAnsi" w:cstheme="minorHAnsi"/>
        </w:rPr>
      </w:pPr>
    </w:p>
    <w:p w14:paraId="1AFA868C" w14:textId="77777777" w:rsidR="006C1049" w:rsidRPr="006C1049" w:rsidRDefault="006C1049" w:rsidP="001B3BD8">
      <w:pPr>
        <w:spacing w:after="0" w:line="240" w:lineRule="auto"/>
        <w:ind w:left="0" w:firstLine="0"/>
        <w:rPr>
          <w:rFonts w:asciiTheme="minorHAnsi" w:eastAsia="DengXian" w:hAnsiTheme="minorHAnsi" w:cstheme="minorHAnsi"/>
          <w:b/>
          <w:bCs/>
        </w:rPr>
      </w:pPr>
      <w:r w:rsidRPr="006C1049">
        <w:rPr>
          <w:rFonts w:asciiTheme="minorHAnsi" w:eastAsia="DengXian" w:hAnsiTheme="minorHAnsi" w:cstheme="minorHAnsi"/>
          <w:b/>
          <w:bCs/>
        </w:rPr>
        <w:t>Other global/international processes</w:t>
      </w:r>
    </w:p>
    <w:p w14:paraId="18085A64" w14:textId="6C25017A" w:rsidR="006C1049" w:rsidRPr="006C1049" w:rsidRDefault="006C1049" w:rsidP="001B3BD8">
      <w:pPr>
        <w:numPr>
          <w:ilvl w:val="0"/>
          <w:numId w:val="6"/>
        </w:numPr>
        <w:spacing w:after="0" w:line="240" w:lineRule="auto"/>
        <w:ind w:left="1021" w:hanging="357"/>
        <w:rPr>
          <w:rFonts w:asciiTheme="minorHAnsi" w:eastAsia="Times New Roman" w:hAnsiTheme="minorHAnsi" w:cstheme="minorHAnsi"/>
        </w:rPr>
      </w:pPr>
      <w:r w:rsidRPr="006C1049">
        <w:rPr>
          <w:rFonts w:asciiTheme="minorHAnsi" w:eastAsia="Times New Roman" w:hAnsiTheme="minorHAnsi" w:cstheme="minorHAnsi"/>
        </w:rPr>
        <w:t>National reporting on Aichi targets (</w:t>
      </w:r>
      <w:r w:rsidR="00556E8C">
        <w:rPr>
          <w:rFonts w:asciiTheme="minorHAnsi" w:eastAsia="Times New Roman" w:hAnsiTheme="minorHAnsi" w:cstheme="minorHAnsi"/>
        </w:rPr>
        <w:t>and</w:t>
      </w:r>
      <w:r w:rsidRPr="006C1049">
        <w:rPr>
          <w:rFonts w:asciiTheme="minorHAnsi" w:eastAsia="Times New Roman" w:hAnsiTheme="minorHAnsi" w:cstheme="minorHAnsi"/>
        </w:rPr>
        <w:t xml:space="preserve"> Post</w:t>
      </w:r>
      <w:r w:rsidR="00556E8C">
        <w:rPr>
          <w:rFonts w:asciiTheme="minorHAnsi" w:eastAsia="Times New Roman" w:hAnsiTheme="minorHAnsi" w:cstheme="minorHAnsi"/>
        </w:rPr>
        <w:t>-</w:t>
      </w:r>
      <w:r w:rsidRPr="006C1049">
        <w:rPr>
          <w:rFonts w:asciiTheme="minorHAnsi" w:eastAsia="Times New Roman" w:hAnsiTheme="minorHAnsi" w:cstheme="minorHAnsi"/>
        </w:rPr>
        <w:t>2020 biodiversity targets</w:t>
      </w:r>
      <w:r w:rsidR="00556E8C">
        <w:rPr>
          <w:rFonts w:asciiTheme="minorHAnsi" w:eastAsia="Times New Roman" w:hAnsiTheme="minorHAnsi" w:cstheme="minorHAnsi"/>
        </w:rPr>
        <w:t>,</w:t>
      </w:r>
      <w:r w:rsidRPr="006C1049">
        <w:rPr>
          <w:rFonts w:asciiTheme="minorHAnsi" w:eastAsia="Times New Roman" w:hAnsiTheme="minorHAnsi" w:cstheme="minorHAnsi"/>
        </w:rPr>
        <w:t xml:space="preserve"> as relevant) </w:t>
      </w:r>
    </w:p>
    <w:p w14:paraId="13806448" w14:textId="62B689F2" w:rsidR="006C1049" w:rsidRPr="00556E8C" w:rsidRDefault="00556E8C" w:rsidP="001B3BD8">
      <w:pPr>
        <w:numPr>
          <w:ilvl w:val="0"/>
          <w:numId w:val="6"/>
        </w:numPr>
        <w:spacing w:after="0" w:line="240" w:lineRule="auto"/>
        <w:ind w:left="1021" w:hanging="357"/>
        <w:rPr>
          <w:rFonts w:asciiTheme="minorHAnsi" w:eastAsia="Times New Roman" w:hAnsiTheme="minorHAnsi" w:cstheme="minorHAnsi"/>
          <w:iCs/>
        </w:rPr>
      </w:pPr>
      <w:r>
        <w:rPr>
          <w:rFonts w:asciiTheme="minorHAnsi" w:eastAsia="Times New Roman" w:hAnsiTheme="minorHAnsi" w:cstheme="minorHAnsi"/>
          <w:iCs/>
        </w:rPr>
        <w:t xml:space="preserve">UNEP </w:t>
      </w:r>
      <w:r w:rsidR="006C1049" w:rsidRPr="00556E8C">
        <w:rPr>
          <w:rFonts w:asciiTheme="minorHAnsi" w:eastAsia="Times New Roman" w:hAnsiTheme="minorHAnsi" w:cstheme="minorHAnsi"/>
          <w:iCs/>
        </w:rPr>
        <w:t>Global Environmen</w:t>
      </w:r>
      <w:r w:rsidRPr="00556E8C">
        <w:rPr>
          <w:rFonts w:asciiTheme="minorHAnsi" w:eastAsia="Times New Roman" w:hAnsiTheme="minorHAnsi" w:cstheme="minorHAnsi"/>
          <w:iCs/>
        </w:rPr>
        <w:t>t</w:t>
      </w:r>
      <w:r w:rsidR="006C1049" w:rsidRPr="00556E8C">
        <w:rPr>
          <w:rFonts w:asciiTheme="minorHAnsi" w:eastAsia="Times New Roman" w:hAnsiTheme="minorHAnsi" w:cstheme="minorHAnsi"/>
          <w:iCs/>
        </w:rPr>
        <w:t xml:space="preserve"> Outlook</w:t>
      </w:r>
      <w:r w:rsidRPr="00556E8C">
        <w:rPr>
          <w:rFonts w:asciiTheme="minorHAnsi" w:eastAsia="Times New Roman" w:hAnsiTheme="minorHAnsi" w:cstheme="minorHAnsi"/>
          <w:iCs/>
        </w:rPr>
        <w:t xml:space="preserve"> </w:t>
      </w:r>
      <w:r>
        <w:rPr>
          <w:rFonts w:asciiTheme="minorHAnsi" w:eastAsia="Times New Roman" w:hAnsiTheme="minorHAnsi" w:cstheme="minorHAnsi"/>
          <w:iCs/>
        </w:rPr>
        <w:t>(GEO)</w:t>
      </w:r>
    </w:p>
    <w:p w14:paraId="3F93C93E" w14:textId="0FD70706" w:rsidR="006C1049" w:rsidRPr="006C1049" w:rsidRDefault="006C1049" w:rsidP="001B3BD8">
      <w:pPr>
        <w:numPr>
          <w:ilvl w:val="0"/>
          <w:numId w:val="6"/>
        </w:numPr>
        <w:spacing w:after="0" w:line="240" w:lineRule="auto"/>
        <w:ind w:left="1021" w:hanging="357"/>
        <w:rPr>
          <w:rFonts w:asciiTheme="minorHAnsi" w:eastAsia="Times New Roman" w:hAnsiTheme="minorHAnsi" w:cstheme="minorHAnsi"/>
        </w:rPr>
      </w:pPr>
      <w:r w:rsidRPr="006C1049">
        <w:rPr>
          <w:rFonts w:asciiTheme="minorHAnsi" w:eastAsia="Times New Roman" w:hAnsiTheme="minorHAnsi" w:cstheme="minorHAnsi"/>
        </w:rPr>
        <w:t xml:space="preserve">IUCN Red list of Threatened </w:t>
      </w:r>
      <w:r w:rsidR="00556E8C">
        <w:rPr>
          <w:rFonts w:asciiTheme="minorHAnsi" w:eastAsia="Times New Roman" w:hAnsiTheme="minorHAnsi" w:cstheme="minorHAnsi"/>
        </w:rPr>
        <w:t>Species</w:t>
      </w:r>
    </w:p>
    <w:p w14:paraId="48D0FD1E" w14:textId="12FFF1CA" w:rsidR="006C1049" w:rsidRPr="00D4443F" w:rsidRDefault="006C1049" w:rsidP="001B3BD8">
      <w:pPr>
        <w:numPr>
          <w:ilvl w:val="0"/>
          <w:numId w:val="6"/>
        </w:numPr>
        <w:spacing w:after="0" w:line="240" w:lineRule="auto"/>
        <w:ind w:left="1021" w:hanging="357"/>
        <w:rPr>
          <w:rFonts w:asciiTheme="minorHAnsi" w:eastAsia="Times New Roman" w:hAnsiTheme="minorHAnsi" w:cstheme="minorHAnsi"/>
        </w:rPr>
      </w:pPr>
      <w:r w:rsidRPr="006C1049">
        <w:rPr>
          <w:rFonts w:asciiTheme="minorHAnsi" w:eastAsia="Times New Roman" w:hAnsiTheme="minorHAnsi" w:cstheme="minorHAnsi"/>
        </w:rPr>
        <w:t xml:space="preserve">BirdLife International species fact sheets and assessments </w:t>
      </w:r>
    </w:p>
    <w:p w14:paraId="081545C7" w14:textId="1E82CF3D" w:rsidR="001758C4" w:rsidRDefault="001758C4">
      <w:pPr>
        <w:ind w:left="0" w:firstLine="0"/>
        <w:rPr>
          <w:rFonts w:asciiTheme="minorHAnsi" w:hAnsiTheme="minorHAnsi" w:cstheme="minorHAnsi"/>
          <w:b/>
        </w:rPr>
      </w:pPr>
    </w:p>
    <w:p w14:paraId="7C9B6C14" w14:textId="77777777" w:rsidR="0099734B" w:rsidRDefault="0099734B" w:rsidP="0099734B">
      <w:pPr>
        <w:ind w:left="0" w:firstLine="0"/>
        <w:rPr>
          <w:rFonts w:asciiTheme="minorHAnsi" w:hAnsiTheme="minorHAnsi" w:cstheme="minorHAnsi"/>
          <w:b/>
        </w:rPr>
        <w:sectPr w:rsidR="0099734B" w:rsidSect="004F2EBC">
          <w:headerReference w:type="default" r:id="rId15"/>
          <w:footerReference w:type="default" r:id="rId16"/>
          <w:footerReference w:type="first" r:id="rId17"/>
          <w:pgSz w:w="11906" w:h="16838"/>
          <w:pgMar w:top="1440" w:right="1440" w:bottom="1440" w:left="1440" w:header="709" w:footer="709" w:gutter="0"/>
          <w:cols w:space="720"/>
          <w:docGrid w:linePitch="299"/>
        </w:sectPr>
      </w:pPr>
    </w:p>
    <w:p w14:paraId="0ACF6FF2" w14:textId="28CE412D" w:rsidR="002D480D" w:rsidRPr="00D75D2A" w:rsidRDefault="00170AD0" w:rsidP="006C2AF6">
      <w:pPr>
        <w:spacing w:after="0" w:line="240" w:lineRule="auto"/>
        <w:ind w:left="0" w:firstLine="0"/>
        <w:rPr>
          <w:rFonts w:asciiTheme="minorHAnsi" w:hAnsiTheme="minorHAnsi" w:cstheme="minorHAnsi"/>
          <w:b/>
          <w:sz w:val="24"/>
          <w:szCs w:val="24"/>
        </w:rPr>
      </w:pPr>
      <w:r w:rsidRPr="00D75D2A">
        <w:rPr>
          <w:rFonts w:asciiTheme="minorHAnsi" w:hAnsiTheme="minorHAnsi" w:cstheme="minorHAnsi"/>
          <w:b/>
          <w:sz w:val="24"/>
          <w:szCs w:val="24"/>
        </w:rPr>
        <w:lastRenderedPageBreak/>
        <w:t xml:space="preserve">Annex </w:t>
      </w:r>
      <w:r w:rsidR="001758C4" w:rsidRPr="00D75D2A">
        <w:rPr>
          <w:rFonts w:asciiTheme="minorHAnsi" w:hAnsiTheme="minorHAnsi" w:cstheme="minorHAnsi"/>
          <w:b/>
          <w:sz w:val="24"/>
          <w:szCs w:val="24"/>
        </w:rPr>
        <w:t>2</w:t>
      </w:r>
    </w:p>
    <w:p w14:paraId="7519076B" w14:textId="3AB860AC" w:rsidR="0099734B" w:rsidRPr="00D75D2A" w:rsidRDefault="007156AC" w:rsidP="006C2AF6">
      <w:pPr>
        <w:spacing w:after="0" w:line="240" w:lineRule="auto"/>
        <w:rPr>
          <w:b/>
          <w:sz w:val="24"/>
          <w:szCs w:val="24"/>
        </w:rPr>
      </w:pPr>
      <w:r w:rsidRPr="00D75D2A">
        <w:rPr>
          <w:b/>
          <w:sz w:val="24"/>
          <w:szCs w:val="24"/>
        </w:rPr>
        <w:t xml:space="preserve">List of </w:t>
      </w:r>
      <w:r w:rsidR="006C2AF6" w:rsidRPr="00D75D2A">
        <w:rPr>
          <w:b/>
          <w:sz w:val="24"/>
          <w:szCs w:val="24"/>
        </w:rPr>
        <w:t>f</w:t>
      </w:r>
      <w:r w:rsidR="0099734B" w:rsidRPr="00D75D2A">
        <w:rPr>
          <w:b/>
          <w:sz w:val="24"/>
          <w:szCs w:val="24"/>
        </w:rPr>
        <w:t xml:space="preserve">uture scientific and technical priorities </w:t>
      </w:r>
    </w:p>
    <w:p w14:paraId="2D8A8ABF" w14:textId="77777777" w:rsidR="0070037B" w:rsidRPr="00170AD0" w:rsidRDefault="0070037B" w:rsidP="006C2AF6">
      <w:pPr>
        <w:spacing w:after="0" w:line="240" w:lineRule="auto"/>
        <w:rPr>
          <w:b/>
        </w:rPr>
      </w:pPr>
    </w:p>
    <w:tbl>
      <w:tblPr>
        <w:tblStyle w:val="TableGrid1"/>
        <w:tblW w:w="5000" w:type="pct"/>
        <w:tblLayout w:type="fixed"/>
        <w:tblCellMar>
          <w:top w:w="57" w:type="dxa"/>
          <w:bottom w:w="57" w:type="dxa"/>
        </w:tblCellMar>
        <w:tblLook w:val="04A0" w:firstRow="1" w:lastRow="0" w:firstColumn="1" w:lastColumn="0" w:noHBand="0" w:noVBand="1"/>
      </w:tblPr>
      <w:tblGrid>
        <w:gridCol w:w="1838"/>
        <w:gridCol w:w="4678"/>
        <w:gridCol w:w="1276"/>
        <w:gridCol w:w="1417"/>
        <w:gridCol w:w="1276"/>
        <w:gridCol w:w="2410"/>
        <w:gridCol w:w="1053"/>
      </w:tblGrid>
      <w:tr w:rsidR="0070037B" w:rsidRPr="0070037B" w14:paraId="6137A53B" w14:textId="77777777" w:rsidTr="000F629F">
        <w:trPr>
          <w:cantSplit/>
          <w:tblHeader/>
        </w:trPr>
        <w:tc>
          <w:tcPr>
            <w:tcW w:w="1838" w:type="dxa"/>
            <w:shd w:val="clear" w:color="auto" w:fill="D9D9D9"/>
            <w:vAlign w:val="center"/>
          </w:tcPr>
          <w:p w14:paraId="66CC2DFC" w14:textId="77777777" w:rsidR="0070037B" w:rsidRPr="0070037B" w:rsidRDefault="0070037B" w:rsidP="00D75D2A">
            <w:pPr>
              <w:ind w:left="0" w:firstLine="0"/>
              <w:jc w:val="center"/>
              <w:rPr>
                <w:rFonts w:eastAsia="DengXian" w:cs="Calibri"/>
                <w:b/>
                <w:sz w:val="20"/>
                <w:szCs w:val="20"/>
              </w:rPr>
            </w:pPr>
            <w:r w:rsidRPr="0070037B">
              <w:rPr>
                <w:rFonts w:eastAsia="DengXian" w:cs="Calibri"/>
                <w:b/>
                <w:sz w:val="20"/>
                <w:szCs w:val="20"/>
              </w:rPr>
              <w:t>Ramsar Strategic Plan Goal</w:t>
            </w:r>
          </w:p>
        </w:tc>
        <w:tc>
          <w:tcPr>
            <w:tcW w:w="4678" w:type="dxa"/>
            <w:shd w:val="clear" w:color="auto" w:fill="D9D9D9"/>
            <w:vAlign w:val="center"/>
          </w:tcPr>
          <w:p w14:paraId="420D04B3" w14:textId="77777777" w:rsidR="0070037B" w:rsidRPr="0070037B" w:rsidRDefault="0070037B" w:rsidP="00D75D2A">
            <w:pPr>
              <w:ind w:left="0" w:firstLine="0"/>
              <w:jc w:val="center"/>
              <w:rPr>
                <w:rFonts w:eastAsia="DengXian" w:cs="Calibri"/>
                <w:b/>
                <w:sz w:val="20"/>
                <w:szCs w:val="20"/>
              </w:rPr>
            </w:pPr>
            <w:r w:rsidRPr="0070037B">
              <w:rPr>
                <w:rFonts w:eastAsia="DengXian" w:cs="Calibri"/>
                <w:b/>
                <w:sz w:val="20"/>
                <w:szCs w:val="20"/>
              </w:rPr>
              <w:t>Topic</w:t>
            </w:r>
          </w:p>
        </w:tc>
        <w:tc>
          <w:tcPr>
            <w:tcW w:w="1276" w:type="dxa"/>
            <w:shd w:val="clear" w:color="auto" w:fill="D9D9D9"/>
            <w:vAlign w:val="center"/>
          </w:tcPr>
          <w:p w14:paraId="087A0CF0" w14:textId="4EE28479" w:rsidR="0070037B" w:rsidRPr="0070037B" w:rsidRDefault="0070037B" w:rsidP="00D75D2A">
            <w:pPr>
              <w:ind w:left="0" w:firstLine="0"/>
              <w:jc w:val="center"/>
              <w:rPr>
                <w:rFonts w:eastAsia="DengXian" w:cs="Calibri"/>
                <w:sz w:val="20"/>
                <w:szCs w:val="20"/>
              </w:rPr>
            </w:pPr>
            <w:r>
              <w:rPr>
                <w:rFonts w:eastAsia="DengXian" w:cs="Calibri"/>
                <w:b/>
                <w:sz w:val="20"/>
                <w:szCs w:val="20"/>
              </w:rPr>
              <w:t>Thematic work a</w:t>
            </w:r>
            <w:r w:rsidRPr="0070037B">
              <w:rPr>
                <w:rFonts w:eastAsia="DengXian" w:cs="Calibri"/>
                <w:b/>
                <w:sz w:val="20"/>
                <w:szCs w:val="20"/>
              </w:rPr>
              <w:t>rea</w:t>
            </w:r>
            <w:r w:rsidR="00195EC3">
              <w:rPr>
                <w:rStyle w:val="FootnoteReference"/>
                <w:rFonts w:eastAsia="DengXian" w:cs="Calibri"/>
                <w:b/>
                <w:sz w:val="20"/>
                <w:szCs w:val="20"/>
              </w:rPr>
              <w:footnoteReference w:id="22"/>
            </w:r>
          </w:p>
        </w:tc>
        <w:tc>
          <w:tcPr>
            <w:tcW w:w="1417" w:type="dxa"/>
            <w:shd w:val="clear" w:color="auto" w:fill="D9D9D9"/>
            <w:vAlign w:val="center"/>
          </w:tcPr>
          <w:p w14:paraId="4D4F18B8" w14:textId="023F0D2B" w:rsidR="0070037B" w:rsidRPr="0070037B" w:rsidRDefault="0070037B" w:rsidP="00D75D2A">
            <w:pPr>
              <w:ind w:left="0" w:firstLine="0"/>
              <w:jc w:val="center"/>
              <w:rPr>
                <w:rFonts w:eastAsia="DengXian" w:cs="Calibri"/>
                <w:b/>
                <w:sz w:val="20"/>
                <w:szCs w:val="20"/>
              </w:rPr>
            </w:pPr>
            <w:r>
              <w:rPr>
                <w:rFonts w:eastAsia="DengXian" w:cs="Calibri"/>
                <w:b/>
                <w:sz w:val="20"/>
                <w:szCs w:val="20"/>
              </w:rPr>
              <w:t>STRP 2019-21 w</w:t>
            </w:r>
            <w:r w:rsidRPr="0070037B">
              <w:rPr>
                <w:rFonts w:eastAsia="DengXian" w:cs="Calibri"/>
                <w:b/>
                <w:sz w:val="20"/>
                <w:szCs w:val="20"/>
              </w:rPr>
              <w:t>ork</w:t>
            </w:r>
            <w:r>
              <w:rPr>
                <w:rFonts w:eastAsia="DengXian" w:cs="Calibri"/>
                <w:b/>
                <w:sz w:val="20"/>
                <w:szCs w:val="20"/>
              </w:rPr>
              <w:t xml:space="preserve"> </w:t>
            </w:r>
            <w:r w:rsidRPr="0070037B">
              <w:rPr>
                <w:rFonts w:eastAsia="DengXian" w:cs="Calibri"/>
                <w:b/>
                <w:sz w:val="20"/>
                <w:szCs w:val="20"/>
              </w:rPr>
              <w:t>plan</w:t>
            </w:r>
          </w:p>
        </w:tc>
        <w:tc>
          <w:tcPr>
            <w:tcW w:w="1276" w:type="dxa"/>
            <w:shd w:val="clear" w:color="auto" w:fill="D9D9D9"/>
            <w:vAlign w:val="center"/>
          </w:tcPr>
          <w:p w14:paraId="6E743A42" w14:textId="77777777" w:rsidR="0070037B" w:rsidRPr="0070037B" w:rsidRDefault="0070037B" w:rsidP="00D75D2A">
            <w:pPr>
              <w:ind w:left="0" w:firstLine="0"/>
              <w:jc w:val="center"/>
              <w:rPr>
                <w:rFonts w:eastAsia="DengXian" w:cs="Calibri"/>
                <w:b/>
                <w:sz w:val="20"/>
                <w:szCs w:val="20"/>
              </w:rPr>
            </w:pPr>
            <w:r w:rsidRPr="0070037B">
              <w:rPr>
                <w:rFonts w:eastAsia="DengXian" w:cs="Calibri"/>
                <w:b/>
                <w:sz w:val="20"/>
                <w:szCs w:val="20"/>
              </w:rPr>
              <w:t>Source</w:t>
            </w:r>
          </w:p>
        </w:tc>
        <w:tc>
          <w:tcPr>
            <w:tcW w:w="2410" w:type="dxa"/>
            <w:shd w:val="clear" w:color="auto" w:fill="D9D9D9"/>
            <w:vAlign w:val="center"/>
          </w:tcPr>
          <w:p w14:paraId="7BEBF9FF" w14:textId="63010287" w:rsidR="0070037B" w:rsidRPr="0070037B" w:rsidRDefault="0070037B" w:rsidP="00D75D2A">
            <w:pPr>
              <w:ind w:left="0" w:firstLine="0"/>
              <w:jc w:val="center"/>
              <w:rPr>
                <w:rFonts w:eastAsia="DengXian" w:cs="Calibri"/>
                <w:b/>
                <w:sz w:val="20"/>
                <w:szCs w:val="20"/>
              </w:rPr>
            </w:pPr>
            <w:r w:rsidRPr="0070037B">
              <w:rPr>
                <w:rFonts w:eastAsia="DengXian" w:cs="Calibri"/>
                <w:b/>
                <w:sz w:val="20"/>
                <w:szCs w:val="20"/>
              </w:rPr>
              <w:t>Notes</w:t>
            </w:r>
          </w:p>
        </w:tc>
        <w:tc>
          <w:tcPr>
            <w:tcW w:w="1053" w:type="dxa"/>
            <w:shd w:val="clear" w:color="auto" w:fill="D9D9D9"/>
            <w:vAlign w:val="center"/>
          </w:tcPr>
          <w:p w14:paraId="26E2ADF0" w14:textId="77777777" w:rsidR="0070037B" w:rsidRPr="0070037B" w:rsidRDefault="0070037B" w:rsidP="00D75D2A">
            <w:pPr>
              <w:ind w:left="0" w:firstLine="0"/>
              <w:jc w:val="center"/>
              <w:rPr>
                <w:rFonts w:eastAsia="DengXian" w:cs="Calibri"/>
                <w:b/>
                <w:sz w:val="20"/>
                <w:szCs w:val="20"/>
              </w:rPr>
            </w:pPr>
            <w:r w:rsidRPr="0070037B">
              <w:rPr>
                <w:rFonts w:eastAsia="DengXian" w:cs="Calibri"/>
                <w:b/>
                <w:sz w:val="20"/>
                <w:szCs w:val="20"/>
              </w:rPr>
              <w:t>Priority</w:t>
            </w:r>
          </w:p>
        </w:tc>
      </w:tr>
      <w:tr w:rsidR="0070037B" w:rsidRPr="0070037B" w14:paraId="0D20CD90" w14:textId="77777777" w:rsidTr="000F629F">
        <w:trPr>
          <w:cantSplit/>
        </w:trPr>
        <w:tc>
          <w:tcPr>
            <w:tcW w:w="1838" w:type="dxa"/>
            <w:vMerge w:val="restart"/>
          </w:tcPr>
          <w:p w14:paraId="2ECAA87E" w14:textId="77777777" w:rsidR="0070037B" w:rsidRPr="0070037B" w:rsidRDefault="0070037B" w:rsidP="0070037B">
            <w:pPr>
              <w:ind w:left="0" w:firstLine="0"/>
              <w:rPr>
                <w:rFonts w:eastAsia="DengXian" w:cs="Calibri"/>
                <w:b/>
                <w:sz w:val="20"/>
                <w:szCs w:val="20"/>
              </w:rPr>
            </w:pPr>
            <w:r w:rsidRPr="0070037B">
              <w:rPr>
                <w:rFonts w:eastAsia="DengXian" w:cs="Calibri"/>
                <w:b/>
                <w:sz w:val="20"/>
                <w:szCs w:val="20"/>
              </w:rPr>
              <w:t>Goal 1: Addressing the drivers of wetland loss and degradation</w:t>
            </w:r>
          </w:p>
          <w:p w14:paraId="2FAEBE5E" w14:textId="77777777" w:rsidR="0070037B" w:rsidRPr="0070037B" w:rsidRDefault="0070037B" w:rsidP="0070037B">
            <w:pPr>
              <w:ind w:left="0" w:firstLine="0"/>
              <w:rPr>
                <w:rFonts w:eastAsia="DengXian" w:cs="Calibri"/>
                <w:b/>
                <w:sz w:val="20"/>
                <w:szCs w:val="20"/>
              </w:rPr>
            </w:pPr>
          </w:p>
        </w:tc>
        <w:tc>
          <w:tcPr>
            <w:tcW w:w="4678" w:type="dxa"/>
          </w:tcPr>
          <w:p w14:paraId="5DC9F8C2"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Literature review of the effectiveness of wetland mitigation</w:t>
            </w:r>
          </w:p>
        </w:tc>
        <w:tc>
          <w:tcPr>
            <w:tcW w:w="1276" w:type="dxa"/>
          </w:tcPr>
          <w:p w14:paraId="285917CC"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TWA 3</w:t>
            </w:r>
          </w:p>
        </w:tc>
        <w:tc>
          <w:tcPr>
            <w:tcW w:w="1417" w:type="dxa"/>
          </w:tcPr>
          <w:p w14:paraId="7CF2C778"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No</w:t>
            </w:r>
          </w:p>
        </w:tc>
        <w:tc>
          <w:tcPr>
            <w:tcW w:w="1276" w:type="dxa"/>
          </w:tcPr>
          <w:p w14:paraId="08DB490C" w14:textId="77777777" w:rsidR="0070037B" w:rsidRPr="0070037B" w:rsidRDefault="003048FA" w:rsidP="0070037B">
            <w:pPr>
              <w:ind w:left="0" w:firstLine="0"/>
              <w:rPr>
                <w:rFonts w:eastAsia="DengXian" w:cs="Calibri"/>
                <w:color w:val="0563C1"/>
                <w:sz w:val="20"/>
                <w:szCs w:val="20"/>
                <w:u w:val="single"/>
              </w:rPr>
            </w:pPr>
            <w:hyperlink r:id="rId18" w:history="1">
              <w:r w:rsidR="0070037B" w:rsidRPr="0070037B">
                <w:rPr>
                  <w:rFonts w:eastAsia="DengXian" w:cs="Calibri"/>
                  <w:color w:val="0563C1"/>
                  <w:sz w:val="20"/>
                  <w:szCs w:val="20"/>
                  <w:u w:val="single"/>
                </w:rPr>
                <w:t>SC57 Doc.8</w:t>
              </w:r>
            </w:hyperlink>
          </w:p>
        </w:tc>
        <w:tc>
          <w:tcPr>
            <w:tcW w:w="2410" w:type="dxa"/>
          </w:tcPr>
          <w:p w14:paraId="5F8E0DFA" w14:textId="77777777" w:rsidR="0070037B" w:rsidRPr="0070037B" w:rsidRDefault="0070037B" w:rsidP="0070037B">
            <w:pPr>
              <w:ind w:left="0" w:firstLine="0"/>
              <w:rPr>
                <w:rFonts w:eastAsia="DengXian" w:cs="Calibri"/>
                <w:sz w:val="20"/>
                <w:szCs w:val="20"/>
              </w:rPr>
            </w:pPr>
          </w:p>
        </w:tc>
        <w:tc>
          <w:tcPr>
            <w:tcW w:w="1053" w:type="dxa"/>
          </w:tcPr>
          <w:p w14:paraId="67BB07A2" w14:textId="77777777" w:rsidR="0070037B" w:rsidRPr="0070037B" w:rsidDel="00847B78" w:rsidRDefault="0070037B" w:rsidP="0070037B">
            <w:pPr>
              <w:ind w:left="0" w:firstLine="0"/>
              <w:rPr>
                <w:rFonts w:eastAsia="DengXian" w:cs="Calibri"/>
                <w:color w:val="FF0000"/>
                <w:sz w:val="20"/>
                <w:szCs w:val="20"/>
              </w:rPr>
            </w:pPr>
            <w:r w:rsidRPr="0070037B">
              <w:rPr>
                <w:rFonts w:eastAsia="DengXian" w:cs="Calibri"/>
                <w:color w:val="FF0000"/>
                <w:sz w:val="20"/>
                <w:szCs w:val="20"/>
                <w:lang w:val="en-NZ"/>
              </w:rPr>
              <w:t>High</w:t>
            </w:r>
          </w:p>
        </w:tc>
      </w:tr>
      <w:tr w:rsidR="0070037B" w:rsidRPr="0070037B" w14:paraId="6405B33A" w14:textId="77777777" w:rsidTr="000F629F">
        <w:trPr>
          <w:cantSplit/>
        </w:trPr>
        <w:tc>
          <w:tcPr>
            <w:tcW w:w="1838" w:type="dxa"/>
            <w:vMerge/>
          </w:tcPr>
          <w:p w14:paraId="3E7ABC85" w14:textId="77777777" w:rsidR="0070037B" w:rsidRPr="0070037B" w:rsidRDefault="0070037B" w:rsidP="0070037B">
            <w:pPr>
              <w:ind w:left="0" w:firstLine="0"/>
              <w:rPr>
                <w:rFonts w:eastAsia="DengXian" w:cs="Calibri"/>
                <w:b/>
                <w:sz w:val="20"/>
                <w:szCs w:val="20"/>
              </w:rPr>
            </w:pPr>
          </w:p>
        </w:tc>
        <w:tc>
          <w:tcPr>
            <w:tcW w:w="4678" w:type="dxa"/>
          </w:tcPr>
          <w:p w14:paraId="059EFE6E" w14:textId="77777777" w:rsidR="0070037B" w:rsidRPr="0070037B" w:rsidRDefault="0070037B" w:rsidP="0070037B">
            <w:pPr>
              <w:ind w:left="0" w:firstLine="0"/>
              <w:rPr>
                <w:rFonts w:eastAsia="DengXian" w:cs="Calibri"/>
                <w:sz w:val="20"/>
                <w:szCs w:val="20"/>
              </w:rPr>
            </w:pPr>
            <w:r w:rsidRPr="0070037B">
              <w:rPr>
                <w:rFonts w:eastAsia="DengXian"/>
                <w:sz w:val="20"/>
                <w:szCs w:val="20"/>
              </w:rPr>
              <w:t>Tools to conserve, enhance wetlands and their services in decisions of investments in energy and mining, infrastructure, manufacturing and processing sectors in/around wetlands.</w:t>
            </w:r>
          </w:p>
        </w:tc>
        <w:tc>
          <w:tcPr>
            <w:tcW w:w="1276" w:type="dxa"/>
          </w:tcPr>
          <w:p w14:paraId="3F9379B5"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highlight w:val="yellow"/>
              </w:rPr>
              <w:t>TWA 3</w:t>
            </w:r>
          </w:p>
        </w:tc>
        <w:tc>
          <w:tcPr>
            <w:tcW w:w="1417" w:type="dxa"/>
          </w:tcPr>
          <w:p w14:paraId="17B0F3FE"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No</w:t>
            </w:r>
          </w:p>
        </w:tc>
        <w:tc>
          <w:tcPr>
            <w:tcW w:w="1276" w:type="dxa"/>
          </w:tcPr>
          <w:p w14:paraId="7A8D0593" w14:textId="77777777" w:rsidR="0070037B" w:rsidRPr="0070037B" w:rsidRDefault="0070037B" w:rsidP="0070037B">
            <w:pPr>
              <w:ind w:left="0" w:firstLine="0"/>
              <w:rPr>
                <w:rFonts w:eastAsia="DengXian" w:cs="Calibri"/>
                <w:color w:val="0563C1"/>
                <w:sz w:val="20"/>
                <w:szCs w:val="20"/>
                <w:u w:val="single"/>
              </w:rPr>
            </w:pPr>
            <w:r w:rsidRPr="0070037B">
              <w:rPr>
                <w:rFonts w:eastAsia="DengXian" w:cs="Calibri"/>
                <w:color w:val="0563C1"/>
                <w:sz w:val="20"/>
                <w:szCs w:val="20"/>
                <w:u w:val="single"/>
              </w:rPr>
              <w:t>STRP</w:t>
            </w:r>
          </w:p>
        </w:tc>
        <w:tc>
          <w:tcPr>
            <w:tcW w:w="2410" w:type="dxa"/>
          </w:tcPr>
          <w:p w14:paraId="0F1BE259" w14:textId="77777777" w:rsidR="0070037B" w:rsidRPr="0070037B" w:rsidRDefault="0070037B" w:rsidP="0070037B">
            <w:pPr>
              <w:ind w:left="0" w:firstLine="0"/>
              <w:rPr>
                <w:rFonts w:eastAsia="DengXian" w:cs="Calibri"/>
                <w:sz w:val="20"/>
                <w:szCs w:val="20"/>
              </w:rPr>
            </w:pPr>
          </w:p>
        </w:tc>
        <w:tc>
          <w:tcPr>
            <w:tcW w:w="1053" w:type="dxa"/>
          </w:tcPr>
          <w:p w14:paraId="3BC7333E" w14:textId="77777777" w:rsidR="0070037B" w:rsidRPr="0070037B" w:rsidRDefault="0070037B" w:rsidP="0070037B">
            <w:pPr>
              <w:ind w:left="0" w:firstLine="0"/>
              <w:rPr>
                <w:rFonts w:eastAsia="DengXian" w:cs="Calibri"/>
                <w:color w:val="FF0000"/>
                <w:sz w:val="20"/>
                <w:szCs w:val="20"/>
              </w:rPr>
            </w:pPr>
            <w:r w:rsidRPr="0070037B">
              <w:rPr>
                <w:rFonts w:eastAsia="DengXian" w:cs="Calibri"/>
                <w:color w:val="FF0000"/>
                <w:sz w:val="20"/>
                <w:szCs w:val="20"/>
                <w:lang w:val="en-NZ"/>
              </w:rPr>
              <w:t>Medium</w:t>
            </w:r>
          </w:p>
        </w:tc>
      </w:tr>
      <w:tr w:rsidR="0070037B" w:rsidRPr="0070037B" w14:paraId="79421A0D" w14:textId="77777777" w:rsidTr="000F629F">
        <w:trPr>
          <w:cantSplit/>
        </w:trPr>
        <w:tc>
          <w:tcPr>
            <w:tcW w:w="1838" w:type="dxa"/>
          </w:tcPr>
          <w:p w14:paraId="49B9B2E1" w14:textId="77777777" w:rsidR="0070037B" w:rsidRPr="0070037B" w:rsidRDefault="0070037B" w:rsidP="0070037B">
            <w:pPr>
              <w:ind w:left="0" w:firstLine="0"/>
              <w:rPr>
                <w:rFonts w:eastAsia="DengXian" w:cs="Calibri"/>
                <w:b/>
                <w:sz w:val="20"/>
                <w:szCs w:val="20"/>
              </w:rPr>
            </w:pPr>
          </w:p>
        </w:tc>
        <w:tc>
          <w:tcPr>
            <w:tcW w:w="4678" w:type="dxa"/>
          </w:tcPr>
          <w:p w14:paraId="74103069"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Agriculture and wetlands: maintaining and restoring the ecological character of wetlands in agricultural settings</w:t>
            </w:r>
          </w:p>
        </w:tc>
        <w:tc>
          <w:tcPr>
            <w:tcW w:w="1276" w:type="dxa"/>
          </w:tcPr>
          <w:p w14:paraId="2C1E21B5"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TWA 2</w:t>
            </w:r>
          </w:p>
        </w:tc>
        <w:tc>
          <w:tcPr>
            <w:tcW w:w="1417" w:type="dxa"/>
          </w:tcPr>
          <w:p w14:paraId="1AFFF672"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No</w:t>
            </w:r>
          </w:p>
        </w:tc>
        <w:tc>
          <w:tcPr>
            <w:tcW w:w="1276" w:type="dxa"/>
          </w:tcPr>
          <w:p w14:paraId="689E3726" w14:textId="77777777" w:rsidR="0070037B" w:rsidRPr="0070037B" w:rsidRDefault="0070037B" w:rsidP="0070037B">
            <w:pPr>
              <w:ind w:left="0" w:firstLine="0"/>
              <w:rPr>
                <w:rFonts w:eastAsia="DengXian" w:cs="Calibri"/>
                <w:color w:val="0563C1"/>
                <w:sz w:val="20"/>
                <w:szCs w:val="20"/>
                <w:u w:val="single"/>
              </w:rPr>
            </w:pPr>
            <w:r w:rsidRPr="0070037B">
              <w:rPr>
                <w:rFonts w:eastAsia="DengXian" w:cs="Calibri"/>
                <w:color w:val="0563C1"/>
                <w:sz w:val="20"/>
                <w:szCs w:val="20"/>
                <w:u w:val="single"/>
              </w:rPr>
              <w:t>STRP</w:t>
            </w:r>
          </w:p>
        </w:tc>
        <w:tc>
          <w:tcPr>
            <w:tcW w:w="2410" w:type="dxa"/>
          </w:tcPr>
          <w:p w14:paraId="18B68E70" w14:textId="77777777" w:rsidR="0070037B" w:rsidRPr="0070037B" w:rsidRDefault="0070037B" w:rsidP="0070037B">
            <w:pPr>
              <w:ind w:left="0" w:firstLine="0"/>
              <w:rPr>
                <w:rFonts w:eastAsia="DengXian" w:cs="Calibri"/>
                <w:sz w:val="20"/>
                <w:szCs w:val="20"/>
              </w:rPr>
            </w:pPr>
          </w:p>
        </w:tc>
        <w:tc>
          <w:tcPr>
            <w:tcW w:w="1053" w:type="dxa"/>
          </w:tcPr>
          <w:p w14:paraId="2E832C2A" w14:textId="77777777" w:rsidR="0070037B" w:rsidRPr="0070037B" w:rsidRDefault="0070037B" w:rsidP="0070037B">
            <w:pPr>
              <w:ind w:left="0" w:firstLine="0"/>
              <w:rPr>
                <w:rFonts w:eastAsia="DengXian" w:cs="Calibri"/>
                <w:color w:val="FF0000"/>
                <w:sz w:val="20"/>
                <w:szCs w:val="20"/>
              </w:rPr>
            </w:pPr>
            <w:r w:rsidRPr="0070037B">
              <w:rPr>
                <w:rFonts w:eastAsia="DengXian" w:cs="Calibri"/>
                <w:color w:val="FF0000"/>
                <w:sz w:val="20"/>
                <w:szCs w:val="20"/>
              </w:rPr>
              <w:t>High</w:t>
            </w:r>
          </w:p>
        </w:tc>
      </w:tr>
      <w:tr w:rsidR="0070037B" w:rsidRPr="0070037B" w14:paraId="5B898F0E" w14:textId="77777777" w:rsidTr="000F629F">
        <w:trPr>
          <w:cantSplit/>
        </w:trPr>
        <w:tc>
          <w:tcPr>
            <w:tcW w:w="1838" w:type="dxa"/>
          </w:tcPr>
          <w:p w14:paraId="77EE59E8" w14:textId="77777777" w:rsidR="0070037B" w:rsidRPr="0070037B" w:rsidRDefault="0070037B" w:rsidP="0070037B">
            <w:pPr>
              <w:ind w:left="0" w:firstLine="0"/>
              <w:rPr>
                <w:rFonts w:eastAsia="DengXian" w:cs="Calibri"/>
                <w:b/>
                <w:sz w:val="20"/>
                <w:szCs w:val="20"/>
              </w:rPr>
            </w:pPr>
          </w:p>
        </w:tc>
        <w:tc>
          <w:tcPr>
            <w:tcW w:w="4678" w:type="dxa"/>
          </w:tcPr>
          <w:p w14:paraId="0DFC1CC9"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Climate change and wetlands– updated information on the projected impacts of climate change on the world’s wetlands</w:t>
            </w:r>
          </w:p>
        </w:tc>
        <w:tc>
          <w:tcPr>
            <w:tcW w:w="1276" w:type="dxa"/>
          </w:tcPr>
          <w:p w14:paraId="1BE8F61B"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TWA 5</w:t>
            </w:r>
          </w:p>
        </w:tc>
        <w:tc>
          <w:tcPr>
            <w:tcW w:w="1417" w:type="dxa"/>
          </w:tcPr>
          <w:p w14:paraId="53362E4B"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No</w:t>
            </w:r>
          </w:p>
        </w:tc>
        <w:tc>
          <w:tcPr>
            <w:tcW w:w="1276" w:type="dxa"/>
          </w:tcPr>
          <w:p w14:paraId="609ACDD5" w14:textId="77777777" w:rsidR="0070037B" w:rsidRPr="0070037B" w:rsidRDefault="0070037B" w:rsidP="0070037B">
            <w:pPr>
              <w:ind w:left="0" w:firstLine="0"/>
              <w:rPr>
                <w:rFonts w:eastAsia="DengXian" w:cs="Calibri"/>
                <w:color w:val="0563C1"/>
                <w:sz w:val="20"/>
                <w:szCs w:val="20"/>
                <w:u w:val="single"/>
              </w:rPr>
            </w:pPr>
            <w:r w:rsidRPr="0070037B">
              <w:rPr>
                <w:rFonts w:eastAsia="DengXian" w:cs="Calibri"/>
                <w:color w:val="0563C1"/>
                <w:sz w:val="20"/>
                <w:szCs w:val="20"/>
                <w:u w:val="single"/>
              </w:rPr>
              <w:t>STRP</w:t>
            </w:r>
          </w:p>
        </w:tc>
        <w:tc>
          <w:tcPr>
            <w:tcW w:w="2410" w:type="dxa"/>
          </w:tcPr>
          <w:p w14:paraId="2DD7555F" w14:textId="77777777" w:rsidR="0070037B" w:rsidRPr="0070037B" w:rsidRDefault="0070037B" w:rsidP="0070037B">
            <w:pPr>
              <w:ind w:left="0" w:firstLine="0"/>
              <w:rPr>
                <w:rFonts w:eastAsia="DengXian" w:cs="Calibri"/>
                <w:sz w:val="20"/>
                <w:szCs w:val="20"/>
              </w:rPr>
            </w:pPr>
          </w:p>
        </w:tc>
        <w:tc>
          <w:tcPr>
            <w:tcW w:w="1053" w:type="dxa"/>
          </w:tcPr>
          <w:p w14:paraId="38F2F40E" w14:textId="77777777" w:rsidR="0070037B" w:rsidRPr="0070037B" w:rsidRDefault="0070037B" w:rsidP="0070037B">
            <w:pPr>
              <w:ind w:left="0" w:firstLine="0"/>
              <w:rPr>
                <w:rFonts w:eastAsia="DengXian" w:cs="Calibri"/>
                <w:color w:val="FF0000"/>
                <w:sz w:val="20"/>
                <w:szCs w:val="20"/>
              </w:rPr>
            </w:pPr>
            <w:r w:rsidRPr="0070037B">
              <w:rPr>
                <w:rFonts w:eastAsia="DengXian" w:cs="Calibri"/>
                <w:color w:val="FF0000"/>
                <w:sz w:val="20"/>
                <w:szCs w:val="20"/>
              </w:rPr>
              <w:t>High</w:t>
            </w:r>
          </w:p>
        </w:tc>
      </w:tr>
      <w:tr w:rsidR="0070037B" w:rsidRPr="0070037B" w14:paraId="4FB1E0A1" w14:textId="77777777" w:rsidTr="000F629F">
        <w:trPr>
          <w:cantSplit/>
        </w:trPr>
        <w:tc>
          <w:tcPr>
            <w:tcW w:w="1838" w:type="dxa"/>
            <w:vMerge w:val="restart"/>
          </w:tcPr>
          <w:p w14:paraId="4A3A9770" w14:textId="2E57A9F8" w:rsidR="0070037B" w:rsidRPr="0070037B" w:rsidRDefault="0070037B" w:rsidP="0070037B">
            <w:pPr>
              <w:ind w:left="0" w:firstLine="0"/>
              <w:rPr>
                <w:rFonts w:eastAsia="DengXian" w:cs="Calibri"/>
                <w:b/>
                <w:sz w:val="20"/>
                <w:szCs w:val="20"/>
              </w:rPr>
            </w:pPr>
            <w:r w:rsidRPr="0070037B">
              <w:rPr>
                <w:rFonts w:eastAsia="DengXian" w:cs="Calibri"/>
                <w:b/>
                <w:sz w:val="20"/>
                <w:szCs w:val="20"/>
              </w:rPr>
              <w:t>Goal 2: Effectively conserving and managing the Ramsar Site network</w:t>
            </w:r>
          </w:p>
        </w:tc>
        <w:tc>
          <w:tcPr>
            <w:tcW w:w="4678" w:type="dxa"/>
          </w:tcPr>
          <w:p w14:paraId="44D070F0"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Global assessment of gaps in Ramsar site network</w:t>
            </w:r>
          </w:p>
        </w:tc>
        <w:tc>
          <w:tcPr>
            <w:tcW w:w="1276" w:type="dxa"/>
          </w:tcPr>
          <w:p w14:paraId="0B898B72"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TWA 1</w:t>
            </w:r>
          </w:p>
        </w:tc>
        <w:tc>
          <w:tcPr>
            <w:tcW w:w="1417" w:type="dxa"/>
          </w:tcPr>
          <w:p w14:paraId="36B7493D"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Yes</w:t>
            </w:r>
          </w:p>
        </w:tc>
        <w:tc>
          <w:tcPr>
            <w:tcW w:w="1276" w:type="dxa"/>
          </w:tcPr>
          <w:p w14:paraId="3081852C" w14:textId="77777777" w:rsidR="0070037B" w:rsidRPr="0070037B" w:rsidRDefault="003048FA" w:rsidP="0070037B">
            <w:pPr>
              <w:ind w:left="0" w:firstLine="0"/>
              <w:rPr>
                <w:rFonts w:eastAsia="DengXian" w:cs="Calibri"/>
                <w:color w:val="0563C1"/>
                <w:sz w:val="20"/>
                <w:szCs w:val="20"/>
                <w:u w:val="single"/>
              </w:rPr>
            </w:pPr>
            <w:hyperlink r:id="rId19" w:history="1">
              <w:r w:rsidR="0070037B" w:rsidRPr="0070037B">
                <w:rPr>
                  <w:rFonts w:eastAsia="DengXian" w:cs="Calibri"/>
                  <w:color w:val="0563C1"/>
                  <w:sz w:val="20"/>
                  <w:szCs w:val="20"/>
                  <w:u w:val="single"/>
                </w:rPr>
                <w:t>XII.5, Annex 1, ¶¶ 1-2</w:t>
              </w:r>
            </w:hyperlink>
          </w:p>
        </w:tc>
        <w:tc>
          <w:tcPr>
            <w:tcW w:w="2410" w:type="dxa"/>
          </w:tcPr>
          <w:p w14:paraId="73DEC4EB"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Medium priority in current work plan (Task 1.7)</w:t>
            </w:r>
          </w:p>
        </w:tc>
        <w:tc>
          <w:tcPr>
            <w:tcW w:w="1053" w:type="dxa"/>
          </w:tcPr>
          <w:p w14:paraId="443566B4" w14:textId="77777777" w:rsidR="0070037B" w:rsidRPr="0070037B" w:rsidRDefault="0070037B" w:rsidP="0070037B">
            <w:pPr>
              <w:ind w:left="0" w:firstLine="0"/>
              <w:rPr>
                <w:rFonts w:eastAsia="DengXian" w:cs="Calibri"/>
                <w:color w:val="FF0000"/>
                <w:sz w:val="20"/>
                <w:szCs w:val="20"/>
              </w:rPr>
            </w:pPr>
            <w:r w:rsidRPr="0070037B">
              <w:rPr>
                <w:rFonts w:eastAsia="DengXian" w:cs="Calibri"/>
                <w:color w:val="FF0000"/>
                <w:sz w:val="20"/>
                <w:szCs w:val="20"/>
                <w:lang w:val="en-NZ"/>
              </w:rPr>
              <w:t>High</w:t>
            </w:r>
          </w:p>
        </w:tc>
      </w:tr>
      <w:tr w:rsidR="0070037B" w:rsidRPr="0070037B" w14:paraId="2196356D" w14:textId="77777777" w:rsidTr="000F629F">
        <w:trPr>
          <w:cantSplit/>
        </w:trPr>
        <w:tc>
          <w:tcPr>
            <w:tcW w:w="1838" w:type="dxa"/>
            <w:vMerge/>
          </w:tcPr>
          <w:p w14:paraId="76036723" w14:textId="77777777" w:rsidR="0070037B" w:rsidRPr="0070037B" w:rsidRDefault="0070037B" w:rsidP="0070037B">
            <w:pPr>
              <w:ind w:left="0" w:firstLine="0"/>
              <w:rPr>
                <w:rFonts w:eastAsia="DengXian" w:cs="Calibri"/>
                <w:b/>
                <w:sz w:val="20"/>
                <w:szCs w:val="20"/>
              </w:rPr>
            </w:pPr>
          </w:p>
        </w:tc>
        <w:tc>
          <w:tcPr>
            <w:tcW w:w="4678" w:type="dxa"/>
          </w:tcPr>
          <w:p w14:paraId="7B98A412" w14:textId="77777777" w:rsidR="0070037B" w:rsidRPr="0070037B" w:rsidRDefault="0070037B" w:rsidP="0070037B">
            <w:pPr>
              <w:ind w:left="0" w:firstLine="0"/>
              <w:rPr>
                <w:rFonts w:eastAsia="DengXian" w:cs="Calibri"/>
                <w:sz w:val="20"/>
                <w:szCs w:val="20"/>
              </w:rPr>
            </w:pPr>
            <w:r w:rsidRPr="0070037B">
              <w:rPr>
                <w:rFonts w:eastAsia="DengXian"/>
                <w:sz w:val="20"/>
                <w:szCs w:val="20"/>
              </w:rPr>
              <w:t>Protected areas and wetlands– promoting conservation and wise use</w:t>
            </w:r>
          </w:p>
        </w:tc>
        <w:tc>
          <w:tcPr>
            <w:tcW w:w="1276" w:type="dxa"/>
          </w:tcPr>
          <w:p w14:paraId="29DB3835"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TWA 1</w:t>
            </w:r>
          </w:p>
        </w:tc>
        <w:tc>
          <w:tcPr>
            <w:tcW w:w="1417" w:type="dxa"/>
          </w:tcPr>
          <w:p w14:paraId="5A0811DC"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No</w:t>
            </w:r>
          </w:p>
        </w:tc>
        <w:tc>
          <w:tcPr>
            <w:tcW w:w="1276" w:type="dxa"/>
          </w:tcPr>
          <w:p w14:paraId="02A1FF24" w14:textId="77777777" w:rsidR="0070037B" w:rsidRPr="0070037B" w:rsidRDefault="0070037B" w:rsidP="0070037B">
            <w:pPr>
              <w:ind w:left="0" w:firstLine="0"/>
              <w:rPr>
                <w:rFonts w:eastAsia="DengXian" w:cs="Calibri"/>
                <w:color w:val="0563C1"/>
                <w:sz w:val="20"/>
                <w:szCs w:val="20"/>
                <w:u w:val="single"/>
              </w:rPr>
            </w:pPr>
            <w:r w:rsidRPr="0070037B">
              <w:rPr>
                <w:rFonts w:eastAsia="DengXian" w:cs="Calibri"/>
                <w:sz w:val="20"/>
                <w:szCs w:val="20"/>
              </w:rPr>
              <w:t>STRP</w:t>
            </w:r>
          </w:p>
        </w:tc>
        <w:tc>
          <w:tcPr>
            <w:tcW w:w="2410" w:type="dxa"/>
          </w:tcPr>
          <w:p w14:paraId="1BC5AFDE" w14:textId="77777777" w:rsidR="0070037B" w:rsidRPr="0070037B" w:rsidRDefault="0070037B" w:rsidP="0070037B">
            <w:pPr>
              <w:ind w:left="0" w:firstLine="0"/>
              <w:rPr>
                <w:rFonts w:eastAsia="DengXian" w:cs="Calibri"/>
                <w:sz w:val="20"/>
                <w:szCs w:val="20"/>
              </w:rPr>
            </w:pPr>
          </w:p>
        </w:tc>
        <w:tc>
          <w:tcPr>
            <w:tcW w:w="1053" w:type="dxa"/>
          </w:tcPr>
          <w:p w14:paraId="09F89C70" w14:textId="77777777" w:rsidR="0070037B" w:rsidRPr="0070037B" w:rsidRDefault="0070037B" w:rsidP="0070037B">
            <w:pPr>
              <w:ind w:left="0" w:firstLine="0"/>
              <w:rPr>
                <w:rFonts w:eastAsia="DengXian" w:cs="Calibri"/>
                <w:color w:val="FF0000"/>
                <w:sz w:val="20"/>
                <w:szCs w:val="20"/>
              </w:rPr>
            </w:pPr>
            <w:r w:rsidRPr="0070037B">
              <w:rPr>
                <w:rFonts w:eastAsia="DengXian" w:cs="Calibri"/>
                <w:color w:val="FF0000"/>
                <w:sz w:val="20"/>
                <w:szCs w:val="20"/>
              </w:rPr>
              <w:t>High</w:t>
            </w:r>
          </w:p>
        </w:tc>
      </w:tr>
      <w:tr w:rsidR="0070037B" w:rsidRPr="0070037B" w14:paraId="2432590E" w14:textId="77777777" w:rsidTr="000F629F">
        <w:trPr>
          <w:cantSplit/>
        </w:trPr>
        <w:tc>
          <w:tcPr>
            <w:tcW w:w="1838" w:type="dxa"/>
          </w:tcPr>
          <w:p w14:paraId="1A8C6E0B" w14:textId="77777777" w:rsidR="0070037B" w:rsidRPr="0070037B" w:rsidRDefault="0070037B" w:rsidP="0070037B">
            <w:pPr>
              <w:ind w:left="0" w:firstLine="0"/>
              <w:rPr>
                <w:rFonts w:eastAsia="DengXian" w:cs="Calibri"/>
                <w:b/>
                <w:sz w:val="20"/>
                <w:szCs w:val="20"/>
              </w:rPr>
            </w:pPr>
          </w:p>
        </w:tc>
        <w:tc>
          <w:tcPr>
            <w:tcW w:w="4678" w:type="dxa"/>
          </w:tcPr>
          <w:p w14:paraId="18664E80"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Review of effectiveness of Ramsar Convention in conserving migratory waterbirds</w:t>
            </w:r>
          </w:p>
        </w:tc>
        <w:tc>
          <w:tcPr>
            <w:tcW w:w="1276" w:type="dxa"/>
          </w:tcPr>
          <w:p w14:paraId="27DE4850"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highlight w:val="yellow"/>
              </w:rPr>
              <w:t>TWA 1</w:t>
            </w:r>
          </w:p>
        </w:tc>
        <w:tc>
          <w:tcPr>
            <w:tcW w:w="1417" w:type="dxa"/>
          </w:tcPr>
          <w:p w14:paraId="1588E74D"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No</w:t>
            </w:r>
          </w:p>
        </w:tc>
        <w:tc>
          <w:tcPr>
            <w:tcW w:w="1276" w:type="dxa"/>
          </w:tcPr>
          <w:p w14:paraId="401E3E54" w14:textId="77777777" w:rsidR="0070037B" w:rsidRPr="0070037B" w:rsidRDefault="0070037B" w:rsidP="0070037B">
            <w:pPr>
              <w:ind w:left="0" w:firstLine="0"/>
              <w:rPr>
                <w:rFonts w:eastAsia="DengXian" w:cs="Calibri"/>
                <w:color w:val="0563C1"/>
                <w:sz w:val="20"/>
                <w:szCs w:val="20"/>
                <w:u w:val="single"/>
              </w:rPr>
            </w:pPr>
            <w:r w:rsidRPr="0070037B">
              <w:rPr>
                <w:rFonts w:eastAsia="DengXian" w:cs="Calibri"/>
                <w:color w:val="0563C1"/>
                <w:sz w:val="20"/>
                <w:szCs w:val="20"/>
                <w:u w:val="single"/>
              </w:rPr>
              <w:t>STRP</w:t>
            </w:r>
          </w:p>
        </w:tc>
        <w:tc>
          <w:tcPr>
            <w:tcW w:w="2410" w:type="dxa"/>
          </w:tcPr>
          <w:p w14:paraId="6349EFAF" w14:textId="77777777" w:rsidR="0070037B" w:rsidRPr="0070037B" w:rsidRDefault="0070037B" w:rsidP="0070037B">
            <w:pPr>
              <w:ind w:left="0" w:firstLine="0"/>
              <w:rPr>
                <w:rFonts w:eastAsia="DengXian" w:cs="Calibri"/>
                <w:sz w:val="20"/>
                <w:szCs w:val="20"/>
              </w:rPr>
            </w:pPr>
          </w:p>
        </w:tc>
        <w:tc>
          <w:tcPr>
            <w:tcW w:w="1053" w:type="dxa"/>
          </w:tcPr>
          <w:p w14:paraId="267CFE3E" w14:textId="77777777" w:rsidR="0070037B" w:rsidRPr="0070037B" w:rsidRDefault="0070037B" w:rsidP="0070037B">
            <w:pPr>
              <w:ind w:left="0" w:firstLine="0"/>
              <w:rPr>
                <w:rFonts w:eastAsia="DengXian" w:cs="Calibri"/>
                <w:color w:val="FF0000"/>
                <w:sz w:val="20"/>
                <w:szCs w:val="20"/>
                <w:lang w:val="en-NZ"/>
              </w:rPr>
            </w:pPr>
            <w:r w:rsidRPr="0070037B">
              <w:rPr>
                <w:rFonts w:eastAsia="DengXian" w:cs="Calibri"/>
                <w:color w:val="FF0000"/>
                <w:sz w:val="20"/>
                <w:szCs w:val="20"/>
                <w:lang w:val="en-NZ"/>
              </w:rPr>
              <w:t xml:space="preserve">High </w:t>
            </w:r>
          </w:p>
        </w:tc>
      </w:tr>
      <w:tr w:rsidR="0070037B" w:rsidRPr="0070037B" w14:paraId="32FDCB3A" w14:textId="77777777" w:rsidTr="000F629F">
        <w:trPr>
          <w:cantSplit/>
        </w:trPr>
        <w:tc>
          <w:tcPr>
            <w:tcW w:w="1838" w:type="dxa"/>
          </w:tcPr>
          <w:p w14:paraId="3A8F4155" w14:textId="77777777" w:rsidR="0070037B" w:rsidRPr="0070037B" w:rsidRDefault="0070037B" w:rsidP="0070037B">
            <w:pPr>
              <w:ind w:left="0" w:firstLine="0"/>
              <w:rPr>
                <w:rFonts w:eastAsia="DengXian" w:cs="Calibri"/>
                <w:b/>
                <w:sz w:val="20"/>
                <w:szCs w:val="20"/>
              </w:rPr>
            </w:pPr>
            <w:r w:rsidRPr="0070037B">
              <w:rPr>
                <w:rFonts w:eastAsia="DengXian" w:cs="Calibri"/>
                <w:b/>
                <w:sz w:val="20"/>
                <w:szCs w:val="20"/>
              </w:rPr>
              <w:lastRenderedPageBreak/>
              <w:t>Goal 3: Wisely using all wetlands</w:t>
            </w:r>
          </w:p>
          <w:p w14:paraId="24CA2C27" w14:textId="77777777" w:rsidR="0070037B" w:rsidRPr="0070037B" w:rsidRDefault="0070037B" w:rsidP="0070037B">
            <w:pPr>
              <w:ind w:left="0" w:firstLine="0"/>
              <w:rPr>
                <w:rFonts w:eastAsia="DengXian" w:cs="Calibri"/>
                <w:b/>
                <w:sz w:val="20"/>
                <w:szCs w:val="20"/>
              </w:rPr>
            </w:pPr>
          </w:p>
        </w:tc>
        <w:tc>
          <w:tcPr>
            <w:tcW w:w="4678" w:type="dxa"/>
          </w:tcPr>
          <w:p w14:paraId="7B0C9893"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 xml:space="preserve">Blue carbon (BC): </w:t>
            </w:r>
          </w:p>
          <w:p w14:paraId="2D463963"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 Review and analysis regional modelling of carbon stocks, greenhouse gas emissions and carbon dynamics in coastal blue-carbon ecosystems and providing information, as appropriate, to the IPCC to inform future updates to the Wetlands Supplement;</w:t>
            </w:r>
          </w:p>
          <w:p w14:paraId="7A1459B6" w14:textId="77777777" w:rsidR="0070037B" w:rsidRPr="0070037B" w:rsidRDefault="0070037B" w:rsidP="0070037B">
            <w:pPr>
              <w:ind w:left="0" w:firstLine="0"/>
              <w:rPr>
                <w:rFonts w:eastAsia="DengXian" w:cs="Calibri"/>
                <w:sz w:val="20"/>
                <w:szCs w:val="20"/>
              </w:rPr>
            </w:pPr>
          </w:p>
          <w:p w14:paraId="79C297A5"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 Guidance for prioritizing conservation and restoration of BC ecosystems, including climate change mitigation and adaptation benefits; the range of other potential ecosystem benefits and services; and assessment of costs relative to benefits;</w:t>
            </w:r>
          </w:p>
          <w:p w14:paraId="394090F3" w14:textId="77777777" w:rsidR="0070037B" w:rsidRPr="0070037B" w:rsidRDefault="0070037B" w:rsidP="0070037B">
            <w:pPr>
              <w:ind w:left="0" w:firstLine="0"/>
              <w:rPr>
                <w:rFonts w:eastAsia="DengXian" w:cs="Calibri"/>
                <w:sz w:val="20"/>
                <w:szCs w:val="20"/>
              </w:rPr>
            </w:pPr>
          </w:p>
          <w:p w14:paraId="7D05856D"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 Reviewing and updating (as appropriate) existing guidance on preparation of plans for conservation, restoration and sustainable management of BC ecosystems at Ramsar Sites where such a review could include development of case studies with regional experts to illustrate how guidance has been applied;</w:t>
            </w:r>
          </w:p>
        </w:tc>
        <w:tc>
          <w:tcPr>
            <w:tcW w:w="1276" w:type="dxa"/>
          </w:tcPr>
          <w:p w14:paraId="57DCADEB"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TWA 5</w:t>
            </w:r>
          </w:p>
          <w:p w14:paraId="4808EC02"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GWO</w:t>
            </w:r>
          </w:p>
          <w:p w14:paraId="1952E830" w14:textId="77777777" w:rsidR="0070037B" w:rsidRPr="0070037B" w:rsidRDefault="0070037B" w:rsidP="0070037B">
            <w:pPr>
              <w:ind w:left="0" w:firstLine="0"/>
              <w:rPr>
                <w:rFonts w:eastAsia="DengXian" w:cs="Calibri"/>
                <w:sz w:val="20"/>
                <w:szCs w:val="20"/>
              </w:rPr>
            </w:pPr>
          </w:p>
        </w:tc>
        <w:tc>
          <w:tcPr>
            <w:tcW w:w="1417" w:type="dxa"/>
          </w:tcPr>
          <w:p w14:paraId="1CA23CA7"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Yes</w:t>
            </w:r>
          </w:p>
        </w:tc>
        <w:tc>
          <w:tcPr>
            <w:tcW w:w="1276" w:type="dxa"/>
          </w:tcPr>
          <w:p w14:paraId="16FD8386" w14:textId="77777777" w:rsidR="0070037B" w:rsidRPr="0070037B" w:rsidRDefault="003048FA" w:rsidP="0070037B">
            <w:pPr>
              <w:ind w:left="0" w:firstLine="0"/>
              <w:rPr>
                <w:rFonts w:eastAsia="DengXian" w:cs="Calibri"/>
                <w:color w:val="0563C1"/>
                <w:sz w:val="20"/>
                <w:szCs w:val="20"/>
                <w:u w:val="single"/>
              </w:rPr>
            </w:pPr>
            <w:hyperlink r:id="rId20" w:history="1">
              <w:r w:rsidR="0070037B" w:rsidRPr="0070037B">
                <w:rPr>
                  <w:rFonts w:eastAsia="DengXian" w:cs="Calibri"/>
                  <w:color w:val="0563C1"/>
                  <w:sz w:val="20"/>
                  <w:szCs w:val="20"/>
                  <w:u w:val="single"/>
                </w:rPr>
                <w:t>Res. XIII.14, ¶ 15(b)-(d)</w:t>
              </w:r>
            </w:hyperlink>
          </w:p>
        </w:tc>
        <w:tc>
          <w:tcPr>
            <w:tcW w:w="2410" w:type="dxa"/>
          </w:tcPr>
          <w:p w14:paraId="16AB6FA4"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Task rolling forward to next triennium. Part of this task (desktop review) completed this triennium.</w:t>
            </w:r>
          </w:p>
        </w:tc>
        <w:tc>
          <w:tcPr>
            <w:tcW w:w="1053" w:type="dxa"/>
          </w:tcPr>
          <w:p w14:paraId="49E6B6C0" w14:textId="77777777" w:rsidR="0070037B" w:rsidRPr="0070037B" w:rsidDel="00847B78" w:rsidRDefault="0070037B" w:rsidP="0070037B">
            <w:pPr>
              <w:ind w:left="0" w:firstLine="0"/>
              <w:rPr>
                <w:rFonts w:eastAsia="DengXian" w:cs="Calibri"/>
                <w:color w:val="FF0000"/>
                <w:sz w:val="20"/>
                <w:szCs w:val="20"/>
              </w:rPr>
            </w:pPr>
            <w:r w:rsidRPr="0070037B">
              <w:rPr>
                <w:rFonts w:eastAsia="DengXian" w:cs="Calibri"/>
                <w:color w:val="FF0000"/>
                <w:sz w:val="20"/>
                <w:szCs w:val="20"/>
                <w:lang w:val="en-NZ"/>
              </w:rPr>
              <w:t>High</w:t>
            </w:r>
          </w:p>
        </w:tc>
      </w:tr>
      <w:tr w:rsidR="0070037B" w:rsidRPr="0070037B" w14:paraId="434E6F3D" w14:textId="77777777" w:rsidTr="000F629F">
        <w:trPr>
          <w:cantSplit/>
        </w:trPr>
        <w:tc>
          <w:tcPr>
            <w:tcW w:w="1838" w:type="dxa"/>
          </w:tcPr>
          <w:p w14:paraId="4D6A43FD" w14:textId="77777777" w:rsidR="0070037B" w:rsidRPr="0070037B" w:rsidRDefault="0070037B" w:rsidP="0070037B">
            <w:pPr>
              <w:ind w:left="0" w:firstLine="0"/>
              <w:rPr>
                <w:rFonts w:eastAsia="DengXian" w:cs="Calibri"/>
                <w:b/>
                <w:sz w:val="20"/>
                <w:szCs w:val="20"/>
              </w:rPr>
            </w:pPr>
          </w:p>
        </w:tc>
        <w:tc>
          <w:tcPr>
            <w:tcW w:w="4678" w:type="dxa"/>
          </w:tcPr>
          <w:p w14:paraId="00BF2B8A"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Develop guidance on the conservation, wise use and management of sustainable “working coastal habitats” in coordination with the scientific subsidiary bodies of other MEAs under the proposed coastal forum</w:t>
            </w:r>
          </w:p>
        </w:tc>
        <w:tc>
          <w:tcPr>
            <w:tcW w:w="1276" w:type="dxa"/>
          </w:tcPr>
          <w:p w14:paraId="40F5EC74"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TWA 3</w:t>
            </w:r>
          </w:p>
        </w:tc>
        <w:tc>
          <w:tcPr>
            <w:tcW w:w="1417" w:type="dxa"/>
          </w:tcPr>
          <w:p w14:paraId="357CF522"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Yes</w:t>
            </w:r>
          </w:p>
        </w:tc>
        <w:tc>
          <w:tcPr>
            <w:tcW w:w="1276" w:type="dxa"/>
          </w:tcPr>
          <w:p w14:paraId="15D4FA3D" w14:textId="77777777" w:rsidR="0070037B" w:rsidRPr="0070037B" w:rsidRDefault="003048FA" w:rsidP="0070037B">
            <w:pPr>
              <w:ind w:left="0" w:firstLine="0"/>
              <w:rPr>
                <w:rFonts w:eastAsia="DengXian" w:cs="Calibri"/>
                <w:color w:val="0563C1"/>
                <w:sz w:val="20"/>
                <w:szCs w:val="20"/>
                <w:u w:val="single"/>
              </w:rPr>
            </w:pPr>
            <w:hyperlink r:id="rId21" w:history="1">
              <w:r w:rsidR="0070037B" w:rsidRPr="0070037B">
                <w:rPr>
                  <w:rFonts w:eastAsia="DengXian" w:cs="Calibri"/>
                  <w:color w:val="0563C1"/>
                  <w:sz w:val="20"/>
                  <w:szCs w:val="20"/>
                  <w:u w:val="single"/>
                </w:rPr>
                <w:t>XIII.20, ¶ 45</w:t>
              </w:r>
            </w:hyperlink>
          </w:p>
        </w:tc>
        <w:tc>
          <w:tcPr>
            <w:tcW w:w="2410" w:type="dxa"/>
          </w:tcPr>
          <w:p w14:paraId="2690A451"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Lower priority in current work plan (task 3.2)</w:t>
            </w:r>
          </w:p>
        </w:tc>
        <w:tc>
          <w:tcPr>
            <w:tcW w:w="1053" w:type="dxa"/>
          </w:tcPr>
          <w:p w14:paraId="15FC8D12" w14:textId="77777777" w:rsidR="0070037B" w:rsidRPr="0070037B" w:rsidRDefault="0070037B" w:rsidP="0070037B">
            <w:pPr>
              <w:ind w:left="0" w:firstLine="0"/>
              <w:rPr>
                <w:rFonts w:eastAsia="DengXian" w:cs="Calibri"/>
                <w:color w:val="FF0000"/>
                <w:sz w:val="20"/>
                <w:szCs w:val="20"/>
              </w:rPr>
            </w:pPr>
            <w:r w:rsidRPr="0070037B">
              <w:rPr>
                <w:rFonts w:eastAsia="DengXian" w:cs="Calibri"/>
                <w:color w:val="FF0000"/>
                <w:sz w:val="20"/>
                <w:szCs w:val="20"/>
              </w:rPr>
              <w:t>Low</w:t>
            </w:r>
          </w:p>
          <w:p w14:paraId="14BCB69F" w14:textId="77777777" w:rsidR="0070037B" w:rsidRPr="0070037B" w:rsidRDefault="0070037B" w:rsidP="0070037B">
            <w:pPr>
              <w:ind w:left="0" w:firstLine="0"/>
              <w:rPr>
                <w:rFonts w:eastAsia="DengXian" w:cs="Calibri"/>
                <w:color w:val="FF0000"/>
                <w:sz w:val="20"/>
                <w:szCs w:val="20"/>
              </w:rPr>
            </w:pPr>
          </w:p>
          <w:p w14:paraId="26B6A564" w14:textId="77777777" w:rsidR="0070037B" w:rsidRPr="0070037B" w:rsidRDefault="0070037B" w:rsidP="0070037B">
            <w:pPr>
              <w:ind w:left="0" w:firstLine="0"/>
              <w:rPr>
                <w:rFonts w:eastAsia="DengXian" w:cs="Calibri"/>
                <w:color w:val="FF0000"/>
                <w:sz w:val="20"/>
                <w:szCs w:val="20"/>
              </w:rPr>
            </w:pPr>
          </w:p>
          <w:p w14:paraId="47F3A693" w14:textId="77777777" w:rsidR="0070037B" w:rsidRPr="0070037B" w:rsidRDefault="0070037B" w:rsidP="0070037B">
            <w:pPr>
              <w:ind w:left="0" w:firstLine="0"/>
              <w:rPr>
                <w:rFonts w:eastAsia="DengXian" w:cs="Calibri"/>
                <w:color w:val="FF0000"/>
                <w:sz w:val="20"/>
                <w:szCs w:val="20"/>
              </w:rPr>
            </w:pPr>
          </w:p>
          <w:p w14:paraId="694A268C" w14:textId="77777777" w:rsidR="0070037B" w:rsidRPr="0070037B" w:rsidRDefault="0070037B" w:rsidP="0070037B">
            <w:pPr>
              <w:ind w:left="0" w:firstLine="0"/>
              <w:rPr>
                <w:rFonts w:eastAsia="DengXian" w:cs="Calibri"/>
                <w:color w:val="FF0000"/>
                <w:sz w:val="20"/>
                <w:szCs w:val="20"/>
              </w:rPr>
            </w:pPr>
          </w:p>
          <w:p w14:paraId="5CB5BE32" w14:textId="77777777" w:rsidR="0070037B" w:rsidRPr="0070037B" w:rsidRDefault="0070037B" w:rsidP="0070037B">
            <w:pPr>
              <w:ind w:left="0" w:firstLine="0"/>
              <w:rPr>
                <w:rFonts w:eastAsia="DengXian" w:cs="Calibri"/>
                <w:color w:val="FF0000"/>
                <w:sz w:val="20"/>
                <w:szCs w:val="20"/>
              </w:rPr>
            </w:pPr>
            <w:r w:rsidRPr="0070037B">
              <w:rPr>
                <w:rFonts w:eastAsia="DengXian" w:cs="Calibri"/>
                <w:color w:val="FF0000"/>
                <w:sz w:val="20"/>
                <w:szCs w:val="20"/>
              </w:rPr>
              <w:t>Medium</w:t>
            </w:r>
          </w:p>
        </w:tc>
      </w:tr>
      <w:tr w:rsidR="0070037B" w:rsidRPr="0070037B" w14:paraId="1E0913DD" w14:textId="77777777" w:rsidTr="000F629F">
        <w:trPr>
          <w:cantSplit/>
        </w:trPr>
        <w:tc>
          <w:tcPr>
            <w:tcW w:w="1838" w:type="dxa"/>
          </w:tcPr>
          <w:p w14:paraId="330E404B" w14:textId="77777777" w:rsidR="0070037B" w:rsidRPr="0070037B" w:rsidRDefault="0070037B" w:rsidP="0070037B">
            <w:pPr>
              <w:ind w:left="0" w:firstLine="0"/>
              <w:rPr>
                <w:rFonts w:eastAsia="DengXian" w:cs="Calibri"/>
                <w:b/>
                <w:sz w:val="20"/>
                <w:szCs w:val="20"/>
              </w:rPr>
            </w:pPr>
          </w:p>
        </w:tc>
        <w:tc>
          <w:tcPr>
            <w:tcW w:w="4678" w:type="dxa"/>
          </w:tcPr>
          <w:p w14:paraId="44C53B83"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Updated urban wetland guidance as required</w:t>
            </w:r>
          </w:p>
        </w:tc>
        <w:tc>
          <w:tcPr>
            <w:tcW w:w="1276" w:type="dxa"/>
          </w:tcPr>
          <w:p w14:paraId="5D88E841"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TWA 2</w:t>
            </w:r>
          </w:p>
        </w:tc>
        <w:tc>
          <w:tcPr>
            <w:tcW w:w="1417" w:type="dxa"/>
          </w:tcPr>
          <w:p w14:paraId="6842F362"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Yes</w:t>
            </w:r>
          </w:p>
        </w:tc>
        <w:tc>
          <w:tcPr>
            <w:tcW w:w="1276" w:type="dxa"/>
          </w:tcPr>
          <w:p w14:paraId="6B7FD469" w14:textId="77777777" w:rsidR="0070037B" w:rsidRPr="0070037B" w:rsidRDefault="003048FA" w:rsidP="0070037B">
            <w:pPr>
              <w:ind w:left="0" w:firstLine="0"/>
              <w:rPr>
                <w:rFonts w:eastAsia="DengXian" w:cs="Calibri"/>
                <w:color w:val="0563C1"/>
                <w:sz w:val="20"/>
                <w:szCs w:val="20"/>
                <w:u w:val="single"/>
              </w:rPr>
            </w:pPr>
            <w:hyperlink r:id="rId22" w:history="1">
              <w:r w:rsidR="0070037B" w:rsidRPr="0070037B">
                <w:rPr>
                  <w:rFonts w:eastAsia="DengXian" w:cs="Calibri"/>
                  <w:color w:val="0563C1"/>
                  <w:sz w:val="20"/>
                  <w:szCs w:val="20"/>
                  <w:u w:val="single"/>
                </w:rPr>
                <w:t>XIII. 16, ¶18</w:t>
              </w:r>
            </w:hyperlink>
          </w:p>
          <w:p w14:paraId="2204A9DF" w14:textId="77777777" w:rsidR="0070037B" w:rsidRPr="0070037B" w:rsidRDefault="0070037B" w:rsidP="0070037B">
            <w:pPr>
              <w:ind w:left="0" w:firstLine="0"/>
              <w:rPr>
                <w:rFonts w:eastAsia="DengXian" w:cs="Calibri"/>
                <w:color w:val="0563C1"/>
                <w:sz w:val="20"/>
                <w:szCs w:val="20"/>
                <w:u w:val="single"/>
              </w:rPr>
            </w:pPr>
          </w:p>
          <w:p w14:paraId="27F58EE1" w14:textId="77777777" w:rsidR="0070037B" w:rsidRPr="0070037B" w:rsidRDefault="0070037B" w:rsidP="0070037B">
            <w:pPr>
              <w:ind w:left="0" w:firstLine="0"/>
              <w:rPr>
                <w:rFonts w:eastAsia="DengXian" w:cs="Calibri"/>
                <w:color w:val="0563C1"/>
                <w:sz w:val="20"/>
                <w:szCs w:val="20"/>
                <w:u w:val="single"/>
              </w:rPr>
            </w:pPr>
            <w:r w:rsidRPr="0070037B">
              <w:rPr>
                <w:rFonts w:eastAsia="DengXian" w:cs="Calibri"/>
                <w:color w:val="0563C1"/>
                <w:sz w:val="20"/>
                <w:szCs w:val="20"/>
                <w:u w:val="single"/>
              </w:rPr>
              <w:t>STRP</w:t>
            </w:r>
          </w:p>
        </w:tc>
        <w:tc>
          <w:tcPr>
            <w:tcW w:w="2410" w:type="dxa"/>
          </w:tcPr>
          <w:p w14:paraId="1277106D"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Medium priority in current work plan (Task 2.7)</w:t>
            </w:r>
          </w:p>
        </w:tc>
        <w:tc>
          <w:tcPr>
            <w:tcW w:w="1053" w:type="dxa"/>
          </w:tcPr>
          <w:p w14:paraId="7CBDF265" w14:textId="77777777" w:rsidR="0070037B" w:rsidRPr="0070037B" w:rsidRDefault="0070037B" w:rsidP="0070037B">
            <w:pPr>
              <w:ind w:left="0" w:firstLine="0"/>
              <w:rPr>
                <w:rFonts w:eastAsia="DengXian" w:cs="Calibri"/>
                <w:color w:val="FF0000"/>
                <w:sz w:val="20"/>
                <w:szCs w:val="20"/>
              </w:rPr>
            </w:pPr>
            <w:r w:rsidRPr="0070037B">
              <w:rPr>
                <w:rFonts w:eastAsia="DengXian" w:cs="Calibri"/>
                <w:color w:val="FF0000"/>
                <w:sz w:val="20"/>
                <w:szCs w:val="20"/>
              </w:rPr>
              <w:t>Medium</w:t>
            </w:r>
          </w:p>
        </w:tc>
      </w:tr>
      <w:tr w:rsidR="0070037B" w:rsidRPr="0070037B" w14:paraId="75A1E0B4" w14:textId="77777777" w:rsidTr="000F629F">
        <w:trPr>
          <w:cantSplit/>
        </w:trPr>
        <w:tc>
          <w:tcPr>
            <w:tcW w:w="1838" w:type="dxa"/>
            <w:vMerge w:val="restart"/>
          </w:tcPr>
          <w:p w14:paraId="5D4BD2D6" w14:textId="77777777" w:rsidR="0070037B" w:rsidRPr="0070037B" w:rsidRDefault="0070037B" w:rsidP="0070037B">
            <w:pPr>
              <w:ind w:left="0" w:firstLine="0"/>
              <w:rPr>
                <w:rFonts w:eastAsia="DengXian" w:cs="Calibri"/>
                <w:b/>
                <w:sz w:val="20"/>
                <w:szCs w:val="20"/>
              </w:rPr>
            </w:pPr>
            <w:r w:rsidRPr="0070037B">
              <w:rPr>
                <w:rFonts w:eastAsia="DengXian" w:cs="Calibri"/>
                <w:b/>
                <w:sz w:val="20"/>
                <w:szCs w:val="20"/>
              </w:rPr>
              <w:t>Goal 4: Enhancing implementation</w:t>
            </w:r>
          </w:p>
          <w:p w14:paraId="40E43582" w14:textId="77777777" w:rsidR="0070037B" w:rsidRPr="0070037B" w:rsidRDefault="0070037B" w:rsidP="0070037B">
            <w:pPr>
              <w:ind w:left="0" w:firstLine="0"/>
              <w:rPr>
                <w:rFonts w:eastAsia="DengXian" w:cs="Calibri"/>
                <w:b/>
                <w:sz w:val="20"/>
                <w:szCs w:val="20"/>
              </w:rPr>
            </w:pPr>
          </w:p>
        </w:tc>
        <w:tc>
          <w:tcPr>
            <w:tcW w:w="4678" w:type="dxa"/>
          </w:tcPr>
          <w:p w14:paraId="0DE586EF"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Prepare guidance on inventories and monitoring of small wetlands, and their multiple values for biodiversity conservation, especially in the contexts of landscape management and climate change</w:t>
            </w:r>
          </w:p>
        </w:tc>
        <w:tc>
          <w:tcPr>
            <w:tcW w:w="1276" w:type="dxa"/>
          </w:tcPr>
          <w:p w14:paraId="397635F9"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TWA 1</w:t>
            </w:r>
          </w:p>
        </w:tc>
        <w:tc>
          <w:tcPr>
            <w:tcW w:w="1417" w:type="dxa"/>
          </w:tcPr>
          <w:p w14:paraId="07015F50"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Yes</w:t>
            </w:r>
          </w:p>
        </w:tc>
        <w:tc>
          <w:tcPr>
            <w:tcW w:w="1276" w:type="dxa"/>
          </w:tcPr>
          <w:p w14:paraId="5AB228F9" w14:textId="77777777" w:rsidR="0070037B" w:rsidRPr="0070037B" w:rsidRDefault="003048FA" w:rsidP="0070037B">
            <w:pPr>
              <w:ind w:left="0" w:firstLine="0"/>
              <w:rPr>
                <w:rFonts w:eastAsia="DengXian" w:cs="Calibri"/>
                <w:color w:val="0563C1"/>
                <w:sz w:val="20"/>
                <w:szCs w:val="20"/>
                <w:u w:val="single"/>
              </w:rPr>
            </w:pPr>
            <w:hyperlink r:id="rId23" w:history="1">
              <w:r w:rsidR="0070037B" w:rsidRPr="0070037B">
                <w:rPr>
                  <w:rFonts w:eastAsia="DengXian" w:cs="Calibri"/>
                  <w:color w:val="0563C1"/>
                  <w:sz w:val="20"/>
                  <w:szCs w:val="20"/>
                  <w:u w:val="single"/>
                </w:rPr>
                <w:t>XIII.21, ¶ 23</w:t>
              </w:r>
            </w:hyperlink>
          </w:p>
        </w:tc>
        <w:tc>
          <w:tcPr>
            <w:tcW w:w="2410" w:type="dxa"/>
          </w:tcPr>
          <w:p w14:paraId="7FDAB909"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Medium priority in current work plan (Task 1.3)</w:t>
            </w:r>
          </w:p>
        </w:tc>
        <w:tc>
          <w:tcPr>
            <w:tcW w:w="1053" w:type="dxa"/>
          </w:tcPr>
          <w:p w14:paraId="04F993A5" w14:textId="77777777" w:rsidR="0070037B" w:rsidRPr="0070037B" w:rsidDel="00847B78" w:rsidRDefault="0070037B" w:rsidP="0070037B">
            <w:pPr>
              <w:ind w:left="0" w:firstLine="0"/>
              <w:rPr>
                <w:rFonts w:eastAsia="DengXian" w:cs="Calibri"/>
                <w:color w:val="FF0000"/>
                <w:sz w:val="20"/>
                <w:szCs w:val="20"/>
              </w:rPr>
            </w:pPr>
            <w:r w:rsidRPr="0070037B">
              <w:rPr>
                <w:rFonts w:eastAsia="DengXian" w:cs="Calibri"/>
                <w:color w:val="FF0000"/>
                <w:sz w:val="20"/>
                <w:szCs w:val="20"/>
              </w:rPr>
              <w:t>Medium</w:t>
            </w:r>
          </w:p>
        </w:tc>
      </w:tr>
      <w:tr w:rsidR="0070037B" w:rsidRPr="0070037B" w14:paraId="0709ECD0" w14:textId="77777777" w:rsidTr="000F629F">
        <w:trPr>
          <w:cantSplit/>
        </w:trPr>
        <w:tc>
          <w:tcPr>
            <w:tcW w:w="1838" w:type="dxa"/>
            <w:vMerge/>
          </w:tcPr>
          <w:p w14:paraId="5E364955" w14:textId="77777777" w:rsidR="0070037B" w:rsidRPr="0070037B" w:rsidRDefault="0070037B" w:rsidP="0070037B">
            <w:pPr>
              <w:ind w:left="0" w:firstLine="0"/>
              <w:rPr>
                <w:rFonts w:eastAsia="DengXian" w:cs="Calibri"/>
                <w:b/>
                <w:sz w:val="20"/>
                <w:szCs w:val="20"/>
              </w:rPr>
            </w:pPr>
          </w:p>
        </w:tc>
        <w:tc>
          <w:tcPr>
            <w:tcW w:w="4678" w:type="dxa"/>
          </w:tcPr>
          <w:p w14:paraId="63A82A1A" w14:textId="77777777" w:rsidR="0070037B" w:rsidRPr="0070037B" w:rsidRDefault="0070037B" w:rsidP="0070037B">
            <w:pPr>
              <w:autoSpaceDE w:val="0"/>
              <w:autoSpaceDN w:val="0"/>
              <w:adjustRightInd w:val="0"/>
              <w:ind w:left="0" w:firstLine="0"/>
              <w:rPr>
                <w:rFonts w:eastAsia="DengXian" w:cs="Calibri"/>
                <w:color w:val="000000"/>
                <w:sz w:val="20"/>
                <w:szCs w:val="20"/>
              </w:rPr>
            </w:pPr>
            <w:r w:rsidRPr="0070037B">
              <w:rPr>
                <w:rFonts w:eastAsia="DengXian" w:cs="Calibri"/>
                <w:color w:val="000000"/>
                <w:sz w:val="20"/>
                <w:szCs w:val="20"/>
              </w:rPr>
              <w:t>Reviewing and revising the Rapid Cultural Inventories for</w:t>
            </w:r>
          </w:p>
          <w:p w14:paraId="45641AAF" w14:textId="77777777" w:rsidR="0070037B" w:rsidRPr="0070037B" w:rsidRDefault="0070037B" w:rsidP="0070037B">
            <w:pPr>
              <w:autoSpaceDE w:val="0"/>
              <w:autoSpaceDN w:val="0"/>
              <w:adjustRightInd w:val="0"/>
              <w:ind w:left="0" w:firstLine="0"/>
              <w:rPr>
                <w:rFonts w:eastAsia="DengXian" w:cs="Calibri"/>
                <w:color w:val="000000"/>
                <w:sz w:val="20"/>
                <w:szCs w:val="20"/>
              </w:rPr>
            </w:pPr>
            <w:r w:rsidRPr="0070037B">
              <w:rPr>
                <w:rFonts w:eastAsia="DengXian" w:cs="Calibri"/>
                <w:color w:val="000000"/>
                <w:sz w:val="20"/>
                <w:szCs w:val="20"/>
              </w:rPr>
              <w:t>Wetlands guidance</w:t>
            </w:r>
          </w:p>
        </w:tc>
        <w:tc>
          <w:tcPr>
            <w:tcW w:w="1276" w:type="dxa"/>
          </w:tcPr>
          <w:p w14:paraId="2C60935A"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TWA 2</w:t>
            </w:r>
          </w:p>
        </w:tc>
        <w:tc>
          <w:tcPr>
            <w:tcW w:w="1417" w:type="dxa"/>
          </w:tcPr>
          <w:p w14:paraId="1001AD21"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Yes</w:t>
            </w:r>
          </w:p>
        </w:tc>
        <w:tc>
          <w:tcPr>
            <w:tcW w:w="1276" w:type="dxa"/>
          </w:tcPr>
          <w:p w14:paraId="2B5B7EC4" w14:textId="77777777" w:rsidR="0070037B" w:rsidRPr="0070037B" w:rsidRDefault="003048FA" w:rsidP="0070037B">
            <w:pPr>
              <w:autoSpaceDE w:val="0"/>
              <w:autoSpaceDN w:val="0"/>
              <w:adjustRightInd w:val="0"/>
              <w:ind w:left="0" w:firstLine="0"/>
              <w:rPr>
                <w:rFonts w:eastAsia="DengXian" w:cs="Calibri"/>
                <w:color w:val="000000"/>
                <w:sz w:val="20"/>
                <w:szCs w:val="20"/>
              </w:rPr>
            </w:pPr>
            <w:hyperlink r:id="rId24" w:history="1">
              <w:r w:rsidR="0070037B" w:rsidRPr="0070037B">
                <w:rPr>
                  <w:rFonts w:eastAsia="DengXian" w:cs="Calibri"/>
                  <w:color w:val="0563C1"/>
                  <w:sz w:val="20"/>
                  <w:szCs w:val="20"/>
                  <w:u w:val="single"/>
                </w:rPr>
                <w:t>XIII.15, ¶19</w:t>
              </w:r>
            </w:hyperlink>
          </w:p>
        </w:tc>
        <w:tc>
          <w:tcPr>
            <w:tcW w:w="2410" w:type="dxa"/>
          </w:tcPr>
          <w:p w14:paraId="701AEC62"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Medium priority in current work plan (Task 2.6)</w:t>
            </w:r>
          </w:p>
        </w:tc>
        <w:tc>
          <w:tcPr>
            <w:tcW w:w="1053" w:type="dxa"/>
          </w:tcPr>
          <w:p w14:paraId="53EB5ADF" w14:textId="77777777" w:rsidR="0070037B" w:rsidRPr="0070037B" w:rsidDel="00847B78" w:rsidRDefault="0070037B" w:rsidP="0070037B">
            <w:pPr>
              <w:ind w:left="0" w:firstLine="0"/>
              <w:rPr>
                <w:rFonts w:eastAsia="DengXian" w:cs="Calibri"/>
                <w:color w:val="FF0000"/>
                <w:sz w:val="20"/>
                <w:szCs w:val="20"/>
              </w:rPr>
            </w:pPr>
            <w:r w:rsidRPr="0070037B">
              <w:rPr>
                <w:rFonts w:eastAsia="DengXian" w:cs="Calibri"/>
                <w:color w:val="FF0000"/>
                <w:sz w:val="20"/>
                <w:szCs w:val="20"/>
              </w:rPr>
              <w:t>Medium</w:t>
            </w:r>
          </w:p>
        </w:tc>
      </w:tr>
      <w:tr w:rsidR="0070037B" w:rsidRPr="0070037B" w14:paraId="72307FC1" w14:textId="77777777" w:rsidTr="000F629F">
        <w:trPr>
          <w:cantSplit/>
        </w:trPr>
        <w:tc>
          <w:tcPr>
            <w:tcW w:w="1838" w:type="dxa"/>
            <w:vMerge/>
          </w:tcPr>
          <w:p w14:paraId="22CEAC33" w14:textId="77777777" w:rsidR="0070037B" w:rsidRPr="0070037B" w:rsidRDefault="0070037B" w:rsidP="0070037B">
            <w:pPr>
              <w:ind w:left="0" w:firstLine="0"/>
              <w:rPr>
                <w:rFonts w:eastAsia="DengXian" w:cs="Calibri"/>
                <w:b/>
                <w:sz w:val="20"/>
                <w:szCs w:val="20"/>
              </w:rPr>
            </w:pPr>
          </w:p>
        </w:tc>
        <w:tc>
          <w:tcPr>
            <w:tcW w:w="4678" w:type="dxa"/>
          </w:tcPr>
          <w:p w14:paraId="6DB0E2B0" w14:textId="77777777" w:rsidR="0070037B" w:rsidRPr="0070037B" w:rsidRDefault="0070037B" w:rsidP="0070037B">
            <w:pPr>
              <w:autoSpaceDE w:val="0"/>
              <w:autoSpaceDN w:val="0"/>
              <w:adjustRightInd w:val="0"/>
              <w:ind w:left="0" w:firstLine="0"/>
              <w:rPr>
                <w:rFonts w:eastAsia="DengXian" w:cs="Calibri"/>
                <w:color w:val="000000"/>
                <w:sz w:val="20"/>
                <w:szCs w:val="20"/>
              </w:rPr>
            </w:pPr>
            <w:r w:rsidRPr="0070037B">
              <w:rPr>
                <w:rFonts w:eastAsia="DengXian" w:cs="Calibri"/>
                <w:color w:val="000000"/>
                <w:sz w:val="20"/>
                <w:szCs w:val="20"/>
              </w:rPr>
              <w:t xml:space="preserve">Peatland restoration: </w:t>
            </w:r>
          </w:p>
          <w:p w14:paraId="35F562B0" w14:textId="77777777" w:rsidR="0070037B" w:rsidRPr="0070037B" w:rsidRDefault="0070037B" w:rsidP="0070037B">
            <w:pPr>
              <w:autoSpaceDE w:val="0"/>
              <w:autoSpaceDN w:val="0"/>
              <w:adjustRightInd w:val="0"/>
              <w:ind w:left="0" w:firstLine="0"/>
              <w:rPr>
                <w:rFonts w:eastAsia="DengXian" w:cs="Calibri"/>
                <w:color w:val="000000"/>
                <w:sz w:val="20"/>
                <w:szCs w:val="20"/>
              </w:rPr>
            </w:pPr>
          </w:p>
          <w:p w14:paraId="21D7D162" w14:textId="0FA1B26D" w:rsidR="0070037B" w:rsidRPr="0070037B" w:rsidRDefault="0070037B" w:rsidP="0070037B">
            <w:pPr>
              <w:autoSpaceDE w:val="0"/>
              <w:autoSpaceDN w:val="0"/>
              <w:adjustRightInd w:val="0"/>
              <w:ind w:left="0" w:firstLine="0"/>
              <w:rPr>
                <w:rFonts w:eastAsia="DengXian" w:cs="Calibri"/>
                <w:color w:val="000000"/>
                <w:sz w:val="20"/>
                <w:szCs w:val="20"/>
              </w:rPr>
            </w:pPr>
            <w:r>
              <w:rPr>
                <w:rFonts w:eastAsia="DengXian" w:cs="Calibri"/>
                <w:color w:val="000000"/>
                <w:sz w:val="20"/>
                <w:szCs w:val="20"/>
              </w:rPr>
              <w:t xml:space="preserve">- </w:t>
            </w:r>
            <w:r w:rsidRPr="0070037B">
              <w:rPr>
                <w:rFonts w:eastAsia="DengXian" w:cs="Calibri"/>
                <w:color w:val="000000"/>
                <w:sz w:val="20"/>
                <w:szCs w:val="20"/>
              </w:rPr>
              <w:t>Developing t</w:t>
            </w:r>
            <w:r>
              <w:rPr>
                <w:rFonts w:eastAsia="DengXian" w:cs="Calibri"/>
                <w:color w:val="000000"/>
                <w:sz w:val="20"/>
                <w:szCs w:val="20"/>
              </w:rPr>
              <w:t xml:space="preserve">emplates for national reporting </w:t>
            </w:r>
            <w:r w:rsidRPr="0070037B">
              <w:rPr>
                <w:rFonts w:eastAsia="DengXian" w:cs="Calibri"/>
                <w:color w:val="000000"/>
                <w:sz w:val="20"/>
                <w:szCs w:val="20"/>
              </w:rPr>
              <w:t xml:space="preserve">on peatland restoration </w:t>
            </w:r>
          </w:p>
          <w:p w14:paraId="6F884F1A" w14:textId="77777777" w:rsidR="0070037B" w:rsidRPr="0070037B" w:rsidRDefault="0070037B" w:rsidP="0070037B">
            <w:pPr>
              <w:ind w:left="495" w:hanging="283"/>
              <w:rPr>
                <w:rFonts w:eastAsia="DengXian" w:cs="Calibri"/>
                <w:sz w:val="20"/>
                <w:szCs w:val="20"/>
              </w:rPr>
            </w:pPr>
          </w:p>
          <w:p w14:paraId="5B4F829E" w14:textId="4334373A" w:rsidR="0070037B" w:rsidRPr="0070037B" w:rsidRDefault="0070037B" w:rsidP="0070037B">
            <w:pPr>
              <w:autoSpaceDE w:val="0"/>
              <w:autoSpaceDN w:val="0"/>
              <w:adjustRightInd w:val="0"/>
              <w:ind w:left="0" w:firstLine="0"/>
              <w:rPr>
                <w:rFonts w:eastAsia="DengXian" w:cs="Calibri"/>
                <w:color w:val="000000"/>
                <w:sz w:val="20"/>
                <w:szCs w:val="20"/>
              </w:rPr>
            </w:pPr>
            <w:r>
              <w:rPr>
                <w:rFonts w:eastAsia="DengXian" w:cs="Calibri"/>
                <w:color w:val="000000"/>
                <w:sz w:val="20"/>
                <w:szCs w:val="20"/>
              </w:rPr>
              <w:t xml:space="preserve">- </w:t>
            </w:r>
            <w:r w:rsidRPr="0070037B">
              <w:rPr>
                <w:rFonts w:eastAsia="DengXian" w:cs="Calibri"/>
                <w:color w:val="000000"/>
                <w:sz w:val="20"/>
                <w:szCs w:val="20"/>
              </w:rPr>
              <w:t xml:space="preserve">Assess national peatland restoration experiences </w:t>
            </w:r>
          </w:p>
          <w:p w14:paraId="1452D014" w14:textId="77777777" w:rsidR="0070037B" w:rsidRPr="0070037B" w:rsidRDefault="0070037B" w:rsidP="0070037B">
            <w:pPr>
              <w:ind w:left="495" w:hanging="283"/>
              <w:contextualSpacing/>
              <w:rPr>
                <w:rFonts w:eastAsia="DengXian" w:cs="Calibri"/>
                <w:sz w:val="20"/>
                <w:szCs w:val="20"/>
              </w:rPr>
            </w:pPr>
          </w:p>
          <w:p w14:paraId="4805393A" w14:textId="211246F2" w:rsidR="0070037B" w:rsidRPr="0070037B" w:rsidRDefault="0070037B" w:rsidP="0070037B">
            <w:pPr>
              <w:autoSpaceDE w:val="0"/>
              <w:autoSpaceDN w:val="0"/>
              <w:adjustRightInd w:val="0"/>
              <w:ind w:left="0" w:firstLine="0"/>
              <w:rPr>
                <w:rFonts w:eastAsia="DengXian" w:cs="Calibri"/>
                <w:color w:val="000000"/>
                <w:sz w:val="20"/>
                <w:szCs w:val="20"/>
              </w:rPr>
            </w:pPr>
            <w:r>
              <w:rPr>
                <w:rFonts w:eastAsia="DengXian" w:cs="Calibri"/>
                <w:color w:val="000000"/>
                <w:sz w:val="20"/>
                <w:szCs w:val="20"/>
              </w:rPr>
              <w:t xml:space="preserve">- </w:t>
            </w:r>
            <w:r w:rsidRPr="0070037B">
              <w:rPr>
                <w:rFonts w:eastAsia="DengXian" w:cs="Calibri"/>
                <w:color w:val="000000"/>
                <w:sz w:val="20"/>
                <w:szCs w:val="20"/>
              </w:rPr>
              <w:t>Assess implementation status of Res. VIII.17: Guidelines for Global Action on Peatlands</w:t>
            </w:r>
          </w:p>
        </w:tc>
        <w:tc>
          <w:tcPr>
            <w:tcW w:w="1276" w:type="dxa"/>
          </w:tcPr>
          <w:p w14:paraId="0B713520"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TWA 2</w:t>
            </w:r>
          </w:p>
        </w:tc>
        <w:tc>
          <w:tcPr>
            <w:tcW w:w="1417" w:type="dxa"/>
          </w:tcPr>
          <w:p w14:paraId="110FB1F1"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Yes</w:t>
            </w:r>
          </w:p>
        </w:tc>
        <w:tc>
          <w:tcPr>
            <w:tcW w:w="1276" w:type="dxa"/>
          </w:tcPr>
          <w:p w14:paraId="222A2F90" w14:textId="77777777" w:rsidR="0070037B" w:rsidRPr="0070037B" w:rsidRDefault="0070037B" w:rsidP="0070037B">
            <w:pPr>
              <w:autoSpaceDE w:val="0"/>
              <w:autoSpaceDN w:val="0"/>
              <w:adjustRightInd w:val="0"/>
              <w:ind w:left="0" w:firstLine="0"/>
              <w:rPr>
                <w:rFonts w:eastAsia="DengXian" w:cs="Calibri"/>
                <w:color w:val="000000"/>
                <w:sz w:val="20"/>
                <w:szCs w:val="20"/>
              </w:rPr>
            </w:pPr>
            <w:r w:rsidRPr="0070037B">
              <w:rPr>
                <w:rFonts w:eastAsia="DengXian" w:cs="Calibri"/>
                <w:color w:val="000000"/>
                <w:sz w:val="20"/>
                <w:szCs w:val="20"/>
              </w:rPr>
              <w:t xml:space="preserve">XIII.13, ¶34 </w:t>
            </w:r>
          </w:p>
          <w:p w14:paraId="476F65F4" w14:textId="77777777" w:rsidR="0070037B" w:rsidRPr="0070037B" w:rsidRDefault="0070037B" w:rsidP="0070037B">
            <w:pPr>
              <w:ind w:left="0" w:firstLine="0"/>
              <w:rPr>
                <w:rFonts w:eastAsia="DengXian" w:cs="Calibri"/>
                <w:color w:val="0563C1"/>
                <w:sz w:val="20"/>
                <w:szCs w:val="20"/>
                <w:u w:val="single"/>
              </w:rPr>
            </w:pPr>
          </w:p>
        </w:tc>
        <w:tc>
          <w:tcPr>
            <w:tcW w:w="2410" w:type="dxa"/>
          </w:tcPr>
          <w:p w14:paraId="17A715CA"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Lower priority in current work plan (tasks 2.4 (a) and (b), 2.3)</w:t>
            </w:r>
          </w:p>
        </w:tc>
        <w:tc>
          <w:tcPr>
            <w:tcW w:w="1053" w:type="dxa"/>
          </w:tcPr>
          <w:p w14:paraId="7FFB992E" w14:textId="77777777" w:rsidR="0070037B" w:rsidRPr="0070037B" w:rsidDel="00847B78" w:rsidRDefault="0070037B" w:rsidP="0070037B">
            <w:pPr>
              <w:ind w:left="0" w:firstLine="0"/>
              <w:rPr>
                <w:rFonts w:eastAsia="DengXian" w:cs="Calibri"/>
                <w:color w:val="FF0000"/>
                <w:sz w:val="20"/>
                <w:szCs w:val="20"/>
              </w:rPr>
            </w:pPr>
            <w:r w:rsidRPr="0070037B">
              <w:rPr>
                <w:rFonts w:eastAsia="DengXian" w:cs="Calibri"/>
                <w:color w:val="FF0000"/>
                <w:sz w:val="20"/>
                <w:szCs w:val="20"/>
              </w:rPr>
              <w:t>High</w:t>
            </w:r>
          </w:p>
        </w:tc>
      </w:tr>
      <w:tr w:rsidR="0070037B" w:rsidRPr="0070037B" w14:paraId="6CBE25AD" w14:textId="77777777" w:rsidTr="000F629F">
        <w:trPr>
          <w:cantSplit/>
        </w:trPr>
        <w:tc>
          <w:tcPr>
            <w:tcW w:w="1838" w:type="dxa"/>
            <w:vMerge/>
          </w:tcPr>
          <w:p w14:paraId="49A20DAB" w14:textId="77777777" w:rsidR="0070037B" w:rsidRPr="0070037B" w:rsidRDefault="0070037B" w:rsidP="0070037B">
            <w:pPr>
              <w:ind w:left="0" w:firstLine="0"/>
              <w:rPr>
                <w:rFonts w:eastAsia="DengXian" w:cs="Calibri"/>
                <w:b/>
                <w:sz w:val="20"/>
                <w:szCs w:val="20"/>
              </w:rPr>
            </w:pPr>
          </w:p>
        </w:tc>
        <w:tc>
          <w:tcPr>
            <w:tcW w:w="4678" w:type="dxa"/>
          </w:tcPr>
          <w:p w14:paraId="68F32B04" w14:textId="77777777" w:rsidR="0070037B" w:rsidRPr="0070037B" w:rsidRDefault="0070037B" w:rsidP="0070037B">
            <w:pPr>
              <w:ind w:left="0" w:firstLine="0"/>
              <w:rPr>
                <w:rFonts w:eastAsia="DengXian" w:cs="Calibri"/>
                <w:sz w:val="20"/>
                <w:szCs w:val="20"/>
              </w:rPr>
            </w:pPr>
            <w:r w:rsidRPr="0070037B">
              <w:rPr>
                <w:rFonts w:eastAsia="DengXian"/>
                <w:sz w:val="20"/>
                <w:szCs w:val="20"/>
              </w:rPr>
              <w:t>Policy and legal frameworks are not resulting in effective wetland conservation and use</w:t>
            </w:r>
          </w:p>
        </w:tc>
        <w:tc>
          <w:tcPr>
            <w:tcW w:w="1276" w:type="dxa"/>
          </w:tcPr>
          <w:p w14:paraId="53C626BF" w14:textId="77777777" w:rsidR="0070037B" w:rsidRPr="0070037B" w:rsidRDefault="0070037B" w:rsidP="0070037B">
            <w:pPr>
              <w:ind w:left="0" w:firstLine="0"/>
              <w:rPr>
                <w:rFonts w:eastAsia="DengXian" w:cs="Calibri"/>
                <w:sz w:val="20"/>
                <w:szCs w:val="20"/>
              </w:rPr>
            </w:pPr>
          </w:p>
        </w:tc>
        <w:tc>
          <w:tcPr>
            <w:tcW w:w="1417" w:type="dxa"/>
          </w:tcPr>
          <w:p w14:paraId="73C9559C"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No</w:t>
            </w:r>
          </w:p>
        </w:tc>
        <w:tc>
          <w:tcPr>
            <w:tcW w:w="1276" w:type="dxa"/>
          </w:tcPr>
          <w:p w14:paraId="0DE634EA" w14:textId="77777777" w:rsidR="0070037B" w:rsidRPr="0070037B" w:rsidRDefault="003048FA" w:rsidP="0070037B">
            <w:pPr>
              <w:ind w:left="0" w:firstLine="0"/>
              <w:rPr>
                <w:rFonts w:eastAsia="DengXian" w:cs="Calibri"/>
                <w:color w:val="0563C1"/>
                <w:sz w:val="20"/>
                <w:szCs w:val="20"/>
                <w:u w:val="single"/>
              </w:rPr>
            </w:pPr>
            <w:hyperlink r:id="rId25" w:history="1">
              <w:r w:rsidR="0070037B" w:rsidRPr="0070037B">
                <w:rPr>
                  <w:rFonts w:eastAsia="DengXian" w:cs="Calibri"/>
                  <w:color w:val="0563C1"/>
                  <w:sz w:val="20"/>
                  <w:szCs w:val="20"/>
                  <w:u w:val="single"/>
                </w:rPr>
                <w:t>SC57 Doc.8</w:t>
              </w:r>
            </w:hyperlink>
          </w:p>
        </w:tc>
        <w:tc>
          <w:tcPr>
            <w:tcW w:w="2410" w:type="dxa"/>
          </w:tcPr>
          <w:p w14:paraId="5388B692" w14:textId="77777777" w:rsidR="0070037B" w:rsidRPr="0070037B" w:rsidRDefault="0070037B" w:rsidP="0070037B">
            <w:pPr>
              <w:ind w:left="0" w:firstLine="0"/>
              <w:rPr>
                <w:rFonts w:eastAsia="DengXian" w:cs="Calibri"/>
                <w:sz w:val="20"/>
                <w:szCs w:val="20"/>
              </w:rPr>
            </w:pPr>
          </w:p>
        </w:tc>
        <w:tc>
          <w:tcPr>
            <w:tcW w:w="1053" w:type="dxa"/>
          </w:tcPr>
          <w:p w14:paraId="3ED0D668" w14:textId="77777777" w:rsidR="0070037B" w:rsidRPr="0070037B" w:rsidDel="00847B78" w:rsidRDefault="0070037B" w:rsidP="0070037B">
            <w:pPr>
              <w:ind w:left="0" w:firstLine="0"/>
              <w:rPr>
                <w:rFonts w:eastAsia="DengXian" w:cs="Calibri"/>
                <w:color w:val="FF0000"/>
                <w:sz w:val="20"/>
                <w:szCs w:val="20"/>
              </w:rPr>
            </w:pPr>
            <w:r w:rsidRPr="0070037B">
              <w:rPr>
                <w:rFonts w:eastAsia="DengXian" w:cs="Calibri"/>
                <w:color w:val="FF0000"/>
                <w:sz w:val="20"/>
                <w:szCs w:val="20"/>
                <w:lang w:val="en-NZ"/>
              </w:rPr>
              <w:t>High</w:t>
            </w:r>
          </w:p>
        </w:tc>
      </w:tr>
      <w:tr w:rsidR="0070037B" w:rsidRPr="0070037B" w14:paraId="00171368" w14:textId="77777777" w:rsidTr="000F629F">
        <w:trPr>
          <w:cantSplit/>
        </w:trPr>
        <w:tc>
          <w:tcPr>
            <w:tcW w:w="1838" w:type="dxa"/>
            <w:vMerge w:val="restart"/>
          </w:tcPr>
          <w:p w14:paraId="1A4DE94E" w14:textId="6DE65A92" w:rsidR="0070037B" w:rsidRPr="0070037B" w:rsidRDefault="0070037B" w:rsidP="0070037B">
            <w:pPr>
              <w:ind w:left="0" w:firstLine="0"/>
              <w:rPr>
                <w:rFonts w:eastAsia="DengXian" w:cs="Calibri"/>
                <w:sz w:val="20"/>
                <w:szCs w:val="20"/>
              </w:rPr>
            </w:pPr>
            <w:r w:rsidRPr="0070037B">
              <w:rPr>
                <w:rFonts w:eastAsia="DengXian" w:cs="Calibri"/>
                <w:b/>
                <w:sz w:val="20"/>
                <w:szCs w:val="20"/>
              </w:rPr>
              <w:t>Cross-cutting</w:t>
            </w:r>
            <w:r w:rsidRPr="0070037B">
              <w:rPr>
                <w:rFonts w:eastAsia="DengXian" w:cs="Calibri"/>
                <w:sz w:val="20"/>
                <w:szCs w:val="20"/>
              </w:rPr>
              <w:t xml:space="preserve"> (Goals 1-4)</w:t>
            </w:r>
          </w:p>
          <w:p w14:paraId="39FC2237" w14:textId="77777777" w:rsidR="0070037B" w:rsidRPr="0070037B" w:rsidRDefault="0070037B" w:rsidP="0070037B">
            <w:pPr>
              <w:ind w:left="0" w:firstLine="0"/>
              <w:rPr>
                <w:rFonts w:eastAsia="DengXian" w:cs="Calibri"/>
                <w:b/>
                <w:sz w:val="20"/>
                <w:szCs w:val="20"/>
              </w:rPr>
            </w:pPr>
          </w:p>
        </w:tc>
        <w:tc>
          <w:tcPr>
            <w:tcW w:w="4678" w:type="dxa"/>
          </w:tcPr>
          <w:p w14:paraId="18B95965" w14:textId="77777777" w:rsidR="0070037B" w:rsidRPr="0070037B" w:rsidRDefault="0070037B" w:rsidP="0070037B">
            <w:pPr>
              <w:ind w:left="0" w:firstLine="0"/>
              <w:rPr>
                <w:rFonts w:eastAsia="DengXian" w:cs="Calibri"/>
                <w:color w:val="0563C1"/>
                <w:sz w:val="20"/>
                <w:szCs w:val="20"/>
                <w:u w:val="single"/>
              </w:rPr>
            </w:pPr>
            <w:r w:rsidRPr="0070037B">
              <w:rPr>
                <w:rFonts w:eastAsia="DengXian"/>
                <w:sz w:val="20"/>
                <w:szCs w:val="20"/>
              </w:rPr>
              <w:t>Global Wetland Outlook 2024 (or later) – initiate planning and identify content</w:t>
            </w:r>
          </w:p>
        </w:tc>
        <w:tc>
          <w:tcPr>
            <w:tcW w:w="1276" w:type="dxa"/>
          </w:tcPr>
          <w:p w14:paraId="19A74120"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GWO</w:t>
            </w:r>
          </w:p>
        </w:tc>
        <w:tc>
          <w:tcPr>
            <w:tcW w:w="1417" w:type="dxa"/>
          </w:tcPr>
          <w:p w14:paraId="407A1C67"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No</w:t>
            </w:r>
          </w:p>
        </w:tc>
        <w:tc>
          <w:tcPr>
            <w:tcW w:w="1276" w:type="dxa"/>
          </w:tcPr>
          <w:p w14:paraId="27A0629A"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STRP</w:t>
            </w:r>
          </w:p>
        </w:tc>
        <w:tc>
          <w:tcPr>
            <w:tcW w:w="2410" w:type="dxa"/>
          </w:tcPr>
          <w:p w14:paraId="4EF376DA" w14:textId="77777777" w:rsidR="0070037B" w:rsidRPr="0070037B" w:rsidRDefault="0070037B" w:rsidP="0070037B">
            <w:pPr>
              <w:ind w:left="0" w:firstLine="0"/>
              <w:rPr>
                <w:rFonts w:eastAsia="DengXian" w:cs="Calibri"/>
                <w:sz w:val="20"/>
                <w:szCs w:val="20"/>
              </w:rPr>
            </w:pPr>
          </w:p>
        </w:tc>
        <w:tc>
          <w:tcPr>
            <w:tcW w:w="1053" w:type="dxa"/>
          </w:tcPr>
          <w:p w14:paraId="6D2358EB" w14:textId="77777777" w:rsidR="0070037B" w:rsidRPr="0070037B" w:rsidRDefault="0070037B" w:rsidP="0070037B">
            <w:pPr>
              <w:ind w:left="0" w:firstLine="0"/>
              <w:rPr>
                <w:rFonts w:eastAsia="DengXian" w:cs="Calibri"/>
                <w:sz w:val="20"/>
                <w:szCs w:val="20"/>
              </w:rPr>
            </w:pPr>
            <w:r w:rsidRPr="0070037B">
              <w:rPr>
                <w:rFonts w:eastAsia="DengXian" w:cs="Calibri"/>
                <w:color w:val="FF0000"/>
                <w:sz w:val="20"/>
                <w:szCs w:val="20"/>
                <w:lang w:val="en-NZ"/>
              </w:rPr>
              <w:t>High</w:t>
            </w:r>
          </w:p>
        </w:tc>
      </w:tr>
      <w:tr w:rsidR="0070037B" w:rsidRPr="0070037B" w14:paraId="7CE37B67" w14:textId="77777777" w:rsidTr="000F629F">
        <w:trPr>
          <w:cantSplit/>
        </w:trPr>
        <w:tc>
          <w:tcPr>
            <w:tcW w:w="1838" w:type="dxa"/>
            <w:vMerge/>
          </w:tcPr>
          <w:p w14:paraId="10501CC7" w14:textId="77777777" w:rsidR="0070037B" w:rsidRPr="0070037B" w:rsidRDefault="0070037B" w:rsidP="0070037B">
            <w:pPr>
              <w:ind w:left="0" w:firstLine="0"/>
              <w:rPr>
                <w:rFonts w:eastAsia="DengXian" w:cs="Calibri"/>
                <w:sz w:val="20"/>
                <w:szCs w:val="20"/>
              </w:rPr>
            </w:pPr>
          </w:p>
        </w:tc>
        <w:tc>
          <w:tcPr>
            <w:tcW w:w="4678" w:type="dxa"/>
          </w:tcPr>
          <w:p w14:paraId="6C6CC746" w14:textId="77777777" w:rsidR="0070037B" w:rsidRPr="0070037B" w:rsidRDefault="0070037B" w:rsidP="0070037B">
            <w:pPr>
              <w:ind w:left="0" w:firstLine="0"/>
              <w:rPr>
                <w:rFonts w:eastAsia="DengXian"/>
                <w:sz w:val="20"/>
                <w:szCs w:val="20"/>
              </w:rPr>
            </w:pPr>
            <w:r w:rsidRPr="0070037B">
              <w:rPr>
                <w:rFonts w:eastAsia="DengXian" w:cs="Calibri"/>
                <w:sz w:val="20"/>
                <w:szCs w:val="20"/>
              </w:rPr>
              <w:t>Post-2020 Biodiversity Framework</w:t>
            </w:r>
            <w:r w:rsidRPr="0070037B">
              <w:rPr>
                <w:rFonts w:eastAsia="DengXian"/>
                <w:sz w:val="20"/>
                <w:szCs w:val="20"/>
              </w:rPr>
              <w:t xml:space="preserve"> and SDGs</w:t>
            </w:r>
          </w:p>
        </w:tc>
        <w:tc>
          <w:tcPr>
            <w:tcW w:w="1276" w:type="dxa"/>
          </w:tcPr>
          <w:p w14:paraId="2425ACC8" w14:textId="77777777" w:rsidR="0070037B" w:rsidRPr="0070037B" w:rsidRDefault="0070037B" w:rsidP="0070037B">
            <w:pPr>
              <w:ind w:left="0" w:firstLine="0"/>
              <w:rPr>
                <w:rFonts w:eastAsia="DengXian" w:cs="Calibri"/>
                <w:sz w:val="20"/>
                <w:szCs w:val="20"/>
              </w:rPr>
            </w:pPr>
          </w:p>
        </w:tc>
        <w:tc>
          <w:tcPr>
            <w:tcW w:w="1417" w:type="dxa"/>
          </w:tcPr>
          <w:p w14:paraId="546228BB" w14:textId="77777777" w:rsidR="0070037B" w:rsidRPr="0070037B" w:rsidRDefault="0070037B" w:rsidP="0070037B">
            <w:pPr>
              <w:ind w:left="0" w:firstLine="0"/>
              <w:rPr>
                <w:rFonts w:eastAsia="DengXian" w:cs="Calibri"/>
                <w:sz w:val="20"/>
                <w:szCs w:val="20"/>
              </w:rPr>
            </w:pPr>
            <w:r w:rsidRPr="0070037B">
              <w:rPr>
                <w:rFonts w:eastAsia="DengXian" w:cs="Calibri"/>
                <w:sz w:val="20"/>
                <w:szCs w:val="20"/>
              </w:rPr>
              <w:t>No</w:t>
            </w:r>
          </w:p>
        </w:tc>
        <w:tc>
          <w:tcPr>
            <w:tcW w:w="1276" w:type="dxa"/>
          </w:tcPr>
          <w:p w14:paraId="54C170FD" w14:textId="77777777" w:rsidR="0070037B" w:rsidRPr="0070037B" w:rsidRDefault="003048FA" w:rsidP="0070037B">
            <w:pPr>
              <w:ind w:left="0" w:firstLine="0"/>
              <w:rPr>
                <w:rFonts w:eastAsia="DengXian" w:cs="Calibri"/>
                <w:sz w:val="20"/>
                <w:szCs w:val="20"/>
              </w:rPr>
            </w:pPr>
            <w:hyperlink r:id="rId26" w:history="1">
              <w:r w:rsidR="0070037B" w:rsidRPr="0070037B">
                <w:rPr>
                  <w:rFonts w:eastAsia="DengXian" w:cs="Calibri"/>
                  <w:bCs/>
                  <w:color w:val="0563C1"/>
                  <w:sz w:val="20"/>
                  <w:szCs w:val="20"/>
                  <w:u w:val="single"/>
                  <w:lang w:val="es-ES"/>
                </w:rPr>
                <w:t>Res. XIII.5</w:t>
              </w:r>
            </w:hyperlink>
            <w:r w:rsidR="0070037B" w:rsidRPr="0070037B">
              <w:rPr>
                <w:rFonts w:eastAsia="DengXian" w:cs="Calibri"/>
                <w:sz w:val="20"/>
                <w:szCs w:val="20"/>
              </w:rPr>
              <w:t xml:space="preserve"> </w:t>
            </w:r>
          </w:p>
        </w:tc>
        <w:tc>
          <w:tcPr>
            <w:tcW w:w="2410" w:type="dxa"/>
          </w:tcPr>
          <w:p w14:paraId="1C1878B2" w14:textId="77777777" w:rsidR="0070037B" w:rsidRPr="0070037B" w:rsidRDefault="0070037B" w:rsidP="0070037B">
            <w:pPr>
              <w:ind w:left="0" w:firstLine="0"/>
              <w:rPr>
                <w:rFonts w:eastAsia="DengXian" w:cs="Calibri"/>
                <w:sz w:val="20"/>
                <w:szCs w:val="20"/>
              </w:rPr>
            </w:pPr>
          </w:p>
        </w:tc>
        <w:tc>
          <w:tcPr>
            <w:tcW w:w="1053" w:type="dxa"/>
          </w:tcPr>
          <w:p w14:paraId="71DB15E2" w14:textId="77777777" w:rsidR="0070037B" w:rsidRPr="0070037B" w:rsidRDefault="0070037B" w:rsidP="0070037B">
            <w:pPr>
              <w:ind w:left="0" w:firstLine="0"/>
              <w:rPr>
                <w:rFonts w:eastAsia="DengXian" w:cs="Calibri"/>
                <w:color w:val="FF0000"/>
                <w:sz w:val="20"/>
                <w:szCs w:val="20"/>
                <w:lang w:val="en-NZ"/>
              </w:rPr>
            </w:pPr>
            <w:r w:rsidRPr="0070037B">
              <w:rPr>
                <w:rFonts w:eastAsia="DengXian" w:cs="Calibri"/>
                <w:color w:val="FF0000"/>
                <w:sz w:val="20"/>
                <w:szCs w:val="20"/>
                <w:lang w:val="en-NZ"/>
              </w:rPr>
              <w:t>High</w:t>
            </w:r>
          </w:p>
        </w:tc>
      </w:tr>
    </w:tbl>
    <w:p w14:paraId="51E1EB05" w14:textId="2F7B797C" w:rsidR="0099734B" w:rsidRDefault="0099734B" w:rsidP="0099734B">
      <w:pPr>
        <w:spacing w:after="0" w:line="240" w:lineRule="auto"/>
        <w:ind w:left="0" w:firstLine="0"/>
        <w:rPr>
          <w:rFonts w:asciiTheme="minorHAnsi" w:hAnsiTheme="minorHAnsi" w:cstheme="minorHAnsi"/>
          <w:b/>
        </w:rPr>
      </w:pPr>
    </w:p>
    <w:p w14:paraId="3406E4E1" w14:textId="45688C28" w:rsidR="00170AD0" w:rsidRPr="008C6874" w:rsidRDefault="00170AD0" w:rsidP="001B3BD8">
      <w:pPr>
        <w:ind w:left="0" w:firstLine="0"/>
        <w:rPr>
          <w:rFonts w:asciiTheme="minorHAnsi" w:hAnsiTheme="minorHAnsi" w:cstheme="minorHAnsi"/>
          <w:b/>
        </w:rPr>
      </w:pPr>
    </w:p>
    <w:sectPr w:rsidR="00170AD0" w:rsidRPr="008C6874" w:rsidSect="006C2AF6">
      <w:pgSz w:w="16838" w:h="11906" w:orient="landscape"/>
      <w:pgMar w:top="1440" w:right="1440" w:bottom="1440" w:left="1440" w:header="709" w:footer="709"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6ABA15" w16cid:durableId="242BBF5E"/>
  <w16cid:commentId w16cid:paraId="5BADE138" w16cid:durableId="242BDC9F"/>
  <w16cid:commentId w16cid:paraId="031D32C8" w16cid:durableId="242BBF5F"/>
  <w16cid:commentId w16cid:paraId="342B54CF" w16cid:durableId="242BBF60"/>
  <w16cid:commentId w16cid:paraId="6C9A8AE4" w16cid:durableId="242BBFDC"/>
  <w16cid:commentId w16cid:paraId="141C8CD0" w16cid:durableId="242BBF61"/>
  <w16cid:commentId w16cid:paraId="6075F740" w16cid:durableId="242BC09F"/>
  <w16cid:commentId w16cid:paraId="52E93F2D" w16cid:durableId="2418609F"/>
  <w16cid:commentId w16cid:paraId="6EC01DB9" w16cid:durableId="242BBF63"/>
  <w16cid:commentId w16cid:paraId="0A2AFC57" w16cid:durableId="242BBF64"/>
  <w16cid:commentId w16cid:paraId="069EDA52" w16cid:durableId="242BBF65"/>
  <w16cid:commentId w16cid:paraId="6A84B9F8" w16cid:durableId="242BC0D1"/>
  <w16cid:commentId w16cid:paraId="7DB7D2A2" w16cid:durableId="242BBF66"/>
  <w16cid:commentId w16cid:paraId="39E6D71E" w16cid:durableId="241860A1"/>
  <w16cid:commentId w16cid:paraId="53D1FF54" w16cid:durableId="241860A2"/>
  <w16cid:commentId w16cid:paraId="481CED6C" w16cid:durableId="242BBF69"/>
  <w16cid:commentId w16cid:paraId="70C80B91" w16cid:durableId="242BBF6A"/>
  <w16cid:commentId w16cid:paraId="2A2277ED" w16cid:durableId="242BC886"/>
  <w16cid:commentId w16cid:paraId="565324B3" w16cid:durableId="241860A4"/>
  <w16cid:commentId w16cid:paraId="3E76442E" w16cid:durableId="242BC89D"/>
  <w16cid:commentId w16cid:paraId="3CF85062" w16cid:durableId="2418672A"/>
  <w16cid:commentId w16cid:paraId="3BFB2D07" w16cid:durableId="242BBF6D"/>
  <w16cid:commentId w16cid:paraId="5B6D2E7A" w16cid:durableId="242BC8B8"/>
  <w16cid:commentId w16cid:paraId="4457C6D4" w16cid:durableId="241867A0"/>
  <w16cid:commentId w16cid:paraId="07A11364" w16cid:durableId="241867B6"/>
  <w16cid:commentId w16cid:paraId="53122A16" w16cid:durableId="242BBF70"/>
  <w16cid:commentId w16cid:paraId="0F24A356" w16cid:durableId="242BC8EE"/>
  <w16cid:commentId w16cid:paraId="71144EFA" w16cid:durableId="241860A6"/>
  <w16cid:commentId w16cid:paraId="35C8CF32" w16cid:durableId="242BC92C"/>
  <w16cid:commentId w16cid:paraId="3C744C65" w16cid:durableId="241860A8"/>
  <w16cid:commentId w16cid:paraId="271EE8CB" w16cid:durableId="242BD0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A08C5" w14:textId="77777777" w:rsidR="003048FA" w:rsidRDefault="003048FA">
      <w:pPr>
        <w:spacing w:after="0" w:line="240" w:lineRule="auto"/>
      </w:pPr>
      <w:r>
        <w:separator/>
      </w:r>
    </w:p>
  </w:endnote>
  <w:endnote w:type="continuationSeparator" w:id="0">
    <w:p w14:paraId="3FD2338B" w14:textId="77777777" w:rsidR="003048FA" w:rsidRDefault="003048FA">
      <w:pPr>
        <w:spacing w:after="0" w:line="240" w:lineRule="auto"/>
      </w:pPr>
      <w:r>
        <w:continuationSeparator/>
      </w:r>
    </w:p>
  </w:endnote>
  <w:endnote w:type="continuationNotice" w:id="1">
    <w:p w14:paraId="50A9C118" w14:textId="77777777" w:rsidR="003048FA" w:rsidRDefault="003048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6B42F" w14:textId="63F3BD6A" w:rsidR="003048FA" w:rsidRPr="008C0F57" w:rsidRDefault="003048FA" w:rsidP="008C0F57">
    <w:pPr>
      <w:pStyle w:val="Footer"/>
      <w:spacing w:after="0" w:line="240" w:lineRule="auto"/>
      <w:rPr>
        <w:sz w:val="20"/>
        <w:szCs w:val="20"/>
      </w:rPr>
    </w:pPr>
    <w:r w:rsidRPr="00E07DBA">
      <w:rPr>
        <w:sz w:val="20"/>
        <w:szCs w:val="20"/>
      </w:rPr>
      <w:t xml:space="preserve">SC59 Doc.25 </w:t>
    </w:r>
    <w:r w:rsidRPr="00E07DBA">
      <w:rPr>
        <w:sz w:val="20"/>
        <w:szCs w:val="20"/>
      </w:rPr>
      <w:tab/>
    </w:r>
    <w:r w:rsidRPr="00E07DBA">
      <w:rPr>
        <w:sz w:val="20"/>
        <w:szCs w:val="20"/>
      </w:rPr>
      <w:tab/>
    </w:r>
    <w:sdt>
      <w:sdtPr>
        <w:rPr>
          <w:sz w:val="20"/>
          <w:szCs w:val="20"/>
        </w:rPr>
        <w:id w:val="1499304334"/>
        <w:docPartObj>
          <w:docPartGallery w:val="Page Numbers (Bottom of Page)"/>
          <w:docPartUnique/>
        </w:docPartObj>
      </w:sdtPr>
      <w:sdtEndPr>
        <w:rPr>
          <w:noProof/>
        </w:rPr>
      </w:sdtEndPr>
      <w:sdtContent>
        <w:r w:rsidRPr="00E07DBA">
          <w:rPr>
            <w:sz w:val="20"/>
            <w:szCs w:val="20"/>
          </w:rPr>
          <w:fldChar w:fldCharType="begin"/>
        </w:r>
        <w:r w:rsidRPr="00E07DBA">
          <w:rPr>
            <w:sz w:val="20"/>
            <w:szCs w:val="20"/>
          </w:rPr>
          <w:instrText xml:space="preserve"> PAGE   \* MERGEFORMAT </w:instrText>
        </w:r>
        <w:r w:rsidRPr="00E07DBA">
          <w:rPr>
            <w:sz w:val="20"/>
            <w:szCs w:val="20"/>
          </w:rPr>
          <w:fldChar w:fldCharType="separate"/>
        </w:r>
        <w:r w:rsidR="0006310A">
          <w:rPr>
            <w:noProof/>
            <w:sz w:val="20"/>
            <w:szCs w:val="20"/>
          </w:rPr>
          <w:t>1</w:t>
        </w:r>
        <w:r w:rsidRPr="00E07DBA">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26F1" w14:textId="7F447357" w:rsidR="003048FA" w:rsidRPr="008C0F57" w:rsidRDefault="003048FA" w:rsidP="009A5144">
    <w:pPr>
      <w:pStyle w:val="Footer"/>
      <w:tabs>
        <w:tab w:val="clear" w:pos="9026"/>
        <w:tab w:val="right" w:pos="13892"/>
      </w:tabs>
      <w:spacing w:after="0" w:line="240" w:lineRule="auto"/>
      <w:rPr>
        <w:sz w:val="20"/>
        <w:szCs w:val="20"/>
      </w:rPr>
    </w:pPr>
    <w:r w:rsidRPr="00E07DBA">
      <w:rPr>
        <w:sz w:val="20"/>
        <w:szCs w:val="20"/>
      </w:rPr>
      <w:t xml:space="preserve">SC59 Doc.25 </w:t>
    </w:r>
    <w:r w:rsidRPr="00E07DBA">
      <w:rPr>
        <w:sz w:val="20"/>
        <w:szCs w:val="20"/>
      </w:rPr>
      <w:tab/>
    </w:r>
    <w:r w:rsidRPr="00E07DBA">
      <w:rPr>
        <w:sz w:val="20"/>
        <w:szCs w:val="20"/>
      </w:rPr>
      <w:tab/>
    </w:r>
    <w:sdt>
      <w:sdtPr>
        <w:rPr>
          <w:sz w:val="20"/>
          <w:szCs w:val="20"/>
        </w:rPr>
        <w:id w:val="893401739"/>
        <w:docPartObj>
          <w:docPartGallery w:val="Page Numbers (Bottom of Page)"/>
          <w:docPartUnique/>
        </w:docPartObj>
      </w:sdtPr>
      <w:sdtEndPr>
        <w:rPr>
          <w:noProof/>
        </w:rPr>
      </w:sdtEndPr>
      <w:sdtContent>
        <w:r w:rsidRPr="00E07DBA">
          <w:rPr>
            <w:sz w:val="20"/>
            <w:szCs w:val="20"/>
          </w:rPr>
          <w:fldChar w:fldCharType="begin"/>
        </w:r>
        <w:r w:rsidRPr="00E07DBA">
          <w:rPr>
            <w:sz w:val="20"/>
            <w:szCs w:val="20"/>
          </w:rPr>
          <w:instrText xml:space="preserve"> PAGE   \* MERGEFORMAT </w:instrText>
        </w:r>
        <w:r w:rsidRPr="00E07DBA">
          <w:rPr>
            <w:sz w:val="20"/>
            <w:szCs w:val="20"/>
          </w:rPr>
          <w:fldChar w:fldCharType="separate"/>
        </w:r>
        <w:r w:rsidR="0006310A">
          <w:rPr>
            <w:noProof/>
            <w:sz w:val="20"/>
            <w:szCs w:val="20"/>
          </w:rPr>
          <w:t>19</w:t>
        </w:r>
        <w:r w:rsidRPr="00E07DBA">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03070" w14:textId="502547FB" w:rsidR="003048FA" w:rsidRPr="004F2EBC" w:rsidRDefault="003048FA" w:rsidP="009A5144">
    <w:pPr>
      <w:pStyle w:val="Footer"/>
      <w:tabs>
        <w:tab w:val="clear" w:pos="9026"/>
        <w:tab w:val="right" w:pos="13892"/>
      </w:tabs>
      <w:spacing w:after="0" w:line="240" w:lineRule="auto"/>
      <w:rPr>
        <w:sz w:val="20"/>
        <w:szCs w:val="20"/>
      </w:rPr>
    </w:pPr>
    <w:r>
      <w:rPr>
        <w:sz w:val="20"/>
        <w:szCs w:val="20"/>
      </w:rPr>
      <w:t>SC59 Doc.25</w:t>
    </w:r>
    <w:r>
      <w:rPr>
        <w:sz w:val="20"/>
        <w:szCs w:val="20"/>
      </w:rPr>
      <w:tab/>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sidR="0006310A">
      <w:rPr>
        <w:noProof/>
        <w:sz w:val="20"/>
        <w:szCs w:val="20"/>
      </w:rPr>
      <w:t>21</w:t>
    </w:r>
    <w:r>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A151D" w14:textId="77777777" w:rsidR="003048FA" w:rsidRDefault="00304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23E53" w14:textId="77777777" w:rsidR="003048FA" w:rsidRDefault="003048FA">
      <w:pPr>
        <w:spacing w:after="0" w:line="240" w:lineRule="auto"/>
      </w:pPr>
      <w:r>
        <w:separator/>
      </w:r>
    </w:p>
  </w:footnote>
  <w:footnote w:type="continuationSeparator" w:id="0">
    <w:p w14:paraId="1E750EAF" w14:textId="77777777" w:rsidR="003048FA" w:rsidRDefault="003048FA">
      <w:pPr>
        <w:spacing w:after="0" w:line="240" w:lineRule="auto"/>
      </w:pPr>
      <w:r>
        <w:continuationSeparator/>
      </w:r>
    </w:p>
  </w:footnote>
  <w:footnote w:type="continuationNotice" w:id="1">
    <w:p w14:paraId="08B86337" w14:textId="77777777" w:rsidR="003048FA" w:rsidRDefault="003048FA">
      <w:pPr>
        <w:spacing w:after="0" w:line="240" w:lineRule="auto"/>
      </w:pPr>
    </w:p>
  </w:footnote>
  <w:footnote w:id="2">
    <w:p w14:paraId="0736FD98" w14:textId="4C230B32" w:rsidR="003048FA" w:rsidRPr="006C1049" w:rsidRDefault="003048FA" w:rsidP="0006310A">
      <w:pPr>
        <w:pStyle w:val="FootnoteText"/>
        <w:spacing w:after="0" w:line="240" w:lineRule="auto"/>
        <w:ind w:left="0" w:firstLine="0"/>
        <w:rPr>
          <w:rFonts w:asciiTheme="minorHAnsi" w:hAnsiTheme="minorHAnsi" w:cstheme="minorHAnsi"/>
        </w:rPr>
      </w:pPr>
      <w:r w:rsidRPr="006C1049">
        <w:rPr>
          <w:rStyle w:val="FootnoteReference"/>
          <w:rFonts w:asciiTheme="minorHAnsi" w:hAnsiTheme="minorHAnsi" w:cstheme="minorHAnsi"/>
        </w:rPr>
        <w:footnoteRef/>
      </w:r>
      <w:r w:rsidRPr="006C1049">
        <w:rPr>
          <w:rFonts w:asciiTheme="minorHAnsi" w:hAnsiTheme="minorHAnsi" w:cstheme="minorHAnsi"/>
        </w:rPr>
        <w:t xml:space="preserve"> The four STRP highest priority tasks (as designated by SC57) are: (1) Global Wetland Outlook (GWO): Special edition for the 50th anniversary of the Convention on Wetlands; (2) Task 1.2 (Wetlands and sustainable agriculture): Compiling and reviewing positive and negative impacts of agricultural practises on wetlands including extent of changes in area from agricultural land conversion since 1970s, and how adverse impacts can be avoided in the future; (3) Task 2.2 (Peatland re-wetting/ restoration): Elaborating on practical experiences of restoration methods for tropical peatlands; (4) Task 5.1 (Wetlands and blue carbon): Desktop study of coastal blue carbon ecosystems in Ramsar Sites (consistent with relevant IPCC guidelines).</w:t>
      </w:r>
    </w:p>
  </w:footnote>
  <w:footnote w:id="3">
    <w:p w14:paraId="57E8F4B1" w14:textId="57827A68" w:rsidR="003048FA" w:rsidRPr="006C1049" w:rsidRDefault="003048FA" w:rsidP="0006310A">
      <w:pPr>
        <w:pStyle w:val="FootnoteText"/>
        <w:spacing w:after="0" w:line="240" w:lineRule="auto"/>
        <w:ind w:left="0" w:firstLine="0"/>
        <w:rPr>
          <w:rFonts w:asciiTheme="minorHAnsi" w:hAnsiTheme="minorHAnsi" w:cstheme="minorHAnsi"/>
        </w:rPr>
      </w:pPr>
      <w:r w:rsidRPr="006C1049">
        <w:rPr>
          <w:rStyle w:val="FootnoteReference"/>
          <w:rFonts w:asciiTheme="minorHAnsi" w:hAnsiTheme="minorHAnsi" w:cstheme="minorHAnsi"/>
        </w:rPr>
        <w:footnoteRef/>
      </w:r>
      <w:r w:rsidRPr="006C1049">
        <w:rPr>
          <w:rFonts w:asciiTheme="minorHAnsi" w:hAnsiTheme="minorHAnsi" w:cstheme="minorHAnsi"/>
        </w:rPr>
        <w:t xml:space="preserve"> The text from the tasks in the Resolution is as follows: </w:t>
      </w:r>
      <w:r w:rsidRPr="006C1049">
        <w:rPr>
          <w:rFonts w:asciiTheme="minorHAnsi" w:hAnsiTheme="minorHAnsi" w:cstheme="minorHAnsi"/>
        </w:rPr>
        <w:br/>
        <w:t xml:space="preserve">b) reviewing and analysing regional modelling of carbon stocks, greenhouse gas emissions and carbon dynamics in coastal blue-carbon ecosystems and providing information, as appropriate, to the IPCC to inform future updates to the Wetlands Supplement; </w:t>
      </w:r>
      <w:r w:rsidRPr="006C1049">
        <w:rPr>
          <w:rFonts w:asciiTheme="minorHAnsi" w:hAnsiTheme="minorHAnsi" w:cstheme="minorHAnsi"/>
        </w:rPr>
        <w:br/>
        <w:t xml:space="preserve">c) developing guidance for prioritizing coastal blue-carbon ecosystems for conservation and restoration that includes inter alia: climate change mitigation and adaptation benefits; the range of other potential ecosystem benefits and services; and assessment of costs relative to benefits; and </w:t>
      </w:r>
      <w:r w:rsidRPr="006C1049">
        <w:rPr>
          <w:rFonts w:asciiTheme="minorHAnsi" w:hAnsiTheme="minorHAnsi" w:cstheme="minorHAnsi"/>
        </w:rPr>
        <w:br/>
        <w:t>d) reviewing and, as appropriate, updating existing guidance on the preparation of plans for conservation, restoration and sustainable management of coastal blue-carbon ecosystems at Ramsar Sites where such a review could include development of case studies with regional experts to illustrate how guidance has been applied.</w:t>
      </w:r>
    </w:p>
  </w:footnote>
  <w:footnote w:id="4">
    <w:p w14:paraId="3886BA89" w14:textId="4CF31472" w:rsidR="003048FA" w:rsidRPr="005E44F7" w:rsidRDefault="003048FA" w:rsidP="0006310A">
      <w:pPr>
        <w:spacing w:after="0" w:line="240" w:lineRule="auto"/>
        <w:ind w:left="0" w:firstLine="0"/>
        <w:rPr>
          <w:rFonts w:asciiTheme="minorHAnsi" w:hAnsiTheme="minorHAnsi" w:cstheme="minorHAnsi"/>
          <w:sz w:val="20"/>
          <w:szCs w:val="20"/>
        </w:rPr>
      </w:pPr>
      <w:r w:rsidRPr="005E44F7">
        <w:rPr>
          <w:rStyle w:val="FootnoteReference"/>
          <w:rFonts w:asciiTheme="minorHAnsi" w:hAnsiTheme="minorHAnsi" w:cstheme="minorHAnsi"/>
          <w:sz w:val="20"/>
          <w:szCs w:val="20"/>
        </w:rPr>
        <w:footnoteRef/>
      </w:r>
      <w:r w:rsidRPr="005E44F7">
        <w:rPr>
          <w:rFonts w:asciiTheme="minorHAnsi" w:hAnsiTheme="minorHAnsi" w:cstheme="minorHAnsi"/>
          <w:sz w:val="20"/>
          <w:szCs w:val="20"/>
        </w:rPr>
        <w:t xml:space="preserve"> Matthews, G.V.T. (1993). The</w:t>
      </w:r>
      <w:r w:rsidRPr="005E44F7">
        <w:rPr>
          <w:rFonts w:asciiTheme="minorHAnsi" w:hAnsiTheme="minorHAnsi" w:cstheme="minorHAnsi"/>
          <w:iCs/>
          <w:sz w:val="20"/>
          <w:szCs w:val="20"/>
        </w:rPr>
        <w:t xml:space="preserve"> Ramsar Convention on wetlands: its history and development</w:t>
      </w:r>
      <w:r w:rsidRPr="005E44F7">
        <w:rPr>
          <w:rFonts w:asciiTheme="minorHAnsi" w:hAnsiTheme="minorHAnsi" w:cstheme="minorHAnsi"/>
          <w:i/>
          <w:iCs/>
          <w:sz w:val="20"/>
          <w:szCs w:val="20"/>
        </w:rPr>
        <w:t>.</w:t>
      </w:r>
      <w:r w:rsidRPr="005E44F7">
        <w:rPr>
          <w:rFonts w:asciiTheme="minorHAnsi" w:hAnsiTheme="minorHAnsi" w:cstheme="minorHAnsi"/>
          <w:sz w:val="20"/>
          <w:szCs w:val="20"/>
        </w:rPr>
        <w:t xml:space="preserve"> Ramsar Convention Bureau, Switzerland. </w:t>
      </w:r>
      <w:hyperlink r:id="rId1" w:history="1">
        <w:r w:rsidRPr="005E44F7">
          <w:rPr>
            <w:rStyle w:val="Hyperlink"/>
            <w:rFonts w:asciiTheme="minorHAnsi" w:hAnsiTheme="minorHAnsi" w:cstheme="minorHAnsi"/>
            <w:sz w:val="20"/>
            <w:szCs w:val="20"/>
          </w:rPr>
          <w:t>https://www.ramsar.org/sites/default/files/documents/pdf/lib/Matthews-history.pdf</w:t>
        </w:r>
      </w:hyperlink>
      <w:r w:rsidRPr="005E44F7">
        <w:rPr>
          <w:rFonts w:asciiTheme="minorHAnsi" w:hAnsiTheme="minorHAnsi" w:cstheme="minorHAnsi"/>
          <w:sz w:val="20"/>
          <w:szCs w:val="20"/>
        </w:rPr>
        <w:t xml:space="preserve">. </w:t>
      </w:r>
    </w:p>
  </w:footnote>
  <w:footnote w:id="5">
    <w:p w14:paraId="23AEEFA4" w14:textId="3EB07268" w:rsidR="003048FA" w:rsidRPr="006C1049" w:rsidRDefault="003048FA" w:rsidP="0006310A">
      <w:pPr>
        <w:spacing w:after="0" w:line="240" w:lineRule="auto"/>
        <w:ind w:left="0" w:firstLine="0"/>
        <w:rPr>
          <w:rFonts w:asciiTheme="minorHAnsi" w:hAnsiTheme="minorHAnsi" w:cstheme="minorHAnsi"/>
          <w:sz w:val="20"/>
          <w:szCs w:val="20"/>
        </w:rPr>
      </w:pPr>
      <w:r w:rsidRPr="005E44F7">
        <w:rPr>
          <w:rStyle w:val="FootnoteReference"/>
          <w:rFonts w:asciiTheme="minorHAnsi" w:hAnsiTheme="minorHAnsi" w:cstheme="minorHAnsi"/>
          <w:sz w:val="20"/>
          <w:szCs w:val="20"/>
        </w:rPr>
        <w:footnoteRef/>
      </w:r>
      <w:r w:rsidRPr="005E44F7">
        <w:rPr>
          <w:rFonts w:asciiTheme="minorHAnsi" w:hAnsiTheme="minorHAnsi" w:cstheme="minorHAnsi"/>
          <w:sz w:val="20"/>
          <w:szCs w:val="20"/>
        </w:rPr>
        <w:t xml:space="preserve"> Atkinson-Willes, G.L., Scott, D.A. &amp; Prater, A.J. (1982). Criteria for selecting wetlands of international importance. In Proceedings of the conference on the conservation of wetlands of international importance especially as waterfowl habitat.  Cagliari, Italy, 24-29 November 1980, pp. 1017-1042. Supplemento alle Ricerche di Biologia della Selvaggina, 81 (1).</w:t>
      </w:r>
      <w:r w:rsidRPr="006C1049">
        <w:rPr>
          <w:rFonts w:asciiTheme="minorHAnsi" w:hAnsiTheme="minorHAnsi" w:cstheme="minorHAnsi"/>
          <w:sz w:val="20"/>
          <w:szCs w:val="20"/>
        </w:rPr>
        <w:t xml:space="preserve"> </w:t>
      </w:r>
    </w:p>
  </w:footnote>
  <w:footnote w:id="6">
    <w:p w14:paraId="092C2034" w14:textId="436F00AA" w:rsidR="003048FA" w:rsidRPr="006C1049" w:rsidRDefault="003048FA" w:rsidP="0006310A">
      <w:pPr>
        <w:spacing w:after="0" w:line="240" w:lineRule="auto"/>
        <w:ind w:left="142" w:hanging="142"/>
        <w:rPr>
          <w:rFonts w:asciiTheme="minorHAnsi" w:hAnsiTheme="minorHAnsi" w:cstheme="minorHAnsi"/>
          <w:sz w:val="20"/>
          <w:szCs w:val="20"/>
        </w:rPr>
      </w:pPr>
      <w:r w:rsidRPr="006C1049">
        <w:rPr>
          <w:rStyle w:val="FootnoteReference"/>
          <w:rFonts w:asciiTheme="minorHAnsi" w:hAnsiTheme="minorHAnsi" w:cstheme="minorHAnsi"/>
          <w:sz w:val="20"/>
          <w:szCs w:val="20"/>
        </w:rPr>
        <w:footnoteRef/>
      </w:r>
      <w:r w:rsidRPr="006C1049">
        <w:rPr>
          <w:rFonts w:asciiTheme="minorHAnsi" w:hAnsiTheme="minorHAnsi" w:cstheme="minorHAnsi"/>
          <w:sz w:val="20"/>
          <w:szCs w:val="20"/>
        </w:rPr>
        <w:t xml:space="preserve"> Rose, P.M. &amp; Scott, D.A. </w:t>
      </w:r>
      <w:r>
        <w:rPr>
          <w:rFonts w:asciiTheme="minorHAnsi" w:hAnsiTheme="minorHAnsi" w:cstheme="minorHAnsi"/>
          <w:sz w:val="20"/>
          <w:szCs w:val="20"/>
        </w:rPr>
        <w:t>(</w:t>
      </w:r>
      <w:r w:rsidRPr="006C1049">
        <w:rPr>
          <w:rFonts w:asciiTheme="minorHAnsi" w:hAnsiTheme="minorHAnsi" w:cstheme="minorHAnsi"/>
          <w:sz w:val="20"/>
          <w:szCs w:val="20"/>
        </w:rPr>
        <w:t>1994</w:t>
      </w:r>
      <w:r>
        <w:rPr>
          <w:rFonts w:asciiTheme="minorHAnsi" w:hAnsiTheme="minorHAnsi" w:cstheme="minorHAnsi"/>
          <w:sz w:val="20"/>
          <w:szCs w:val="20"/>
        </w:rPr>
        <w:t>)</w:t>
      </w:r>
      <w:r w:rsidRPr="006C1049">
        <w:rPr>
          <w:rFonts w:asciiTheme="minorHAnsi" w:hAnsiTheme="minorHAnsi" w:cstheme="minorHAnsi"/>
          <w:sz w:val="20"/>
          <w:szCs w:val="20"/>
        </w:rPr>
        <w:t xml:space="preserve">. </w:t>
      </w:r>
      <w:r w:rsidRPr="00204229">
        <w:rPr>
          <w:rFonts w:asciiTheme="minorHAnsi" w:hAnsiTheme="minorHAnsi" w:cstheme="minorHAnsi"/>
          <w:i/>
          <w:sz w:val="20"/>
          <w:szCs w:val="20"/>
        </w:rPr>
        <w:t>Waterfowl population estimates</w:t>
      </w:r>
      <w:r w:rsidRPr="006C1049">
        <w:rPr>
          <w:rFonts w:asciiTheme="minorHAnsi" w:hAnsiTheme="minorHAnsi" w:cstheme="minorHAnsi"/>
          <w:i/>
          <w:sz w:val="20"/>
          <w:szCs w:val="20"/>
        </w:rPr>
        <w:t>.</w:t>
      </w:r>
      <w:r w:rsidRPr="006C1049">
        <w:rPr>
          <w:rFonts w:asciiTheme="minorHAnsi" w:hAnsiTheme="minorHAnsi" w:cstheme="minorHAnsi"/>
          <w:sz w:val="20"/>
          <w:szCs w:val="20"/>
        </w:rPr>
        <w:t xml:space="preserve"> IWRB Special Publication 29. </w:t>
      </w:r>
      <w:r>
        <w:rPr>
          <w:rFonts w:asciiTheme="minorHAnsi" w:hAnsiTheme="minorHAnsi" w:cstheme="minorHAnsi"/>
          <w:sz w:val="20"/>
          <w:szCs w:val="20"/>
        </w:rPr>
        <w:t>IWRB. Slimbridge, U.K</w:t>
      </w:r>
      <w:r w:rsidRPr="006C1049">
        <w:rPr>
          <w:rFonts w:asciiTheme="minorHAnsi" w:hAnsiTheme="minorHAnsi" w:cstheme="minorHAnsi"/>
          <w:sz w:val="20"/>
          <w:szCs w:val="20"/>
        </w:rPr>
        <w:t>.</w:t>
      </w:r>
    </w:p>
  </w:footnote>
  <w:footnote w:id="7">
    <w:p w14:paraId="7CDC1226" w14:textId="60C85287" w:rsidR="003048FA" w:rsidRPr="00204229" w:rsidRDefault="003048FA" w:rsidP="0006310A">
      <w:pPr>
        <w:spacing w:afterLines="60" w:after="144" w:line="240" w:lineRule="auto"/>
        <w:ind w:left="0" w:firstLine="0"/>
        <w:rPr>
          <w:rFonts w:asciiTheme="minorHAnsi" w:eastAsia="Times New Roman" w:hAnsiTheme="minorHAnsi" w:cstheme="minorHAnsi"/>
          <w:sz w:val="20"/>
          <w:szCs w:val="20"/>
        </w:rPr>
      </w:pPr>
      <w:r w:rsidRPr="009D7F06">
        <w:rPr>
          <w:rStyle w:val="FootnoteReference"/>
          <w:rFonts w:asciiTheme="minorHAnsi" w:hAnsiTheme="minorHAnsi" w:cstheme="minorHAnsi"/>
          <w:sz w:val="20"/>
          <w:szCs w:val="20"/>
        </w:rPr>
        <w:footnoteRef/>
      </w:r>
      <w:r w:rsidRPr="009D7F06">
        <w:rPr>
          <w:rFonts w:asciiTheme="minorHAnsi" w:hAnsiTheme="minorHAnsi" w:cstheme="minorHAnsi"/>
          <w:sz w:val="20"/>
          <w:szCs w:val="20"/>
        </w:rPr>
        <w:t xml:space="preserve"> </w:t>
      </w:r>
      <w:r w:rsidRPr="009D7F06">
        <w:rPr>
          <w:rFonts w:asciiTheme="minorHAnsi" w:hAnsiTheme="minorHAnsi" w:cstheme="minorHAnsi"/>
          <w:bCs/>
          <w:sz w:val="20"/>
          <w:szCs w:val="20"/>
        </w:rPr>
        <w:t xml:space="preserve">Ramsar </w:t>
      </w:r>
      <w:r>
        <w:rPr>
          <w:rFonts w:asciiTheme="minorHAnsi" w:hAnsiTheme="minorHAnsi" w:cstheme="minorHAnsi"/>
          <w:bCs/>
          <w:sz w:val="20"/>
          <w:szCs w:val="20"/>
        </w:rPr>
        <w:t xml:space="preserve">Convention. (1993). </w:t>
      </w:r>
      <w:r w:rsidRPr="00204229">
        <w:rPr>
          <w:rFonts w:asciiTheme="minorHAnsi" w:hAnsiTheme="minorHAnsi" w:cstheme="minorHAnsi"/>
          <w:bCs/>
          <w:i/>
          <w:sz w:val="20"/>
          <w:szCs w:val="20"/>
        </w:rPr>
        <w:t>Resolution 5.9</w:t>
      </w:r>
      <w:r w:rsidRPr="00204229">
        <w:rPr>
          <w:rFonts w:asciiTheme="minorHAnsi" w:eastAsia="Times New Roman" w:hAnsiTheme="minorHAnsi" w:cstheme="minorHAnsi"/>
          <w:i/>
          <w:sz w:val="20"/>
          <w:szCs w:val="20"/>
        </w:rPr>
        <w:t>:</w:t>
      </w:r>
      <w:r w:rsidRPr="006C1049">
        <w:rPr>
          <w:rFonts w:asciiTheme="minorHAnsi" w:eastAsia="Times New Roman" w:hAnsiTheme="minorHAnsi" w:cstheme="minorHAnsi"/>
          <w:sz w:val="20"/>
          <w:szCs w:val="20"/>
        </w:rPr>
        <w:t xml:space="preserve"> </w:t>
      </w:r>
      <w:r w:rsidRPr="00204229">
        <w:rPr>
          <w:rFonts w:asciiTheme="minorHAnsi" w:eastAsia="Times New Roman" w:hAnsiTheme="minorHAnsi" w:cstheme="minorHAnsi"/>
          <w:i/>
          <w:sz w:val="20"/>
          <w:szCs w:val="20"/>
        </w:rPr>
        <w:t>Application of the Ramsar Criteria for identifying wetlands of international importance</w:t>
      </w:r>
      <w:r w:rsidRPr="006C1049">
        <w:rPr>
          <w:rFonts w:asciiTheme="minorHAnsi" w:eastAsia="Times New Roman" w:hAnsiTheme="minorHAnsi" w:cstheme="minorHAnsi"/>
          <w:sz w:val="20"/>
          <w:szCs w:val="20"/>
        </w:rPr>
        <w:t>.</w:t>
      </w:r>
      <w:r w:rsidRPr="00204229">
        <w:t xml:space="preserve"> </w:t>
      </w:r>
      <w:r w:rsidRPr="00204229">
        <w:rPr>
          <w:rFonts w:asciiTheme="minorHAnsi" w:eastAsia="Times New Roman" w:hAnsiTheme="minorHAnsi" w:cstheme="minorHAnsi"/>
          <w:sz w:val="20"/>
          <w:szCs w:val="20"/>
        </w:rPr>
        <w:t>5th Meeting of the Confer</w:t>
      </w:r>
      <w:r>
        <w:rPr>
          <w:rFonts w:asciiTheme="minorHAnsi" w:eastAsia="Times New Roman" w:hAnsiTheme="minorHAnsi" w:cstheme="minorHAnsi"/>
          <w:sz w:val="20"/>
          <w:szCs w:val="20"/>
        </w:rPr>
        <w:t xml:space="preserve">ence of the Contracting Parties, Kushiro, Japan, </w:t>
      </w:r>
      <w:r w:rsidRPr="00204229">
        <w:rPr>
          <w:rFonts w:asciiTheme="minorHAnsi" w:eastAsia="Times New Roman" w:hAnsiTheme="minorHAnsi" w:cstheme="minorHAnsi"/>
          <w:sz w:val="20"/>
          <w:szCs w:val="20"/>
        </w:rPr>
        <w:t>9-16 June 1993</w:t>
      </w:r>
      <w:r>
        <w:rPr>
          <w:rFonts w:asciiTheme="minorHAnsi" w:eastAsia="Times New Roman" w:hAnsiTheme="minorHAnsi" w:cstheme="minorHAnsi"/>
          <w:sz w:val="20"/>
          <w:szCs w:val="20"/>
        </w:rPr>
        <w:t xml:space="preserve">. </w:t>
      </w:r>
      <w:hyperlink r:id="rId2" w:history="1">
        <w:r w:rsidRPr="006C1049">
          <w:rPr>
            <w:rStyle w:val="Hyperlink"/>
            <w:rFonts w:asciiTheme="minorHAnsi" w:eastAsia="Times New Roman" w:hAnsiTheme="minorHAnsi" w:cstheme="minorHAnsi"/>
            <w:sz w:val="20"/>
            <w:szCs w:val="20"/>
          </w:rPr>
          <w:t>https://www.ramsar.org/sites/default/files/documents/library/resolution_5.9.pdf</w:t>
        </w:r>
      </w:hyperlink>
      <w:r>
        <w:rPr>
          <w:rStyle w:val="Hyperlink"/>
          <w:rFonts w:asciiTheme="minorHAnsi" w:eastAsia="Times New Roman" w:hAnsiTheme="minorHAnsi" w:cstheme="minorHAnsi"/>
          <w:sz w:val="20"/>
          <w:szCs w:val="20"/>
        </w:rPr>
        <w:t>.</w:t>
      </w:r>
      <w:r w:rsidRPr="006C1049">
        <w:rPr>
          <w:rFonts w:asciiTheme="minorHAnsi" w:eastAsia="Times New Roman" w:hAnsiTheme="minorHAnsi" w:cstheme="minorHAnsi"/>
          <w:sz w:val="20"/>
          <w:szCs w:val="20"/>
        </w:rPr>
        <w:t xml:space="preserve"> </w:t>
      </w:r>
    </w:p>
  </w:footnote>
  <w:footnote w:id="8">
    <w:p w14:paraId="21B142E7" w14:textId="101427E0" w:rsidR="003048FA" w:rsidRPr="006C1049" w:rsidRDefault="003048FA" w:rsidP="0006310A">
      <w:pPr>
        <w:spacing w:after="0" w:line="240" w:lineRule="auto"/>
        <w:ind w:left="0" w:firstLine="0"/>
        <w:rPr>
          <w:rFonts w:asciiTheme="minorHAnsi" w:hAnsiTheme="minorHAnsi" w:cstheme="minorHAnsi"/>
          <w:sz w:val="20"/>
          <w:szCs w:val="20"/>
        </w:rPr>
      </w:pPr>
      <w:r w:rsidRPr="006C1049">
        <w:rPr>
          <w:rStyle w:val="FootnoteReference"/>
          <w:rFonts w:asciiTheme="minorHAnsi" w:hAnsiTheme="minorHAnsi" w:cstheme="minorHAnsi"/>
          <w:sz w:val="20"/>
          <w:szCs w:val="20"/>
        </w:rPr>
        <w:footnoteRef/>
      </w:r>
      <w:r w:rsidRPr="006C1049">
        <w:rPr>
          <w:rFonts w:asciiTheme="minorHAnsi" w:hAnsiTheme="minorHAnsi" w:cstheme="minorHAnsi"/>
          <w:sz w:val="20"/>
          <w:szCs w:val="20"/>
        </w:rPr>
        <w:t xml:space="preserve"> Rose, P</w:t>
      </w:r>
      <w:r>
        <w:rPr>
          <w:rFonts w:asciiTheme="minorHAnsi" w:hAnsiTheme="minorHAnsi" w:cstheme="minorHAnsi"/>
          <w:sz w:val="20"/>
          <w:szCs w:val="20"/>
        </w:rPr>
        <w:t>.</w:t>
      </w:r>
      <w:r w:rsidRPr="006C1049">
        <w:rPr>
          <w:rFonts w:asciiTheme="minorHAnsi" w:hAnsiTheme="minorHAnsi" w:cstheme="minorHAnsi"/>
          <w:sz w:val="20"/>
          <w:szCs w:val="20"/>
        </w:rPr>
        <w:t xml:space="preserve"> &amp; Stroud, D.A. </w:t>
      </w:r>
      <w:r>
        <w:rPr>
          <w:rFonts w:asciiTheme="minorHAnsi" w:hAnsiTheme="minorHAnsi" w:cstheme="minorHAnsi"/>
          <w:sz w:val="20"/>
          <w:szCs w:val="20"/>
        </w:rPr>
        <w:t>(</w:t>
      </w:r>
      <w:r w:rsidRPr="006C1049">
        <w:rPr>
          <w:rFonts w:asciiTheme="minorHAnsi" w:hAnsiTheme="minorHAnsi" w:cstheme="minorHAnsi"/>
          <w:sz w:val="20"/>
          <w:szCs w:val="20"/>
        </w:rPr>
        <w:t>1994</w:t>
      </w:r>
      <w:r>
        <w:rPr>
          <w:rFonts w:asciiTheme="minorHAnsi" w:hAnsiTheme="minorHAnsi" w:cstheme="minorHAnsi"/>
          <w:sz w:val="20"/>
          <w:szCs w:val="20"/>
        </w:rPr>
        <w:t>)</w:t>
      </w:r>
      <w:r w:rsidRPr="006C1049">
        <w:rPr>
          <w:rFonts w:asciiTheme="minorHAnsi" w:hAnsiTheme="minorHAnsi" w:cstheme="minorHAnsi"/>
          <w:sz w:val="20"/>
          <w:szCs w:val="20"/>
        </w:rPr>
        <w:t xml:space="preserve">. Estimating international waterfowl populations: current activity and future directions. </w:t>
      </w:r>
      <w:r w:rsidRPr="006C1049">
        <w:rPr>
          <w:rFonts w:asciiTheme="minorHAnsi" w:hAnsiTheme="minorHAnsi" w:cstheme="minorHAnsi"/>
          <w:i/>
          <w:iCs/>
          <w:sz w:val="20"/>
          <w:szCs w:val="20"/>
        </w:rPr>
        <w:t>Wader Study Group Bulletin</w:t>
      </w:r>
      <w:r w:rsidRPr="006C1049">
        <w:rPr>
          <w:rFonts w:asciiTheme="minorHAnsi" w:hAnsiTheme="minorHAnsi" w:cstheme="minorHAnsi"/>
          <w:sz w:val="20"/>
          <w:szCs w:val="20"/>
        </w:rPr>
        <w:t xml:space="preserve"> 73</w:t>
      </w:r>
      <w:r>
        <w:rPr>
          <w:rFonts w:asciiTheme="minorHAnsi" w:hAnsiTheme="minorHAnsi" w:cstheme="minorHAnsi"/>
          <w:sz w:val="20"/>
          <w:szCs w:val="20"/>
        </w:rPr>
        <w:t>,</w:t>
      </w:r>
      <w:r w:rsidRPr="006C1049">
        <w:rPr>
          <w:rFonts w:asciiTheme="minorHAnsi" w:hAnsiTheme="minorHAnsi" w:cstheme="minorHAnsi"/>
          <w:sz w:val="20"/>
          <w:szCs w:val="20"/>
        </w:rPr>
        <w:t xml:space="preserve"> 19-26.</w:t>
      </w:r>
      <w:r>
        <w:rPr>
          <w:rFonts w:asciiTheme="minorHAnsi" w:hAnsiTheme="minorHAnsi" w:cstheme="minorHAnsi"/>
          <w:sz w:val="20"/>
          <w:szCs w:val="20"/>
        </w:rPr>
        <w:t xml:space="preserve"> </w:t>
      </w:r>
      <w:r w:rsidRPr="006C019D">
        <w:rPr>
          <w:rFonts w:asciiTheme="minorHAnsi" w:hAnsiTheme="minorHAnsi" w:cstheme="minorHAnsi"/>
          <w:sz w:val="20"/>
          <w:szCs w:val="20"/>
        </w:rPr>
        <w:t>https://sora.unm.edu/sites/default/files/journals/iwsgb/n073/p00019-p00026.pdf</w:t>
      </w:r>
    </w:p>
  </w:footnote>
  <w:footnote w:id="9">
    <w:p w14:paraId="28605E94" w14:textId="2B1B8D1B" w:rsidR="003048FA" w:rsidRPr="006C1049" w:rsidRDefault="003048FA" w:rsidP="0006310A">
      <w:pPr>
        <w:spacing w:after="0" w:line="240" w:lineRule="auto"/>
        <w:ind w:left="0" w:firstLine="0"/>
        <w:rPr>
          <w:rFonts w:asciiTheme="minorHAnsi" w:hAnsiTheme="minorHAnsi" w:cstheme="minorHAnsi"/>
          <w:sz w:val="20"/>
          <w:szCs w:val="20"/>
        </w:rPr>
      </w:pPr>
      <w:r w:rsidRPr="006C1049">
        <w:rPr>
          <w:rStyle w:val="FootnoteReference"/>
          <w:rFonts w:asciiTheme="minorHAnsi" w:hAnsiTheme="minorHAnsi" w:cstheme="minorHAnsi"/>
          <w:sz w:val="20"/>
          <w:szCs w:val="20"/>
        </w:rPr>
        <w:footnoteRef/>
      </w:r>
      <w:r w:rsidRPr="006C1049">
        <w:rPr>
          <w:rFonts w:asciiTheme="minorHAnsi" w:hAnsiTheme="minorHAnsi" w:cstheme="minorHAnsi"/>
          <w:sz w:val="20"/>
          <w:szCs w:val="20"/>
        </w:rPr>
        <w:t xml:space="preserve"> Stroud, D.A.</w:t>
      </w:r>
      <w:r>
        <w:rPr>
          <w:rFonts w:asciiTheme="minorHAnsi" w:hAnsiTheme="minorHAnsi" w:cstheme="minorHAnsi"/>
          <w:sz w:val="20"/>
          <w:szCs w:val="20"/>
        </w:rPr>
        <w:t xml:space="preserve"> (</w:t>
      </w:r>
      <w:r w:rsidRPr="006C1049">
        <w:rPr>
          <w:rFonts w:asciiTheme="minorHAnsi" w:hAnsiTheme="minorHAnsi" w:cstheme="minorHAnsi"/>
          <w:sz w:val="20"/>
          <w:szCs w:val="20"/>
        </w:rPr>
        <w:t>1996</w:t>
      </w:r>
      <w:r>
        <w:rPr>
          <w:rFonts w:asciiTheme="minorHAnsi" w:hAnsiTheme="minorHAnsi" w:cstheme="minorHAnsi"/>
          <w:sz w:val="20"/>
          <w:szCs w:val="20"/>
        </w:rPr>
        <w:t>)</w:t>
      </w:r>
      <w:r w:rsidRPr="006C1049">
        <w:rPr>
          <w:rFonts w:asciiTheme="minorHAnsi" w:hAnsiTheme="minorHAnsi" w:cstheme="minorHAnsi"/>
          <w:sz w:val="20"/>
          <w:szCs w:val="20"/>
        </w:rPr>
        <w:t xml:space="preserve">. Estimating international waterbird populations: use of Criterion 3(c). Pp. 37-44. In </w:t>
      </w:r>
      <w:r w:rsidRPr="006C1049">
        <w:rPr>
          <w:rFonts w:asciiTheme="minorHAnsi" w:hAnsiTheme="minorHAnsi" w:cstheme="minorHAnsi"/>
          <w:i/>
          <w:iCs/>
          <w:sz w:val="20"/>
          <w:szCs w:val="20"/>
        </w:rPr>
        <w:t>Proceedings of the 6th Meeting of the Conference of the Contracting Parties to the Convention on Wetlands.  Brisbane, Australia, 19-27 March 1996. Technical Sessions E and F.</w:t>
      </w:r>
      <w:r w:rsidRPr="006C1049">
        <w:rPr>
          <w:rFonts w:asciiTheme="minorHAnsi" w:hAnsiTheme="minorHAnsi" w:cstheme="minorHAnsi"/>
          <w:sz w:val="20"/>
          <w:szCs w:val="20"/>
        </w:rPr>
        <w:t xml:space="preserve">  Ramsar Bureau, Switzerland.</w:t>
      </w:r>
    </w:p>
  </w:footnote>
  <w:footnote w:id="10">
    <w:p w14:paraId="14191242" w14:textId="2E050D0B" w:rsidR="003048FA" w:rsidRPr="006C1049" w:rsidRDefault="003048FA" w:rsidP="0006310A">
      <w:pPr>
        <w:spacing w:after="0" w:line="240" w:lineRule="auto"/>
        <w:ind w:left="0" w:firstLine="0"/>
        <w:rPr>
          <w:rFonts w:asciiTheme="minorHAnsi" w:hAnsiTheme="minorHAnsi" w:cstheme="minorHAnsi"/>
          <w:sz w:val="20"/>
          <w:szCs w:val="20"/>
        </w:rPr>
      </w:pPr>
      <w:r w:rsidRPr="006C1049">
        <w:rPr>
          <w:rStyle w:val="FootnoteReference"/>
          <w:rFonts w:asciiTheme="minorHAnsi" w:hAnsiTheme="minorHAnsi" w:cstheme="minorHAnsi"/>
          <w:sz w:val="20"/>
          <w:szCs w:val="20"/>
        </w:rPr>
        <w:footnoteRef/>
      </w:r>
      <w:r w:rsidRPr="006C1049">
        <w:rPr>
          <w:rFonts w:asciiTheme="minorHAnsi" w:hAnsiTheme="minorHAnsi" w:cstheme="minorHAnsi"/>
          <w:sz w:val="20"/>
          <w:szCs w:val="20"/>
        </w:rPr>
        <w:t xml:space="preserve"> </w:t>
      </w:r>
      <w:r>
        <w:rPr>
          <w:rFonts w:asciiTheme="minorHAnsi" w:hAnsiTheme="minorHAnsi" w:cstheme="minorHAnsi"/>
          <w:sz w:val="20"/>
          <w:szCs w:val="20"/>
        </w:rPr>
        <w:t xml:space="preserve">Ramsar Convention. (1996). </w:t>
      </w:r>
      <w:r w:rsidRPr="003D3D68">
        <w:rPr>
          <w:rFonts w:asciiTheme="minorHAnsi" w:hAnsiTheme="minorHAnsi" w:cstheme="minorHAnsi"/>
          <w:bCs/>
          <w:i/>
          <w:sz w:val="20"/>
          <w:szCs w:val="20"/>
        </w:rPr>
        <w:t>Resolution VI.4</w:t>
      </w:r>
      <w:r w:rsidRPr="003D3D68">
        <w:rPr>
          <w:rFonts w:asciiTheme="minorHAnsi" w:hAnsiTheme="minorHAnsi" w:cstheme="minorHAnsi"/>
          <w:i/>
          <w:sz w:val="20"/>
          <w:szCs w:val="20"/>
        </w:rPr>
        <w:t>: Adoption of population estimates for operation of the specific criteria based on waterfowl</w:t>
      </w:r>
      <w:r w:rsidRPr="006C1049">
        <w:rPr>
          <w:rFonts w:asciiTheme="minorHAnsi" w:hAnsiTheme="minorHAnsi" w:cstheme="minorHAnsi"/>
          <w:sz w:val="20"/>
          <w:szCs w:val="20"/>
        </w:rPr>
        <w:t xml:space="preserve">.  </w:t>
      </w:r>
      <w:r>
        <w:rPr>
          <w:rFonts w:asciiTheme="minorHAnsi" w:hAnsiTheme="minorHAnsi" w:cstheme="minorHAnsi"/>
          <w:sz w:val="20"/>
          <w:szCs w:val="20"/>
        </w:rPr>
        <w:t>Proceedings of the 6</w:t>
      </w:r>
      <w:r w:rsidRPr="006F4813">
        <w:rPr>
          <w:rFonts w:asciiTheme="minorHAnsi" w:hAnsiTheme="minorHAnsi" w:cstheme="minorHAnsi"/>
          <w:sz w:val="20"/>
          <w:szCs w:val="20"/>
        </w:rPr>
        <w:t>th</w:t>
      </w:r>
      <w:r>
        <w:rPr>
          <w:rFonts w:asciiTheme="minorHAnsi" w:hAnsiTheme="minorHAnsi" w:cstheme="minorHAnsi"/>
          <w:sz w:val="20"/>
          <w:szCs w:val="20"/>
        </w:rPr>
        <w:t xml:space="preserve"> </w:t>
      </w:r>
      <w:r w:rsidRPr="003D3D68">
        <w:rPr>
          <w:rFonts w:asciiTheme="minorHAnsi" w:hAnsiTheme="minorHAnsi" w:cstheme="minorHAnsi"/>
          <w:sz w:val="20"/>
          <w:szCs w:val="20"/>
        </w:rPr>
        <w:t>M</w:t>
      </w:r>
      <w:r>
        <w:rPr>
          <w:rFonts w:asciiTheme="minorHAnsi" w:hAnsiTheme="minorHAnsi" w:cstheme="minorHAnsi"/>
          <w:sz w:val="20"/>
          <w:szCs w:val="20"/>
        </w:rPr>
        <w:t xml:space="preserve">eeting of the Conference of the Contracting Parties, </w:t>
      </w:r>
      <w:r w:rsidRPr="003D3D68">
        <w:rPr>
          <w:rFonts w:asciiTheme="minorHAnsi" w:hAnsiTheme="minorHAnsi" w:cstheme="minorHAnsi"/>
          <w:sz w:val="20"/>
          <w:szCs w:val="20"/>
        </w:rPr>
        <w:t>Brisbane, Australia, 19-27 March 1996</w:t>
      </w:r>
      <w:r>
        <w:rPr>
          <w:rFonts w:asciiTheme="minorHAnsi" w:hAnsiTheme="minorHAnsi" w:cstheme="minorHAnsi"/>
          <w:sz w:val="20"/>
          <w:szCs w:val="20"/>
        </w:rPr>
        <w:t xml:space="preserve">. </w:t>
      </w:r>
      <w:hyperlink r:id="rId3" w:history="1">
        <w:r w:rsidRPr="006C1049">
          <w:rPr>
            <w:rStyle w:val="Hyperlink"/>
            <w:rFonts w:asciiTheme="minorHAnsi" w:eastAsia="Times New Roman" w:hAnsiTheme="minorHAnsi" w:cstheme="minorHAnsi"/>
            <w:sz w:val="20"/>
            <w:szCs w:val="20"/>
          </w:rPr>
          <w:t>https://www.ramsar.org/sites/default/files/documents/pdf/res/key_res_vi.04e.pdf</w:t>
        </w:r>
      </w:hyperlink>
      <w:r>
        <w:rPr>
          <w:rStyle w:val="Hyperlink"/>
          <w:rFonts w:asciiTheme="minorHAnsi" w:eastAsia="Times New Roman" w:hAnsiTheme="minorHAnsi" w:cstheme="minorHAnsi"/>
          <w:sz w:val="20"/>
          <w:szCs w:val="20"/>
        </w:rPr>
        <w:t>.</w:t>
      </w:r>
    </w:p>
  </w:footnote>
  <w:footnote w:id="11">
    <w:p w14:paraId="20DE3430" w14:textId="12D21EB0" w:rsidR="003048FA" w:rsidRPr="006C1049" w:rsidRDefault="003048FA" w:rsidP="0006310A">
      <w:pPr>
        <w:spacing w:after="0" w:line="240" w:lineRule="auto"/>
        <w:ind w:left="0" w:firstLine="0"/>
        <w:rPr>
          <w:rFonts w:asciiTheme="minorHAnsi" w:hAnsiTheme="minorHAnsi" w:cstheme="minorHAnsi"/>
          <w:sz w:val="20"/>
          <w:szCs w:val="20"/>
        </w:rPr>
      </w:pPr>
      <w:r w:rsidRPr="006C1049">
        <w:rPr>
          <w:rStyle w:val="FootnoteReference"/>
          <w:rFonts w:asciiTheme="minorHAnsi" w:hAnsiTheme="minorHAnsi" w:cstheme="minorHAnsi"/>
          <w:sz w:val="20"/>
          <w:szCs w:val="20"/>
        </w:rPr>
        <w:footnoteRef/>
      </w:r>
      <w:r w:rsidRPr="006C1049">
        <w:rPr>
          <w:rFonts w:asciiTheme="minorHAnsi" w:hAnsiTheme="minorHAnsi" w:cstheme="minorHAnsi"/>
          <w:sz w:val="20"/>
          <w:szCs w:val="20"/>
        </w:rPr>
        <w:t xml:space="preserve"> </w:t>
      </w:r>
      <w:r w:rsidRPr="004525F3">
        <w:rPr>
          <w:rFonts w:asciiTheme="minorHAnsi" w:hAnsiTheme="minorHAnsi" w:cstheme="minorHAnsi"/>
          <w:sz w:val="20"/>
          <w:szCs w:val="20"/>
        </w:rPr>
        <w:t>Ramsar</w:t>
      </w:r>
      <w:r>
        <w:rPr>
          <w:rFonts w:asciiTheme="minorHAnsi" w:hAnsiTheme="minorHAnsi" w:cstheme="minorHAnsi"/>
          <w:sz w:val="20"/>
          <w:szCs w:val="20"/>
        </w:rPr>
        <w:t xml:space="preserve"> Convention. (2002).</w:t>
      </w:r>
      <w:r w:rsidRPr="004525F3">
        <w:rPr>
          <w:rFonts w:asciiTheme="minorHAnsi" w:hAnsiTheme="minorHAnsi" w:cstheme="minorHAnsi"/>
          <w:sz w:val="20"/>
          <w:szCs w:val="20"/>
        </w:rPr>
        <w:t xml:space="preserve"> </w:t>
      </w:r>
      <w:r w:rsidRPr="003D3D68">
        <w:rPr>
          <w:rFonts w:asciiTheme="minorHAnsi" w:hAnsiTheme="minorHAnsi" w:cstheme="minorHAnsi"/>
          <w:i/>
          <w:sz w:val="20"/>
          <w:szCs w:val="20"/>
        </w:rPr>
        <w:t>Resolution VIII.38: Waterbird population estimates and the identification and designation of Wetlands of International Importance</w:t>
      </w:r>
      <w:r w:rsidRPr="006C1049">
        <w:rPr>
          <w:rFonts w:asciiTheme="minorHAnsi" w:hAnsiTheme="minorHAnsi" w:cstheme="minorHAnsi"/>
          <w:sz w:val="20"/>
          <w:szCs w:val="20"/>
        </w:rPr>
        <w:t xml:space="preserve">.  </w:t>
      </w:r>
      <w:r w:rsidRPr="003D3D68">
        <w:rPr>
          <w:rFonts w:asciiTheme="minorHAnsi" w:hAnsiTheme="minorHAnsi" w:cstheme="minorHAnsi"/>
          <w:sz w:val="20"/>
          <w:szCs w:val="20"/>
        </w:rPr>
        <w:t>8th Meeting of the Confer</w:t>
      </w:r>
      <w:r>
        <w:rPr>
          <w:rFonts w:asciiTheme="minorHAnsi" w:hAnsiTheme="minorHAnsi" w:cstheme="minorHAnsi"/>
          <w:sz w:val="20"/>
          <w:szCs w:val="20"/>
        </w:rPr>
        <w:t xml:space="preserve">ence of the Contracting Parties </w:t>
      </w:r>
      <w:r w:rsidRPr="003D3D68">
        <w:rPr>
          <w:rFonts w:asciiTheme="minorHAnsi" w:hAnsiTheme="minorHAnsi" w:cstheme="minorHAnsi"/>
          <w:sz w:val="20"/>
          <w:szCs w:val="20"/>
        </w:rPr>
        <w:t>to the Convention o</w:t>
      </w:r>
      <w:r>
        <w:rPr>
          <w:rFonts w:asciiTheme="minorHAnsi" w:hAnsiTheme="minorHAnsi" w:cstheme="minorHAnsi"/>
          <w:sz w:val="20"/>
          <w:szCs w:val="20"/>
        </w:rPr>
        <w:t xml:space="preserve">n Wetlands (Ramsar, Iran, 1971) </w:t>
      </w:r>
      <w:r w:rsidRPr="003D3D68">
        <w:rPr>
          <w:rFonts w:asciiTheme="minorHAnsi" w:hAnsiTheme="minorHAnsi" w:cstheme="minorHAnsi"/>
          <w:sz w:val="20"/>
          <w:szCs w:val="20"/>
        </w:rPr>
        <w:t>Valencia, Spain, 18-26 Novembe</w:t>
      </w:r>
      <w:r>
        <w:rPr>
          <w:rFonts w:asciiTheme="minorHAnsi" w:hAnsiTheme="minorHAnsi" w:cstheme="minorHAnsi"/>
          <w:sz w:val="20"/>
          <w:szCs w:val="20"/>
        </w:rPr>
        <w:t xml:space="preserve">r </w:t>
      </w:r>
      <w:r w:rsidRPr="003D3D68">
        <w:rPr>
          <w:rFonts w:asciiTheme="minorHAnsi" w:hAnsiTheme="minorHAnsi" w:cstheme="minorHAnsi"/>
          <w:sz w:val="20"/>
          <w:szCs w:val="20"/>
        </w:rPr>
        <w:t>2002</w:t>
      </w:r>
      <w:r>
        <w:rPr>
          <w:rFonts w:asciiTheme="minorHAnsi" w:hAnsiTheme="minorHAnsi" w:cstheme="minorHAnsi"/>
          <w:sz w:val="20"/>
          <w:szCs w:val="20"/>
        </w:rPr>
        <w:t xml:space="preserve">. </w:t>
      </w:r>
      <w:hyperlink r:id="rId4" w:history="1">
        <w:r w:rsidRPr="006C1049">
          <w:rPr>
            <w:rStyle w:val="Hyperlink"/>
            <w:rFonts w:asciiTheme="minorHAnsi" w:eastAsia="Times New Roman" w:hAnsiTheme="minorHAnsi" w:cstheme="minorHAnsi"/>
            <w:sz w:val="20"/>
            <w:szCs w:val="20"/>
          </w:rPr>
          <w:t>https://www.ramsar.org/sites/default/files/documents/pdf/res/key_res_viii_38_e.pdf</w:t>
        </w:r>
      </w:hyperlink>
      <w:r>
        <w:rPr>
          <w:rStyle w:val="Hyperlink"/>
          <w:rFonts w:asciiTheme="minorHAnsi" w:eastAsia="Times New Roman" w:hAnsiTheme="minorHAnsi" w:cstheme="minorHAnsi"/>
          <w:sz w:val="20"/>
          <w:szCs w:val="20"/>
        </w:rPr>
        <w:t>.</w:t>
      </w:r>
    </w:p>
  </w:footnote>
  <w:footnote w:id="12">
    <w:p w14:paraId="0784D07C" w14:textId="77777777" w:rsidR="003048FA" w:rsidRPr="006C1049" w:rsidRDefault="003048FA" w:rsidP="0006310A">
      <w:pPr>
        <w:spacing w:after="0" w:line="240" w:lineRule="auto"/>
        <w:ind w:left="720" w:hanging="720"/>
        <w:rPr>
          <w:rFonts w:asciiTheme="minorHAnsi" w:hAnsiTheme="minorHAnsi" w:cstheme="minorHAnsi"/>
          <w:sz w:val="20"/>
          <w:szCs w:val="20"/>
        </w:rPr>
      </w:pPr>
      <w:r w:rsidRPr="006C1049">
        <w:rPr>
          <w:rStyle w:val="FootnoteReference"/>
          <w:rFonts w:asciiTheme="minorHAnsi" w:hAnsiTheme="minorHAnsi" w:cstheme="minorHAnsi"/>
          <w:sz w:val="20"/>
          <w:szCs w:val="20"/>
        </w:rPr>
        <w:footnoteRef/>
      </w:r>
      <w:r w:rsidRPr="006C1049">
        <w:rPr>
          <w:rFonts w:asciiTheme="minorHAnsi" w:hAnsiTheme="minorHAnsi" w:cstheme="minorHAnsi"/>
          <w:sz w:val="20"/>
          <w:szCs w:val="20"/>
        </w:rPr>
        <w:t xml:space="preserve"> The issues were outlined by Rose &amp; Stroud (1994).</w:t>
      </w:r>
    </w:p>
  </w:footnote>
  <w:footnote w:id="13">
    <w:p w14:paraId="46C92C05" w14:textId="12BDB48B" w:rsidR="003048FA" w:rsidRPr="00B32B66" w:rsidRDefault="003048FA" w:rsidP="0006310A">
      <w:pPr>
        <w:pStyle w:val="FootnoteText"/>
        <w:spacing w:after="0" w:line="240" w:lineRule="auto"/>
        <w:ind w:left="0" w:firstLine="0"/>
      </w:pPr>
      <w:r>
        <w:rPr>
          <w:rStyle w:val="FootnoteReference"/>
        </w:rPr>
        <w:footnoteRef/>
      </w:r>
      <w:r>
        <w:t xml:space="preserve"> Ramsar Convention. (2012). Resolution XI.8, Annex 2: </w:t>
      </w:r>
      <w:r w:rsidRPr="00B32B66">
        <w:rPr>
          <w:i/>
        </w:rPr>
        <w:t>Strategic Framework and guidelines for the future development of the List of Wetlands of International Importance of the Convention on Wetlands (Ramsar, Iran, 1971) – 2012 revision</w:t>
      </w:r>
      <w:r>
        <w:t xml:space="preserve">. 11th Meeting of the Conference of the Parties to the Convention on Wetlands (Ramsar, Iran, 1971), Bucharest, Romania, 6-13 July 2012. </w:t>
      </w:r>
      <w:hyperlink r:id="rId5" w:history="1">
        <w:r w:rsidRPr="008C46E8">
          <w:rPr>
            <w:rStyle w:val="Hyperlink"/>
          </w:rPr>
          <w:t>https://www.ramsar.org/document/resolution-xi8-annex-2-rev-cop13-strategic-framework-and-guidelines-for-the-future</w:t>
        </w:r>
      </w:hyperlink>
      <w:r>
        <w:t xml:space="preserve">. </w:t>
      </w:r>
    </w:p>
  </w:footnote>
  <w:footnote w:id="14">
    <w:p w14:paraId="0D3EDD9F" w14:textId="15D77FF5" w:rsidR="003048FA" w:rsidRPr="006C1049" w:rsidRDefault="003048FA" w:rsidP="0006310A">
      <w:pPr>
        <w:pStyle w:val="FootnoteText"/>
        <w:spacing w:after="0" w:line="240" w:lineRule="auto"/>
        <w:ind w:left="0" w:firstLine="0"/>
        <w:rPr>
          <w:rFonts w:asciiTheme="minorHAnsi" w:hAnsiTheme="minorHAnsi" w:cstheme="minorHAnsi"/>
        </w:rPr>
      </w:pPr>
      <w:r w:rsidRPr="006C1049">
        <w:rPr>
          <w:rStyle w:val="FootnoteReference"/>
          <w:rFonts w:asciiTheme="minorHAnsi" w:hAnsiTheme="minorHAnsi" w:cstheme="minorHAnsi"/>
        </w:rPr>
        <w:footnoteRef/>
      </w:r>
      <w:r w:rsidRPr="006C1049">
        <w:rPr>
          <w:rFonts w:asciiTheme="minorHAnsi" w:hAnsiTheme="minorHAnsi" w:cstheme="minorHAnsi"/>
        </w:rPr>
        <w:t xml:space="preserve"> </w:t>
      </w:r>
      <w:r w:rsidRPr="006C1049">
        <w:rPr>
          <w:rFonts w:asciiTheme="minorHAnsi" w:eastAsia="Times New Roman" w:hAnsiTheme="minorHAnsi" w:cstheme="minorHAnsi"/>
          <w:i/>
          <w:iCs/>
        </w:rPr>
        <w:t>Inter alia</w:t>
      </w:r>
      <w:r w:rsidRPr="006C1049">
        <w:rPr>
          <w:rFonts w:asciiTheme="minorHAnsi" w:eastAsia="Times New Roman" w:hAnsiTheme="minorHAnsi" w:cstheme="minorHAnsi"/>
        </w:rPr>
        <w:t xml:space="preserve"> from U</w:t>
      </w:r>
      <w:r>
        <w:rPr>
          <w:rFonts w:asciiTheme="minorHAnsi" w:eastAsia="Times New Roman" w:hAnsiTheme="minorHAnsi" w:cstheme="minorHAnsi"/>
        </w:rPr>
        <w:t>.</w:t>
      </w:r>
      <w:r w:rsidRPr="006C1049">
        <w:rPr>
          <w:rFonts w:asciiTheme="minorHAnsi" w:eastAsia="Times New Roman" w:hAnsiTheme="minorHAnsi" w:cstheme="minorHAnsi"/>
        </w:rPr>
        <w:t>K</w:t>
      </w:r>
      <w:r>
        <w:rPr>
          <w:rFonts w:asciiTheme="minorHAnsi" w:eastAsia="Times New Roman" w:hAnsiTheme="minorHAnsi" w:cstheme="minorHAnsi"/>
        </w:rPr>
        <w:t>.</w:t>
      </w:r>
      <w:r w:rsidRPr="006C1049">
        <w:rPr>
          <w:rFonts w:asciiTheme="minorHAnsi" w:eastAsia="Times New Roman" w:hAnsiTheme="minorHAnsi" w:cstheme="minorHAnsi"/>
        </w:rPr>
        <w:t>, Ireland, Belgium, Denmark, Finland, Switzerland, Sweden and the Netherlands (including CMS and AEWA as well as from the Ramsar Secretariat.</w:t>
      </w:r>
    </w:p>
  </w:footnote>
  <w:footnote w:id="15">
    <w:p w14:paraId="3FC8D58F" w14:textId="77777777" w:rsidR="003048FA" w:rsidRPr="006C1049" w:rsidRDefault="003048FA" w:rsidP="0006310A">
      <w:pPr>
        <w:pStyle w:val="FootnoteText"/>
        <w:spacing w:after="0" w:line="240" w:lineRule="auto"/>
        <w:ind w:left="0" w:firstLine="0"/>
        <w:rPr>
          <w:rFonts w:asciiTheme="minorHAnsi" w:hAnsiTheme="minorHAnsi" w:cstheme="minorHAnsi"/>
        </w:rPr>
      </w:pPr>
      <w:r w:rsidRPr="006C1049">
        <w:rPr>
          <w:rStyle w:val="FootnoteReference"/>
          <w:rFonts w:asciiTheme="minorHAnsi" w:hAnsiTheme="minorHAnsi" w:cstheme="minorHAnsi"/>
        </w:rPr>
        <w:footnoteRef/>
      </w:r>
      <w:r w:rsidRPr="006C1049">
        <w:rPr>
          <w:rFonts w:asciiTheme="minorHAnsi" w:hAnsiTheme="minorHAnsi" w:cstheme="minorHAnsi"/>
        </w:rPr>
        <w:t xml:space="preserve"> </w:t>
      </w:r>
      <w:r w:rsidRPr="006C1049">
        <w:rPr>
          <w:rFonts w:asciiTheme="minorHAnsi" w:eastAsia="Times New Roman" w:hAnsiTheme="minorHAnsi" w:cstheme="minorHAnsi"/>
          <w:i/>
          <w:iCs/>
        </w:rPr>
        <w:t xml:space="preserve">e.g. </w:t>
      </w:r>
      <w:hyperlink r:id="rId6" w:history="1">
        <w:r w:rsidRPr="006C1049">
          <w:rPr>
            <w:rStyle w:val="Hyperlink"/>
            <w:rFonts w:asciiTheme="minorHAnsi" w:eastAsia="Times New Roman" w:hAnsiTheme="minorHAnsi" w:cstheme="minorHAnsi"/>
          </w:rPr>
          <w:t>https://www.unep-aewa.org/sites/default/files/document/aewa_mop7_14_CSR7_with_annexes_en_corr1_0.pdf</w:t>
        </w:r>
      </w:hyperlink>
    </w:p>
  </w:footnote>
  <w:footnote w:id="16">
    <w:p w14:paraId="16B59CA7" w14:textId="4571951A" w:rsidR="003048FA" w:rsidRPr="006C1049" w:rsidRDefault="003048FA" w:rsidP="0006310A">
      <w:pPr>
        <w:pStyle w:val="FootnoteText"/>
        <w:spacing w:after="0" w:line="240" w:lineRule="auto"/>
        <w:ind w:left="0" w:firstLine="0"/>
        <w:rPr>
          <w:rFonts w:asciiTheme="minorHAnsi" w:hAnsiTheme="minorHAnsi" w:cstheme="minorHAnsi"/>
        </w:rPr>
      </w:pPr>
      <w:r w:rsidRPr="006C1049">
        <w:rPr>
          <w:rStyle w:val="FootnoteReference"/>
          <w:rFonts w:asciiTheme="minorHAnsi" w:hAnsiTheme="minorHAnsi" w:cstheme="minorHAnsi"/>
        </w:rPr>
        <w:footnoteRef/>
      </w:r>
      <w:r w:rsidRPr="006C1049">
        <w:rPr>
          <w:rFonts w:asciiTheme="minorHAnsi" w:hAnsiTheme="minorHAnsi" w:cstheme="minorHAnsi"/>
        </w:rPr>
        <w:t xml:space="preserve"> URGES all Contracting Parties to use … </w:t>
      </w:r>
      <w:r w:rsidRPr="006C1049">
        <w:rPr>
          <w:rFonts w:asciiTheme="minorHAnsi" w:hAnsiTheme="minorHAnsi" w:cstheme="minorHAnsi"/>
          <w:i/>
          <w:iCs/>
        </w:rPr>
        <w:t>Waterbird Population Estimates</w:t>
      </w:r>
      <w:r w:rsidRPr="006C1049">
        <w:rPr>
          <w:rFonts w:asciiTheme="minorHAnsi" w:hAnsiTheme="minorHAnsi" w:cstheme="minorHAnsi"/>
        </w:rPr>
        <w:t xml:space="preserve"> as the official and consistent basis for their application of Criterion 6; (Ramsar Res. VI</w:t>
      </w:r>
      <w:r>
        <w:rPr>
          <w:rFonts w:asciiTheme="minorHAnsi" w:hAnsiTheme="minorHAnsi" w:cstheme="minorHAnsi"/>
        </w:rPr>
        <w:t>II</w:t>
      </w:r>
      <w:r w:rsidRPr="006C1049">
        <w:rPr>
          <w:rFonts w:asciiTheme="minorHAnsi" w:hAnsiTheme="minorHAnsi" w:cstheme="minorHAnsi"/>
        </w:rPr>
        <w:t>.</w:t>
      </w:r>
      <w:r>
        <w:rPr>
          <w:rFonts w:asciiTheme="minorHAnsi" w:hAnsiTheme="minorHAnsi" w:cstheme="minorHAnsi"/>
        </w:rPr>
        <w:t>38, ¶ 13</w:t>
      </w:r>
      <w:r w:rsidRPr="006C1049">
        <w:rPr>
          <w:rFonts w:asciiTheme="minorHAnsi" w:hAnsiTheme="minorHAnsi" w:cstheme="minorHAnsi"/>
        </w:rPr>
        <w:t>)</w:t>
      </w:r>
    </w:p>
  </w:footnote>
  <w:footnote w:id="17">
    <w:p w14:paraId="50477401" w14:textId="77777777" w:rsidR="003048FA" w:rsidRPr="006C1049" w:rsidRDefault="003048FA" w:rsidP="0006310A">
      <w:pPr>
        <w:pStyle w:val="FootnoteText"/>
        <w:spacing w:after="0" w:line="240" w:lineRule="auto"/>
        <w:ind w:left="0" w:firstLine="0"/>
        <w:rPr>
          <w:rFonts w:asciiTheme="minorHAnsi" w:hAnsiTheme="minorHAnsi" w:cstheme="minorHAnsi"/>
        </w:rPr>
      </w:pPr>
      <w:r w:rsidRPr="006C1049">
        <w:rPr>
          <w:rStyle w:val="FootnoteReference"/>
          <w:rFonts w:asciiTheme="minorHAnsi" w:hAnsiTheme="minorHAnsi" w:cstheme="minorHAnsi"/>
        </w:rPr>
        <w:footnoteRef/>
      </w:r>
      <w:r w:rsidRPr="006C1049">
        <w:rPr>
          <w:rFonts w:asciiTheme="minorHAnsi" w:hAnsiTheme="minorHAnsi" w:cstheme="minorHAnsi"/>
        </w:rPr>
        <w:t xml:space="preserve"> Global update on a nine-year, three COP cycle, with a three-year focus on non-migratory waterbirds within one of the three main regions (Africa-Eurasia, Asia-Pacific, Americas) thus spreading costs.</w:t>
      </w:r>
    </w:p>
  </w:footnote>
  <w:footnote w:id="18">
    <w:p w14:paraId="603A3330" w14:textId="77777777" w:rsidR="003048FA" w:rsidRPr="006C1049" w:rsidRDefault="003048FA" w:rsidP="0006310A">
      <w:pPr>
        <w:pStyle w:val="FootnoteText"/>
        <w:spacing w:after="0" w:line="240" w:lineRule="auto"/>
        <w:ind w:left="0" w:firstLine="0"/>
        <w:rPr>
          <w:rFonts w:asciiTheme="minorHAnsi" w:hAnsiTheme="minorHAnsi" w:cstheme="minorHAnsi"/>
        </w:rPr>
      </w:pPr>
      <w:r w:rsidRPr="006C1049">
        <w:rPr>
          <w:rStyle w:val="FootnoteReference"/>
          <w:rFonts w:asciiTheme="minorHAnsi" w:hAnsiTheme="minorHAnsi" w:cstheme="minorHAnsi"/>
        </w:rPr>
        <w:footnoteRef/>
      </w:r>
      <w:r w:rsidRPr="006C1049">
        <w:rPr>
          <w:rFonts w:asciiTheme="minorHAnsi" w:hAnsiTheme="minorHAnsi" w:cstheme="minorHAnsi"/>
        </w:rPr>
        <w:t xml:space="preserve"> The CMS Central Asian Waterbirds Flyway Action Plan 2005 refers to the need to improve measurement of trends and share information with international organisations to enable review.</w:t>
      </w:r>
    </w:p>
  </w:footnote>
  <w:footnote w:id="19">
    <w:p w14:paraId="33CA96B3" w14:textId="77777777" w:rsidR="003048FA" w:rsidRPr="006C1049" w:rsidRDefault="003048FA" w:rsidP="0006310A">
      <w:pPr>
        <w:pStyle w:val="FootnoteText"/>
        <w:spacing w:after="0" w:line="240" w:lineRule="auto"/>
        <w:ind w:left="0" w:firstLine="0"/>
        <w:rPr>
          <w:rFonts w:asciiTheme="minorHAnsi" w:hAnsiTheme="minorHAnsi" w:cstheme="minorHAnsi"/>
        </w:rPr>
      </w:pPr>
      <w:r w:rsidRPr="006C1049">
        <w:rPr>
          <w:rStyle w:val="FootnoteReference"/>
          <w:rFonts w:asciiTheme="minorHAnsi" w:hAnsiTheme="minorHAnsi" w:cstheme="minorHAnsi"/>
        </w:rPr>
        <w:footnoteRef/>
      </w:r>
      <w:r w:rsidRPr="006C1049">
        <w:rPr>
          <w:rFonts w:asciiTheme="minorHAnsi" w:hAnsiTheme="minorHAnsi" w:cstheme="minorHAnsi"/>
        </w:rPr>
        <w:t xml:space="preserve"> EAAFP Decision 10.12 states: “</w:t>
      </w:r>
      <w:r w:rsidRPr="006C1049">
        <w:rPr>
          <w:rFonts w:asciiTheme="minorHAnsi" w:hAnsiTheme="minorHAnsi" w:cstheme="minorHAnsi"/>
          <w:i/>
        </w:rPr>
        <w:t>Calls</w:t>
      </w:r>
      <w:r w:rsidRPr="006C1049">
        <w:rPr>
          <w:rFonts w:asciiTheme="minorHAnsi" w:hAnsiTheme="minorHAnsi" w:cstheme="minorHAnsi"/>
        </w:rPr>
        <w:t xml:space="preserve"> on the Partners and the Secretariat to support periodic production of the EAAF Conservation Status Review (at least every alternate MoP or not more than four yearly) as appropriate within national circumstances.”</w:t>
      </w:r>
    </w:p>
  </w:footnote>
  <w:footnote w:id="20">
    <w:p w14:paraId="7E0417D5" w14:textId="77777777" w:rsidR="003048FA" w:rsidRPr="006C1049" w:rsidRDefault="003048FA" w:rsidP="0006310A">
      <w:pPr>
        <w:pStyle w:val="FootnoteText"/>
        <w:spacing w:after="0" w:line="240" w:lineRule="auto"/>
        <w:ind w:left="0" w:firstLine="0"/>
        <w:rPr>
          <w:rFonts w:asciiTheme="minorHAnsi" w:hAnsiTheme="minorHAnsi" w:cstheme="minorHAnsi"/>
        </w:rPr>
      </w:pPr>
      <w:r w:rsidRPr="006C1049">
        <w:rPr>
          <w:rStyle w:val="FootnoteReference"/>
          <w:rFonts w:asciiTheme="minorHAnsi" w:hAnsiTheme="minorHAnsi" w:cstheme="minorHAnsi"/>
        </w:rPr>
        <w:footnoteRef/>
      </w:r>
      <w:r w:rsidRPr="006C1049">
        <w:rPr>
          <w:rFonts w:asciiTheme="minorHAnsi" w:hAnsiTheme="minorHAnsi" w:cstheme="minorHAnsi"/>
        </w:rPr>
        <w:t xml:space="preserve"> Linked to the non-migratory waterbird review for the Asia-Pacific or Americas.</w:t>
      </w:r>
    </w:p>
  </w:footnote>
  <w:footnote w:id="21">
    <w:p w14:paraId="7E13392A" w14:textId="3C740ED8" w:rsidR="003048FA" w:rsidRPr="006C1049" w:rsidRDefault="003048FA" w:rsidP="0006310A">
      <w:pPr>
        <w:pStyle w:val="FootnoteText"/>
        <w:spacing w:after="0" w:line="240" w:lineRule="auto"/>
        <w:ind w:left="0" w:firstLine="0"/>
        <w:rPr>
          <w:rFonts w:asciiTheme="minorHAnsi" w:hAnsiTheme="minorHAnsi" w:cstheme="minorHAnsi"/>
        </w:rPr>
      </w:pPr>
      <w:r w:rsidRPr="006C1049">
        <w:rPr>
          <w:rStyle w:val="FootnoteReference"/>
          <w:rFonts w:asciiTheme="minorHAnsi" w:hAnsiTheme="minorHAnsi" w:cstheme="minorHAnsi"/>
        </w:rPr>
        <w:footnoteRef/>
      </w:r>
      <w:r w:rsidRPr="006C1049">
        <w:rPr>
          <w:rFonts w:asciiTheme="minorHAnsi" w:hAnsiTheme="minorHAnsi" w:cstheme="minorHAnsi"/>
        </w:rPr>
        <w:t xml:space="preserve"> CMS Resolution 12.11, Annex 3</w:t>
      </w:r>
      <w:r>
        <w:rPr>
          <w:rFonts w:asciiTheme="minorHAnsi" w:hAnsiTheme="minorHAnsi" w:cstheme="minorHAnsi"/>
        </w:rPr>
        <w:t>,</w:t>
      </w:r>
      <w:r w:rsidRPr="006C1049">
        <w:rPr>
          <w:rFonts w:asciiTheme="minorHAnsi" w:hAnsiTheme="minorHAnsi" w:cstheme="minorHAnsi"/>
        </w:rPr>
        <w:t xml:space="preserve"> Action Plan for the Americas Flyway 2018-2023 refers to the need to promote a review before 2023.</w:t>
      </w:r>
    </w:p>
  </w:footnote>
  <w:footnote w:id="22">
    <w:p w14:paraId="7F3D66EA" w14:textId="0B22C427" w:rsidR="003048FA" w:rsidRDefault="003048FA" w:rsidP="0006310A">
      <w:pPr>
        <w:pStyle w:val="FootnoteText"/>
        <w:spacing w:after="0" w:line="240" w:lineRule="auto"/>
      </w:pPr>
      <w:r>
        <w:rPr>
          <w:rStyle w:val="FootnoteReference"/>
        </w:rPr>
        <w:footnoteRef/>
      </w:r>
      <w:r>
        <w:t xml:space="preserve"> Please note that only the thematic work areas will be submitted to COP14, in line with Resolution XII.5, Annex 1, </w:t>
      </w:r>
      <w:r>
        <w:rPr>
          <w:rFonts w:cs="Calibri"/>
        </w:rPr>
        <w:t xml:space="preserve">¶ </w:t>
      </w:r>
      <w:r>
        <w:t>46.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1EE83" w14:textId="6A5CB7C9" w:rsidR="003048FA" w:rsidRDefault="003048FA" w:rsidP="006C104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57886" w14:textId="77DB0837" w:rsidR="003048FA" w:rsidRDefault="003048FA" w:rsidP="006C104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3A3C" w14:textId="77777777" w:rsidR="003048FA" w:rsidRPr="004F2EBC" w:rsidRDefault="003048FA" w:rsidP="004F2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4DE"/>
    <w:multiLevelType w:val="hybridMultilevel"/>
    <w:tmpl w:val="9ED82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C113E"/>
    <w:multiLevelType w:val="hybridMultilevel"/>
    <w:tmpl w:val="485C73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0DA93D14"/>
    <w:multiLevelType w:val="hybridMultilevel"/>
    <w:tmpl w:val="B2C6DD2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DB74870"/>
    <w:multiLevelType w:val="hybridMultilevel"/>
    <w:tmpl w:val="80D8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737CC"/>
    <w:multiLevelType w:val="hybridMultilevel"/>
    <w:tmpl w:val="7A08FC1A"/>
    <w:lvl w:ilvl="0" w:tplc="47EC94B6">
      <w:start w:val="1"/>
      <w:numFmt w:val="lowerLetter"/>
      <w:lvlText w:val="%1."/>
      <w:lvlJc w:val="left"/>
      <w:pPr>
        <w:ind w:left="845" w:hanging="4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450A5ECB"/>
    <w:multiLevelType w:val="hybridMultilevel"/>
    <w:tmpl w:val="D2E416BA"/>
    <w:lvl w:ilvl="0" w:tplc="238282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7D409E"/>
    <w:multiLevelType w:val="hybridMultilevel"/>
    <w:tmpl w:val="7A98B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240818"/>
    <w:multiLevelType w:val="hybridMultilevel"/>
    <w:tmpl w:val="4392A1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activeWritingStyle w:appName="MSWord" w:lang="es-ES"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NZ" w:vendorID="64" w:dllVersion="131078" w:nlCheck="1" w:checkStyle="1"/>
  <w:activeWritingStyle w:appName="MSWord" w:lang="es-ES" w:vendorID="64" w:dllVersion="131078" w:nlCheck="1" w:checkStyle="0"/>
  <w:doNotTrackFormatting/>
  <w:defaultTabStop w:val="720"/>
  <w:characterSpacingControl w:val="doNotCompress"/>
  <w:hdrShapeDefaults>
    <o:shapedefaults v:ext="edit" spidmax="20481"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2437"/>
    <w:rsid w:val="00002BA4"/>
    <w:rsid w:val="000067A0"/>
    <w:rsid w:val="00013440"/>
    <w:rsid w:val="00014168"/>
    <w:rsid w:val="00017A16"/>
    <w:rsid w:val="00023039"/>
    <w:rsid w:val="00026E09"/>
    <w:rsid w:val="000277D3"/>
    <w:rsid w:val="00027DD2"/>
    <w:rsid w:val="0003680D"/>
    <w:rsid w:val="00037BDE"/>
    <w:rsid w:val="00037CE0"/>
    <w:rsid w:val="00042C4F"/>
    <w:rsid w:val="00046DB8"/>
    <w:rsid w:val="00047FB5"/>
    <w:rsid w:val="00050F80"/>
    <w:rsid w:val="0005225B"/>
    <w:rsid w:val="000529BD"/>
    <w:rsid w:val="00053929"/>
    <w:rsid w:val="0005794C"/>
    <w:rsid w:val="00060461"/>
    <w:rsid w:val="00061CFB"/>
    <w:rsid w:val="0006310A"/>
    <w:rsid w:val="00074DE8"/>
    <w:rsid w:val="00077D9C"/>
    <w:rsid w:val="00081F3B"/>
    <w:rsid w:val="00090115"/>
    <w:rsid w:val="00095CB6"/>
    <w:rsid w:val="000A3E3E"/>
    <w:rsid w:val="000A6BA4"/>
    <w:rsid w:val="000A70BB"/>
    <w:rsid w:val="000A7FE3"/>
    <w:rsid w:val="000B22F5"/>
    <w:rsid w:val="000B383B"/>
    <w:rsid w:val="000C0062"/>
    <w:rsid w:val="000C2489"/>
    <w:rsid w:val="000C2EF2"/>
    <w:rsid w:val="000C6065"/>
    <w:rsid w:val="000D3274"/>
    <w:rsid w:val="000D3B05"/>
    <w:rsid w:val="000D5C76"/>
    <w:rsid w:val="000E2FA0"/>
    <w:rsid w:val="000E47E9"/>
    <w:rsid w:val="000F11DF"/>
    <w:rsid w:val="000F4AB9"/>
    <w:rsid w:val="000F5508"/>
    <w:rsid w:val="000F5814"/>
    <w:rsid w:val="000F629F"/>
    <w:rsid w:val="00115BF0"/>
    <w:rsid w:val="0012096C"/>
    <w:rsid w:val="00120C16"/>
    <w:rsid w:val="00121E99"/>
    <w:rsid w:val="00127828"/>
    <w:rsid w:val="00127B13"/>
    <w:rsid w:val="00142CD0"/>
    <w:rsid w:val="00142E2D"/>
    <w:rsid w:val="00142F56"/>
    <w:rsid w:val="001468D2"/>
    <w:rsid w:val="001508BA"/>
    <w:rsid w:val="001544FA"/>
    <w:rsid w:val="00154CCF"/>
    <w:rsid w:val="00161BDA"/>
    <w:rsid w:val="00164CE4"/>
    <w:rsid w:val="00170AD0"/>
    <w:rsid w:val="00171618"/>
    <w:rsid w:val="00172F72"/>
    <w:rsid w:val="00174ED2"/>
    <w:rsid w:val="001758C4"/>
    <w:rsid w:val="001819B1"/>
    <w:rsid w:val="00184248"/>
    <w:rsid w:val="00187A30"/>
    <w:rsid w:val="00192AC0"/>
    <w:rsid w:val="00192C30"/>
    <w:rsid w:val="001931CD"/>
    <w:rsid w:val="00195E32"/>
    <w:rsid w:val="00195EC3"/>
    <w:rsid w:val="00197A18"/>
    <w:rsid w:val="001A24A7"/>
    <w:rsid w:val="001A2D10"/>
    <w:rsid w:val="001A3C39"/>
    <w:rsid w:val="001A505F"/>
    <w:rsid w:val="001A7DAD"/>
    <w:rsid w:val="001B171D"/>
    <w:rsid w:val="001B1829"/>
    <w:rsid w:val="001B1E47"/>
    <w:rsid w:val="001B3BD8"/>
    <w:rsid w:val="001B3F65"/>
    <w:rsid w:val="001B4D03"/>
    <w:rsid w:val="001B6E58"/>
    <w:rsid w:val="001B7917"/>
    <w:rsid w:val="001C03B2"/>
    <w:rsid w:val="001C5E41"/>
    <w:rsid w:val="001C77BC"/>
    <w:rsid w:val="001D00F7"/>
    <w:rsid w:val="001D0479"/>
    <w:rsid w:val="001D3333"/>
    <w:rsid w:val="001D48BB"/>
    <w:rsid w:val="001E00E3"/>
    <w:rsid w:val="001E7123"/>
    <w:rsid w:val="001E7CED"/>
    <w:rsid w:val="001F0DFC"/>
    <w:rsid w:val="001F2349"/>
    <w:rsid w:val="001F4F68"/>
    <w:rsid w:val="00200330"/>
    <w:rsid w:val="002005D2"/>
    <w:rsid w:val="0020298B"/>
    <w:rsid w:val="00204229"/>
    <w:rsid w:val="00205C86"/>
    <w:rsid w:val="00206111"/>
    <w:rsid w:val="0020680E"/>
    <w:rsid w:val="00206840"/>
    <w:rsid w:val="002137E0"/>
    <w:rsid w:val="00214195"/>
    <w:rsid w:val="00214AFD"/>
    <w:rsid w:val="00216E77"/>
    <w:rsid w:val="00220A46"/>
    <w:rsid w:val="00222AA8"/>
    <w:rsid w:val="00223160"/>
    <w:rsid w:val="002246B6"/>
    <w:rsid w:val="00225CB1"/>
    <w:rsid w:val="0022617D"/>
    <w:rsid w:val="00227BAA"/>
    <w:rsid w:val="00230172"/>
    <w:rsid w:val="00230E45"/>
    <w:rsid w:val="00230F08"/>
    <w:rsid w:val="00231178"/>
    <w:rsid w:val="00233EF6"/>
    <w:rsid w:val="00241D26"/>
    <w:rsid w:val="00242D2F"/>
    <w:rsid w:val="0025061A"/>
    <w:rsid w:val="00254CFA"/>
    <w:rsid w:val="0025657B"/>
    <w:rsid w:val="00257C29"/>
    <w:rsid w:val="00257C2A"/>
    <w:rsid w:val="00261972"/>
    <w:rsid w:val="002644BE"/>
    <w:rsid w:val="002738D1"/>
    <w:rsid w:val="002741AC"/>
    <w:rsid w:val="00275F13"/>
    <w:rsid w:val="002819C0"/>
    <w:rsid w:val="00282267"/>
    <w:rsid w:val="0028441E"/>
    <w:rsid w:val="00290656"/>
    <w:rsid w:val="00295556"/>
    <w:rsid w:val="00295BB5"/>
    <w:rsid w:val="002A5213"/>
    <w:rsid w:val="002A5A4D"/>
    <w:rsid w:val="002A5BC8"/>
    <w:rsid w:val="002A75A4"/>
    <w:rsid w:val="002B1408"/>
    <w:rsid w:val="002B4262"/>
    <w:rsid w:val="002C2EE0"/>
    <w:rsid w:val="002D480D"/>
    <w:rsid w:val="002D5A4D"/>
    <w:rsid w:val="002D5BB0"/>
    <w:rsid w:val="002D6626"/>
    <w:rsid w:val="002D6BFB"/>
    <w:rsid w:val="002E22AF"/>
    <w:rsid w:val="002E255E"/>
    <w:rsid w:val="002E3DE4"/>
    <w:rsid w:val="002E4B5A"/>
    <w:rsid w:val="002E61E6"/>
    <w:rsid w:val="002E6A7E"/>
    <w:rsid w:val="002F30E1"/>
    <w:rsid w:val="002F51A9"/>
    <w:rsid w:val="002F5F14"/>
    <w:rsid w:val="002F6155"/>
    <w:rsid w:val="002F686D"/>
    <w:rsid w:val="003003C5"/>
    <w:rsid w:val="00301645"/>
    <w:rsid w:val="003048FA"/>
    <w:rsid w:val="00304FF6"/>
    <w:rsid w:val="00306562"/>
    <w:rsid w:val="003066D3"/>
    <w:rsid w:val="00316359"/>
    <w:rsid w:val="003238BF"/>
    <w:rsid w:val="00324398"/>
    <w:rsid w:val="003245C9"/>
    <w:rsid w:val="00324A27"/>
    <w:rsid w:val="00325DD5"/>
    <w:rsid w:val="00332D32"/>
    <w:rsid w:val="00332D48"/>
    <w:rsid w:val="0033484E"/>
    <w:rsid w:val="003348D2"/>
    <w:rsid w:val="00337B9F"/>
    <w:rsid w:val="00341471"/>
    <w:rsid w:val="003564E9"/>
    <w:rsid w:val="00360A65"/>
    <w:rsid w:val="00365407"/>
    <w:rsid w:val="00370EF7"/>
    <w:rsid w:val="00371B8C"/>
    <w:rsid w:val="00372263"/>
    <w:rsid w:val="00372AEB"/>
    <w:rsid w:val="00376F33"/>
    <w:rsid w:val="00381447"/>
    <w:rsid w:val="00382232"/>
    <w:rsid w:val="00384FC3"/>
    <w:rsid w:val="00390F40"/>
    <w:rsid w:val="00393AB8"/>
    <w:rsid w:val="00396EBD"/>
    <w:rsid w:val="003A3804"/>
    <w:rsid w:val="003A3B7A"/>
    <w:rsid w:val="003A52BE"/>
    <w:rsid w:val="003A5866"/>
    <w:rsid w:val="003A6E9F"/>
    <w:rsid w:val="003A7F32"/>
    <w:rsid w:val="003B61D0"/>
    <w:rsid w:val="003B7A57"/>
    <w:rsid w:val="003C0E91"/>
    <w:rsid w:val="003C1DD0"/>
    <w:rsid w:val="003C73FE"/>
    <w:rsid w:val="003D18F0"/>
    <w:rsid w:val="003D3D68"/>
    <w:rsid w:val="003D3DF5"/>
    <w:rsid w:val="003D4CD6"/>
    <w:rsid w:val="003D5FB8"/>
    <w:rsid w:val="003D7FE2"/>
    <w:rsid w:val="003E1B2E"/>
    <w:rsid w:val="003E4B6A"/>
    <w:rsid w:val="003E5B93"/>
    <w:rsid w:val="003E5E73"/>
    <w:rsid w:val="003F2D92"/>
    <w:rsid w:val="003F32A8"/>
    <w:rsid w:val="003F4C06"/>
    <w:rsid w:val="00400586"/>
    <w:rsid w:val="004171A4"/>
    <w:rsid w:val="00421DE2"/>
    <w:rsid w:val="004228C7"/>
    <w:rsid w:val="004255EA"/>
    <w:rsid w:val="0042667A"/>
    <w:rsid w:val="0042798B"/>
    <w:rsid w:val="00427BFD"/>
    <w:rsid w:val="00430113"/>
    <w:rsid w:val="00430641"/>
    <w:rsid w:val="00433DB4"/>
    <w:rsid w:val="00434913"/>
    <w:rsid w:val="004367ED"/>
    <w:rsid w:val="00443AE9"/>
    <w:rsid w:val="00444AB2"/>
    <w:rsid w:val="004463FB"/>
    <w:rsid w:val="004474F8"/>
    <w:rsid w:val="004525F3"/>
    <w:rsid w:val="004718D2"/>
    <w:rsid w:val="0047294E"/>
    <w:rsid w:val="0047403E"/>
    <w:rsid w:val="004772FD"/>
    <w:rsid w:val="00477550"/>
    <w:rsid w:val="004816A5"/>
    <w:rsid w:val="0048258B"/>
    <w:rsid w:val="0048408B"/>
    <w:rsid w:val="004843E1"/>
    <w:rsid w:val="004844A8"/>
    <w:rsid w:val="00485BF6"/>
    <w:rsid w:val="004879CF"/>
    <w:rsid w:val="0049249A"/>
    <w:rsid w:val="00495208"/>
    <w:rsid w:val="00495A7C"/>
    <w:rsid w:val="00496803"/>
    <w:rsid w:val="004A0924"/>
    <w:rsid w:val="004B0573"/>
    <w:rsid w:val="004B57F3"/>
    <w:rsid w:val="004B6688"/>
    <w:rsid w:val="004C041F"/>
    <w:rsid w:val="004C36F6"/>
    <w:rsid w:val="004C4427"/>
    <w:rsid w:val="004D1F23"/>
    <w:rsid w:val="004D295C"/>
    <w:rsid w:val="004D70A7"/>
    <w:rsid w:val="004E6B08"/>
    <w:rsid w:val="004E74B2"/>
    <w:rsid w:val="004F2EBC"/>
    <w:rsid w:val="004F6772"/>
    <w:rsid w:val="004F7387"/>
    <w:rsid w:val="00500FEB"/>
    <w:rsid w:val="0050315C"/>
    <w:rsid w:val="00510BFB"/>
    <w:rsid w:val="00514C42"/>
    <w:rsid w:val="005206B8"/>
    <w:rsid w:val="00521EE4"/>
    <w:rsid w:val="00523453"/>
    <w:rsid w:val="005244A4"/>
    <w:rsid w:val="00525E92"/>
    <w:rsid w:val="00527783"/>
    <w:rsid w:val="005332DE"/>
    <w:rsid w:val="00535385"/>
    <w:rsid w:val="00545404"/>
    <w:rsid w:val="00547FDD"/>
    <w:rsid w:val="005527EF"/>
    <w:rsid w:val="005546F0"/>
    <w:rsid w:val="00556E8C"/>
    <w:rsid w:val="005601F8"/>
    <w:rsid w:val="005602D4"/>
    <w:rsid w:val="00561428"/>
    <w:rsid w:val="00563781"/>
    <w:rsid w:val="005654B4"/>
    <w:rsid w:val="0056603E"/>
    <w:rsid w:val="0056621C"/>
    <w:rsid w:val="00570445"/>
    <w:rsid w:val="0057682D"/>
    <w:rsid w:val="005814B5"/>
    <w:rsid w:val="00582794"/>
    <w:rsid w:val="00582D28"/>
    <w:rsid w:val="0058496F"/>
    <w:rsid w:val="005857B1"/>
    <w:rsid w:val="005919F5"/>
    <w:rsid w:val="00596EAA"/>
    <w:rsid w:val="005A31D3"/>
    <w:rsid w:val="005A604F"/>
    <w:rsid w:val="005A6BFB"/>
    <w:rsid w:val="005B03CA"/>
    <w:rsid w:val="005B1BEB"/>
    <w:rsid w:val="005B34D9"/>
    <w:rsid w:val="005B664A"/>
    <w:rsid w:val="005C0FFE"/>
    <w:rsid w:val="005C452D"/>
    <w:rsid w:val="005C52E9"/>
    <w:rsid w:val="005C5E27"/>
    <w:rsid w:val="005D16CB"/>
    <w:rsid w:val="005D2A05"/>
    <w:rsid w:val="005D3E9D"/>
    <w:rsid w:val="005E44F7"/>
    <w:rsid w:val="005E7E25"/>
    <w:rsid w:val="005F37DB"/>
    <w:rsid w:val="005F3F01"/>
    <w:rsid w:val="005F5F6A"/>
    <w:rsid w:val="006010D7"/>
    <w:rsid w:val="00603D27"/>
    <w:rsid w:val="00606441"/>
    <w:rsid w:val="00606818"/>
    <w:rsid w:val="0061273C"/>
    <w:rsid w:val="00615CAD"/>
    <w:rsid w:val="00622754"/>
    <w:rsid w:val="006256D3"/>
    <w:rsid w:val="00627BB7"/>
    <w:rsid w:val="0063277C"/>
    <w:rsid w:val="00634F1A"/>
    <w:rsid w:val="0064487E"/>
    <w:rsid w:val="00644A13"/>
    <w:rsid w:val="0064791E"/>
    <w:rsid w:val="0065136E"/>
    <w:rsid w:val="00653EAF"/>
    <w:rsid w:val="006560F2"/>
    <w:rsid w:val="006620C2"/>
    <w:rsid w:val="00663ED5"/>
    <w:rsid w:val="00663FDA"/>
    <w:rsid w:val="00664B04"/>
    <w:rsid w:val="00670D71"/>
    <w:rsid w:val="006745F7"/>
    <w:rsid w:val="00675620"/>
    <w:rsid w:val="00680E21"/>
    <w:rsid w:val="006828DA"/>
    <w:rsid w:val="00683A60"/>
    <w:rsid w:val="0068418C"/>
    <w:rsid w:val="0069070D"/>
    <w:rsid w:val="00692E27"/>
    <w:rsid w:val="006A0D2C"/>
    <w:rsid w:val="006C019D"/>
    <w:rsid w:val="006C1049"/>
    <w:rsid w:val="006C2AF6"/>
    <w:rsid w:val="006D0781"/>
    <w:rsid w:val="006D28C1"/>
    <w:rsid w:val="006D3035"/>
    <w:rsid w:val="006D6CF7"/>
    <w:rsid w:val="006E3E98"/>
    <w:rsid w:val="006E778A"/>
    <w:rsid w:val="006E7DCE"/>
    <w:rsid w:val="006F4813"/>
    <w:rsid w:val="0070037B"/>
    <w:rsid w:val="007020F5"/>
    <w:rsid w:val="007050FF"/>
    <w:rsid w:val="00705819"/>
    <w:rsid w:val="007061E6"/>
    <w:rsid w:val="00712337"/>
    <w:rsid w:val="00713449"/>
    <w:rsid w:val="007156AC"/>
    <w:rsid w:val="00715D9A"/>
    <w:rsid w:val="00722A32"/>
    <w:rsid w:val="007243F5"/>
    <w:rsid w:val="00725666"/>
    <w:rsid w:val="00745C5F"/>
    <w:rsid w:val="00745EE4"/>
    <w:rsid w:val="00752764"/>
    <w:rsid w:val="0075704E"/>
    <w:rsid w:val="00757EE5"/>
    <w:rsid w:val="00766962"/>
    <w:rsid w:val="00770E40"/>
    <w:rsid w:val="007725AC"/>
    <w:rsid w:val="00775287"/>
    <w:rsid w:val="00775725"/>
    <w:rsid w:val="00786EF7"/>
    <w:rsid w:val="0079094E"/>
    <w:rsid w:val="00793949"/>
    <w:rsid w:val="007A2B42"/>
    <w:rsid w:val="007A30FA"/>
    <w:rsid w:val="007A3626"/>
    <w:rsid w:val="007A4C46"/>
    <w:rsid w:val="007B0151"/>
    <w:rsid w:val="007B061B"/>
    <w:rsid w:val="007B2FE9"/>
    <w:rsid w:val="007B6D8E"/>
    <w:rsid w:val="007D33F4"/>
    <w:rsid w:val="007D4276"/>
    <w:rsid w:val="007D4ACC"/>
    <w:rsid w:val="007D4DB9"/>
    <w:rsid w:val="007D5743"/>
    <w:rsid w:val="007D734C"/>
    <w:rsid w:val="007E212F"/>
    <w:rsid w:val="007E2268"/>
    <w:rsid w:val="007E5D9B"/>
    <w:rsid w:val="007F3ABE"/>
    <w:rsid w:val="007F4F86"/>
    <w:rsid w:val="007F54F8"/>
    <w:rsid w:val="007F574B"/>
    <w:rsid w:val="007F7F8B"/>
    <w:rsid w:val="00804BD1"/>
    <w:rsid w:val="008061C7"/>
    <w:rsid w:val="00816421"/>
    <w:rsid w:val="008236BC"/>
    <w:rsid w:val="00826282"/>
    <w:rsid w:val="00826982"/>
    <w:rsid w:val="00832226"/>
    <w:rsid w:val="008328E9"/>
    <w:rsid w:val="00835BCB"/>
    <w:rsid w:val="00835CDC"/>
    <w:rsid w:val="00837268"/>
    <w:rsid w:val="0084217B"/>
    <w:rsid w:val="0084248D"/>
    <w:rsid w:val="0084299B"/>
    <w:rsid w:val="00843029"/>
    <w:rsid w:val="0084304C"/>
    <w:rsid w:val="00845B5B"/>
    <w:rsid w:val="00850B09"/>
    <w:rsid w:val="00850E77"/>
    <w:rsid w:val="008530BD"/>
    <w:rsid w:val="00856C37"/>
    <w:rsid w:val="008608E1"/>
    <w:rsid w:val="00863B9D"/>
    <w:rsid w:val="00863BE6"/>
    <w:rsid w:val="008732A7"/>
    <w:rsid w:val="008768E7"/>
    <w:rsid w:val="008775BC"/>
    <w:rsid w:val="00880C29"/>
    <w:rsid w:val="00882340"/>
    <w:rsid w:val="00882F1B"/>
    <w:rsid w:val="00883CC4"/>
    <w:rsid w:val="00884E01"/>
    <w:rsid w:val="00887541"/>
    <w:rsid w:val="00887D0B"/>
    <w:rsid w:val="008901A1"/>
    <w:rsid w:val="0089064C"/>
    <w:rsid w:val="00891167"/>
    <w:rsid w:val="0089456F"/>
    <w:rsid w:val="008A4A69"/>
    <w:rsid w:val="008A70CE"/>
    <w:rsid w:val="008B1CC6"/>
    <w:rsid w:val="008B216A"/>
    <w:rsid w:val="008B434C"/>
    <w:rsid w:val="008B5039"/>
    <w:rsid w:val="008B515D"/>
    <w:rsid w:val="008C0F57"/>
    <w:rsid w:val="008C25E4"/>
    <w:rsid w:val="008C2DAE"/>
    <w:rsid w:val="008C4864"/>
    <w:rsid w:val="008C6874"/>
    <w:rsid w:val="008D10A1"/>
    <w:rsid w:val="008D676C"/>
    <w:rsid w:val="008D7AF0"/>
    <w:rsid w:val="008E1121"/>
    <w:rsid w:val="008E2EE0"/>
    <w:rsid w:val="008E6DD2"/>
    <w:rsid w:val="008E7847"/>
    <w:rsid w:val="008F33C3"/>
    <w:rsid w:val="009003D5"/>
    <w:rsid w:val="009037EC"/>
    <w:rsid w:val="0090387A"/>
    <w:rsid w:val="009059A9"/>
    <w:rsid w:val="00906C21"/>
    <w:rsid w:val="009110BF"/>
    <w:rsid w:val="00913C9E"/>
    <w:rsid w:val="00913D28"/>
    <w:rsid w:val="0091579C"/>
    <w:rsid w:val="0092515E"/>
    <w:rsid w:val="00926CA4"/>
    <w:rsid w:val="00930070"/>
    <w:rsid w:val="00931478"/>
    <w:rsid w:val="00932319"/>
    <w:rsid w:val="009329AC"/>
    <w:rsid w:val="00933DCF"/>
    <w:rsid w:val="00942FBD"/>
    <w:rsid w:val="009440F5"/>
    <w:rsid w:val="0094770B"/>
    <w:rsid w:val="00947B44"/>
    <w:rsid w:val="009523E5"/>
    <w:rsid w:val="00953DAF"/>
    <w:rsid w:val="00953E40"/>
    <w:rsid w:val="00961227"/>
    <w:rsid w:val="00965AC6"/>
    <w:rsid w:val="00971021"/>
    <w:rsid w:val="00971313"/>
    <w:rsid w:val="009742C8"/>
    <w:rsid w:val="009774DC"/>
    <w:rsid w:val="009812D3"/>
    <w:rsid w:val="009826A7"/>
    <w:rsid w:val="00993C39"/>
    <w:rsid w:val="00993F60"/>
    <w:rsid w:val="0099411E"/>
    <w:rsid w:val="00994CAC"/>
    <w:rsid w:val="0099624B"/>
    <w:rsid w:val="00996B9C"/>
    <w:rsid w:val="0099734B"/>
    <w:rsid w:val="00997D5D"/>
    <w:rsid w:val="009A1162"/>
    <w:rsid w:val="009A4BDB"/>
    <w:rsid w:val="009A5144"/>
    <w:rsid w:val="009A54A3"/>
    <w:rsid w:val="009B2267"/>
    <w:rsid w:val="009B4474"/>
    <w:rsid w:val="009B5576"/>
    <w:rsid w:val="009C28F9"/>
    <w:rsid w:val="009D08EC"/>
    <w:rsid w:val="009D5670"/>
    <w:rsid w:val="009D5D10"/>
    <w:rsid w:val="009D7F06"/>
    <w:rsid w:val="009E0AE8"/>
    <w:rsid w:val="009E5374"/>
    <w:rsid w:val="009E53D7"/>
    <w:rsid w:val="009E720A"/>
    <w:rsid w:val="009F345D"/>
    <w:rsid w:val="009F349D"/>
    <w:rsid w:val="009F4F0C"/>
    <w:rsid w:val="00A0355E"/>
    <w:rsid w:val="00A107E9"/>
    <w:rsid w:val="00A13218"/>
    <w:rsid w:val="00A227A3"/>
    <w:rsid w:val="00A23C9E"/>
    <w:rsid w:val="00A25A8F"/>
    <w:rsid w:val="00A26B91"/>
    <w:rsid w:val="00A306B7"/>
    <w:rsid w:val="00A3475B"/>
    <w:rsid w:val="00A36103"/>
    <w:rsid w:val="00A375DD"/>
    <w:rsid w:val="00A410CB"/>
    <w:rsid w:val="00A44A24"/>
    <w:rsid w:val="00A44D13"/>
    <w:rsid w:val="00A5282F"/>
    <w:rsid w:val="00A5597A"/>
    <w:rsid w:val="00A55E7B"/>
    <w:rsid w:val="00A60B73"/>
    <w:rsid w:val="00A65837"/>
    <w:rsid w:val="00A66C88"/>
    <w:rsid w:val="00A72D55"/>
    <w:rsid w:val="00A75635"/>
    <w:rsid w:val="00A77733"/>
    <w:rsid w:val="00A80080"/>
    <w:rsid w:val="00A802A2"/>
    <w:rsid w:val="00A805CD"/>
    <w:rsid w:val="00A916F4"/>
    <w:rsid w:val="00AA66D2"/>
    <w:rsid w:val="00AB15F1"/>
    <w:rsid w:val="00AB3B4B"/>
    <w:rsid w:val="00AB3C72"/>
    <w:rsid w:val="00AB4951"/>
    <w:rsid w:val="00AC059F"/>
    <w:rsid w:val="00AC7047"/>
    <w:rsid w:val="00AD43E3"/>
    <w:rsid w:val="00AD4CDC"/>
    <w:rsid w:val="00AD627A"/>
    <w:rsid w:val="00AE0314"/>
    <w:rsid w:val="00AE0FF9"/>
    <w:rsid w:val="00AF1F05"/>
    <w:rsid w:val="00AF232E"/>
    <w:rsid w:val="00AF33E0"/>
    <w:rsid w:val="00B01D7A"/>
    <w:rsid w:val="00B02CFA"/>
    <w:rsid w:val="00B03054"/>
    <w:rsid w:val="00B17C86"/>
    <w:rsid w:val="00B219B6"/>
    <w:rsid w:val="00B22386"/>
    <w:rsid w:val="00B230F9"/>
    <w:rsid w:val="00B26290"/>
    <w:rsid w:val="00B27A14"/>
    <w:rsid w:val="00B315A0"/>
    <w:rsid w:val="00B32B66"/>
    <w:rsid w:val="00B34A18"/>
    <w:rsid w:val="00B366D0"/>
    <w:rsid w:val="00B40755"/>
    <w:rsid w:val="00B4306E"/>
    <w:rsid w:val="00B44558"/>
    <w:rsid w:val="00B44E31"/>
    <w:rsid w:val="00B45698"/>
    <w:rsid w:val="00B468CE"/>
    <w:rsid w:val="00B5090E"/>
    <w:rsid w:val="00B5125F"/>
    <w:rsid w:val="00B53861"/>
    <w:rsid w:val="00B579CB"/>
    <w:rsid w:val="00B60D96"/>
    <w:rsid w:val="00B626CD"/>
    <w:rsid w:val="00B66FB8"/>
    <w:rsid w:val="00B70083"/>
    <w:rsid w:val="00B7175E"/>
    <w:rsid w:val="00B720A4"/>
    <w:rsid w:val="00B7451D"/>
    <w:rsid w:val="00B76998"/>
    <w:rsid w:val="00B825B8"/>
    <w:rsid w:val="00B92CFC"/>
    <w:rsid w:val="00BA06A8"/>
    <w:rsid w:val="00BA0E74"/>
    <w:rsid w:val="00BA200F"/>
    <w:rsid w:val="00BB043D"/>
    <w:rsid w:val="00BB28F6"/>
    <w:rsid w:val="00BC2609"/>
    <w:rsid w:val="00BC77FD"/>
    <w:rsid w:val="00BD4FFF"/>
    <w:rsid w:val="00BD5031"/>
    <w:rsid w:val="00BD531D"/>
    <w:rsid w:val="00BD6972"/>
    <w:rsid w:val="00BF4E05"/>
    <w:rsid w:val="00C02AFD"/>
    <w:rsid w:val="00C03B40"/>
    <w:rsid w:val="00C0528F"/>
    <w:rsid w:val="00C074C0"/>
    <w:rsid w:val="00C13145"/>
    <w:rsid w:val="00C13AC2"/>
    <w:rsid w:val="00C17D96"/>
    <w:rsid w:val="00C2635B"/>
    <w:rsid w:val="00C3358B"/>
    <w:rsid w:val="00C40587"/>
    <w:rsid w:val="00C44B12"/>
    <w:rsid w:val="00C470C3"/>
    <w:rsid w:val="00C5043F"/>
    <w:rsid w:val="00C521F2"/>
    <w:rsid w:val="00C553EB"/>
    <w:rsid w:val="00C643BE"/>
    <w:rsid w:val="00C73C5E"/>
    <w:rsid w:val="00C7418B"/>
    <w:rsid w:val="00C809D9"/>
    <w:rsid w:val="00C81133"/>
    <w:rsid w:val="00C8400C"/>
    <w:rsid w:val="00C84041"/>
    <w:rsid w:val="00C85F9B"/>
    <w:rsid w:val="00C91F7A"/>
    <w:rsid w:val="00CA081A"/>
    <w:rsid w:val="00CA3A68"/>
    <w:rsid w:val="00CA3ECA"/>
    <w:rsid w:val="00CA4C07"/>
    <w:rsid w:val="00CA5B11"/>
    <w:rsid w:val="00CA5D39"/>
    <w:rsid w:val="00CA743D"/>
    <w:rsid w:val="00CB247F"/>
    <w:rsid w:val="00CB42FE"/>
    <w:rsid w:val="00CB6079"/>
    <w:rsid w:val="00CC0111"/>
    <w:rsid w:val="00CC3F98"/>
    <w:rsid w:val="00CC4AF5"/>
    <w:rsid w:val="00CD0339"/>
    <w:rsid w:val="00CE274B"/>
    <w:rsid w:val="00CE4304"/>
    <w:rsid w:val="00CE750F"/>
    <w:rsid w:val="00CF52FD"/>
    <w:rsid w:val="00CF642C"/>
    <w:rsid w:val="00D007FD"/>
    <w:rsid w:val="00D01563"/>
    <w:rsid w:val="00D06C39"/>
    <w:rsid w:val="00D160CB"/>
    <w:rsid w:val="00D236ED"/>
    <w:rsid w:val="00D245A1"/>
    <w:rsid w:val="00D25EF1"/>
    <w:rsid w:val="00D3265D"/>
    <w:rsid w:val="00D40C13"/>
    <w:rsid w:val="00D415E2"/>
    <w:rsid w:val="00D42055"/>
    <w:rsid w:val="00D42C0D"/>
    <w:rsid w:val="00D43B2F"/>
    <w:rsid w:val="00D4443F"/>
    <w:rsid w:val="00D44F70"/>
    <w:rsid w:val="00D47E14"/>
    <w:rsid w:val="00D5326C"/>
    <w:rsid w:val="00D5521C"/>
    <w:rsid w:val="00D644E7"/>
    <w:rsid w:val="00D647C3"/>
    <w:rsid w:val="00D65F11"/>
    <w:rsid w:val="00D7390A"/>
    <w:rsid w:val="00D75D2A"/>
    <w:rsid w:val="00D76946"/>
    <w:rsid w:val="00D817DF"/>
    <w:rsid w:val="00D82FCB"/>
    <w:rsid w:val="00D900D5"/>
    <w:rsid w:val="00D9633A"/>
    <w:rsid w:val="00D976DD"/>
    <w:rsid w:val="00DA5A8F"/>
    <w:rsid w:val="00DA686C"/>
    <w:rsid w:val="00DA706D"/>
    <w:rsid w:val="00DA74AD"/>
    <w:rsid w:val="00DB034F"/>
    <w:rsid w:val="00DB517D"/>
    <w:rsid w:val="00DB7940"/>
    <w:rsid w:val="00DC24A0"/>
    <w:rsid w:val="00DC55EC"/>
    <w:rsid w:val="00DC6962"/>
    <w:rsid w:val="00DD1F49"/>
    <w:rsid w:val="00DD42F4"/>
    <w:rsid w:val="00DD61B7"/>
    <w:rsid w:val="00DD69B7"/>
    <w:rsid w:val="00DE068F"/>
    <w:rsid w:val="00DE3180"/>
    <w:rsid w:val="00DF2386"/>
    <w:rsid w:val="00DF282B"/>
    <w:rsid w:val="00DF3359"/>
    <w:rsid w:val="00DF3718"/>
    <w:rsid w:val="00DF7FE7"/>
    <w:rsid w:val="00E02F12"/>
    <w:rsid w:val="00E07DBA"/>
    <w:rsid w:val="00E113D5"/>
    <w:rsid w:val="00E15A05"/>
    <w:rsid w:val="00E15D01"/>
    <w:rsid w:val="00E16002"/>
    <w:rsid w:val="00E23FEC"/>
    <w:rsid w:val="00E30051"/>
    <w:rsid w:val="00E3431B"/>
    <w:rsid w:val="00E349B4"/>
    <w:rsid w:val="00E34E3D"/>
    <w:rsid w:val="00E362D9"/>
    <w:rsid w:val="00E406D3"/>
    <w:rsid w:val="00E45630"/>
    <w:rsid w:val="00E46367"/>
    <w:rsid w:val="00E54F1E"/>
    <w:rsid w:val="00E55A37"/>
    <w:rsid w:val="00E6055D"/>
    <w:rsid w:val="00E61698"/>
    <w:rsid w:val="00E63F0B"/>
    <w:rsid w:val="00E63F9E"/>
    <w:rsid w:val="00E64180"/>
    <w:rsid w:val="00E644E2"/>
    <w:rsid w:val="00E64AB3"/>
    <w:rsid w:val="00E75065"/>
    <w:rsid w:val="00E7654B"/>
    <w:rsid w:val="00E77CF9"/>
    <w:rsid w:val="00E811E0"/>
    <w:rsid w:val="00E819DD"/>
    <w:rsid w:val="00E82C86"/>
    <w:rsid w:val="00E90530"/>
    <w:rsid w:val="00E93DFF"/>
    <w:rsid w:val="00E96C32"/>
    <w:rsid w:val="00E96F42"/>
    <w:rsid w:val="00EA0A5C"/>
    <w:rsid w:val="00EA3A7F"/>
    <w:rsid w:val="00EA587F"/>
    <w:rsid w:val="00EB1D9E"/>
    <w:rsid w:val="00EB1EB2"/>
    <w:rsid w:val="00EB5704"/>
    <w:rsid w:val="00EB7ACC"/>
    <w:rsid w:val="00EC6837"/>
    <w:rsid w:val="00ED012C"/>
    <w:rsid w:val="00ED06D4"/>
    <w:rsid w:val="00ED2387"/>
    <w:rsid w:val="00ED252D"/>
    <w:rsid w:val="00ED6436"/>
    <w:rsid w:val="00ED740E"/>
    <w:rsid w:val="00ED7807"/>
    <w:rsid w:val="00EF2C90"/>
    <w:rsid w:val="00EF2D9C"/>
    <w:rsid w:val="00EF55C4"/>
    <w:rsid w:val="00EF643B"/>
    <w:rsid w:val="00EF7204"/>
    <w:rsid w:val="00F0047E"/>
    <w:rsid w:val="00F074A5"/>
    <w:rsid w:val="00F078F1"/>
    <w:rsid w:val="00F16775"/>
    <w:rsid w:val="00F21A76"/>
    <w:rsid w:val="00F22100"/>
    <w:rsid w:val="00F25C1A"/>
    <w:rsid w:val="00F32D03"/>
    <w:rsid w:val="00F344DE"/>
    <w:rsid w:val="00F345A7"/>
    <w:rsid w:val="00F34705"/>
    <w:rsid w:val="00F36182"/>
    <w:rsid w:val="00F37EC6"/>
    <w:rsid w:val="00F40EAA"/>
    <w:rsid w:val="00F419FC"/>
    <w:rsid w:val="00F46361"/>
    <w:rsid w:val="00F531E4"/>
    <w:rsid w:val="00F610EE"/>
    <w:rsid w:val="00F64353"/>
    <w:rsid w:val="00F67721"/>
    <w:rsid w:val="00F704C5"/>
    <w:rsid w:val="00F7150C"/>
    <w:rsid w:val="00F72442"/>
    <w:rsid w:val="00F73E71"/>
    <w:rsid w:val="00F74FC4"/>
    <w:rsid w:val="00F852EF"/>
    <w:rsid w:val="00F856AC"/>
    <w:rsid w:val="00F96760"/>
    <w:rsid w:val="00FA0E44"/>
    <w:rsid w:val="00FA227C"/>
    <w:rsid w:val="00FA6C00"/>
    <w:rsid w:val="00FB0807"/>
    <w:rsid w:val="00FB1778"/>
    <w:rsid w:val="00FC2388"/>
    <w:rsid w:val="00FC324A"/>
    <w:rsid w:val="00FD0674"/>
    <w:rsid w:val="00FD0F4B"/>
    <w:rsid w:val="00FD55CA"/>
    <w:rsid w:val="00FD57F6"/>
    <w:rsid w:val="00FE5BEE"/>
    <w:rsid w:val="00FF0C79"/>
    <w:rsid w:val="00FF1BF0"/>
    <w:rsid w:val="00FF4157"/>
    <w:rsid w:val="0E5827A7"/>
    <w:rsid w:val="0E616C15"/>
    <w:rsid w:val="558C2545"/>
    <w:rsid w:val="5D6C6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fillcolor="white">
      <v:fill color="white"/>
    </o:shapedefaults>
    <o:shapelayout v:ext="edit">
      <o:idmap v:ext="edit" data="1"/>
    </o:shapelayout>
  </w:shapeDefaults>
  <w:decimalSymbol w:val="."/>
  <w:listSeparator w:val=","/>
  <w14:docId w14:val="0036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425" w:hanging="425"/>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uiPriority w:val="1"/>
    <w:semiHidden/>
    <w:unhideWhenUsed/>
    <w:qFormat/>
    <w:pPr>
      <w:widowControl w:val="0"/>
      <w:ind w:left="3" w:hanging="440"/>
    </w:pPr>
    <w:rPr>
      <w:rFonts w:cstheme="minorBidi"/>
      <w:lang w:val="en-US"/>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FootnoteText">
    <w:name w:val="footnote text"/>
    <w:basedOn w:val="Normal"/>
    <w:link w:val="Footnote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paragraph" w:customStyle="1" w:styleId="Revision1">
    <w:name w:val="Revision1"/>
    <w:hidden/>
    <w:uiPriority w:val="99"/>
    <w:semiHidden/>
    <w:qFormat/>
    <w:pPr>
      <w:ind w:left="425" w:hanging="425"/>
    </w:pPr>
    <w:rPr>
      <w:rFonts w:ascii="Calibri" w:eastAsia="Calibri" w:hAnsi="Calibri" w:cs="Times New Roman"/>
      <w:sz w:val="22"/>
      <w:szCs w:val="22"/>
      <w:lang w:eastAsia="en-US"/>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paragraph" w:customStyle="1" w:styleId="ColorfulList-Accent11">
    <w:name w:val="Colorful List - Accent 11"/>
    <w:basedOn w:val="Normal"/>
    <w:uiPriority w:val="34"/>
    <w:qFormat/>
    <w:pPr>
      <w:ind w:left="720"/>
      <w:contextualSpacing/>
    </w:pPr>
  </w:style>
  <w:style w:type="paragraph" w:styleId="NoSpacing">
    <w:name w:val="No Spacing"/>
    <w:uiPriority w:val="1"/>
    <w:qFormat/>
    <w:pPr>
      <w:ind w:left="425" w:hanging="425"/>
    </w:pPr>
    <w:rPr>
      <w:rFonts w:ascii="Calibri" w:eastAsia="Calibri" w:hAnsi="Calibri" w:cs="Times New Roman"/>
      <w:sz w:val="22"/>
      <w:szCs w:val="22"/>
      <w:lang w:eastAsia="en-US"/>
    </w:rPr>
  </w:style>
  <w:style w:type="character" w:customStyle="1" w:styleId="ListParagraphChar">
    <w:name w:val="List Paragraph Char"/>
    <w:link w:val="ListParagraph"/>
    <w:uiPriority w:val="34"/>
    <w:qFormat/>
    <w:locked/>
    <w:rPr>
      <w:rFonts w:ascii="Calibri" w:eastAsia="Calibri" w:hAnsi="Calibri" w:cs="Times New Roman"/>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firstLine="0"/>
      <w:jc w:val="center"/>
    </w:pPr>
    <w:rPr>
      <w:rFonts w:asciiTheme="minorHAnsi" w:eastAsiaTheme="minorHAnsi" w:hAnsiTheme="minorHAnsi" w:cstheme="minorBidi"/>
      <w:i/>
      <w:iCs/>
      <w:color w:val="4F81BD" w:themeColor="accent1"/>
      <w:lang w:val="en-NZ"/>
    </w:rPr>
  </w:style>
  <w:style w:type="character" w:customStyle="1" w:styleId="IntenseQuoteChar">
    <w:name w:val="Intense Quote Char"/>
    <w:basedOn w:val="DefaultParagraphFont"/>
    <w:link w:val="IntenseQuote"/>
    <w:uiPriority w:val="30"/>
    <w:qFormat/>
    <w:rPr>
      <w:i/>
      <w:iCs/>
      <w:color w:val="4F81BD" w:themeColor="accent1"/>
      <w:lang w:val="en-NZ"/>
    </w:rPr>
  </w:style>
  <w:style w:type="paragraph" w:customStyle="1" w:styleId="msonormal0">
    <w:name w:val="msonormal"/>
    <w:basedOn w:val="Normal"/>
    <w:qFormat/>
    <w:pPr>
      <w:spacing w:before="100" w:beforeAutospacing="1" w:after="100" w:afterAutospacing="1"/>
      <w:ind w:left="0" w:firstLine="0"/>
    </w:pPr>
    <w:rPr>
      <w:rFonts w:ascii="Times New Roman" w:eastAsia="Times New Roman" w:hAnsi="Times New Roman"/>
      <w:sz w:val="24"/>
      <w:szCs w:val="24"/>
      <w:lang w:eastAsia="en-GB"/>
    </w:rPr>
  </w:style>
  <w:style w:type="character" w:customStyle="1" w:styleId="BodyTextChar">
    <w:name w:val="Body Text Char"/>
    <w:basedOn w:val="DefaultParagraphFont"/>
    <w:link w:val="BodyText"/>
    <w:uiPriority w:val="1"/>
    <w:semiHidden/>
    <w:qFormat/>
    <w:rPr>
      <w:rFonts w:ascii="Calibri" w:eastAsia="Calibri" w:hAnsi="Calibri"/>
      <w:lang w:val="en-US"/>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Normal1">
    <w:name w:val="Normal1"/>
    <w:qFormat/>
    <w:pPr>
      <w:spacing w:after="4" w:line="249" w:lineRule="auto"/>
      <w:ind w:left="435" w:right="118" w:hanging="434"/>
    </w:pPr>
    <w:rPr>
      <w:rFonts w:ascii="Calibri" w:eastAsia="Calibri" w:hAnsi="Calibri" w:cs="Calibri"/>
      <w:sz w:val="22"/>
      <w:szCs w:val="22"/>
      <w:lang w:val="en-US" w:eastAsia="en-US"/>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Reference1">
    <w:name w:val="Intense Reference1"/>
    <w:basedOn w:val="DefaultParagraphFont"/>
    <w:uiPriority w:val="32"/>
    <w:qFormat/>
    <w:rPr>
      <w:b/>
      <w:bCs/>
      <w:smallCaps/>
      <w:color w:val="4F81BD" w:themeColor="accent1"/>
      <w:spacing w:val="5"/>
    </w:rPr>
  </w:style>
  <w:style w:type="table" w:customStyle="1" w:styleId="TableGrid21">
    <w:name w:val="Table Grid21"/>
    <w:basedOn w:val="TableNormal"/>
    <w:uiPriority w:val="59"/>
    <w:qFormat/>
    <w:rPr>
      <w:rFonts w:eastAsia="Times New Roman"/>
      <w:b/>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7EC6"/>
    <w:pPr>
      <w:spacing w:after="0" w:line="240" w:lineRule="auto"/>
    </w:pPr>
    <w:rPr>
      <w:rFonts w:ascii="Calibri" w:eastAsia="Calibri" w:hAnsi="Calibri" w:cs="Times New Roman"/>
      <w:sz w:val="22"/>
      <w:szCs w:val="22"/>
      <w:lang w:eastAsia="en-US"/>
    </w:rPr>
  </w:style>
  <w:style w:type="table" w:customStyle="1" w:styleId="TableGrid1">
    <w:name w:val="Table Grid1"/>
    <w:basedOn w:val="TableNormal"/>
    <w:next w:val="TableGrid"/>
    <w:uiPriority w:val="39"/>
    <w:rsid w:val="0070037B"/>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049"/>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7E14"/>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ramsar.org/sites/default/files/documents/library/sc57_8_urgent_challenges_e.pdf" TargetMode="External"/><Relationship Id="rId26" Type="http://schemas.openxmlformats.org/officeDocument/2006/relationships/hyperlink" Target="https://ramsar.org/sites/default/files/documents/library/xiii.5_sp4_review_e.pdf" TargetMode="External"/><Relationship Id="rId3" Type="http://schemas.openxmlformats.org/officeDocument/2006/relationships/numbering" Target="numbering.xml"/><Relationship Id="rId21" Type="http://schemas.openxmlformats.org/officeDocument/2006/relationships/hyperlink" Target="https://www.ramsar.org/document/resolution-xiii20-promoting-the-conservation-and-wise-use-of-intertidal-wetlands-and"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ramsar.org/sites/default/files/documents/library/sc57_8_urgent_challenges_e.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ramsar.org/sites/default/files/documents/library/xiii.14_blue_carbon_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ramsar.org/document/resolution-xiii15-cultural-values-and-practices-of-indigenous-peoples-and-local-communities"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ramsar.org/document/resolution-xiii21-conservation-and-management-of-small-wetlands"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ramsar.org/sites/default/files/documents/library/cop12_res05_new_strp_e_0.pdf" TargetMode="External"/><Relationship Id="rId4" Type="http://schemas.openxmlformats.org/officeDocument/2006/relationships/styles" Target="styles.xml"/><Relationship Id="rId9" Type="http://schemas.openxmlformats.org/officeDocument/2006/relationships/hyperlink" Target="http://wpe.wetlands.org/" TargetMode="External"/><Relationship Id="rId14" Type="http://schemas.openxmlformats.org/officeDocument/2006/relationships/footer" Target="footer2.xml"/><Relationship Id="rId22" Type="http://schemas.openxmlformats.org/officeDocument/2006/relationships/hyperlink" Target="https://www.ramsar.org/document/resolution-xiii16-sustainable-urbanization-climate-change-and-wetland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01.safelinks.protection.outlook.com/?url=https%3A%2F%2Fwww.ramsar.org%2Fsites%2Fdefault%2Ffiles%2Fdocuments%2Fpdf%2Fres%2Fkey_res_vi.04e.pdf&amp;data=02%7C01%7C%7C2c60092ede794735d2a108d7515a86a0%7C84df9e7fe9f640afb435aaaaaaaaaaaa%7C1%7C0%7C637067321555975116&amp;sdata=acPeLQ3pRDBPFyFsnfLzBAb4HomT0QSr7RsZgK8p9SY%3D&amp;reserved=0" TargetMode="External"/><Relationship Id="rId2" Type="http://schemas.openxmlformats.org/officeDocument/2006/relationships/hyperlink" Target="https://www.ramsar.org/sites/default/files/documents/library/resolution_5.9.pdf" TargetMode="External"/><Relationship Id="rId1" Type="http://schemas.openxmlformats.org/officeDocument/2006/relationships/hyperlink" Target="https://www.ramsar.org/sites/default/files/documents/pdf/lib/Matthews-history.pdf" TargetMode="External"/><Relationship Id="rId6" Type="http://schemas.openxmlformats.org/officeDocument/2006/relationships/hyperlink" Target="https://eur01.safelinks.protection.outlook.com/?url=https%3A%2F%2Fwww.unep-aewa.org%2Fsites%2Fdefault%2Ffiles%2Fdocument%2Faewa_mop7_14_CSR7_with_annexes_en_corr1_0.pdf&amp;data=02%7C01%7C%7C2c60092ede794735d2a108d7515a86a0%7C84df9e7fe9f640afb435aaaaaaaaaaaa%7C1%7C0%7C637067321555995133&amp;sdata=WafnbnM8I63c3JZG05RpP7BmDwNaQi72cA5TnEATIxo%3D&amp;reserved=0" TargetMode="External"/><Relationship Id="rId5" Type="http://schemas.openxmlformats.org/officeDocument/2006/relationships/hyperlink" Target="https://www.ramsar.org/document/resolution-xi8-annex-2-rev-cop13-strategic-framework-and-guidelines-for-the-future" TargetMode="External"/><Relationship Id="rId4" Type="http://schemas.openxmlformats.org/officeDocument/2006/relationships/hyperlink" Target="https://eur01.safelinks.protection.outlook.com/?url=https%3A%2F%2Fwww.ramsar.org%2Fsites%2Fdefault%2Ffiles%2Fdocuments%2Fpdf%2Fres%2Fkey_res_viii_38_e.pdf&amp;data=02%7C01%7C%7C2c60092ede794735d2a108d7515a86a0%7C84df9e7fe9f640afb435aaaaaaaaaaaa%7C1%7C0%7C637067321555985127&amp;sdata=avHKeFJFrVrvXdYYTESuaqMl6a%2FgTTXIj%2BupS5DYSu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A49EE1-2CA1-47FD-B880-98383F1B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7539</Words>
  <Characters>42978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2021-05-06T16:01:00Z</dcterms:created>
  <dcterms:modified xsi:type="dcterms:W3CDTF">2021-05-06T16:01:00Z</dcterms:modified>
</cp:coreProperties>
</file>