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3FC453" w14:textId="77777777" w:rsidR="00F90584" w:rsidRPr="00545D9E" w:rsidRDefault="00194211" w:rsidP="00F90584">
      <w:pPr>
        <w:suppressLineNumbers/>
        <w:pBdr>
          <w:top w:val="single" w:sz="12" w:space="0" w:color="auto" w:shadow="1"/>
          <w:left w:val="single" w:sz="12" w:space="4" w:color="auto" w:shadow="1"/>
          <w:bottom w:val="single" w:sz="12" w:space="1" w:color="auto" w:shadow="1"/>
          <w:right w:val="single" w:sz="12" w:space="0" w:color="auto" w:shadow="1"/>
        </w:pBdr>
        <w:suppressAutoHyphens/>
        <w:ind w:right="2792"/>
        <w:rPr>
          <w:rFonts w:asciiTheme="minorHAnsi" w:hAnsiTheme="minorHAnsi" w:cstheme="minorHAnsi"/>
          <w:bCs/>
          <w:noProof/>
          <w:szCs w:val="20"/>
          <w:lang w:val="es-ES"/>
        </w:rPr>
      </w:pPr>
      <w:r w:rsidRPr="00545D9E">
        <w:rPr>
          <w:rFonts w:asciiTheme="minorHAnsi" w:hAnsiTheme="minorHAnsi" w:cstheme="minorHAnsi"/>
          <w:bCs/>
          <w:noProof/>
          <w:szCs w:val="20"/>
          <w:lang w:val="es-ES"/>
        </w:rPr>
        <w:t>LA CONVENCIÓN SOBRE LOS HUMEDALES</w:t>
      </w:r>
    </w:p>
    <w:p w14:paraId="024F6CCD" w14:textId="00F72B2B" w:rsidR="00F90584" w:rsidRPr="00545D9E" w:rsidRDefault="00F90584" w:rsidP="00F90584">
      <w:pPr>
        <w:suppressLineNumbers/>
        <w:pBdr>
          <w:top w:val="single" w:sz="12" w:space="0" w:color="auto" w:shadow="1"/>
          <w:left w:val="single" w:sz="12" w:space="4" w:color="auto" w:shadow="1"/>
          <w:bottom w:val="single" w:sz="12" w:space="1" w:color="auto" w:shadow="1"/>
          <w:right w:val="single" w:sz="12" w:space="0" w:color="auto" w:shadow="1"/>
        </w:pBdr>
        <w:suppressAutoHyphens/>
        <w:ind w:right="2792"/>
        <w:rPr>
          <w:rFonts w:asciiTheme="minorHAnsi" w:hAnsiTheme="minorHAnsi" w:cstheme="minorHAnsi"/>
          <w:bCs/>
          <w:noProof/>
          <w:szCs w:val="20"/>
          <w:lang w:val="es-ES"/>
        </w:rPr>
      </w:pPr>
      <w:r w:rsidRPr="00545D9E">
        <w:rPr>
          <w:rFonts w:asciiTheme="minorHAnsi" w:hAnsiTheme="minorHAnsi" w:cstheme="minorHAnsi"/>
          <w:bCs/>
          <w:noProof/>
          <w:sz w:val="24"/>
          <w:szCs w:val="24"/>
          <w:lang w:val="es-ES"/>
        </w:rPr>
        <w:t>59</w:t>
      </w:r>
      <w:r w:rsidRPr="00545D9E">
        <w:rPr>
          <w:noProof/>
          <w:sz w:val="24"/>
          <w:szCs w:val="24"/>
          <w:lang w:val="es-ES"/>
        </w:rPr>
        <w:t>ª</w:t>
      </w:r>
      <w:r w:rsidRPr="00545D9E">
        <w:rPr>
          <w:rFonts w:asciiTheme="minorHAnsi" w:hAnsiTheme="minorHAnsi" w:cstheme="minorHAnsi"/>
          <w:bCs/>
          <w:noProof/>
          <w:sz w:val="24"/>
          <w:szCs w:val="24"/>
          <w:lang w:val="es-ES"/>
        </w:rPr>
        <w:t xml:space="preserve"> Reunión del Comité Permanente</w:t>
      </w:r>
    </w:p>
    <w:p w14:paraId="53465B5A" w14:textId="490F723E" w:rsidR="001F6249" w:rsidRPr="00545D9E" w:rsidRDefault="001072C1" w:rsidP="00B64B48">
      <w:pPr>
        <w:suppressLineNumbers/>
        <w:pBdr>
          <w:top w:val="single" w:sz="12" w:space="0" w:color="auto" w:shadow="1"/>
          <w:left w:val="single" w:sz="12" w:space="4" w:color="auto" w:shadow="1"/>
          <w:bottom w:val="single" w:sz="12" w:space="1" w:color="auto" w:shadow="1"/>
          <w:right w:val="single" w:sz="12" w:space="0" w:color="auto" w:shadow="1"/>
        </w:pBdr>
        <w:suppressAutoHyphens/>
        <w:ind w:right="2792"/>
        <w:rPr>
          <w:rFonts w:asciiTheme="minorHAnsi" w:hAnsiTheme="minorHAnsi" w:cstheme="minorHAnsi"/>
          <w:bCs/>
          <w:noProof/>
          <w:szCs w:val="20"/>
          <w:lang w:val="es-ES"/>
        </w:rPr>
      </w:pPr>
      <w:r w:rsidRPr="00545D9E">
        <w:rPr>
          <w:rFonts w:asciiTheme="minorHAnsi" w:hAnsiTheme="minorHAnsi" w:cstheme="minorHAnsi"/>
          <w:bCs/>
          <w:noProof/>
          <w:szCs w:val="20"/>
          <w:lang w:val="es-ES"/>
        </w:rPr>
        <w:t xml:space="preserve">Gland, </w:t>
      </w:r>
      <w:r w:rsidR="00F90584" w:rsidRPr="00545D9E">
        <w:rPr>
          <w:rFonts w:asciiTheme="minorHAnsi" w:hAnsiTheme="minorHAnsi" w:cstheme="minorHAnsi"/>
          <w:bCs/>
          <w:noProof/>
          <w:szCs w:val="20"/>
          <w:lang w:val="es-ES"/>
        </w:rPr>
        <w:t>Suiza</w:t>
      </w:r>
      <w:r w:rsidRPr="00545D9E">
        <w:rPr>
          <w:rFonts w:asciiTheme="minorHAnsi" w:hAnsiTheme="minorHAnsi" w:cstheme="minorHAnsi"/>
          <w:bCs/>
          <w:noProof/>
          <w:szCs w:val="20"/>
          <w:lang w:val="es-ES"/>
        </w:rPr>
        <w:t xml:space="preserve">, </w:t>
      </w:r>
      <w:r w:rsidR="00CF191C" w:rsidRPr="00545D9E">
        <w:rPr>
          <w:rFonts w:asciiTheme="minorHAnsi" w:hAnsiTheme="minorHAnsi" w:cstheme="minorHAnsi"/>
          <w:bCs/>
          <w:noProof/>
          <w:szCs w:val="20"/>
          <w:lang w:val="es-ES"/>
        </w:rPr>
        <w:t>21</w:t>
      </w:r>
      <w:r w:rsidR="00F90584" w:rsidRPr="00545D9E">
        <w:rPr>
          <w:rFonts w:asciiTheme="minorHAnsi" w:hAnsiTheme="minorHAnsi" w:cstheme="minorHAnsi"/>
          <w:bCs/>
          <w:noProof/>
          <w:szCs w:val="20"/>
          <w:lang w:val="es-ES"/>
        </w:rPr>
        <w:t xml:space="preserve"> a </w:t>
      </w:r>
      <w:r w:rsidR="00CF191C" w:rsidRPr="00545D9E">
        <w:rPr>
          <w:rFonts w:asciiTheme="minorHAnsi" w:hAnsiTheme="minorHAnsi" w:cstheme="minorHAnsi"/>
          <w:bCs/>
          <w:noProof/>
          <w:szCs w:val="20"/>
          <w:lang w:val="es-ES"/>
        </w:rPr>
        <w:t xml:space="preserve">25 </w:t>
      </w:r>
      <w:r w:rsidR="00F90584" w:rsidRPr="00545D9E">
        <w:rPr>
          <w:rFonts w:asciiTheme="minorHAnsi" w:hAnsiTheme="minorHAnsi" w:cstheme="minorHAnsi"/>
          <w:bCs/>
          <w:noProof/>
          <w:szCs w:val="20"/>
          <w:lang w:val="es-ES"/>
        </w:rPr>
        <w:t>de junio de</w:t>
      </w:r>
      <w:r w:rsidR="001F6249" w:rsidRPr="00545D9E">
        <w:rPr>
          <w:rFonts w:asciiTheme="minorHAnsi" w:hAnsiTheme="minorHAnsi" w:cstheme="minorHAnsi"/>
          <w:bCs/>
          <w:noProof/>
          <w:szCs w:val="20"/>
          <w:lang w:val="es-ES"/>
        </w:rPr>
        <w:t xml:space="preserve"> </w:t>
      </w:r>
      <w:r w:rsidRPr="00545D9E">
        <w:rPr>
          <w:rFonts w:asciiTheme="minorHAnsi" w:hAnsiTheme="minorHAnsi" w:cstheme="minorHAnsi"/>
          <w:bCs/>
          <w:noProof/>
          <w:szCs w:val="20"/>
          <w:lang w:val="es-ES"/>
        </w:rPr>
        <w:t>2021</w:t>
      </w:r>
    </w:p>
    <w:p w14:paraId="37F7D480" w14:textId="77777777" w:rsidR="00B366E1" w:rsidRPr="00B366E1" w:rsidRDefault="00B366E1" w:rsidP="00B366E1">
      <w:pPr>
        <w:suppressLineNumbers/>
        <w:suppressAutoHyphens/>
        <w:rPr>
          <w:rFonts w:asciiTheme="minorHAnsi" w:hAnsiTheme="minorHAnsi"/>
          <w:sz w:val="28"/>
          <w:lang w:val="fr-FR"/>
        </w:rPr>
      </w:pPr>
    </w:p>
    <w:p w14:paraId="399FF304" w14:textId="77777777" w:rsidR="00B366E1" w:rsidRPr="00B366E1" w:rsidRDefault="00B366E1" w:rsidP="00B366E1">
      <w:pPr>
        <w:suppressLineNumbers/>
        <w:suppressAutoHyphens/>
        <w:ind w:right="16"/>
        <w:jc w:val="right"/>
        <w:rPr>
          <w:rFonts w:asciiTheme="minorHAnsi" w:eastAsia="Times New Roman" w:hAnsiTheme="minorHAnsi"/>
          <w:b/>
          <w:bCs/>
          <w:sz w:val="28"/>
          <w:szCs w:val="28"/>
          <w:lang w:val="fr-FR"/>
        </w:rPr>
      </w:pPr>
      <w:r w:rsidRPr="00B366E1">
        <w:rPr>
          <w:rFonts w:asciiTheme="minorHAnsi" w:eastAsia="Times New Roman" w:hAnsiTheme="minorHAnsi"/>
          <w:b/>
          <w:bCs/>
          <w:sz w:val="28"/>
          <w:szCs w:val="28"/>
          <w:lang w:val="fr-FR"/>
        </w:rPr>
        <w:t>SC59 Doc.24.7</w:t>
      </w:r>
    </w:p>
    <w:p w14:paraId="483AA2FD" w14:textId="77777777" w:rsidR="00B366E1" w:rsidRPr="00B366E1" w:rsidRDefault="00B366E1" w:rsidP="00B366E1">
      <w:pPr>
        <w:suppressLineNumbers/>
        <w:suppressAutoHyphens/>
        <w:ind w:right="16"/>
        <w:jc w:val="center"/>
        <w:rPr>
          <w:rFonts w:asciiTheme="minorHAnsi" w:eastAsia="Times New Roman" w:hAnsiTheme="minorHAnsi"/>
          <w:b/>
          <w:bCs/>
          <w:sz w:val="28"/>
          <w:szCs w:val="28"/>
          <w:lang w:val="fr-FR"/>
        </w:rPr>
      </w:pPr>
    </w:p>
    <w:p w14:paraId="7827A087" w14:textId="7DD73E4B" w:rsidR="001F6249" w:rsidRPr="00545D9E" w:rsidRDefault="00F90584" w:rsidP="00954911">
      <w:pPr>
        <w:suppressLineNumbers/>
        <w:suppressAutoHyphens/>
        <w:ind w:right="16"/>
        <w:jc w:val="center"/>
        <w:rPr>
          <w:rFonts w:asciiTheme="minorHAnsi" w:eastAsia="Times New Roman" w:hAnsiTheme="minorHAnsi"/>
          <w:noProof/>
          <w:sz w:val="28"/>
          <w:szCs w:val="28"/>
          <w:lang w:val="es-ES"/>
        </w:rPr>
      </w:pPr>
      <w:r w:rsidRPr="00545D9E">
        <w:rPr>
          <w:rFonts w:asciiTheme="minorHAnsi" w:eastAsia="Times New Roman" w:hAnsiTheme="minorHAnsi"/>
          <w:b/>
          <w:bCs/>
          <w:noProof/>
          <w:sz w:val="28"/>
          <w:szCs w:val="28"/>
          <w:lang w:val="es-ES"/>
        </w:rPr>
        <w:t xml:space="preserve">Proyecto de resolución sobre los </w:t>
      </w:r>
      <w:r w:rsidR="00A85C23">
        <w:rPr>
          <w:rFonts w:asciiTheme="minorHAnsi" w:eastAsia="Times New Roman" w:hAnsiTheme="minorHAnsi"/>
          <w:b/>
          <w:bCs/>
          <w:noProof/>
          <w:sz w:val="28"/>
          <w:szCs w:val="28"/>
          <w:lang w:val="es-ES"/>
        </w:rPr>
        <w:br/>
      </w:r>
      <w:r w:rsidRPr="00545D9E">
        <w:rPr>
          <w:b/>
          <w:noProof/>
          <w:sz w:val="28"/>
          <w:szCs w:val="28"/>
          <w:lang w:val="es-ES"/>
        </w:rPr>
        <w:t xml:space="preserve">Premios Ramsar a la Conservación de los Humedales </w:t>
      </w:r>
    </w:p>
    <w:p w14:paraId="23464B10" w14:textId="77777777" w:rsidR="001F6249" w:rsidRPr="00545D9E" w:rsidRDefault="001F6249" w:rsidP="00954911">
      <w:pPr>
        <w:suppressLineNumbers/>
        <w:suppressAutoHyphens/>
        <w:jc w:val="right"/>
        <w:rPr>
          <w:rFonts w:asciiTheme="minorHAnsi" w:eastAsia="Times New Roman" w:hAnsiTheme="minorHAnsi"/>
          <w:b/>
          <w:noProof/>
          <w:sz w:val="28"/>
          <w:szCs w:val="28"/>
          <w:lang w:val="es-ES"/>
        </w:rPr>
      </w:pPr>
    </w:p>
    <w:p w14:paraId="00A2D566" w14:textId="299AB95D" w:rsidR="006A2C58" w:rsidRDefault="00F90584" w:rsidP="00954911">
      <w:pPr>
        <w:suppressLineNumbers/>
        <w:suppressAutoHyphens/>
        <w:ind w:right="16"/>
        <w:rPr>
          <w:rFonts w:asciiTheme="minorHAnsi" w:eastAsia="Times New Roman" w:hAnsiTheme="minorHAnsi"/>
          <w:i/>
          <w:noProof/>
          <w:lang w:val="es-ES"/>
        </w:rPr>
      </w:pPr>
      <w:r w:rsidRPr="00545D9E">
        <w:rPr>
          <w:rFonts w:asciiTheme="minorHAnsi" w:eastAsia="Times New Roman" w:hAnsiTheme="minorHAnsi"/>
          <w:i/>
          <w:noProof/>
          <w:lang w:val="es-ES"/>
        </w:rPr>
        <w:t>Presentado por Suecia</w:t>
      </w:r>
    </w:p>
    <w:p w14:paraId="2FC5FEA0" w14:textId="59C611CC" w:rsidR="00A85C23" w:rsidRDefault="00A85C23" w:rsidP="00954911">
      <w:pPr>
        <w:suppressLineNumbers/>
        <w:suppressAutoHyphens/>
        <w:ind w:right="16"/>
        <w:rPr>
          <w:rFonts w:asciiTheme="minorHAnsi" w:eastAsia="Times New Roman" w:hAnsiTheme="minorHAnsi"/>
          <w:i/>
          <w:noProof/>
          <w:lang w:val="es-ES"/>
        </w:rPr>
      </w:pPr>
    </w:p>
    <w:p w14:paraId="1EA59880" w14:textId="5A8EFFBF" w:rsidR="00A85C23" w:rsidRDefault="00A85C23" w:rsidP="00954911">
      <w:pPr>
        <w:suppressLineNumbers/>
        <w:suppressAutoHyphens/>
        <w:ind w:right="16"/>
        <w:rPr>
          <w:rFonts w:asciiTheme="minorHAnsi" w:eastAsia="Times New Roman" w:hAnsiTheme="minorHAnsi"/>
          <w:i/>
          <w:noProof/>
          <w:lang w:val="es-ES"/>
        </w:rPr>
      </w:pPr>
    </w:p>
    <w:p w14:paraId="2783CF4B" w14:textId="77777777" w:rsidR="00A85C23" w:rsidRPr="008C76B2" w:rsidRDefault="00A85C23" w:rsidP="00A85C23">
      <w:pPr>
        <w:rPr>
          <w:rFonts w:cstheme="minorHAnsi"/>
          <w:i/>
          <w:lang w:val="es-ES"/>
        </w:rPr>
      </w:pPr>
      <w:r w:rsidRPr="008C76B2">
        <w:rPr>
          <w:rFonts w:cstheme="minorHAnsi"/>
          <w:i/>
          <w:lang w:val="es-ES"/>
        </w:rPr>
        <w:t>Nota introductoria de la Secretaría:</w:t>
      </w:r>
    </w:p>
    <w:p w14:paraId="06B42633" w14:textId="77777777" w:rsidR="00A85C23" w:rsidRPr="008C76B2" w:rsidRDefault="00A85C23" w:rsidP="00A85C23">
      <w:pPr>
        <w:pStyle w:val="Heading1"/>
        <w:widowControl/>
        <w:spacing w:before="0"/>
        <w:ind w:left="0" w:firstLine="0"/>
        <w:rPr>
          <w:rFonts w:asciiTheme="minorHAnsi" w:hAnsiTheme="minorHAnsi" w:cstheme="minorHAnsi"/>
          <w:lang w:val="es-ES"/>
        </w:rPr>
      </w:pPr>
      <w:r w:rsidRPr="008C76B2">
        <w:rPr>
          <w:rFonts w:asciiTheme="minorHAnsi" w:hAnsiTheme="minorHAnsi" w:cstheme="minorHAnsi"/>
          <w:b w:val="0"/>
          <w:sz w:val="22"/>
          <w:szCs w:val="22"/>
          <w:lang w:val="es-ES"/>
        </w:rPr>
        <w:t xml:space="preserve">El proyecto de resolución propone realizar cambios en la gobernanza y administración del programa de los Premios Ramsar a la Conservación de los Humedales, por ejemplo, revisar </w:t>
      </w:r>
      <w:r w:rsidRPr="008C76B2">
        <w:rPr>
          <w:rFonts w:asciiTheme="minorHAnsi" w:hAnsiTheme="minorHAnsi" w:cstheme="minorHAnsi"/>
          <w:b w:val="0"/>
          <w:i/>
          <w:iCs/>
          <w:sz w:val="22"/>
          <w:szCs w:val="22"/>
          <w:lang w:val="es-ES"/>
        </w:rPr>
        <w:t xml:space="preserve">las categorías, los criterios de elegibilidad, los criterios para otorgar los premios y los procedimientos para </w:t>
      </w:r>
      <w:r>
        <w:rPr>
          <w:rFonts w:asciiTheme="minorHAnsi" w:hAnsiTheme="minorHAnsi" w:cstheme="minorHAnsi"/>
          <w:b w:val="0"/>
          <w:i/>
          <w:iCs/>
          <w:sz w:val="22"/>
          <w:szCs w:val="22"/>
          <w:lang w:val="es-ES"/>
        </w:rPr>
        <w:t>hacerlo</w:t>
      </w:r>
      <w:r w:rsidRPr="008C76B2">
        <w:rPr>
          <w:rFonts w:asciiTheme="minorHAnsi" w:hAnsiTheme="minorHAnsi" w:cstheme="minorHAnsi"/>
          <w:b w:val="0"/>
          <w:sz w:val="22"/>
          <w:szCs w:val="22"/>
          <w:lang w:val="es-ES"/>
        </w:rPr>
        <w:t xml:space="preserve">. Además, propone suprimir la Resolución VI.18, </w:t>
      </w:r>
      <w:r w:rsidRPr="008C76B2">
        <w:rPr>
          <w:rFonts w:asciiTheme="minorHAnsi" w:hAnsiTheme="minorHAnsi" w:cstheme="minorHAnsi"/>
          <w:b w:val="0"/>
          <w:i/>
          <w:iCs/>
          <w:sz w:val="22"/>
          <w:szCs w:val="22"/>
          <w:lang w:val="es-ES"/>
        </w:rPr>
        <w:t>Establecimiento del premio Ramsar a la conservación de los humedales</w:t>
      </w:r>
      <w:r w:rsidRPr="008C76B2">
        <w:rPr>
          <w:rFonts w:asciiTheme="minorHAnsi" w:hAnsiTheme="minorHAnsi" w:cstheme="minorHAnsi"/>
          <w:b w:val="0"/>
          <w:sz w:val="22"/>
          <w:szCs w:val="22"/>
          <w:lang w:val="es-ES"/>
        </w:rPr>
        <w:t xml:space="preserve">, y partes de otras resoluciones relacionadas con el programa de los premios. Dado que el proyecto de resolución propone que se compartan las responsabilidades de gobernanza del programa de los premios entre la COP y el Comité Permanente, la Secretaría alienta a las Partes a asegurarse de que queden claras las funciones y la autoridad respectivas de ambos órganos. El proyecto de resolución no </w:t>
      </w:r>
      <w:r>
        <w:rPr>
          <w:rFonts w:asciiTheme="minorHAnsi" w:hAnsiTheme="minorHAnsi" w:cstheme="minorHAnsi"/>
          <w:b w:val="0"/>
          <w:sz w:val="22"/>
          <w:szCs w:val="22"/>
          <w:lang w:val="es-ES"/>
        </w:rPr>
        <w:t>trata sobre cuestiones</w:t>
      </w:r>
      <w:r w:rsidRPr="008C76B2">
        <w:rPr>
          <w:rFonts w:asciiTheme="minorHAnsi" w:hAnsiTheme="minorHAnsi" w:cstheme="minorHAnsi"/>
          <w:b w:val="0"/>
          <w:sz w:val="22"/>
          <w:szCs w:val="22"/>
          <w:lang w:val="es-ES"/>
        </w:rPr>
        <w:t xml:space="preserve"> de carácter científico o técnico que deban ser examinadas por el GECT. </w:t>
      </w:r>
    </w:p>
    <w:p w14:paraId="3AF61F13" w14:textId="77777777" w:rsidR="00A85C23" w:rsidRPr="00545D9E" w:rsidRDefault="00A85C23" w:rsidP="00954911">
      <w:pPr>
        <w:suppressLineNumbers/>
        <w:suppressAutoHyphens/>
        <w:ind w:right="16"/>
        <w:rPr>
          <w:rFonts w:asciiTheme="minorHAnsi" w:eastAsia="Times New Roman" w:hAnsiTheme="minorHAnsi"/>
          <w:i/>
          <w:noProof/>
          <w:lang w:val="es-ES"/>
        </w:rPr>
      </w:pPr>
    </w:p>
    <w:p w14:paraId="324BF498" w14:textId="77777777" w:rsidR="00A85C23" w:rsidRDefault="00A85C23">
      <w:pPr>
        <w:rPr>
          <w:rFonts w:asciiTheme="minorHAnsi" w:eastAsia="Times New Roman" w:hAnsiTheme="minorHAnsi"/>
          <w:b/>
          <w:noProof/>
          <w:sz w:val="28"/>
          <w:szCs w:val="28"/>
          <w:highlight w:val="red"/>
          <w:lang w:val="es-ES"/>
        </w:rPr>
      </w:pPr>
      <w:r>
        <w:rPr>
          <w:rFonts w:asciiTheme="minorHAnsi" w:eastAsia="Times New Roman" w:hAnsiTheme="minorHAnsi"/>
          <w:b/>
          <w:noProof/>
          <w:sz w:val="28"/>
          <w:szCs w:val="28"/>
          <w:highlight w:val="red"/>
          <w:lang w:val="es-ES"/>
        </w:rPr>
        <w:br w:type="page"/>
      </w:r>
    </w:p>
    <w:p w14:paraId="6071D1DB" w14:textId="77777777" w:rsidR="00A85C23" w:rsidRPr="00A85C23" w:rsidRDefault="00A85C23" w:rsidP="00A85C23">
      <w:pPr>
        <w:suppressLineNumbers/>
        <w:suppressAutoHyphens/>
        <w:ind w:right="16"/>
        <w:jc w:val="center"/>
        <w:rPr>
          <w:rFonts w:asciiTheme="minorHAnsi" w:eastAsia="Times New Roman" w:hAnsiTheme="minorHAnsi"/>
          <w:noProof/>
          <w:sz w:val="24"/>
          <w:szCs w:val="24"/>
          <w:lang w:val="es-ES"/>
        </w:rPr>
      </w:pPr>
      <w:r w:rsidRPr="00A85C23">
        <w:rPr>
          <w:rFonts w:asciiTheme="minorHAnsi" w:eastAsia="Times New Roman" w:hAnsiTheme="minorHAnsi"/>
          <w:b/>
          <w:bCs/>
          <w:noProof/>
          <w:sz w:val="24"/>
          <w:szCs w:val="24"/>
          <w:lang w:val="es-ES"/>
        </w:rPr>
        <w:lastRenderedPageBreak/>
        <w:t>Proyecto de resolu</w:t>
      </w:r>
      <w:bookmarkStart w:id="0" w:name="_GoBack"/>
      <w:bookmarkEnd w:id="0"/>
      <w:r w:rsidRPr="00A85C23">
        <w:rPr>
          <w:rFonts w:asciiTheme="minorHAnsi" w:eastAsia="Times New Roman" w:hAnsiTheme="minorHAnsi"/>
          <w:b/>
          <w:bCs/>
          <w:noProof/>
          <w:sz w:val="24"/>
          <w:szCs w:val="24"/>
          <w:lang w:val="es-ES"/>
        </w:rPr>
        <w:t xml:space="preserve">ción sobre los </w:t>
      </w:r>
      <w:r w:rsidRPr="00A85C23">
        <w:rPr>
          <w:rFonts w:asciiTheme="minorHAnsi" w:eastAsia="Times New Roman" w:hAnsiTheme="minorHAnsi"/>
          <w:b/>
          <w:bCs/>
          <w:noProof/>
          <w:sz w:val="24"/>
          <w:szCs w:val="24"/>
          <w:lang w:val="es-ES"/>
        </w:rPr>
        <w:br/>
      </w:r>
      <w:r w:rsidRPr="00A85C23">
        <w:rPr>
          <w:b/>
          <w:noProof/>
          <w:sz w:val="24"/>
          <w:szCs w:val="24"/>
          <w:lang w:val="es-ES"/>
        </w:rPr>
        <w:t xml:space="preserve">Premios Ramsar a la Conservación de los Humedales </w:t>
      </w:r>
    </w:p>
    <w:p w14:paraId="3D0A3BD4" w14:textId="05D0B211" w:rsidR="00A85C23" w:rsidRDefault="00232065" w:rsidP="00A85C23">
      <w:pPr>
        <w:suppressLineNumbers/>
        <w:suppressAutoHyphens/>
        <w:rPr>
          <w:rFonts w:asciiTheme="minorHAnsi" w:eastAsia="Times New Roman" w:hAnsiTheme="minorHAnsi"/>
          <w:b/>
          <w:noProof/>
          <w:sz w:val="28"/>
          <w:szCs w:val="28"/>
          <w:highlight w:val="red"/>
          <w:lang w:val="es-ES"/>
        </w:rPr>
      </w:pPr>
      <w:r w:rsidRPr="00545D9E">
        <w:rPr>
          <w:rFonts w:cs="Arial"/>
          <w:b/>
          <w:noProof/>
          <w:highlight w:val="red"/>
          <w:lang w:eastAsia="en-GB"/>
        </w:rPr>
        <mc:AlternateContent>
          <mc:Choice Requires="wps">
            <w:drawing>
              <wp:anchor distT="45720" distB="45720" distL="114300" distR="114300" simplePos="0" relativeHeight="251658240" behindDoc="0" locked="0" layoutInCell="1" allowOverlap="1" wp14:anchorId="0D2277D4" wp14:editId="615D6413">
                <wp:simplePos x="0" y="0"/>
                <wp:positionH relativeFrom="margin">
                  <wp:align>left</wp:align>
                </wp:positionH>
                <wp:positionV relativeFrom="paragraph">
                  <wp:posOffset>273685</wp:posOffset>
                </wp:positionV>
                <wp:extent cx="5820410" cy="728980"/>
                <wp:effectExtent l="0" t="0" r="27940" b="1397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0410" cy="728980"/>
                        </a:xfrm>
                        <a:prstGeom prst="rect">
                          <a:avLst/>
                        </a:prstGeom>
                        <a:solidFill>
                          <a:srgbClr val="FFFFFF"/>
                        </a:solidFill>
                        <a:ln w="9525">
                          <a:solidFill>
                            <a:srgbClr val="000000"/>
                          </a:solidFill>
                          <a:miter lim="800000"/>
                          <a:headEnd/>
                          <a:tailEnd/>
                        </a:ln>
                      </wps:spPr>
                      <wps:txbx>
                        <w:txbxContent>
                          <w:p w14:paraId="3F82842A" w14:textId="5670F8C1" w:rsidR="00232065" w:rsidRPr="00F90584" w:rsidRDefault="00F90584" w:rsidP="00232065">
                            <w:pPr>
                              <w:rPr>
                                <w:rFonts w:asciiTheme="minorHAnsi" w:hAnsiTheme="minorHAnsi" w:cs="Calibri"/>
                                <w:b/>
                                <w:noProof/>
                                <w:lang w:val="es-ES"/>
                              </w:rPr>
                            </w:pPr>
                            <w:r w:rsidRPr="00F90584">
                              <w:rPr>
                                <w:rFonts w:asciiTheme="minorHAnsi" w:hAnsiTheme="minorHAnsi" w:cs="Calibri"/>
                                <w:b/>
                                <w:noProof/>
                                <w:lang w:val="es-ES"/>
                              </w:rPr>
                              <w:t>Acción solicitada</w:t>
                            </w:r>
                            <w:r w:rsidR="00232065" w:rsidRPr="00F90584">
                              <w:rPr>
                                <w:rFonts w:asciiTheme="minorHAnsi" w:hAnsiTheme="minorHAnsi" w:cs="Calibri"/>
                                <w:b/>
                                <w:noProof/>
                                <w:lang w:val="es-ES"/>
                              </w:rPr>
                              <w:t>:</w:t>
                            </w:r>
                          </w:p>
                          <w:p w14:paraId="7E93AEA9" w14:textId="5C88C47A" w:rsidR="00373C4F" w:rsidRPr="00B366E1" w:rsidRDefault="00F90584" w:rsidP="00116007">
                            <w:pPr>
                              <w:pStyle w:val="ListParagraph"/>
                              <w:widowControl w:val="0"/>
                              <w:numPr>
                                <w:ilvl w:val="0"/>
                                <w:numId w:val="44"/>
                              </w:numPr>
                              <w:ind w:left="426" w:hanging="426"/>
                              <w:rPr>
                                <w:lang w:val="fr-FR"/>
                              </w:rPr>
                            </w:pPr>
                            <w:r w:rsidRPr="00B366E1">
                              <w:rPr>
                                <w:rFonts w:asciiTheme="minorHAnsi" w:hAnsiTheme="minorHAnsi"/>
                                <w:noProof/>
                                <w:lang w:val="es-ES"/>
                              </w:rPr>
                              <w:t>Se invita al Comité Permanente a que examine y apruebe el proyecto de resolución adjunto para</w:t>
                            </w:r>
                            <w:r w:rsidR="00B366E1">
                              <w:rPr>
                                <w:rFonts w:asciiTheme="minorHAnsi" w:hAnsiTheme="minorHAnsi"/>
                                <w:noProof/>
                                <w:lang w:val="es-ES"/>
                              </w:rPr>
                              <w:t xml:space="preserve"> </w:t>
                            </w:r>
                            <w:r w:rsidRPr="00B366E1">
                              <w:rPr>
                                <w:rFonts w:asciiTheme="minorHAnsi" w:hAnsiTheme="minorHAnsi"/>
                                <w:noProof/>
                                <w:lang w:val="es-ES"/>
                              </w:rPr>
                              <w:t xml:space="preserve">su consideración </w:t>
                            </w:r>
                            <w:r w:rsidR="009F2B58" w:rsidRPr="00B366E1">
                              <w:rPr>
                                <w:rFonts w:asciiTheme="minorHAnsi" w:hAnsiTheme="minorHAnsi"/>
                                <w:noProof/>
                                <w:lang w:val="es-ES"/>
                              </w:rPr>
                              <w:t>por</w:t>
                            </w:r>
                            <w:r w:rsidRPr="00B366E1">
                              <w:rPr>
                                <w:rFonts w:asciiTheme="minorHAnsi" w:hAnsiTheme="minorHAnsi"/>
                                <w:noProof/>
                                <w:lang w:val="es-ES"/>
                              </w:rPr>
                              <w:t xml:space="preserve"> la 14ª reunión de la Conferencia de las Partes.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2277D4" id="_x0000_t202" coordsize="21600,21600" o:spt="202" path="m,l,21600r21600,l21600,xe">
                <v:stroke joinstyle="miter"/>
                <v:path gradientshapeok="t" o:connecttype="rect"/>
              </v:shapetype>
              <v:shape id="Text Box 2" o:spid="_x0000_s1026" type="#_x0000_t202" style="position:absolute;left:0;text-align:left;margin-left:0;margin-top:21.55pt;width:458.3pt;height:57.4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">
                <v:textbox>
                  <w:txbxContent>
                    <w:p w14:paraId="3F82842A" w14:textId="5670F8C1" w:rsidR="00232065" w:rsidRPr="00F90584" w:rsidRDefault="00F90584" w:rsidP="00232065">
                      <w:pPr>
                        <w:rPr>
                          <w:rFonts w:asciiTheme="minorHAnsi" w:hAnsiTheme="minorHAnsi" w:cs="Calibri"/>
                          <w:b/>
                          <w:noProof/>
                          <w:lang w:val="es-ES"/>
                        </w:rPr>
                      </w:pPr>
                      <w:r w:rsidRPr="00F90584">
                        <w:rPr>
                          <w:rFonts w:asciiTheme="minorHAnsi" w:hAnsiTheme="minorHAnsi" w:cs="Calibri"/>
                          <w:b/>
                          <w:noProof/>
                          <w:lang w:val="es-ES"/>
                        </w:rPr>
                        <w:t>Acción solicitada</w:t>
                      </w:r>
                      <w:r w:rsidR="00232065" w:rsidRPr="00F90584">
                        <w:rPr>
                          <w:rFonts w:asciiTheme="minorHAnsi" w:hAnsiTheme="minorHAnsi" w:cs="Calibri"/>
                          <w:b/>
                          <w:noProof/>
                          <w:lang w:val="es-ES"/>
                        </w:rPr>
                        <w:t>:</w:t>
                      </w:r>
                    </w:p>
                    <w:p w14:paraId="7E93AEA9" w14:textId="5C88C47A" w:rsidR="00373C4F" w:rsidRPr="00B366E1" w:rsidRDefault="00F90584" w:rsidP="00116007">
                      <w:pPr>
                        <w:pStyle w:val="ListParagraph"/>
                        <w:widowControl w:val="0"/>
                        <w:numPr>
                          <w:ilvl w:val="0"/>
                          <w:numId w:val="44"/>
                        </w:numPr>
                        <w:ind w:left="426" w:hanging="426"/>
                        <w:rPr>
                          <w:lang w:val="fr-FR"/>
                        </w:rPr>
                      </w:pPr>
                      <w:r w:rsidRPr="00B366E1">
                        <w:rPr>
                          <w:rFonts w:asciiTheme="minorHAnsi" w:hAnsiTheme="minorHAnsi"/>
                          <w:noProof/>
                          <w:lang w:val="es-ES"/>
                        </w:rPr>
                        <w:t>Se invita al Comité Permanente a que examine y apruebe el proyecto de resolución adjunto para</w:t>
                      </w:r>
                      <w:r w:rsidR="00B366E1">
                        <w:rPr>
                          <w:rFonts w:asciiTheme="minorHAnsi" w:hAnsiTheme="minorHAnsi"/>
                          <w:noProof/>
                          <w:lang w:val="es-ES"/>
                        </w:rPr>
                        <w:t xml:space="preserve"> </w:t>
                      </w:r>
                      <w:r w:rsidRPr="00B366E1">
                        <w:rPr>
                          <w:rFonts w:asciiTheme="minorHAnsi" w:hAnsiTheme="minorHAnsi"/>
                          <w:noProof/>
                          <w:lang w:val="es-ES"/>
                        </w:rPr>
                        <w:t xml:space="preserve">su consideración </w:t>
                      </w:r>
                      <w:r w:rsidR="009F2B58" w:rsidRPr="00B366E1">
                        <w:rPr>
                          <w:rFonts w:asciiTheme="minorHAnsi" w:hAnsiTheme="minorHAnsi"/>
                          <w:noProof/>
                          <w:lang w:val="es-ES"/>
                        </w:rPr>
                        <w:t>por</w:t>
                      </w:r>
                      <w:r w:rsidRPr="00B366E1">
                        <w:rPr>
                          <w:rFonts w:asciiTheme="minorHAnsi" w:hAnsiTheme="minorHAnsi"/>
                          <w:noProof/>
                          <w:lang w:val="es-ES"/>
                        </w:rPr>
                        <w:t xml:space="preserve"> la 14ª reunión de la Conferencia de las Partes.</w:t>
                      </w:r>
                    </w:p>
                  </w:txbxContent>
                </v:textbox>
                <w10:wrap type="square" anchorx="margin"/>
              </v:shape>
            </w:pict>
          </mc:Fallback>
        </mc:AlternateContent>
      </w:r>
    </w:p>
    <w:p w14:paraId="5274B875" w14:textId="0422CDBE" w:rsidR="006D05FE" w:rsidRPr="00545D9E" w:rsidRDefault="006D05FE" w:rsidP="00954911">
      <w:pPr>
        <w:suppressLineNumbers/>
        <w:suppressAutoHyphens/>
        <w:rPr>
          <w:rFonts w:cs="Arial"/>
          <w:b/>
          <w:noProof/>
          <w:highlight w:val="red"/>
          <w:lang w:val="es-ES"/>
        </w:rPr>
      </w:pPr>
    </w:p>
    <w:p w14:paraId="25093C9E" w14:textId="77777777" w:rsidR="006D05FE" w:rsidRPr="00545D9E" w:rsidRDefault="006D05FE" w:rsidP="00954911">
      <w:pPr>
        <w:suppressLineNumbers/>
        <w:suppressAutoHyphens/>
        <w:rPr>
          <w:rFonts w:cs="Arial"/>
          <w:b/>
          <w:noProof/>
          <w:highlight w:val="red"/>
          <w:lang w:val="es-ES"/>
        </w:rPr>
      </w:pPr>
    </w:p>
    <w:p w14:paraId="5138F356" w14:textId="6E2B087C" w:rsidR="001F6249" w:rsidRPr="00545D9E" w:rsidRDefault="001F6249" w:rsidP="00954911">
      <w:pPr>
        <w:suppressLineNumbers/>
        <w:suppressAutoHyphens/>
        <w:rPr>
          <w:rFonts w:cs="Arial"/>
          <w:b/>
          <w:noProof/>
          <w:lang w:val="es-ES"/>
        </w:rPr>
      </w:pPr>
      <w:r w:rsidRPr="00545D9E">
        <w:rPr>
          <w:rFonts w:cs="Arial"/>
          <w:b/>
          <w:noProof/>
          <w:lang w:val="es-ES"/>
        </w:rPr>
        <w:t>Introduc</w:t>
      </w:r>
      <w:r w:rsidR="009F2B58" w:rsidRPr="00545D9E">
        <w:rPr>
          <w:rFonts w:cs="Arial"/>
          <w:b/>
          <w:noProof/>
          <w:lang w:val="es-ES"/>
        </w:rPr>
        <w:t>ció</w:t>
      </w:r>
      <w:r w:rsidRPr="00545D9E">
        <w:rPr>
          <w:rFonts w:cs="Arial"/>
          <w:b/>
          <w:noProof/>
          <w:lang w:val="es-ES"/>
        </w:rPr>
        <w:t>n</w:t>
      </w:r>
    </w:p>
    <w:p w14:paraId="610BA141" w14:textId="77777777" w:rsidR="009F2B58" w:rsidRPr="00545D9E" w:rsidRDefault="009F2B58" w:rsidP="00954911">
      <w:pPr>
        <w:suppressLineNumbers/>
        <w:suppressAutoHyphens/>
        <w:ind w:left="0" w:firstLine="0"/>
        <w:rPr>
          <w:rFonts w:cs="Arial"/>
          <w:noProof/>
          <w:lang w:val="es-ES"/>
        </w:rPr>
      </w:pPr>
    </w:p>
    <w:p w14:paraId="70DC4953" w14:textId="09A01523" w:rsidR="009F2B58" w:rsidRPr="00545D9E" w:rsidRDefault="009F2B58" w:rsidP="009F2B58">
      <w:pPr>
        <w:suppressLineNumbers/>
        <w:suppressAutoHyphens/>
        <w:ind w:left="0" w:firstLine="0"/>
        <w:rPr>
          <w:rFonts w:cs="Arial"/>
          <w:noProof/>
          <w:lang w:val="es-ES"/>
        </w:rPr>
      </w:pPr>
      <w:r w:rsidRPr="00545D9E">
        <w:rPr>
          <w:rFonts w:cs="Arial"/>
          <w:noProof/>
          <w:lang w:val="es-ES"/>
        </w:rPr>
        <w:t>Hasta el momento</w:t>
      </w:r>
      <w:r w:rsidR="008525D8" w:rsidRPr="00545D9E">
        <w:rPr>
          <w:rFonts w:cs="Arial"/>
          <w:noProof/>
          <w:lang w:val="es-ES"/>
        </w:rPr>
        <w:t xml:space="preserve">, </w:t>
      </w:r>
      <w:r w:rsidRPr="00545D9E">
        <w:rPr>
          <w:rFonts w:cs="Arial"/>
          <w:noProof/>
          <w:lang w:val="es-ES"/>
        </w:rPr>
        <w:t>el Comité Permanente y no la COP de la Convención ha</w:t>
      </w:r>
      <w:r w:rsidR="00DF2C73" w:rsidRPr="00545D9E">
        <w:rPr>
          <w:rFonts w:cs="Arial"/>
          <w:noProof/>
          <w:lang w:val="es-ES"/>
        </w:rPr>
        <w:t xml:space="preserve"> sido quien ha</w:t>
      </w:r>
      <w:r w:rsidRPr="00545D9E">
        <w:rPr>
          <w:rFonts w:cs="Arial"/>
          <w:noProof/>
          <w:lang w:val="es-ES"/>
        </w:rPr>
        <w:t xml:space="preserve"> decidido la mayor parte del contenido y los detalles de los Premios Ramsar a la Conservación de los Humedales. Por motivos de gobernanza, Suecia considera que debería ser al revés, es decir, que la COP </w:t>
      </w:r>
      <w:r w:rsidR="008525D8" w:rsidRPr="00545D9E">
        <w:rPr>
          <w:rFonts w:cs="Arial"/>
          <w:noProof/>
          <w:lang w:val="es-ES"/>
        </w:rPr>
        <w:t>establezca un</w:t>
      </w:r>
      <w:r w:rsidRPr="00545D9E">
        <w:rPr>
          <w:rFonts w:cs="Arial"/>
          <w:noProof/>
          <w:lang w:val="es-ES"/>
        </w:rPr>
        <w:t xml:space="preserve"> marco </w:t>
      </w:r>
      <w:r w:rsidR="008525D8" w:rsidRPr="00545D9E">
        <w:rPr>
          <w:rFonts w:cs="Arial"/>
          <w:noProof/>
          <w:lang w:val="es-ES"/>
        </w:rPr>
        <w:t xml:space="preserve">en el cual </w:t>
      </w:r>
      <w:r w:rsidRPr="00545D9E">
        <w:rPr>
          <w:rFonts w:cs="Arial"/>
          <w:noProof/>
          <w:lang w:val="es-ES"/>
        </w:rPr>
        <w:t xml:space="preserve">el Comité Permanente </w:t>
      </w:r>
      <w:r w:rsidR="008525D8" w:rsidRPr="00545D9E">
        <w:rPr>
          <w:rFonts w:cs="Arial"/>
          <w:noProof/>
          <w:lang w:val="es-ES"/>
        </w:rPr>
        <w:t xml:space="preserve">pueda tomar </w:t>
      </w:r>
      <w:r w:rsidRPr="00545D9E">
        <w:rPr>
          <w:rFonts w:cs="Arial"/>
          <w:noProof/>
          <w:lang w:val="es-ES"/>
        </w:rPr>
        <w:t xml:space="preserve">decisiones, en </w:t>
      </w:r>
      <w:r w:rsidR="00F841B2" w:rsidRPr="00545D9E">
        <w:rPr>
          <w:rFonts w:cs="Arial"/>
          <w:noProof/>
          <w:lang w:val="es-ES"/>
        </w:rPr>
        <w:t>vez</w:t>
      </w:r>
      <w:r w:rsidRPr="00545D9E">
        <w:rPr>
          <w:rFonts w:cs="Arial"/>
          <w:noProof/>
          <w:lang w:val="es-ES"/>
        </w:rPr>
        <w:t xml:space="preserve"> de que el Comité Permanente </w:t>
      </w:r>
      <w:r w:rsidR="00FC2778" w:rsidRPr="00545D9E">
        <w:rPr>
          <w:rFonts w:cs="Arial"/>
          <w:noProof/>
          <w:lang w:val="es-ES"/>
        </w:rPr>
        <w:t xml:space="preserve">decida </w:t>
      </w:r>
      <w:r w:rsidRPr="00545D9E">
        <w:rPr>
          <w:rFonts w:cs="Arial"/>
          <w:noProof/>
          <w:lang w:val="es-ES"/>
        </w:rPr>
        <w:t xml:space="preserve">cada trienio </w:t>
      </w:r>
      <w:r w:rsidR="00FC2778" w:rsidRPr="00545D9E">
        <w:rPr>
          <w:rFonts w:cs="Arial"/>
          <w:noProof/>
          <w:lang w:val="es-ES"/>
        </w:rPr>
        <w:t>cómo se gestionará</w:t>
      </w:r>
      <w:r w:rsidRPr="00545D9E">
        <w:rPr>
          <w:rFonts w:cs="Arial"/>
          <w:noProof/>
          <w:lang w:val="es-ES"/>
        </w:rPr>
        <w:t xml:space="preserve"> el sistema de Premios Ramsar. </w:t>
      </w:r>
    </w:p>
    <w:p w14:paraId="0C10388B" w14:textId="6555F4F3" w:rsidR="008525D8" w:rsidRPr="00545D9E" w:rsidRDefault="008525D8" w:rsidP="009F2B58">
      <w:pPr>
        <w:suppressLineNumbers/>
        <w:suppressAutoHyphens/>
        <w:ind w:left="0" w:firstLine="0"/>
        <w:rPr>
          <w:rFonts w:cs="Arial"/>
          <w:noProof/>
          <w:lang w:val="es-ES"/>
        </w:rPr>
      </w:pPr>
    </w:p>
    <w:p w14:paraId="735D1278" w14:textId="4D598FC6" w:rsidR="002E3024" w:rsidRPr="00545D9E" w:rsidRDefault="008525D8" w:rsidP="009F2B58">
      <w:pPr>
        <w:suppressLineNumbers/>
        <w:suppressAutoHyphens/>
        <w:ind w:left="0" w:firstLine="0"/>
        <w:rPr>
          <w:rFonts w:cs="Arial"/>
          <w:noProof/>
          <w:lang w:val="es-ES"/>
        </w:rPr>
      </w:pPr>
      <w:r w:rsidRPr="00545D9E">
        <w:rPr>
          <w:rFonts w:cs="Arial"/>
          <w:noProof/>
          <w:lang w:val="es-ES"/>
        </w:rPr>
        <w:t xml:space="preserve">Durante el trienio 2018-2021, el donante que subvenciona los Premios Ramsar a la Conservación de los Humedales comunicó que este patrocinio podría no estar disponible en el futuro. </w:t>
      </w:r>
      <w:r w:rsidR="002E3024" w:rsidRPr="00545D9E">
        <w:rPr>
          <w:rFonts w:cs="Arial"/>
          <w:noProof/>
          <w:lang w:val="es-ES"/>
        </w:rPr>
        <w:t>Además, en</w:t>
      </w:r>
      <w:r w:rsidRPr="00545D9E">
        <w:rPr>
          <w:rFonts w:cs="Arial"/>
          <w:noProof/>
          <w:lang w:val="es-ES"/>
        </w:rPr>
        <w:t xml:space="preserve"> la reunión SC58 (realizada </w:t>
      </w:r>
      <w:r w:rsidR="002E3024" w:rsidRPr="00545D9E">
        <w:rPr>
          <w:rFonts w:cs="Arial"/>
          <w:noProof/>
          <w:lang w:val="es-ES"/>
        </w:rPr>
        <w:t>en línea,</w:t>
      </w:r>
      <w:r w:rsidRPr="00545D9E">
        <w:rPr>
          <w:rFonts w:cs="Arial"/>
          <w:noProof/>
          <w:lang w:val="es-ES"/>
        </w:rPr>
        <w:t xml:space="preserve"> en junio de 2020) uno de los representantes en el Comité Permanente sugirió la creación de una nueva categoría de premios. </w:t>
      </w:r>
      <w:r w:rsidR="002E3024" w:rsidRPr="00545D9E">
        <w:rPr>
          <w:rFonts w:cs="Arial"/>
          <w:noProof/>
          <w:lang w:val="es-ES"/>
        </w:rPr>
        <w:t>También</w:t>
      </w:r>
      <w:r w:rsidRPr="00545D9E">
        <w:rPr>
          <w:rFonts w:cs="Arial"/>
          <w:noProof/>
          <w:lang w:val="es-ES"/>
        </w:rPr>
        <w:t xml:space="preserve"> se </w:t>
      </w:r>
      <w:r w:rsidR="00C66870" w:rsidRPr="00545D9E">
        <w:rPr>
          <w:rFonts w:cs="Arial"/>
          <w:noProof/>
          <w:lang w:val="es-ES"/>
        </w:rPr>
        <w:t>deliberó sobre</w:t>
      </w:r>
      <w:r w:rsidRPr="00545D9E">
        <w:rPr>
          <w:rFonts w:cs="Arial"/>
          <w:noProof/>
          <w:lang w:val="es-ES"/>
        </w:rPr>
        <w:t xml:space="preserve"> otras cuestiones en la reunión, aunque no se tomó ninguna decisión. </w:t>
      </w:r>
    </w:p>
    <w:p w14:paraId="43BE9AE1" w14:textId="77777777" w:rsidR="002E3024" w:rsidRPr="00545D9E" w:rsidRDefault="002E3024" w:rsidP="009F2B58">
      <w:pPr>
        <w:suppressLineNumbers/>
        <w:suppressAutoHyphens/>
        <w:ind w:left="0" w:firstLine="0"/>
        <w:rPr>
          <w:rFonts w:cs="Arial"/>
          <w:noProof/>
          <w:lang w:val="es-ES"/>
        </w:rPr>
      </w:pPr>
    </w:p>
    <w:p w14:paraId="726D76B1" w14:textId="352E946A" w:rsidR="00777AEF" w:rsidRPr="00545D9E" w:rsidRDefault="002E3024" w:rsidP="002E3024">
      <w:pPr>
        <w:suppressLineNumbers/>
        <w:suppressAutoHyphens/>
        <w:ind w:left="0" w:firstLine="0"/>
        <w:rPr>
          <w:rFonts w:cs="Arial"/>
          <w:noProof/>
          <w:lang w:val="es-ES"/>
        </w:rPr>
      </w:pPr>
      <w:r w:rsidRPr="00545D9E">
        <w:rPr>
          <w:rFonts w:cs="Arial"/>
          <w:noProof/>
          <w:lang w:val="es-ES"/>
        </w:rPr>
        <w:t xml:space="preserve">En la reunión SC58 Suecia señaló la necesidad de una actualización, sobre todo desde los puntos de vista financiero y de gobernanza. Suecia considera que podría ser útil elaborar una nueva resolución sobre los Premios Ramsar a la Conservación de los Humedales que sustituya a la antigua </w:t>
      </w:r>
      <w:r w:rsidR="0076652F" w:rsidRPr="00545D9E">
        <w:rPr>
          <w:rFonts w:cs="Arial"/>
          <w:noProof/>
          <w:lang w:val="es-ES"/>
        </w:rPr>
        <w:t>resolución,</w:t>
      </w:r>
      <w:r w:rsidRPr="00545D9E">
        <w:rPr>
          <w:rFonts w:cs="Arial"/>
          <w:noProof/>
          <w:lang w:val="es-ES"/>
        </w:rPr>
        <w:t xml:space="preserve"> así como a las decisiones anteriores del Comité Permanente sobre los Premios Ramsar a la Conservación de los Humedales, ya que ello permitiría una mayor flexibilidad y un mejor uso de los fondos y</w:t>
      </w:r>
      <w:r w:rsidR="0037093D" w:rsidRPr="00545D9E">
        <w:rPr>
          <w:rFonts w:cs="Arial"/>
          <w:noProof/>
          <w:lang w:val="es-ES"/>
        </w:rPr>
        <w:t>, en general,</w:t>
      </w:r>
      <w:r w:rsidRPr="00545D9E">
        <w:rPr>
          <w:rFonts w:cs="Arial"/>
          <w:noProof/>
          <w:lang w:val="es-ES"/>
        </w:rPr>
        <w:t xml:space="preserve"> trasladaría la toma de decisiones a la COP. </w:t>
      </w:r>
    </w:p>
    <w:p w14:paraId="126BB890" w14:textId="77777777" w:rsidR="00777AEF" w:rsidRPr="00545D9E" w:rsidRDefault="00777AEF" w:rsidP="00954911">
      <w:pPr>
        <w:suppressLineNumbers/>
        <w:suppressAutoHyphens/>
        <w:ind w:left="0"/>
        <w:rPr>
          <w:rFonts w:cs="Arial"/>
          <w:noProof/>
          <w:lang w:val="es-ES"/>
        </w:rPr>
      </w:pPr>
    </w:p>
    <w:p w14:paraId="204E5518" w14:textId="1E6E4B6E" w:rsidR="008500E3" w:rsidRPr="00545D9E" w:rsidRDefault="002E3024" w:rsidP="00954911">
      <w:pPr>
        <w:suppressLineNumbers/>
        <w:suppressAutoHyphens/>
        <w:ind w:left="0" w:firstLine="0"/>
        <w:rPr>
          <w:rFonts w:cs="Arial"/>
          <w:noProof/>
          <w:lang w:val="es-ES"/>
        </w:rPr>
      </w:pPr>
      <w:r w:rsidRPr="00545D9E">
        <w:rPr>
          <w:rFonts w:cs="Arial"/>
          <w:noProof/>
          <w:lang w:val="es-ES"/>
        </w:rPr>
        <w:t>La mayor parte del proyecto de resolución incluye la misma información que la antigua resolución y la decisión más reciente del Comité Permanente sobre las categorías y el proceso de premiación. Sin embargo, los textos se han actualizado</w:t>
      </w:r>
      <w:r w:rsidR="00402380" w:rsidRPr="00545D9E">
        <w:rPr>
          <w:rFonts w:cs="Arial"/>
          <w:noProof/>
          <w:lang w:val="es-ES"/>
        </w:rPr>
        <w:t xml:space="preserve"> y</w:t>
      </w:r>
      <w:r w:rsidRPr="00545D9E">
        <w:rPr>
          <w:rFonts w:cs="Arial"/>
          <w:noProof/>
          <w:lang w:val="es-ES"/>
        </w:rPr>
        <w:t xml:space="preserve"> trasladado a lugares más adecuados</w:t>
      </w:r>
      <w:r w:rsidR="00402380" w:rsidRPr="00545D9E">
        <w:rPr>
          <w:rFonts w:cs="Arial"/>
          <w:noProof/>
          <w:lang w:val="es-ES"/>
        </w:rPr>
        <w:t>,</w:t>
      </w:r>
      <w:r w:rsidRPr="00545D9E">
        <w:rPr>
          <w:rFonts w:cs="Arial"/>
          <w:noProof/>
          <w:lang w:val="es-ES"/>
        </w:rPr>
        <w:t xml:space="preserve"> y se ha cambiado </w:t>
      </w:r>
      <w:r w:rsidR="00402380" w:rsidRPr="00545D9E">
        <w:rPr>
          <w:rFonts w:cs="Arial"/>
          <w:noProof/>
          <w:lang w:val="es-ES"/>
        </w:rPr>
        <w:t>la redacción</w:t>
      </w:r>
      <w:r w:rsidRPr="00545D9E">
        <w:rPr>
          <w:rFonts w:cs="Arial"/>
          <w:noProof/>
          <w:lang w:val="es-ES"/>
        </w:rPr>
        <w:t xml:space="preserve"> </w:t>
      </w:r>
      <w:r w:rsidR="00402380" w:rsidRPr="00545D9E">
        <w:rPr>
          <w:rFonts w:cs="Arial"/>
          <w:noProof/>
          <w:lang w:val="es-ES"/>
        </w:rPr>
        <w:t>para</w:t>
      </w:r>
      <w:r w:rsidRPr="00545D9E">
        <w:rPr>
          <w:rFonts w:cs="Arial"/>
          <w:noProof/>
          <w:lang w:val="es-ES"/>
        </w:rPr>
        <w:t xml:space="preserve"> que la resolución sea más duradera. </w:t>
      </w:r>
      <w:r w:rsidR="00402380" w:rsidRPr="00545D9E">
        <w:rPr>
          <w:rFonts w:cs="Arial"/>
          <w:noProof/>
          <w:lang w:val="es-ES"/>
        </w:rPr>
        <w:t>Además, se</w:t>
      </w:r>
      <w:r w:rsidRPr="00545D9E">
        <w:rPr>
          <w:rFonts w:cs="Arial"/>
          <w:noProof/>
          <w:lang w:val="es-ES"/>
        </w:rPr>
        <w:t xml:space="preserve"> han cambiado los textos contradictorio</w:t>
      </w:r>
      <w:r w:rsidR="00402380" w:rsidRPr="00545D9E">
        <w:rPr>
          <w:rFonts w:cs="Arial"/>
          <w:noProof/>
          <w:lang w:val="es-ES"/>
        </w:rPr>
        <w:t>s</w:t>
      </w:r>
      <w:r w:rsidRPr="00545D9E">
        <w:rPr>
          <w:rFonts w:cs="Arial"/>
          <w:noProof/>
          <w:lang w:val="es-ES"/>
        </w:rPr>
        <w:t xml:space="preserve">. Suecia también </w:t>
      </w:r>
      <w:r w:rsidR="00D46E34" w:rsidRPr="00545D9E">
        <w:rPr>
          <w:rFonts w:cs="Arial"/>
          <w:noProof/>
          <w:lang w:val="es-ES"/>
        </w:rPr>
        <w:t>estudió</w:t>
      </w:r>
      <w:r w:rsidRPr="00545D9E">
        <w:rPr>
          <w:rFonts w:cs="Arial"/>
          <w:noProof/>
          <w:lang w:val="es-ES"/>
        </w:rPr>
        <w:t xml:space="preserve"> el antiguo documento sobre </w:t>
      </w:r>
      <w:r w:rsidR="00402380" w:rsidRPr="00545D9E">
        <w:rPr>
          <w:rFonts w:cs="Arial"/>
          <w:noProof/>
          <w:lang w:val="es-ES"/>
        </w:rPr>
        <w:t>los</w:t>
      </w:r>
      <w:r w:rsidRPr="00545D9E">
        <w:rPr>
          <w:rFonts w:cs="Arial"/>
          <w:noProof/>
          <w:lang w:val="es-ES"/>
        </w:rPr>
        <w:t xml:space="preserve"> Premio</w:t>
      </w:r>
      <w:r w:rsidR="00402380" w:rsidRPr="00545D9E">
        <w:rPr>
          <w:rFonts w:cs="Arial"/>
          <w:noProof/>
          <w:lang w:val="es-ES"/>
        </w:rPr>
        <w:t>s</w:t>
      </w:r>
      <w:r w:rsidRPr="00545D9E">
        <w:rPr>
          <w:rFonts w:cs="Arial"/>
          <w:noProof/>
          <w:lang w:val="es-ES"/>
        </w:rPr>
        <w:t xml:space="preserve"> Ramsar </w:t>
      </w:r>
      <w:r w:rsidR="00402380" w:rsidRPr="00545D9E">
        <w:rPr>
          <w:rFonts w:cs="Arial"/>
          <w:noProof/>
          <w:lang w:val="es-ES"/>
        </w:rPr>
        <w:t>recuperando e incorporando</w:t>
      </w:r>
      <w:r w:rsidRPr="00545D9E">
        <w:rPr>
          <w:rFonts w:cs="Arial"/>
          <w:noProof/>
          <w:lang w:val="es-ES"/>
        </w:rPr>
        <w:t xml:space="preserve"> textos </w:t>
      </w:r>
      <w:r w:rsidR="00402380" w:rsidRPr="00545D9E">
        <w:rPr>
          <w:rFonts w:cs="Arial"/>
          <w:noProof/>
          <w:lang w:val="es-ES"/>
        </w:rPr>
        <w:t>anteriores</w:t>
      </w:r>
      <w:r w:rsidRPr="00545D9E">
        <w:rPr>
          <w:rFonts w:cs="Arial"/>
          <w:noProof/>
          <w:lang w:val="es-ES"/>
        </w:rPr>
        <w:t xml:space="preserve"> útiles. Los cambios </w:t>
      </w:r>
      <w:r w:rsidR="00402380" w:rsidRPr="00545D9E">
        <w:rPr>
          <w:rFonts w:cs="Arial"/>
          <w:noProof/>
          <w:lang w:val="es-ES"/>
        </w:rPr>
        <w:t>mayores</w:t>
      </w:r>
      <w:r w:rsidRPr="00545D9E">
        <w:rPr>
          <w:rFonts w:cs="Arial"/>
          <w:noProof/>
          <w:lang w:val="es-ES"/>
        </w:rPr>
        <w:t xml:space="preserve"> se describen a continuación.</w:t>
      </w:r>
    </w:p>
    <w:p w14:paraId="080E03B5" w14:textId="77777777" w:rsidR="00402380" w:rsidRPr="00545D9E" w:rsidRDefault="00402380" w:rsidP="00402380">
      <w:pPr>
        <w:suppressLineNumbers/>
        <w:suppressAutoHyphens/>
        <w:ind w:left="0" w:firstLine="0"/>
        <w:rPr>
          <w:rFonts w:cs="Arial"/>
          <w:noProof/>
          <w:lang w:val="es-ES"/>
        </w:rPr>
      </w:pPr>
    </w:p>
    <w:p w14:paraId="45830BFE" w14:textId="08506CDE" w:rsidR="00E309FA" w:rsidRPr="00545D9E" w:rsidRDefault="00402380" w:rsidP="00B366E1">
      <w:pPr>
        <w:keepNext/>
        <w:suppressLineNumbers/>
        <w:suppressAutoHyphens/>
        <w:ind w:left="0" w:firstLine="0"/>
        <w:rPr>
          <w:rFonts w:cs="Arial"/>
          <w:i/>
          <w:iCs/>
          <w:noProof/>
          <w:lang w:val="es-ES"/>
        </w:rPr>
      </w:pPr>
      <w:r w:rsidRPr="00545D9E">
        <w:rPr>
          <w:rFonts w:cs="Arial"/>
          <w:i/>
          <w:iCs/>
          <w:noProof/>
          <w:lang w:val="es-ES"/>
        </w:rPr>
        <w:t>Los cambios mayores son los siguientes:</w:t>
      </w:r>
    </w:p>
    <w:p w14:paraId="13041293" w14:textId="6B3FCE78" w:rsidR="00E309FA" w:rsidRPr="00545D9E" w:rsidRDefault="00E309FA" w:rsidP="00E309FA">
      <w:pPr>
        <w:pStyle w:val="ListParagraph"/>
        <w:numPr>
          <w:ilvl w:val="0"/>
          <w:numId w:val="2"/>
        </w:numPr>
        <w:suppressLineNumbers/>
        <w:suppressAutoHyphens/>
        <w:ind w:left="426" w:hanging="426"/>
        <w:rPr>
          <w:rFonts w:cs="Arial"/>
          <w:noProof/>
          <w:lang w:val="es-ES"/>
        </w:rPr>
      </w:pPr>
      <w:r w:rsidRPr="00545D9E">
        <w:rPr>
          <w:rFonts w:cs="Arial"/>
          <w:noProof/>
          <w:lang w:val="es-ES"/>
        </w:rPr>
        <w:t xml:space="preserve">La nueva resolución utiliza el término Premio Ramsar a los Humedales en </w:t>
      </w:r>
      <w:r w:rsidR="00D46E34" w:rsidRPr="00545D9E">
        <w:rPr>
          <w:rFonts w:cs="Arial"/>
          <w:noProof/>
          <w:lang w:val="es-ES"/>
        </w:rPr>
        <w:t>vez</w:t>
      </w:r>
      <w:r w:rsidRPr="00545D9E">
        <w:rPr>
          <w:rFonts w:cs="Arial"/>
          <w:noProof/>
          <w:lang w:val="es-ES"/>
        </w:rPr>
        <w:t xml:space="preserve"> de Premio Ramsar a la Conservación de los Humedales. </w:t>
      </w:r>
      <w:r w:rsidR="00D46E34" w:rsidRPr="00545D9E">
        <w:rPr>
          <w:rFonts w:cs="Arial"/>
          <w:noProof/>
          <w:lang w:val="es-ES"/>
        </w:rPr>
        <w:t xml:space="preserve">Este </w:t>
      </w:r>
      <w:r w:rsidRPr="00545D9E">
        <w:rPr>
          <w:rFonts w:cs="Arial"/>
          <w:noProof/>
          <w:lang w:val="es-ES"/>
        </w:rPr>
        <w:t>nombre incluy</w:t>
      </w:r>
      <w:r w:rsidR="00D46E34" w:rsidRPr="00545D9E">
        <w:rPr>
          <w:rFonts w:cs="Arial"/>
          <w:noProof/>
          <w:lang w:val="es-ES"/>
        </w:rPr>
        <w:t>e</w:t>
      </w:r>
      <w:r w:rsidRPr="00545D9E">
        <w:rPr>
          <w:rFonts w:cs="Arial"/>
          <w:noProof/>
          <w:lang w:val="es-ES"/>
        </w:rPr>
        <w:t xml:space="preserve"> </w:t>
      </w:r>
      <w:r w:rsidR="000A28B7" w:rsidRPr="00545D9E">
        <w:rPr>
          <w:rFonts w:cs="Arial"/>
          <w:noProof/>
          <w:lang w:val="es-ES"/>
        </w:rPr>
        <w:t xml:space="preserve">a </w:t>
      </w:r>
      <w:r w:rsidRPr="00545D9E">
        <w:rPr>
          <w:rFonts w:cs="Arial"/>
          <w:noProof/>
          <w:lang w:val="es-ES"/>
        </w:rPr>
        <w:t xml:space="preserve">Ramsar </w:t>
      </w:r>
      <w:r w:rsidR="00D46E34" w:rsidRPr="00545D9E">
        <w:rPr>
          <w:rFonts w:cs="Arial"/>
          <w:noProof/>
          <w:lang w:val="es-ES"/>
        </w:rPr>
        <w:t>y</w:t>
      </w:r>
      <w:r w:rsidRPr="00545D9E">
        <w:rPr>
          <w:rFonts w:cs="Arial"/>
          <w:noProof/>
          <w:lang w:val="es-ES"/>
        </w:rPr>
        <w:t xml:space="preserve"> los humedales (la misma estructura que la acordada para la acreditación de Ciudad de Humedal de Ramsar), </w:t>
      </w:r>
      <w:r w:rsidR="00D46E34" w:rsidRPr="00545D9E">
        <w:rPr>
          <w:rFonts w:cs="Arial"/>
          <w:noProof/>
          <w:lang w:val="es-ES"/>
        </w:rPr>
        <w:t>y excluye</w:t>
      </w:r>
      <w:r w:rsidRPr="00545D9E">
        <w:rPr>
          <w:rFonts w:cs="Arial"/>
          <w:noProof/>
          <w:lang w:val="es-ES"/>
        </w:rPr>
        <w:t xml:space="preserve"> la conservación dado que podría no ser el enfoque de algunas de las categorías y candidaturas importantes.</w:t>
      </w:r>
    </w:p>
    <w:p w14:paraId="2549152D" w14:textId="33DCF547" w:rsidR="00E309FA" w:rsidRPr="00545D9E" w:rsidRDefault="00E309FA" w:rsidP="00E309FA">
      <w:pPr>
        <w:pStyle w:val="ListParagraph"/>
        <w:numPr>
          <w:ilvl w:val="0"/>
          <w:numId w:val="2"/>
        </w:numPr>
        <w:suppressLineNumbers/>
        <w:suppressAutoHyphens/>
        <w:ind w:left="426" w:hanging="426"/>
        <w:rPr>
          <w:rFonts w:cs="Arial"/>
          <w:noProof/>
          <w:lang w:val="es-ES"/>
        </w:rPr>
      </w:pPr>
      <w:r w:rsidRPr="00545D9E">
        <w:rPr>
          <w:rFonts w:cs="Arial"/>
          <w:noProof/>
          <w:lang w:val="es-ES"/>
        </w:rPr>
        <w:t>La nueva resolución incluirá cinco categorías en vez de tres, y la COP decid</w:t>
      </w:r>
      <w:r w:rsidR="00D46E34" w:rsidRPr="00545D9E">
        <w:rPr>
          <w:rFonts w:cs="Arial"/>
          <w:noProof/>
          <w:lang w:val="es-ES"/>
        </w:rPr>
        <w:t>irá</w:t>
      </w:r>
      <w:r w:rsidRPr="00545D9E">
        <w:rPr>
          <w:rFonts w:cs="Arial"/>
          <w:noProof/>
          <w:lang w:val="es-ES"/>
        </w:rPr>
        <w:t xml:space="preserve"> cuáles y cuántas categorías utilizar para cada ciclo de premios. Est</w:t>
      </w:r>
      <w:r w:rsidR="000A28B7" w:rsidRPr="00545D9E">
        <w:rPr>
          <w:rFonts w:cs="Arial"/>
          <w:noProof/>
          <w:lang w:val="es-ES"/>
        </w:rPr>
        <w:t>a</w:t>
      </w:r>
      <w:r w:rsidRPr="00545D9E">
        <w:rPr>
          <w:rFonts w:cs="Arial"/>
          <w:noProof/>
          <w:lang w:val="es-ES"/>
        </w:rPr>
        <w:t xml:space="preserve"> decisión </w:t>
      </w:r>
      <w:r w:rsidR="000A28B7" w:rsidRPr="00545D9E">
        <w:rPr>
          <w:rFonts w:cs="Arial"/>
          <w:noProof/>
          <w:lang w:val="es-ES"/>
        </w:rPr>
        <w:t>figurará en el</w:t>
      </w:r>
      <w:r w:rsidRPr="00545D9E">
        <w:rPr>
          <w:rFonts w:cs="Arial"/>
          <w:noProof/>
          <w:lang w:val="es-ES"/>
        </w:rPr>
        <w:t xml:space="preserve"> presupuesto </w:t>
      </w:r>
      <w:r w:rsidR="000A28B7" w:rsidRPr="00545D9E">
        <w:rPr>
          <w:rFonts w:cs="Arial"/>
          <w:noProof/>
          <w:lang w:val="es-ES"/>
        </w:rPr>
        <w:t xml:space="preserve">para </w:t>
      </w:r>
      <w:r w:rsidRPr="00545D9E">
        <w:rPr>
          <w:rFonts w:cs="Arial"/>
          <w:noProof/>
          <w:lang w:val="es-ES"/>
        </w:rPr>
        <w:t>el trienio.</w:t>
      </w:r>
    </w:p>
    <w:p w14:paraId="1B329DDB" w14:textId="643A0C85" w:rsidR="00453663" w:rsidRPr="00545D9E" w:rsidRDefault="00E309FA" w:rsidP="000732E2">
      <w:pPr>
        <w:pStyle w:val="ListParagraph"/>
        <w:numPr>
          <w:ilvl w:val="0"/>
          <w:numId w:val="2"/>
        </w:numPr>
        <w:suppressLineNumbers/>
        <w:suppressAutoHyphens/>
        <w:ind w:left="426" w:hanging="426"/>
        <w:rPr>
          <w:rFonts w:cs="Arial"/>
          <w:noProof/>
          <w:lang w:val="es-ES"/>
        </w:rPr>
      </w:pPr>
      <w:r w:rsidRPr="00545D9E">
        <w:rPr>
          <w:rFonts w:cs="Arial"/>
          <w:noProof/>
          <w:lang w:val="es-ES"/>
        </w:rPr>
        <w:t xml:space="preserve">El Comité Permanente tendrá la facultad de </w:t>
      </w:r>
      <w:r w:rsidR="000A28B7" w:rsidRPr="00545D9E">
        <w:rPr>
          <w:rFonts w:cs="Arial"/>
          <w:noProof/>
          <w:lang w:val="es-ES"/>
        </w:rPr>
        <w:t>modificar</w:t>
      </w:r>
      <w:r w:rsidRPr="00545D9E">
        <w:rPr>
          <w:rFonts w:cs="Arial"/>
          <w:noProof/>
          <w:lang w:val="es-ES"/>
        </w:rPr>
        <w:t xml:space="preserve"> la decisión de la COP </w:t>
      </w:r>
      <w:r w:rsidR="000A28B7" w:rsidRPr="00545D9E">
        <w:rPr>
          <w:rFonts w:cs="Arial"/>
          <w:noProof/>
          <w:lang w:val="es-ES"/>
        </w:rPr>
        <w:t>respecto al</w:t>
      </w:r>
      <w:r w:rsidRPr="00545D9E">
        <w:rPr>
          <w:rFonts w:cs="Arial"/>
          <w:noProof/>
          <w:lang w:val="es-ES"/>
        </w:rPr>
        <w:t xml:space="preserve"> número de premios y las categorías que se utilizarán</w:t>
      </w:r>
      <w:r w:rsidR="000A28B7" w:rsidRPr="00545D9E">
        <w:rPr>
          <w:rFonts w:cs="Arial"/>
          <w:noProof/>
          <w:lang w:val="es-ES"/>
        </w:rPr>
        <w:t>,</w:t>
      </w:r>
      <w:r w:rsidRPr="00545D9E">
        <w:rPr>
          <w:rFonts w:cs="Arial"/>
          <w:noProof/>
          <w:lang w:val="es-ES"/>
        </w:rPr>
        <w:t xml:space="preserve"> </w:t>
      </w:r>
      <w:r w:rsidR="000A28B7" w:rsidRPr="00545D9E">
        <w:rPr>
          <w:rFonts w:cs="Arial"/>
          <w:noProof/>
          <w:lang w:val="es-ES"/>
        </w:rPr>
        <w:t>en caso de que</w:t>
      </w:r>
      <w:r w:rsidRPr="00545D9E">
        <w:rPr>
          <w:rFonts w:cs="Arial"/>
          <w:noProof/>
          <w:lang w:val="es-ES"/>
        </w:rPr>
        <w:t xml:space="preserve"> la situación financiera cambi</w:t>
      </w:r>
      <w:r w:rsidR="000A28B7" w:rsidRPr="00545D9E">
        <w:rPr>
          <w:rFonts w:cs="Arial"/>
          <w:noProof/>
          <w:lang w:val="es-ES"/>
        </w:rPr>
        <w:t>e</w:t>
      </w:r>
      <w:r w:rsidRPr="00545D9E">
        <w:rPr>
          <w:rFonts w:cs="Arial"/>
          <w:noProof/>
          <w:lang w:val="es-ES"/>
        </w:rPr>
        <w:t xml:space="preserve"> </w:t>
      </w:r>
      <w:r w:rsidR="00453663" w:rsidRPr="00545D9E">
        <w:rPr>
          <w:rFonts w:cs="Arial"/>
          <w:noProof/>
          <w:lang w:val="es-ES"/>
        </w:rPr>
        <w:t>considerablemente en el transcurso de</w:t>
      </w:r>
      <w:r w:rsidRPr="00545D9E">
        <w:rPr>
          <w:rFonts w:cs="Arial"/>
          <w:noProof/>
          <w:lang w:val="es-ES"/>
        </w:rPr>
        <w:t xml:space="preserve"> un trienio.</w:t>
      </w:r>
      <w:r w:rsidR="00453663" w:rsidRPr="00545D9E">
        <w:rPr>
          <w:rFonts w:cs="Arial"/>
          <w:noProof/>
          <w:lang w:val="es-ES"/>
        </w:rPr>
        <w:t xml:space="preserve"> </w:t>
      </w:r>
    </w:p>
    <w:p w14:paraId="4D237063" w14:textId="30E9BE7D" w:rsidR="00453663" w:rsidRPr="00545D9E" w:rsidRDefault="00453663" w:rsidP="000732E2">
      <w:pPr>
        <w:pStyle w:val="ListParagraph"/>
        <w:numPr>
          <w:ilvl w:val="0"/>
          <w:numId w:val="2"/>
        </w:numPr>
        <w:suppressLineNumbers/>
        <w:suppressAutoHyphens/>
        <w:ind w:left="426" w:hanging="426"/>
        <w:rPr>
          <w:rFonts w:cs="Arial"/>
          <w:noProof/>
          <w:lang w:val="es-ES"/>
        </w:rPr>
      </w:pPr>
      <w:r w:rsidRPr="00545D9E">
        <w:rPr>
          <w:rFonts w:cs="Arial"/>
          <w:noProof/>
          <w:lang w:val="es-ES"/>
        </w:rPr>
        <w:lastRenderedPageBreak/>
        <w:t>Se indica que</w:t>
      </w:r>
      <w:r w:rsidR="000A28B7" w:rsidRPr="00545D9E">
        <w:rPr>
          <w:rFonts w:cs="Arial"/>
          <w:noProof/>
          <w:lang w:val="es-ES"/>
        </w:rPr>
        <w:t xml:space="preserve"> entre</w:t>
      </w:r>
      <w:r w:rsidRPr="00545D9E">
        <w:rPr>
          <w:rFonts w:cs="Arial"/>
          <w:noProof/>
          <w:lang w:val="es-ES"/>
        </w:rPr>
        <w:t xml:space="preserve"> las </w:t>
      </w:r>
      <w:r w:rsidR="00F22551" w:rsidRPr="00545D9E">
        <w:rPr>
          <w:rFonts w:cs="Arial"/>
          <w:noProof/>
          <w:lang w:val="es-ES"/>
        </w:rPr>
        <w:t>entidades</w:t>
      </w:r>
      <w:r w:rsidRPr="00545D9E">
        <w:rPr>
          <w:rFonts w:cs="Arial"/>
          <w:noProof/>
          <w:lang w:val="es-ES"/>
        </w:rPr>
        <w:t xml:space="preserve"> </w:t>
      </w:r>
      <w:r w:rsidR="000A28B7" w:rsidRPr="00545D9E">
        <w:rPr>
          <w:rFonts w:cs="Arial"/>
          <w:noProof/>
          <w:lang w:val="es-ES"/>
        </w:rPr>
        <w:t>habrá</w:t>
      </w:r>
      <w:r w:rsidRPr="00545D9E">
        <w:rPr>
          <w:rFonts w:cs="Arial"/>
          <w:noProof/>
          <w:lang w:val="es-ES"/>
        </w:rPr>
        <w:t xml:space="preserve"> organizaciones no gubernamentales, empresas y organismos o autoridades gubernamentales y subnacionales. Además, se contempla la posibilidad de premiar cooperaciones temporales o permanentes entre personas</w:t>
      </w:r>
      <w:r w:rsidR="000A28B7" w:rsidRPr="00545D9E">
        <w:rPr>
          <w:rFonts w:cs="Arial"/>
          <w:noProof/>
          <w:lang w:val="es-ES"/>
        </w:rPr>
        <w:t xml:space="preserve"> individuales</w:t>
      </w:r>
      <w:r w:rsidRPr="00545D9E">
        <w:rPr>
          <w:rFonts w:cs="Arial"/>
          <w:noProof/>
          <w:lang w:val="es-ES"/>
        </w:rPr>
        <w:t xml:space="preserve"> y/u organizaciones. Esto puede ser especialmente útil para proyectos locales </w:t>
      </w:r>
      <w:r w:rsidR="00F22551" w:rsidRPr="00545D9E">
        <w:rPr>
          <w:rFonts w:cs="Arial"/>
          <w:noProof/>
          <w:lang w:val="es-ES"/>
        </w:rPr>
        <w:t>con</w:t>
      </w:r>
      <w:r w:rsidRPr="00545D9E">
        <w:rPr>
          <w:rFonts w:cs="Arial"/>
          <w:noProof/>
          <w:lang w:val="es-ES"/>
        </w:rPr>
        <w:t xml:space="preserve"> muchos participantes</w:t>
      </w:r>
      <w:r w:rsidR="00F22551" w:rsidRPr="00545D9E">
        <w:rPr>
          <w:rFonts w:cs="Arial"/>
          <w:noProof/>
          <w:lang w:val="es-ES"/>
        </w:rPr>
        <w:t xml:space="preserve">, </w:t>
      </w:r>
      <w:r w:rsidRPr="00545D9E">
        <w:rPr>
          <w:rFonts w:cs="Arial"/>
          <w:noProof/>
          <w:lang w:val="es-ES"/>
        </w:rPr>
        <w:t xml:space="preserve">en los que sería difícil </w:t>
      </w:r>
      <w:r w:rsidR="000A28B7" w:rsidRPr="00545D9E">
        <w:rPr>
          <w:rFonts w:cs="Arial"/>
          <w:noProof/>
          <w:lang w:val="es-ES"/>
        </w:rPr>
        <w:t>elegir</w:t>
      </w:r>
      <w:r w:rsidRPr="00545D9E">
        <w:rPr>
          <w:rFonts w:cs="Arial"/>
          <w:noProof/>
          <w:lang w:val="es-ES"/>
        </w:rPr>
        <w:t xml:space="preserve"> a un solo </w:t>
      </w:r>
      <w:r w:rsidR="000A28B7" w:rsidRPr="00545D9E">
        <w:rPr>
          <w:rFonts w:cs="Arial"/>
          <w:noProof/>
          <w:lang w:val="es-ES"/>
        </w:rPr>
        <w:t>galardonado</w:t>
      </w:r>
      <w:r w:rsidRPr="00545D9E">
        <w:rPr>
          <w:rFonts w:cs="Arial"/>
          <w:noProof/>
          <w:lang w:val="es-ES"/>
        </w:rPr>
        <w:t>. La cooperación a favor de los humedales merece apoyo y reconocimiento.</w:t>
      </w:r>
    </w:p>
    <w:p w14:paraId="073AC680" w14:textId="0ADADDF9" w:rsidR="00453663" w:rsidRPr="00545D9E" w:rsidRDefault="00F22551" w:rsidP="00954911">
      <w:pPr>
        <w:pStyle w:val="ListParagraph"/>
        <w:numPr>
          <w:ilvl w:val="0"/>
          <w:numId w:val="2"/>
        </w:numPr>
        <w:suppressLineNumbers/>
        <w:suppressAutoHyphens/>
        <w:ind w:left="426" w:hanging="426"/>
        <w:rPr>
          <w:rFonts w:cs="Arial"/>
          <w:noProof/>
          <w:lang w:val="es-ES"/>
        </w:rPr>
      </w:pPr>
      <w:r w:rsidRPr="00545D9E">
        <w:rPr>
          <w:rFonts w:cs="Arial"/>
          <w:noProof/>
          <w:lang w:val="es-ES"/>
        </w:rPr>
        <w:t>Se modifica el procedimiento de convocatoria y concesión de los premios, al igual que la ceremonia de entrega.</w:t>
      </w:r>
    </w:p>
    <w:p w14:paraId="655B6F2D" w14:textId="0207F8A5" w:rsidR="00F22551" w:rsidRPr="00545D9E" w:rsidRDefault="00F22551" w:rsidP="00954911">
      <w:pPr>
        <w:pStyle w:val="ListParagraph"/>
        <w:numPr>
          <w:ilvl w:val="0"/>
          <w:numId w:val="2"/>
        </w:numPr>
        <w:suppressLineNumbers/>
        <w:suppressAutoHyphens/>
        <w:ind w:left="426" w:hanging="426"/>
        <w:rPr>
          <w:rFonts w:cs="Arial"/>
          <w:noProof/>
          <w:lang w:val="es-ES"/>
        </w:rPr>
      </w:pPr>
      <w:r w:rsidRPr="00545D9E">
        <w:rPr>
          <w:rFonts w:cs="Arial"/>
          <w:noProof/>
          <w:lang w:val="es-ES"/>
        </w:rPr>
        <w:t xml:space="preserve">Asimismo, hay un nuevo criterio de </w:t>
      </w:r>
      <w:r w:rsidR="000A28B7" w:rsidRPr="00545D9E">
        <w:rPr>
          <w:rFonts w:cs="Arial"/>
          <w:noProof/>
          <w:lang w:val="es-ES"/>
        </w:rPr>
        <w:t>elegibilidad</w:t>
      </w:r>
      <w:r w:rsidRPr="00545D9E">
        <w:rPr>
          <w:rFonts w:cs="Arial"/>
          <w:noProof/>
          <w:lang w:val="es-ES"/>
        </w:rPr>
        <w:t xml:space="preserve"> </w:t>
      </w:r>
      <w:r w:rsidR="000A28B7" w:rsidRPr="00545D9E">
        <w:rPr>
          <w:rFonts w:cs="Arial"/>
          <w:noProof/>
          <w:lang w:val="es-ES"/>
        </w:rPr>
        <w:t>por el cual no se aceptarán</w:t>
      </w:r>
      <w:r w:rsidRPr="00545D9E">
        <w:rPr>
          <w:rFonts w:cs="Arial"/>
          <w:noProof/>
          <w:lang w:val="es-ES"/>
        </w:rPr>
        <w:t xml:space="preserve"> candidatos </w:t>
      </w:r>
      <w:r w:rsidR="000A28B7" w:rsidRPr="00545D9E">
        <w:rPr>
          <w:rFonts w:cs="Garamond"/>
          <w:noProof/>
          <w:lang w:val="es-ES"/>
        </w:rPr>
        <w:t xml:space="preserve">que </w:t>
      </w:r>
      <w:r w:rsidR="000A28B7" w:rsidRPr="00545D9E">
        <w:rPr>
          <w:noProof/>
          <w:color w:val="000000"/>
          <w:lang w:val="es-ES"/>
        </w:rPr>
        <w:t>hayan sido condenados o estén siendo investigados por algún delito penal</w:t>
      </w:r>
      <w:r w:rsidRPr="00545D9E">
        <w:rPr>
          <w:rFonts w:cs="Arial"/>
          <w:noProof/>
          <w:lang w:val="es-ES"/>
        </w:rPr>
        <w:t xml:space="preserve"> en relación con el trabajo </w:t>
      </w:r>
      <w:r w:rsidR="00D3562B" w:rsidRPr="00545D9E">
        <w:rPr>
          <w:rFonts w:cs="Arial"/>
          <w:noProof/>
          <w:lang w:val="es-ES"/>
        </w:rPr>
        <w:t>en</w:t>
      </w:r>
      <w:r w:rsidRPr="00545D9E">
        <w:rPr>
          <w:rFonts w:cs="Arial"/>
          <w:noProof/>
          <w:lang w:val="es-ES"/>
        </w:rPr>
        <w:t xml:space="preserve"> los humedales en el que se basa la </w:t>
      </w:r>
      <w:r w:rsidR="00D3562B" w:rsidRPr="00545D9E">
        <w:rPr>
          <w:rFonts w:cs="Arial"/>
          <w:noProof/>
          <w:lang w:val="es-ES"/>
        </w:rPr>
        <w:t>postulación</w:t>
      </w:r>
      <w:r w:rsidRPr="00545D9E">
        <w:rPr>
          <w:rFonts w:cs="Arial"/>
          <w:noProof/>
          <w:lang w:val="es-ES"/>
        </w:rPr>
        <w:t>.</w:t>
      </w:r>
    </w:p>
    <w:p w14:paraId="485DE660" w14:textId="08452743" w:rsidR="00D3562B" w:rsidRPr="00545D9E" w:rsidRDefault="00D3562B" w:rsidP="00954911">
      <w:pPr>
        <w:pStyle w:val="ListParagraph"/>
        <w:numPr>
          <w:ilvl w:val="0"/>
          <w:numId w:val="2"/>
        </w:numPr>
        <w:suppressLineNumbers/>
        <w:suppressAutoHyphens/>
        <w:ind w:left="426" w:hanging="426"/>
        <w:rPr>
          <w:rFonts w:cs="Arial"/>
          <w:noProof/>
          <w:lang w:val="es-ES"/>
        </w:rPr>
      </w:pPr>
      <w:r w:rsidRPr="00545D9E">
        <w:rPr>
          <w:rFonts w:cs="Arial"/>
          <w:noProof/>
          <w:lang w:val="es-ES"/>
        </w:rPr>
        <w:t xml:space="preserve">La nueva resolución </w:t>
      </w:r>
      <w:r w:rsidR="0076652F" w:rsidRPr="00545D9E">
        <w:rPr>
          <w:rFonts w:cs="Arial"/>
          <w:noProof/>
          <w:lang w:val="es-ES"/>
        </w:rPr>
        <w:t>sustituye a</w:t>
      </w:r>
      <w:r w:rsidRPr="00545D9E">
        <w:rPr>
          <w:rFonts w:cs="Arial"/>
          <w:noProof/>
          <w:lang w:val="es-ES"/>
        </w:rPr>
        <w:t xml:space="preserve"> la antigua resolución y algunas decisiones anteriores del Comité Permanente.</w:t>
      </w:r>
    </w:p>
    <w:p w14:paraId="575564C7" w14:textId="77777777" w:rsidR="000A28B7" w:rsidRPr="00545D9E" w:rsidRDefault="000A28B7" w:rsidP="00954911">
      <w:pPr>
        <w:suppressLineNumbers/>
        <w:suppressAutoHyphens/>
        <w:rPr>
          <w:rFonts w:cs="Garamond"/>
          <w:noProof/>
          <w:lang w:val="es-ES"/>
        </w:rPr>
      </w:pPr>
    </w:p>
    <w:p w14:paraId="0106CFE1" w14:textId="7AC7A016" w:rsidR="00D3562B" w:rsidRPr="00545D9E" w:rsidRDefault="00D3562B" w:rsidP="00954911">
      <w:pPr>
        <w:suppressLineNumbers/>
        <w:suppressAutoHyphens/>
        <w:rPr>
          <w:rFonts w:cs="Arial"/>
          <w:i/>
          <w:noProof/>
          <w:lang w:val="es-ES"/>
        </w:rPr>
      </w:pPr>
      <w:r w:rsidRPr="00545D9E">
        <w:rPr>
          <w:rFonts w:cs="Arial"/>
          <w:i/>
          <w:noProof/>
          <w:lang w:val="es-ES"/>
        </w:rPr>
        <w:t xml:space="preserve">Repercusiones financieras de la </w:t>
      </w:r>
      <w:r w:rsidR="00AF19FF" w:rsidRPr="00545D9E">
        <w:rPr>
          <w:rFonts w:cs="Arial"/>
          <w:i/>
          <w:noProof/>
          <w:lang w:val="es-ES"/>
        </w:rPr>
        <w:t>ejecución</w:t>
      </w:r>
    </w:p>
    <w:p w14:paraId="6BB1669B" w14:textId="65565462" w:rsidR="001F6249" w:rsidRPr="00545D9E" w:rsidRDefault="001F6249" w:rsidP="00954911">
      <w:pPr>
        <w:suppressLineNumbers/>
        <w:suppressAutoHyphens/>
        <w:rPr>
          <w:rFonts w:cs="Arial"/>
          <w:noProof/>
          <w:lang w:val="es-ES"/>
        </w:rPr>
      </w:pPr>
    </w:p>
    <w:p w14:paraId="6BD7CA44" w14:textId="6A341B0D" w:rsidR="00D3562B" w:rsidRPr="00545D9E" w:rsidRDefault="00D3562B" w:rsidP="00954911">
      <w:pPr>
        <w:suppressLineNumbers/>
        <w:suppressAutoHyphens/>
        <w:ind w:left="0" w:firstLine="0"/>
        <w:rPr>
          <w:rFonts w:cs="Arial"/>
          <w:noProof/>
          <w:lang w:val="es-ES"/>
        </w:rPr>
      </w:pPr>
      <w:r w:rsidRPr="00545D9E">
        <w:rPr>
          <w:rFonts w:cs="Arial"/>
          <w:noProof/>
          <w:lang w:val="es-ES"/>
        </w:rPr>
        <w:t xml:space="preserve">El proyecto de resolución sobre los Premios Ramsar a los Humedales no generará ningún costo adicional en comparación con la antigua resolución para los Premios Ramsar a la Conservación de los Humedales. En adelante, </w:t>
      </w:r>
      <w:r w:rsidR="00022266" w:rsidRPr="00545D9E">
        <w:rPr>
          <w:rFonts w:cs="Arial"/>
          <w:noProof/>
          <w:lang w:val="es-ES"/>
        </w:rPr>
        <w:t xml:space="preserve">el </w:t>
      </w:r>
      <w:r w:rsidR="00111FAA" w:rsidRPr="00545D9E">
        <w:rPr>
          <w:rFonts w:cs="Arial"/>
          <w:noProof/>
          <w:lang w:val="es-ES"/>
        </w:rPr>
        <w:t>monto y la categoría</w:t>
      </w:r>
      <w:r w:rsidR="00022266" w:rsidRPr="00545D9E">
        <w:rPr>
          <w:rFonts w:cs="Arial"/>
          <w:noProof/>
          <w:lang w:val="es-ES"/>
        </w:rPr>
        <w:t xml:space="preserve"> de los premios</w:t>
      </w:r>
      <w:r w:rsidR="00111FAA" w:rsidRPr="00545D9E">
        <w:rPr>
          <w:rFonts w:cs="Arial"/>
          <w:noProof/>
          <w:lang w:val="es-ES"/>
        </w:rPr>
        <w:t xml:space="preserve">, </w:t>
      </w:r>
      <w:r w:rsidR="00022266" w:rsidRPr="00545D9E">
        <w:rPr>
          <w:rFonts w:cs="Arial"/>
          <w:noProof/>
          <w:lang w:val="es-ES"/>
        </w:rPr>
        <w:t xml:space="preserve">etc., </w:t>
      </w:r>
      <w:r w:rsidRPr="00545D9E">
        <w:rPr>
          <w:rFonts w:cs="Arial"/>
          <w:noProof/>
          <w:lang w:val="es-ES"/>
        </w:rPr>
        <w:t>dependerá</w:t>
      </w:r>
      <w:r w:rsidR="00022266" w:rsidRPr="00545D9E">
        <w:rPr>
          <w:rFonts w:cs="Arial"/>
          <w:noProof/>
          <w:lang w:val="es-ES"/>
        </w:rPr>
        <w:t>n</w:t>
      </w:r>
      <w:r w:rsidRPr="00545D9E">
        <w:rPr>
          <w:rFonts w:cs="Arial"/>
          <w:noProof/>
          <w:lang w:val="es-ES"/>
        </w:rPr>
        <w:t xml:space="preserve"> de las decisiones del Comité Permanente, las que </w:t>
      </w:r>
      <w:r w:rsidR="00DF76B0" w:rsidRPr="00545D9E">
        <w:rPr>
          <w:rFonts w:cs="Arial"/>
          <w:noProof/>
          <w:lang w:val="es-ES"/>
        </w:rPr>
        <w:t>determinarán</w:t>
      </w:r>
      <w:r w:rsidRPr="00545D9E">
        <w:rPr>
          <w:rFonts w:cs="Arial"/>
          <w:noProof/>
          <w:lang w:val="es-ES"/>
        </w:rPr>
        <w:t xml:space="preserve"> si los costos </w:t>
      </w:r>
      <w:r w:rsidR="00022266" w:rsidRPr="00545D9E">
        <w:rPr>
          <w:rFonts w:cs="Arial"/>
          <w:noProof/>
          <w:lang w:val="es-ES"/>
        </w:rPr>
        <w:t>serán</w:t>
      </w:r>
      <w:r w:rsidRPr="00545D9E">
        <w:rPr>
          <w:rFonts w:cs="Arial"/>
          <w:noProof/>
          <w:lang w:val="es-ES"/>
        </w:rPr>
        <w:t xml:space="preserve"> menores o mayores </w:t>
      </w:r>
      <w:r w:rsidR="00022266" w:rsidRPr="00545D9E">
        <w:rPr>
          <w:rFonts w:cs="Arial"/>
          <w:noProof/>
          <w:lang w:val="es-ES"/>
        </w:rPr>
        <w:t>que</w:t>
      </w:r>
      <w:r w:rsidRPr="00545D9E">
        <w:rPr>
          <w:rFonts w:cs="Arial"/>
          <w:noProof/>
          <w:lang w:val="es-ES"/>
        </w:rPr>
        <w:t xml:space="preserve"> los actuales. </w:t>
      </w:r>
      <w:r w:rsidR="00022266" w:rsidRPr="00545D9E">
        <w:rPr>
          <w:rFonts w:cs="Arial"/>
          <w:noProof/>
          <w:lang w:val="es-ES"/>
        </w:rPr>
        <w:t>Es posible que la</w:t>
      </w:r>
      <w:r w:rsidRPr="00545D9E">
        <w:rPr>
          <w:rFonts w:cs="Arial"/>
          <w:noProof/>
          <w:lang w:val="es-ES"/>
        </w:rPr>
        <w:t xml:space="preserve"> nueva propuesta de ceremonia de entrega de premios </w:t>
      </w:r>
      <w:r w:rsidR="00022266" w:rsidRPr="00545D9E">
        <w:rPr>
          <w:rFonts w:cs="Arial"/>
          <w:noProof/>
          <w:lang w:val="es-ES"/>
        </w:rPr>
        <w:t>se traduzca en la reducción de</w:t>
      </w:r>
      <w:r w:rsidRPr="00545D9E">
        <w:rPr>
          <w:rFonts w:cs="Arial"/>
          <w:noProof/>
          <w:lang w:val="es-ES"/>
        </w:rPr>
        <w:t xml:space="preserve"> costos.</w:t>
      </w:r>
    </w:p>
    <w:p w14:paraId="7111E5D5" w14:textId="77777777" w:rsidR="007114DB" w:rsidRPr="00545D9E" w:rsidRDefault="007114DB" w:rsidP="00022266">
      <w:pPr>
        <w:suppressLineNumbers/>
        <w:suppressAutoHyphens/>
        <w:ind w:left="0" w:firstLine="0"/>
        <w:rPr>
          <w:rFonts w:cs="Arial"/>
          <w:noProof/>
          <w:lang w:val="es-ES"/>
        </w:rPr>
      </w:pPr>
    </w:p>
    <w:tbl>
      <w:tblPr>
        <w:tblStyle w:val="TableGrid"/>
        <w:tblW w:w="0" w:type="auto"/>
        <w:tblLook w:val="04A0" w:firstRow="1" w:lastRow="0" w:firstColumn="1" w:lastColumn="0" w:noHBand="0" w:noVBand="1"/>
      </w:tblPr>
      <w:tblGrid>
        <w:gridCol w:w="2405"/>
        <w:gridCol w:w="992"/>
        <w:gridCol w:w="5619"/>
      </w:tblGrid>
      <w:tr w:rsidR="001F6249" w:rsidRPr="00545D9E" w14:paraId="7A71AF7F" w14:textId="77777777" w:rsidTr="00B366E1">
        <w:tc>
          <w:tcPr>
            <w:tcW w:w="2405" w:type="dxa"/>
          </w:tcPr>
          <w:p w14:paraId="0FBA4B36" w14:textId="2523D69E" w:rsidR="001F6249" w:rsidRPr="00545D9E" w:rsidRDefault="00022266" w:rsidP="00954911">
            <w:pPr>
              <w:suppressLineNumbers/>
              <w:suppressAutoHyphens/>
              <w:contextualSpacing/>
              <w:rPr>
                <w:rFonts w:cs="Arial"/>
                <w:i/>
                <w:iCs/>
                <w:noProof/>
                <w:lang w:val="es-ES"/>
              </w:rPr>
            </w:pPr>
            <w:r w:rsidRPr="00545D9E">
              <w:rPr>
                <w:rFonts w:cs="Arial"/>
                <w:i/>
                <w:iCs/>
                <w:noProof/>
                <w:lang w:val="es-ES"/>
              </w:rPr>
              <w:t>Párrafo</w:t>
            </w:r>
            <w:r w:rsidR="001F6249" w:rsidRPr="00545D9E">
              <w:rPr>
                <w:rFonts w:cs="Arial"/>
                <w:i/>
                <w:iCs/>
                <w:noProof/>
                <w:lang w:val="es-ES"/>
              </w:rPr>
              <w:t xml:space="preserve"> (</w:t>
            </w:r>
            <w:r w:rsidRPr="00545D9E">
              <w:rPr>
                <w:rFonts w:cs="Arial"/>
                <w:i/>
                <w:iCs/>
                <w:noProof/>
                <w:lang w:val="es-ES"/>
              </w:rPr>
              <w:t>número</w:t>
            </w:r>
            <w:r w:rsidR="005A1434" w:rsidRPr="00545D9E">
              <w:rPr>
                <w:rFonts w:cs="Arial"/>
                <w:i/>
                <w:iCs/>
                <w:noProof/>
                <w:lang w:val="es-ES"/>
              </w:rPr>
              <w:t>/</w:t>
            </w:r>
            <w:r w:rsidRPr="00545D9E">
              <w:rPr>
                <w:rFonts w:cs="Arial"/>
                <w:i/>
                <w:iCs/>
                <w:noProof/>
                <w:lang w:val="es-ES"/>
              </w:rPr>
              <w:t>parte principal del texto</w:t>
            </w:r>
            <w:r w:rsidR="001F6249" w:rsidRPr="00545D9E">
              <w:rPr>
                <w:rFonts w:cs="Arial"/>
                <w:i/>
                <w:iCs/>
                <w:noProof/>
                <w:lang w:val="es-ES"/>
              </w:rPr>
              <w:t>)</w:t>
            </w:r>
          </w:p>
        </w:tc>
        <w:tc>
          <w:tcPr>
            <w:tcW w:w="992" w:type="dxa"/>
          </w:tcPr>
          <w:p w14:paraId="78E416AD" w14:textId="5AB8B5D8" w:rsidR="001F6249" w:rsidRPr="00545D9E" w:rsidRDefault="00022266" w:rsidP="00954911">
            <w:pPr>
              <w:suppressLineNumbers/>
              <w:suppressAutoHyphens/>
              <w:contextualSpacing/>
              <w:rPr>
                <w:rFonts w:cs="Arial"/>
                <w:i/>
                <w:iCs/>
                <w:noProof/>
                <w:lang w:val="es-ES"/>
              </w:rPr>
            </w:pPr>
            <w:r w:rsidRPr="00545D9E">
              <w:rPr>
                <w:rFonts w:cs="Arial"/>
                <w:i/>
                <w:iCs/>
                <w:noProof/>
                <w:lang w:val="es-ES"/>
              </w:rPr>
              <w:t>Acción</w:t>
            </w:r>
            <w:r w:rsidR="001F6249" w:rsidRPr="00545D9E">
              <w:rPr>
                <w:rFonts w:cs="Arial"/>
                <w:i/>
                <w:iCs/>
                <w:noProof/>
                <w:lang w:val="es-ES"/>
              </w:rPr>
              <w:t xml:space="preserve"> </w:t>
            </w:r>
          </w:p>
        </w:tc>
        <w:tc>
          <w:tcPr>
            <w:tcW w:w="5619" w:type="dxa"/>
          </w:tcPr>
          <w:p w14:paraId="6146F6AA" w14:textId="134DA31B" w:rsidR="001F6249" w:rsidRPr="00545D9E" w:rsidRDefault="00ED450F" w:rsidP="00954911">
            <w:pPr>
              <w:suppressLineNumbers/>
              <w:suppressAutoHyphens/>
              <w:contextualSpacing/>
              <w:rPr>
                <w:rFonts w:cs="Arial"/>
                <w:i/>
                <w:iCs/>
                <w:noProof/>
                <w:lang w:val="es-ES"/>
              </w:rPr>
            </w:pPr>
            <w:r w:rsidRPr="00545D9E">
              <w:rPr>
                <w:rFonts w:cs="Arial"/>
                <w:i/>
                <w:iCs/>
                <w:noProof/>
                <w:lang w:val="es-ES"/>
              </w:rPr>
              <w:t>C</w:t>
            </w:r>
            <w:r w:rsidR="001F6249" w:rsidRPr="00545D9E">
              <w:rPr>
                <w:rFonts w:cs="Arial"/>
                <w:i/>
                <w:iCs/>
                <w:noProof/>
                <w:lang w:val="es-ES"/>
              </w:rPr>
              <w:t>ost</w:t>
            </w:r>
            <w:r w:rsidR="00022266" w:rsidRPr="00545D9E">
              <w:rPr>
                <w:rFonts w:cs="Arial"/>
                <w:i/>
                <w:iCs/>
                <w:noProof/>
                <w:lang w:val="es-ES"/>
              </w:rPr>
              <w:t>o</w:t>
            </w:r>
            <w:r w:rsidR="001F6249" w:rsidRPr="00545D9E">
              <w:rPr>
                <w:rFonts w:cs="Arial"/>
                <w:i/>
                <w:iCs/>
                <w:noProof/>
                <w:lang w:val="es-ES"/>
              </w:rPr>
              <w:t xml:space="preserve"> (</w:t>
            </w:r>
            <w:r w:rsidR="00022266" w:rsidRPr="00545D9E">
              <w:rPr>
                <w:rFonts w:cs="Arial"/>
                <w:i/>
                <w:iCs/>
                <w:noProof/>
                <w:lang w:val="es-ES"/>
              </w:rPr>
              <w:t>francos suizos</w:t>
            </w:r>
            <w:r w:rsidR="001F6249" w:rsidRPr="00545D9E">
              <w:rPr>
                <w:rFonts w:cs="Arial"/>
                <w:i/>
                <w:iCs/>
                <w:noProof/>
                <w:lang w:val="es-ES"/>
              </w:rPr>
              <w:t>)</w:t>
            </w:r>
          </w:p>
        </w:tc>
      </w:tr>
      <w:tr w:rsidR="001F6249" w:rsidRPr="00545D9E" w14:paraId="36FC2E86" w14:textId="77777777" w:rsidTr="00B366E1">
        <w:tc>
          <w:tcPr>
            <w:tcW w:w="2405" w:type="dxa"/>
          </w:tcPr>
          <w:p w14:paraId="4FB77490" w14:textId="1742B7D9" w:rsidR="001F6249" w:rsidRPr="00545D9E" w:rsidRDefault="00022266" w:rsidP="00B366E1">
            <w:pPr>
              <w:suppressLineNumbers/>
              <w:suppressAutoHyphens/>
              <w:contextualSpacing/>
              <w:rPr>
                <w:rFonts w:cs="Arial"/>
                <w:noProof/>
                <w:lang w:val="es-ES"/>
              </w:rPr>
            </w:pPr>
            <w:r w:rsidRPr="00545D9E">
              <w:rPr>
                <w:rFonts w:cs="Arial"/>
                <w:noProof/>
                <w:lang w:val="es-ES"/>
              </w:rPr>
              <w:t>Todos</w:t>
            </w:r>
            <w:r w:rsidR="00371769" w:rsidRPr="00545D9E">
              <w:rPr>
                <w:rFonts w:cs="Arial"/>
                <w:noProof/>
                <w:lang w:val="es-ES"/>
              </w:rPr>
              <w:t xml:space="preserve"> </w:t>
            </w:r>
          </w:p>
        </w:tc>
        <w:tc>
          <w:tcPr>
            <w:tcW w:w="992" w:type="dxa"/>
          </w:tcPr>
          <w:p w14:paraId="4BFFAACD" w14:textId="51564FC0" w:rsidR="001F6249" w:rsidRPr="00545D9E" w:rsidRDefault="00022266" w:rsidP="00B366E1">
            <w:pPr>
              <w:suppressLineNumbers/>
              <w:suppressAutoHyphens/>
              <w:contextualSpacing/>
              <w:rPr>
                <w:rFonts w:cs="Arial"/>
                <w:noProof/>
                <w:lang w:val="es-ES"/>
              </w:rPr>
            </w:pPr>
            <w:r w:rsidRPr="00545D9E">
              <w:rPr>
                <w:rFonts w:cs="Arial"/>
                <w:noProof/>
                <w:lang w:val="es-ES"/>
              </w:rPr>
              <w:t>Todas</w:t>
            </w:r>
            <w:r w:rsidR="00371769" w:rsidRPr="00545D9E">
              <w:rPr>
                <w:rFonts w:cs="Arial"/>
                <w:noProof/>
                <w:lang w:val="es-ES"/>
              </w:rPr>
              <w:t xml:space="preserve"> </w:t>
            </w:r>
          </w:p>
        </w:tc>
        <w:tc>
          <w:tcPr>
            <w:tcW w:w="5619" w:type="dxa"/>
          </w:tcPr>
          <w:p w14:paraId="2A48694B" w14:textId="6840069C" w:rsidR="001F6249" w:rsidRPr="00545D9E" w:rsidRDefault="00022266" w:rsidP="00B366E1">
            <w:pPr>
              <w:suppressLineNumbers/>
              <w:suppressAutoHyphens/>
              <w:contextualSpacing/>
              <w:rPr>
                <w:rFonts w:cs="Arial"/>
                <w:noProof/>
                <w:lang w:val="es-ES"/>
              </w:rPr>
            </w:pPr>
            <w:r w:rsidRPr="00545D9E">
              <w:rPr>
                <w:rFonts w:cs="Arial"/>
                <w:noProof/>
                <w:lang w:val="es-ES"/>
              </w:rPr>
              <w:t>No habrá costos adicionales en comparación con los actuales.</w:t>
            </w:r>
          </w:p>
        </w:tc>
      </w:tr>
    </w:tbl>
    <w:p w14:paraId="0D83BB1F" w14:textId="6802B37B" w:rsidR="001F6249" w:rsidRPr="00545D9E" w:rsidRDefault="001F6249" w:rsidP="00954911">
      <w:pPr>
        <w:suppressLineNumbers/>
        <w:suppressAutoHyphens/>
        <w:rPr>
          <w:rFonts w:cs="Arial"/>
          <w:noProof/>
          <w:lang w:val="es-ES"/>
        </w:rPr>
      </w:pPr>
    </w:p>
    <w:p w14:paraId="7F623F8C" w14:textId="77777777" w:rsidR="00D71D29" w:rsidRPr="00545D9E" w:rsidRDefault="00D71D29" w:rsidP="00AF19FF">
      <w:pPr>
        <w:suppressLineNumbers/>
        <w:suppressAutoHyphens/>
        <w:ind w:left="0" w:right="16" w:firstLine="0"/>
        <w:rPr>
          <w:rFonts w:asciiTheme="minorHAnsi" w:eastAsia="Times New Roman" w:hAnsiTheme="minorHAnsi"/>
          <w:b/>
          <w:bCs/>
          <w:noProof/>
          <w:lang w:val="es-ES"/>
        </w:rPr>
      </w:pPr>
    </w:p>
    <w:p w14:paraId="5A97DB4D" w14:textId="4AA23CC2" w:rsidR="001F6249" w:rsidRPr="00545D9E" w:rsidRDefault="00022266" w:rsidP="00954911">
      <w:pPr>
        <w:suppressLineNumbers/>
        <w:suppressAutoHyphens/>
        <w:ind w:right="16"/>
        <w:rPr>
          <w:rFonts w:asciiTheme="minorHAnsi" w:eastAsia="Times New Roman" w:hAnsiTheme="minorHAnsi"/>
          <w:b/>
          <w:bCs/>
          <w:noProof/>
          <w:lang w:val="es-ES"/>
        </w:rPr>
      </w:pPr>
      <w:r w:rsidRPr="00545D9E">
        <w:rPr>
          <w:rFonts w:asciiTheme="minorHAnsi" w:eastAsia="Times New Roman" w:hAnsiTheme="minorHAnsi"/>
          <w:b/>
          <w:bCs/>
          <w:noProof/>
          <w:lang w:val="es-ES"/>
        </w:rPr>
        <w:t>Proyecto de resolución</w:t>
      </w:r>
      <w:r w:rsidR="001F6249" w:rsidRPr="00545D9E">
        <w:rPr>
          <w:rFonts w:asciiTheme="minorHAnsi" w:eastAsia="Times New Roman" w:hAnsiTheme="minorHAnsi"/>
          <w:b/>
          <w:bCs/>
          <w:noProof/>
          <w:lang w:val="es-ES"/>
        </w:rPr>
        <w:t xml:space="preserve"> XI</w:t>
      </w:r>
      <w:r w:rsidR="00676010" w:rsidRPr="00545D9E">
        <w:rPr>
          <w:rFonts w:asciiTheme="minorHAnsi" w:eastAsia="Times New Roman" w:hAnsiTheme="minorHAnsi"/>
          <w:b/>
          <w:bCs/>
          <w:noProof/>
          <w:lang w:val="es-ES"/>
        </w:rPr>
        <w:t>V</w:t>
      </w:r>
      <w:r w:rsidR="001F6249" w:rsidRPr="00545D9E">
        <w:rPr>
          <w:rFonts w:asciiTheme="minorHAnsi" w:eastAsia="Times New Roman" w:hAnsiTheme="minorHAnsi"/>
          <w:b/>
          <w:bCs/>
          <w:noProof/>
          <w:lang w:val="es-ES"/>
        </w:rPr>
        <w:t>.</w:t>
      </w:r>
      <w:r w:rsidRPr="00545D9E">
        <w:rPr>
          <w:rFonts w:asciiTheme="minorHAnsi" w:eastAsia="Times New Roman" w:hAnsiTheme="minorHAnsi"/>
          <w:b/>
          <w:bCs/>
          <w:noProof/>
          <w:lang w:val="es-ES"/>
        </w:rPr>
        <w:t>xx</w:t>
      </w:r>
      <w:r w:rsidR="00AA1DB1" w:rsidRPr="00545D9E">
        <w:rPr>
          <w:rFonts w:asciiTheme="minorHAnsi" w:eastAsia="Times New Roman" w:hAnsiTheme="minorHAnsi"/>
          <w:b/>
          <w:bCs/>
          <w:noProof/>
          <w:lang w:val="es-ES"/>
        </w:rPr>
        <w:t xml:space="preserve"> </w:t>
      </w:r>
      <w:r w:rsidRPr="00545D9E">
        <w:rPr>
          <w:rFonts w:asciiTheme="minorHAnsi" w:eastAsia="Times New Roman" w:hAnsiTheme="minorHAnsi"/>
          <w:b/>
          <w:bCs/>
          <w:noProof/>
          <w:lang w:val="es-ES"/>
        </w:rPr>
        <w:t xml:space="preserve">sobre los Premios </w:t>
      </w:r>
      <w:r w:rsidR="00062452" w:rsidRPr="00545D9E">
        <w:rPr>
          <w:rFonts w:asciiTheme="minorHAnsi" w:eastAsia="Times New Roman" w:hAnsiTheme="minorHAnsi"/>
          <w:b/>
          <w:bCs/>
          <w:noProof/>
          <w:lang w:val="es-ES"/>
        </w:rPr>
        <w:t xml:space="preserve">Ramsar </w:t>
      </w:r>
      <w:r w:rsidRPr="00545D9E">
        <w:rPr>
          <w:rFonts w:asciiTheme="minorHAnsi" w:eastAsia="Times New Roman" w:hAnsiTheme="minorHAnsi"/>
          <w:b/>
          <w:bCs/>
          <w:noProof/>
          <w:lang w:val="es-ES"/>
        </w:rPr>
        <w:t>a los Humedales</w:t>
      </w:r>
    </w:p>
    <w:p w14:paraId="0EC4EDF2" w14:textId="77777777" w:rsidR="001F6249" w:rsidRPr="00545D9E" w:rsidRDefault="001F6249" w:rsidP="00954911">
      <w:pPr>
        <w:suppressLineNumbers/>
        <w:suppressAutoHyphens/>
        <w:ind w:right="16"/>
        <w:rPr>
          <w:rFonts w:asciiTheme="minorHAnsi" w:hAnsiTheme="minorHAnsi"/>
          <w:noProof/>
          <w:lang w:val="es-ES"/>
        </w:rPr>
      </w:pPr>
      <w:r w:rsidRPr="00545D9E">
        <w:rPr>
          <w:rFonts w:asciiTheme="minorHAnsi" w:hAnsiTheme="minorHAnsi"/>
          <w:noProof/>
          <w:lang w:val="es-ES"/>
        </w:rPr>
        <w:t xml:space="preserve"> </w:t>
      </w:r>
    </w:p>
    <w:p w14:paraId="54178378" w14:textId="5797F3F9" w:rsidR="00022266" w:rsidRPr="00545D9E" w:rsidRDefault="001F6249" w:rsidP="00954911">
      <w:pPr>
        <w:suppressLineNumbers/>
        <w:suppressAutoHyphens/>
        <w:rPr>
          <w:noProof/>
          <w:lang w:val="es-ES"/>
        </w:rPr>
      </w:pPr>
      <w:r w:rsidRPr="00545D9E">
        <w:rPr>
          <w:noProof/>
          <w:lang w:val="es-ES"/>
        </w:rPr>
        <w:t>1.</w:t>
      </w:r>
      <w:r w:rsidRPr="00545D9E">
        <w:rPr>
          <w:noProof/>
          <w:lang w:val="es-ES"/>
        </w:rPr>
        <w:tab/>
      </w:r>
      <w:r w:rsidR="00022266" w:rsidRPr="00545D9E">
        <w:rPr>
          <w:noProof/>
          <w:lang w:val="es-ES"/>
        </w:rPr>
        <w:t>TOMANDO NOTA de los logros de la Convención en la promoción de la conservación y el uso racional de los humedales, así como de las numerosas personas, organizaciones y gobiernos que han contribuido significativamente a est</w:t>
      </w:r>
      <w:r w:rsidR="00111FAA" w:rsidRPr="00545D9E">
        <w:rPr>
          <w:noProof/>
          <w:lang w:val="es-ES"/>
        </w:rPr>
        <w:t>os</w:t>
      </w:r>
      <w:r w:rsidR="00022266" w:rsidRPr="00545D9E">
        <w:rPr>
          <w:noProof/>
          <w:lang w:val="es-ES"/>
        </w:rPr>
        <w:t xml:space="preserve"> logro</w:t>
      </w:r>
      <w:r w:rsidR="00111FAA" w:rsidRPr="00545D9E">
        <w:rPr>
          <w:noProof/>
          <w:lang w:val="es-ES"/>
        </w:rPr>
        <w:t>s</w:t>
      </w:r>
      <w:r w:rsidR="00022266" w:rsidRPr="00545D9E">
        <w:rPr>
          <w:noProof/>
          <w:lang w:val="es-ES"/>
        </w:rPr>
        <w:t>;</w:t>
      </w:r>
    </w:p>
    <w:p w14:paraId="15EB97E2" w14:textId="77777777" w:rsidR="00AA1DB1" w:rsidRPr="00545D9E" w:rsidRDefault="00AA1DB1" w:rsidP="00022266">
      <w:pPr>
        <w:suppressLineNumbers/>
        <w:suppressAutoHyphens/>
        <w:ind w:left="0" w:firstLine="0"/>
        <w:rPr>
          <w:noProof/>
          <w:lang w:val="es-ES"/>
        </w:rPr>
      </w:pPr>
    </w:p>
    <w:p w14:paraId="6869CF43" w14:textId="766CD303" w:rsidR="00022266" w:rsidRPr="00545D9E" w:rsidRDefault="005E3717" w:rsidP="00954911">
      <w:pPr>
        <w:suppressLineNumbers/>
        <w:suppressAutoHyphens/>
        <w:rPr>
          <w:noProof/>
          <w:lang w:val="es-ES"/>
        </w:rPr>
      </w:pPr>
      <w:r w:rsidRPr="00545D9E">
        <w:rPr>
          <w:noProof/>
          <w:lang w:val="es-ES"/>
        </w:rPr>
        <w:t>2</w:t>
      </w:r>
      <w:r w:rsidR="009049C2" w:rsidRPr="00545D9E">
        <w:rPr>
          <w:noProof/>
          <w:lang w:val="es-ES"/>
        </w:rPr>
        <w:t>.</w:t>
      </w:r>
      <w:r w:rsidR="009049C2" w:rsidRPr="00545D9E">
        <w:rPr>
          <w:noProof/>
          <w:lang w:val="es-ES"/>
        </w:rPr>
        <w:tab/>
      </w:r>
      <w:r w:rsidR="00022266" w:rsidRPr="00545D9E">
        <w:rPr>
          <w:noProof/>
          <w:lang w:val="es-ES"/>
        </w:rPr>
        <w:t>RECORDANDO la Resolución VI.18 sobre los Premios Ramsar a la Conservación de los Humedales</w:t>
      </w:r>
      <w:r w:rsidR="003A116F" w:rsidRPr="00545D9E">
        <w:rPr>
          <w:noProof/>
          <w:lang w:val="es-ES"/>
        </w:rPr>
        <w:t>;</w:t>
      </w:r>
    </w:p>
    <w:p w14:paraId="6823BAC0" w14:textId="77777777" w:rsidR="006423A9" w:rsidRPr="00545D9E" w:rsidRDefault="006423A9" w:rsidP="00954911">
      <w:pPr>
        <w:suppressLineNumbers/>
        <w:suppressAutoHyphens/>
        <w:rPr>
          <w:noProof/>
          <w:lang w:val="es-ES"/>
        </w:rPr>
      </w:pPr>
    </w:p>
    <w:p w14:paraId="2E008419" w14:textId="423C22DA" w:rsidR="003A116F" w:rsidRPr="00545D9E" w:rsidRDefault="006423A9" w:rsidP="00954911">
      <w:pPr>
        <w:suppressLineNumbers/>
        <w:suppressAutoHyphens/>
        <w:rPr>
          <w:noProof/>
          <w:lang w:val="es-ES"/>
        </w:rPr>
      </w:pPr>
      <w:r w:rsidRPr="00545D9E">
        <w:rPr>
          <w:noProof/>
          <w:lang w:val="es-ES"/>
        </w:rPr>
        <w:t>3.</w:t>
      </w:r>
      <w:r w:rsidRPr="00545D9E">
        <w:rPr>
          <w:noProof/>
          <w:lang w:val="es-ES"/>
        </w:rPr>
        <w:tab/>
      </w:r>
      <w:r w:rsidR="003A116F" w:rsidRPr="00545D9E">
        <w:rPr>
          <w:noProof/>
          <w:lang w:val="es-ES"/>
        </w:rPr>
        <w:t>RECONFIRMANDO la necesidad de un Premio Ramsar a los Humedales para reconocer y honrar esas contribuciones como una forma de motivar un apoyo mayor y constante a la causa de la Convención en el futuro;</w:t>
      </w:r>
    </w:p>
    <w:p w14:paraId="5EC30332" w14:textId="7A5E6BB4" w:rsidR="005E3717" w:rsidRPr="00545D9E" w:rsidRDefault="005E3717" w:rsidP="00954911">
      <w:pPr>
        <w:suppressLineNumbers/>
        <w:suppressAutoHyphens/>
        <w:rPr>
          <w:noProof/>
          <w:lang w:val="es-ES"/>
        </w:rPr>
      </w:pPr>
    </w:p>
    <w:p w14:paraId="0207BE0A" w14:textId="29FC3114" w:rsidR="003A116F" w:rsidRPr="00545D9E" w:rsidRDefault="006423A9" w:rsidP="00954911">
      <w:pPr>
        <w:suppressLineNumbers/>
        <w:suppressAutoHyphens/>
        <w:rPr>
          <w:noProof/>
          <w:lang w:val="es-ES"/>
        </w:rPr>
      </w:pPr>
      <w:r w:rsidRPr="00545D9E">
        <w:rPr>
          <w:noProof/>
          <w:lang w:val="es-ES"/>
        </w:rPr>
        <w:t>4</w:t>
      </w:r>
      <w:r w:rsidR="005E3717" w:rsidRPr="00545D9E">
        <w:rPr>
          <w:noProof/>
          <w:lang w:val="es-ES"/>
        </w:rPr>
        <w:t xml:space="preserve">. </w:t>
      </w:r>
      <w:r w:rsidR="005E3717" w:rsidRPr="00545D9E">
        <w:rPr>
          <w:noProof/>
          <w:lang w:val="es-ES"/>
        </w:rPr>
        <w:tab/>
      </w:r>
      <w:r w:rsidR="003A116F" w:rsidRPr="00545D9E">
        <w:rPr>
          <w:noProof/>
          <w:lang w:val="es-ES"/>
        </w:rPr>
        <w:t>RECONOCIENDO la importancia del apoyo financiero de los donantes que mediante la provisión de los fondos para los Premios Ramsar a los Humedales los vuelven más atractivos;</w:t>
      </w:r>
    </w:p>
    <w:p w14:paraId="77DF6F8E" w14:textId="77777777" w:rsidR="003A116F" w:rsidRPr="00545D9E" w:rsidRDefault="003A116F" w:rsidP="00954911">
      <w:pPr>
        <w:suppressLineNumbers/>
        <w:suppressAutoHyphens/>
        <w:rPr>
          <w:noProof/>
          <w:lang w:val="es-ES"/>
        </w:rPr>
      </w:pPr>
    </w:p>
    <w:p w14:paraId="76044CE5" w14:textId="03296C8A" w:rsidR="001F6249" w:rsidRPr="00545D9E" w:rsidRDefault="008F0AE7" w:rsidP="00954911">
      <w:pPr>
        <w:suppressLineNumbers/>
        <w:suppressAutoHyphens/>
        <w:ind w:left="0" w:right="16" w:firstLine="0"/>
        <w:jc w:val="center"/>
        <w:rPr>
          <w:rFonts w:asciiTheme="minorHAnsi" w:eastAsia="Times New Roman" w:hAnsiTheme="minorHAnsi"/>
          <w:noProof/>
          <w:lang w:val="es-ES"/>
        </w:rPr>
      </w:pPr>
      <w:r w:rsidRPr="00545D9E">
        <w:rPr>
          <w:rFonts w:asciiTheme="minorHAnsi" w:eastAsia="Times New Roman" w:hAnsiTheme="minorHAnsi"/>
          <w:noProof/>
          <w:lang w:val="es-ES"/>
        </w:rPr>
        <w:t>LA CONFERENCIA DE LA</w:t>
      </w:r>
      <w:r w:rsidR="002279AF" w:rsidRPr="00545D9E">
        <w:rPr>
          <w:rFonts w:asciiTheme="minorHAnsi" w:eastAsia="Times New Roman" w:hAnsiTheme="minorHAnsi"/>
          <w:noProof/>
          <w:lang w:val="es-ES"/>
        </w:rPr>
        <w:t>S PARTES CONTRATANTES</w:t>
      </w:r>
    </w:p>
    <w:p w14:paraId="6090F102" w14:textId="337ABD62" w:rsidR="000763EB" w:rsidRPr="00545D9E" w:rsidRDefault="000763EB" w:rsidP="00954911">
      <w:pPr>
        <w:suppressLineNumbers/>
        <w:suppressAutoHyphens/>
        <w:ind w:left="0" w:firstLine="0"/>
        <w:rPr>
          <w:noProof/>
          <w:highlight w:val="red"/>
          <w:lang w:val="es-ES"/>
        </w:rPr>
      </w:pPr>
    </w:p>
    <w:p w14:paraId="241E4F9D" w14:textId="09B0B0F6" w:rsidR="002279AF" w:rsidRPr="00545D9E" w:rsidRDefault="00A12C8E" w:rsidP="00954911">
      <w:pPr>
        <w:suppressLineNumbers/>
        <w:suppressAutoHyphens/>
        <w:rPr>
          <w:noProof/>
          <w:lang w:val="es-ES"/>
        </w:rPr>
      </w:pPr>
      <w:r w:rsidRPr="00545D9E">
        <w:rPr>
          <w:noProof/>
          <w:lang w:val="es-ES"/>
        </w:rPr>
        <w:t>5</w:t>
      </w:r>
      <w:r w:rsidR="00EB003F" w:rsidRPr="00545D9E">
        <w:rPr>
          <w:noProof/>
          <w:lang w:val="es-ES"/>
        </w:rPr>
        <w:t>.</w:t>
      </w:r>
      <w:r w:rsidR="00EB003F" w:rsidRPr="00545D9E">
        <w:rPr>
          <w:noProof/>
          <w:lang w:val="es-ES"/>
        </w:rPr>
        <w:tab/>
      </w:r>
      <w:r w:rsidR="002279AF" w:rsidRPr="00545D9E">
        <w:rPr>
          <w:noProof/>
          <w:lang w:val="es-ES"/>
        </w:rPr>
        <w:t>DECIDE que los Premios Ramsar a los Humedales se entreguen durante cada reunión ordinaria de la Conferencia de las Partes Contratantes;</w:t>
      </w:r>
    </w:p>
    <w:p w14:paraId="48A4C014" w14:textId="77777777" w:rsidR="00C04ECD" w:rsidRPr="00545D9E" w:rsidRDefault="00C04ECD" w:rsidP="002279AF">
      <w:pPr>
        <w:suppressLineNumbers/>
        <w:suppressAutoHyphens/>
        <w:ind w:left="0" w:firstLine="0"/>
        <w:rPr>
          <w:noProof/>
          <w:lang w:val="es-ES"/>
        </w:rPr>
      </w:pPr>
    </w:p>
    <w:p w14:paraId="33D4402E" w14:textId="4C95805E" w:rsidR="002279AF" w:rsidRPr="00545D9E" w:rsidRDefault="00F07FBA" w:rsidP="00954911">
      <w:pPr>
        <w:suppressLineNumbers/>
        <w:suppressAutoHyphens/>
        <w:rPr>
          <w:noProof/>
          <w:lang w:val="es-ES"/>
        </w:rPr>
      </w:pPr>
      <w:r w:rsidRPr="00545D9E">
        <w:rPr>
          <w:noProof/>
          <w:lang w:val="es-ES"/>
        </w:rPr>
        <w:t>6</w:t>
      </w:r>
      <w:r w:rsidR="009A6A18" w:rsidRPr="00545D9E">
        <w:rPr>
          <w:noProof/>
          <w:lang w:val="es-ES"/>
        </w:rPr>
        <w:t>.</w:t>
      </w:r>
      <w:r w:rsidR="009A6A18" w:rsidRPr="00545D9E">
        <w:rPr>
          <w:noProof/>
          <w:lang w:val="es-ES"/>
        </w:rPr>
        <w:tab/>
      </w:r>
      <w:r w:rsidR="002279AF" w:rsidRPr="00545D9E">
        <w:rPr>
          <w:noProof/>
          <w:lang w:val="es-ES"/>
        </w:rPr>
        <w:t xml:space="preserve">DECIDE que se invita a personas y grupos de todas las naciones a </w:t>
      </w:r>
      <w:r w:rsidR="00111FAA" w:rsidRPr="00545D9E">
        <w:rPr>
          <w:noProof/>
          <w:lang w:val="es-ES"/>
        </w:rPr>
        <w:t>presentar</w:t>
      </w:r>
      <w:r w:rsidR="002279AF" w:rsidRPr="00545D9E">
        <w:rPr>
          <w:noProof/>
          <w:lang w:val="es-ES"/>
        </w:rPr>
        <w:t xml:space="preserve"> candidaturas.</w:t>
      </w:r>
    </w:p>
    <w:p w14:paraId="4F304CBB" w14:textId="77777777" w:rsidR="00F07FBA" w:rsidRPr="00545D9E" w:rsidRDefault="00F07FBA" w:rsidP="002279AF">
      <w:pPr>
        <w:suppressLineNumbers/>
        <w:suppressAutoHyphens/>
        <w:ind w:left="0" w:firstLine="0"/>
        <w:rPr>
          <w:noProof/>
          <w:lang w:val="es-ES"/>
        </w:rPr>
      </w:pPr>
    </w:p>
    <w:p w14:paraId="25B4322D" w14:textId="3FB695BA" w:rsidR="002279AF" w:rsidRPr="00545D9E" w:rsidRDefault="00F07FBA" w:rsidP="00954911">
      <w:pPr>
        <w:suppressLineNumbers/>
        <w:suppressAutoHyphens/>
        <w:rPr>
          <w:noProof/>
          <w:lang w:val="es-ES"/>
        </w:rPr>
      </w:pPr>
      <w:r w:rsidRPr="00545D9E">
        <w:rPr>
          <w:noProof/>
          <w:lang w:val="es-ES"/>
        </w:rPr>
        <w:t xml:space="preserve">7. </w:t>
      </w:r>
      <w:r w:rsidRPr="00545D9E">
        <w:rPr>
          <w:noProof/>
          <w:lang w:val="es-ES"/>
        </w:rPr>
        <w:tab/>
      </w:r>
      <w:r w:rsidR="002279AF" w:rsidRPr="00545D9E">
        <w:rPr>
          <w:noProof/>
          <w:lang w:val="es-ES"/>
        </w:rPr>
        <w:t xml:space="preserve">DECIDE que </w:t>
      </w:r>
      <w:r w:rsidR="00910365" w:rsidRPr="00545D9E">
        <w:rPr>
          <w:noProof/>
          <w:lang w:val="es-ES"/>
        </w:rPr>
        <w:t>se puede proponer a</w:t>
      </w:r>
      <w:r w:rsidR="002279AF" w:rsidRPr="00545D9E">
        <w:rPr>
          <w:noProof/>
          <w:lang w:val="es-ES"/>
        </w:rPr>
        <w:t xml:space="preserve"> persona</w:t>
      </w:r>
      <w:r w:rsidR="00910365" w:rsidRPr="00545D9E">
        <w:rPr>
          <w:noProof/>
          <w:lang w:val="es-ES"/>
        </w:rPr>
        <w:t>s</w:t>
      </w:r>
      <w:r w:rsidR="002279AF" w:rsidRPr="00545D9E">
        <w:rPr>
          <w:noProof/>
          <w:lang w:val="es-ES"/>
        </w:rPr>
        <w:t xml:space="preserve"> u organizaci</w:t>
      </w:r>
      <w:r w:rsidR="00910365" w:rsidRPr="00545D9E">
        <w:rPr>
          <w:noProof/>
          <w:lang w:val="es-ES"/>
        </w:rPr>
        <w:t>ones</w:t>
      </w:r>
      <w:r w:rsidR="002279AF" w:rsidRPr="00545D9E">
        <w:rPr>
          <w:noProof/>
          <w:lang w:val="es-ES"/>
        </w:rPr>
        <w:t xml:space="preserve"> (entre estas, instituciones gubernamentales, autoridades subnacionales, organizaciones no gubernamentales, empresas privadas y grupos comunitarios), </w:t>
      </w:r>
      <w:r w:rsidR="00910365" w:rsidRPr="00545D9E">
        <w:rPr>
          <w:noProof/>
          <w:lang w:val="es-ES"/>
        </w:rPr>
        <w:t>al igual que</w:t>
      </w:r>
      <w:r w:rsidR="002279AF" w:rsidRPr="00545D9E">
        <w:rPr>
          <w:noProof/>
          <w:lang w:val="es-ES"/>
        </w:rPr>
        <w:t xml:space="preserve"> cooperaciones permanentes o temporales entre personas y/u organizaciones de </w:t>
      </w:r>
      <w:r w:rsidR="00910365" w:rsidRPr="00545D9E">
        <w:rPr>
          <w:noProof/>
          <w:lang w:val="es-ES"/>
        </w:rPr>
        <w:t>los</w:t>
      </w:r>
      <w:r w:rsidR="002279AF" w:rsidRPr="00545D9E">
        <w:rPr>
          <w:noProof/>
          <w:lang w:val="es-ES"/>
        </w:rPr>
        <w:t xml:space="preserve"> país</w:t>
      </w:r>
      <w:r w:rsidR="00910365" w:rsidRPr="00545D9E">
        <w:rPr>
          <w:noProof/>
          <w:lang w:val="es-ES"/>
        </w:rPr>
        <w:t>es</w:t>
      </w:r>
      <w:r w:rsidR="002279AF" w:rsidRPr="00545D9E">
        <w:rPr>
          <w:noProof/>
          <w:lang w:val="es-ES"/>
        </w:rPr>
        <w:t xml:space="preserve"> o</w:t>
      </w:r>
      <w:r w:rsidR="00910365" w:rsidRPr="00545D9E">
        <w:rPr>
          <w:noProof/>
          <w:lang w:val="es-ES"/>
        </w:rPr>
        <w:t xml:space="preserve"> las</w:t>
      </w:r>
      <w:r w:rsidR="002279AF" w:rsidRPr="00545D9E">
        <w:rPr>
          <w:noProof/>
          <w:lang w:val="es-ES"/>
        </w:rPr>
        <w:t xml:space="preserve"> regi</w:t>
      </w:r>
      <w:r w:rsidR="00910365" w:rsidRPr="00545D9E">
        <w:rPr>
          <w:noProof/>
          <w:lang w:val="es-ES"/>
        </w:rPr>
        <w:t>ones</w:t>
      </w:r>
      <w:r w:rsidR="002279AF" w:rsidRPr="00545D9E">
        <w:rPr>
          <w:noProof/>
          <w:lang w:val="es-ES"/>
        </w:rPr>
        <w:t xml:space="preserve">, siempre y cuando </w:t>
      </w:r>
      <w:r w:rsidR="00910365" w:rsidRPr="00545D9E">
        <w:rPr>
          <w:noProof/>
          <w:lang w:val="es-ES"/>
        </w:rPr>
        <w:t>los</w:t>
      </w:r>
      <w:r w:rsidR="002279AF" w:rsidRPr="00545D9E">
        <w:rPr>
          <w:noProof/>
          <w:lang w:val="es-ES"/>
        </w:rPr>
        <w:t xml:space="preserve"> candidato</w:t>
      </w:r>
      <w:r w:rsidR="00910365" w:rsidRPr="00545D9E">
        <w:rPr>
          <w:noProof/>
          <w:lang w:val="es-ES"/>
        </w:rPr>
        <w:t>s</w:t>
      </w:r>
      <w:r w:rsidR="002279AF" w:rsidRPr="00545D9E">
        <w:rPr>
          <w:noProof/>
          <w:lang w:val="es-ES"/>
        </w:rPr>
        <w:t xml:space="preserve"> cumpla</w:t>
      </w:r>
      <w:r w:rsidR="00910365" w:rsidRPr="00545D9E">
        <w:rPr>
          <w:noProof/>
          <w:lang w:val="es-ES"/>
        </w:rPr>
        <w:t>n</w:t>
      </w:r>
      <w:r w:rsidR="002279AF" w:rsidRPr="00545D9E">
        <w:rPr>
          <w:noProof/>
          <w:lang w:val="es-ES"/>
        </w:rPr>
        <w:t xml:space="preserve"> con los criterios de </w:t>
      </w:r>
      <w:r w:rsidR="00111FAA" w:rsidRPr="00545D9E">
        <w:rPr>
          <w:noProof/>
          <w:lang w:val="es-ES"/>
        </w:rPr>
        <w:t>elegibilidad</w:t>
      </w:r>
      <w:r w:rsidR="002279AF" w:rsidRPr="00545D9E">
        <w:rPr>
          <w:noProof/>
          <w:lang w:val="es-ES"/>
        </w:rPr>
        <w:t xml:space="preserve"> y su desempeño </w:t>
      </w:r>
      <w:r w:rsidR="00910365" w:rsidRPr="00545D9E">
        <w:rPr>
          <w:noProof/>
          <w:lang w:val="es-ES"/>
        </w:rPr>
        <w:t>se ajuste a</w:t>
      </w:r>
      <w:r w:rsidR="002279AF" w:rsidRPr="00545D9E">
        <w:rPr>
          <w:noProof/>
          <w:lang w:val="es-ES"/>
        </w:rPr>
        <w:t xml:space="preserve"> los criterios del premio, como se describe en el anexo 1.</w:t>
      </w:r>
    </w:p>
    <w:p w14:paraId="4F752512" w14:textId="77777777" w:rsidR="00EB003F" w:rsidRPr="00545D9E" w:rsidRDefault="00EB003F" w:rsidP="00910365">
      <w:pPr>
        <w:suppressLineNumbers/>
        <w:suppressAutoHyphens/>
        <w:ind w:left="0" w:firstLine="0"/>
        <w:rPr>
          <w:noProof/>
          <w:lang w:val="es-ES"/>
        </w:rPr>
      </w:pPr>
    </w:p>
    <w:p w14:paraId="5808B9EC" w14:textId="7EE8DA2E" w:rsidR="00910365" w:rsidRPr="00545D9E" w:rsidRDefault="009A6A18" w:rsidP="00910365">
      <w:pPr>
        <w:suppressLineNumbers/>
        <w:suppressAutoHyphens/>
        <w:rPr>
          <w:noProof/>
          <w:lang w:val="es-ES"/>
        </w:rPr>
      </w:pPr>
      <w:r w:rsidRPr="00545D9E">
        <w:rPr>
          <w:noProof/>
          <w:lang w:val="es-ES"/>
        </w:rPr>
        <w:t>8</w:t>
      </w:r>
      <w:r w:rsidR="00002FA0" w:rsidRPr="00545D9E">
        <w:rPr>
          <w:noProof/>
          <w:lang w:val="es-ES"/>
        </w:rPr>
        <w:t>.</w:t>
      </w:r>
      <w:r w:rsidR="00002FA0" w:rsidRPr="00545D9E">
        <w:rPr>
          <w:noProof/>
          <w:lang w:val="es-ES"/>
        </w:rPr>
        <w:tab/>
      </w:r>
      <w:r w:rsidR="00910365" w:rsidRPr="00545D9E">
        <w:rPr>
          <w:noProof/>
          <w:lang w:val="es-ES"/>
        </w:rPr>
        <w:t>DECIDE que las categorías del Premio Ramsar a los Humedales, descritas con más detalle en el anexo 1, serán las siguientes</w:t>
      </w:r>
      <w:r w:rsidR="00D54DAC" w:rsidRPr="00545D9E">
        <w:rPr>
          <w:noProof/>
          <w:lang w:val="es-ES"/>
        </w:rPr>
        <w:t>:</w:t>
      </w:r>
    </w:p>
    <w:p w14:paraId="61D18A51" w14:textId="13D0FFFE" w:rsidR="00910365" w:rsidRPr="00545D9E" w:rsidRDefault="00B366E1" w:rsidP="00B366E1">
      <w:pPr>
        <w:suppressLineNumbers/>
        <w:suppressAutoHyphens/>
        <w:ind w:left="851"/>
        <w:rPr>
          <w:noProof/>
          <w:lang w:val="es-ES"/>
        </w:rPr>
      </w:pPr>
      <w:r>
        <w:rPr>
          <w:noProof/>
          <w:lang w:val="es-ES"/>
        </w:rPr>
        <w:t>i)</w:t>
      </w:r>
      <w:r>
        <w:rPr>
          <w:noProof/>
          <w:lang w:val="es-ES"/>
        </w:rPr>
        <w:tab/>
      </w:r>
      <w:r w:rsidR="00910365" w:rsidRPr="00545D9E">
        <w:rPr>
          <w:noProof/>
          <w:lang w:val="es-ES"/>
        </w:rPr>
        <w:t xml:space="preserve">El </w:t>
      </w:r>
      <w:r w:rsidR="00F2031A" w:rsidRPr="00545D9E">
        <w:rPr>
          <w:noProof/>
          <w:lang w:val="es-ES"/>
        </w:rPr>
        <w:t>p</w:t>
      </w:r>
      <w:r w:rsidR="00910365" w:rsidRPr="00545D9E">
        <w:rPr>
          <w:noProof/>
          <w:lang w:val="es-ES"/>
        </w:rPr>
        <w:t xml:space="preserve">remio al </w:t>
      </w:r>
      <w:r w:rsidR="00F2031A" w:rsidRPr="00545D9E">
        <w:rPr>
          <w:noProof/>
          <w:lang w:val="es-ES"/>
        </w:rPr>
        <w:t>u</w:t>
      </w:r>
      <w:r w:rsidR="00910365" w:rsidRPr="00545D9E">
        <w:rPr>
          <w:noProof/>
          <w:lang w:val="es-ES"/>
        </w:rPr>
        <w:t xml:space="preserve">so </w:t>
      </w:r>
      <w:r w:rsidR="0000315C" w:rsidRPr="00545D9E">
        <w:rPr>
          <w:noProof/>
          <w:lang w:val="es-ES"/>
        </w:rPr>
        <w:t>r</w:t>
      </w:r>
      <w:r w:rsidR="00910365" w:rsidRPr="00545D9E">
        <w:rPr>
          <w:noProof/>
          <w:lang w:val="es-ES"/>
        </w:rPr>
        <w:t xml:space="preserve">acional de los </w:t>
      </w:r>
      <w:r w:rsidR="0000315C" w:rsidRPr="00545D9E">
        <w:rPr>
          <w:noProof/>
          <w:lang w:val="es-ES"/>
        </w:rPr>
        <w:t>h</w:t>
      </w:r>
      <w:r w:rsidR="00910365" w:rsidRPr="00545D9E">
        <w:rPr>
          <w:noProof/>
          <w:lang w:val="es-ES"/>
        </w:rPr>
        <w:t xml:space="preserve">umedales </w:t>
      </w:r>
    </w:p>
    <w:p w14:paraId="3EB441BB" w14:textId="18EEF4A0" w:rsidR="00910365" w:rsidRPr="00545D9E" w:rsidRDefault="00910365" w:rsidP="00B366E1">
      <w:pPr>
        <w:suppressLineNumbers/>
        <w:suppressAutoHyphens/>
        <w:ind w:left="851"/>
        <w:rPr>
          <w:noProof/>
          <w:lang w:val="es-ES"/>
        </w:rPr>
      </w:pPr>
      <w:r w:rsidRPr="00545D9E">
        <w:rPr>
          <w:noProof/>
          <w:lang w:val="es-ES"/>
        </w:rPr>
        <w:t>ii)</w:t>
      </w:r>
      <w:r w:rsidR="00B366E1">
        <w:rPr>
          <w:noProof/>
          <w:lang w:val="es-ES"/>
        </w:rPr>
        <w:tab/>
      </w:r>
      <w:r w:rsidRPr="00545D9E">
        <w:rPr>
          <w:noProof/>
          <w:lang w:val="es-ES"/>
        </w:rPr>
        <w:t xml:space="preserve">El </w:t>
      </w:r>
      <w:r w:rsidR="00F2031A" w:rsidRPr="00545D9E">
        <w:rPr>
          <w:noProof/>
          <w:lang w:val="es-ES"/>
        </w:rPr>
        <w:t>p</w:t>
      </w:r>
      <w:r w:rsidRPr="00545D9E">
        <w:rPr>
          <w:noProof/>
          <w:lang w:val="es-ES"/>
        </w:rPr>
        <w:t xml:space="preserve">remio a la </w:t>
      </w:r>
      <w:r w:rsidR="00F2031A" w:rsidRPr="00545D9E">
        <w:rPr>
          <w:noProof/>
          <w:lang w:val="es-ES"/>
        </w:rPr>
        <w:t>i</w:t>
      </w:r>
      <w:r w:rsidRPr="00545D9E">
        <w:rPr>
          <w:noProof/>
          <w:lang w:val="es-ES"/>
        </w:rPr>
        <w:t>nnovación en</w:t>
      </w:r>
      <w:r w:rsidR="0000315C" w:rsidRPr="00545D9E">
        <w:rPr>
          <w:noProof/>
          <w:lang w:val="es-ES"/>
        </w:rPr>
        <w:t xml:space="preserve"> la esfera de</w:t>
      </w:r>
      <w:r w:rsidRPr="00545D9E">
        <w:rPr>
          <w:noProof/>
          <w:lang w:val="es-ES"/>
        </w:rPr>
        <w:t xml:space="preserve"> los </w:t>
      </w:r>
      <w:r w:rsidR="0000315C" w:rsidRPr="00545D9E">
        <w:rPr>
          <w:noProof/>
          <w:lang w:val="es-ES"/>
        </w:rPr>
        <w:t>h</w:t>
      </w:r>
      <w:r w:rsidRPr="00545D9E">
        <w:rPr>
          <w:noProof/>
          <w:lang w:val="es-ES"/>
        </w:rPr>
        <w:t>umedales</w:t>
      </w:r>
    </w:p>
    <w:p w14:paraId="244A89E3" w14:textId="01AA76D0" w:rsidR="00910365" w:rsidRPr="00545D9E" w:rsidRDefault="00910365" w:rsidP="00B366E1">
      <w:pPr>
        <w:suppressLineNumbers/>
        <w:suppressAutoHyphens/>
        <w:ind w:left="851"/>
        <w:rPr>
          <w:noProof/>
          <w:lang w:val="es-ES"/>
        </w:rPr>
      </w:pPr>
      <w:r w:rsidRPr="00545D9E">
        <w:rPr>
          <w:noProof/>
          <w:lang w:val="es-ES"/>
        </w:rPr>
        <w:t>iii)</w:t>
      </w:r>
      <w:r w:rsidR="00B366E1">
        <w:rPr>
          <w:noProof/>
          <w:lang w:val="es-ES"/>
        </w:rPr>
        <w:tab/>
      </w:r>
      <w:r w:rsidRPr="00545D9E">
        <w:rPr>
          <w:noProof/>
          <w:lang w:val="es-ES"/>
        </w:rPr>
        <w:t xml:space="preserve">El </w:t>
      </w:r>
      <w:r w:rsidR="00F2031A" w:rsidRPr="00545D9E">
        <w:rPr>
          <w:noProof/>
          <w:lang w:val="es-ES"/>
        </w:rPr>
        <w:t>p</w:t>
      </w:r>
      <w:r w:rsidRPr="00545D9E">
        <w:rPr>
          <w:noProof/>
          <w:lang w:val="es-ES"/>
        </w:rPr>
        <w:t xml:space="preserve">remio a </w:t>
      </w:r>
      <w:r w:rsidR="00F2031A" w:rsidRPr="00545D9E">
        <w:rPr>
          <w:noProof/>
          <w:lang w:val="es-ES"/>
        </w:rPr>
        <w:t>j</w:t>
      </w:r>
      <w:r w:rsidRPr="00545D9E">
        <w:rPr>
          <w:noProof/>
          <w:lang w:val="es-ES"/>
        </w:rPr>
        <w:t xml:space="preserve">óvenes defensores de los </w:t>
      </w:r>
      <w:r w:rsidR="0000315C" w:rsidRPr="00545D9E">
        <w:rPr>
          <w:noProof/>
          <w:lang w:val="es-ES"/>
        </w:rPr>
        <w:t>h</w:t>
      </w:r>
      <w:r w:rsidRPr="00545D9E">
        <w:rPr>
          <w:noProof/>
          <w:lang w:val="es-ES"/>
        </w:rPr>
        <w:t>umedales</w:t>
      </w:r>
    </w:p>
    <w:p w14:paraId="5A9892F8" w14:textId="65CCE999" w:rsidR="00910365" w:rsidRPr="00545D9E" w:rsidRDefault="00910365" w:rsidP="00B366E1">
      <w:pPr>
        <w:suppressLineNumbers/>
        <w:suppressAutoHyphens/>
        <w:ind w:left="851"/>
        <w:rPr>
          <w:noProof/>
          <w:lang w:val="es-ES"/>
        </w:rPr>
      </w:pPr>
      <w:r w:rsidRPr="00545D9E">
        <w:rPr>
          <w:noProof/>
          <w:lang w:val="es-ES"/>
        </w:rPr>
        <w:t>iv)</w:t>
      </w:r>
      <w:r w:rsidR="00B366E1">
        <w:rPr>
          <w:noProof/>
          <w:lang w:val="es-ES"/>
        </w:rPr>
        <w:tab/>
      </w:r>
      <w:r w:rsidRPr="00545D9E">
        <w:rPr>
          <w:noProof/>
          <w:lang w:val="es-ES"/>
        </w:rPr>
        <w:t xml:space="preserve">El </w:t>
      </w:r>
      <w:r w:rsidR="00F2031A" w:rsidRPr="00545D9E">
        <w:rPr>
          <w:noProof/>
          <w:lang w:val="es-ES"/>
        </w:rPr>
        <w:t>p</w:t>
      </w:r>
      <w:r w:rsidRPr="00545D9E">
        <w:rPr>
          <w:noProof/>
          <w:lang w:val="es-ES"/>
        </w:rPr>
        <w:t xml:space="preserve">remio a la </w:t>
      </w:r>
      <w:r w:rsidR="00F2031A" w:rsidRPr="00545D9E">
        <w:rPr>
          <w:noProof/>
          <w:lang w:val="es-ES"/>
        </w:rPr>
        <w:t>c</w:t>
      </w:r>
      <w:r w:rsidRPr="00545D9E">
        <w:rPr>
          <w:noProof/>
          <w:lang w:val="es-ES"/>
        </w:rPr>
        <w:t xml:space="preserve">iencia de los </w:t>
      </w:r>
      <w:r w:rsidR="0000315C" w:rsidRPr="00545D9E">
        <w:rPr>
          <w:noProof/>
          <w:lang w:val="es-ES"/>
        </w:rPr>
        <w:t>h</w:t>
      </w:r>
      <w:r w:rsidRPr="00545D9E">
        <w:rPr>
          <w:noProof/>
          <w:lang w:val="es-ES"/>
        </w:rPr>
        <w:t>umedales</w:t>
      </w:r>
    </w:p>
    <w:p w14:paraId="4A9D5D52" w14:textId="7D627247" w:rsidR="00910365" w:rsidRPr="00545D9E" w:rsidRDefault="00B366E1" w:rsidP="00B366E1">
      <w:pPr>
        <w:suppressLineNumbers/>
        <w:suppressAutoHyphens/>
        <w:ind w:left="851"/>
        <w:rPr>
          <w:noProof/>
          <w:lang w:val="es-ES"/>
        </w:rPr>
      </w:pPr>
      <w:r>
        <w:rPr>
          <w:noProof/>
          <w:lang w:val="es-ES"/>
        </w:rPr>
        <w:t>v)</w:t>
      </w:r>
      <w:r>
        <w:rPr>
          <w:noProof/>
          <w:lang w:val="es-ES"/>
        </w:rPr>
        <w:tab/>
      </w:r>
      <w:r w:rsidR="00910365" w:rsidRPr="00545D9E">
        <w:rPr>
          <w:noProof/>
          <w:lang w:val="es-ES"/>
        </w:rPr>
        <w:t xml:space="preserve">El </w:t>
      </w:r>
      <w:r w:rsidR="00F2031A" w:rsidRPr="00545D9E">
        <w:rPr>
          <w:noProof/>
          <w:lang w:val="es-ES"/>
        </w:rPr>
        <w:t>p</w:t>
      </w:r>
      <w:r w:rsidR="00910365" w:rsidRPr="00545D9E">
        <w:rPr>
          <w:noProof/>
          <w:lang w:val="es-ES"/>
        </w:rPr>
        <w:t xml:space="preserve">remio </w:t>
      </w:r>
      <w:r w:rsidR="0000315C" w:rsidRPr="00545D9E">
        <w:rPr>
          <w:noProof/>
          <w:lang w:val="es-ES"/>
        </w:rPr>
        <w:t>de</w:t>
      </w:r>
      <w:r w:rsidR="00910365" w:rsidRPr="00545D9E">
        <w:rPr>
          <w:noProof/>
          <w:lang w:val="es-ES"/>
        </w:rPr>
        <w:t xml:space="preserve"> CECoP </w:t>
      </w:r>
      <w:r w:rsidR="0000315C" w:rsidRPr="00545D9E">
        <w:rPr>
          <w:noProof/>
          <w:lang w:val="es-ES"/>
        </w:rPr>
        <w:t>en</w:t>
      </w:r>
      <w:r w:rsidR="00910365" w:rsidRPr="00545D9E">
        <w:rPr>
          <w:noProof/>
          <w:lang w:val="es-ES"/>
        </w:rPr>
        <w:t xml:space="preserve"> los </w:t>
      </w:r>
      <w:r w:rsidR="0000315C" w:rsidRPr="00545D9E">
        <w:rPr>
          <w:noProof/>
          <w:lang w:val="es-ES"/>
        </w:rPr>
        <w:t>h</w:t>
      </w:r>
      <w:r w:rsidR="00910365" w:rsidRPr="00545D9E">
        <w:rPr>
          <w:noProof/>
          <w:lang w:val="es-ES"/>
        </w:rPr>
        <w:t>umedales</w:t>
      </w:r>
    </w:p>
    <w:p w14:paraId="666A25A7" w14:textId="34ACE9C7" w:rsidR="00EB003F" w:rsidRPr="00545D9E" w:rsidRDefault="00EB003F" w:rsidP="0000315C">
      <w:pPr>
        <w:suppressLineNumbers/>
        <w:suppressAutoHyphens/>
        <w:ind w:left="0" w:firstLine="0"/>
        <w:rPr>
          <w:noProof/>
          <w:lang w:val="es-ES"/>
        </w:rPr>
      </w:pPr>
    </w:p>
    <w:p w14:paraId="72759AD5" w14:textId="46C5F15F" w:rsidR="0000315C" w:rsidRPr="00545D9E" w:rsidRDefault="00C04ECD" w:rsidP="00954911">
      <w:pPr>
        <w:suppressLineNumbers/>
        <w:suppressAutoHyphens/>
        <w:rPr>
          <w:noProof/>
          <w:lang w:val="es-ES"/>
        </w:rPr>
      </w:pPr>
      <w:r w:rsidRPr="00545D9E">
        <w:rPr>
          <w:noProof/>
          <w:lang w:val="es-ES"/>
        </w:rPr>
        <w:t>9.</w:t>
      </w:r>
      <w:r w:rsidRPr="00545D9E">
        <w:rPr>
          <w:noProof/>
          <w:lang w:val="es-ES"/>
        </w:rPr>
        <w:tab/>
      </w:r>
      <w:r w:rsidR="00AF19FF" w:rsidRPr="00545D9E">
        <w:rPr>
          <w:noProof/>
          <w:lang w:val="es-ES"/>
        </w:rPr>
        <w:t>RESUELVE</w:t>
      </w:r>
      <w:r w:rsidR="00D54DAC" w:rsidRPr="00545D9E">
        <w:rPr>
          <w:noProof/>
          <w:lang w:val="es-ES"/>
        </w:rPr>
        <w:t xml:space="preserve"> que el Comité Permanente </w:t>
      </w:r>
      <w:r w:rsidR="00400E95" w:rsidRPr="00545D9E">
        <w:rPr>
          <w:noProof/>
          <w:lang w:val="es-ES"/>
        </w:rPr>
        <w:t>podrá</w:t>
      </w:r>
      <w:r w:rsidR="00D54DAC" w:rsidRPr="00545D9E">
        <w:rPr>
          <w:noProof/>
          <w:lang w:val="es-ES"/>
        </w:rPr>
        <w:t xml:space="preserve"> </w:t>
      </w:r>
      <w:r w:rsidR="00AF19FF" w:rsidRPr="00545D9E">
        <w:rPr>
          <w:noProof/>
          <w:lang w:val="es-ES"/>
        </w:rPr>
        <w:t>decidir</w:t>
      </w:r>
      <w:r w:rsidR="00D54DAC" w:rsidRPr="00545D9E">
        <w:rPr>
          <w:noProof/>
          <w:lang w:val="es-ES"/>
        </w:rPr>
        <w:t xml:space="preserve"> </w:t>
      </w:r>
      <w:r w:rsidR="00400E95" w:rsidRPr="00545D9E">
        <w:rPr>
          <w:noProof/>
          <w:lang w:val="es-ES"/>
        </w:rPr>
        <w:t>que se concedan</w:t>
      </w:r>
      <w:r w:rsidR="00D54DAC" w:rsidRPr="00545D9E">
        <w:rPr>
          <w:noProof/>
          <w:lang w:val="es-ES"/>
        </w:rPr>
        <w:t xml:space="preserve"> </w:t>
      </w:r>
      <w:r w:rsidR="00AF19FF" w:rsidRPr="00545D9E">
        <w:rPr>
          <w:noProof/>
          <w:lang w:val="es-ES"/>
        </w:rPr>
        <w:t>premios</w:t>
      </w:r>
      <w:r w:rsidR="00D54DAC" w:rsidRPr="00545D9E">
        <w:rPr>
          <w:noProof/>
          <w:lang w:val="es-ES"/>
        </w:rPr>
        <w:t xml:space="preserve"> al mérito para distinguir a los candidatos a los Premios Ramsar a los Humedales que </w:t>
      </w:r>
      <w:r w:rsidR="00F3124E" w:rsidRPr="00545D9E">
        <w:rPr>
          <w:noProof/>
          <w:lang w:val="es-ES"/>
        </w:rPr>
        <w:t>no fueron</w:t>
      </w:r>
      <w:r w:rsidR="00AF19FF" w:rsidRPr="00545D9E">
        <w:rPr>
          <w:noProof/>
          <w:lang w:val="es-ES"/>
        </w:rPr>
        <w:t xml:space="preserve"> </w:t>
      </w:r>
      <w:r w:rsidR="00F3124E" w:rsidRPr="00545D9E">
        <w:rPr>
          <w:noProof/>
          <w:lang w:val="es-ES"/>
        </w:rPr>
        <w:t>galardonados</w:t>
      </w:r>
      <w:r w:rsidR="00AF19FF" w:rsidRPr="00545D9E">
        <w:rPr>
          <w:noProof/>
          <w:lang w:val="es-ES"/>
        </w:rPr>
        <w:t xml:space="preserve"> </w:t>
      </w:r>
      <w:r w:rsidR="00F3124E" w:rsidRPr="00545D9E">
        <w:rPr>
          <w:noProof/>
          <w:lang w:val="es-ES"/>
        </w:rPr>
        <w:t>con</w:t>
      </w:r>
      <w:r w:rsidR="00AF19FF" w:rsidRPr="00545D9E">
        <w:rPr>
          <w:noProof/>
          <w:lang w:val="es-ES"/>
        </w:rPr>
        <w:t xml:space="preserve"> otro de los premios, </w:t>
      </w:r>
      <w:r w:rsidR="00D54DAC" w:rsidRPr="00545D9E">
        <w:rPr>
          <w:noProof/>
          <w:lang w:val="es-ES"/>
        </w:rPr>
        <w:t>se destaca</w:t>
      </w:r>
      <w:r w:rsidR="00AF19FF" w:rsidRPr="00545D9E">
        <w:rPr>
          <w:noProof/>
          <w:lang w:val="es-ES"/>
        </w:rPr>
        <w:t>n</w:t>
      </w:r>
      <w:r w:rsidR="00D54DAC" w:rsidRPr="00545D9E">
        <w:rPr>
          <w:noProof/>
          <w:lang w:val="es-ES"/>
        </w:rPr>
        <w:t xml:space="preserve"> por su contribución o compromiso </w:t>
      </w:r>
      <w:r w:rsidR="00AF19FF" w:rsidRPr="00545D9E">
        <w:rPr>
          <w:noProof/>
          <w:lang w:val="es-ES"/>
        </w:rPr>
        <w:t>de larga data</w:t>
      </w:r>
      <w:r w:rsidR="00D54DAC" w:rsidRPr="00545D9E">
        <w:rPr>
          <w:noProof/>
          <w:lang w:val="es-ES"/>
        </w:rPr>
        <w:t xml:space="preserve"> con la conservación y el uso racional de los humedales</w:t>
      </w:r>
      <w:r w:rsidR="00AF19FF" w:rsidRPr="00545D9E">
        <w:rPr>
          <w:noProof/>
          <w:lang w:val="es-ES"/>
        </w:rPr>
        <w:t>,</w:t>
      </w:r>
      <w:r w:rsidR="00D54DAC" w:rsidRPr="00545D9E">
        <w:rPr>
          <w:noProof/>
          <w:lang w:val="es-ES"/>
        </w:rPr>
        <w:t xml:space="preserve"> y se caracteriza</w:t>
      </w:r>
      <w:r w:rsidR="00AF19FF" w:rsidRPr="00545D9E">
        <w:rPr>
          <w:noProof/>
          <w:lang w:val="es-ES"/>
        </w:rPr>
        <w:t>n</w:t>
      </w:r>
      <w:r w:rsidR="00D54DAC" w:rsidRPr="00545D9E">
        <w:rPr>
          <w:noProof/>
          <w:lang w:val="es-ES"/>
        </w:rPr>
        <w:t xml:space="preserve"> por su excelencia o </w:t>
      </w:r>
      <w:r w:rsidR="00AF19FF" w:rsidRPr="00545D9E">
        <w:rPr>
          <w:noProof/>
          <w:lang w:val="es-ES"/>
        </w:rPr>
        <w:t xml:space="preserve">por la importancia de </w:t>
      </w:r>
      <w:r w:rsidR="00D54DAC" w:rsidRPr="00545D9E">
        <w:rPr>
          <w:noProof/>
          <w:lang w:val="es-ES"/>
        </w:rPr>
        <w:t>sus logros.</w:t>
      </w:r>
    </w:p>
    <w:p w14:paraId="64ABE085" w14:textId="30D12921" w:rsidR="006B4550" w:rsidRPr="00545D9E" w:rsidRDefault="006B4550" w:rsidP="00D54DAC">
      <w:pPr>
        <w:suppressLineNumbers/>
        <w:suppressAutoHyphens/>
        <w:ind w:left="0" w:firstLine="0"/>
        <w:rPr>
          <w:noProof/>
          <w:lang w:val="es-ES"/>
        </w:rPr>
      </w:pPr>
    </w:p>
    <w:p w14:paraId="501D2A07" w14:textId="3A8931B3" w:rsidR="00D54DAC" w:rsidRPr="00545D9E" w:rsidRDefault="006B4550" w:rsidP="00954911">
      <w:pPr>
        <w:suppressLineNumbers/>
        <w:suppressAutoHyphens/>
        <w:rPr>
          <w:noProof/>
          <w:lang w:val="es-ES"/>
        </w:rPr>
      </w:pPr>
      <w:r w:rsidRPr="00545D9E">
        <w:rPr>
          <w:noProof/>
          <w:lang w:val="es-ES"/>
        </w:rPr>
        <w:t>10.</w:t>
      </w:r>
      <w:r w:rsidRPr="00545D9E">
        <w:rPr>
          <w:noProof/>
          <w:lang w:val="es-ES"/>
        </w:rPr>
        <w:tab/>
      </w:r>
      <w:r w:rsidR="00D54DAC" w:rsidRPr="00545D9E">
        <w:rPr>
          <w:noProof/>
          <w:lang w:val="es-ES"/>
        </w:rPr>
        <w:t xml:space="preserve">DECIDE que cada COP </w:t>
      </w:r>
      <w:r w:rsidR="00CC5472" w:rsidRPr="00545D9E">
        <w:rPr>
          <w:noProof/>
          <w:lang w:val="es-ES"/>
        </w:rPr>
        <w:t>establecerá</w:t>
      </w:r>
      <w:r w:rsidR="00D54DAC" w:rsidRPr="00545D9E">
        <w:rPr>
          <w:noProof/>
          <w:lang w:val="es-ES"/>
        </w:rPr>
        <w:t xml:space="preserve"> el presupuesto y el número de premios, así como las categorías </w:t>
      </w:r>
      <w:r w:rsidR="00CC5472" w:rsidRPr="00545D9E">
        <w:rPr>
          <w:noProof/>
          <w:lang w:val="es-ES"/>
        </w:rPr>
        <w:t>a seleccionarse</w:t>
      </w:r>
      <w:r w:rsidR="00D54DAC" w:rsidRPr="00545D9E">
        <w:rPr>
          <w:noProof/>
          <w:lang w:val="es-ES"/>
        </w:rPr>
        <w:t xml:space="preserve"> para los premios del ciclo siguiente del Premio Ramsar a los Humedales.</w:t>
      </w:r>
    </w:p>
    <w:p w14:paraId="024EE378" w14:textId="77777777" w:rsidR="00C04ECD" w:rsidRPr="00545D9E" w:rsidRDefault="00C04ECD" w:rsidP="00AF19FF">
      <w:pPr>
        <w:suppressLineNumbers/>
        <w:suppressAutoHyphens/>
        <w:ind w:left="0" w:firstLine="0"/>
        <w:rPr>
          <w:noProof/>
          <w:highlight w:val="red"/>
          <w:lang w:val="es-ES"/>
        </w:rPr>
      </w:pPr>
    </w:p>
    <w:p w14:paraId="7833DC4D" w14:textId="6A8D43DF" w:rsidR="002C060D" w:rsidRPr="00545D9E" w:rsidRDefault="009D10BC" w:rsidP="00954911">
      <w:pPr>
        <w:suppressLineNumbers/>
        <w:suppressAutoHyphens/>
        <w:rPr>
          <w:noProof/>
          <w:lang w:val="es-ES"/>
        </w:rPr>
      </w:pPr>
      <w:r w:rsidRPr="00545D9E">
        <w:rPr>
          <w:noProof/>
          <w:lang w:val="es-ES"/>
        </w:rPr>
        <w:t>10</w:t>
      </w:r>
      <w:r w:rsidR="007B223E" w:rsidRPr="00545D9E">
        <w:rPr>
          <w:noProof/>
          <w:lang w:val="es-ES"/>
        </w:rPr>
        <w:t xml:space="preserve">. </w:t>
      </w:r>
      <w:r w:rsidR="00002FA0" w:rsidRPr="00545D9E">
        <w:rPr>
          <w:noProof/>
          <w:lang w:val="es-ES"/>
        </w:rPr>
        <w:tab/>
      </w:r>
      <w:r w:rsidR="002C060D" w:rsidRPr="00545D9E">
        <w:rPr>
          <w:noProof/>
          <w:lang w:val="es-ES"/>
        </w:rPr>
        <w:t>PIDE al Comité Permanente para cada ciclo del Premio Ramsar a los Humedales</w:t>
      </w:r>
      <w:r w:rsidR="009A5923" w:rsidRPr="00545D9E">
        <w:rPr>
          <w:noProof/>
          <w:lang w:val="es-ES"/>
        </w:rPr>
        <w:t xml:space="preserve"> realice las acciones siguientes</w:t>
      </w:r>
      <w:r w:rsidR="002C060D" w:rsidRPr="00545D9E">
        <w:rPr>
          <w:noProof/>
          <w:lang w:val="es-ES"/>
        </w:rPr>
        <w:t>:</w:t>
      </w:r>
    </w:p>
    <w:p w14:paraId="151442C2" w14:textId="031C206E" w:rsidR="002C060D" w:rsidRPr="00545D9E" w:rsidRDefault="006423A9" w:rsidP="00954911">
      <w:pPr>
        <w:suppressLineNumbers/>
        <w:suppressAutoHyphens/>
        <w:ind w:left="851"/>
        <w:rPr>
          <w:noProof/>
          <w:lang w:val="es-ES"/>
        </w:rPr>
      </w:pPr>
      <w:r w:rsidRPr="00545D9E">
        <w:rPr>
          <w:noProof/>
          <w:lang w:val="es-ES"/>
        </w:rPr>
        <w:t>i</w:t>
      </w:r>
      <w:r w:rsidR="00954911" w:rsidRPr="00545D9E">
        <w:rPr>
          <w:noProof/>
          <w:lang w:val="es-ES"/>
        </w:rPr>
        <w:t>)</w:t>
      </w:r>
      <w:r w:rsidR="00954911" w:rsidRPr="00545D9E">
        <w:rPr>
          <w:noProof/>
          <w:lang w:val="es-ES"/>
        </w:rPr>
        <w:tab/>
      </w:r>
      <w:r w:rsidR="002C060D" w:rsidRPr="00545D9E">
        <w:rPr>
          <w:noProof/>
          <w:lang w:val="es-ES"/>
        </w:rPr>
        <w:t xml:space="preserve">examinar si la última decisión de la COP sobre las categorías de premios y el presupuesto </w:t>
      </w:r>
      <w:r w:rsidR="00B55E9C" w:rsidRPr="00545D9E">
        <w:rPr>
          <w:noProof/>
          <w:lang w:val="es-ES"/>
        </w:rPr>
        <w:t>sigue</w:t>
      </w:r>
      <w:r w:rsidR="002C060D" w:rsidRPr="00545D9E">
        <w:rPr>
          <w:noProof/>
          <w:lang w:val="es-ES"/>
        </w:rPr>
        <w:t xml:space="preserve"> siendo viable </w:t>
      </w:r>
      <w:r w:rsidR="00B55E9C" w:rsidRPr="00545D9E">
        <w:rPr>
          <w:noProof/>
          <w:lang w:val="es-ES"/>
        </w:rPr>
        <w:t>en</w:t>
      </w:r>
      <w:r w:rsidR="002C060D" w:rsidRPr="00545D9E">
        <w:rPr>
          <w:noProof/>
          <w:lang w:val="es-ES"/>
        </w:rPr>
        <w:t xml:space="preserve"> el momento de </w:t>
      </w:r>
      <w:r w:rsidR="00B55E9C" w:rsidRPr="00545D9E">
        <w:rPr>
          <w:noProof/>
          <w:lang w:val="es-ES"/>
        </w:rPr>
        <w:t>la convocatoria de</w:t>
      </w:r>
      <w:r w:rsidR="002C060D" w:rsidRPr="00545D9E">
        <w:rPr>
          <w:noProof/>
          <w:lang w:val="es-ES"/>
        </w:rPr>
        <w:t xml:space="preserve"> candidaturas y, en caso contrario, ajustar la decisión de la COP </w:t>
      </w:r>
      <w:r w:rsidR="00B55E9C" w:rsidRPr="00545D9E">
        <w:rPr>
          <w:noProof/>
          <w:lang w:val="es-ES"/>
        </w:rPr>
        <w:t>en forma</w:t>
      </w:r>
      <w:r w:rsidR="002C060D" w:rsidRPr="00545D9E">
        <w:rPr>
          <w:noProof/>
          <w:lang w:val="es-ES"/>
        </w:rPr>
        <w:t xml:space="preserve"> pertinente;</w:t>
      </w:r>
    </w:p>
    <w:p w14:paraId="71A1CD1B" w14:textId="23A4B863" w:rsidR="002C060D" w:rsidRPr="00545D9E" w:rsidRDefault="006423A9" w:rsidP="00954911">
      <w:pPr>
        <w:suppressLineNumbers/>
        <w:suppressAutoHyphens/>
        <w:ind w:left="851" w:hanging="425"/>
        <w:rPr>
          <w:noProof/>
          <w:lang w:val="es-ES"/>
        </w:rPr>
      </w:pPr>
      <w:r w:rsidRPr="00545D9E">
        <w:rPr>
          <w:noProof/>
          <w:lang w:val="es-ES"/>
        </w:rPr>
        <w:t>ii)</w:t>
      </w:r>
      <w:r w:rsidR="00954911" w:rsidRPr="00545D9E">
        <w:rPr>
          <w:noProof/>
          <w:lang w:val="es-ES"/>
        </w:rPr>
        <w:tab/>
      </w:r>
      <w:r w:rsidR="002C060D" w:rsidRPr="00545D9E">
        <w:rPr>
          <w:noProof/>
          <w:lang w:val="es-ES"/>
        </w:rPr>
        <w:t>decidir la fecha límite para las nominaciones y cualquier otro componente para establecer un calendario adecuado para el proceso</w:t>
      </w:r>
      <w:r w:rsidR="005E0EEB" w:rsidRPr="00545D9E">
        <w:rPr>
          <w:noProof/>
          <w:lang w:val="es-ES"/>
        </w:rPr>
        <w:t>;</w:t>
      </w:r>
    </w:p>
    <w:p w14:paraId="1470AAC9" w14:textId="6F8C0513" w:rsidR="002C060D" w:rsidRPr="00545D9E" w:rsidRDefault="006423A9" w:rsidP="002C060D">
      <w:pPr>
        <w:suppressLineNumbers/>
        <w:suppressAutoHyphens/>
        <w:ind w:left="851" w:hanging="425"/>
        <w:rPr>
          <w:noProof/>
          <w:lang w:val="es-ES"/>
        </w:rPr>
      </w:pPr>
      <w:r w:rsidRPr="00545D9E">
        <w:rPr>
          <w:noProof/>
          <w:lang w:val="es-ES"/>
        </w:rPr>
        <w:t>iii</w:t>
      </w:r>
      <w:r w:rsidR="00954911" w:rsidRPr="00545D9E">
        <w:rPr>
          <w:noProof/>
          <w:lang w:val="es-ES"/>
        </w:rPr>
        <w:t>)</w:t>
      </w:r>
      <w:r w:rsidR="00954911" w:rsidRPr="00545D9E">
        <w:rPr>
          <w:noProof/>
          <w:lang w:val="es-ES"/>
        </w:rPr>
        <w:tab/>
      </w:r>
      <w:r w:rsidR="002C060D" w:rsidRPr="00545D9E">
        <w:rPr>
          <w:noProof/>
          <w:lang w:val="es-ES"/>
        </w:rPr>
        <w:t>decidir en una sesión a puerta cerrada quiénes serán los galardonados</w:t>
      </w:r>
      <w:r w:rsidR="005E0EEB" w:rsidRPr="00545D9E">
        <w:rPr>
          <w:noProof/>
          <w:lang w:val="es-ES"/>
        </w:rPr>
        <w:t>;</w:t>
      </w:r>
    </w:p>
    <w:p w14:paraId="66A10A8A" w14:textId="794DAF3B" w:rsidR="002C060D" w:rsidRPr="00545D9E" w:rsidRDefault="002C060D" w:rsidP="002C060D">
      <w:pPr>
        <w:suppressLineNumbers/>
        <w:suppressAutoHyphens/>
        <w:ind w:left="851" w:hanging="425"/>
        <w:rPr>
          <w:noProof/>
          <w:lang w:val="es-ES"/>
        </w:rPr>
      </w:pPr>
      <w:r w:rsidRPr="00545D9E">
        <w:rPr>
          <w:noProof/>
          <w:lang w:val="es-ES"/>
        </w:rPr>
        <w:t>iv)</w:t>
      </w:r>
      <w:r w:rsidRPr="00545D9E">
        <w:rPr>
          <w:noProof/>
          <w:lang w:val="es-ES"/>
        </w:rPr>
        <w:tab/>
        <w:t>asegurarse de que el proyecto de resolución sobre el próximo presupuesto incluya información sobre los fondos que se pueden asignar a los premios, y cuáles categorías se elegirán para el próximo ciclo del Premio Ramsar a los Humedales</w:t>
      </w:r>
      <w:r w:rsidR="005E0EEB" w:rsidRPr="00545D9E">
        <w:rPr>
          <w:noProof/>
          <w:lang w:val="es-ES"/>
        </w:rPr>
        <w:t>;</w:t>
      </w:r>
    </w:p>
    <w:p w14:paraId="540864CD" w14:textId="4F261283" w:rsidR="002C060D" w:rsidRPr="00545D9E" w:rsidRDefault="00954911" w:rsidP="00954911">
      <w:pPr>
        <w:suppressLineNumbers/>
        <w:suppressAutoHyphens/>
        <w:ind w:left="851" w:hanging="425"/>
        <w:rPr>
          <w:noProof/>
          <w:lang w:val="es-ES"/>
        </w:rPr>
      </w:pPr>
      <w:r w:rsidRPr="00545D9E">
        <w:rPr>
          <w:noProof/>
          <w:lang w:val="es-ES"/>
        </w:rPr>
        <w:t>v)</w:t>
      </w:r>
      <w:r w:rsidRPr="00545D9E">
        <w:rPr>
          <w:noProof/>
          <w:lang w:val="es-ES"/>
        </w:rPr>
        <w:tab/>
      </w:r>
      <w:r w:rsidR="002C060D" w:rsidRPr="00545D9E">
        <w:rPr>
          <w:noProof/>
          <w:lang w:val="es-ES"/>
        </w:rPr>
        <w:t>asegurarse de que el Grupo de trabajo para la COP actúe como jurado, o</w:t>
      </w:r>
      <w:r w:rsidR="005E0EEB" w:rsidRPr="00545D9E">
        <w:rPr>
          <w:noProof/>
          <w:lang w:val="es-ES"/>
        </w:rPr>
        <w:t xml:space="preserve"> bien</w:t>
      </w:r>
      <w:r w:rsidR="001C2D2F" w:rsidRPr="00545D9E">
        <w:rPr>
          <w:noProof/>
          <w:lang w:val="es-ES"/>
        </w:rPr>
        <w:t>, si el Grupo de trabajo para la COP lo pide,</w:t>
      </w:r>
      <w:r w:rsidR="002C060D" w:rsidRPr="00545D9E">
        <w:rPr>
          <w:noProof/>
          <w:lang w:val="es-ES"/>
        </w:rPr>
        <w:t xml:space="preserve"> sustituirlo por un subgrupo del Comité Permanente.</w:t>
      </w:r>
    </w:p>
    <w:p w14:paraId="05D93303" w14:textId="2D5BE80D" w:rsidR="00EB003F" w:rsidRPr="00545D9E" w:rsidRDefault="00EB003F" w:rsidP="00954911">
      <w:pPr>
        <w:suppressLineNumbers/>
        <w:suppressAutoHyphens/>
        <w:rPr>
          <w:noProof/>
          <w:lang w:val="es-ES"/>
        </w:rPr>
      </w:pPr>
    </w:p>
    <w:p w14:paraId="6C0A6A13" w14:textId="32AE0912" w:rsidR="002C060D" w:rsidRPr="00545D9E" w:rsidRDefault="009A6A18" w:rsidP="00954911">
      <w:pPr>
        <w:suppressLineNumbers/>
        <w:suppressAutoHyphens/>
        <w:rPr>
          <w:noProof/>
          <w:lang w:val="es-ES"/>
        </w:rPr>
      </w:pPr>
      <w:r w:rsidRPr="00545D9E">
        <w:rPr>
          <w:noProof/>
          <w:lang w:val="es-ES"/>
        </w:rPr>
        <w:t>1</w:t>
      </w:r>
      <w:r w:rsidR="009D10BC" w:rsidRPr="00545D9E">
        <w:rPr>
          <w:noProof/>
          <w:lang w:val="es-ES"/>
        </w:rPr>
        <w:t>1</w:t>
      </w:r>
      <w:r w:rsidR="00A12C8E" w:rsidRPr="00545D9E">
        <w:rPr>
          <w:noProof/>
          <w:lang w:val="es-ES"/>
        </w:rPr>
        <w:t xml:space="preserve">. </w:t>
      </w:r>
      <w:r w:rsidR="00A12C8E" w:rsidRPr="00545D9E">
        <w:rPr>
          <w:noProof/>
          <w:lang w:val="es-ES"/>
        </w:rPr>
        <w:tab/>
      </w:r>
      <w:r w:rsidR="002C060D" w:rsidRPr="00545D9E">
        <w:rPr>
          <w:noProof/>
          <w:lang w:val="es-ES"/>
        </w:rPr>
        <w:t xml:space="preserve">ENCARGA a la Secretaría que para cada ciclo del Premio Ramsar a los Humedales </w:t>
      </w:r>
      <w:r w:rsidR="00DA6D52" w:rsidRPr="00545D9E">
        <w:rPr>
          <w:noProof/>
          <w:lang w:val="es-ES"/>
        </w:rPr>
        <w:t>realice las acciones</w:t>
      </w:r>
      <w:r w:rsidR="002C060D" w:rsidRPr="00545D9E">
        <w:rPr>
          <w:noProof/>
          <w:lang w:val="es-ES"/>
        </w:rPr>
        <w:t xml:space="preserve"> siguiente</w:t>
      </w:r>
      <w:r w:rsidR="00DA6D52" w:rsidRPr="00545D9E">
        <w:rPr>
          <w:noProof/>
          <w:lang w:val="es-ES"/>
        </w:rPr>
        <w:t>s</w:t>
      </w:r>
      <w:r w:rsidR="002C060D" w:rsidRPr="00545D9E">
        <w:rPr>
          <w:noProof/>
          <w:lang w:val="es-ES"/>
        </w:rPr>
        <w:t>:</w:t>
      </w:r>
    </w:p>
    <w:p w14:paraId="74F41E65" w14:textId="482F353D" w:rsidR="002C060D" w:rsidRPr="00545D9E" w:rsidRDefault="006423A9" w:rsidP="00954911">
      <w:pPr>
        <w:suppressLineNumbers/>
        <w:suppressAutoHyphens/>
        <w:ind w:left="851"/>
        <w:rPr>
          <w:noProof/>
          <w:lang w:val="es-ES"/>
        </w:rPr>
      </w:pPr>
      <w:r w:rsidRPr="00545D9E">
        <w:rPr>
          <w:noProof/>
          <w:lang w:val="es-ES"/>
        </w:rPr>
        <w:t>i</w:t>
      </w:r>
      <w:r w:rsidR="00954911" w:rsidRPr="00545D9E">
        <w:rPr>
          <w:noProof/>
          <w:lang w:val="es-ES"/>
        </w:rPr>
        <w:t>)</w:t>
      </w:r>
      <w:r w:rsidR="00954911" w:rsidRPr="00545D9E">
        <w:rPr>
          <w:noProof/>
          <w:lang w:val="es-ES"/>
        </w:rPr>
        <w:tab/>
      </w:r>
      <w:r w:rsidR="000E21CC" w:rsidRPr="00545D9E">
        <w:rPr>
          <w:noProof/>
          <w:lang w:val="es-ES"/>
        </w:rPr>
        <w:t>apoyar el proceso de presentación de candidaturas que se describe en el anexo 1, para que al final el Comité Permanente pueda tomar una decisión sobre los premios (</w:t>
      </w:r>
      <w:r w:rsidR="00FF6F18" w:rsidRPr="00545D9E">
        <w:rPr>
          <w:noProof/>
          <w:lang w:val="es-ES"/>
        </w:rPr>
        <w:t xml:space="preserve">por ejemplo, </w:t>
      </w:r>
      <w:r w:rsidR="000E21CC" w:rsidRPr="00545D9E">
        <w:rPr>
          <w:noProof/>
          <w:lang w:val="es-ES"/>
        </w:rPr>
        <w:t>busca</w:t>
      </w:r>
      <w:r w:rsidR="00AB3B0B" w:rsidRPr="00545D9E">
        <w:rPr>
          <w:noProof/>
          <w:lang w:val="es-ES"/>
        </w:rPr>
        <w:t>r</w:t>
      </w:r>
      <w:r w:rsidR="000E21CC" w:rsidRPr="00545D9E">
        <w:rPr>
          <w:noProof/>
          <w:lang w:val="es-ES"/>
        </w:rPr>
        <w:t xml:space="preserve"> patrocinadores si es necesario, anuncia</w:t>
      </w:r>
      <w:r w:rsidR="00AB3B0B" w:rsidRPr="00545D9E">
        <w:rPr>
          <w:noProof/>
          <w:lang w:val="es-ES"/>
        </w:rPr>
        <w:t>r</w:t>
      </w:r>
      <w:r w:rsidR="000E21CC" w:rsidRPr="00545D9E">
        <w:rPr>
          <w:noProof/>
          <w:lang w:val="es-ES"/>
        </w:rPr>
        <w:t xml:space="preserve"> la convocatoria de candidaturas, recopila</w:t>
      </w:r>
      <w:r w:rsidR="00AB3B0B" w:rsidRPr="00545D9E">
        <w:rPr>
          <w:noProof/>
          <w:lang w:val="es-ES"/>
        </w:rPr>
        <w:t>r</w:t>
      </w:r>
      <w:r w:rsidR="000E21CC" w:rsidRPr="00545D9E">
        <w:rPr>
          <w:noProof/>
          <w:lang w:val="es-ES"/>
        </w:rPr>
        <w:t xml:space="preserve"> datos sobre las candidaturas, evalua</w:t>
      </w:r>
      <w:r w:rsidR="00AB3B0B" w:rsidRPr="00545D9E">
        <w:rPr>
          <w:noProof/>
          <w:lang w:val="es-ES"/>
        </w:rPr>
        <w:t>r</w:t>
      </w:r>
      <w:r w:rsidR="000E21CC" w:rsidRPr="00545D9E">
        <w:rPr>
          <w:noProof/>
          <w:lang w:val="es-ES"/>
        </w:rPr>
        <w:t xml:space="preserve"> las candidaturas y </w:t>
      </w:r>
      <w:r w:rsidR="0050784A" w:rsidRPr="00545D9E">
        <w:rPr>
          <w:noProof/>
          <w:lang w:val="es-ES"/>
        </w:rPr>
        <w:t>elabora</w:t>
      </w:r>
      <w:r w:rsidR="00AB3B0B" w:rsidRPr="00545D9E">
        <w:rPr>
          <w:noProof/>
          <w:lang w:val="es-ES"/>
        </w:rPr>
        <w:t>r</w:t>
      </w:r>
      <w:r w:rsidR="000E21CC" w:rsidRPr="00545D9E">
        <w:rPr>
          <w:noProof/>
          <w:lang w:val="es-ES"/>
        </w:rPr>
        <w:t xml:space="preserve"> </w:t>
      </w:r>
      <w:r w:rsidR="00FF6F18" w:rsidRPr="00545D9E">
        <w:rPr>
          <w:rFonts w:cs="Garamond"/>
          <w:noProof/>
          <w:color w:val="000000" w:themeColor="text1"/>
          <w:lang w:val="es-ES"/>
        </w:rPr>
        <w:t>listas de las candidaturas preseleccionadas</w:t>
      </w:r>
      <w:r w:rsidR="000E21CC" w:rsidRPr="00545D9E">
        <w:rPr>
          <w:noProof/>
          <w:lang w:val="es-ES"/>
        </w:rPr>
        <w:t xml:space="preserve">). Si es necesario, los miembros de organismos </w:t>
      </w:r>
      <w:r w:rsidR="0050784A" w:rsidRPr="00545D9E">
        <w:rPr>
          <w:noProof/>
          <w:lang w:val="es-ES"/>
        </w:rPr>
        <w:t>pertinentes de la Convención</w:t>
      </w:r>
      <w:r w:rsidR="000E21CC" w:rsidRPr="00545D9E">
        <w:rPr>
          <w:noProof/>
          <w:lang w:val="es-ES"/>
        </w:rPr>
        <w:t xml:space="preserve"> pueden </w:t>
      </w:r>
      <w:r w:rsidR="0050784A" w:rsidRPr="00545D9E">
        <w:rPr>
          <w:noProof/>
          <w:lang w:val="es-ES"/>
        </w:rPr>
        <w:t>prestar asesoría</w:t>
      </w:r>
      <w:r w:rsidR="000E21CC" w:rsidRPr="00545D9E">
        <w:rPr>
          <w:noProof/>
          <w:lang w:val="es-ES"/>
        </w:rPr>
        <w:t>, por ejemplo.</w:t>
      </w:r>
    </w:p>
    <w:p w14:paraId="049C643E" w14:textId="1BACD6CF" w:rsidR="0050784A" w:rsidRPr="00545D9E" w:rsidRDefault="006423A9" w:rsidP="00954911">
      <w:pPr>
        <w:suppressLineNumbers/>
        <w:suppressAutoHyphens/>
        <w:ind w:left="851"/>
        <w:rPr>
          <w:noProof/>
          <w:lang w:val="es-ES"/>
        </w:rPr>
      </w:pPr>
      <w:r w:rsidRPr="00545D9E">
        <w:rPr>
          <w:noProof/>
          <w:lang w:val="es-ES"/>
        </w:rPr>
        <w:t>ii</w:t>
      </w:r>
      <w:r w:rsidR="00954911" w:rsidRPr="00545D9E">
        <w:rPr>
          <w:noProof/>
          <w:lang w:val="es-ES"/>
        </w:rPr>
        <w:t>)</w:t>
      </w:r>
      <w:r w:rsidR="00954911" w:rsidRPr="00545D9E">
        <w:rPr>
          <w:noProof/>
          <w:lang w:val="es-ES"/>
        </w:rPr>
        <w:tab/>
      </w:r>
      <w:r w:rsidR="0050784A" w:rsidRPr="00545D9E">
        <w:rPr>
          <w:noProof/>
          <w:lang w:val="es-ES"/>
        </w:rPr>
        <w:t xml:space="preserve">asegurarse de que la información sobre las candidaturas y la decisión sobre los galardonados no se dé a conocer antes </w:t>
      </w:r>
      <w:r w:rsidR="006B0BBE" w:rsidRPr="00545D9E">
        <w:rPr>
          <w:noProof/>
          <w:lang w:val="es-ES"/>
        </w:rPr>
        <w:t>del</w:t>
      </w:r>
      <w:r w:rsidR="0050784A" w:rsidRPr="00545D9E">
        <w:rPr>
          <w:noProof/>
          <w:lang w:val="es-ES"/>
        </w:rPr>
        <w:t xml:space="preserve"> momento oportuno.</w:t>
      </w:r>
    </w:p>
    <w:p w14:paraId="7EBC056E" w14:textId="6053B341" w:rsidR="0050784A" w:rsidRPr="00545D9E" w:rsidRDefault="006423A9" w:rsidP="00954911">
      <w:pPr>
        <w:suppressLineNumbers/>
        <w:suppressAutoHyphens/>
        <w:ind w:left="851"/>
        <w:rPr>
          <w:noProof/>
          <w:lang w:val="es-ES"/>
        </w:rPr>
      </w:pPr>
      <w:r w:rsidRPr="00545D9E">
        <w:rPr>
          <w:noProof/>
          <w:lang w:val="es-ES"/>
        </w:rPr>
        <w:lastRenderedPageBreak/>
        <w:t>iii</w:t>
      </w:r>
      <w:r w:rsidR="00954911" w:rsidRPr="00545D9E">
        <w:rPr>
          <w:noProof/>
          <w:lang w:val="es-ES"/>
        </w:rPr>
        <w:t>)</w:t>
      </w:r>
      <w:r w:rsidR="00954911" w:rsidRPr="00545D9E">
        <w:rPr>
          <w:noProof/>
          <w:lang w:val="es-ES"/>
        </w:rPr>
        <w:tab/>
      </w:r>
      <w:r w:rsidR="0050784A" w:rsidRPr="00545D9E">
        <w:rPr>
          <w:noProof/>
          <w:lang w:val="es-ES"/>
        </w:rPr>
        <w:t>organizar todo lo relativo a la ceremonia de entrega de los Premios Ramsar a los Humedales.</w:t>
      </w:r>
    </w:p>
    <w:p w14:paraId="470E94A4" w14:textId="00996145" w:rsidR="0050784A" w:rsidRPr="00545D9E" w:rsidRDefault="00954911" w:rsidP="00954911">
      <w:pPr>
        <w:suppressLineNumbers/>
        <w:suppressAutoHyphens/>
        <w:ind w:left="851"/>
        <w:rPr>
          <w:noProof/>
          <w:lang w:val="es-ES"/>
        </w:rPr>
      </w:pPr>
      <w:r w:rsidRPr="00545D9E">
        <w:rPr>
          <w:noProof/>
          <w:lang w:val="es-ES"/>
        </w:rPr>
        <w:t>iv)</w:t>
      </w:r>
      <w:r w:rsidRPr="00545D9E">
        <w:rPr>
          <w:noProof/>
          <w:lang w:val="es-ES"/>
        </w:rPr>
        <w:tab/>
      </w:r>
      <w:r w:rsidR="0050784A" w:rsidRPr="00545D9E">
        <w:rPr>
          <w:noProof/>
          <w:lang w:val="es-ES"/>
        </w:rPr>
        <w:t>velar por que se mencione a los galardonados en diferentes tipos de medios de comunicación.</w:t>
      </w:r>
    </w:p>
    <w:p w14:paraId="6C31EBB9" w14:textId="522D1509" w:rsidR="00137885" w:rsidRPr="00545D9E" w:rsidRDefault="00137885" w:rsidP="00954911">
      <w:pPr>
        <w:suppressLineNumbers/>
        <w:suppressAutoHyphens/>
        <w:rPr>
          <w:noProof/>
          <w:lang w:val="es-ES"/>
        </w:rPr>
      </w:pPr>
    </w:p>
    <w:p w14:paraId="70FB1D32" w14:textId="6622F05E" w:rsidR="0050784A" w:rsidRPr="00545D9E" w:rsidRDefault="00336724" w:rsidP="00954911">
      <w:pPr>
        <w:suppressLineNumbers/>
        <w:suppressAutoHyphens/>
        <w:rPr>
          <w:noProof/>
          <w:lang w:val="es-ES"/>
        </w:rPr>
      </w:pPr>
      <w:r w:rsidRPr="00545D9E">
        <w:rPr>
          <w:noProof/>
          <w:lang w:val="es-ES"/>
        </w:rPr>
        <w:t>1</w:t>
      </w:r>
      <w:r w:rsidR="009D10BC" w:rsidRPr="00545D9E">
        <w:rPr>
          <w:noProof/>
          <w:lang w:val="es-ES"/>
        </w:rPr>
        <w:t>2</w:t>
      </w:r>
      <w:r w:rsidRPr="00545D9E">
        <w:rPr>
          <w:noProof/>
          <w:lang w:val="es-ES"/>
        </w:rPr>
        <w:t xml:space="preserve">. </w:t>
      </w:r>
      <w:r w:rsidRPr="00545D9E">
        <w:rPr>
          <w:noProof/>
          <w:lang w:val="es-ES"/>
        </w:rPr>
        <w:tab/>
      </w:r>
      <w:r w:rsidR="0050784A" w:rsidRPr="00545D9E">
        <w:rPr>
          <w:noProof/>
          <w:lang w:val="es-ES"/>
        </w:rPr>
        <w:t>DECIDE que las decisiones del Comité Permanente sobre los premios serán definitivas e inapelables.</w:t>
      </w:r>
    </w:p>
    <w:p w14:paraId="387D95D8" w14:textId="77777777" w:rsidR="00137885" w:rsidRPr="00545D9E" w:rsidRDefault="00137885" w:rsidP="00954911">
      <w:pPr>
        <w:suppressLineNumbers/>
        <w:suppressAutoHyphens/>
        <w:rPr>
          <w:noProof/>
          <w:lang w:val="es-ES"/>
        </w:rPr>
      </w:pPr>
    </w:p>
    <w:p w14:paraId="0682C18C" w14:textId="64CCBF94" w:rsidR="0050784A" w:rsidRPr="00545D9E" w:rsidRDefault="006038CB" w:rsidP="00954911">
      <w:pPr>
        <w:suppressLineNumbers/>
        <w:suppressAutoHyphens/>
        <w:rPr>
          <w:noProof/>
          <w:lang w:val="es-ES"/>
        </w:rPr>
      </w:pPr>
      <w:r w:rsidRPr="00545D9E">
        <w:rPr>
          <w:noProof/>
          <w:lang w:val="es-ES"/>
        </w:rPr>
        <w:t>1</w:t>
      </w:r>
      <w:r w:rsidR="009D10BC" w:rsidRPr="00545D9E">
        <w:rPr>
          <w:noProof/>
          <w:lang w:val="es-ES"/>
        </w:rPr>
        <w:t>3</w:t>
      </w:r>
      <w:r w:rsidRPr="00545D9E">
        <w:rPr>
          <w:noProof/>
          <w:lang w:val="es-ES"/>
        </w:rPr>
        <w:t xml:space="preserve">. </w:t>
      </w:r>
      <w:r w:rsidRPr="00545D9E">
        <w:rPr>
          <w:noProof/>
          <w:lang w:val="es-ES"/>
        </w:rPr>
        <w:tab/>
      </w:r>
      <w:r w:rsidR="0050784A" w:rsidRPr="00545D9E">
        <w:rPr>
          <w:noProof/>
          <w:lang w:val="es-ES"/>
        </w:rPr>
        <w:t xml:space="preserve">DECIDE que los galardonados con el Premio Ramsar a los Humedales recibirán un trofeo y un certificado, y si se asignan fondos para el premio en el presupuesto, también </w:t>
      </w:r>
      <w:r w:rsidR="007745BF" w:rsidRPr="00545D9E">
        <w:rPr>
          <w:noProof/>
          <w:lang w:val="es-ES"/>
        </w:rPr>
        <w:t xml:space="preserve">recibirán </w:t>
      </w:r>
      <w:r w:rsidR="0050784A" w:rsidRPr="00545D9E">
        <w:rPr>
          <w:noProof/>
          <w:lang w:val="es-ES"/>
        </w:rPr>
        <w:t>una recompensa monetaria. DECIDE TAMBIÉN que los galardonados con el Premio Ramsar al mérito recibirán un trofeo y un certificado.</w:t>
      </w:r>
    </w:p>
    <w:p w14:paraId="52C54783" w14:textId="77777777" w:rsidR="00556A1E" w:rsidRPr="00545D9E" w:rsidRDefault="00556A1E" w:rsidP="0050784A">
      <w:pPr>
        <w:suppressLineNumbers/>
        <w:suppressAutoHyphens/>
        <w:ind w:left="0" w:firstLine="0"/>
        <w:rPr>
          <w:noProof/>
          <w:lang w:val="es-ES"/>
        </w:rPr>
      </w:pPr>
    </w:p>
    <w:p w14:paraId="2658FB2A" w14:textId="483621C6" w:rsidR="004D696A" w:rsidRPr="00545D9E" w:rsidRDefault="00556A1E" w:rsidP="004D696A">
      <w:pPr>
        <w:rPr>
          <w:noProof/>
          <w:lang w:val="es-ES"/>
        </w:rPr>
      </w:pPr>
      <w:r w:rsidRPr="00545D9E">
        <w:rPr>
          <w:noProof/>
          <w:lang w:val="es-ES"/>
        </w:rPr>
        <w:t xml:space="preserve">14. </w:t>
      </w:r>
      <w:r w:rsidRPr="00545D9E">
        <w:rPr>
          <w:noProof/>
          <w:lang w:val="es-ES"/>
        </w:rPr>
        <w:tab/>
      </w:r>
      <w:r w:rsidR="004D696A" w:rsidRPr="00545D9E">
        <w:rPr>
          <w:noProof/>
          <w:lang w:val="es-ES"/>
        </w:rPr>
        <w:t>DECIDE que la ceremonia de entrega de premios se organizará con la participación en línea de los galardonados, en combinación con ceremonias a escala nacional antes de la ceremonia de la COP.</w:t>
      </w:r>
    </w:p>
    <w:p w14:paraId="1E55DE8C" w14:textId="77777777" w:rsidR="00556A1E" w:rsidRPr="00545D9E" w:rsidRDefault="00556A1E" w:rsidP="004D696A">
      <w:pPr>
        <w:suppressLineNumbers/>
        <w:suppressAutoHyphens/>
        <w:ind w:left="0" w:firstLine="0"/>
        <w:rPr>
          <w:noProof/>
          <w:lang w:val="es-ES"/>
        </w:rPr>
      </w:pPr>
    </w:p>
    <w:p w14:paraId="0FD8E105" w14:textId="191E6EEB" w:rsidR="004D696A" w:rsidRPr="00545D9E" w:rsidRDefault="009A6A18" w:rsidP="00954911">
      <w:pPr>
        <w:suppressLineNumbers/>
        <w:suppressAutoHyphens/>
        <w:rPr>
          <w:noProof/>
          <w:lang w:val="es-ES"/>
        </w:rPr>
      </w:pPr>
      <w:r w:rsidRPr="00545D9E">
        <w:rPr>
          <w:noProof/>
          <w:lang w:val="es-ES"/>
        </w:rPr>
        <w:t>1</w:t>
      </w:r>
      <w:r w:rsidR="009D10BC" w:rsidRPr="00545D9E">
        <w:rPr>
          <w:noProof/>
          <w:lang w:val="es-ES"/>
        </w:rPr>
        <w:t>5</w:t>
      </w:r>
      <w:r w:rsidRPr="00545D9E">
        <w:rPr>
          <w:noProof/>
          <w:lang w:val="es-ES"/>
        </w:rPr>
        <w:t>.</w:t>
      </w:r>
      <w:r w:rsidRPr="00545D9E">
        <w:rPr>
          <w:noProof/>
          <w:lang w:val="es-ES"/>
        </w:rPr>
        <w:tab/>
      </w:r>
      <w:r w:rsidR="004D696A" w:rsidRPr="00545D9E">
        <w:rPr>
          <w:noProof/>
          <w:lang w:val="es-ES"/>
        </w:rPr>
        <w:t xml:space="preserve">ALIENTA a las Partes Contratantes a que informen sobre las posibilidades para proponer candidatos </w:t>
      </w:r>
      <w:r w:rsidR="00133C77" w:rsidRPr="00545D9E">
        <w:rPr>
          <w:noProof/>
          <w:lang w:val="es-ES"/>
        </w:rPr>
        <w:t>y</w:t>
      </w:r>
      <w:r w:rsidR="004D696A" w:rsidRPr="00545D9E">
        <w:rPr>
          <w:noProof/>
          <w:lang w:val="es-ES"/>
        </w:rPr>
        <w:t xml:space="preserve"> sobre los galardonados con el Premio Ramsar a los Humedales.</w:t>
      </w:r>
    </w:p>
    <w:p w14:paraId="301B81EF" w14:textId="77777777" w:rsidR="009A6A18" w:rsidRPr="00545D9E" w:rsidRDefault="009A6A18" w:rsidP="004D696A">
      <w:pPr>
        <w:suppressLineNumbers/>
        <w:suppressAutoHyphens/>
        <w:ind w:left="0" w:firstLine="0"/>
        <w:rPr>
          <w:noProof/>
          <w:lang w:val="es-ES"/>
        </w:rPr>
      </w:pPr>
    </w:p>
    <w:p w14:paraId="5C200280" w14:textId="19EA8FF0" w:rsidR="004D696A" w:rsidRPr="00545D9E" w:rsidRDefault="00336724" w:rsidP="00954911">
      <w:pPr>
        <w:suppressLineNumbers/>
        <w:suppressAutoHyphens/>
        <w:rPr>
          <w:noProof/>
          <w:lang w:val="es-ES"/>
        </w:rPr>
      </w:pPr>
      <w:r w:rsidRPr="00545D9E">
        <w:rPr>
          <w:noProof/>
          <w:lang w:val="es-ES"/>
        </w:rPr>
        <w:t>1</w:t>
      </w:r>
      <w:r w:rsidR="009D10BC" w:rsidRPr="00545D9E">
        <w:rPr>
          <w:noProof/>
          <w:lang w:val="es-ES"/>
        </w:rPr>
        <w:t>6</w:t>
      </w:r>
      <w:r w:rsidRPr="00545D9E">
        <w:rPr>
          <w:noProof/>
          <w:lang w:val="es-ES"/>
        </w:rPr>
        <w:t xml:space="preserve">. </w:t>
      </w:r>
      <w:r w:rsidRPr="00545D9E">
        <w:rPr>
          <w:noProof/>
          <w:lang w:val="es-ES"/>
        </w:rPr>
        <w:tab/>
      </w:r>
      <w:r w:rsidR="004D696A" w:rsidRPr="00545D9E">
        <w:rPr>
          <w:noProof/>
          <w:lang w:val="es-ES"/>
        </w:rPr>
        <w:t>DECIDE derogar la</w:t>
      </w:r>
      <w:r w:rsidR="00D05228" w:rsidRPr="00545D9E">
        <w:rPr>
          <w:noProof/>
          <w:lang w:val="es-ES"/>
        </w:rPr>
        <w:t>s</w:t>
      </w:r>
      <w:r w:rsidR="004D696A" w:rsidRPr="00545D9E">
        <w:rPr>
          <w:noProof/>
          <w:lang w:val="es-ES"/>
        </w:rPr>
        <w:t xml:space="preserve"> resoluci</w:t>
      </w:r>
      <w:r w:rsidR="00D05228" w:rsidRPr="00545D9E">
        <w:rPr>
          <w:noProof/>
          <w:lang w:val="es-ES"/>
        </w:rPr>
        <w:t>ones</w:t>
      </w:r>
      <w:r w:rsidR="004D696A" w:rsidRPr="00545D9E">
        <w:rPr>
          <w:noProof/>
          <w:lang w:val="es-ES"/>
        </w:rPr>
        <w:t xml:space="preserve"> y decisiones del Comité Permanente que se enumeran en el anexo 2. No hay recomendaciones </w:t>
      </w:r>
      <w:r w:rsidR="004546EB" w:rsidRPr="00545D9E">
        <w:rPr>
          <w:noProof/>
          <w:lang w:val="es-ES"/>
        </w:rPr>
        <w:t>respecto a</w:t>
      </w:r>
      <w:r w:rsidR="004D696A" w:rsidRPr="00545D9E">
        <w:rPr>
          <w:noProof/>
          <w:lang w:val="es-ES"/>
        </w:rPr>
        <w:t xml:space="preserve"> los Premios Ramsar a los Humedales que deban eliminarse.</w:t>
      </w:r>
    </w:p>
    <w:p w14:paraId="0FCFF4C5" w14:textId="77777777" w:rsidR="00336724" w:rsidRPr="00545D9E" w:rsidRDefault="00336724" w:rsidP="00954911">
      <w:pPr>
        <w:suppressLineNumbers/>
        <w:suppressAutoHyphens/>
        <w:rPr>
          <w:noProof/>
          <w:lang w:val="es-ES"/>
        </w:rPr>
      </w:pPr>
    </w:p>
    <w:p w14:paraId="3A250BD3" w14:textId="77777777" w:rsidR="00CF191C" w:rsidRPr="00545D9E" w:rsidRDefault="00CF191C" w:rsidP="00954911">
      <w:pPr>
        <w:suppressLineNumbers/>
        <w:suppressAutoHyphens/>
        <w:rPr>
          <w:noProof/>
          <w:highlight w:val="red"/>
          <w:lang w:val="es-ES"/>
        </w:rPr>
      </w:pPr>
    </w:p>
    <w:p w14:paraId="6C4C813E" w14:textId="77777777" w:rsidR="00954911" w:rsidRPr="00545D9E" w:rsidRDefault="00954911" w:rsidP="00954911">
      <w:pPr>
        <w:pStyle w:val="Heading1"/>
        <w:widowControl/>
        <w:spacing w:before="0"/>
        <w:ind w:left="0" w:firstLine="0"/>
        <w:rPr>
          <w:rFonts w:asciiTheme="minorHAnsi" w:hAnsiTheme="minorHAnsi" w:cstheme="minorHAnsi"/>
          <w:noProof/>
          <w:sz w:val="22"/>
          <w:szCs w:val="22"/>
          <w:lang w:val="es-ES"/>
        </w:rPr>
      </w:pPr>
      <w:r w:rsidRPr="00545D9E">
        <w:rPr>
          <w:rFonts w:asciiTheme="minorHAnsi" w:hAnsiTheme="minorHAnsi" w:cstheme="minorHAnsi"/>
          <w:noProof/>
          <w:sz w:val="22"/>
          <w:szCs w:val="22"/>
          <w:lang w:val="es-ES"/>
        </w:rPr>
        <w:br w:type="page"/>
      </w:r>
    </w:p>
    <w:p w14:paraId="46F3AF40" w14:textId="52AC370B" w:rsidR="00F0676B" w:rsidRPr="00545D9E" w:rsidRDefault="00094FF3" w:rsidP="00954911">
      <w:pPr>
        <w:pStyle w:val="Heading1"/>
        <w:widowControl/>
        <w:spacing w:before="0"/>
        <w:ind w:left="0" w:firstLine="0"/>
        <w:rPr>
          <w:rFonts w:asciiTheme="minorHAnsi" w:hAnsiTheme="minorHAnsi" w:cstheme="minorHAnsi"/>
          <w:noProof/>
          <w:sz w:val="24"/>
          <w:szCs w:val="24"/>
          <w:lang w:val="es-ES"/>
        </w:rPr>
      </w:pPr>
      <w:r w:rsidRPr="00545D9E">
        <w:rPr>
          <w:rFonts w:asciiTheme="minorHAnsi" w:hAnsiTheme="minorHAnsi" w:cstheme="minorHAnsi"/>
          <w:noProof/>
          <w:sz w:val="24"/>
          <w:szCs w:val="24"/>
          <w:lang w:val="es-ES"/>
        </w:rPr>
        <w:lastRenderedPageBreak/>
        <w:t>Anexo</w:t>
      </w:r>
      <w:r w:rsidR="0065237C" w:rsidRPr="00545D9E">
        <w:rPr>
          <w:rFonts w:asciiTheme="minorHAnsi" w:hAnsiTheme="minorHAnsi" w:cstheme="minorHAnsi"/>
          <w:noProof/>
          <w:sz w:val="24"/>
          <w:szCs w:val="24"/>
          <w:lang w:val="es-ES"/>
        </w:rPr>
        <w:t xml:space="preserve"> 1</w:t>
      </w:r>
      <w:r w:rsidR="006423A9" w:rsidRPr="00545D9E">
        <w:rPr>
          <w:rFonts w:asciiTheme="minorHAnsi" w:hAnsiTheme="minorHAnsi" w:cstheme="minorHAnsi"/>
          <w:noProof/>
          <w:sz w:val="24"/>
          <w:szCs w:val="24"/>
          <w:lang w:val="es-ES"/>
        </w:rPr>
        <w:t xml:space="preserve"> </w:t>
      </w:r>
    </w:p>
    <w:p w14:paraId="1505BE64" w14:textId="7DABD818" w:rsidR="00094FF3" w:rsidRPr="00545D9E" w:rsidRDefault="00094FF3" w:rsidP="00094FF3">
      <w:pPr>
        <w:pStyle w:val="Heading1"/>
        <w:widowControl/>
        <w:spacing w:before="0"/>
        <w:ind w:left="0" w:firstLine="0"/>
        <w:rPr>
          <w:rFonts w:asciiTheme="minorHAnsi" w:hAnsiTheme="minorHAnsi" w:cstheme="minorHAnsi"/>
          <w:noProof/>
          <w:sz w:val="24"/>
          <w:szCs w:val="24"/>
          <w:lang w:val="es-ES"/>
        </w:rPr>
      </w:pPr>
      <w:r w:rsidRPr="00545D9E">
        <w:rPr>
          <w:rFonts w:asciiTheme="minorHAnsi" w:hAnsiTheme="minorHAnsi" w:cstheme="minorHAnsi"/>
          <w:noProof/>
          <w:sz w:val="24"/>
          <w:szCs w:val="24"/>
          <w:lang w:val="es-ES"/>
        </w:rPr>
        <w:t xml:space="preserve">Categorías, criterios de </w:t>
      </w:r>
      <w:r w:rsidR="007745BF" w:rsidRPr="00545D9E">
        <w:rPr>
          <w:rFonts w:asciiTheme="minorHAnsi" w:hAnsiTheme="minorHAnsi" w:cstheme="minorHAnsi"/>
          <w:noProof/>
          <w:sz w:val="24"/>
          <w:szCs w:val="24"/>
          <w:lang w:val="es-ES"/>
        </w:rPr>
        <w:t>elegibilidad</w:t>
      </w:r>
      <w:r w:rsidRPr="00545D9E">
        <w:rPr>
          <w:rFonts w:asciiTheme="minorHAnsi" w:hAnsiTheme="minorHAnsi" w:cstheme="minorHAnsi"/>
          <w:noProof/>
          <w:sz w:val="24"/>
          <w:szCs w:val="24"/>
          <w:lang w:val="es-ES"/>
        </w:rPr>
        <w:t xml:space="preserve">, criterios de adjudicación y procedimientos de presentación de candidaturas </w:t>
      </w:r>
    </w:p>
    <w:p w14:paraId="47AF83E7" w14:textId="77777777" w:rsidR="00E66D07" w:rsidRPr="00545D9E" w:rsidRDefault="00E66D07" w:rsidP="007745BF">
      <w:pPr>
        <w:ind w:left="0" w:firstLine="0"/>
        <w:contextualSpacing/>
        <w:rPr>
          <w:rFonts w:cs="Garamond"/>
          <w:noProof/>
          <w:lang w:val="es-ES"/>
        </w:rPr>
      </w:pPr>
    </w:p>
    <w:p w14:paraId="3CCC11C7" w14:textId="77777777" w:rsidR="006423A9" w:rsidRPr="00545D9E" w:rsidRDefault="006423A9" w:rsidP="00954911">
      <w:pPr>
        <w:contextualSpacing/>
        <w:outlineLvl w:val="0"/>
        <w:rPr>
          <w:rFonts w:asciiTheme="minorHAnsi" w:hAnsiTheme="minorHAnsi" w:cs="Garamond"/>
          <w:b/>
          <w:bCs/>
          <w:noProof/>
          <w:lang w:val="es-ES"/>
        </w:rPr>
      </w:pPr>
    </w:p>
    <w:p w14:paraId="5AE84016" w14:textId="6C5442D7" w:rsidR="00E66D07" w:rsidRPr="00545D9E" w:rsidRDefault="00094FF3" w:rsidP="00954911">
      <w:pPr>
        <w:contextualSpacing/>
        <w:outlineLvl w:val="0"/>
        <w:rPr>
          <w:rFonts w:asciiTheme="minorHAnsi" w:hAnsiTheme="minorHAnsi" w:cs="Garamond"/>
          <w:b/>
          <w:bCs/>
          <w:noProof/>
          <w:lang w:val="es-ES"/>
        </w:rPr>
      </w:pPr>
      <w:r w:rsidRPr="00545D9E">
        <w:rPr>
          <w:rFonts w:asciiTheme="minorHAnsi" w:hAnsiTheme="minorHAnsi" w:cs="Garamond"/>
          <w:b/>
          <w:bCs/>
          <w:noProof/>
          <w:lang w:val="es-ES"/>
        </w:rPr>
        <w:t xml:space="preserve">Descripción de las </w:t>
      </w:r>
      <w:r w:rsidR="00D05228" w:rsidRPr="00545D9E">
        <w:rPr>
          <w:rFonts w:asciiTheme="minorHAnsi" w:hAnsiTheme="minorHAnsi" w:cs="Garamond"/>
          <w:b/>
          <w:bCs/>
          <w:noProof/>
          <w:lang w:val="es-ES"/>
        </w:rPr>
        <w:t>categorías</w:t>
      </w:r>
      <w:r w:rsidRPr="00545D9E">
        <w:rPr>
          <w:rFonts w:asciiTheme="minorHAnsi" w:hAnsiTheme="minorHAnsi" w:cs="Garamond"/>
          <w:b/>
          <w:bCs/>
          <w:noProof/>
          <w:lang w:val="es-ES"/>
        </w:rPr>
        <w:t xml:space="preserve"> de los Premios Ramsar a los Humedales</w:t>
      </w:r>
      <w:r w:rsidR="00E66D07" w:rsidRPr="00545D9E">
        <w:rPr>
          <w:rFonts w:asciiTheme="minorHAnsi" w:hAnsiTheme="minorHAnsi" w:cs="Garamond"/>
          <w:b/>
          <w:noProof/>
          <w:lang w:val="es-ES"/>
        </w:rPr>
        <w:t>:</w:t>
      </w:r>
    </w:p>
    <w:p w14:paraId="1AEF7292" w14:textId="74D31374" w:rsidR="00E66D07" w:rsidRPr="00545D9E" w:rsidRDefault="00E66D07" w:rsidP="00954911">
      <w:pPr>
        <w:contextualSpacing/>
        <w:rPr>
          <w:rFonts w:asciiTheme="minorHAnsi" w:hAnsiTheme="minorHAnsi" w:cs="Garamond"/>
          <w:noProof/>
          <w:lang w:val="es-ES"/>
        </w:rPr>
      </w:pPr>
    </w:p>
    <w:p w14:paraId="10A44093" w14:textId="6FDBB20F" w:rsidR="000C3019" w:rsidRPr="00B366E1" w:rsidRDefault="00B366E1" w:rsidP="00B366E1">
      <w:pPr>
        <w:ind w:left="426" w:hanging="426"/>
        <w:rPr>
          <w:rFonts w:asciiTheme="minorHAnsi" w:hAnsiTheme="minorHAnsi" w:cs="Garamond"/>
          <w:noProof/>
          <w:lang w:val="es-ES"/>
        </w:rPr>
      </w:pPr>
      <w:r>
        <w:rPr>
          <w:rFonts w:asciiTheme="minorHAnsi" w:hAnsiTheme="minorHAnsi" w:cs="Garamond"/>
          <w:noProof/>
          <w:lang w:val="es-ES"/>
        </w:rPr>
        <w:t>1.</w:t>
      </w:r>
      <w:r>
        <w:rPr>
          <w:rFonts w:asciiTheme="minorHAnsi" w:hAnsiTheme="minorHAnsi" w:cs="Garamond"/>
          <w:noProof/>
          <w:lang w:val="es-ES"/>
        </w:rPr>
        <w:tab/>
      </w:r>
      <w:r w:rsidR="00094FF3" w:rsidRPr="00B366E1">
        <w:rPr>
          <w:rFonts w:asciiTheme="minorHAnsi" w:hAnsiTheme="minorHAnsi" w:cs="Garamond"/>
          <w:noProof/>
          <w:lang w:val="es-ES"/>
        </w:rPr>
        <w:t>La COP y en algunos casos el Comité Permanente pueden decidir cuáles de las categorías mencionadas se utilizarán en el próximo ciclo de premios.</w:t>
      </w:r>
    </w:p>
    <w:p w14:paraId="79755E9E" w14:textId="77777777" w:rsidR="002C7343" w:rsidRPr="00545D9E" w:rsidRDefault="002C7343" w:rsidP="002C7343">
      <w:pPr>
        <w:pStyle w:val="ListParagraph"/>
        <w:ind w:left="780" w:firstLine="0"/>
        <w:rPr>
          <w:rFonts w:asciiTheme="minorHAnsi" w:hAnsiTheme="minorHAnsi" w:cs="Garamond"/>
          <w:noProof/>
          <w:lang w:val="es-ES"/>
        </w:rPr>
      </w:pPr>
    </w:p>
    <w:p w14:paraId="6486D097" w14:textId="6ED57E40" w:rsidR="0099218C" w:rsidRPr="005079EC" w:rsidRDefault="005079EC" w:rsidP="005079EC">
      <w:pPr>
        <w:ind w:left="851" w:hanging="425"/>
        <w:rPr>
          <w:rFonts w:asciiTheme="minorHAnsi" w:hAnsiTheme="minorHAnsi" w:cstheme="minorHAnsi"/>
          <w:noProof/>
          <w:lang w:val="es-ES"/>
        </w:rPr>
      </w:pPr>
      <w:r>
        <w:rPr>
          <w:rFonts w:asciiTheme="minorHAnsi" w:hAnsiTheme="minorHAnsi" w:cs="Garamond"/>
          <w:noProof/>
          <w:lang w:val="es-ES"/>
        </w:rPr>
        <w:t>i</w:t>
      </w:r>
      <w:r w:rsidRPr="005079EC">
        <w:rPr>
          <w:rFonts w:asciiTheme="minorHAnsi" w:hAnsiTheme="minorHAnsi" w:cs="Garamond"/>
          <w:lang w:val="fr-FR"/>
        </w:rPr>
        <w:t>)</w:t>
      </w:r>
      <w:r w:rsidRPr="005079EC">
        <w:rPr>
          <w:rFonts w:asciiTheme="minorHAnsi" w:hAnsiTheme="minorHAnsi" w:cs="Garamond"/>
          <w:noProof/>
          <w:lang w:val="es-ES"/>
        </w:rPr>
        <w:tab/>
      </w:r>
      <w:r w:rsidR="00094FF3" w:rsidRPr="005079EC">
        <w:rPr>
          <w:rFonts w:asciiTheme="minorHAnsi" w:hAnsiTheme="minorHAnsi" w:cs="Garamond"/>
          <w:noProof/>
          <w:u w:val="single"/>
          <w:lang w:val="es-ES"/>
        </w:rPr>
        <w:t>El</w:t>
      </w:r>
      <w:r w:rsidR="00094FF3" w:rsidRPr="005079EC">
        <w:rPr>
          <w:rFonts w:asciiTheme="minorHAnsi" w:hAnsiTheme="minorHAnsi" w:cstheme="minorHAnsi"/>
          <w:bCs/>
          <w:noProof/>
          <w:u w:val="single"/>
          <w:lang w:val="es-ES"/>
        </w:rPr>
        <w:t xml:space="preserve"> premio al uso racional de los humedales</w:t>
      </w:r>
      <w:r w:rsidR="00094FF3" w:rsidRPr="005079EC">
        <w:rPr>
          <w:rFonts w:asciiTheme="minorHAnsi" w:hAnsiTheme="minorHAnsi" w:cstheme="minorHAnsi"/>
          <w:bCs/>
          <w:noProof/>
          <w:lang w:val="es-ES"/>
        </w:rPr>
        <w:t>,</w:t>
      </w:r>
      <w:r w:rsidR="00094FF3" w:rsidRPr="005079EC">
        <w:rPr>
          <w:rFonts w:asciiTheme="minorHAnsi" w:hAnsiTheme="minorHAnsi" w:cstheme="minorHAnsi"/>
          <w:noProof/>
          <w:lang w:val="es-ES"/>
        </w:rPr>
        <w:t xml:space="preserve"> con el que se recompensa a una persona, proyecto, programa o política que </w:t>
      </w:r>
      <w:r w:rsidR="00094FF3" w:rsidRPr="005079EC">
        <w:rPr>
          <w:rFonts w:asciiTheme="minorHAnsi" w:hAnsiTheme="minorHAnsi" w:cstheme="minorHAnsi"/>
          <w:noProof/>
          <w:color w:val="000000" w:themeColor="text1"/>
          <w:lang w:val="es-ES"/>
        </w:rPr>
        <w:t>haya hecho una contribución significativa</w:t>
      </w:r>
      <w:r w:rsidR="004546EB" w:rsidRPr="005079EC">
        <w:rPr>
          <w:rFonts w:asciiTheme="minorHAnsi" w:hAnsiTheme="minorHAnsi" w:cstheme="minorHAnsi"/>
          <w:noProof/>
          <w:color w:val="000000" w:themeColor="text1"/>
          <w:lang w:val="es-ES"/>
        </w:rPr>
        <w:t xml:space="preserve"> y </w:t>
      </w:r>
      <w:r w:rsidR="00094FF3" w:rsidRPr="005079EC">
        <w:rPr>
          <w:rFonts w:asciiTheme="minorHAnsi" w:hAnsiTheme="minorHAnsi" w:cstheme="minorHAnsi"/>
          <w:noProof/>
          <w:color w:val="000000" w:themeColor="text1"/>
          <w:lang w:val="es-ES"/>
        </w:rPr>
        <w:t>documentada</w:t>
      </w:r>
      <w:r w:rsidR="004546EB" w:rsidRPr="005079EC">
        <w:rPr>
          <w:rFonts w:asciiTheme="minorHAnsi" w:hAnsiTheme="minorHAnsi" w:cstheme="minorHAnsi"/>
          <w:noProof/>
          <w:color w:val="000000" w:themeColor="text1"/>
          <w:lang w:val="es-ES"/>
        </w:rPr>
        <w:t xml:space="preserve"> para el</w:t>
      </w:r>
      <w:r w:rsidR="00094FF3" w:rsidRPr="005079EC">
        <w:rPr>
          <w:rFonts w:asciiTheme="minorHAnsi" w:hAnsiTheme="minorHAnsi" w:cstheme="minorHAnsi"/>
          <w:noProof/>
          <w:color w:val="000000" w:themeColor="text1"/>
          <w:lang w:val="es-ES"/>
        </w:rPr>
        <w:t xml:space="preserve"> uso sostenible de los humedales</w:t>
      </w:r>
      <w:r w:rsidR="004546EB" w:rsidRPr="005079EC">
        <w:rPr>
          <w:rFonts w:asciiTheme="minorHAnsi" w:hAnsiTheme="minorHAnsi" w:cstheme="minorHAnsi"/>
          <w:noProof/>
          <w:color w:val="000000" w:themeColor="text1"/>
          <w:lang w:val="es-ES"/>
        </w:rPr>
        <w:t xml:space="preserve"> a largo plazo</w:t>
      </w:r>
      <w:r w:rsidR="00094FF3" w:rsidRPr="005079EC">
        <w:rPr>
          <w:rFonts w:asciiTheme="minorHAnsi" w:hAnsiTheme="minorHAnsi" w:cstheme="minorHAnsi"/>
          <w:noProof/>
          <w:color w:val="000000" w:themeColor="text1"/>
          <w:lang w:val="es-ES"/>
        </w:rPr>
        <w:t xml:space="preserve">, ya </w:t>
      </w:r>
      <w:r w:rsidR="00094FF3" w:rsidRPr="005079EC">
        <w:rPr>
          <w:rFonts w:asciiTheme="minorHAnsi" w:hAnsiTheme="minorHAnsi" w:cstheme="minorHAnsi"/>
          <w:noProof/>
          <w:lang w:val="es-ES"/>
        </w:rPr>
        <w:t xml:space="preserve">sea en humedales </w:t>
      </w:r>
      <w:r w:rsidR="0099218C" w:rsidRPr="005079EC">
        <w:rPr>
          <w:rFonts w:asciiTheme="minorHAnsi" w:hAnsiTheme="minorHAnsi" w:cstheme="minorHAnsi"/>
          <w:noProof/>
          <w:lang w:val="es-ES"/>
        </w:rPr>
        <w:t>específicos</w:t>
      </w:r>
      <w:r w:rsidR="00094FF3" w:rsidRPr="005079EC">
        <w:rPr>
          <w:rFonts w:asciiTheme="minorHAnsi" w:hAnsiTheme="minorHAnsi" w:cstheme="minorHAnsi"/>
          <w:noProof/>
          <w:lang w:val="es-ES"/>
        </w:rPr>
        <w:t xml:space="preserve"> (</w:t>
      </w:r>
      <w:r w:rsidR="00094FF3" w:rsidRPr="005079EC">
        <w:rPr>
          <w:rFonts w:asciiTheme="minorHAnsi" w:hAnsiTheme="minorHAnsi" w:cstheme="minorHAnsi"/>
          <w:noProof/>
          <w:color w:val="000000" w:themeColor="text1"/>
          <w:lang w:val="es-ES"/>
        </w:rPr>
        <w:t>incluidos los Humedales de Importancia Internacional</w:t>
      </w:r>
      <w:r w:rsidR="00094FF3" w:rsidRPr="005079EC">
        <w:rPr>
          <w:rFonts w:asciiTheme="minorHAnsi" w:hAnsiTheme="minorHAnsi" w:cstheme="minorHAnsi"/>
          <w:noProof/>
          <w:lang w:val="es-ES"/>
        </w:rPr>
        <w:t xml:space="preserve">) o a una escala mayor, y que el proyecto, programa o política pueda reproducirse en otros lugares. </w:t>
      </w:r>
      <w:r w:rsidR="0099218C" w:rsidRPr="005079EC">
        <w:rPr>
          <w:rFonts w:asciiTheme="minorHAnsi" w:hAnsiTheme="minorHAnsi" w:cstheme="minorHAnsi"/>
          <w:noProof/>
          <w:lang w:val="es-ES"/>
        </w:rPr>
        <w:t xml:space="preserve">El concepto de uso racional de los humedales, definido como “el mantenimiento de sus características ecológicas, logrado mediante la implementación de enfoques por ecosistemas, dentro del contexto del desarrollo sostenible” es fundamental en la filosofía de Ramsar. </w:t>
      </w:r>
    </w:p>
    <w:p w14:paraId="6A1A0ECE" w14:textId="77777777" w:rsidR="002C7343" w:rsidRPr="00545D9E" w:rsidRDefault="002C7343" w:rsidP="005079EC">
      <w:pPr>
        <w:ind w:left="851" w:hanging="425"/>
        <w:rPr>
          <w:rFonts w:asciiTheme="minorHAnsi" w:hAnsiTheme="minorHAnsi" w:cstheme="minorHAnsi"/>
          <w:noProof/>
          <w:lang w:val="es-ES"/>
        </w:rPr>
      </w:pPr>
    </w:p>
    <w:p w14:paraId="7E55282E" w14:textId="2631FD9C" w:rsidR="0099218C" w:rsidRPr="005079EC" w:rsidRDefault="005079EC" w:rsidP="005079EC">
      <w:pPr>
        <w:ind w:left="851" w:hanging="425"/>
        <w:rPr>
          <w:rFonts w:asciiTheme="minorHAnsi" w:hAnsiTheme="minorHAnsi" w:cstheme="minorHAnsi"/>
          <w:noProof/>
          <w:lang w:val="es-ES"/>
        </w:rPr>
      </w:pPr>
      <w:r>
        <w:rPr>
          <w:rFonts w:asciiTheme="minorHAnsi" w:hAnsiTheme="minorHAnsi" w:cs="Garamond"/>
          <w:noProof/>
          <w:lang w:val="es-ES"/>
        </w:rPr>
        <w:t>i</w:t>
      </w:r>
      <w:r w:rsidRPr="005079EC">
        <w:rPr>
          <w:rFonts w:asciiTheme="minorHAnsi" w:hAnsiTheme="minorHAnsi" w:cs="Garamond"/>
          <w:noProof/>
          <w:lang w:val="es-ES"/>
        </w:rPr>
        <w:t>i</w:t>
      </w:r>
      <w:r w:rsidRPr="005079EC">
        <w:rPr>
          <w:rFonts w:asciiTheme="minorHAnsi" w:hAnsiTheme="minorHAnsi" w:cs="Garamond"/>
          <w:lang w:val="fr-FR"/>
        </w:rPr>
        <w:t>)</w:t>
      </w:r>
      <w:r w:rsidRPr="005079EC">
        <w:rPr>
          <w:rFonts w:asciiTheme="minorHAnsi" w:hAnsiTheme="minorHAnsi" w:cs="Garamond"/>
          <w:noProof/>
          <w:lang w:val="es-ES"/>
        </w:rPr>
        <w:tab/>
      </w:r>
      <w:r w:rsidR="0099218C" w:rsidRPr="005079EC">
        <w:rPr>
          <w:rFonts w:asciiTheme="minorHAnsi" w:hAnsiTheme="minorHAnsi" w:cs="Garamond"/>
          <w:noProof/>
          <w:u w:val="single"/>
          <w:lang w:val="es-ES"/>
        </w:rPr>
        <w:t>El</w:t>
      </w:r>
      <w:r w:rsidR="0099218C" w:rsidRPr="005079EC">
        <w:rPr>
          <w:rFonts w:asciiTheme="minorHAnsi" w:hAnsiTheme="minorHAnsi" w:cstheme="minorHAnsi"/>
          <w:bCs/>
          <w:noProof/>
          <w:u w:val="single"/>
          <w:lang w:val="es-ES"/>
        </w:rPr>
        <w:t xml:space="preserve"> premio a la innovación en la esfera de los humedales</w:t>
      </w:r>
      <w:r w:rsidR="0099218C" w:rsidRPr="005079EC">
        <w:rPr>
          <w:rFonts w:asciiTheme="minorHAnsi" w:hAnsiTheme="minorHAnsi" w:cstheme="minorHAnsi"/>
          <w:bCs/>
          <w:noProof/>
          <w:lang w:val="es-ES"/>
        </w:rPr>
        <w:t>,</w:t>
      </w:r>
      <w:r w:rsidR="0099218C" w:rsidRPr="005079EC">
        <w:rPr>
          <w:noProof/>
          <w:lang w:val="es-ES"/>
        </w:rPr>
        <w:t xml:space="preserve"> </w:t>
      </w:r>
      <w:r w:rsidR="0099218C" w:rsidRPr="005079EC">
        <w:rPr>
          <w:rFonts w:asciiTheme="minorHAnsi" w:hAnsiTheme="minorHAnsi" w:cstheme="minorHAnsi"/>
          <w:noProof/>
          <w:lang w:val="es-ES"/>
        </w:rPr>
        <w:t>con el que se recompensa a una persona, proyecto, programa o política que haya hecho una contribución a la conservación y el uso racional de los humedales a través de una técnica o un enfoque innovador.</w:t>
      </w:r>
    </w:p>
    <w:p w14:paraId="05DE9611" w14:textId="77777777" w:rsidR="002C7343" w:rsidRPr="00545D9E" w:rsidRDefault="002C7343" w:rsidP="005079EC">
      <w:pPr>
        <w:ind w:left="851" w:hanging="425"/>
        <w:rPr>
          <w:rFonts w:asciiTheme="minorHAnsi" w:hAnsiTheme="minorHAnsi" w:cstheme="minorHAnsi"/>
          <w:noProof/>
          <w:lang w:val="es-ES"/>
        </w:rPr>
      </w:pPr>
    </w:p>
    <w:p w14:paraId="115696FC" w14:textId="58EC90C8" w:rsidR="009A2BD8" w:rsidRPr="005079EC" w:rsidRDefault="005079EC" w:rsidP="005079EC">
      <w:pPr>
        <w:ind w:left="851" w:hanging="425"/>
        <w:rPr>
          <w:rFonts w:asciiTheme="minorHAnsi" w:hAnsiTheme="minorHAnsi" w:cstheme="minorHAnsi"/>
          <w:noProof/>
          <w:lang w:val="es-ES"/>
        </w:rPr>
      </w:pPr>
      <w:r>
        <w:rPr>
          <w:rFonts w:asciiTheme="minorHAnsi" w:hAnsiTheme="minorHAnsi" w:cs="Garamond"/>
          <w:noProof/>
          <w:lang w:val="es-ES"/>
        </w:rPr>
        <w:t>iii</w:t>
      </w:r>
      <w:r w:rsidRPr="005079EC">
        <w:rPr>
          <w:rFonts w:asciiTheme="minorHAnsi" w:hAnsiTheme="minorHAnsi" w:cs="Garamond"/>
          <w:lang w:val="fr-FR"/>
        </w:rPr>
        <w:t>)</w:t>
      </w:r>
      <w:r w:rsidRPr="005079EC">
        <w:rPr>
          <w:rFonts w:asciiTheme="minorHAnsi" w:hAnsiTheme="minorHAnsi" w:cs="Garamond"/>
          <w:noProof/>
          <w:lang w:val="es-ES"/>
        </w:rPr>
        <w:tab/>
      </w:r>
      <w:r w:rsidR="0099218C" w:rsidRPr="005079EC">
        <w:rPr>
          <w:rFonts w:asciiTheme="minorHAnsi" w:hAnsiTheme="minorHAnsi" w:cs="Garamond"/>
          <w:noProof/>
          <w:u w:val="single"/>
          <w:lang w:val="es-ES"/>
        </w:rPr>
        <w:t>El</w:t>
      </w:r>
      <w:r w:rsidR="0099218C" w:rsidRPr="005079EC">
        <w:rPr>
          <w:rFonts w:asciiTheme="minorHAnsi" w:hAnsiTheme="minorHAnsi" w:cstheme="minorHAnsi"/>
          <w:bCs/>
          <w:noProof/>
          <w:u w:val="single"/>
          <w:lang w:val="es-ES"/>
        </w:rPr>
        <w:t xml:space="preserve"> premio a jóvenes defensores de los humedales</w:t>
      </w:r>
      <w:r w:rsidR="0099218C" w:rsidRPr="005079EC">
        <w:rPr>
          <w:rFonts w:asciiTheme="minorHAnsi" w:hAnsiTheme="minorHAnsi" w:cstheme="minorHAnsi"/>
          <w:bCs/>
          <w:noProof/>
          <w:lang w:val="es-ES"/>
        </w:rPr>
        <w:t>,</w:t>
      </w:r>
      <w:r w:rsidR="0099218C" w:rsidRPr="005079EC">
        <w:rPr>
          <w:noProof/>
          <w:lang w:val="es-ES"/>
        </w:rPr>
        <w:t xml:space="preserve"> </w:t>
      </w:r>
      <w:r w:rsidR="0099218C" w:rsidRPr="005079EC">
        <w:rPr>
          <w:rFonts w:asciiTheme="minorHAnsi" w:hAnsiTheme="minorHAnsi" w:cstheme="minorHAnsi"/>
          <w:noProof/>
          <w:lang w:val="es-ES"/>
        </w:rPr>
        <w:t>con el que se recompensa a un joven o un grupo de jóvenes que haya contribuido al uso racional de los humedales mediante actividades que comprendan, sin limitarse a ellas, iniciativas de concienciación, campañas, restauraciones u otros esfuerzos de conservación. A los efectos de este premio se considerarán candidatos válidos las personas de entre 18 y 30 años o grupos con miembros y líderes en esa franja de edad en el momento de la elección de los nominados.</w:t>
      </w:r>
    </w:p>
    <w:p w14:paraId="6026640B" w14:textId="77777777" w:rsidR="002C7343" w:rsidRPr="00545D9E" w:rsidRDefault="002C7343" w:rsidP="005079EC">
      <w:pPr>
        <w:ind w:left="851" w:hanging="425"/>
        <w:rPr>
          <w:rFonts w:asciiTheme="minorHAnsi" w:hAnsiTheme="minorHAnsi" w:cstheme="minorHAnsi"/>
          <w:noProof/>
          <w:lang w:val="es-ES"/>
        </w:rPr>
      </w:pPr>
    </w:p>
    <w:p w14:paraId="5F85042C" w14:textId="03896711" w:rsidR="002C7343" w:rsidRPr="005079EC" w:rsidRDefault="005079EC" w:rsidP="005079EC">
      <w:pPr>
        <w:ind w:left="851" w:hanging="425"/>
        <w:rPr>
          <w:rFonts w:asciiTheme="minorHAnsi" w:hAnsiTheme="minorHAnsi" w:cstheme="minorHAnsi"/>
          <w:bCs/>
          <w:noProof/>
          <w:lang w:val="es-ES"/>
        </w:rPr>
      </w:pPr>
      <w:r w:rsidRPr="005079EC">
        <w:rPr>
          <w:rFonts w:asciiTheme="minorHAnsi" w:hAnsiTheme="minorHAnsi" w:cs="Garamond"/>
          <w:noProof/>
          <w:lang w:val="es-ES"/>
        </w:rPr>
        <w:t>i</w:t>
      </w:r>
      <w:r>
        <w:rPr>
          <w:rFonts w:asciiTheme="minorHAnsi" w:hAnsiTheme="minorHAnsi" w:cs="Garamond"/>
          <w:noProof/>
          <w:lang w:val="es-ES"/>
        </w:rPr>
        <w:t>v</w:t>
      </w:r>
      <w:r w:rsidRPr="005079EC">
        <w:rPr>
          <w:rFonts w:asciiTheme="minorHAnsi" w:hAnsiTheme="minorHAnsi" w:cs="Garamond"/>
          <w:lang w:val="fr-FR"/>
        </w:rPr>
        <w:t>)</w:t>
      </w:r>
      <w:r w:rsidRPr="005079EC">
        <w:rPr>
          <w:rFonts w:asciiTheme="minorHAnsi" w:hAnsiTheme="minorHAnsi" w:cs="Garamond"/>
          <w:noProof/>
          <w:lang w:val="es-ES"/>
        </w:rPr>
        <w:tab/>
      </w:r>
      <w:r w:rsidR="009A2BD8" w:rsidRPr="005079EC">
        <w:rPr>
          <w:rFonts w:asciiTheme="minorHAnsi" w:hAnsiTheme="minorHAnsi" w:cs="Garamond"/>
          <w:noProof/>
          <w:u w:val="single"/>
          <w:lang w:val="es-ES"/>
        </w:rPr>
        <w:t>El</w:t>
      </w:r>
      <w:r w:rsidR="009A2BD8" w:rsidRPr="005079EC">
        <w:rPr>
          <w:rFonts w:asciiTheme="minorHAnsi" w:hAnsiTheme="minorHAnsi" w:cstheme="minorHAnsi"/>
          <w:bCs/>
          <w:noProof/>
          <w:u w:val="single"/>
          <w:lang w:val="es-ES"/>
        </w:rPr>
        <w:t xml:space="preserve"> </w:t>
      </w:r>
      <w:r w:rsidR="00FD34A1" w:rsidRPr="005079EC">
        <w:rPr>
          <w:rFonts w:asciiTheme="minorHAnsi" w:hAnsiTheme="minorHAnsi" w:cstheme="minorHAnsi"/>
          <w:bCs/>
          <w:noProof/>
          <w:u w:val="single"/>
          <w:lang w:val="es-ES"/>
        </w:rPr>
        <w:t>p</w:t>
      </w:r>
      <w:r w:rsidR="009A2BD8" w:rsidRPr="005079EC">
        <w:rPr>
          <w:rFonts w:asciiTheme="minorHAnsi" w:hAnsiTheme="minorHAnsi" w:cstheme="minorHAnsi"/>
          <w:bCs/>
          <w:noProof/>
          <w:u w:val="single"/>
          <w:lang w:val="es-ES"/>
        </w:rPr>
        <w:t>remio a la ciencia de los humedales</w:t>
      </w:r>
      <w:r w:rsidR="002C7343" w:rsidRPr="005079EC">
        <w:rPr>
          <w:rFonts w:asciiTheme="minorHAnsi" w:hAnsiTheme="minorHAnsi" w:cstheme="minorHAnsi"/>
          <w:bCs/>
          <w:noProof/>
          <w:lang w:val="es-ES"/>
        </w:rPr>
        <w:t>, que recompensa a un científico o a un grupo de científicos cuyas contribuciones al avance de las ciencias en cualquiera de sus especialidades sean importantes para la biodiversidad de los humedales y los servicios de los ecosistemas.</w:t>
      </w:r>
    </w:p>
    <w:p w14:paraId="0CFDE4C7" w14:textId="77777777" w:rsidR="002C7343" w:rsidRPr="00545D9E" w:rsidRDefault="002C7343" w:rsidP="005079EC">
      <w:pPr>
        <w:pStyle w:val="ListParagraph"/>
        <w:ind w:left="851" w:hanging="425"/>
        <w:rPr>
          <w:rFonts w:asciiTheme="minorHAnsi" w:hAnsiTheme="minorHAnsi" w:cs="Garamond"/>
          <w:noProof/>
          <w:lang w:val="es-ES"/>
        </w:rPr>
      </w:pPr>
    </w:p>
    <w:p w14:paraId="66233E64" w14:textId="174049CC" w:rsidR="00D71D29" w:rsidRPr="005079EC" w:rsidRDefault="005079EC" w:rsidP="005079EC">
      <w:pPr>
        <w:ind w:left="851" w:hanging="425"/>
        <w:rPr>
          <w:rFonts w:asciiTheme="minorHAnsi" w:hAnsiTheme="minorHAnsi" w:cstheme="minorHAnsi"/>
          <w:bCs/>
          <w:noProof/>
          <w:lang w:val="es-ES"/>
        </w:rPr>
      </w:pPr>
      <w:r>
        <w:rPr>
          <w:rFonts w:asciiTheme="minorHAnsi" w:hAnsiTheme="minorHAnsi" w:cs="Garamond"/>
          <w:noProof/>
          <w:lang w:val="es-ES"/>
        </w:rPr>
        <w:t>v</w:t>
      </w:r>
      <w:r w:rsidR="00C62895" w:rsidRPr="00C62895">
        <w:rPr>
          <w:rFonts w:asciiTheme="minorHAnsi" w:hAnsiTheme="minorHAnsi" w:cs="Garamond"/>
          <w:lang w:val="fr-FR"/>
        </w:rPr>
        <w:t>)</w:t>
      </w:r>
      <w:r w:rsidRPr="005079EC">
        <w:rPr>
          <w:rFonts w:asciiTheme="minorHAnsi" w:hAnsiTheme="minorHAnsi" w:cs="Garamond"/>
          <w:noProof/>
          <w:lang w:val="es-ES"/>
        </w:rPr>
        <w:tab/>
      </w:r>
      <w:r w:rsidR="002C7343" w:rsidRPr="005079EC">
        <w:rPr>
          <w:rFonts w:asciiTheme="minorHAnsi" w:hAnsiTheme="minorHAnsi" w:cs="Garamond"/>
          <w:noProof/>
          <w:u w:val="single"/>
          <w:lang w:val="es-ES"/>
        </w:rPr>
        <w:t xml:space="preserve">El </w:t>
      </w:r>
      <w:r w:rsidR="00FD34A1" w:rsidRPr="005079EC">
        <w:rPr>
          <w:rFonts w:asciiTheme="minorHAnsi" w:hAnsiTheme="minorHAnsi" w:cs="Garamond"/>
          <w:noProof/>
          <w:u w:val="single"/>
          <w:lang w:val="es-ES"/>
        </w:rPr>
        <w:t>p</w:t>
      </w:r>
      <w:r w:rsidR="002C7343" w:rsidRPr="005079EC">
        <w:rPr>
          <w:rFonts w:asciiTheme="minorHAnsi" w:hAnsiTheme="minorHAnsi" w:cs="Garamond"/>
          <w:noProof/>
          <w:u w:val="single"/>
          <w:lang w:val="es-ES"/>
        </w:rPr>
        <w:t>remio de CECoP en los humedales</w:t>
      </w:r>
      <w:r w:rsidR="002C7343" w:rsidRPr="005079EC">
        <w:rPr>
          <w:rFonts w:asciiTheme="minorHAnsi" w:hAnsiTheme="minorHAnsi" w:cs="Garamond"/>
          <w:noProof/>
          <w:lang w:val="es-ES"/>
        </w:rPr>
        <w:t xml:space="preserve">, que premia la mejor iniciativa de comunicación, educación, concienciación y participación </w:t>
      </w:r>
      <w:r w:rsidR="00FD34A1" w:rsidRPr="005079EC">
        <w:rPr>
          <w:rFonts w:asciiTheme="minorHAnsi" w:hAnsiTheme="minorHAnsi" w:cs="Garamond"/>
          <w:noProof/>
          <w:lang w:val="es-ES"/>
        </w:rPr>
        <w:t>en</w:t>
      </w:r>
      <w:r w:rsidR="002C7343" w:rsidRPr="005079EC">
        <w:rPr>
          <w:rFonts w:asciiTheme="minorHAnsi" w:hAnsiTheme="minorHAnsi" w:cs="Garamond"/>
          <w:noProof/>
          <w:lang w:val="es-ES"/>
        </w:rPr>
        <w:t xml:space="preserve"> los humedales, así como los resultados de las actividades.</w:t>
      </w:r>
    </w:p>
    <w:p w14:paraId="32B3B453" w14:textId="3E40E571" w:rsidR="00E66D07" w:rsidRPr="00545D9E" w:rsidRDefault="00E66D07" w:rsidP="002C7343">
      <w:pPr>
        <w:ind w:left="0" w:firstLine="0"/>
        <w:contextualSpacing/>
        <w:rPr>
          <w:rFonts w:asciiTheme="minorHAnsi" w:hAnsiTheme="minorHAnsi" w:cs="Garamond"/>
          <w:noProof/>
          <w:lang w:val="es-ES"/>
        </w:rPr>
      </w:pPr>
    </w:p>
    <w:p w14:paraId="4A8B6359" w14:textId="5D3C9E93" w:rsidR="00E66D07" w:rsidRPr="00545D9E" w:rsidRDefault="007745BF" w:rsidP="000C3019">
      <w:pPr>
        <w:contextualSpacing/>
        <w:outlineLvl w:val="0"/>
        <w:rPr>
          <w:rFonts w:asciiTheme="minorHAnsi" w:hAnsiTheme="minorHAnsi" w:cs="Garamond"/>
          <w:b/>
          <w:bCs/>
          <w:noProof/>
          <w:lang w:val="es-ES"/>
        </w:rPr>
      </w:pPr>
      <w:r w:rsidRPr="00545D9E">
        <w:rPr>
          <w:rFonts w:asciiTheme="minorHAnsi" w:hAnsiTheme="minorHAnsi" w:cs="Garamond"/>
          <w:b/>
          <w:bCs/>
          <w:noProof/>
          <w:lang w:val="es-ES"/>
        </w:rPr>
        <w:t>Criterios de elegibilidad</w:t>
      </w:r>
    </w:p>
    <w:p w14:paraId="2507B719" w14:textId="77777777" w:rsidR="00E66D07" w:rsidRPr="00545D9E" w:rsidRDefault="00E66D07" w:rsidP="00954911">
      <w:pPr>
        <w:ind w:left="0" w:firstLine="0"/>
        <w:rPr>
          <w:rFonts w:asciiTheme="minorHAnsi" w:hAnsiTheme="minorHAnsi" w:cs="Garamond"/>
          <w:noProof/>
          <w:lang w:val="es-ES"/>
        </w:rPr>
      </w:pPr>
    </w:p>
    <w:p w14:paraId="254FAB38" w14:textId="46D43457" w:rsidR="002C7343" w:rsidRPr="00545D9E" w:rsidRDefault="00CC12CB" w:rsidP="002C7343">
      <w:pPr>
        <w:ind w:left="425" w:hanging="425"/>
        <w:rPr>
          <w:rFonts w:cs="Garamond"/>
          <w:noProof/>
          <w:lang w:val="es-ES"/>
        </w:rPr>
      </w:pPr>
      <w:r>
        <w:rPr>
          <w:rFonts w:asciiTheme="minorHAnsi" w:hAnsiTheme="minorHAnsi" w:cs="Garamond"/>
          <w:noProof/>
          <w:lang w:val="es-ES"/>
        </w:rPr>
        <w:t>2</w:t>
      </w:r>
      <w:r w:rsidR="00282225" w:rsidRPr="00545D9E">
        <w:rPr>
          <w:rFonts w:asciiTheme="minorHAnsi" w:hAnsiTheme="minorHAnsi" w:cs="Garamond"/>
          <w:noProof/>
          <w:lang w:val="es-ES"/>
        </w:rPr>
        <w:t>.</w:t>
      </w:r>
      <w:r w:rsidR="00282225" w:rsidRPr="00545D9E">
        <w:rPr>
          <w:rFonts w:asciiTheme="minorHAnsi" w:hAnsiTheme="minorHAnsi" w:cs="Garamond"/>
          <w:noProof/>
          <w:lang w:val="es-ES"/>
        </w:rPr>
        <w:tab/>
      </w:r>
      <w:r w:rsidR="002C7343" w:rsidRPr="00545D9E">
        <w:rPr>
          <w:rFonts w:cs="Garamond"/>
          <w:noProof/>
          <w:lang w:val="es-ES"/>
        </w:rPr>
        <w:t xml:space="preserve">Los candidatos deberán estar vivos en el momento de la presentación de las candidaturas. Los </w:t>
      </w:r>
      <w:r w:rsidR="002C7343" w:rsidRPr="00545D9E">
        <w:rPr>
          <w:rFonts w:cs="Garamond"/>
          <w:noProof/>
          <w:color w:val="000000" w:themeColor="text1"/>
          <w:lang w:val="es-ES"/>
        </w:rPr>
        <w:t xml:space="preserve">premios no se concederán </w:t>
      </w:r>
      <w:r w:rsidR="002C7343" w:rsidRPr="00545D9E">
        <w:rPr>
          <w:rFonts w:cs="Garamond"/>
          <w:noProof/>
          <w:lang w:val="es-ES"/>
        </w:rPr>
        <w:t>a título póstumo.</w:t>
      </w:r>
    </w:p>
    <w:p w14:paraId="330E2C22" w14:textId="77777777" w:rsidR="00E66D07" w:rsidRPr="00545D9E" w:rsidRDefault="00E66D07" w:rsidP="002C7343">
      <w:pPr>
        <w:ind w:left="0" w:firstLine="0"/>
        <w:rPr>
          <w:rFonts w:asciiTheme="minorHAnsi" w:hAnsiTheme="minorHAnsi" w:cs="Garamond"/>
          <w:noProof/>
          <w:lang w:val="es-ES"/>
        </w:rPr>
      </w:pPr>
    </w:p>
    <w:p w14:paraId="6F999972" w14:textId="6C4EFEF9" w:rsidR="002C7343" w:rsidRPr="00545D9E" w:rsidRDefault="00CC12CB" w:rsidP="00282225">
      <w:pPr>
        <w:ind w:left="426" w:hanging="426"/>
        <w:rPr>
          <w:rFonts w:asciiTheme="minorHAnsi" w:hAnsiTheme="minorHAnsi" w:cs="Garamond"/>
          <w:noProof/>
          <w:lang w:val="es-ES"/>
        </w:rPr>
      </w:pPr>
      <w:r>
        <w:rPr>
          <w:rFonts w:asciiTheme="minorHAnsi" w:hAnsiTheme="minorHAnsi" w:cs="Garamond"/>
          <w:noProof/>
          <w:lang w:val="es-ES"/>
        </w:rPr>
        <w:t>3</w:t>
      </w:r>
      <w:r w:rsidR="00282225" w:rsidRPr="00545D9E">
        <w:rPr>
          <w:rFonts w:asciiTheme="minorHAnsi" w:hAnsiTheme="minorHAnsi" w:cs="Garamond"/>
          <w:noProof/>
          <w:lang w:val="es-ES"/>
        </w:rPr>
        <w:t>.</w:t>
      </w:r>
      <w:r w:rsidR="00282225" w:rsidRPr="00545D9E">
        <w:rPr>
          <w:rFonts w:asciiTheme="minorHAnsi" w:hAnsiTheme="minorHAnsi" w:cs="Garamond"/>
          <w:noProof/>
          <w:lang w:val="es-ES"/>
        </w:rPr>
        <w:tab/>
      </w:r>
      <w:r w:rsidR="002C7343" w:rsidRPr="00545D9E">
        <w:rPr>
          <w:rFonts w:cs="Garamond"/>
          <w:noProof/>
          <w:lang w:val="es-ES"/>
        </w:rPr>
        <w:t>No se aceptarán las autocandidaturas ni las solicitudes de becas de estudio.</w:t>
      </w:r>
    </w:p>
    <w:p w14:paraId="7B555D24" w14:textId="77777777" w:rsidR="00E66D07" w:rsidRPr="00545D9E" w:rsidRDefault="00E66D07" w:rsidP="00282225">
      <w:pPr>
        <w:ind w:left="426" w:hanging="426"/>
        <w:contextualSpacing/>
        <w:rPr>
          <w:rFonts w:asciiTheme="minorHAnsi" w:hAnsiTheme="minorHAnsi" w:cs="Garamond"/>
          <w:noProof/>
          <w:lang w:val="es-ES"/>
        </w:rPr>
      </w:pPr>
    </w:p>
    <w:p w14:paraId="4C315A36" w14:textId="70C2E4D0" w:rsidR="000B3518" w:rsidRPr="00545D9E" w:rsidRDefault="00CC12CB" w:rsidP="00282225">
      <w:pPr>
        <w:ind w:left="426" w:hanging="426"/>
        <w:rPr>
          <w:rFonts w:asciiTheme="minorHAnsi" w:hAnsiTheme="minorHAnsi" w:cs="Garamond"/>
          <w:noProof/>
          <w:lang w:val="es-ES"/>
        </w:rPr>
      </w:pPr>
      <w:r>
        <w:rPr>
          <w:rFonts w:asciiTheme="minorHAnsi" w:hAnsiTheme="minorHAnsi" w:cs="Garamond"/>
          <w:noProof/>
          <w:lang w:val="es-ES"/>
        </w:rPr>
        <w:t>4</w:t>
      </w:r>
      <w:r w:rsidR="00282225" w:rsidRPr="00545D9E">
        <w:rPr>
          <w:rFonts w:asciiTheme="minorHAnsi" w:hAnsiTheme="minorHAnsi" w:cs="Garamond"/>
          <w:noProof/>
          <w:lang w:val="es-ES"/>
        </w:rPr>
        <w:t>.</w:t>
      </w:r>
      <w:r w:rsidR="00282225" w:rsidRPr="00545D9E">
        <w:rPr>
          <w:rFonts w:asciiTheme="minorHAnsi" w:hAnsiTheme="minorHAnsi" w:cs="Garamond"/>
          <w:noProof/>
          <w:lang w:val="es-ES"/>
        </w:rPr>
        <w:tab/>
      </w:r>
      <w:r w:rsidR="000B3518" w:rsidRPr="00545D9E">
        <w:rPr>
          <w:rFonts w:asciiTheme="minorHAnsi" w:hAnsiTheme="minorHAnsi" w:cs="Garamond"/>
          <w:noProof/>
          <w:lang w:val="es-ES"/>
        </w:rPr>
        <w:t xml:space="preserve">No se aceptarán candidaturas de los miembros actuales del Comité Permanente de </w:t>
      </w:r>
      <w:r w:rsidR="00FD34A1" w:rsidRPr="00545D9E">
        <w:rPr>
          <w:rFonts w:asciiTheme="minorHAnsi" w:hAnsiTheme="minorHAnsi" w:cs="Garamond"/>
          <w:noProof/>
          <w:lang w:val="es-ES"/>
        </w:rPr>
        <w:t>la Convención sobre los Humedales</w:t>
      </w:r>
      <w:r w:rsidR="000B3518" w:rsidRPr="00545D9E">
        <w:rPr>
          <w:rFonts w:asciiTheme="minorHAnsi" w:hAnsiTheme="minorHAnsi" w:cs="Garamond"/>
          <w:noProof/>
          <w:lang w:val="es-ES"/>
        </w:rPr>
        <w:t>, de los miembros y expertos invitados del Grupo de Examen Científico y Técnico de Ramsar</w:t>
      </w:r>
      <w:r w:rsidR="00FD34A1" w:rsidRPr="00545D9E">
        <w:rPr>
          <w:rFonts w:asciiTheme="minorHAnsi" w:hAnsiTheme="minorHAnsi" w:cs="Garamond"/>
          <w:noProof/>
          <w:lang w:val="es-ES"/>
        </w:rPr>
        <w:t>,</w:t>
      </w:r>
      <w:r w:rsidR="000B3518" w:rsidRPr="00545D9E">
        <w:rPr>
          <w:rFonts w:asciiTheme="minorHAnsi" w:hAnsiTheme="minorHAnsi" w:cs="Garamond"/>
          <w:noProof/>
          <w:lang w:val="es-ES"/>
        </w:rPr>
        <w:t xml:space="preserve"> ni de los miembros del personal de la Secretaría de Ramsar.</w:t>
      </w:r>
    </w:p>
    <w:p w14:paraId="0352895F" w14:textId="77777777" w:rsidR="0021039C" w:rsidRPr="00545D9E" w:rsidRDefault="0021039C" w:rsidP="000B3518">
      <w:pPr>
        <w:ind w:left="0" w:firstLine="0"/>
        <w:rPr>
          <w:rFonts w:asciiTheme="minorHAnsi" w:hAnsiTheme="minorHAnsi" w:cs="Garamond"/>
          <w:noProof/>
          <w:lang w:val="es-ES"/>
        </w:rPr>
      </w:pPr>
    </w:p>
    <w:p w14:paraId="25A95E89" w14:textId="6352AE20" w:rsidR="000B3518" w:rsidRPr="00545D9E" w:rsidRDefault="00CC12CB" w:rsidP="00282225">
      <w:pPr>
        <w:ind w:left="426" w:hanging="426"/>
        <w:rPr>
          <w:rFonts w:asciiTheme="minorHAnsi" w:hAnsiTheme="minorHAnsi" w:cs="Garamond"/>
          <w:noProof/>
          <w:lang w:val="es-ES"/>
        </w:rPr>
      </w:pPr>
      <w:r>
        <w:rPr>
          <w:rFonts w:asciiTheme="minorHAnsi" w:hAnsiTheme="minorHAnsi" w:cs="Garamond"/>
          <w:noProof/>
          <w:lang w:val="es-ES"/>
        </w:rPr>
        <w:t>5</w:t>
      </w:r>
      <w:r w:rsidR="00282225" w:rsidRPr="00545D9E">
        <w:rPr>
          <w:rFonts w:asciiTheme="minorHAnsi" w:hAnsiTheme="minorHAnsi" w:cs="Garamond"/>
          <w:noProof/>
          <w:lang w:val="es-ES"/>
        </w:rPr>
        <w:t>.</w:t>
      </w:r>
      <w:r w:rsidR="00282225" w:rsidRPr="00545D9E">
        <w:rPr>
          <w:rFonts w:asciiTheme="minorHAnsi" w:hAnsiTheme="minorHAnsi" w:cs="Garamond"/>
          <w:noProof/>
          <w:lang w:val="es-ES"/>
        </w:rPr>
        <w:tab/>
      </w:r>
      <w:r w:rsidR="000B3518" w:rsidRPr="00545D9E">
        <w:rPr>
          <w:rFonts w:asciiTheme="minorHAnsi" w:hAnsiTheme="minorHAnsi" w:cs="Garamond"/>
          <w:noProof/>
          <w:lang w:val="es-ES"/>
        </w:rPr>
        <w:t>No se aceptarán candidaturas que no cumplan el plazo establecido.</w:t>
      </w:r>
    </w:p>
    <w:p w14:paraId="4DDD9A08" w14:textId="77777777" w:rsidR="0021039C" w:rsidRPr="00545D9E" w:rsidRDefault="0021039C" w:rsidP="00282225">
      <w:pPr>
        <w:ind w:left="426" w:hanging="426"/>
        <w:rPr>
          <w:rFonts w:asciiTheme="minorHAnsi" w:hAnsiTheme="minorHAnsi" w:cs="Garamond"/>
          <w:noProof/>
          <w:lang w:val="es-ES"/>
        </w:rPr>
      </w:pPr>
    </w:p>
    <w:p w14:paraId="1848A401" w14:textId="43E0C141" w:rsidR="000B3518" w:rsidRPr="00545D9E" w:rsidRDefault="00CC12CB" w:rsidP="00282225">
      <w:pPr>
        <w:ind w:left="426" w:hanging="426"/>
        <w:rPr>
          <w:rFonts w:asciiTheme="minorHAnsi" w:hAnsiTheme="minorHAnsi" w:cs="Garamond"/>
          <w:noProof/>
          <w:lang w:val="es-ES"/>
        </w:rPr>
      </w:pPr>
      <w:r>
        <w:rPr>
          <w:rFonts w:asciiTheme="minorHAnsi" w:hAnsiTheme="minorHAnsi" w:cs="Garamond"/>
          <w:noProof/>
          <w:lang w:val="es-ES"/>
        </w:rPr>
        <w:t>6</w:t>
      </w:r>
      <w:r w:rsidR="00282225" w:rsidRPr="00545D9E">
        <w:rPr>
          <w:rFonts w:asciiTheme="minorHAnsi" w:hAnsiTheme="minorHAnsi" w:cs="Garamond"/>
          <w:noProof/>
          <w:lang w:val="es-ES"/>
        </w:rPr>
        <w:t>.</w:t>
      </w:r>
      <w:r w:rsidR="00282225" w:rsidRPr="00545D9E">
        <w:rPr>
          <w:rFonts w:asciiTheme="minorHAnsi" w:hAnsiTheme="minorHAnsi" w:cs="Garamond"/>
          <w:noProof/>
          <w:lang w:val="es-ES"/>
        </w:rPr>
        <w:tab/>
      </w:r>
      <w:r w:rsidR="000B3518" w:rsidRPr="00545D9E">
        <w:rPr>
          <w:rFonts w:asciiTheme="minorHAnsi" w:hAnsiTheme="minorHAnsi" w:cs="Garamond"/>
          <w:noProof/>
          <w:lang w:val="es-ES"/>
        </w:rPr>
        <w:t xml:space="preserve">Los intentos directos que el proponente, el candidato o la Parte Contratante en la que el candidato está activo en relación con los Premios Ramsar a los Humedales realicen para comunicarse con los miembros del Comité Permanente de Ramsar (que actúa como comité de selección) o los intentos de influir en su decisión respecto a los receptores de los premios descalificarán </w:t>
      </w:r>
      <w:r w:rsidR="00702FD3" w:rsidRPr="00545D9E">
        <w:rPr>
          <w:rFonts w:asciiTheme="minorHAnsi" w:hAnsiTheme="minorHAnsi" w:cs="Garamond"/>
          <w:noProof/>
          <w:lang w:val="es-ES"/>
        </w:rPr>
        <w:t>al</w:t>
      </w:r>
      <w:r w:rsidR="000B3518" w:rsidRPr="00545D9E">
        <w:rPr>
          <w:rFonts w:asciiTheme="minorHAnsi" w:hAnsiTheme="minorHAnsi" w:cs="Garamond"/>
          <w:noProof/>
          <w:lang w:val="es-ES"/>
        </w:rPr>
        <w:t xml:space="preserve"> candidato </w:t>
      </w:r>
      <w:r w:rsidR="00702FD3" w:rsidRPr="00545D9E">
        <w:rPr>
          <w:rFonts w:asciiTheme="minorHAnsi" w:hAnsiTheme="minorHAnsi" w:cs="Garamond"/>
          <w:noProof/>
          <w:lang w:val="es-ES"/>
        </w:rPr>
        <w:t>de</w:t>
      </w:r>
      <w:r w:rsidR="000B3518" w:rsidRPr="00545D9E">
        <w:rPr>
          <w:rFonts w:asciiTheme="minorHAnsi" w:hAnsiTheme="minorHAnsi" w:cs="Garamond"/>
          <w:noProof/>
          <w:lang w:val="es-ES"/>
        </w:rPr>
        <w:t xml:space="preserve"> su consideración posterior.</w:t>
      </w:r>
    </w:p>
    <w:p w14:paraId="61FE594B" w14:textId="77777777" w:rsidR="006A0F4F" w:rsidRPr="00545D9E" w:rsidRDefault="006A0F4F" w:rsidP="000B3518">
      <w:pPr>
        <w:ind w:left="0" w:firstLine="0"/>
        <w:rPr>
          <w:rFonts w:asciiTheme="minorHAnsi" w:hAnsiTheme="minorHAnsi" w:cs="Garamond"/>
          <w:noProof/>
          <w:lang w:val="es-ES"/>
        </w:rPr>
      </w:pPr>
    </w:p>
    <w:p w14:paraId="22D8842A" w14:textId="362B85C6" w:rsidR="000B3518" w:rsidRPr="00545D9E" w:rsidRDefault="00CC12CB" w:rsidP="00BD6097">
      <w:pPr>
        <w:ind w:left="425" w:hanging="425"/>
        <w:rPr>
          <w:rFonts w:cs="Garamond"/>
          <w:noProof/>
          <w:lang w:val="es-ES"/>
        </w:rPr>
      </w:pPr>
      <w:r>
        <w:rPr>
          <w:noProof/>
          <w:color w:val="000000"/>
          <w:lang w:val="es-ES"/>
        </w:rPr>
        <w:t>7</w:t>
      </w:r>
      <w:r w:rsidR="00282225" w:rsidRPr="00545D9E">
        <w:rPr>
          <w:noProof/>
          <w:color w:val="000000"/>
          <w:lang w:val="es-ES"/>
        </w:rPr>
        <w:t>.</w:t>
      </w:r>
      <w:r w:rsidR="00282225" w:rsidRPr="00545D9E">
        <w:rPr>
          <w:noProof/>
          <w:color w:val="000000"/>
          <w:lang w:val="es-ES"/>
        </w:rPr>
        <w:tab/>
      </w:r>
      <w:r w:rsidR="00BD6097" w:rsidRPr="00545D9E">
        <w:rPr>
          <w:rFonts w:cs="Garamond"/>
          <w:noProof/>
          <w:lang w:val="es-ES"/>
        </w:rPr>
        <w:t xml:space="preserve">No se aceptarán candidaturas de personas, grupos </w:t>
      </w:r>
      <w:r w:rsidR="002472BE" w:rsidRPr="00545D9E">
        <w:rPr>
          <w:rFonts w:cs="Garamond"/>
          <w:noProof/>
          <w:lang w:val="es-ES"/>
        </w:rPr>
        <w:t>y</w:t>
      </w:r>
      <w:r w:rsidR="00BD6097" w:rsidRPr="00545D9E">
        <w:rPr>
          <w:rFonts w:cs="Garamond"/>
          <w:noProof/>
          <w:lang w:val="es-ES"/>
        </w:rPr>
        <w:t xml:space="preserve"> organizaciones que </w:t>
      </w:r>
      <w:r w:rsidR="000B3518" w:rsidRPr="00545D9E">
        <w:rPr>
          <w:noProof/>
          <w:color w:val="000000"/>
          <w:lang w:val="es-ES"/>
        </w:rPr>
        <w:t xml:space="preserve">hayan sido condenados o estén siendo investigados por </w:t>
      </w:r>
      <w:r w:rsidR="00BD6097" w:rsidRPr="00545D9E">
        <w:rPr>
          <w:noProof/>
          <w:color w:val="000000"/>
          <w:lang w:val="es-ES"/>
        </w:rPr>
        <w:t>algún</w:t>
      </w:r>
      <w:r w:rsidR="000B3518" w:rsidRPr="00545D9E">
        <w:rPr>
          <w:noProof/>
          <w:color w:val="000000"/>
          <w:lang w:val="es-ES"/>
        </w:rPr>
        <w:t xml:space="preserve"> delito penal relacionado con el proyecto</w:t>
      </w:r>
      <w:r w:rsidR="00BD6097" w:rsidRPr="00545D9E">
        <w:rPr>
          <w:noProof/>
          <w:color w:val="000000"/>
          <w:lang w:val="es-ES"/>
        </w:rPr>
        <w:t xml:space="preserve">/el </w:t>
      </w:r>
      <w:r w:rsidR="005B32BC" w:rsidRPr="00545D9E">
        <w:rPr>
          <w:noProof/>
          <w:color w:val="000000"/>
          <w:lang w:val="es-ES"/>
        </w:rPr>
        <w:t>gestor</w:t>
      </w:r>
      <w:r w:rsidR="00BD6097" w:rsidRPr="00545D9E">
        <w:rPr>
          <w:noProof/>
          <w:color w:val="000000"/>
          <w:lang w:val="es-ES"/>
        </w:rPr>
        <w:t xml:space="preserve">/la </w:t>
      </w:r>
      <w:r w:rsidR="005B32BC" w:rsidRPr="00545D9E">
        <w:rPr>
          <w:noProof/>
          <w:color w:val="000000"/>
          <w:lang w:val="es-ES"/>
        </w:rPr>
        <w:t xml:space="preserve">escritura de </w:t>
      </w:r>
      <w:r w:rsidR="00BD6097" w:rsidRPr="00545D9E">
        <w:rPr>
          <w:noProof/>
          <w:color w:val="000000"/>
          <w:lang w:val="es-ES"/>
        </w:rPr>
        <w:t>propiedad</w:t>
      </w:r>
      <w:r w:rsidR="000B3518" w:rsidRPr="00545D9E">
        <w:rPr>
          <w:noProof/>
          <w:color w:val="000000"/>
          <w:lang w:val="es-ES"/>
        </w:rPr>
        <w:t xml:space="preserve"> de</w:t>
      </w:r>
      <w:r w:rsidR="00BD6097" w:rsidRPr="00545D9E">
        <w:rPr>
          <w:noProof/>
          <w:color w:val="000000"/>
          <w:lang w:val="es-ES"/>
        </w:rPr>
        <w:t xml:space="preserve"> los </w:t>
      </w:r>
      <w:r w:rsidR="000B3518" w:rsidRPr="00545D9E">
        <w:rPr>
          <w:noProof/>
          <w:color w:val="000000"/>
          <w:lang w:val="es-ES"/>
        </w:rPr>
        <w:t xml:space="preserve">humedales para </w:t>
      </w:r>
      <w:r w:rsidR="00BD6097" w:rsidRPr="00545D9E">
        <w:rPr>
          <w:noProof/>
          <w:color w:val="000000"/>
          <w:lang w:val="es-ES"/>
        </w:rPr>
        <w:t>los</w:t>
      </w:r>
      <w:r w:rsidR="000B3518" w:rsidRPr="00545D9E">
        <w:rPr>
          <w:noProof/>
          <w:color w:val="000000"/>
          <w:lang w:val="es-ES"/>
        </w:rPr>
        <w:t xml:space="preserve"> que han sido nominados. </w:t>
      </w:r>
      <w:r w:rsidR="00BD6097" w:rsidRPr="00545D9E">
        <w:rPr>
          <w:noProof/>
          <w:color w:val="000000"/>
          <w:lang w:val="es-ES"/>
        </w:rPr>
        <w:t>Estos</w:t>
      </w:r>
      <w:r w:rsidR="000B3518" w:rsidRPr="00545D9E">
        <w:rPr>
          <w:noProof/>
          <w:color w:val="000000"/>
          <w:lang w:val="es-ES"/>
        </w:rPr>
        <w:t xml:space="preserve"> delitos</w:t>
      </w:r>
      <w:r w:rsidR="00BD6097" w:rsidRPr="00545D9E">
        <w:rPr>
          <w:noProof/>
          <w:color w:val="000000"/>
          <w:lang w:val="es-ES"/>
        </w:rPr>
        <w:t xml:space="preserve"> podrían incluir, por ejemplo, </w:t>
      </w:r>
      <w:r w:rsidR="000B3518" w:rsidRPr="00545D9E">
        <w:rPr>
          <w:noProof/>
          <w:color w:val="000000"/>
          <w:lang w:val="es-ES"/>
        </w:rPr>
        <w:t xml:space="preserve">condiciones de trabajo ilegales, </w:t>
      </w:r>
      <w:r w:rsidR="00BD6097" w:rsidRPr="00545D9E">
        <w:rPr>
          <w:noProof/>
          <w:color w:val="000000"/>
          <w:lang w:val="es-ES"/>
        </w:rPr>
        <w:t>lavado</w:t>
      </w:r>
      <w:r w:rsidR="000B3518" w:rsidRPr="00545D9E">
        <w:rPr>
          <w:noProof/>
          <w:color w:val="000000"/>
          <w:lang w:val="es-ES"/>
        </w:rPr>
        <w:t xml:space="preserve"> de </w:t>
      </w:r>
      <w:r w:rsidR="00BD6097" w:rsidRPr="00545D9E">
        <w:rPr>
          <w:noProof/>
          <w:color w:val="000000"/>
          <w:lang w:val="es-ES"/>
        </w:rPr>
        <w:t>dinero</w:t>
      </w:r>
      <w:r w:rsidR="000B3518" w:rsidRPr="00545D9E">
        <w:rPr>
          <w:noProof/>
          <w:color w:val="000000"/>
          <w:lang w:val="es-ES"/>
        </w:rPr>
        <w:t xml:space="preserve"> o infraccione</w:t>
      </w:r>
      <w:r w:rsidR="00BD6097" w:rsidRPr="00545D9E">
        <w:rPr>
          <w:noProof/>
          <w:color w:val="000000"/>
          <w:lang w:val="es-ES"/>
        </w:rPr>
        <w:t>s de contabilidad</w:t>
      </w:r>
      <w:r w:rsidR="000B3518" w:rsidRPr="00545D9E">
        <w:rPr>
          <w:noProof/>
          <w:color w:val="000000"/>
          <w:lang w:val="es-ES"/>
        </w:rPr>
        <w:t xml:space="preserve">, </w:t>
      </w:r>
      <w:r w:rsidR="00BD6097" w:rsidRPr="00545D9E">
        <w:rPr>
          <w:noProof/>
          <w:color w:val="000000"/>
          <w:lang w:val="es-ES"/>
        </w:rPr>
        <w:t>ejecución de</w:t>
      </w:r>
      <w:r w:rsidR="000B3518" w:rsidRPr="00545D9E">
        <w:rPr>
          <w:noProof/>
          <w:color w:val="000000"/>
          <w:lang w:val="es-ES"/>
        </w:rPr>
        <w:t xml:space="preserve"> proyectos sin los permisos necesarios o </w:t>
      </w:r>
      <w:r w:rsidR="00BD6097" w:rsidRPr="00545D9E">
        <w:rPr>
          <w:noProof/>
          <w:color w:val="000000"/>
          <w:lang w:val="es-ES"/>
        </w:rPr>
        <w:t>violación de las</w:t>
      </w:r>
      <w:r w:rsidR="000B3518" w:rsidRPr="00545D9E">
        <w:rPr>
          <w:noProof/>
          <w:color w:val="000000"/>
          <w:lang w:val="es-ES"/>
        </w:rPr>
        <w:t xml:space="preserve"> condiciones de dichos permisos.</w:t>
      </w:r>
    </w:p>
    <w:p w14:paraId="6AC3CE48" w14:textId="77777777" w:rsidR="00E66D07" w:rsidRPr="00545D9E" w:rsidRDefault="00E66D07" w:rsidP="00954911">
      <w:pPr>
        <w:ind w:left="600" w:hanging="600"/>
        <w:contextualSpacing/>
        <w:rPr>
          <w:rFonts w:asciiTheme="minorHAnsi" w:hAnsiTheme="minorHAnsi" w:cs="Garamond"/>
          <w:noProof/>
          <w:lang w:val="es-ES"/>
        </w:rPr>
      </w:pPr>
    </w:p>
    <w:p w14:paraId="74CD8036" w14:textId="2D6E9B25" w:rsidR="00E66D07" w:rsidRPr="00545D9E" w:rsidRDefault="00231588" w:rsidP="00954911">
      <w:pPr>
        <w:ind w:left="600" w:hanging="600"/>
        <w:contextualSpacing/>
        <w:outlineLvl w:val="0"/>
        <w:rPr>
          <w:rFonts w:asciiTheme="minorHAnsi" w:hAnsiTheme="minorHAnsi" w:cs="Garamond"/>
          <w:b/>
          <w:noProof/>
          <w:lang w:val="es-ES"/>
        </w:rPr>
      </w:pPr>
      <w:r w:rsidRPr="00545D9E">
        <w:rPr>
          <w:rFonts w:asciiTheme="minorHAnsi" w:hAnsiTheme="minorHAnsi" w:cs="Garamond"/>
          <w:b/>
          <w:noProof/>
          <w:lang w:val="es-ES"/>
        </w:rPr>
        <w:t>Criterios de adjudicación</w:t>
      </w:r>
    </w:p>
    <w:p w14:paraId="0ABC9294" w14:textId="77777777" w:rsidR="00E66D07" w:rsidRPr="00545D9E" w:rsidRDefault="00E66D07" w:rsidP="00954911">
      <w:pPr>
        <w:ind w:left="600" w:hanging="600"/>
        <w:contextualSpacing/>
        <w:rPr>
          <w:rFonts w:asciiTheme="minorHAnsi" w:hAnsiTheme="minorHAnsi" w:cs="Garamond"/>
          <w:noProof/>
          <w:lang w:val="es-ES"/>
        </w:rPr>
      </w:pPr>
    </w:p>
    <w:p w14:paraId="2D029A1E" w14:textId="24C98229" w:rsidR="00231588" w:rsidRPr="00545D9E" w:rsidRDefault="00CC12CB" w:rsidP="005B32BC">
      <w:pPr>
        <w:ind w:left="426"/>
        <w:contextualSpacing/>
        <w:rPr>
          <w:rFonts w:asciiTheme="minorHAnsi" w:hAnsiTheme="minorHAnsi" w:cs="Garamond"/>
          <w:noProof/>
          <w:lang w:val="es-ES"/>
        </w:rPr>
      </w:pPr>
      <w:r>
        <w:rPr>
          <w:rFonts w:asciiTheme="minorHAnsi" w:hAnsiTheme="minorHAnsi" w:cs="Garamond"/>
          <w:noProof/>
          <w:lang w:val="es-ES"/>
        </w:rPr>
        <w:t>8</w:t>
      </w:r>
      <w:r w:rsidR="00282225" w:rsidRPr="00545D9E">
        <w:rPr>
          <w:rFonts w:asciiTheme="minorHAnsi" w:hAnsiTheme="minorHAnsi" w:cs="Garamond"/>
          <w:noProof/>
          <w:lang w:val="es-ES"/>
        </w:rPr>
        <w:t>.</w:t>
      </w:r>
      <w:r w:rsidR="00282225" w:rsidRPr="00545D9E">
        <w:rPr>
          <w:rFonts w:asciiTheme="minorHAnsi" w:hAnsiTheme="minorHAnsi" w:cs="Garamond"/>
          <w:noProof/>
          <w:lang w:val="es-ES"/>
        </w:rPr>
        <w:tab/>
      </w:r>
      <w:r w:rsidR="00231588" w:rsidRPr="00545D9E">
        <w:rPr>
          <w:rFonts w:asciiTheme="minorHAnsi" w:hAnsiTheme="minorHAnsi" w:cs="Garamond"/>
          <w:noProof/>
          <w:u w:val="single"/>
          <w:lang w:val="es-ES"/>
        </w:rPr>
        <w:t>Independientemente de la categoría del Premio Ramsar a los Humedales</w:t>
      </w:r>
      <w:r w:rsidR="005B32BC" w:rsidRPr="00545D9E">
        <w:rPr>
          <w:rFonts w:asciiTheme="minorHAnsi" w:hAnsiTheme="minorHAnsi" w:cs="Garamond"/>
          <w:noProof/>
          <w:lang w:val="es-ES"/>
        </w:rPr>
        <w:t>, l</w:t>
      </w:r>
      <w:r w:rsidR="00231588" w:rsidRPr="00545D9E">
        <w:rPr>
          <w:rFonts w:cs="Garamond"/>
          <w:noProof/>
          <w:lang w:val="es-ES"/>
        </w:rPr>
        <w:t>a selección de los galardonados se basará en el cumplimiento de varios de los criterios siguientes:</w:t>
      </w:r>
    </w:p>
    <w:p w14:paraId="24EEAAB0" w14:textId="66708C92" w:rsidR="00231588" w:rsidRPr="00545D9E" w:rsidRDefault="00C62895" w:rsidP="00C62895">
      <w:pPr>
        <w:ind w:left="851" w:hanging="425"/>
        <w:rPr>
          <w:rFonts w:cs="Garamond"/>
          <w:noProof/>
          <w:lang w:val="es-ES"/>
        </w:rPr>
      </w:pPr>
      <w:r>
        <w:rPr>
          <w:rFonts w:asciiTheme="minorHAnsi" w:hAnsiTheme="minorHAnsi" w:cs="Garamond"/>
          <w:noProof/>
          <w:lang w:val="es-ES"/>
        </w:rPr>
        <w:t>i</w:t>
      </w:r>
      <w:r w:rsidRPr="005079EC">
        <w:rPr>
          <w:rFonts w:asciiTheme="minorHAnsi" w:hAnsiTheme="minorHAnsi" w:cs="Garamond"/>
          <w:lang w:val="fr-FR"/>
        </w:rPr>
        <w:t>)</w:t>
      </w:r>
      <w:r w:rsidRPr="005079EC">
        <w:rPr>
          <w:rFonts w:asciiTheme="minorHAnsi" w:hAnsiTheme="minorHAnsi" w:cs="Garamond"/>
          <w:noProof/>
          <w:lang w:val="es-ES"/>
        </w:rPr>
        <w:tab/>
      </w:r>
      <w:r w:rsidR="00231588" w:rsidRPr="00545D9E">
        <w:rPr>
          <w:rFonts w:cs="Garamond"/>
          <w:noProof/>
          <w:lang w:val="es-ES"/>
        </w:rPr>
        <w:t>Constatación probada y documentada de logro y éxito en la categoría correspondiente;</w:t>
      </w:r>
    </w:p>
    <w:p w14:paraId="4ED686DB" w14:textId="06C84993" w:rsidR="00231588" w:rsidRPr="00545D9E" w:rsidRDefault="00C62895" w:rsidP="00C62895">
      <w:pPr>
        <w:ind w:left="851" w:hanging="425"/>
        <w:rPr>
          <w:rFonts w:asciiTheme="minorHAnsi" w:hAnsiTheme="minorHAnsi" w:cs="Garamond"/>
          <w:noProof/>
          <w:lang w:val="es-ES"/>
        </w:rPr>
      </w:pPr>
      <w:r>
        <w:rPr>
          <w:rFonts w:asciiTheme="minorHAnsi" w:hAnsiTheme="minorHAnsi" w:cs="Garamond"/>
          <w:noProof/>
          <w:lang w:val="es-ES"/>
        </w:rPr>
        <w:t>ii</w:t>
      </w:r>
      <w:r w:rsidRPr="005079EC">
        <w:rPr>
          <w:rFonts w:asciiTheme="minorHAnsi" w:hAnsiTheme="minorHAnsi" w:cs="Garamond"/>
          <w:lang w:val="fr-FR"/>
        </w:rPr>
        <w:t>)</w:t>
      </w:r>
      <w:r w:rsidRPr="005079EC">
        <w:rPr>
          <w:rFonts w:asciiTheme="minorHAnsi" w:hAnsiTheme="minorHAnsi" w:cs="Garamond"/>
          <w:noProof/>
          <w:lang w:val="es-ES"/>
        </w:rPr>
        <w:tab/>
      </w:r>
      <w:r w:rsidR="00231588" w:rsidRPr="00545D9E">
        <w:rPr>
          <w:rFonts w:cs="Garamond"/>
          <w:noProof/>
          <w:lang w:val="es-ES"/>
        </w:rPr>
        <w:t xml:space="preserve">Vinculación </w:t>
      </w:r>
      <w:r w:rsidR="00231588" w:rsidRPr="00545D9E">
        <w:rPr>
          <w:rFonts w:cs="Garamond"/>
          <w:noProof/>
          <w:color w:val="000000" w:themeColor="text1"/>
          <w:lang w:val="es-ES"/>
        </w:rPr>
        <w:t xml:space="preserve">directa entre las actividades y la aplicación de la Convención sobre los Humedales para el uso racional de los humedales, incluida la red de Humedales de Importancia Internacional, ya sea a escala local, subnacional, nacional, regional o </w:t>
      </w:r>
      <w:r w:rsidR="00231588" w:rsidRPr="00545D9E">
        <w:rPr>
          <w:rFonts w:cs="Garamond"/>
          <w:noProof/>
          <w:lang w:val="es-ES"/>
        </w:rPr>
        <w:t>mundial;</w:t>
      </w:r>
    </w:p>
    <w:p w14:paraId="70A924B4" w14:textId="792065B7" w:rsidR="00231588" w:rsidRPr="00545D9E" w:rsidRDefault="00C62895" w:rsidP="00C62895">
      <w:pPr>
        <w:ind w:left="851" w:hanging="425"/>
        <w:rPr>
          <w:rFonts w:cs="Garamond"/>
          <w:noProof/>
          <w:lang w:val="es-ES"/>
        </w:rPr>
      </w:pPr>
      <w:r>
        <w:rPr>
          <w:rFonts w:asciiTheme="minorHAnsi" w:hAnsiTheme="minorHAnsi" w:cs="Garamond"/>
          <w:noProof/>
          <w:lang w:val="es-ES"/>
        </w:rPr>
        <w:t>iii</w:t>
      </w:r>
      <w:r w:rsidRPr="005079EC">
        <w:rPr>
          <w:rFonts w:asciiTheme="minorHAnsi" w:hAnsiTheme="minorHAnsi" w:cs="Garamond"/>
          <w:lang w:val="fr-FR"/>
        </w:rPr>
        <w:t>)</w:t>
      </w:r>
      <w:r w:rsidRPr="005079EC">
        <w:rPr>
          <w:rFonts w:asciiTheme="minorHAnsi" w:hAnsiTheme="minorHAnsi" w:cs="Garamond"/>
          <w:noProof/>
          <w:lang w:val="es-ES"/>
        </w:rPr>
        <w:tab/>
      </w:r>
      <w:r w:rsidR="00231588" w:rsidRPr="00545D9E">
        <w:rPr>
          <w:rFonts w:cs="Garamond"/>
          <w:noProof/>
          <w:lang w:val="es-ES"/>
        </w:rPr>
        <w:t xml:space="preserve">Capacidad de reproducción de las actividades, a fin de servir de inspiración o de ejemplo práctico para </w:t>
      </w:r>
      <w:r w:rsidR="00E07433" w:rsidRPr="00545D9E">
        <w:rPr>
          <w:rFonts w:cs="Garamond"/>
          <w:noProof/>
          <w:lang w:val="es-ES"/>
        </w:rPr>
        <w:t>terceros</w:t>
      </w:r>
      <w:r w:rsidR="00231588" w:rsidRPr="00545D9E">
        <w:rPr>
          <w:rFonts w:cs="Garamond"/>
          <w:noProof/>
          <w:lang w:val="es-ES"/>
        </w:rPr>
        <w:t>;</w:t>
      </w:r>
    </w:p>
    <w:p w14:paraId="7B10DBD5" w14:textId="32BE3CA4" w:rsidR="00231588" w:rsidRPr="00545D9E" w:rsidRDefault="00C62895" w:rsidP="00C62895">
      <w:pPr>
        <w:ind w:left="851" w:hanging="425"/>
        <w:rPr>
          <w:rFonts w:cs="Garamond"/>
          <w:noProof/>
          <w:lang w:val="es-ES"/>
        </w:rPr>
      </w:pPr>
      <w:r>
        <w:rPr>
          <w:rFonts w:asciiTheme="minorHAnsi" w:hAnsiTheme="minorHAnsi" w:cs="Garamond"/>
          <w:noProof/>
          <w:lang w:val="es-ES"/>
        </w:rPr>
        <w:t>iv</w:t>
      </w:r>
      <w:r w:rsidRPr="005079EC">
        <w:rPr>
          <w:rFonts w:asciiTheme="minorHAnsi" w:hAnsiTheme="minorHAnsi" w:cs="Garamond"/>
          <w:lang w:val="fr-FR"/>
        </w:rPr>
        <w:t>)</w:t>
      </w:r>
      <w:r w:rsidRPr="005079EC">
        <w:rPr>
          <w:rFonts w:asciiTheme="minorHAnsi" w:hAnsiTheme="minorHAnsi" w:cs="Garamond"/>
          <w:noProof/>
          <w:lang w:val="es-ES"/>
        </w:rPr>
        <w:tab/>
      </w:r>
      <w:r w:rsidR="00231588" w:rsidRPr="00545D9E">
        <w:rPr>
          <w:rFonts w:cs="Garamond"/>
          <w:noProof/>
          <w:lang w:val="es-ES"/>
        </w:rPr>
        <w:t>Importancia de los logros, independientemente de la escala geográfica de su impacto;</w:t>
      </w:r>
    </w:p>
    <w:p w14:paraId="084E9636" w14:textId="6C5775C7" w:rsidR="00231588" w:rsidRPr="00545D9E" w:rsidRDefault="00C62895" w:rsidP="00C62895">
      <w:pPr>
        <w:ind w:left="851" w:hanging="425"/>
        <w:rPr>
          <w:rFonts w:cs="Garamond"/>
          <w:noProof/>
          <w:lang w:val="es-ES"/>
        </w:rPr>
      </w:pPr>
      <w:r>
        <w:rPr>
          <w:rFonts w:asciiTheme="minorHAnsi" w:hAnsiTheme="minorHAnsi" w:cs="Garamond"/>
          <w:noProof/>
          <w:lang w:val="es-ES"/>
        </w:rPr>
        <w:t>v</w:t>
      </w:r>
      <w:r w:rsidRPr="005079EC">
        <w:rPr>
          <w:rFonts w:asciiTheme="minorHAnsi" w:hAnsiTheme="minorHAnsi" w:cs="Garamond"/>
          <w:lang w:val="fr-FR"/>
        </w:rPr>
        <w:t>)</w:t>
      </w:r>
      <w:r w:rsidRPr="005079EC">
        <w:rPr>
          <w:rFonts w:asciiTheme="minorHAnsi" w:hAnsiTheme="minorHAnsi" w:cs="Garamond"/>
          <w:noProof/>
          <w:lang w:val="es-ES"/>
        </w:rPr>
        <w:tab/>
      </w:r>
      <w:r w:rsidR="00231588" w:rsidRPr="00545D9E">
        <w:rPr>
          <w:rFonts w:cs="Garamond"/>
          <w:noProof/>
          <w:lang w:val="es-ES"/>
        </w:rPr>
        <w:t>Impacto demostrado de las actividades de concienciación acerca de los humedales, sus valores y los servicios que ofrecen; y</w:t>
      </w:r>
    </w:p>
    <w:p w14:paraId="792E54EC" w14:textId="6F5822EA" w:rsidR="00231588" w:rsidRPr="00545D9E" w:rsidRDefault="00C62895" w:rsidP="00C62895">
      <w:pPr>
        <w:ind w:left="851" w:hanging="425"/>
        <w:rPr>
          <w:rFonts w:cs="Garamond"/>
          <w:noProof/>
          <w:lang w:val="es-ES"/>
        </w:rPr>
      </w:pPr>
      <w:r>
        <w:rPr>
          <w:rFonts w:asciiTheme="minorHAnsi" w:hAnsiTheme="minorHAnsi" w:cs="Garamond"/>
          <w:noProof/>
          <w:lang w:val="es-ES"/>
        </w:rPr>
        <w:t>vi</w:t>
      </w:r>
      <w:r w:rsidRPr="005079EC">
        <w:rPr>
          <w:rFonts w:asciiTheme="minorHAnsi" w:hAnsiTheme="minorHAnsi" w:cs="Garamond"/>
          <w:lang w:val="fr-FR"/>
        </w:rPr>
        <w:t>)</w:t>
      </w:r>
      <w:r w:rsidRPr="005079EC">
        <w:rPr>
          <w:rFonts w:asciiTheme="minorHAnsi" w:hAnsiTheme="minorHAnsi" w:cs="Garamond"/>
          <w:noProof/>
          <w:lang w:val="es-ES"/>
        </w:rPr>
        <w:tab/>
      </w:r>
      <w:r w:rsidR="00231588" w:rsidRPr="00545D9E">
        <w:rPr>
          <w:rFonts w:cs="Garamond"/>
          <w:noProof/>
          <w:lang w:val="es-ES"/>
        </w:rPr>
        <w:t>Claridad con la que se presenta la nominación y se describen las actividades y los logros</w:t>
      </w:r>
      <w:r w:rsidR="00A103CC" w:rsidRPr="00545D9E">
        <w:rPr>
          <w:rFonts w:cs="Garamond"/>
          <w:noProof/>
          <w:lang w:val="es-ES"/>
        </w:rPr>
        <w:t>.</w:t>
      </w:r>
    </w:p>
    <w:p w14:paraId="6A61BFD9" w14:textId="5F6C8B96" w:rsidR="00E66D07" w:rsidRPr="00545D9E" w:rsidRDefault="00E66D07" w:rsidP="00954911">
      <w:pPr>
        <w:ind w:left="600" w:hanging="600"/>
        <w:contextualSpacing/>
        <w:rPr>
          <w:rFonts w:asciiTheme="minorHAnsi" w:hAnsiTheme="minorHAnsi" w:cs="Garamond"/>
          <w:noProof/>
          <w:lang w:val="es-ES"/>
        </w:rPr>
      </w:pPr>
    </w:p>
    <w:p w14:paraId="30BA1809" w14:textId="46A3002D" w:rsidR="005B32BC" w:rsidRPr="00545D9E" w:rsidRDefault="00CC12CB" w:rsidP="00231588">
      <w:pPr>
        <w:ind w:left="426"/>
        <w:contextualSpacing/>
        <w:rPr>
          <w:rFonts w:asciiTheme="minorHAnsi" w:hAnsiTheme="minorHAnsi" w:cs="Garamond"/>
          <w:noProof/>
          <w:lang w:val="es-ES"/>
        </w:rPr>
      </w:pPr>
      <w:r>
        <w:rPr>
          <w:rFonts w:asciiTheme="minorHAnsi" w:hAnsiTheme="minorHAnsi" w:cs="Garamond"/>
          <w:noProof/>
          <w:lang w:val="es-ES"/>
        </w:rPr>
        <w:t>9.</w:t>
      </w:r>
      <w:r w:rsidR="00282225" w:rsidRPr="00545D9E">
        <w:rPr>
          <w:rFonts w:asciiTheme="minorHAnsi" w:hAnsiTheme="minorHAnsi" w:cs="Garamond"/>
          <w:noProof/>
          <w:lang w:val="es-ES"/>
        </w:rPr>
        <w:tab/>
      </w:r>
      <w:r w:rsidR="00E07433" w:rsidRPr="00545D9E">
        <w:rPr>
          <w:rFonts w:asciiTheme="minorHAnsi" w:hAnsiTheme="minorHAnsi" w:cs="Garamond"/>
          <w:noProof/>
          <w:u w:val="single"/>
          <w:lang w:val="es-ES"/>
        </w:rPr>
        <w:t>C</w:t>
      </w:r>
      <w:r w:rsidR="00231588" w:rsidRPr="00545D9E">
        <w:rPr>
          <w:rFonts w:asciiTheme="minorHAnsi" w:hAnsiTheme="minorHAnsi" w:cs="Garamond"/>
          <w:noProof/>
          <w:u w:val="single"/>
          <w:lang w:val="es-ES"/>
        </w:rPr>
        <w:t xml:space="preserve">ategoría </w:t>
      </w:r>
      <w:r w:rsidR="007745BF" w:rsidRPr="00545D9E">
        <w:rPr>
          <w:rFonts w:asciiTheme="minorHAnsi" w:hAnsiTheme="minorHAnsi" w:cs="Garamond"/>
          <w:noProof/>
          <w:u w:val="single"/>
          <w:lang w:val="es-ES"/>
        </w:rPr>
        <w:t>del</w:t>
      </w:r>
      <w:r w:rsidR="00231588" w:rsidRPr="00545D9E">
        <w:rPr>
          <w:rFonts w:asciiTheme="minorHAnsi" w:hAnsiTheme="minorHAnsi" w:cs="Garamond"/>
          <w:noProof/>
          <w:u w:val="single"/>
          <w:lang w:val="es-ES"/>
        </w:rPr>
        <w:t xml:space="preserve"> </w:t>
      </w:r>
      <w:r w:rsidR="00E07433" w:rsidRPr="00545D9E">
        <w:rPr>
          <w:rFonts w:asciiTheme="minorHAnsi" w:hAnsiTheme="minorHAnsi" w:cs="Garamond"/>
          <w:noProof/>
          <w:u w:val="single"/>
          <w:lang w:val="es-ES"/>
        </w:rPr>
        <w:t>p</w:t>
      </w:r>
      <w:r w:rsidR="00231588" w:rsidRPr="00545D9E">
        <w:rPr>
          <w:rFonts w:asciiTheme="minorHAnsi" w:hAnsiTheme="minorHAnsi" w:cs="Garamond"/>
          <w:noProof/>
          <w:u w:val="single"/>
          <w:lang w:val="es-ES"/>
        </w:rPr>
        <w:t>remio al uso racional de los humedales</w:t>
      </w:r>
      <w:r w:rsidR="005B32BC" w:rsidRPr="00545D9E">
        <w:rPr>
          <w:rFonts w:asciiTheme="minorHAnsi" w:hAnsiTheme="minorHAnsi" w:cs="Garamond"/>
          <w:noProof/>
          <w:lang w:val="es-ES"/>
        </w:rPr>
        <w:t>:</w:t>
      </w:r>
      <w:r w:rsidR="00231588" w:rsidRPr="00545D9E">
        <w:rPr>
          <w:rFonts w:asciiTheme="minorHAnsi" w:hAnsiTheme="minorHAnsi" w:cs="Garamond"/>
          <w:noProof/>
          <w:lang w:val="es-ES"/>
        </w:rPr>
        <w:t xml:space="preserve"> </w:t>
      </w:r>
    </w:p>
    <w:p w14:paraId="4FA397F1" w14:textId="77B9705D" w:rsidR="00231588" w:rsidRPr="00545D9E" w:rsidRDefault="005B32BC" w:rsidP="005B32BC">
      <w:pPr>
        <w:ind w:left="426" w:firstLine="0"/>
        <w:contextualSpacing/>
        <w:rPr>
          <w:rFonts w:cs="Garamond"/>
          <w:noProof/>
          <w:lang w:val="es-ES"/>
        </w:rPr>
      </w:pPr>
      <w:r w:rsidRPr="00545D9E">
        <w:rPr>
          <w:rFonts w:asciiTheme="minorHAnsi" w:hAnsiTheme="minorHAnsi" w:cs="Garamond"/>
          <w:noProof/>
          <w:lang w:val="es-ES"/>
        </w:rPr>
        <w:t xml:space="preserve">Se </w:t>
      </w:r>
      <w:r w:rsidR="00A103CC" w:rsidRPr="00545D9E">
        <w:rPr>
          <w:rFonts w:cs="Garamond"/>
          <w:noProof/>
          <w:lang w:val="es-ES"/>
        </w:rPr>
        <w:t>valorarán</w:t>
      </w:r>
      <w:r w:rsidR="00231588" w:rsidRPr="00545D9E">
        <w:rPr>
          <w:rFonts w:cs="Garamond"/>
          <w:noProof/>
          <w:lang w:val="es-ES"/>
        </w:rPr>
        <w:t xml:space="preserve"> </w:t>
      </w:r>
      <w:r w:rsidR="00B2125F" w:rsidRPr="00545D9E">
        <w:rPr>
          <w:rFonts w:cs="Garamond"/>
          <w:noProof/>
          <w:lang w:val="es-ES"/>
        </w:rPr>
        <w:t>más</w:t>
      </w:r>
      <w:r w:rsidR="00231588" w:rsidRPr="00545D9E">
        <w:rPr>
          <w:rFonts w:cs="Garamond"/>
          <w:noProof/>
          <w:lang w:val="es-ES"/>
        </w:rPr>
        <w:t xml:space="preserve"> las candidaturas de quienes demuestren un logro destaca</w:t>
      </w:r>
      <w:r w:rsidR="00B2125F" w:rsidRPr="00545D9E">
        <w:rPr>
          <w:rFonts w:cs="Garamond"/>
          <w:noProof/>
          <w:lang w:val="es-ES"/>
        </w:rPr>
        <w:t>do</w:t>
      </w:r>
      <w:r w:rsidR="00231588" w:rsidRPr="00545D9E">
        <w:rPr>
          <w:rFonts w:cs="Garamond"/>
          <w:noProof/>
          <w:lang w:val="es-ES"/>
        </w:rPr>
        <w:t xml:space="preserve"> en el cumplimiento de uno o varios de los</w:t>
      </w:r>
      <w:r w:rsidR="00231588" w:rsidRPr="00545D9E">
        <w:rPr>
          <w:rFonts w:cs="Garamond"/>
          <w:noProof/>
          <w:color w:val="FF0000"/>
          <w:lang w:val="es-ES"/>
        </w:rPr>
        <w:t xml:space="preserve"> </w:t>
      </w:r>
      <w:r w:rsidR="00231588" w:rsidRPr="00545D9E">
        <w:rPr>
          <w:rFonts w:cs="Garamond"/>
          <w:noProof/>
          <w:lang w:val="es-ES"/>
        </w:rPr>
        <w:t>criterios siguientes:</w:t>
      </w:r>
    </w:p>
    <w:p w14:paraId="6232FEE9" w14:textId="77777777" w:rsidR="00B2125F" w:rsidRPr="00545D9E" w:rsidRDefault="00D71D29" w:rsidP="00B2125F">
      <w:pPr>
        <w:ind w:left="858"/>
        <w:rPr>
          <w:rFonts w:cs="Garamond"/>
          <w:noProof/>
          <w:lang w:val="es-ES"/>
        </w:rPr>
      </w:pPr>
      <w:r w:rsidRPr="00545D9E">
        <w:rPr>
          <w:rFonts w:asciiTheme="minorHAnsi" w:hAnsiTheme="minorHAnsi" w:cs="Garamond"/>
          <w:noProof/>
          <w:lang w:val="es-ES"/>
        </w:rPr>
        <w:t>i)</w:t>
      </w:r>
      <w:r w:rsidRPr="00545D9E">
        <w:rPr>
          <w:rFonts w:asciiTheme="minorHAnsi" w:hAnsiTheme="minorHAnsi" w:cs="Garamond"/>
          <w:noProof/>
          <w:lang w:val="es-ES"/>
        </w:rPr>
        <w:tab/>
      </w:r>
      <w:r w:rsidR="00231588" w:rsidRPr="00545D9E">
        <w:rPr>
          <w:rFonts w:cs="Garamond"/>
          <w:noProof/>
          <w:lang w:val="es-ES"/>
        </w:rPr>
        <w:t xml:space="preserve">Constatación probada y documentada de logro y éxito en </w:t>
      </w:r>
      <w:r w:rsidR="00B2125F" w:rsidRPr="00545D9E">
        <w:rPr>
          <w:rFonts w:cs="Garamond"/>
          <w:noProof/>
          <w:lang w:val="es-ES"/>
        </w:rPr>
        <w:t>la</w:t>
      </w:r>
      <w:r w:rsidR="00231588" w:rsidRPr="00545D9E">
        <w:rPr>
          <w:rFonts w:cs="Garamond"/>
          <w:noProof/>
          <w:lang w:val="es-ES"/>
        </w:rPr>
        <w:t xml:space="preserve"> categoría</w:t>
      </w:r>
      <w:r w:rsidR="00B2125F" w:rsidRPr="00545D9E">
        <w:rPr>
          <w:rFonts w:cs="Garamond"/>
          <w:noProof/>
          <w:lang w:val="es-ES"/>
        </w:rPr>
        <w:t xml:space="preserve"> correspondiente</w:t>
      </w:r>
      <w:r w:rsidR="00231588" w:rsidRPr="00545D9E">
        <w:rPr>
          <w:rFonts w:cs="Garamond"/>
          <w:noProof/>
          <w:lang w:val="es-ES"/>
        </w:rPr>
        <w:t>;</w:t>
      </w:r>
    </w:p>
    <w:p w14:paraId="0804E17E" w14:textId="6877246B" w:rsidR="00B2125F" w:rsidRPr="00545D9E" w:rsidRDefault="00B2125F" w:rsidP="00B2125F">
      <w:pPr>
        <w:ind w:left="858"/>
        <w:rPr>
          <w:rFonts w:cs="Garamond"/>
          <w:noProof/>
          <w:lang w:val="es-ES"/>
        </w:rPr>
      </w:pPr>
      <w:r w:rsidRPr="00545D9E">
        <w:rPr>
          <w:rFonts w:cs="Garamond"/>
          <w:noProof/>
          <w:lang w:val="es-ES"/>
        </w:rPr>
        <w:t>ii)</w:t>
      </w:r>
      <w:r w:rsidRPr="00545D9E">
        <w:rPr>
          <w:rFonts w:cs="Garamond"/>
          <w:noProof/>
          <w:lang w:val="es-ES"/>
        </w:rPr>
        <w:tab/>
        <w:t xml:space="preserve">Resultados positivos demostrables de </w:t>
      </w:r>
      <w:r w:rsidR="00A103CC" w:rsidRPr="00545D9E">
        <w:rPr>
          <w:rFonts w:cs="Garamond"/>
          <w:noProof/>
          <w:lang w:val="es-ES"/>
        </w:rPr>
        <w:t>prácticas</w:t>
      </w:r>
      <w:r w:rsidRPr="00545D9E">
        <w:rPr>
          <w:rFonts w:cs="Garamond"/>
          <w:noProof/>
          <w:lang w:val="es-ES"/>
        </w:rPr>
        <w:t xml:space="preserve"> sostenibles en humedales;</w:t>
      </w:r>
    </w:p>
    <w:p w14:paraId="2DD3E595" w14:textId="77777777" w:rsidR="00B2125F" w:rsidRPr="00545D9E" w:rsidRDefault="00B2125F" w:rsidP="00B2125F">
      <w:pPr>
        <w:ind w:left="858"/>
        <w:rPr>
          <w:rFonts w:cs="Garamond"/>
          <w:noProof/>
          <w:lang w:val="es-ES"/>
        </w:rPr>
      </w:pPr>
      <w:r w:rsidRPr="00545D9E">
        <w:rPr>
          <w:rFonts w:cs="Garamond"/>
          <w:noProof/>
          <w:lang w:val="es-ES"/>
        </w:rPr>
        <w:t>iii)</w:t>
      </w:r>
      <w:r w:rsidRPr="00545D9E">
        <w:rPr>
          <w:rFonts w:cs="Garamond"/>
          <w:noProof/>
          <w:lang w:val="es-ES"/>
        </w:rPr>
        <w:tab/>
      </w:r>
      <w:r w:rsidRPr="00545D9E">
        <w:rPr>
          <w:noProof/>
          <w:lang w:val="es-ES"/>
        </w:rPr>
        <w:t>Beneficios globales demostrables en la esfera en la que se realizan las actividades;</w:t>
      </w:r>
    </w:p>
    <w:p w14:paraId="18B9FB3E" w14:textId="77777777" w:rsidR="00B2125F" w:rsidRPr="00545D9E" w:rsidRDefault="00B2125F" w:rsidP="00B2125F">
      <w:pPr>
        <w:ind w:left="858"/>
        <w:rPr>
          <w:noProof/>
          <w:lang w:val="es-ES"/>
        </w:rPr>
      </w:pPr>
      <w:r w:rsidRPr="00545D9E">
        <w:rPr>
          <w:rFonts w:cs="Garamond"/>
          <w:noProof/>
          <w:lang w:val="es-ES"/>
        </w:rPr>
        <w:t>iv)</w:t>
      </w:r>
      <w:r w:rsidRPr="00545D9E">
        <w:rPr>
          <w:rFonts w:cs="Garamond"/>
          <w:noProof/>
          <w:lang w:val="es-ES"/>
        </w:rPr>
        <w:tab/>
      </w:r>
      <w:r w:rsidRPr="00545D9E">
        <w:rPr>
          <w:noProof/>
          <w:lang w:val="es-ES"/>
        </w:rPr>
        <w:t>Uso demostrado del enfoque ecosistémico dentro de un contexto de desarrollo sostenible;</w:t>
      </w:r>
    </w:p>
    <w:p w14:paraId="034048FB" w14:textId="77777777" w:rsidR="00B2125F" w:rsidRPr="00545D9E" w:rsidRDefault="00B2125F" w:rsidP="00B2125F">
      <w:pPr>
        <w:ind w:left="858"/>
        <w:rPr>
          <w:rFonts w:cs="Garamond"/>
          <w:noProof/>
          <w:lang w:val="es-ES"/>
        </w:rPr>
      </w:pPr>
      <w:r w:rsidRPr="00545D9E">
        <w:rPr>
          <w:noProof/>
          <w:lang w:val="es-ES"/>
        </w:rPr>
        <w:t>v)</w:t>
      </w:r>
      <w:r w:rsidRPr="00545D9E">
        <w:rPr>
          <w:noProof/>
          <w:lang w:val="es-ES"/>
        </w:rPr>
        <w:tab/>
        <w:t>Una misión y propósito que tenga relación directa con la conservación de los humedales;</w:t>
      </w:r>
    </w:p>
    <w:p w14:paraId="073F01B0" w14:textId="11C8DF05" w:rsidR="00B2125F" w:rsidRPr="00545D9E" w:rsidRDefault="00B2125F" w:rsidP="00B2125F">
      <w:pPr>
        <w:ind w:left="858"/>
        <w:rPr>
          <w:rFonts w:cs="Garamond"/>
          <w:noProof/>
          <w:lang w:val="es-ES"/>
        </w:rPr>
      </w:pPr>
      <w:r w:rsidRPr="00545D9E">
        <w:rPr>
          <w:rFonts w:cs="Garamond"/>
          <w:noProof/>
          <w:lang w:val="es-ES"/>
        </w:rPr>
        <w:t>vi)</w:t>
      </w:r>
      <w:r w:rsidRPr="00545D9E">
        <w:rPr>
          <w:rFonts w:cs="Garamond"/>
          <w:noProof/>
          <w:lang w:val="es-ES"/>
        </w:rPr>
        <w:tab/>
      </w:r>
      <w:r w:rsidRPr="00545D9E">
        <w:rPr>
          <w:noProof/>
          <w:lang w:val="es-ES"/>
        </w:rPr>
        <w:t>Posibilidades de reproducción de los enfoques y los resultados; y</w:t>
      </w:r>
    </w:p>
    <w:p w14:paraId="3ECFA783" w14:textId="77777777" w:rsidR="00B2125F" w:rsidRPr="00545D9E" w:rsidRDefault="00D71D29" w:rsidP="00B2125F">
      <w:pPr>
        <w:ind w:left="858"/>
        <w:rPr>
          <w:rFonts w:cs="Garamond"/>
          <w:noProof/>
          <w:lang w:val="es-ES"/>
        </w:rPr>
      </w:pPr>
      <w:r w:rsidRPr="00545D9E">
        <w:rPr>
          <w:rFonts w:asciiTheme="minorHAnsi" w:hAnsiTheme="minorHAnsi" w:cs="Garamond"/>
          <w:noProof/>
          <w:lang w:val="es-ES"/>
        </w:rPr>
        <w:t>vii)</w:t>
      </w:r>
      <w:r w:rsidRPr="00545D9E">
        <w:rPr>
          <w:rFonts w:asciiTheme="minorHAnsi" w:hAnsiTheme="minorHAnsi" w:cs="Garamond"/>
          <w:noProof/>
          <w:lang w:val="es-ES"/>
        </w:rPr>
        <w:tab/>
      </w:r>
      <w:r w:rsidR="00B2125F" w:rsidRPr="00545D9E">
        <w:rPr>
          <w:noProof/>
          <w:lang w:val="es-ES"/>
        </w:rPr>
        <w:t xml:space="preserve">Conciliación de prácticas sostenibles de uso de recursos y objetivos de conservación de los humedales a largo plazo. </w:t>
      </w:r>
    </w:p>
    <w:p w14:paraId="0FD5C34C" w14:textId="4BCD0602" w:rsidR="008C2198" w:rsidRPr="00545D9E" w:rsidRDefault="008C2198" w:rsidP="00954911">
      <w:pPr>
        <w:rPr>
          <w:rFonts w:asciiTheme="minorHAnsi" w:hAnsiTheme="minorHAnsi" w:cs="Garamond"/>
          <w:noProof/>
          <w:lang w:val="es-ES"/>
        </w:rPr>
      </w:pPr>
    </w:p>
    <w:p w14:paraId="37E75208" w14:textId="1E4AD833" w:rsidR="00091E62" w:rsidRPr="00545D9E" w:rsidRDefault="0089087E" w:rsidP="00091E62">
      <w:pPr>
        <w:keepNext/>
        <w:ind w:left="426" w:hanging="425"/>
        <w:rPr>
          <w:rFonts w:cs="Garamond"/>
          <w:noProof/>
          <w:lang w:val="es-ES"/>
        </w:rPr>
      </w:pPr>
      <w:r w:rsidRPr="00545D9E">
        <w:rPr>
          <w:rFonts w:asciiTheme="minorHAnsi" w:hAnsiTheme="minorHAnsi" w:cs="Garamond"/>
          <w:noProof/>
          <w:lang w:val="es-ES"/>
        </w:rPr>
        <w:t>1</w:t>
      </w:r>
      <w:r w:rsidR="00CC12CB">
        <w:rPr>
          <w:rFonts w:asciiTheme="minorHAnsi" w:hAnsiTheme="minorHAnsi" w:cs="Garamond"/>
          <w:noProof/>
          <w:lang w:val="es-ES"/>
        </w:rPr>
        <w:t>0</w:t>
      </w:r>
      <w:r w:rsidRPr="00545D9E">
        <w:rPr>
          <w:rFonts w:asciiTheme="minorHAnsi" w:hAnsiTheme="minorHAnsi" w:cs="Garamond"/>
          <w:noProof/>
          <w:lang w:val="es-ES"/>
        </w:rPr>
        <w:t>.</w:t>
      </w:r>
      <w:r w:rsidRPr="00545D9E">
        <w:rPr>
          <w:rFonts w:asciiTheme="minorHAnsi" w:hAnsiTheme="minorHAnsi" w:cs="Garamond"/>
          <w:noProof/>
          <w:lang w:val="es-ES"/>
        </w:rPr>
        <w:tab/>
      </w:r>
      <w:r w:rsidR="00E07433" w:rsidRPr="00545D9E">
        <w:rPr>
          <w:rFonts w:asciiTheme="minorHAnsi" w:hAnsiTheme="minorHAnsi" w:cs="Garamond"/>
          <w:noProof/>
          <w:u w:val="single"/>
          <w:lang w:val="es-ES"/>
        </w:rPr>
        <w:t>C</w:t>
      </w:r>
      <w:r w:rsidR="00091E62" w:rsidRPr="00545D9E">
        <w:rPr>
          <w:rFonts w:asciiTheme="minorHAnsi" w:hAnsiTheme="minorHAnsi" w:cs="Garamond"/>
          <w:noProof/>
          <w:u w:val="single"/>
          <w:lang w:val="es-ES"/>
        </w:rPr>
        <w:t xml:space="preserve">ategoría del </w:t>
      </w:r>
      <w:r w:rsidR="00E07433" w:rsidRPr="00545D9E">
        <w:rPr>
          <w:rFonts w:asciiTheme="minorHAnsi" w:hAnsiTheme="minorHAnsi" w:cs="Garamond"/>
          <w:noProof/>
          <w:u w:val="single"/>
          <w:lang w:val="es-ES"/>
        </w:rPr>
        <w:t>p</w:t>
      </w:r>
      <w:r w:rsidR="00091E62" w:rsidRPr="00545D9E">
        <w:rPr>
          <w:rFonts w:asciiTheme="minorHAnsi" w:hAnsiTheme="minorHAnsi" w:cs="Garamond"/>
          <w:noProof/>
          <w:u w:val="single"/>
          <w:lang w:val="es-ES"/>
        </w:rPr>
        <w:t xml:space="preserve">remio a la </w:t>
      </w:r>
      <w:r w:rsidR="00A103CC" w:rsidRPr="00545D9E">
        <w:rPr>
          <w:rFonts w:asciiTheme="minorHAnsi" w:hAnsiTheme="minorHAnsi" w:cs="Garamond"/>
          <w:noProof/>
          <w:u w:val="single"/>
          <w:lang w:val="es-ES"/>
        </w:rPr>
        <w:t>innovación</w:t>
      </w:r>
      <w:r w:rsidR="00091E62" w:rsidRPr="00545D9E">
        <w:rPr>
          <w:rFonts w:asciiTheme="minorHAnsi" w:hAnsiTheme="minorHAnsi" w:cs="Garamond"/>
          <w:noProof/>
          <w:u w:val="single"/>
          <w:lang w:val="es-ES"/>
        </w:rPr>
        <w:t xml:space="preserve"> en la esfera de los humedales</w:t>
      </w:r>
      <w:r w:rsidR="00091E62" w:rsidRPr="00545D9E">
        <w:rPr>
          <w:rFonts w:asciiTheme="minorHAnsi" w:hAnsiTheme="minorHAnsi" w:cs="Garamond"/>
          <w:noProof/>
          <w:lang w:val="es-ES"/>
        </w:rPr>
        <w:t>:</w:t>
      </w:r>
      <w:r w:rsidR="00091E62" w:rsidRPr="00545D9E">
        <w:rPr>
          <w:rFonts w:asciiTheme="minorHAnsi" w:hAnsiTheme="minorHAnsi" w:cs="Garamond"/>
          <w:noProof/>
          <w:u w:val="single"/>
          <w:lang w:val="es-ES"/>
        </w:rPr>
        <w:t xml:space="preserve"> </w:t>
      </w:r>
    </w:p>
    <w:p w14:paraId="3E092F71" w14:textId="356C9FC6" w:rsidR="008C2198" w:rsidRPr="00545D9E" w:rsidRDefault="00091E62" w:rsidP="00E07433">
      <w:pPr>
        <w:ind w:left="426" w:firstLine="0"/>
        <w:contextualSpacing/>
        <w:rPr>
          <w:rFonts w:cs="Garamond"/>
          <w:noProof/>
          <w:lang w:val="es-ES"/>
        </w:rPr>
      </w:pPr>
      <w:r w:rsidRPr="00545D9E">
        <w:rPr>
          <w:rFonts w:cs="Garamond"/>
          <w:noProof/>
          <w:lang w:val="es-ES"/>
        </w:rPr>
        <w:t>Se valorarán más las candidaturas de quienes demuestren la realización de acciones innovadoras en apoyo de la conservación y el uso racional de los humedales, ya sea mediante nuevas técnicas o nuevos enfoques que cumplan uno o varios de los criterios siguientes:</w:t>
      </w:r>
    </w:p>
    <w:p w14:paraId="06825BA7" w14:textId="3D65D1F1" w:rsidR="00091E62" w:rsidRPr="00C62895" w:rsidRDefault="00C62895" w:rsidP="00C62895">
      <w:pPr>
        <w:ind w:left="851" w:hanging="425"/>
        <w:rPr>
          <w:rFonts w:cs="Garamond"/>
          <w:noProof/>
          <w:lang w:val="es-ES"/>
        </w:rPr>
      </w:pPr>
      <w:r>
        <w:rPr>
          <w:rFonts w:asciiTheme="minorHAnsi" w:hAnsiTheme="minorHAnsi" w:cs="Garamond"/>
          <w:noProof/>
          <w:lang w:val="es-ES"/>
        </w:rPr>
        <w:t>i</w:t>
      </w:r>
      <w:r w:rsidRPr="005079EC">
        <w:rPr>
          <w:rFonts w:asciiTheme="minorHAnsi" w:hAnsiTheme="minorHAnsi" w:cs="Garamond"/>
          <w:lang w:val="fr-FR"/>
        </w:rPr>
        <w:t>)</w:t>
      </w:r>
      <w:r w:rsidRPr="005079EC">
        <w:rPr>
          <w:rFonts w:asciiTheme="minorHAnsi" w:hAnsiTheme="minorHAnsi" w:cs="Garamond"/>
          <w:noProof/>
          <w:lang w:val="es-ES"/>
        </w:rPr>
        <w:tab/>
      </w:r>
      <w:r w:rsidR="00091E62" w:rsidRPr="00C62895">
        <w:rPr>
          <w:rFonts w:cs="Garamond"/>
          <w:noProof/>
          <w:lang w:val="es-ES"/>
        </w:rPr>
        <w:t>Que la innovación sea verdaderamente un nuevo concepto en lugar de una variación de uno ya existente;</w:t>
      </w:r>
    </w:p>
    <w:p w14:paraId="270E8E5B" w14:textId="75ADC6F8" w:rsidR="00091E62" w:rsidRPr="00C62895" w:rsidRDefault="00C62895" w:rsidP="00C62895">
      <w:pPr>
        <w:ind w:left="851" w:hanging="425"/>
        <w:rPr>
          <w:rFonts w:cs="Garamond"/>
          <w:noProof/>
          <w:lang w:val="es-ES"/>
        </w:rPr>
      </w:pPr>
      <w:r>
        <w:rPr>
          <w:rFonts w:asciiTheme="minorHAnsi" w:hAnsiTheme="minorHAnsi" w:cs="Garamond"/>
          <w:noProof/>
          <w:lang w:val="es-ES"/>
        </w:rPr>
        <w:t>ii</w:t>
      </w:r>
      <w:r w:rsidRPr="005079EC">
        <w:rPr>
          <w:rFonts w:asciiTheme="minorHAnsi" w:hAnsiTheme="minorHAnsi" w:cs="Garamond"/>
          <w:lang w:val="fr-FR"/>
        </w:rPr>
        <w:t>)</w:t>
      </w:r>
      <w:r w:rsidRPr="005079EC">
        <w:rPr>
          <w:rFonts w:asciiTheme="minorHAnsi" w:hAnsiTheme="minorHAnsi" w:cs="Garamond"/>
          <w:noProof/>
          <w:lang w:val="es-ES"/>
        </w:rPr>
        <w:tab/>
      </w:r>
      <w:r w:rsidR="00091E62" w:rsidRPr="00C62895">
        <w:rPr>
          <w:rFonts w:cs="Garamond"/>
          <w:noProof/>
          <w:lang w:val="es-ES"/>
        </w:rPr>
        <w:t>Que tenga utilidad demostrable y repercusión;</w:t>
      </w:r>
    </w:p>
    <w:p w14:paraId="0A8E4985" w14:textId="2FBE190F" w:rsidR="00091E62" w:rsidRPr="00C62895" w:rsidRDefault="00C62895" w:rsidP="00C62895">
      <w:pPr>
        <w:ind w:left="851" w:hanging="425"/>
        <w:rPr>
          <w:rFonts w:cs="Garamond"/>
          <w:noProof/>
          <w:lang w:val="es-ES"/>
        </w:rPr>
      </w:pPr>
      <w:r>
        <w:rPr>
          <w:rFonts w:asciiTheme="minorHAnsi" w:hAnsiTheme="minorHAnsi" w:cs="Garamond"/>
          <w:noProof/>
          <w:lang w:val="es-ES"/>
        </w:rPr>
        <w:t>iii</w:t>
      </w:r>
      <w:r w:rsidRPr="005079EC">
        <w:rPr>
          <w:rFonts w:asciiTheme="minorHAnsi" w:hAnsiTheme="minorHAnsi" w:cs="Garamond"/>
          <w:lang w:val="fr-FR"/>
        </w:rPr>
        <w:t>)</w:t>
      </w:r>
      <w:r w:rsidRPr="005079EC">
        <w:rPr>
          <w:rFonts w:asciiTheme="minorHAnsi" w:hAnsiTheme="minorHAnsi" w:cs="Garamond"/>
          <w:noProof/>
          <w:lang w:val="es-ES"/>
        </w:rPr>
        <w:tab/>
      </w:r>
      <w:r w:rsidR="00091E62" w:rsidRPr="00C62895">
        <w:rPr>
          <w:rFonts w:cs="Garamond"/>
          <w:noProof/>
          <w:lang w:val="es-ES"/>
        </w:rPr>
        <w:t>Que tenga aplicabilidad, potencial práctico y posibilidades de reproducción; y</w:t>
      </w:r>
    </w:p>
    <w:p w14:paraId="58BECEBA" w14:textId="6B295910" w:rsidR="00091E62" w:rsidRPr="00C62895" w:rsidRDefault="00C62895" w:rsidP="00C62895">
      <w:pPr>
        <w:ind w:left="851" w:hanging="425"/>
        <w:rPr>
          <w:rFonts w:cs="Garamond"/>
          <w:noProof/>
          <w:lang w:val="es-ES"/>
        </w:rPr>
      </w:pPr>
      <w:r>
        <w:rPr>
          <w:rFonts w:asciiTheme="minorHAnsi" w:hAnsiTheme="minorHAnsi" w:cs="Garamond"/>
          <w:noProof/>
          <w:lang w:val="es-ES"/>
        </w:rPr>
        <w:t>iv</w:t>
      </w:r>
      <w:r w:rsidRPr="005079EC">
        <w:rPr>
          <w:rFonts w:asciiTheme="minorHAnsi" w:hAnsiTheme="minorHAnsi" w:cs="Garamond"/>
          <w:lang w:val="fr-FR"/>
        </w:rPr>
        <w:t>)</w:t>
      </w:r>
      <w:r w:rsidRPr="005079EC">
        <w:rPr>
          <w:rFonts w:asciiTheme="minorHAnsi" w:hAnsiTheme="minorHAnsi" w:cs="Garamond"/>
          <w:noProof/>
          <w:lang w:val="es-ES"/>
        </w:rPr>
        <w:tab/>
      </w:r>
      <w:r w:rsidR="00091E62" w:rsidRPr="00C62895">
        <w:rPr>
          <w:rFonts w:cs="Garamond"/>
          <w:noProof/>
          <w:lang w:val="es-ES"/>
        </w:rPr>
        <w:t xml:space="preserve">Que goce de amplio reconocimiento. </w:t>
      </w:r>
    </w:p>
    <w:p w14:paraId="4F812F80" w14:textId="7F2C7CC2" w:rsidR="00F675DF" w:rsidRPr="00545D9E" w:rsidRDefault="00F675DF" w:rsidP="00954911">
      <w:pPr>
        <w:shd w:val="clear" w:color="auto" w:fill="FFFFFF" w:themeFill="background1"/>
        <w:contextualSpacing/>
        <w:rPr>
          <w:rFonts w:asciiTheme="minorHAnsi" w:hAnsiTheme="minorHAnsi" w:cs="Garamond"/>
          <w:b/>
          <w:bCs/>
          <w:noProof/>
          <w:lang w:val="es-ES"/>
        </w:rPr>
      </w:pPr>
    </w:p>
    <w:p w14:paraId="0EF11BD6" w14:textId="30854354" w:rsidR="00091E62" w:rsidRPr="00545D9E" w:rsidRDefault="0089087E" w:rsidP="00091E62">
      <w:pPr>
        <w:ind w:left="426" w:hanging="426"/>
        <w:rPr>
          <w:rFonts w:asciiTheme="minorHAnsi" w:hAnsiTheme="minorHAnsi" w:cs="Garamond"/>
          <w:noProof/>
          <w:lang w:val="es-ES"/>
        </w:rPr>
      </w:pPr>
      <w:r w:rsidRPr="00545D9E">
        <w:rPr>
          <w:rFonts w:asciiTheme="minorHAnsi" w:hAnsiTheme="minorHAnsi" w:cs="Garamond"/>
          <w:noProof/>
          <w:lang w:val="es-ES"/>
        </w:rPr>
        <w:lastRenderedPageBreak/>
        <w:t>1</w:t>
      </w:r>
      <w:r w:rsidR="00CC12CB">
        <w:rPr>
          <w:rFonts w:asciiTheme="minorHAnsi" w:hAnsiTheme="minorHAnsi" w:cs="Garamond"/>
          <w:noProof/>
          <w:lang w:val="es-ES"/>
        </w:rPr>
        <w:t>1</w:t>
      </w:r>
      <w:r w:rsidRPr="00545D9E">
        <w:rPr>
          <w:rFonts w:asciiTheme="minorHAnsi" w:hAnsiTheme="minorHAnsi" w:cs="Garamond"/>
          <w:noProof/>
          <w:lang w:val="es-ES"/>
        </w:rPr>
        <w:t>.</w:t>
      </w:r>
      <w:r w:rsidRPr="00545D9E">
        <w:rPr>
          <w:rFonts w:asciiTheme="minorHAnsi" w:hAnsiTheme="minorHAnsi" w:cs="Garamond"/>
          <w:noProof/>
          <w:lang w:val="es-ES"/>
        </w:rPr>
        <w:tab/>
      </w:r>
      <w:r w:rsidR="00E07433" w:rsidRPr="00545D9E">
        <w:rPr>
          <w:rFonts w:asciiTheme="minorHAnsi" w:hAnsiTheme="minorHAnsi" w:cs="Garamond"/>
          <w:noProof/>
          <w:u w:val="single"/>
          <w:lang w:val="es-ES"/>
        </w:rPr>
        <w:t>C</w:t>
      </w:r>
      <w:r w:rsidR="00091E62" w:rsidRPr="00545D9E">
        <w:rPr>
          <w:rFonts w:asciiTheme="minorHAnsi" w:hAnsiTheme="minorHAnsi" w:cs="Garamond"/>
          <w:noProof/>
          <w:u w:val="single"/>
          <w:lang w:val="es-ES"/>
        </w:rPr>
        <w:t>ategoría de los jóvenes defensores de los humedales</w:t>
      </w:r>
      <w:r w:rsidR="00091E62" w:rsidRPr="00545D9E">
        <w:rPr>
          <w:rFonts w:asciiTheme="minorHAnsi" w:hAnsiTheme="minorHAnsi" w:cs="Garamond"/>
          <w:noProof/>
          <w:lang w:val="es-ES"/>
        </w:rPr>
        <w:t>:</w:t>
      </w:r>
    </w:p>
    <w:p w14:paraId="0C15778C" w14:textId="2E97E1FE" w:rsidR="00091E62" w:rsidRPr="00545D9E" w:rsidRDefault="00091E62" w:rsidP="00091E62">
      <w:pPr>
        <w:ind w:left="426" w:firstLine="0"/>
        <w:contextualSpacing/>
        <w:rPr>
          <w:rFonts w:cs="Garamond"/>
          <w:noProof/>
          <w:lang w:val="es-ES"/>
        </w:rPr>
      </w:pPr>
      <w:r w:rsidRPr="00545D9E">
        <w:rPr>
          <w:rFonts w:cs="Garamond"/>
          <w:noProof/>
          <w:lang w:val="es-ES"/>
        </w:rPr>
        <w:t>Se valorarán más las candidaturas de quienes demuestren la realización de acciones innovadoras en apoyo de la conservación y el uso racional de los humedales, ya sea mediante nuevas técnicas o nuevos enfoques que cumplan con el primer criterio y uno o varios de los criterios siguientes:</w:t>
      </w:r>
    </w:p>
    <w:p w14:paraId="43A08771" w14:textId="0B327BCE" w:rsidR="00E07433" w:rsidRPr="00545D9E" w:rsidRDefault="00C62895" w:rsidP="00C62895">
      <w:pPr>
        <w:ind w:left="851" w:hanging="425"/>
        <w:rPr>
          <w:rFonts w:cs="Garamond"/>
          <w:noProof/>
          <w:lang w:val="es-ES"/>
        </w:rPr>
      </w:pPr>
      <w:r>
        <w:rPr>
          <w:rFonts w:asciiTheme="minorHAnsi" w:hAnsiTheme="minorHAnsi" w:cs="Garamond"/>
          <w:noProof/>
          <w:lang w:val="es-ES"/>
        </w:rPr>
        <w:t>i</w:t>
      </w:r>
      <w:r w:rsidRPr="005079EC">
        <w:rPr>
          <w:rFonts w:asciiTheme="minorHAnsi" w:hAnsiTheme="minorHAnsi" w:cs="Garamond"/>
          <w:lang w:val="fr-FR"/>
        </w:rPr>
        <w:t>)</w:t>
      </w:r>
      <w:r w:rsidRPr="005079EC">
        <w:rPr>
          <w:rFonts w:asciiTheme="minorHAnsi" w:hAnsiTheme="minorHAnsi" w:cs="Garamond"/>
          <w:noProof/>
          <w:lang w:val="es-ES"/>
        </w:rPr>
        <w:tab/>
      </w:r>
      <w:r w:rsidR="00091E62" w:rsidRPr="00545D9E">
        <w:rPr>
          <w:rFonts w:cs="Garamond"/>
          <w:noProof/>
          <w:lang w:val="es-ES"/>
        </w:rPr>
        <w:t xml:space="preserve">Los candidatos deben tener entre 18 y 30 años de edad en el momento de </w:t>
      </w:r>
      <w:r w:rsidR="00DA2417" w:rsidRPr="00545D9E">
        <w:rPr>
          <w:rFonts w:cs="Garamond"/>
          <w:noProof/>
          <w:lang w:val="es-ES"/>
        </w:rPr>
        <w:t>su nominación</w:t>
      </w:r>
      <w:r w:rsidR="00091E62" w:rsidRPr="00545D9E">
        <w:rPr>
          <w:rFonts w:cs="Garamond"/>
          <w:noProof/>
          <w:lang w:val="es-ES"/>
        </w:rPr>
        <w:t>. Los miembros y los responsables de grupos candidatos deben estar en la misma franja de edad. Se solicitarán las fechas de nacimiento.</w:t>
      </w:r>
    </w:p>
    <w:p w14:paraId="2AB6EBF4" w14:textId="5DB6B200" w:rsidR="00E07433" w:rsidRPr="00545D9E" w:rsidRDefault="00C62895" w:rsidP="00C62895">
      <w:pPr>
        <w:ind w:left="851" w:hanging="425"/>
        <w:rPr>
          <w:rFonts w:cs="Garamond"/>
          <w:noProof/>
          <w:lang w:val="es-ES"/>
        </w:rPr>
      </w:pPr>
      <w:r>
        <w:rPr>
          <w:rFonts w:asciiTheme="minorHAnsi" w:hAnsiTheme="minorHAnsi" w:cs="Garamond"/>
          <w:noProof/>
          <w:lang w:val="es-ES"/>
        </w:rPr>
        <w:t>ii</w:t>
      </w:r>
      <w:r w:rsidRPr="005079EC">
        <w:rPr>
          <w:rFonts w:asciiTheme="minorHAnsi" w:hAnsiTheme="minorHAnsi" w:cs="Garamond"/>
          <w:lang w:val="fr-FR"/>
        </w:rPr>
        <w:t>)</w:t>
      </w:r>
      <w:r w:rsidRPr="005079EC">
        <w:rPr>
          <w:rFonts w:asciiTheme="minorHAnsi" w:hAnsiTheme="minorHAnsi" w:cs="Garamond"/>
          <w:noProof/>
          <w:lang w:val="es-ES"/>
        </w:rPr>
        <w:tab/>
      </w:r>
      <w:r w:rsidR="00DA2417" w:rsidRPr="00545D9E">
        <w:rPr>
          <w:rFonts w:cs="Garamond"/>
          <w:noProof/>
          <w:lang w:val="es-ES"/>
        </w:rPr>
        <w:t xml:space="preserve">Constatación probada y documentada de logro en actividades o proyectos sobre conservación y uso racional de humedales. Se puede tratar de trabajo comunitario, investigación, creación de conciencia, trabajo de restauración o cualquier </w:t>
      </w:r>
      <w:r w:rsidR="00E07433" w:rsidRPr="00545D9E">
        <w:rPr>
          <w:rFonts w:cs="Garamond"/>
          <w:noProof/>
          <w:lang w:val="es-ES"/>
        </w:rPr>
        <w:t>otra</w:t>
      </w:r>
      <w:r w:rsidR="00DA2417" w:rsidRPr="00545D9E">
        <w:rPr>
          <w:rFonts w:cs="Garamond"/>
          <w:noProof/>
          <w:lang w:val="es-ES"/>
        </w:rPr>
        <w:t xml:space="preserve"> actividad que se realice en beneficio de los humedales. </w:t>
      </w:r>
    </w:p>
    <w:p w14:paraId="3340A456" w14:textId="7023920A" w:rsidR="00E07433" w:rsidRPr="00545D9E" w:rsidRDefault="00C62895" w:rsidP="00C62895">
      <w:pPr>
        <w:ind w:left="851" w:hanging="425"/>
        <w:rPr>
          <w:rFonts w:cs="Garamond"/>
          <w:noProof/>
          <w:lang w:val="es-ES"/>
        </w:rPr>
      </w:pPr>
      <w:r>
        <w:rPr>
          <w:rFonts w:asciiTheme="minorHAnsi" w:hAnsiTheme="minorHAnsi" w:cs="Garamond"/>
          <w:noProof/>
          <w:lang w:val="es-ES"/>
        </w:rPr>
        <w:t>iii</w:t>
      </w:r>
      <w:r w:rsidRPr="005079EC">
        <w:rPr>
          <w:rFonts w:asciiTheme="minorHAnsi" w:hAnsiTheme="minorHAnsi" w:cs="Garamond"/>
          <w:lang w:val="fr-FR"/>
        </w:rPr>
        <w:t>)</w:t>
      </w:r>
      <w:r w:rsidRPr="005079EC">
        <w:rPr>
          <w:rFonts w:asciiTheme="minorHAnsi" w:hAnsiTheme="minorHAnsi" w:cs="Garamond"/>
          <w:noProof/>
          <w:lang w:val="es-ES"/>
        </w:rPr>
        <w:tab/>
      </w:r>
      <w:r w:rsidR="00DA2417" w:rsidRPr="00545D9E">
        <w:rPr>
          <w:rFonts w:cs="Garamond"/>
          <w:noProof/>
          <w:lang w:val="es-ES"/>
        </w:rPr>
        <w:t xml:space="preserve">La actividad o proyecto debe referirse claramente a la misión de la Convención sobre los Humedales. </w:t>
      </w:r>
    </w:p>
    <w:p w14:paraId="1B6B7A80" w14:textId="5F33C3D8" w:rsidR="00DA2417" w:rsidRPr="00545D9E" w:rsidRDefault="00C62895" w:rsidP="00C62895">
      <w:pPr>
        <w:ind w:left="851" w:hanging="425"/>
        <w:rPr>
          <w:rFonts w:cs="Garamond"/>
          <w:noProof/>
          <w:lang w:val="es-ES"/>
        </w:rPr>
      </w:pPr>
      <w:r>
        <w:rPr>
          <w:rFonts w:asciiTheme="minorHAnsi" w:hAnsiTheme="minorHAnsi" w:cs="Garamond"/>
          <w:noProof/>
          <w:lang w:val="es-ES"/>
        </w:rPr>
        <w:t>iv</w:t>
      </w:r>
      <w:r w:rsidRPr="005079EC">
        <w:rPr>
          <w:rFonts w:asciiTheme="minorHAnsi" w:hAnsiTheme="minorHAnsi" w:cs="Garamond"/>
          <w:lang w:val="fr-FR"/>
        </w:rPr>
        <w:t>)</w:t>
      </w:r>
      <w:r w:rsidRPr="005079EC">
        <w:rPr>
          <w:rFonts w:asciiTheme="minorHAnsi" w:hAnsiTheme="minorHAnsi" w:cs="Garamond"/>
          <w:noProof/>
          <w:lang w:val="es-ES"/>
        </w:rPr>
        <w:tab/>
      </w:r>
      <w:r w:rsidR="00DA2417" w:rsidRPr="00545D9E">
        <w:rPr>
          <w:rFonts w:cs="Garamond"/>
          <w:noProof/>
          <w:lang w:val="es-ES"/>
        </w:rPr>
        <w:t>Los proyectos o actividades deben haber sido finalizados durante los últimos tres años antes de la nominación o estar en una fase avanzada de ejecución para tomarse en consideración.</w:t>
      </w:r>
    </w:p>
    <w:p w14:paraId="041B466A" w14:textId="46A884CA" w:rsidR="00091E62" w:rsidRPr="00545D9E" w:rsidRDefault="00091E62" w:rsidP="002F3257">
      <w:pPr>
        <w:ind w:left="851" w:hanging="425"/>
        <w:rPr>
          <w:rFonts w:asciiTheme="minorHAnsi" w:hAnsiTheme="minorHAnsi" w:cs="Garamond"/>
          <w:noProof/>
          <w:lang w:val="es-ES"/>
        </w:rPr>
      </w:pPr>
    </w:p>
    <w:p w14:paraId="1EF09714" w14:textId="404F62EC" w:rsidR="00B254D1" w:rsidRPr="00545D9E" w:rsidRDefault="00DA2417" w:rsidP="00DA2417">
      <w:pPr>
        <w:ind w:left="0" w:firstLine="0"/>
        <w:rPr>
          <w:rFonts w:asciiTheme="minorHAnsi" w:hAnsiTheme="minorHAnsi" w:cs="Garamond"/>
          <w:b/>
          <w:bCs/>
          <w:noProof/>
          <w:lang w:val="es-ES"/>
        </w:rPr>
      </w:pPr>
      <w:r w:rsidRPr="00545D9E">
        <w:rPr>
          <w:rFonts w:asciiTheme="minorHAnsi" w:hAnsiTheme="minorHAnsi" w:cs="Garamond"/>
          <w:b/>
          <w:bCs/>
          <w:noProof/>
          <w:lang w:val="es-ES"/>
        </w:rPr>
        <w:t>Condiciones de nominación para todos los candidatos y condiciones complementarias para los galardonados</w:t>
      </w:r>
    </w:p>
    <w:p w14:paraId="6F223220" w14:textId="77777777" w:rsidR="00E66D07" w:rsidRPr="00545D9E" w:rsidRDefault="00E66D07" w:rsidP="00954911">
      <w:pPr>
        <w:shd w:val="clear" w:color="auto" w:fill="FFFFFF" w:themeFill="background1"/>
        <w:contextualSpacing/>
        <w:rPr>
          <w:rFonts w:asciiTheme="minorHAnsi" w:hAnsiTheme="minorHAnsi" w:cs="Garamond"/>
          <w:noProof/>
          <w:lang w:val="es-ES"/>
        </w:rPr>
      </w:pPr>
    </w:p>
    <w:p w14:paraId="1FA9BD49" w14:textId="37826E48" w:rsidR="00DA2417" w:rsidRPr="00545D9E" w:rsidRDefault="0089087E" w:rsidP="00DA2417">
      <w:pPr>
        <w:ind w:left="425" w:hanging="425"/>
        <w:rPr>
          <w:rFonts w:cs="Garamond"/>
          <w:noProof/>
          <w:color w:val="000000" w:themeColor="text1"/>
          <w:lang w:val="es-ES"/>
        </w:rPr>
      </w:pPr>
      <w:r w:rsidRPr="00545D9E">
        <w:rPr>
          <w:rFonts w:asciiTheme="minorHAnsi" w:hAnsiTheme="minorHAnsi" w:cs="Garamond"/>
          <w:noProof/>
          <w:lang w:val="es-ES"/>
        </w:rPr>
        <w:t>1</w:t>
      </w:r>
      <w:r w:rsidR="00CC12CB">
        <w:rPr>
          <w:rFonts w:asciiTheme="minorHAnsi" w:hAnsiTheme="minorHAnsi" w:cs="Garamond"/>
          <w:noProof/>
          <w:lang w:val="es-ES"/>
        </w:rPr>
        <w:t>2</w:t>
      </w:r>
      <w:r w:rsidRPr="00545D9E">
        <w:rPr>
          <w:rFonts w:asciiTheme="minorHAnsi" w:hAnsiTheme="minorHAnsi" w:cs="Garamond"/>
          <w:noProof/>
          <w:lang w:val="es-ES"/>
        </w:rPr>
        <w:t>.</w:t>
      </w:r>
      <w:r w:rsidRPr="00545D9E">
        <w:rPr>
          <w:rFonts w:asciiTheme="minorHAnsi" w:hAnsiTheme="minorHAnsi" w:cs="Garamond"/>
          <w:noProof/>
          <w:lang w:val="es-ES"/>
        </w:rPr>
        <w:tab/>
      </w:r>
      <w:r w:rsidR="00DA2417" w:rsidRPr="00545D9E">
        <w:rPr>
          <w:rFonts w:cs="Garamond"/>
          <w:noProof/>
          <w:lang w:val="es-ES"/>
        </w:rPr>
        <w:t xml:space="preserve">Las candidaturas deberán presentarse a la Secretaría de la Convención sobre los Humedales en español, francés o inglés, empleando el formulario que se puede solicitar en la Secretaría de la Convención en Gland, Suiza, y </w:t>
      </w:r>
      <w:r w:rsidR="00DA2417" w:rsidRPr="00545D9E">
        <w:rPr>
          <w:rFonts w:cs="Garamond"/>
          <w:noProof/>
          <w:color w:val="000000" w:themeColor="text1"/>
          <w:lang w:val="es-ES"/>
        </w:rPr>
        <w:t>en el sitio web de la Convención (</w:t>
      </w:r>
      <w:hyperlink r:id="rId8" w:history="1">
        <w:r w:rsidR="00160A94" w:rsidRPr="00545D9E">
          <w:rPr>
            <w:rStyle w:val="Hyperlink"/>
            <w:rFonts w:cs="Garamond"/>
            <w:noProof/>
            <w:lang w:val="es-ES"/>
          </w:rPr>
          <w:t>http://www.ramsar.org/Ramsar-Award/</w:t>
        </w:r>
      </w:hyperlink>
      <w:r w:rsidR="00DA2417" w:rsidRPr="00545D9E">
        <w:rPr>
          <w:rFonts w:cs="Garamond"/>
          <w:noProof/>
          <w:color w:val="000000" w:themeColor="text1"/>
          <w:lang w:val="es-ES"/>
        </w:rPr>
        <w:t>).</w:t>
      </w:r>
    </w:p>
    <w:p w14:paraId="252B5FEA" w14:textId="77777777" w:rsidR="00DA2417" w:rsidRPr="00545D9E" w:rsidRDefault="00DA2417" w:rsidP="00DA2417">
      <w:pPr>
        <w:ind w:left="425" w:hanging="425"/>
        <w:rPr>
          <w:rFonts w:cs="Garamond"/>
          <w:noProof/>
          <w:color w:val="000000" w:themeColor="text1"/>
          <w:lang w:val="es-ES"/>
        </w:rPr>
      </w:pPr>
    </w:p>
    <w:p w14:paraId="35AAFF3B" w14:textId="4F931074" w:rsidR="00DC3D9C" w:rsidRPr="00545D9E" w:rsidRDefault="00DA2417" w:rsidP="00DC3D9C">
      <w:pPr>
        <w:ind w:left="425" w:hanging="425"/>
        <w:rPr>
          <w:rFonts w:cs="Garamond"/>
          <w:noProof/>
          <w:lang w:val="es-ES"/>
        </w:rPr>
      </w:pPr>
      <w:r w:rsidRPr="00545D9E">
        <w:rPr>
          <w:rFonts w:cs="Garamond"/>
          <w:noProof/>
          <w:color w:val="000000" w:themeColor="text1"/>
          <w:lang w:val="es-ES"/>
        </w:rPr>
        <w:t>1</w:t>
      </w:r>
      <w:r w:rsidR="00CC12CB">
        <w:rPr>
          <w:rFonts w:cs="Garamond"/>
          <w:noProof/>
          <w:color w:val="000000" w:themeColor="text1"/>
          <w:lang w:val="es-ES"/>
        </w:rPr>
        <w:t>3</w:t>
      </w:r>
      <w:r w:rsidRPr="00545D9E">
        <w:rPr>
          <w:rFonts w:cs="Garamond"/>
          <w:noProof/>
          <w:color w:val="000000" w:themeColor="text1"/>
          <w:lang w:val="es-ES"/>
        </w:rPr>
        <w:t>.</w:t>
      </w:r>
      <w:r w:rsidRPr="00545D9E">
        <w:rPr>
          <w:rFonts w:cs="Garamond"/>
          <w:noProof/>
          <w:color w:val="000000" w:themeColor="text1"/>
          <w:lang w:val="es-ES"/>
        </w:rPr>
        <w:tab/>
        <w:t>Entre la documentación de la candidatura</w:t>
      </w:r>
      <w:r w:rsidRPr="00545D9E">
        <w:rPr>
          <w:rFonts w:cs="Garamond"/>
          <w:noProof/>
          <w:lang w:val="es-ES"/>
        </w:rPr>
        <w:t xml:space="preserve"> deberá figurar un resumen de un máximo de 250 palabras en el que se describan los logros del candidato y las razones </w:t>
      </w:r>
      <w:r w:rsidR="00DC3D9C" w:rsidRPr="00545D9E">
        <w:rPr>
          <w:rFonts w:cs="Garamond"/>
          <w:noProof/>
          <w:lang w:val="es-ES"/>
        </w:rPr>
        <w:t xml:space="preserve">por las </w:t>
      </w:r>
      <w:r w:rsidRPr="00545D9E">
        <w:rPr>
          <w:rFonts w:cs="Garamond"/>
          <w:noProof/>
          <w:lang w:val="es-ES"/>
        </w:rPr>
        <w:t xml:space="preserve">que </w:t>
      </w:r>
      <w:r w:rsidR="00DC3D9C" w:rsidRPr="00545D9E">
        <w:rPr>
          <w:rFonts w:cs="Garamond"/>
          <w:noProof/>
          <w:lang w:val="es-ES"/>
        </w:rPr>
        <w:t xml:space="preserve">se </w:t>
      </w:r>
      <w:r w:rsidRPr="00545D9E">
        <w:rPr>
          <w:rFonts w:cs="Garamond"/>
          <w:noProof/>
          <w:lang w:val="es-ES"/>
        </w:rPr>
        <w:t>apoya su candidatura.</w:t>
      </w:r>
    </w:p>
    <w:p w14:paraId="48ECBF55" w14:textId="77777777" w:rsidR="00DC3D9C" w:rsidRPr="00545D9E" w:rsidRDefault="00DC3D9C" w:rsidP="00DC3D9C">
      <w:pPr>
        <w:ind w:left="425" w:hanging="425"/>
        <w:rPr>
          <w:rFonts w:cs="Garamond"/>
          <w:noProof/>
          <w:lang w:val="es-ES"/>
        </w:rPr>
      </w:pPr>
    </w:p>
    <w:p w14:paraId="6DF9054C" w14:textId="663559F8" w:rsidR="00DC3D9C" w:rsidRPr="00545D9E" w:rsidRDefault="00DC3D9C" w:rsidP="00DC3D9C">
      <w:pPr>
        <w:ind w:left="425" w:hanging="425"/>
        <w:rPr>
          <w:rFonts w:cs="Garamond"/>
          <w:noProof/>
          <w:lang w:val="es-ES"/>
        </w:rPr>
      </w:pPr>
      <w:r w:rsidRPr="00545D9E">
        <w:rPr>
          <w:rFonts w:cs="Garamond"/>
          <w:noProof/>
          <w:lang w:val="es-ES"/>
        </w:rPr>
        <w:t>1</w:t>
      </w:r>
      <w:r w:rsidR="00CC12CB">
        <w:rPr>
          <w:rFonts w:cs="Garamond"/>
          <w:noProof/>
          <w:lang w:val="es-ES"/>
        </w:rPr>
        <w:t>4</w:t>
      </w:r>
      <w:r w:rsidRPr="00545D9E">
        <w:rPr>
          <w:rFonts w:cs="Garamond"/>
          <w:noProof/>
          <w:lang w:val="es-ES"/>
        </w:rPr>
        <w:t>.</w:t>
      </w:r>
      <w:r w:rsidRPr="00545D9E">
        <w:rPr>
          <w:rFonts w:cs="Garamond"/>
          <w:noProof/>
          <w:lang w:val="es-ES"/>
        </w:rPr>
        <w:tab/>
        <w:t xml:space="preserve">El formulario deberá ir acompañado de un documento de </w:t>
      </w:r>
      <w:r w:rsidRPr="00545D9E">
        <w:rPr>
          <w:rFonts w:cs="Garamond"/>
          <w:noProof/>
          <w:color w:val="000000" w:themeColor="text1"/>
          <w:lang w:val="es-ES"/>
        </w:rPr>
        <w:t xml:space="preserve">un máximo de 2 500 </w:t>
      </w:r>
      <w:r w:rsidRPr="00545D9E">
        <w:rPr>
          <w:rFonts w:cs="Garamond"/>
          <w:noProof/>
          <w:lang w:val="es-ES"/>
        </w:rPr>
        <w:t xml:space="preserve">palabras en el que se proporcionen los antecedentes necesarios y se explique el modo en que la candidatura se ajusta a los objetivos y los criterios del </w:t>
      </w:r>
      <w:r w:rsidR="00160A94" w:rsidRPr="00545D9E">
        <w:rPr>
          <w:rFonts w:cs="Garamond"/>
          <w:noProof/>
          <w:lang w:val="es-ES"/>
        </w:rPr>
        <w:t>p</w:t>
      </w:r>
      <w:r w:rsidRPr="00545D9E">
        <w:rPr>
          <w:rFonts w:cs="Garamond"/>
          <w:noProof/>
          <w:lang w:val="es-ES"/>
        </w:rPr>
        <w:t>remio, y en el que se ofrezca un análisis de los resultados logrados.</w:t>
      </w:r>
    </w:p>
    <w:p w14:paraId="7E9979C0" w14:textId="77777777" w:rsidR="00DC3D9C" w:rsidRPr="00545D9E" w:rsidRDefault="00DC3D9C" w:rsidP="00DC3D9C">
      <w:pPr>
        <w:ind w:left="425" w:hanging="425"/>
        <w:rPr>
          <w:rFonts w:cs="Garamond"/>
          <w:noProof/>
          <w:lang w:val="es-ES"/>
        </w:rPr>
      </w:pPr>
    </w:p>
    <w:p w14:paraId="7984B60D" w14:textId="39D769A1" w:rsidR="00DC3D9C" w:rsidRPr="00545D9E" w:rsidRDefault="00DC3D9C" w:rsidP="00DC3D9C">
      <w:pPr>
        <w:ind w:left="425" w:hanging="425"/>
        <w:rPr>
          <w:rFonts w:cs="Garamond"/>
          <w:noProof/>
          <w:lang w:val="es-ES"/>
        </w:rPr>
      </w:pPr>
      <w:r w:rsidRPr="00545D9E">
        <w:rPr>
          <w:rFonts w:cs="Garamond"/>
          <w:noProof/>
          <w:lang w:val="es-ES"/>
        </w:rPr>
        <w:t>1</w:t>
      </w:r>
      <w:r w:rsidR="00CC12CB">
        <w:rPr>
          <w:rFonts w:cs="Garamond"/>
          <w:noProof/>
          <w:lang w:val="es-ES"/>
        </w:rPr>
        <w:t>5</w:t>
      </w:r>
      <w:r w:rsidRPr="00545D9E">
        <w:rPr>
          <w:rFonts w:cs="Garamond"/>
          <w:noProof/>
          <w:lang w:val="es-ES"/>
        </w:rPr>
        <w:t>.</w:t>
      </w:r>
      <w:r w:rsidRPr="00545D9E">
        <w:rPr>
          <w:rFonts w:cs="Garamond"/>
          <w:noProof/>
          <w:lang w:val="es-ES"/>
        </w:rPr>
        <w:tab/>
        <w:t xml:space="preserve">Las candidaturas </w:t>
      </w:r>
      <w:r w:rsidRPr="00545D9E">
        <w:rPr>
          <w:rFonts w:cs="Garamond"/>
          <w:noProof/>
          <w:color w:val="000000" w:themeColor="text1"/>
          <w:lang w:val="es-ES"/>
        </w:rPr>
        <w:t xml:space="preserve">deberán </w:t>
      </w:r>
      <w:r w:rsidRPr="00545D9E">
        <w:rPr>
          <w:rFonts w:cs="Garamond"/>
          <w:noProof/>
          <w:lang w:val="es-ES"/>
        </w:rPr>
        <w:t xml:space="preserve">ir acompañadas de cartas de recomendación de dos personas independientes (distintas de la persona que presenta la candidatura) que no tengan ninguna relación con el candidato </w:t>
      </w:r>
      <w:r w:rsidR="007F07C4" w:rsidRPr="00545D9E">
        <w:rPr>
          <w:rFonts w:cs="Garamond"/>
          <w:noProof/>
          <w:lang w:val="es-ES"/>
        </w:rPr>
        <w:t>y no</w:t>
      </w:r>
      <w:r w:rsidRPr="00545D9E">
        <w:rPr>
          <w:rFonts w:cs="Garamond"/>
          <w:noProof/>
          <w:lang w:val="es-ES"/>
        </w:rPr>
        <w:t xml:space="preserve"> trabajen en la misma organización, que puedan evaluar las contribuciones del candidato y con quienes se pueda poner en contacto el panel de evaluación.</w:t>
      </w:r>
    </w:p>
    <w:p w14:paraId="545A8E6F" w14:textId="77777777" w:rsidR="00DC3D9C" w:rsidRPr="00545D9E" w:rsidRDefault="00DC3D9C" w:rsidP="00DC3D9C">
      <w:pPr>
        <w:ind w:left="425" w:hanging="425"/>
        <w:rPr>
          <w:rFonts w:cs="Garamond"/>
          <w:noProof/>
          <w:lang w:val="es-ES"/>
        </w:rPr>
      </w:pPr>
    </w:p>
    <w:p w14:paraId="4A1DF36E" w14:textId="4E869EA7" w:rsidR="00DC3D9C" w:rsidRPr="00545D9E" w:rsidRDefault="00DC3D9C" w:rsidP="00DC3D9C">
      <w:pPr>
        <w:ind w:left="425" w:hanging="425"/>
        <w:rPr>
          <w:rFonts w:cs="Garamond"/>
          <w:noProof/>
          <w:lang w:val="es-ES"/>
        </w:rPr>
      </w:pPr>
      <w:r w:rsidRPr="00545D9E">
        <w:rPr>
          <w:rFonts w:cs="Garamond"/>
          <w:noProof/>
          <w:lang w:val="es-ES"/>
        </w:rPr>
        <w:t>1</w:t>
      </w:r>
      <w:r w:rsidR="00CC12CB">
        <w:rPr>
          <w:rFonts w:cs="Garamond"/>
          <w:noProof/>
          <w:lang w:val="es-ES"/>
        </w:rPr>
        <w:t>6</w:t>
      </w:r>
      <w:r w:rsidRPr="00545D9E">
        <w:rPr>
          <w:rFonts w:cs="Garamond"/>
          <w:noProof/>
          <w:lang w:val="es-ES"/>
        </w:rPr>
        <w:t>.</w:t>
      </w:r>
      <w:r w:rsidRPr="00545D9E">
        <w:rPr>
          <w:rFonts w:cs="Garamond"/>
          <w:noProof/>
          <w:lang w:val="es-ES"/>
        </w:rPr>
        <w:tab/>
        <w:t xml:space="preserve">La candidatura se evaluará en función del formulario de candidatura, la información adicional aportada y las cartas de referencia. </w:t>
      </w:r>
    </w:p>
    <w:p w14:paraId="30445FDA" w14:textId="7A109681" w:rsidR="00DC3D9C" w:rsidRPr="00545D9E" w:rsidRDefault="00DC3D9C" w:rsidP="0089087E">
      <w:pPr>
        <w:ind w:left="426" w:hanging="426"/>
        <w:rPr>
          <w:rFonts w:asciiTheme="minorHAnsi" w:hAnsiTheme="minorHAnsi" w:cs="Garamond"/>
          <w:noProof/>
          <w:lang w:val="es-ES"/>
        </w:rPr>
      </w:pPr>
    </w:p>
    <w:p w14:paraId="4696AAD7" w14:textId="01AB7464" w:rsidR="00DC3D9C" w:rsidRPr="00545D9E" w:rsidRDefault="00DC3D9C" w:rsidP="00DC3D9C">
      <w:pPr>
        <w:ind w:left="425" w:hanging="425"/>
        <w:rPr>
          <w:rFonts w:cs="Garamond"/>
          <w:noProof/>
          <w:lang w:val="es-ES"/>
        </w:rPr>
      </w:pPr>
      <w:r w:rsidRPr="00545D9E">
        <w:rPr>
          <w:rFonts w:cs="Garamond"/>
          <w:noProof/>
          <w:lang w:val="es-ES"/>
        </w:rPr>
        <w:t>1</w:t>
      </w:r>
      <w:r w:rsidR="00CC12CB">
        <w:rPr>
          <w:rFonts w:cs="Garamond"/>
          <w:noProof/>
          <w:lang w:val="es-ES"/>
        </w:rPr>
        <w:t>7</w:t>
      </w:r>
      <w:r w:rsidRPr="00545D9E">
        <w:rPr>
          <w:rFonts w:cs="Garamond"/>
          <w:noProof/>
          <w:lang w:val="es-ES"/>
        </w:rPr>
        <w:t>.</w:t>
      </w:r>
      <w:r w:rsidRPr="00545D9E">
        <w:rPr>
          <w:rFonts w:cs="Garamond"/>
          <w:noProof/>
          <w:lang w:val="es-ES"/>
        </w:rPr>
        <w:tab/>
        <w:t xml:space="preserve">Las candidaturas deberán ir acompañadas de al menos una fotografía en alta resolución del candidato (persona o equipo) en formato electrónico (tamaño mínimo de 1920x1080 píxeles), indicando el autor de la fotografía y autorizando a la Secretaría de la Convención a utilizarla a su discreción, entre otras cosas en el momento de anunciar </w:t>
      </w:r>
      <w:r w:rsidR="00205494" w:rsidRPr="00545D9E">
        <w:rPr>
          <w:rFonts w:cs="Garamond"/>
          <w:noProof/>
          <w:lang w:val="es-ES"/>
        </w:rPr>
        <w:t xml:space="preserve">a </w:t>
      </w:r>
      <w:r w:rsidRPr="00545D9E">
        <w:rPr>
          <w:rFonts w:cs="Garamond"/>
          <w:noProof/>
          <w:lang w:val="es-ES"/>
        </w:rPr>
        <w:t>los ganadores del Premio Ramsar a los Humedales.</w:t>
      </w:r>
    </w:p>
    <w:p w14:paraId="285CA2AA" w14:textId="77777777" w:rsidR="00DC3D9C" w:rsidRPr="00545D9E" w:rsidRDefault="00DC3D9C" w:rsidP="00DC3D9C">
      <w:pPr>
        <w:ind w:left="425" w:hanging="425"/>
        <w:rPr>
          <w:rFonts w:cs="Garamond"/>
          <w:noProof/>
          <w:lang w:val="es-ES"/>
        </w:rPr>
      </w:pPr>
    </w:p>
    <w:p w14:paraId="73E552CD" w14:textId="75B3B2D4" w:rsidR="00702FD3" w:rsidRPr="00545D9E" w:rsidRDefault="00DC3D9C" w:rsidP="00702FD3">
      <w:pPr>
        <w:ind w:left="425" w:hanging="425"/>
        <w:rPr>
          <w:rFonts w:cs="Garamond"/>
          <w:noProof/>
          <w:lang w:val="es-ES"/>
        </w:rPr>
      </w:pPr>
      <w:r w:rsidRPr="00545D9E">
        <w:rPr>
          <w:rFonts w:cs="Garamond"/>
          <w:noProof/>
          <w:lang w:val="es-ES"/>
        </w:rPr>
        <w:t>1</w:t>
      </w:r>
      <w:r w:rsidR="00CC12CB">
        <w:rPr>
          <w:rFonts w:cs="Garamond"/>
          <w:noProof/>
          <w:lang w:val="es-ES"/>
        </w:rPr>
        <w:t>8</w:t>
      </w:r>
      <w:r w:rsidRPr="00545D9E">
        <w:rPr>
          <w:rFonts w:cs="Garamond"/>
          <w:noProof/>
          <w:lang w:val="es-ES"/>
        </w:rPr>
        <w:t>.</w:t>
      </w:r>
      <w:r w:rsidRPr="00545D9E">
        <w:rPr>
          <w:rFonts w:cs="Garamond"/>
          <w:noProof/>
          <w:lang w:val="es-ES"/>
        </w:rPr>
        <w:tab/>
        <w:t xml:space="preserve">Para </w:t>
      </w:r>
      <w:r w:rsidRPr="00545D9E">
        <w:rPr>
          <w:rFonts w:cs="Garamond"/>
          <w:noProof/>
          <w:color w:val="000000" w:themeColor="text1"/>
          <w:lang w:val="es-ES"/>
        </w:rPr>
        <w:t>ilustrar la candidatura, t</w:t>
      </w:r>
      <w:r w:rsidRPr="00545D9E">
        <w:rPr>
          <w:rFonts w:cs="Garamond"/>
          <w:noProof/>
          <w:lang w:val="es-ES"/>
        </w:rPr>
        <w:t>ambién se podrá presentar</w:t>
      </w:r>
      <w:r w:rsidRPr="00545D9E">
        <w:rPr>
          <w:rFonts w:cs="Garamond"/>
          <w:noProof/>
          <w:color w:val="000000" w:themeColor="text1"/>
          <w:lang w:val="es-ES"/>
        </w:rPr>
        <w:t xml:space="preserve"> información adicional como imágenes, v</w:t>
      </w:r>
      <w:r w:rsidR="00205494" w:rsidRPr="00545D9E">
        <w:rPr>
          <w:rFonts w:cs="Garamond"/>
          <w:noProof/>
          <w:color w:val="000000" w:themeColor="text1"/>
          <w:lang w:val="es-ES"/>
        </w:rPr>
        <w:t>í</w:t>
      </w:r>
      <w:r w:rsidRPr="00545D9E">
        <w:rPr>
          <w:rFonts w:cs="Garamond"/>
          <w:noProof/>
          <w:color w:val="000000" w:themeColor="text1"/>
          <w:lang w:val="es-ES"/>
        </w:rPr>
        <w:t xml:space="preserve">deos cortos o </w:t>
      </w:r>
      <w:r w:rsidRPr="00545D9E">
        <w:rPr>
          <w:rFonts w:cs="Garamond"/>
          <w:noProof/>
          <w:lang w:val="es-ES"/>
        </w:rPr>
        <w:t>enlaces a recursos web</w:t>
      </w:r>
      <w:r w:rsidRPr="00545D9E">
        <w:rPr>
          <w:rFonts w:cs="Garamond"/>
          <w:noProof/>
          <w:color w:val="000000" w:themeColor="text1"/>
          <w:lang w:val="es-ES"/>
        </w:rPr>
        <w:t>, preferiblemente en formato electrónico</w:t>
      </w:r>
      <w:r w:rsidRPr="00545D9E">
        <w:rPr>
          <w:rFonts w:cs="Garamond"/>
          <w:noProof/>
          <w:lang w:val="es-ES"/>
        </w:rPr>
        <w:t>.</w:t>
      </w:r>
    </w:p>
    <w:p w14:paraId="72F86CB2" w14:textId="77777777" w:rsidR="00702FD3" w:rsidRPr="00545D9E" w:rsidRDefault="00702FD3" w:rsidP="00702FD3">
      <w:pPr>
        <w:ind w:left="425" w:hanging="425"/>
        <w:rPr>
          <w:rFonts w:cs="Garamond"/>
          <w:noProof/>
          <w:lang w:val="es-ES"/>
        </w:rPr>
      </w:pPr>
    </w:p>
    <w:p w14:paraId="3FB1846E" w14:textId="1A27A156" w:rsidR="00E66D07" w:rsidRPr="00545D9E" w:rsidRDefault="00CC12CB" w:rsidP="00702FD3">
      <w:pPr>
        <w:ind w:left="425" w:hanging="425"/>
        <w:rPr>
          <w:rFonts w:asciiTheme="minorHAnsi" w:hAnsiTheme="minorHAnsi" w:cs="Garamond"/>
          <w:noProof/>
          <w:lang w:val="es-ES"/>
        </w:rPr>
      </w:pPr>
      <w:r>
        <w:rPr>
          <w:rFonts w:cs="Garamond"/>
          <w:noProof/>
          <w:lang w:val="es-ES"/>
        </w:rPr>
        <w:t>19</w:t>
      </w:r>
      <w:r w:rsidR="00702FD3" w:rsidRPr="00545D9E">
        <w:rPr>
          <w:rFonts w:cs="Garamond"/>
          <w:noProof/>
          <w:lang w:val="es-ES"/>
        </w:rPr>
        <w:t>.</w:t>
      </w:r>
      <w:r w:rsidR="00702FD3" w:rsidRPr="00545D9E">
        <w:rPr>
          <w:rFonts w:cs="Garamond"/>
          <w:noProof/>
          <w:lang w:val="es-ES"/>
        </w:rPr>
        <w:tab/>
      </w:r>
      <w:r w:rsidR="00702FD3" w:rsidRPr="00545D9E">
        <w:rPr>
          <w:rFonts w:asciiTheme="minorHAnsi" w:hAnsiTheme="minorHAnsi" w:cs="Garamond"/>
          <w:noProof/>
          <w:lang w:val="es-ES"/>
        </w:rPr>
        <w:t xml:space="preserve">Se pedirá a todos los galardonados que proporcionen al menos 20 imágenes </w:t>
      </w:r>
      <w:r w:rsidR="00E6674E" w:rsidRPr="00545D9E">
        <w:rPr>
          <w:rFonts w:asciiTheme="minorHAnsi" w:hAnsiTheme="minorHAnsi" w:cs="Garamond"/>
          <w:noProof/>
          <w:lang w:val="es-ES"/>
        </w:rPr>
        <w:t>en</w:t>
      </w:r>
      <w:r w:rsidR="00702FD3" w:rsidRPr="00545D9E">
        <w:rPr>
          <w:rFonts w:asciiTheme="minorHAnsi" w:hAnsiTheme="minorHAnsi" w:cs="Garamond"/>
          <w:noProof/>
          <w:lang w:val="es-ES"/>
        </w:rPr>
        <w:t xml:space="preserve"> alta resolución que ilustren sus actividades y logros, con pies de foto, créditos fotográficos y permiso para su uso por la Secretaría de la Convención a su discreción y por las organizaciones o personas que hayan donado los fondos del premio para</w:t>
      </w:r>
      <w:r w:rsidR="00E6674E" w:rsidRPr="00545D9E">
        <w:rPr>
          <w:rFonts w:asciiTheme="minorHAnsi" w:hAnsiTheme="minorHAnsi" w:cs="Garamond"/>
          <w:noProof/>
          <w:lang w:val="es-ES"/>
        </w:rPr>
        <w:t xml:space="preserve"> que publiquen</w:t>
      </w:r>
      <w:r w:rsidR="00702FD3" w:rsidRPr="00545D9E">
        <w:rPr>
          <w:rFonts w:asciiTheme="minorHAnsi" w:hAnsiTheme="minorHAnsi" w:cs="Garamond"/>
          <w:noProof/>
          <w:lang w:val="es-ES"/>
        </w:rPr>
        <w:t xml:space="preserve"> material publicitario </w:t>
      </w:r>
      <w:r w:rsidR="00E6674E" w:rsidRPr="00545D9E">
        <w:rPr>
          <w:rFonts w:asciiTheme="minorHAnsi" w:hAnsiTheme="minorHAnsi" w:cs="Garamond"/>
          <w:noProof/>
          <w:lang w:val="es-ES"/>
        </w:rPr>
        <w:t>sobre el</w:t>
      </w:r>
      <w:r w:rsidR="00702FD3" w:rsidRPr="00545D9E">
        <w:rPr>
          <w:rFonts w:asciiTheme="minorHAnsi" w:hAnsiTheme="minorHAnsi" w:cs="Garamond"/>
          <w:noProof/>
          <w:lang w:val="es-ES"/>
        </w:rPr>
        <w:t xml:space="preserve"> </w:t>
      </w:r>
      <w:r w:rsidR="00E6674E" w:rsidRPr="00545D9E">
        <w:rPr>
          <w:rFonts w:asciiTheme="minorHAnsi" w:hAnsiTheme="minorHAnsi" w:cs="Garamond"/>
          <w:noProof/>
          <w:lang w:val="es-ES"/>
        </w:rPr>
        <w:t>premio</w:t>
      </w:r>
      <w:r w:rsidR="00702FD3" w:rsidRPr="00545D9E">
        <w:rPr>
          <w:rFonts w:asciiTheme="minorHAnsi" w:hAnsiTheme="minorHAnsi" w:cs="Garamond"/>
          <w:noProof/>
          <w:lang w:val="es-ES"/>
        </w:rPr>
        <w:t xml:space="preserve"> en diferentes medios</w:t>
      </w:r>
      <w:r w:rsidR="0002016E" w:rsidRPr="00545D9E">
        <w:rPr>
          <w:rFonts w:asciiTheme="minorHAnsi" w:hAnsiTheme="minorHAnsi" w:cs="Garamond"/>
          <w:noProof/>
          <w:lang w:val="es-ES"/>
        </w:rPr>
        <w:t xml:space="preserve"> de comunicación</w:t>
      </w:r>
      <w:r w:rsidR="00702FD3" w:rsidRPr="00545D9E">
        <w:rPr>
          <w:rFonts w:asciiTheme="minorHAnsi" w:hAnsiTheme="minorHAnsi" w:cs="Garamond"/>
          <w:noProof/>
          <w:lang w:val="es-ES"/>
        </w:rPr>
        <w:t>.</w:t>
      </w:r>
    </w:p>
    <w:p w14:paraId="18302E78" w14:textId="77777777" w:rsidR="00E66D07" w:rsidRPr="00545D9E" w:rsidRDefault="00E66D07" w:rsidP="00954911">
      <w:pPr>
        <w:ind w:left="0" w:firstLine="0"/>
        <w:contextualSpacing/>
        <w:rPr>
          <w:rFonts w:asciiTheme="minorHAnsi" w:hAnsiTheme="minorHAnsi" w:cs="Garamond"/>
          <w:noProof/>
          <w:lang w:val="es-ES"/>
        </w:rPr>
      </w:pPr>
    </w:p>
    <w:p w14:paraId="61767F34" w14:textId="77777777" w:rsidR="00E6674E" w:rsidRPr="00545D9E" w:rsidRDefault="00E6674E" w:rsidP="00E6674E">
      <w:pPr>
        <w:ind w:left="600" w:hanging="600"/>
        <w:contextualSpacing/>
        <w:outlineLvl w:val="0"/>
        <w:rPr>
          <w:rFonts w:cs="Garamond"/>
          <w:b/>
          <w:bCs/>
          <w:noProof/>
          <w:lang w:val="es-ES"/>
        </w:rPr>
      </w:pPr>
      <w:r w:rsidRPr="00545D9E">
        <w:rPr>
          <w:rFonts w:cs="Garamond"/>
          <w:b/>
          <w:bCs/>
          <w:noProof/>
          <w:lang w:val="es-ES"/>
        </w:rPr>
        <w:t>Procedimiento de selección</w:t>
      </w:r>
    </w:p>
    <w:p w14:paraId="52F2C4B0" w14:textId="77777777" w:rsidR="00E66D07" w:rsidRPr="00545D9E" w:rsidRDefault="00E66D07" w:rsidP="00954911">
      <w:pPr>
        <w:ind w:left="600" w:hanging="600"/>
        <w:contextualSpacing/>
        <w:rPr>
          <w:rFonts w:asciiTheme="minorHAnsi" w:hAnsiTheme="minorHAnsi" w:cs="Garamond"/>
          <w:noProof/>
          <w:lang w:val="es-ES"/>
        </w:rPr>
      </w:pPr>
    </w:p>
    <w:p w14:paraId="397CFE9C" w14:textId="5F5313EF" w:rsidR="00E6674E" w:rsidRPr="00545D9E" w:rsidRDefault="0089087E" w:rsidP="00E6674E">
      <w:pPr>
        <w:ind w:left="425" w:hanging="425"/>
        <w:rPr>
          <w:rFonts w:cs="Garamond"/>
          <w:noProof/>
          <w:color w:val="000000" w:themeColor="text1"/>
          <w:lang w:val="es-ES"/>
        </w:rPr>
      </w:pPr>
      <w:r w:rsidRPr="00545D9E">
        <w:rPr>
          <w:rFonts w:asciiTheme="minorHAnsi" w:hAnsiTheme="minorHAnsi" w:cs="Garamond"/>
          <w:noProof/>
          <w:lang w:val="es-ES"/>
        </w:rPr>
        <w:t>2</w:t>
      </w:r>
      <w:r w:rsidR="00CC12CB">
        <w:rPr>
          <w:rFonts w:asciiTheme="minorHAnsi" w:hAnsiTheme="minorHAnsi" w:cs="Garamond"/>
          <w:noProof/>
          <w:lang w:val="es-ES"/>
        </w:rPr>
        <w:t>0</w:t>
      </w:r>
      <w:r w:rsidRPr="00545D9E">
        <w:rPr>
          <w:rFonts w:asciiTheme="minorHAnsi" w:hAnsiTheme="minorHAnsi" w:cs="Garamond"/>
          <w:noProof/>
          <w:lang w:val="es-ES"/>
        </w:rPr>
        <w:t>.</w:t>
      </w:r>
      <w:r w:rsidRPr="00545D9E">
        <w:rPr>
          <w:rFonts w:asciiTheme="minorHAnsi" w:hAnsiTheme="minorHAnsi" w:cs="Garamond"/>
          <w:noProof/>
          <w:lang w:val="es-ES"/>
        </w:rPr>
        <w:tab/>
      </w:r>
      <w:r w:rsidR="00E6674E" w:rsidRPr="00545D9E">
        <w:rPr>
          <w:rFonts w:cs="Garamond"/>
          <w:noProof/>
          <w:color w:val="000000" w:themeColor="text1"/>
          <w:lang w:val="es-ES"/>
        </w:rPr>
        <w:t>La Secretaría de la Convención evaluará las candidaturas recibidas y presentará una lista de las candidaturas preseleccionadas con recomendaciones para su consideración por el Comité Permanente</w:t>
      </w:r>
      <w:r w:rsidR="00BD6F95" w:rsidRPr="00545D9E">
        <w:rPr>
          <w:rFonts w:cs="Garamond"/>
          <w:noProof/>
          <w:color w:val="000000" w:themeColor="text1"/>
          <w:lang w:val="es-ES"/>
        </w:rPr>
        <w:t xml:space="preserve"> de la Convención</w:t>
      </w:r>
      <w:r w:rsidR="00E6674E" w:rsidRPr="00545D9E">
        <w:rPr>
          <w:rFonts w:cs="Garamond"/>
          <w:noProof/>
          <w:color w:val="000000" w:themeColor="text1"/>
          <w:lang w:val="es-ES"/>
        </w:rPr>
        <w:t>. Para realizar dicha evaluación, la Secretaría podrá solicitar el asesoramiento de los miembros del Grupo de Examen Científico y Técnico (GECT)</w:t>
      </w:r>
      <w:r w:rsidR="00BD6F95" w:rsidRPr="00545D9E">
        <w:rPr>
          <w:rFonts w:cs="Garamond"/>
          <w:noProof/>
          <w:color w:val="000000" w:themeColor="text1"/>
          <w:lang w:val="es-ES"/>
        </w:rPr>
        <w:t xml:space="preserve"> y </w:t>
      </w:r>
      <w:r w:rsidR="00E6674E" w:rsidRPr="00545D9E">
        <w:rPr>
          <w:rFonts w:cs="Garamond"/>
          <w:noProof/>
          <w:color w:val="000000" w:themeColor="text1"/>
          <w:lang w:val="es-ES"/>
        </w:rPr>
        <w:t xml:space="preserve">el Grupo de supervisión de las actividades de comunicación, educación, concienciación y participación (CECoP) de </w:t>
      </w:r>
      <w:r w:rsidR="00BD6F95" w:rsidRPr="00545D9E">
        <w:rPr>
          <w:rFonts w:cs="Garamond"/>
          <w:noProof/>
          <w:color w:val="000000" w:themeColor="text1"/>
          <w:lang w:val="es-ES"/>
        </w:rPr>
        <w:t>la Convención</w:t>
      </w:r>
      <w:r w:rsidR="00E6674E" w:rsidRPr="00545D9E">
        <w:rPr>
          <w:rFonts w:cs="Garamond"/>
          <w:noProof/>
          <w:color w:val="000000" w:themeColor="text1"/>
          <w:lang w:val="es-ES"/>
        </w:rPr>
        <w:t xml:space="preserve"> u otros, según proceda.</w:t>
      </w:r>
    </w:p>
    <w:p w14:paraId="0676F09D" w14:textId="1BF96678" w:rsidR="00BD6F95" w:rsidRPr="00545D9E" w:rsidRDefault="00BD6F95" w:rsidP="00E6674E">
      <w:pPr>
        <w:ind w:left="425" w:hanging="425"/>
        <w:rPr>
          <w:rFonts w:cs="Garamond"/>
          <w:noProof/>
          <w:color w:val="000000" w:themeColor="text1"/>
          <w:lang w:val="es-ES"/>
        </w:rPr>
      </w:pPr>
    </w:p>
    <w:p w14:paraId="027DA072" w14:textId="71ADCE0A" w:rsidR="00BD6F95" w:rsidRPr="00545D9E" w:rsidRDefault="00BD6F95" w:rsidP="00BD6F95">
      <w:pPr>
        <w:ind w:left="425" w:hanging="425"/>
        <w:rPr>
          <w:rFonts w:cs="Garamond"/>
          <w:noProof/>
          <w:color w:val="000000" w:themeColor="text1"/>
          <w:lang w:val="es-ES"/>
        </w:rPr>
      </w:pPr>
      <w:r w:rsidRPr="00545D9E">
        <w:rPr>
          <w:rFonts w:cs="Garamond"/>
          <w:noProof/>
          <w:color w:val="000000" w:themeColor="text1"/>
          <w:lang w:val="es-ES"/>
        </w:rPr>
        <w:t>2</w:t>
      </w:r>
      <w:r w:rsidR="00CC12CB">
        <w:rPr>
          <w:rFonts w:cs="Garamond"/>
          <w:noProof/>
          <w:color w:val="000000" w:themeColor="text1"/>
          <w:lang w:val="es-ES"/>
        </w:rPr>
        <w:t>1</w:t>
      </w:r>
      <w:r w:rsidRPr="00545D9E">
        <w:rPr>
          <w:rFonts w:cs="Garamond"/>
          <w:noProof/>
          <w:color w:val="000000" w:themeColor="text1"/>
          <w:lang w:val="es-ES"/>
        </w:rPr>
        <w:t>.</w:t>
      </w:r>
      <w:r w:rsidRPr="00545D9E">
        <w:rPr>
          <w:rFonts w:cs="Garamond"/>
          <w:noProof/>
          <w:color w:val="000000" w:themeColor="text1"/>
          <w:lang w:val="es-ES"/>
        </w:rPr>
        <w:tab/>
        <w:t>Si el número de candidaturas es escaso y/o si las contribuciones son poco convincentes, la Secretaría puede sugerir que se añadan a la lista de finalistas candidaturas más antiguas que tengan características destacadas y no se hayan galardonado anteriormente.</w:t>
      </w:r>
    </w:p>
    <w:p w14:paraId="720C202D" w14:textId="77777777" w:rsidR="00BD6F95" w:rsidRPr="00545D9E" w:rsidRDefault="00BD6F95" w:rsidP="00BD6F95">
      <w:pPr>
        <w:ind w:left="425" w:hanging="425"/>
        <w:rPr>
          <w:rFonts w:cs="Garamond"/>
          <w:noProof/>
          <w:color w:val="000000" w:themeColor="text1"/>
          <w:lang w:val="es-ES"/>
        </w:rPr>
      </w:pPr>
    </w:p>
    <w:p w14:paraId="55675349" w14:textId="6D802F75" w:rsidR="00EB48E3" w:rsidRPr="00545D9E" w:rsidRDefault="00BD6F95" w:rsidP="00BD6F95">
      <w:pPr>
        <w:ind w:left="425" w:hanging="425"/>
        <w:rPr>
          <w:rFonts w:cs="Garamond"/>
          <w:noProof/>
          <w:color w:val="000000" w:themeColor="text1"/>
          <w:lang w:val="es-ES"/>
        </w:rPr>
      </w:pPr>
      <w:r w:rsidRPr="00545D9E">
        <w:rPr>
          <w:rFonts w:cs="Garamond"/>
          <w:noProof/>
          <w:color w:val="000000" w:themeColor="text1"/>
          <w:lang w:val="es-ES"/>
        </w:rPr>
        <w:t>2</w:t>
      </w:r>
      <w:r w:rsidR="00CC12CB">
        <w:rPr>
          <w:rFonts w:cs="Garamond"/>
          <w:noProof/>
          <w:color w:val="000000" w:themeColor="text1"/>
          <w:lang w:val="es-ES"/>
        </w:rPr>
        <w:t>2</w:t>
      </w:r>
      <w:r w:rsidRPr="00545D9E">
        <w:rPr>
          <w:rFonts w:cs="Garamond"/>
          <w:noProof/>
          <w:color w:val="000000" w:themeColor="text1"/>
          <w:lang w:val="es-ES"/>
        </w:rPr>
        <w:t>.</w:t>
      </w:r>
      <w:r w:rsidRPr="00545D9E">
        <w:rPr>
          <w:rFonts w:cs="Garamond"/>
          <w:noProof/>
          <w:color w:val="000000" w:themeColor="text1"/>
          <w:lang w:val="es-ES"/>
        </w:rPr>
        <w:tab/>
      </w:r>
      <w:r w:rsidRPr="00545D9E">
        <w:rPr>
          <w:rFonts w:asciiTheme="minorHAnsi" w:hAnsiTheme="minorHAnsi" w:cs="Garamond"/>
          <w:noProof/>
          <w:lang w:val="es-ES"/>
        </w:rPr>
        <w:t xml:space="preserve">El Grupo de trabajo para la COP seleccionará a los </w:t>
      </w:r>
      <w:r w:rsidR="00CA57CD" w:rsidRPr="00545D9E">
        <w:rPr>
          <w:rFonts w:asciiTheme="minorHAnsi" w:hAnsiTheme="minorHAnsi" w:cs="Garamond"/>
          <w:noProof/>
          <w:lang w:val="es-ES"/>
        </w:rPr>
        <w:t>candidatos</w:t>
      </w:r>
      <w:r w:rsidRPr="00545D9E">
        <w:rPr>
          <w:rFonts w:asciiTheme="minorHAnsi" w:hAnsiTheme="minorHAnsi" w:cs="Garamond"/>
          <w:noProof/>
          <w:lang w:val="es-ES"/>
        </w:rPr>
        <w:t xml:space="preserve"> de las listas de finalistas y el Comité Permanente decidirá </w:t>
      </w:r>
      <w:r w:rsidR="004970AA" w:rsidRPr="00545D9E">
        <w:rPr>
          <w:rFonts w:asciiTheme="minorHAnsi" w:hAnsiTheme="minorHAnsi" w:cs="Garamond"/>
          <w:noProof/>
          <w:lang w:val="es-ES"/>
        </w:rPr>
        <w:t>quiénes serán los ganadores</w:t>
      </w:r>
      <w:r w:rsidRPr="00545D9E">
        <w:rPr>
          <w:rFonts w:asciiTheme="minorHAnsi" w:hAnsiTheme="minorHAnsi" w:cs="Garamond"/>
          <w:noProof/>
          <w:lang w:val="es-ES"/>
        </w:rPr>
        <w:t xml:space="preserve"> </w:t>
      </w:r>
      <w:r w:rsidR="004970AA" w:rsidRPr="00545D9E">
        <w:rPr>
          <w:rFonts w:asciiTheme="minorHAnsi" w:hAnsiTheme="minorHAnsi" w:cs="Garamond"/>
          <w:noProof/>
          <w:lang w:val="es-ES"/>
        </w:rPr>
        <w:t>d</w:t>
      </w:r>
      <w:r w:rsidRPr="00545D9E">
        <w:rPr>
          <w:rFonts w:asciiTheme="minorHAnsi" w:hAnsiTheme="minorHAnsi" w:cs="Garamond"/>
          <w:noProof/>
          <w:lang w:val="es-ES"/>
        </w:rPr>
        <w:t xml:space="preserve">el premio. </w:t>
      </w:r>
    </w:p>
    <w:p w14:paraId="78B595AF" w14:textId="77777777" w:rsidR="00CA57CD" w:rsidRPr="00545D9E" w:rsidRDefault="00CA57CD" w:rsidP="00297EBB">
      <w:pPr>
        <w:ind w:left="0" w:firstLine="0"/>
        <w:contextualSpacing/>
        <w:outlineLvl w:val="0"/>
        <w:rPr>
          <w:rFonts w:cs="Garamond"/>
          <w:b/>
          <w:bCs/>
          <w:noProof/>
          <w:lang w:val="es-ES"/>
        </w:rPr>
      </w:pPr>
    </w:p>
    <w:p w14:paraId="7A238A1A" w14:textId="2C37EE16" w:rsidR="00CA57CD" w:rsidRPr="00545D9E" w:rsidRDefault="00CA57CD" w:rsidP="00CA57CD">
      <w:pPr>
        <w:contextualSpacing/>
        <w:outlineLvl w:val="0"/>
        <w:rPr>
          <w:rFonts w:cs="Garamond"/>
          <w:b/>
          <w:bCs/>
          <w:noProof/>
          <w:lang w:val="es-ES"/>
        </w:rPr>
      </w:pPr>
      <w:r w:rsidRPr="00545D9E">
        <w:rPr>
          <w:rFonts w:cs="Garamond"/>
          <w:b/>
          <w:bCs/>
          <w:noProof/>
          <w:lang w:val="es-ES"/>
        </w:rPr>
        <w:t>Anuncio y entrega de los premios</w:t>
      </w:r>
    </w:p>
    <w:p w14:paraId="719DD1FF" w14:textId="20BEB35A" w:rsidR="00E66D07" w:rsidRPr="00545D9E" w:rsidRDefault="00E66D07" w:rsidP="00954911">
      <w:pPr>
        <w:contextualSpacing/>
        <w:rPr>
          <w:rFonts w:asciiTheme="minorHAnsi" w:hAnsiTheme="minorHAnsi" w:cs="Garamond"/>
          <w:noProof/>
          <w:lang w:val="es-ES"/>
        </w:rPr>
      </w:pPr>
    </w:p>
    <w:p w14:paraId="4C3F3DE9" w14:textId="7D6E4CB2" w:rsidR="00D048DD" w:rsidRPr="00545D9E" w:rsidRDefault="00CA57CD" w:rsidP="00D048DD">
      <w:pPr>
        <w:contextualSpacing/>
        <w:rPr>
          <w:rFonts w:asciiTheme="minorHAnsi" w:hAnsiTheme="minorHAnsi" w:cs="Garamond"/>
          <w:noProof/>
          <w:lang w:val="es-ES"/>
        </w:rPr>
      </w:pPr>
      <w:r w:rsidRPr="00545D9E">
        <w:rPr>
          <w:rFonts w:asciiTheme="minorHAnsi" w:hAnsiTheme="minorHAnsi" w:cs="Garamond"/>
          <w:noProof/>
          <w:lang w:val="es-ES"/>
        </w:rPr>
        <w:t>23.</w:t>
      </w:r>
      <w:r w:rsidRPr="00545D9E">
        <w:rPr>
          <w:rFonts w:asciiTheme="minorHAnsi" w:hAnsiTheme="minorHAnsi" w:cs="Garamond"/>
          <w:noProof/>
          <w:lang w:val="es-ES"/>
        </w:rPr>
        <w:tab/>
        <w:t xml:space="preserve">La Secretaría se pondrá en contacto con los galardonados, informándoles de los patrocinadores que han donado los fondos para los premios, y les preguntará si aceptan el premio y, en ese caso, a </w:t>
      </w:r>
      <w:r w:rsidR="00A103CC" w:rsidRPr="00545D9E">
        <w:rPr>
          <w:rFonts w:asciiTheme="minorHAnsi" w:hAnsiTheme="minorHAnsi" w:cs="Garamond"/>
          <w:noProof/>
          <w:lang w:val="es-ES"/>
        </w:rPr>
        <w:t>quiénes</w:t>
      </w:r>
      <w:r w:rsidRPr="00545D9E">
        <w:rPr>
          <w:rFonts w:asciiTheme="minorHAnsi" w:hAnsiTheme="minorHAnsi" w:cs="Garamond"/>
          <w:noProof/>
          <w:lang w:val="es-ES"/>
        </w:rPr>
        <w:t xml:space="preserve"> hay que enviarles el enlace para que participen en la ceremonia de entrega.</w:t>
      </w:r>
    </w:p>
    <w:p w14:paraId="219DD29A" w14:textId="77777777" w:rsidR="00D048DD" w:rsidRPr="00545D9E" w:rsidRDefault="00D048DD" w:rsidP="00D048DD">
      <w:pPr>
        <w:contextualSpacing/>
        <w:rPr>
          <w:rFonts w:asciiTheme="minorHAnsi" w:hAnsiTheme="minorHAnsi" w:cs="Garamond"/>
          <w:noProof/>
          <w:lang w:val="es-ES"/>
        </w:rPr>
      </w:pPr>
    </w:p>
    <w:p w14:paraId="782BED3E" w14:textId="1271DF03" w:rsidR="00CA57CD" w:rsidRPr="00545D9E" w:rsidRDefault="00D048DD" w:rsidP="008F7F31">
      <w:pPr>
        <w:contextualSpacing/>
        <w:rPr>
          <w:rFonts w:asciiTheme="minorHAnsi" w:hAnsiTheme="minorHAnsi" w:cs="Garamond"/>
          <w:noProof/>
          <w:lang w:val="es-ES"/>
        </w:rPr>
      </w:pPr>
      <w:r w:rsidRPr="00545D9E">
        <w:rPr>
          <w:rFonts w:asciiTheme="minorHAnsi" w:hAnsiTheme="minorHAnsi" w:cs="Garamond"/>
          <w:noProof/>
          <w:lang w:val="es-ES"/>
        </w:rPr>
        <w:t>24.</w:t>
      </w:r>
      <w:r w:rsidRPr="00545D9E">
        <w:rPr>
          <w:rFonts w:asciiTheme="minorHAnsi" w:hAnsiTheme="minorHAnsi" w:cs="Garamond"/>
          <w:noProof/>
          <w:lang w:val="es-ES"/>
        </w:rPr>
        <w:tab/>
        <w:t xml:space="preserve">Los ganadores del Premio Ramsar a los Humedales serán presentados durante la Conferencia de las Partes Contratantes, y los </w:t>
      </w:r>
      <w:r w:rsidR="008F7F31" w:rsidRPr="00545D9E">
        <w:rPr>
          <w:rFonts w:asciiTheme="minorHAnsi" w:hAnsiTheme="minorHAnsi" w:cs="Garamond"/>
          <w:noProof/>
          <w:lang w:val="es-ES"/>
        </w:rPr>
        <w:t>galardonados</w:t>
      </w:r>
      <w:r w:rsidRPr="00545D9E">
        <w:rPr>
          <w:rFonts w:asciiTheme="minorHAnsi" w:hAnsiTheme="minorHAnsi" w:cs="Garamond"/>
          <w:noProof/>
          <w:lang w:val="es-ES"/>
        </w:rPr>
        <w:t xml:space="preserve"> participarán </w:t>
      </w:r>
      <w:r w:rsidR="008F7F31" w:rsidRPr="00545D9E">
        <w:rPr>
          <w:rFonts w:asciiTheme="minorHAnsi" w:hAnsiTheme="minorHAnsi" w:cs="Garamond"/>
          <w:noProof/>
          <w:lang w:val="es-ES"/>
        </w:rPr>
        <w:t>en</w:t>
      </w:r>
      <w:r w:rsidRPr="00545D9E">
        <w:rPr>
          <w:rFonts w:asciiTheme="minorHAnsi" w:hAnsiTheme="minorHAnsi" w:cs="Garamond"/>
          <w:noProof/>
          <w:lang w:val="es-ES"/>
        </w:rPr>
        <w:t xml:space="preserve"> la ceremonia de entrega</w:t>
      </w:r>
      <w:r w:rsidR="008F7F31" w:rsidRPr="00545D9E">
        <w:rPr>
          <w:rFonts w:asciiTheme="minorHAnsi" w:hAnsiTheme="minorHAnsi" w:cs="Garamond"/>
          <w:noProof/>
          <w:lang w:val="es-ES"/>
        </w:rPr>
        <w:t xml:space="preserve"> de premios que se realizará en línea</w:t>
      </w:r>
      <w:r w:rsidRPr="00545D9E">
        <w:rPr>
          <w:rFonts w:asciiTheme="minorHAnsi" w:hAnsiTheme="minorHAnsi" w:cs="Garamond"/>
          <w:noProof/>
          <w:lang w:val="es-ES"/>
        </w:rPr>
        <w:t>.</w:t>
      </w:r>
    </w:p>
    <w:p w14:paraId="6CB1614B" w14:textId="77777777" w:rsidR="008F7F31" w:rsidRPr="00545D9E" w:rsidRDefault="008F7F31" w:rsidP="008F7F31">
      <w:pPr>
        <w:contextualSpacing/>
        <w:rPr>
          <w:rFonts w:asciiTheme="minorHAnsi" w:hAnsiTheme="minorHAnsi" w:cs="Garamond"/>
          <w:noProof/>
          <w:lang w:val="es-ES"/>
        </w:rPr>
      </w:pPr>
    </w:p>
    <w:p w14:paraId="35852106" w14:textId="10464E61" w:rsidR="008F7F31" w:rsidRPr="00545D9E" w:rsidRDefault="008F7F31" w:rsidP="008F7F31">
      <w:pPr>
        <w:contextualSpacing/>
        <w:rPr>
          <w:rFonts w:asciiTheme="minorHAnsi" w:hAnsiTheme="minorHAnsi" w:cs="Garamond"/>
          <w:noProof/>
          <w:lang w:val="es-ES"/>
        </w:rPr>
      </w:pPr>
      <w:r w:rsidRPr="00545D9E">
        <w:rPr>
          <w:rFonts w:asciiTheme="minorHAnsi" w:hAnsiTheme="minorHAnsi" w:cs="Garamond"/>
          <w:noProof/>
          <w:lang w:val="es-ES"/>
        </w:rPr>
        <w:t>25.</w:t>
      </w:r>
      <w:r w:rsidRPr="00545D9E">
        <w:rPr>
          <w:rFonts w:asciiTheme="minorHAnsi" w:hAnsiTheme="minorHAnsi" w:cs="Garamond"/>
          <w:noProof/>
          <w:lang w:val="es-ES"/>
        </w:rPr>
        <w:tab/>
        <w:t>Poco después de la presentación de los ganadores del Premio Ramsar a los Humedales, las Partes Contratantes en las que se desempeñan los respectivos galardonados organizará</w:t>
      </w:r>
      <w:r w:rsidR="00A60CF5" w:rsidRPr="00545D9E">
        <w:rPr>
          <w:rFonts w:asciiTheme="minorHAnsi" w:hAnsiTheme="minorHAnsi" w:cs="Garamond"/>
          <w:noProof/>
          <w:lang w:val="es-ES"/>
        </w:rPr>
        <w:t>n</w:t>
      </w:r>
      <w:r w:rsidRPr="00545D9E">
        <w:rPr>
          <w:rFonts w:asciiTheme="minorHAnsi" w:hAnsiTheme="minorHAnsi" w:cs="Garamond"/>
          <w:noProof/>
          <w:lang w:val="es-ES"/>
        </w:rPr>
        <w:t xml:space="preserve"> una ceremonia de entrega de premios para ellos, preferiblemente en un </w:t>
      </w:r>
      <w:r w:rsidR="00A60CF5" w:rsidRPr="00545D9E">
        <w:rPr>
          <w:rFonts w:asciiTheme="minorHAnsi" w:hAnsiTheme="minorHAnsi" w:cs="Garamond"/>
          <w:noProof/>
          <w:lang w:val="es-ES"/>
        </w:rPr>
        <w:t>sitio</w:t>
      </w:r>
      <w:r w:rsidRPr="00545D9E">
        <w:rPr>
          <w:rFonts w:asciiTheme="minorHAnsi" w:hAnsiTheme="minorHAnsi" w:cs="Garamond"/>
          <w:noProof/>
          <w:lang w:val="es-ES"/>
        </w:rPr>
        <w:t xml:space="preserve"> donde hayan realizado proyectos o que deseen visitar, etc. La ceremonia de entrega se filmará.</w:t>
      </w:r>
    </w:p>
    <w:p w14:paraId="0D0DBB17" w14:textId="7AB63258" w:rsidR="008F7F31" w:rsidRPr="00545D9E" w:rsidRDefault="008F7F31" w:rsidP="008F7F31">
      <w:pPr>
        <w:contextualSpacing/>
        <w:rPr>
          <w:rFonts w:asciiTheme="minorHAnsi" w:hAnsiTheme="minorHAnsi" w:cs="Garamond"/>
          <w:noProof/>
          <w:lang w:val="es-ES"/>
        </w:rPr>
      </w:pPr>
    </w:p>
    <w:p w14:paraId="3AB653A7" w14:textId="6EE2FD37" w:rsidR="008F7F31" w:rsidRPr="00545D9E" w:rsidRDefault="008F7F31" w:rsidP="008F7F31">
      <w:pPr>
        <w:contextualSpacing/>
        <w:rPr>
          <w:rFonts w:asciiTheme="minorHAnsi" w:hAnsiTheme="minorHAnsi" w:cs="Garamond"/>
          <w:noProof/>
          <w:lang w:val="es-ES"/>
        </w:rPr>
      </w:pPr>
      <w:r w:rsidRPr="00545D9E">
        <w:rPr>
          <w:rFonts w:asciiTheme="minorHAnsi" w:hAnsiTheme="minorHAnsi" w:cs="Garamond"/>
          <w:noProof/>
          <w:lang w:val="es-ES"/>
        </w:rPr>
        <w:t>26.</w:t>
      </w:r>
      <w:r w:rsidRPr="00545D9E">
        <w:rPr>
          <w:rFonts w:asciiTheme="minorHAnsi" w:hAnsiTheme="minorHAnsi" w:cs="Garamond"/>
          <w:noProof/>
          <w:lang w:val="es-ES"/>
        </w:rPr>
        <w:tab/>
        <w:t xml:space="preserve">La Secretaría elaborará </w:t>
      </w:r>
      <w:r w:rsidR="00BF0FB2" w:rsidRPr="00545D9E">
        <w:rPr>
          <w:rFonts w:asciiTheme="minorHAnsi" w:hAnsiTheme="minorHAnsi" w:cs="Garamond"/>
          <w:noProof/>
          <w:lang w:val="es-ES"/>
        </w:rPr>
        <w:t>una película</w:t>
      </w:r>
      <w:r w:rsidRPr="00545D9E">
        <w:rPr>
          <w:rFonts w:asciiTheme="minorHAnsi" w:hAnsiTheme="minorHAnsi" w:cs="Garamond"/>
          <w:noProof/>
          <w:lang w:val="es-ES"/>
        </w:rPr>
        <w:t xml:space="preserve"> con fragmentos de todas las ceremonias de entrega de premios que incluirá vídeos e imágenes de las candidaturas</w:t>
      </w:r>
      <w:r w:rsidR="00BF0FB2" w:rsidRPr="00545D9E">
        <w:rPr>
          <w:rFonts w:asciiTheme="minorHAnsi" w:hAnsiTheme="minorHAnsi" w:cs="Garamond"/>
          <w:noProof/>
          <w:lang w:val="es-ES"/>
        </w:rPr>
        <w:t xml:space="preserve">. Luego, la </w:t>
      </w:r>
      <w:r w:rsidRPr="00545D9E">
        <w:rPr>
          <w:rFonts w:asciiTheme="minorHAnsi" w:hAnsiTheme="minorHAnsi" w:cs="Garamond"/>
          <w:noProof/>
          <w:lang w:val="es-ES"/>
        </w:rPr>
        <w:t>publica</w:t>
      </w:r>
      <w:r w:rsidR="00BF0FB2" w:rsidRPr="00545D9E">
        <w:rPr>
          <w:rFonts w:asciiTheme="minorHAnsi" w:hAnsiTheme="minorHAnsi" w:cs="Garamond"/>
          <w:noProof/>
          <w:lang w:val="es-ES"/>
        </w:rPr>
        <w:t>rá</w:t>
      </w:r>
      <w:r w:rsidRPr="00545D9E">
        <w:rPr>
          <w:rFonts w:asciiTheme="minorHAnsi" w:hAnsiTheme="minorHAnsi" w:cs="Garamond"/>
          <w:noProof/>
          <w:lang w:val="es-ES"/>
        </w:rPr>
        <w:t xml:space="preserve"> en el sitio web de </w:t>
      </w:r>
      <w:r w:rsidR="00BF0FB2" w:rsidRPr="00545D9E">
        <w:rPr>
          <w:rFonts w:asciiTheme="minorHAnsi" w:hAnsiTheme="minorHAnsi" w:cs="Garamond"/>
          <w:noProof/>
          <w:lang w:val="es-ES"/>
        </w:rPr>
        <w:t>la Convención</w:t>
      </w:r>
      <w:r w:rsidRPr="00545D9E">
        <w:rPr>
          <w:rFonts w:asciiTheme="minorHAnsi" w:hAnsiTheme="minorHAnsi" w:cs="Garamond"/>
          <w:noProof/>
          <w:lang w:val="es-ES"/>
        </w:rPr>
        <w:t xml:space="preserve"> y la </w:t>
      </w:r>
      <w:r w:rsidR="00BF0FB2" w:rsidRPr="00545D9E">
        <w:rPr>
          <w:rFonts w:asciiTheme="minorHAnsi" w:hAnsiTheme="minorHAnsi" w:cs="Garamond"/>
          <w:noProof/>
          <w:lang w:val="es-ES"/>
        </w:rPr>
        <w:t>difundirá</w:t>
      </w:r>
      <w:r w:rsidRPr="00545D9E">
        <w:rPr>
          <w:rFonts w:asciiTheme="minorHAnsi" w:hAnsiTheme="minorHAnsi" w:cs="Garamond"/>
          <w:noProof/>
          <w:lang w:val="es-ES"/>
        </w:rPr>
        <w:t xml:space="preserve"> en los medios </w:t>
      </w:r>
      <w:r w:rsidR="00BF0FB2" w:rsidRPr="00545D9E">
        <w:rPr>
          <w:rFonts w:asciiTheme="minorHAnsi" w:hAnsiTheme="minorHAnsi" w:cs="Garamond"/>
          <w:noProof/>
          <w:lang w:val="es-ES"/>
        </w:rPr>
        <w:t xml:space="preserve">de comunicación </w:t>
      </w:r>
      <w:r w:rsidRPr="00545D9E">
        <w:rPr>
          <w:rFonts w:asciiTheme="minorHAnsi" w:hAnsiTheme="minorHAnsi" w:cs="Garamond"/>
          <w:noProof/>
          <w:lang w:val="es-ES"/>
        </w:rPr>
        <w:t xml:space="preserve">social </w:t>
      </w:r>
      <w:r w:rsidR="00BF0FB2" w:rsidRPr="00545D9E">
        <w:rPr>
          <w:rFonts w:asciiTheme="minorHAnsi" w:hAnsiTheme="minorHAnsi" w:cs="Garamond"/>
          <w:noProof/>
          <w:lang w:val="es-ES"/>
        </w:rPr>
        <w:t>pertinentes</w:t>
      </w:r>
      <w:r w:rsidRPr="00545D9E">
        <w:rPr>
          <w:rFonts w:asciiTheme="minorHAnsi" w:hAnsiTheme="minorHAnsi" w:cs="Garamond"/>
          <w:noProof/>
          <w:lang w:val="es-ES"/>
        </w:rPr>
        <w:t>.</w:t>
      </w:r>
    </w:p>
    <w:p w14:paraId="574FB156" w14:textId="2E934E71" w:rsidR="00F75849" w:rsidRPr="00545D9E" w:rsidRDefault="006604AD" w:rsidP="00BF0FB2">
      <w:pPr>
        <w:ind w:left="0" w:firstLine="0"/>
        <w:rPr>
          <w:rFonts w:asciiTheme="minorHAnsi" w:hAnsiTheme="minorHAnsi" w:cs="Garamond"/>
          <w:noProof/>
          <w:lang w:val="es-ES"/>
        </w:rPr>
      </w:pPr>
      <w:r w:rsidRPr="00545D9E">
        <w:rPr>
          <w:rFonts w:asciiTheme="minorHAnsi" w:hAnsiTheme="minorHAnsi" w:cs="Garamond"/>
          <w:noProof/>
          <w:lang w:val="es-ES"/>
        </w:rPr>
        <w:t xml:space="preserve"> </w:t>
      </w:r>
    </w:p>
    <w:p w14:paraId="4CA21954" w14:textId="77777777" w:rsidR="0089087E" w:rsidRPr="00545D9E" w:rsidRDefault="0089087E">
      <w:pPr>
        <w:rPr>
          <w:b/>
          <w:bCs/>
          <w:noProof/>
          <w:lang w:val="es-ES"/>
        </w:rPr>
      </w:pPr>
      <w:r w:rsidRPr="00545D9E">
        <w:rPr>
          <w:b/>
          <w:bCs/>
          <w:noProof/>
          <w:lang w:val="es-ES"/>
        </w:rPr>
        <w:br w:type="page"/>
      </w:r>
    </w:p>
    <w:p w14:paraId="137CA2A8" w14:textId="2F0D836A" w:rsidR="00F0676B" w:rsidRPr="00545D9E" w:rsidRDefault="00BF0FB2" w:rsidP="00954911">
      <w:pPr>
        <w:suppressLineNumbers/>
        <w:suppressAutoHyphens/>
        <w:rPr>
          <w:b/>
          <w:bCs/>
          <w:noProof/>
          <w:sz w:val="24"/>
          <w:szCs w:val="24"/>
          <w:lang w:val="es-ES"/>
        </w:rPr>
      </w:pPr>
      <w:r w:rsidRPr="00545D9E">
        <w:rPr>
          <w:b/>
          <w:bCs/>
          <w:noProof/>
          <w:sz w:val="24"/>
          <w:szCs w:val="24"/>
          <w:lang w:val="es-ES"/>
        </w:rPr>
        <w:lastRenderedPageBreak/>
        <w:t>Anexo</w:t>
      </w:r>
      <w:r w:rsidR="000A559C" w:rsidRPr="00545D9E">
        <w:rPr>
          <w:b/>
          <w:bCs/>
          <w:noProof/>
          <w:sz w:val="24"/>
          <w:szCs w:val="24"/>
          <w:lang w:val="es-ES"/>
        </w:rPr>
        <w:t xml:space="preserve"> </w:t>
      </w:r>
      <w:r w:rsidR="006038CB" w:rsidRPr="00545D9E">
        <w:rPr>
          <w:b/>
          <w:bCs/>
          <w:noProof/>
          <w:sz w:val="24"/>
          <w:szCs w:val="24"/>
          <w:lang w:val="es-ES"/>
        </w:rPr>
        <w:t>2</w:t>
      </w:r>
      <w:r w:rsidR="00F0676B" w:rsidRPr="00545D9E">
        <w:rPr>
          <w:b/>
          <w:bCs/>
          <w:noProof/>
          <w:sz w:val="24"/>
          <w:szCs w:val="24"/>
          <w:lang w:val="es-ES"/>
        </w:rPr>
        <w:t xml:space="preserve"> </w:t>
      </w:r>
    </w:p>
    <w:p w14:paraId="16236E04" w14:textId="7439975B" w:rsidR="00A30086" w:rsidRPr="00545D9E" w:rsidRDefault="00453004" w:rsidP="002F3257">
      <w:pPr>
        <w:ind w:left="426" w:hanging="426"/>
        <w:outlineLvl w:val="0"/>
        <w:rPr>
          <w:rFonts w:asciiTheme="minorHAnsi" w:hAnsiTheme="minorHAnsi" w:cs="Garamond"/>
          <w:b/>
          <w:noProof/>
          <w:sz w:val="24"/>
          <w:szCs w:val="24"/>
          <w:lang w:val="es-ES"/>
        </w:rPr>
      </w:pPr>
      <w:r w:rsidRPr="00545D9E">
        <w:rPr>
          <w:rFonts w:asciiTheme="minorHAnsi" w:hAnsiTheme="minorHAnsi" w:cs="Garamond"/>
          <w:b/>
          <w:noProof/>
          <w:sz w:val="24"/>
          <w:szCs w:val="24"/>
          <w:lang w:val="es-ES"/>
        </w:rPr>
        <w:t>Recopilación de resoluciones y decisiones del Comité Permanente que deben eliminarse</w:t>
      </w:r>
    </w:p>
    <w:p w14:paraId="60708022" w14:textId="77777777" w:rsidR="00A60CF5" w:rsidRPr="00545D9E" w:rsidRDefault="00A60CF5" w:rsidP="002F3257">
      <w:pPr>
        <w:ind w:left="426" w:hanging="426"/>
        <w:outlineLvl w:val="0"/>
        <w:rPr>
          <w:rFonts w:asciiTheme="minorHAnsi" w:hAnsiTheme="minorHAnsi" w:cs="Garamond"/>
          <w:b/>
          <w:noProof/>
          <w:lang w:val="es-ES"/>
        </w:rPr>
      </w:pPr>
    </w:p>
    <w:p w14:paraId="79C9B4BA" w14:textId="6C237345" w:rsidR="00453004" w:rsidRPr="00545D9E" w:rsidRDefault="002F3257" w:rsidP="002F3257">
      <w:pPr>
        <w:ind w:left="426" w:hanging="426"/>
        <w:rPr>
          <w:rFonts w:asciiTheme="minorHAnsi" w:hAnsiTheme="minorHAnsi" w:cs="Garamond"/>
          <w:noProof/>
          <w:lang w:val="es-ES"/>
        </w:rPr>
      </w:pPr>
      <w:r w:rsidRPr="00545D9E">
        <w:rPr>
          <w:rFonts w:asciiTheme="minorHAnsi" w:hAnsiTheme="minorHAnsi" w:cs="Garamond"/>
          <w:noProof/>
          <w:lang w:val="es-ES"/>
        </w:rPr>
        <w:t>1.</w:t>
      </w:r>
      <w:r w:rsidRPr="00545D9E">
        <w:rPr>
          <w:rFonts w:asciiTheme="minorHAnsi" w:hAnsiTheme="minorHAnsi" w:cs="Garamond"/>
          <w:noProof/>
          <w:lang w:val="es-ES"/>
        </w:rPr>
        <w:tab/>
      </w:r>
      <w:r w:rsidR="00453004" w:rsidRPr="00545D9E">
        <w:rPr>
          <w:rFonts w:asciiTheme="minorHAnsi" w:hAnsiTheme="minorHAnsi" w:cs="Garamond"/>
          <w:noProof/>
          <w:lang w:val="es-ES"/>
        </w:rPr>
        <w:t xml:space="preserve">El cuadro que se presenta a continuación </w:t>
      </w:r>
      <w:r w:rsidR="001A3670" w:rsidRPr="00545D9E">
        <w:rPr>
          <w:rFonts w:asciiTheme="minorHAnsi" w:hAnsiTheme="minorHAnsi" w:cs="Garamond"/>
          <w:noProof/>
          <w:lang w:val="es-ES"/>
        </w:rPr>
        <w:t>contiene</w:t>
      </w:r>
      <w:r w:rsidR="00453004" w:rsidRPr="00545D9E">
        <w:rPr>
          <w:rFonts w:asciiTheme="minorHAnsi" w:hAnsiTheme="minorHAnsi" w:cs="Garamond"/>
          <w:noProof/>
          <w:lang w:val="es-ES"/>
        </w:rPr>
        <w:t xml:space="preserve"> las resoluciones existentes</w:t>
      </w:r>
      <w:r w:rsidR="001A3670" w:rsidRPr="00545D9E">
        <w:rPr>
          <w:rFonts w:asciiTheme="minorHAnsi" w:hAnsiTheme="minorHAnsi" w:cs="Garamond"/>
          <w:noProof/>
          <w:lang w:val="es-ES"/>
        </w:rPr>
        <w:t xml:space="preserve"> que incluyen</w:t>
      </w:r>
      <w:r w:rsidR="00453004" w:rsidRPr="00545D9E">
        <w:rPr>
          <w:rFonts w:asciiTheme="minorHAnsi" w:hAnsiTheme="minorHAnsi" w:cs="Garamond"/>
          <w:noProof/>
          <w:lang w:val="es-ES"/>
        </w:rPr>
        <w:t xml:space="preserve"> información sobre los Premios Ramsar a la Conservación de los Humedales. Se describe </w:t>
      </w:r>
      <w:r w:rsidR="00655C08" w:rsidRPr="00545D9E">
        <w:rPr>
          <w:rFonts w:asciiTheme="minorHAnsi" w:hAnsiTheme="minorHAnsi" w:cs="Garamond"/>
          <w:noProof/>
          <w:lang w:val="es-ES"/>
        </w:rPr>
        <w:t>la parte correspondiente y se sugiere su eliminación o no eliminación</w:t>
      </w:r>
      <w:r w:rsidR="00453004" w:rsidRPr="00545D9E">
        <w:rPr>
          <w:rFonts w:asciiTheme="minorHAnsi" w:hAnsiTheme="minorHAnsi" w:cs="Garamond"/>
          <w:noProof/>
          <w:lang w:val="es-ES"/>
        </w:rPr>
        <w:t>. Las resoluciones se han encontrado buscando la palabra “premios” en las resoluciones que figuran entre los documentos publicados en la página web de Ramsar.</w:t>
      </w:r>
    </w:p>
    <w:p w14:paraId="4E669E1A" w14:textId="77777777" w:rsidR="00217A5B" w:rsidRPr="00545D9E" w:rsidRDefault="00217A5B" w:rsidP="00954911">
      <w:pPr>
        <w:ind w:left="360" w:firstLine="0"/>
        <w:rPr>
          <w:rFonts w:asciiTheme="minorHAnsi" w:hAnsiTheme="minorHAnsi" w:cs="Garamond"/>
          <w:noProof/>
          <w:lang w:val="es-ES"/>
        </w:rPr>
      </w:pPr>
    </w:p>
    <w:tbl>
      <w:tblPr>
        <w:tblStyle w:val="TableGrid"/>
        <w:tblW w:w="9214" w:type="dxa"/>
        <w:tblInd w:w="-5" w:type="dxa"/>
        <w:tblLook w:val="04A0" w:firstRow="1" w:lastRow="0" w:firstColumn="1" w:lastColumn="0" w:noHBand="0" w:noVBand="1"/>
      </w:tblPr>
      <w:tblGrid>
        <w:gridCol w:w="4395"/>
        <w:gridCol w:w="2126"/>
        <w:gridCol w:w="2693"/>
      </w:tblGrid>
      <w:tr w:rsidR="00217A5B" w:rsidRPr="00545D9E" w14:paraId="223CBA0C" w14:textId="1C40BA19" w:rsidTr="00C62895">
        <w:tc>
          <w:tcPr>
            <w:tcW w:w="4395" w:type="dxa"/>
          </w:tcPr>
          <w:p w14:paraId="4BAFA80F" w14:textId="1E3B7C35" w:rsidR="00217A5B" w:rsidRPr="00545D9E" w:rsidRDefault="001A3670" w:rsidP="00954911">
            <w:pPr>
              <w:ind w:left="0" w:firstLine="0"/>
              <w:rPr>
                <w:rFonts w:asciiTheme="minorHAnsi" w:hAnsiTheme="minorHAnsi" w:cs="Garamond"/>
                <w:b/>
                <w:bCs/>
                <w:noProof/>
                <w:lang w:val="es-ES"/>
              </w:rPr>
            </w:pPr>
            <w:r w:rsidRPr="00545D9E">
              <w:rPr>
                <w:rFonts w:asciiTheme="minorHAnsi" w:hAnsiTheme="minorHAnsi" w:cs="Garamond"/>
                <w:b/>
                <w:bCs/>
                <w:noProof/>
                <w:lang w:val="es-ES"/>
              </w:rPr>
              <w:t>Resoluciones</w:t>
            </w:r>
          </w:p>
        </w:tc>
        <w:tc>
          <w:tcPr>
            <w:tcW w:w="2126" w:type="dxa"/>
          </w:tcPr>
          <w:p w14:paraId="2CCF27F5" w14:textId="092F406E" w:rsidR="00217A5B" w:rsidRPr="00545D9E" w:rsidRDefault="001A3670" w:rsidP="00954911">
            <w:pPr>
              <w:ind w:left="0" w:firstLine="0"/>
              <w:rPr>
                <w:rFonts w:asciiTheme="minorHAnsi" w:hAnsiTheme="minorHAnsi" w:cs="Garamond"/>
                <w:b/>
                <w:bCs/>
                <w:noProof/>
                <w:lang w:val="es-ES"/>
              </w:rPr>
            </w:pPr>
            <w:r w:rsidRPr="00545D9E">
              <w:rPr>
                <w:rFonts w:asciiTheme="minorHAnsi" w:hAnsiTheme="minorHAnsi" w:cs="Garamond"/>
                <w:b/>
                <w:bCs/>
                <w:noProof/>
                <w:lang w:val="es-ES"/>
              </w:rPr>
              <w:t xml:space="preserve">Párrafos y partes correspondientes </w:t>
            </w:r>
          </w:p>
        </w:tc>
        <w:tc>
          <w:tcPr>
            <w:tcW w:w="2693" w:type="dxa"/>
          </w:tcPr>
          <w:p w14:paraId="7A301018" w14:textId="6D033A2D" w:rsidR="00217A5B" w:rsidRPr="00545D9E" w:rsidRDefault="001A3670" w:rsidP="00954911">
            <w:pPr>
              <w:ind w:left="0" w:firstLine="0"/>
              <w:rPr>
                <w:rFonts w:asciiTheme="minorHAnsi" w:hAnsiTheme="minorHAnsi" w:cs="Garamond"/>
                <w:b/>
                <w:bCs/>
                <w:noProof/>
                <w:lang w:val="es-ES"/>
              </w:rPr>
            </w:pPr>
            <w:r w:rsidRPr="00545D9E">
              <w:rPr>
                <w:rFonts w:asciiTheme="minorHAnsi" w:hAnsiTheme="minorHAnsi" w:cs="Garamond"/>
                <w:b/>
                <w:bCs/>
                <w:noProof/>
                <w:lang w:val="es-ES"/>
              </w:rPr>
              <w:t>Sugerencia de eliminación o no eliminación</w:t>
            </w:r>
          </w:p>
        </w:tc>
      </w:tr>
      <w:tr w:rsidR="00217A5B" w:rsidRPr="00545D9E" w14:paraId="17FE21F5" w14:textId="34DF70FC" w:rsidTr="00C62895">
        <w:tc>
          <w:tcPr>
            <w:tcW w:w="4395" w:type="dxa"/>
          </w:tcPr>
          <w:p w14:paraId="0EBA223F" w14:textId="36027055" w:rsidR="00217A5B" w:rsidRPr="00545D9E" w:rsidRDefault="00217A5B" w:rsidP="00954911">
            <w:pPr>
              <w:ind w:left="0" w:firstLine="0"/>
              <w:rPr>
                <w:rFonts w:asciiTheme="minorHAnsi" w:hAnsiTheme="minorHAnsi" w:cs="Garamond"/>
                <w:noProof/>
                <w:lang w:val="es-ES"/>
              </w:rPr>
            </w:pPr>
            <w:r w:rsidRPr="00545D9E">
              <w:rPr>
                <w:rFonts w:asciiTheme="minorHAnsi" w:hAnsiTheme="minorHAnsi" w:cs="Garamond"/>
                <w:noProof/>
                <w:lang w:val="es-ES"/>
              </w:rPr>
              <w:t>Resolu</w:t>
            </w:r>
            <w:r w:rsidR="001A3670" w:rsidRPr="00545D9E">
              <w:rPr>
                <w:rFonts w:asciiTheme="minorHAnsi" w:hAnsiTheme="minorHAnsi" w:cs="Garamond"/>
                <w:noProof/>
                <w:lang w:val="es-ES"/>
              </w:rPr>
              <w:t>ció</w:t>
            </w:r>
            <w:r w:rsidRPr="00545D9E">
              <w:rPr>
                <w:rFonts w:asciiTheme="minorHAnsi" w:hAnsiTheme="minorHAnsi" w:cs="Garamond"/>
                <w:noProof/>
                <w:lang w:val="es-ES"/>
              </w:rPr>
              <w:t>n VI.18</w:t>
            </w:r>
            <w:r w:rsidR="00655C08" w:rsidRPr="00545D9E">
              <w:rPr>
                <w:rFonts w:asciiTheme="minorHAnsi" w:hAnsiTheme="minorHAnsi" w:cs="Garamond"/>
                <w:noProof/>
                <w:lang w:val="es-ES"/>
              </w:rPr>
              <w:t>:</w:t>
            </w:r>
            <w:r w:rsidRPr="00545D9E">
              <w:rPr>
                <w:rFonts w:asciiTheme="minorHAnsi" w:hAnsiTheme="minorHAnsi" w:cs="Garamond"/>
                <w:noProof/>
                <w:lang w:val="es-ES"/>
              </w:rPr>
              <w:t xml:space="preserve"> </w:t>
            </w:r>
            <w:r w:rsidR="001A3670" w:rsidRPr="00545D9E">
              <w:rPr>
                <w:rFonts w:asciiTheme="minorHAnsi" w:hAnsiTheme="minorHAnsi" w:cs="Garamond"/>
                <w:noProof/>
                <w:lang w:val="es-ES"/>
              </w:rPr>
              <w:t xml:space="preserve">Establecimiento del Premio Ramsar a la Conservación de los Humedales </w:t>
            </w:r>
          </w:p>
        </w:tc>
        <w:tc>
          <w:tcPr>
            <w:tcW w:w="2126" w:type="dxa"/>
          </w:tcPr>
          <w:p w14:paraId="15C09418" w14:textId="62F8E000" w:rsidR="00217A5B" w:rsidRPr="00545D9E" w:rsidRDefault="00820DF4" w:rsidP="00954911">
            <w:pPr>
              <w:ind w:left="0" w:firstLine="0"/>
              <w:rPr>
                <w:rFonts w:asciiTheme="minorHAnsi" w:hAnsiTheme="minorHAnsi" w:cs="Garamond"/>
                <w:noProof/>
                <w:lang w:val="es-ES"/>
              </w:rPr>
            </w:pPr>
            <w:r w:rsidRPr="00545D9E">
              <w:rPr>
                <w:rFonts w:asciiTheme="minorHAnsi" w:hAnsiTheme="minorHAnsi" w:cs="Garamond"/>
                <w:noProof/>
                <w:lang w:val="es-ES"/>
              </w:rPr>
              <w:t>Todos</w:t>
            </w:r>
          </w:p>
        </w:tc>
        <w:tc>
          <w:tcPr>
            <w:tcW w:w="2693" w:type="dxa"/>
          </w:tcPr>
          <w:p w14:paraId="7AFE41FE" w14:textId="5EF45DA1" w:rsidR="00572644" w:rsidRPr="00545D9E" w:rsidRDefault="00A45E35" w:rsidP="00954911">
            <w:pPr>
              <w:ind w:left="0" w:firstLine="0"/>
              <w:rPr>
                <w:rFonts w:asciiTheme="minorHAnsi" w:hAnsiTheme="minorHAnsi" w:cs="Garamond"/>
                <w:noProof/>
                <w:lang w:val="es-ES"/>
              </w:rPr>
            </w:pPr>
            <w:r w:rsidRPr="00545D9E">
              <w:rPr>
                <w:rFonts w:asciiTheme="minorHAnsi" w:hAnsiTheme="minorHAnsi" w:cs="Garamond"/>
                <w:noProof/>
                <w:lang w:val="es-ES"/>
              </w:rPr>
              <w:t>Desactualizada y a ser reemplazada por esta resolución</w:t>
            </w:r>
            <w:r w:rsidR="00BD525A" w:rsidRPr="00545D9E">
              <w:rPr>
                <w:rFonts w:asciiTheme="minorHAnsi" w:hAnsiTheme="minorHAnsi" w:cs="Garamond"/>
                <w:noProof/>
                <w:lang w:val="es-ES"/>
              </w:rPr>
              <w:t>.</w:t>
            </w:r>
            <w:r w:rsidR="008676EC" w:rsidRPr="00545D9E">
              <w:rPr>
                <w:rFonts w:asciiTheme="minorHAnsi" w:hAnsiTheme="minorHAnsi" w:cs="Garamond"/>
                <w:noProof/>
                <w:lang w:val="es-ES"/>
              </w:rPr>
              <w:t xml:space="preserve"> </w:t>
            </w:r>
          </w:p>
        </w:tc>
      </w:tr>
      <w:tr w:rsidR="00217A5B" w:rsidRPr="00A85C23" w14:paraId="09A6DCA3" w14:textId="41C93449" w:rsidTr="00C62895">
        <w:tc>
          <w:tcPr>
            <w:tcW w:w="4395" w:type="dxa"/>
          </w:tcPr>
          <w:p w14:paraId="0B696130" w14:textId="0415753C" w:rsidR="00572644" w:rsidRPr="00545D9E" w:rsidRDefault="001A3670" w:rsidP="00954911">
            <w:pPr>
              <w:ind w:left="0" w:firstLine="0"/>
              <w:rPr>
                <w:rFonts w:asciiTheme="minorHAnsi" w:hAnsiTheme="minorHAnsi" w:cs="Garamond"/>
                <w:noProof/>
                <w:lang w:val="es-ES"/>
              </w:rPr>
            </w:pPr>
            <w:r w:rsidRPr="00545D9E">
              <w:rPr>
                <w:rFonts w:asciiTheme="minorHAnsi" w:hAnsiTheme="minorHAnsi" w:cs="Garamond"/>
                <w:noProof/>
                <w:lang w:val="es-ES"/>
              </w:rPr>
              <w:t xml:space="preserve">Resolución </w:t>
            </w:r>
            <w:r w:rsidR="00217A5B" w:rsidRPr="00545D9E">
              <w:rPr>
                <w:rFonts w:asciiTheme="minorHAnsi" w:hAnsiTheme="minorHAnsi" w:cs="Garamond"/>
                <w:noProof/>
                <w:lang w:val="es-ES"/>
              </w:rPr>
              <w:t>VII.1</w:t>
            </w:r>
            <w:r w:rsidR="00655C08" w:rsidRPr="00545D9E">
              <w:rPr>
                <w:rFonts w:asciiTheme="minorHAnsi" w:hAnsiTheme="minorHAnsi" w:cs="Garamond"/>
                <w:noProof/>
                <w:lang w:val="es-ES"/>
              </w:rPr>
              <w:t>:</w:t>
            </w:r>
            <w:r w:rsidR="00217A5B" w:rsidRPr="00545D9E">
              <w:rPr>
                <w:rFonts w:asciiTheme="minorHAnsi" w:hAnsiTheme="minorHAnsi" w:cs="Garamond"/>
                <w:noProof/>
                <w:lang w:val="es-ES"/>
              </w:rPr>
              <w:t xml:space="preserve"> </w:t>
            </w:r>
            <w:r w:rsidRPr="00545D9E">
              <w:rPr>
                <w:rFonts w:asciiTheme="minorHAnsi" w:hAnsiTheme="minorHAnsi" w:cs="Garamond"/>
                <w:noProof/>
                <w:lang w:val="es-ES"/>
              </w:rPr>
              <w:t xml:space="preserve">Clasificación de los países por regiones en el marco de la Convención, y composición, funciones y responsabilidades del Comité Permanente, incluidas las tareas de los miembros del Comité Permanente </w:t>
            </w:r>
          </w:p>
        </w:tc>
        <w:tc>
          <w:tcPr>
            <w:tcW w:w="2126" w:type="dxa"/>
          </w:tcPr>
          <w:p w14:paraId="64C23638" w14:textId="14975C7E" w:rsidR="00217A5B" w:rsidRPr="00545D9E" w:rsidRDefault="00215AFB" w:rsidP="00954911">
            <w:pPr>
              <w:ind w:left="0" w:firstLine="0"/>
              <w:rPr>
                <w:rFonts w:asciiTheme="minorHAnsi" w:hAnsiTheme="minorHAnsi" w:cs="Garamond"/>
                <w:noProof/>
                <w:highlight w:val="yellow"/>
                <w:lang w:val="es-ES"/>
              </w:rPr>
            </w:pPr>
            <w:r w:rsidRPr="00545D9E">
              <w:rPr>
                <w:rFonts w:asciiTheme="minorHAnsi" w:hAnsiTheme="minorHAnsi" w:cs="Garamond"/>
                <w:noProof/>
                <w:lang w:val="es-ES"/>
              </w:rPr>
              <w:t>Párrafo</w:t>
            </w:r>
            <w:r w:rsidR="00217A5B" w:rsidRPr="00545D9E">
              <w:rPr>
                <w:rFonts w:asciiTheme="minorHAnsi" w:hAnsiTheme="minorHAnsi" w:cs="Garamond"/>
                <w:noProof/>
                <w:lang w:val="es-ES"/>
              </w:rPr>
              <w:t xml:space="preserve"> 20 k </w:t>
            </w:r>
          </w:p>
        </w:tc>
        <w:tc>
          <w:tcPr>
            <w:tcW w:w="2693" w:type="dxa"/>
          </w:tcPr>
          <w:p w14:paraId="5EE79E2C" w14:textId="34F8271A" w:rsidR="00217A5B" w:rsidRPr="00545D9E" w:rsidRDefault="00A45E35" w:rsidP="00954911">
            <w:pPr>
              <w:ind w:left="0" w:firstLine="0"/>
              <w:rPr>
                <w:rFonts w:asciiTheme="minorHAnsi" w:hAnsiTheme="minorHAnsi" w:cs="Garamond"/>
                <w:noProof/>
                <w:lang w:val="es-ES"/>
              </w:rPr>
            </w:pPr>
            <w:r w:rsidRPr="00545D9E">
              <w:rPr>
                <w:rFonts w:asciiTheme="minorHAnsi" w:hAnsiTheme="minorHAnsi" w:cs="Garamond"/>
                <w:noProof/>
                <w:lang w:val="es-ES"/>
              </w:rPr>
              <w:t>Esta resolución probablemente será derogada por una resolución que eliminará todas las resoluciones que estén obviamente obsoletas.</w:t>
            </w:r>
          </w:p>
        </w:tc>
      </w:tr>
      <w:tr w:rsidR="008676EC" w:rsidRPr="00A85C23" w14:paraId="6C0BFF42" w14:textId="77777777" w:rsidTr="00C62895">
        <w:tc>
          <w:tcPr>
            <w:tcW w:w="4395" w:type="dxa"/>
          </w:tcPr>
          <w:p w14:paraId="6E2A8416" w14:textId="02DFC8F1" w:rsidR="008676EC" w:rsidRPr="00545D9E" w:rsidRDefault="001A3670" w:rsidP="00954911">
            <w:pPr>
              <w:ind w:left="0" w:firstLine="0"/>
              <w:rPr>
                <w:rFonts w:asciiTheme="minorHAnsi" w:hAnsiTheme="minorHAnsi" w:cs="Garamond"/>
                <w:noProof/>
                <w:lang w:val="es-ES"/>
              </w:rPr>
            </w:pPr>
            <w:r w:rsidRPr="00545D9E">
              <w:rPr>
                <w:rFonts w:asciiTheme="minorHAnsi" w:hAnsiTheme="minorHAnsi" w:cs="Garamond"/>
                <w:noProof/>
                <w:lang w:val="es-ES"/>
              </w:rPr>
              <w:t xml:space="preserve">Resolución </w:t>
            </w:r>
            <w:r w:rsidR="008676EC" w:rsidRPr="00545D9E">
              <w:rPr>
                <w:rFonts w:asciiTheme="minorHAnsi" w:hAnsiTheme="minorHAnsi" w:cs="Garamond"/>
                <w:noProof/>
                <w:lang w:val="es-ES"/>
              </w:rPr>
              <w:t>X.12</w:t>
            </w:r>
            <w:r w:rsidR="00655C08" w:rsidRPr="00545D9E">
              <w:rPr>
                <w:rFonts w:asciiTheme="minorHAnsi" w:hAnsiTheme="minorHAnsi" w:cs="Garamond"/>
                <w:noProof/>
                <w:lang w:val="es-ES"/>
              </w:rPr>
              <w:t>:</w:t>
            </w:r>
            <w:r w:rsidR="008676EC" w:rsidRPr="00545D9E">
              <w:rPr>
                <w:rFonts w:asciiTheme="minorHAnsi" w:hAnsiTheme="minorHAnsi" w:cs="Garamond"/>
                <w:noProof/>
                <w:lang w:val="es-ES"/>
              </w:rPr>
              <w:t xml:space="preserve"> </w:t>
            </w:r>
            <w:r w:rsidR="00655C08" w:rsidRPr="00545D9E">
              <w:rPr>
                <w:rFonts w:asciiTheme="minorHAnsi" w:hAnsiTheme="minorHAnsi" w:cs="Garamond"/>
                <w:noProof/>
                <w:lang w:val="es-ES"/>
              </w:rPr>
              <w:t>Principios para las asociaciones entre la Convención de Ramsar y el sector empresarial</w:t>
            </w:r>
          </w:p>
        </w:tc>
        <w:tc>
          <w:tcPr>
            <w:tcW w:w="2126" w:type="dxa"/>
          </w:tcPr>
          <w:p w14:paraId="701A39E6" w14:textId="39C2E7F5" w:rsidR="00572644" w:rsidRPr="00545D9E" w:rsidRDefault="00215AFB" w:rsidP="00954911">
            <w:pPr>
              <w:ind w:left="0" w:firstLine="0"/>
              <w:rPr>
                <w:rFonts w:asciiTheme="minorHAnsi" w:hAnsiTheme="minorHAnsi" w:cs="Garamond"/>
                <w:noProof/>
                <w:lang w:val="es-ES"/>
              </w:rPr>
            </w:pPr>
            <w:r w:rsidRPr="00545D9E">
              <w:rPr>
                <w:rFonts w:asciiTheme="minorHAnsi" w:hAnsiTheme="minorHAnsi" w:cs="Garamond"/>
                <w:noProof/>
                <w:lang w:val="es-ES"/>
              </w:rPr>
              <w:t xml:space="preserve">Párrafo </w:t>
            </w:r>
            <w:r w:rsidR="008676EC" w:rsidRPr="00545D9E">
              <w:rPr>
                <w:rFonts w:asciiTheme="minorHAnsi" w:hAnsiTheme="minorHAnsi" w:cs="Garamond"/>
                <w:noProof/>
                <w:lang w:val="es-ES"/>
              </w:rPr>
              <w:t>9</w:t>
            </w:r>
            <w:r w:rsidRPr="00545D9E">
              <w:rPr>
                <w:rFonts w:asciiTheme="minorHAnsi" w:hAnsiTheme="minorHAnsi" w:cs="Garamond"/>
                <w:noProof/>
                <w:lang w:val="es-ES"/>
              </w:rPr>
              <w:t xml:space="preserve">, primera parte (sobre el </w:t>
            </w:r>
            <w:r w:rsidR="00A45E35" w:rsidRPr="00545D9E">
              <w:rPr>
                <w:rFonts w:asciiTheme="minorHAnsi" w:hAnsiTheme="minorHAnsi" w:cs="Garamond"/>
                <w:noProof/>
                <w:lang w:val="es-ES"/>
              </w:rPr>
              <w:t>agrade</w:t>
            </w:r>
            <w:r w:rsidRPr="00545D9E">
              <w:rPr>
                <w:rFonts w:asciiTheme="minorHAnsi" w:hAnsiTheme="minorHAnsi" w:cs="Garamond"/>
                <w:noProof/>
                <w:lang w:val="es-ES"/>
              </w:rPr>
              <w:t>cimiento al Grupo Danone y el Premio Especial de Evian).</w:t>
            </w:r>
          </w:p>
        </w:tc>
        <w:tc>
          <w:tcPr>
            <w:tcW w:w="2693" w:type="dxa"/>
          </w:tcPr>
          <w:p w14:paraId="392C1AC6" w14:textId="56C144DF" w:rsidR="008676EC" w:rsidRPr="00545D9E" w:rsidRDefault="00A45E35" w:rsidP="00954911">
            <w:pPr>
              <w:ind w:left="0" w:firstLine="0"/>
              <w:rPr>
                <w:rFonts w:asciiTheme="minorHAnsi" w:hAnsiTheme="minorHAnsi" w:cs="Garamond"/>
                <w:noProof/>
                <w:lang w:val="es-ES"/>
              </w:rPr>
            </w:pPr>
            <w:r w:rsidRPr="00545D9E">
              <w:rPr>
                <w:rFonts w:asciiTheme="minorHAnsi" w:hAnsiTheme="minorHAnsi" w:cs="Garamond"/>
                <w:noProof/>
                <w:lang w:val="es-ES"/>
              </w:rPr>
              <w:t>Esto debe abordarse durante el trabajo de compilación de las resoluciones existentes.</w:t>
            </w:r>
          </w:p>
        </w:tc>
      </w:tr>
      <w:tr w:rsidR="00217A5B" w:rsidRPr="00A85C23" w14:paraId="24FB21BD" w14:textId="1469E647" w:rsidTr="00C62895">
        <w:tc>
          <w:tcPr>
            <w:tcW w:w="4395" w:type="dxa"/>
          </w:tcPr>
          <w:p w14:paraId="616B07F8" w14:textId="68A51050" w:rsidR="00572644" w:rsidRPr="00545D9E" w:rsidRDefault="001A3670" w:rsidP="00954911">
            <w:pPr>
              <w:ind w:left="0" w:firstLine="0"/>
              <w:rPr>
                <w:rFonts w:asciiTheme="minorHAnsi" w:hAnsiTheme="minorHAnsi" w:cs="Garamond"/>
                <w:noProof/>
                <w:lang w:val="es-ES"/>
              </w:rPr>
            </w:pPr>
            <w:r w:rsidRPr="00545D9E">
              <w:rPr>
                <w:rFonts w:asciiTheme="minorHAnsi" w:hAnsiTheme="minorHAnsi" w:cs="Garamond"/>
                <w:noProof/>
                <w:lang w:val="es-ES"/>
              </w:rPr>
              <w:t xml:space="preserve">Resolución </w:t>
            </w:r>
            <w:r w:rsidR="00217A5B" w:rsidRPr="00545D9E">
              <w:rPr>
                <w:rFonts w:asciiTheme="minorHAnsi" w:hAnsiTheme="minorHAnsi" w:cs="Garamond"/>
                <w:noProof/>
                <w:lang w:val="es-ES"/>
              </w:rPr>
              <w:t>XI.19</w:t>
            </w:r>
            <w:r w:rsidR="00655C08" w:rsidRPr="00545D9E">
              <w:rPr>
                <w:rFonts w:asciiTheme="minorHAnsi" w:hAnsiTheme="minorHAnsi" w:cs="Garamond"/>
                <w:noProof/>
                <w:lang w:val="es-ES"/>
              </w:rPr>
              <w:t>: Ajustes a las disposiciones de la Resolución 7.1 sobre composición, funciones y responsabilidades del Comité Permanente y clasificación de los países por regiones en el marco de la Convención</w:t>
            </w:r>
            <w:r w:rsidR="00217A5B" w:rsidRPr="00545D9E">
              <w:rPr>
                <w:rFonts w:asciiTheme="minorHAnsi" w:hAnsiTheme="minorHAnsi" w:cs="Garamond"/>
                <w:noProof/>
                <w:lang w:val="es-ES"/>
              </w:rPr>
              <w:t xml:space="preserve"> </w:t>
            </w:r>
          </w:p>
        </w:tc>
        <w:tc>
          <w:tcPr>
            <w:tcW w:w="2126" w:type="dxa"/>
          </w:tcPr>
          <w:p w14:paraId="621D9C1E" w14:textId="347884D7" w:rsidR="00217A5B" w:rsidRPr="00545D9E" w:rsidRDefault="00A45E35" w:rsidP="00954911">
            <w:pPr>
              <w:ind w:left="0" w:firstLine="0"/>
              <w:rPr>
                <w:rFonts w:asciiTheme="minorHAnsi" w:hAnsiTheme="minorHAnsi" w:cs="Garamond"/>
                <w:noProof/>
                <w:highlight w:val="yellow"/>
                <w:lang w:val="es-ES"/>
              </w:rPr>
            </w:pPr>
            <w:r w:rsidRPr="00545D9E">
              <w:rPr>
                <w:rFonts w:asciiTheme="minorHAnsi" w:hAnsiTheme="minorHAnsi" w:cs="Garamond"/>
                <w:noProof/>
                <w:lang w:val="es-ES"/>
              </w:rPr>
              <w:t>Anexo</w:t>
            </w:r>
            <w:r w:rsidR="008676EC" w:rsidRPr="00545D9E">
              <w:rPr>
                <w:rFonts w:asciiTheme="minorHAnsi" w:hAnsiTheme="minorHAnsi" w:cs="Garamond"/>
                <w:noProof/>
                <w:lang w:val="es-ES"/>
              </w:rPr>
              <w:t xml:space="preserve"> 1</w:t>
            </w:r>
            <w:r w:rsidRPr="00545D9E">
              <w:rPr>
                <w:rFonts w:asciiTheme="minorHAnsi" w:hAnsiTheme="minorHAnsi" w:cs="Garamond"/>
                <w:noProof/>
                <w:lang w:val="es-ES"/>
              </w:rPr>
              <w:t>,</w:t>
            </w:r>
            <w:r w:rsidR="008676EC" w:rsidRPr="00545D9E">
              <w:rPr>
                <w:rFonts w:asciiTheme="minorHAnsi" w:hAnsiTheme="minorHAnsi" w:cs="Garamond"/>
                <w:noProof/>
                <w:lang w:val="es-ES"/>
              </w:rPr>
              <w:t xml:space="preserve"> </w:t>
            </w:r>
            <w:r w:rsidRPr="00545D9E">
              <w:rPr>
                <w:rFonts w:asciiTheme="minorHAnsi" w:hAnsiTheme="minorHAnsi" w:cs="Garamond"/>
                <w:noProof/>
                <w:lang w:val="es-ES"/>
              </w:rPr>
              <w:t xml:space="preserve">párr. </w:t>
            </w:r>
            <w:r w:rsidR="00217A5B" w:rsidRPr="00545D9E">
              <w:rPr>
                <w:rFonts w:asciiTheme="minorHAnsi" w:hAnsiTheme="minorHAnsi" w:cs="Garamond"/>
                <w:noProof/>
                <w:lang w:val="es-ES"/>
              </w:rPr>
              <w:t>19</w:t>
            </w:r>
            <w:r w:rsidRPr="00545D9E">
              <w:rPr>
                <w:rFonts w:asciiTheme="minorHAnsi" w:hAnsiTheme="minorHAnsi" w:cs="Garamond"/>
                <w:noProof/>
                <w:lang w:val="es-ES"/>
              </w:rPr>
              <w:t xml:space="preserve"> </w:t>
            </w:r>
            <w:r w:rsidR="00217A5B" w:rsidRPr="00545D9E">
              <w:rPr>
                <w:rFonts w:asciiTheme="minorHAnsi" w:hAnsiTheme="minorHAnsi" w:cs="Garamond"/>
                <w:noProof/>
                <w:lang w:val="es-ES"/>
              </w:rPr>
              <w:t>j</w:t>
            </w:r>
          </w:p>
        </w:tc>
        <w:tc>
          <w:tcPr>
            <w:tcW w:w="2693" w:type="dxa"/>
          </w:tcPr>
          <w:p w14:paraId="3DB3FE12" w14:textId="59AF4A2F" w:rsidR="00217A5B" w:rsidRPr="00545D9E" w:rsidRDefault="00A45E35" w:rsidP="00954911">
            <w:pPr>
              <w:ind w:left="0" w:firstLine="0"/>
              <w:rPr>
                <w:rFonts w:asciiTheme="minorHAnsi" w:hAnsiTheme="minorHAnsi" w:cs="Garamond"/>
                <w:noProof/>
                <w:lang w:val="es-ES"/>
              </w:rPr>
            </w:pPr>
            <w:r w:rsidRPr="00545D9E">
              <w:rPr>
                <w:rFonts w:asciiTheme="minorHAnsi" w:hAnsiTheme="minorHAnsi" w:cs="Garamond"/>
                <w:noProof/>
                <w:lang w:val="es-ES"/>
              </w:rPr>
              <w:t>Probablemente se retirará mediante una resolución que derogará todas las resoluciones que están obviamente obsoletas.</w:t>
            </w:r>
          </w:p>
        </w:tc>
      </w:tr>
      <w:tr w:rsidR="00A45E35" w:rsidRPr="00A85C23" w14:paraId="1168D4C7" w14:textId="0F6463EB" w:rsidTr="00C62895">
        <w:tc>
          <w:tcPr>
            <w:tcW w:w="4395" w:type="dxa"/>
          </w:tcPr>
          <w:p w14:paraId="262AC9D2" w14:textId="1DBE0B6A" w:rsidR="00A45E35" w:rsidRPr="00545D9E" w:rsidRDefault="00A45E35" w:rsidP="00A45E35">
            <w:pPr>
              <w:ind w:left="0" w:firstLine="0"/>
              <w:rPr>
                <w:rFonts w:asciiTheme="minorHAnsi" w:hAnsiTheme="minorHAnsi" w:cs="Garamond"/>
                <w:noProof/>
                <w:lang w:val="es-ES"/>
              </w:rPr>
            </w:pPr>
            <w:r w:rsidRPr="00545D9E">
              <w:rPr>
                <w:rFonts w:asciiTheme="minorHAnsi" w:hAnsiTheme="minorHAnsi" w:cs="Garamond"/>
                <w:noProof/>
                <w:lang w:val="es-ES"/>
              </w:rPr>
              <w:t xml:space="preserve">Resolución XI.2: Cuestiones financieras y presupuestarias </w:t>
            </w:r>
          </w:p>
        </w:tc>
        <w:tc>
          <w:tcPr>
            <w:tcW w:w="2126" w:type="dxa"/>
          </w:tcPr>
          <w:p w14:paraId="528D4A51" w14:textId="2AABBFB1" w:rsidR="00A45E35" w:rsidRPr="00545D9E" w:rsidRDefault="00A45E35" w:rsidP="00A45E35">
            <w:pPr>
              <w:ind w:left="0" w:firstLine="0"/>
              <w:rPr>
                <w:rFonts w:asciiTheme="minorHAnsi" w:hAnsiTheme="minorHAnsi" w:cs="Garamond"/>
                <w:noProof/>
                <w:highlight w:val="yellow"/>
                <w:lang w:val="es-ES"/>
              </w:rPr>
            </w:pPr>
            <w:r w:rsidRPr="00545D9E">
              <w:rPr>
                <w:rFonts w:asciiTheme="minorHAnsi" w:hAnsiTheme="minorHAnsi" w:cs="Garamond"/>
                <w:noProof/>
                <w:lang w:val="es-ES"/>
              </w:rPr>
              <w:t>Anexo 1, la mitad de una de las partidas presupuestarias</w:t>
            </w:r>
          </w:p>
        </w:tc>
        <w:tc>
          <w:tcPr>
            <w:tcW w:w="2693" w:type="dxa"/>
          </w:tcPr>
          <w:p w14:paraId="1959EF1D" w14:textId="06453DBA" w:rsidR="00A45E35" w:rsidRPr="00545D9E" w:rsidRDefault="00A45E35" w:rsidP="00A45E35">
            <w:pPr>
              <w:ind w:left="0" w:firstLine="0"/>
              <w:rPr>
                <w:rFonts w:asciiTheme="minorHAnsi" w:hAnsiTheme="minorHAnsi" w:cs="Garamond"/>
                <w:noProof/>
                <w:lang w:val="es-ES"/>
              </w:rPr>
            </w:pPr>
            <w:r w:rsidRPr="00545D9E">
              <w:rPr>
                <w:rFonts w:asciiTheme="minorHAnsi" w:hAnsiTheme="minorHAnsi" w:cs="Garamond"/>
                <w:noProof/>
                <w:lang w:val="es-ES"/>
              </w:rPr>
              <w:t>Probablemente se retirará mediante una resolución que derogará todas las resoluciones que están obviamente obsoletas.</w:t>
            </w:r>
          </w:p>
        </w:tc>
      </w:tr>
      <w:tr w:rsidR="00A45E35" w:rsidRPr="00A85C23" w14:paraId="6AEC39C3" w14:textId="009FA958" w:rsidTr="00C62895">
        <w:tc>
          <w:tcPr>
            <w:tcW w:w="4395" w:type="dxa"/>
          </w:tcPr>
          <w:p w14:paraId="514A0648" w14:textId="11CE84CA" w:rsidR="00A45E35" w:rsidRPr="00545D9E" w:rsidRDefault="00A45E35" w:rsidP="00A45E35">
            <w:pPr>
              <w:ind w:left="0" w:firstLine="0"/>
              <w:rPr>
                <w:rFonts w:asciiTheme="minorHAnsi" w:hAnsiTheme="minorHAnsi" w:cs="Garamond"/>
                <w:noProof/>
                <w:lang w:val="es-ES"/>
              </w:rPr>
            </w:pPr>
            <w:r w:rsidRPr="00545D9E">
              <w:rPr>
                <w:rFonts w:asciiTheme="minorHAnsi" w:hAnsiTheme="minorHAnsi" w:cs="Garamond"/>
                <w:noProof/>
                <w:lang w:val="es-ES"/>
              </w:rPr>
              <w:t>Resolución XII.4: Responsabilidades, funciones y composición del Comité Permanente y clasificación de los países por regiones en el marco de la Convención de Ramsar</w:t>
            </w:r>
          </w:p>
        </w:tc>
        <w:tc>
          <w:tcPr>
            <w:tcW w:w="2126" w:type="dxa"/>
          </w:tcPr>
          <w:p w14:paraId="1FDFE1F5" w14:textId="67C51D6C" w:rsidR="00A45E35" w:rsidRPr="00545D9E" w:rsidRDefault="00A45E35" w:rsidP="00A45E35">
            <w:pPr>
              <w:ind w:left="0" w:firstLine="0"/>
              <w:rPr>
                <w:rFonts w:asciiTheme="minorHAnsi" w:hAnsiTheme="minorHAnsi" w:cs="Garamond"/>
                <w:noProof/>
                <w:lang w:val="es-ES"/>
              </w:rPr>
            </w:pPr>
            <w:r w:rsidRPr="00545D9E">
              <w:rPr>
                <w:rFonts w:asciiTheme="minorHAnsi" w:hAnsiTheme="minorHAnsi" w:cs="Garamond"/>
                <w:noProof/>
                <w:lang w:val="es-ES"/>
              </w:rPr>
              <w:t>Anexo 1, párr. 19 j</w:t>
            </w:r>
          </w:p>
        </w:tc>
        <w:tc>
          <w:tcPr>
            <w:tcW w:w="2693" w:type="dxa"/>
          </w:tcPr>
          <w:p w14:paraId="083041C8" w14:textId="31C27EE0" w:rsidR="00A45E35" w:rsidRPr="00545D9E" w:rsidRDefault="00A45E35" w:rsidP="00A45E35">
            <w:pPr>
              <w:ind w:left="0" w:firstLine="0"/>
              <w:rPr>
                <w:rFonts w:asciiTheme="minorHAnsi" w:hAnsiTheme="minorHAnsi" w:cs="Garamond"/>
                <w:noProof/>
                <w:lang w:val="es-ES"/>
              </w:rPr>
            </w:pPr>
            <w:r w:rsidRPr="00545D9E">
              <w:rPr>
                <w:rFonts w:asciiTheme="minorHAnsi" w:hAnsiTheme="minorHAnsi" w:cs="Garamond"/>
                <w:noProof/>
                <w:lang w:val="es-ES"/>
              </w:rPr>
              <w:t>Probablemente se retirará mediante una resolución que derogará todas las resoluciones que están obviamente obsoletas.</w:t>
            </w:r>
          </w:p>
        </w:tc>
      </w:tr>
      <w:tr w:rsidR="00A45E35" w:rsidRPr="00A85C23" w14:paraId="5EC54A38" w14:textId="6E505E0C" w:rsidTr="00C62895">
        <w:tc>
          <w:tcPr>
            <w:tcW w:w="4395" w:type="dxa"/>
          </w:tcPr>
          <w:p w14:paraId="0370CBCE" w14:textId="633C7DBE" w:rsidR="00A45E35" w:rsidRPr="00545D9E" w:rsidRDefault="00A45E35" w:rsidP="00A45E35">
            <w:pPr>
              <w:ind w:left="0" w:firstLine="0"/>
              <w:rPr>
                <w:rFonts w:asciiTheme="minorHAnsi" w:hAnsiTheme="minorHAnsi" w:cs="Garamond"/>
                <w:noProof/>
                <w:lang w:val="es-ES"/>
              </w:rPr>
            </w:pPr>
            <w:r w:rsidRPr="00545D9E">
              <w:rPr>
                <w:rFonts w:asciiTheme="minorHAnsi" w:hAnsiTheme="minorHAnsi" w:cs="Garamond"/>
                <w:noProof/>
                <w:lang w:val="es-ES"/>
              </w:rPr>
              <w:t>Resolución XIII.4: Responsabilidades, funciones y composición del Comité Permanente y clasificación de los países por regiones en el marco de la Convención</w:t>
            </w:r>
          </w:p>
        </w:tc>
        <w:tc>
          <w:tcPr>
            <w:tcW w:w="2126" w:type="dxa"/>
          </w:tcPr>
          <w:p w14:paraId="194748EC" w14:textId="67E50BA6" w:rsidR="00A45E35" w:rsidRPr="00545D9E" w:rsidRDefault="00A45E35" w:rsidP="00A45E35">
            <w:pPr>
              <w:ind w:left="0" w:firstLine="0"/>
              <w:rPr>
                <w:rFonts w:asciiTheme="minorHAnsi" w:hAnsiTheme="minorHAnsi" w:cs="Garamond"/>
                <w:noProof/>
                <w:lang w:val="es-ES"/>
              </w:rPr>
            </w:pPr>
            <w:r w:rsidRPr="00545D9E">
              <w:rPr>
                <w:rFonts w:asciiTheme="minorHAnsi" w:hAnsiTheme="minorHAnsi" w:cs="Garamond"/>
                <w:noProof/>
                <w:lang w:val="es-ES"/>
              </w:rPr>
              <w:t>Anexo 1, párr. 19 j</w:t>
            </w:r>
          </w:p>
        </w:tc>
        <w:tc>
          <w:tcPr>
            <w:tcW w:w="2693" w:type="dxa"/>
          </w:tcPr>
          <w:p w14:paraId="1C34E8AC" w14:textId="6C0AEEDA" w:rsidR="00A45E35" w:rsidRPr="00545D9E" w:rsidRDefault="00A45E35" w:rsidP="00A45E35">
            <w:pPr>
              <w:ind w:left="0" w:firstLine="0"/>
              <w:rPr>
                <w:rFonts w:asciiTheme="minorHAnsi" w:hAnsiTheme="minorHAnsi" w:cs="Garamond"/>
                <w:noProof/>
                <w:lang w:val="es-ES"/>
              </w:rPr>
            </w:pPr>
            <w:r w:rsidRPr="00545D9E">
              <w:rPr>
                <w:rFonts w:asciiTheme="minorHAnsi" w:hAnsiTheme="minorHAnsi" w:cs="Garamond"/>
                <w:noProof/>
                <w:lang w:val="es-ES"/>
              </w:rPr>
              <w:t>Probablemente se retirará mediante una resolución que derogará todas las resoluciones que están obviamente obsoletas.</w:t>
            </w:r>
          </w:p>
        </w:tc>
      </w:tr>
    </w:tbl>
    <w:p w14:paraId="6A7AEE3C" w14:textId="78E1335B" w:rsidR="003B6005" w:rsidRPr="00545D9E" w:rsidRDefault="003B6005" w:rsidP="00954911">
      <w:pPr>
        <w:rPr>
          <w:rFonts w:asciiTheme="minorHAnsi" w:hAnsiTheme="minorHAnsi" w:cs="Garamond"/>
          <w:noProof/>
          <w:lang w:val="es-ES"/>
        </w:rPr>
      </w:pPr>
    </w:p>
    <w:p w14:paraId="5F528691" w14:textId="77777777" w:rsidR="00BD525A" w:rsidRPr="00545D9E" w:rsidRDefault="00BD525A" w:rsidP="00954911">
      <w:pPr>
        <w:ind w:left="0" w:firstLine="0"/>
        <w:outlineLvl w:val="0"/>
        <w:rPr>
          <w:rFonts w:asciiTheme="minorHAnsi" w:hAnsiTheme="minorHAnsi" w:cs="Garamond"/>
          <w:b/>
          <w:noProof/>
          <w:lang w:val="es-ES"/>
        </w:rPr>
      </w:pPr>
    </w:p>
    <w:p w14:paraId="76E1CCF2" w14:textId="77777777" w:rsidR="00C62895" w:rsidRDefault="00C62895">
      <w:pPr>
        <w:rPr>
          <w:rFonts w:asciiTheme="minorHAnsi" w:hAnsiTheme="minorHAnsi" w:cs="Garamond"/>
          <w:noProof/>
          <w:lang w:val="es-ES"/>
        </w:rPr>
      </w:pPr>
      <w:r>
        <w:rPr>
          <w:rFonts w:asciiTheme="minorHAnsi" w:hAnsiTheme="minorHAnsi" w:cs="Garamond"/>
          <w:noProof/>
          <w:lang w:val="es-ES"/>
        </w:rPr>
        <w:br w:type="page"/>
      </w:r>
    </w:p>
    <w:p w14:paraId="7C83CB6A" w14:textId="3EF923DE" w:rsidR="00A45E35" w:rsidRPr="00545D9E" w:rsidRDefault="002F3257" w:rsidP="00A45E35">
      <w:pPr>
        <w:ind w:left="426" w:hanging="426"/>
        <w:rPr>
          <w:rFonts w:asciiTheme="minorHAnsi" w:hAnsiTheme="minorHAnsi" w:cs="Garamond"/>
          <w:noProof/>
          <w:lang w:val="es-ES"/>
        </w:rPr>
      </w:pPr>
      <w:r w:rsidRPr="00545D9E">
        <w:rPr>
          <w:rFonts w:asciiTheme="minorHAnsi" w:hAnsiTheme="minorHAnsi" w:cs="Garamond"/>
          <w:noProof/>
          <w:lang w:val="es-ES"/>
        </w:rPr>
        <w:lastRenderedPageBreak/>
        <w:t>2.</w:t>
      </w:r>
      <w:r w:rsidRPr="00545D9E">
        <w:rPr>
          <w:rFonts w:asciiTheme="minorHAnsi" w:hAnsiTheme="minorHAnsi" w:cs="Garamond"/>
          <w:noProof/>
          <w:lang w:val="es-ES"/>
        </w:rPr>
        <w:tab/>
      </w:r>
      <w:r w:rsidR="00A45E35" w:rsidRPr="00545D9E">
        <w:rPr>
          <w:rFonts w:asciiTheme="minorHAnsi" w:hAnsiTheme="minorHAnsi" w:cs="Garamond"/>
          <w:noProof/>
          <w:lang w:val="es-ES"/>
        </w:rPr>
        <w:t xml:space="preserve">El cuadro a continuación muestra las decisiones existentes del Comité Permanente, incluida la información sobre los Premios Ramsar a la Conservación de los Humedales. También hay algunas “decisiones” tomadas por el Comité Permanente que no se han registrado como </w:t>
      </w:r>
      <w:r w:rsidR="00545D9E" w:rsidRPr="00545D9E">
        <w:rPr>
          <w:rFonts w:asciiTheme="minorHAnsi" w:hAnsiTheme="minorHAnsi" w:cs="Garamond"/>
          <w:noProof/>
          <w:lang w:val="es-ES"/>
        </w:rPr>
        <w:t>decisiones,</w:t>
      </w:r>
      <w:r w:rsidR="00A45E35" w:rsidRPr="00545D9E">
        <w:rPr>
          <w:rFonts w:asciiTheme="minorHAnsi" w:hAnsiTheme="minorHAnsi" w:cs="Garamond"/>
          <w:noProof/>
          <w:lang w:val="es-ES"/>
        </w:rPr>
        <w:t xml:space="preserve"> pero a las que se hace referencia en el informe de las reuniones del Comité Permanente. En </w:t>
      </w:r>
      <w:r w:rsidR="00D35863" w:rsidRPr="00545D9E">
        <w:rPr>
          <w:rFonts w:asciiTheme="minorHAnsi" w:hAnsiTheme="minorHAnsi" w:cs="Garamond"/>
          <w:noProof/>
          <w:lang w:val="es-ES"/>
        </w:rPr>
        <w:t>el cuadro</w:t>
      </w:r>
      <w:r w:rsidR="00A45E35" w:rsidRPr="00545D9E">
        <w:rPr>
          <w:rFonts w:asciiTheme="minorHAnsi" w:hAnsiTheme="minorHAnsi" w:cs="Garamond"/>
          <w:noProof/>
          <w:lang w:val="es-ES"/>
        </w:rPr>
        <w:t xml:space="preserve"> </w:t>
      </w:r>
      <w:r w:rsidR="008310E9" w:rsidRPr="00545D9E">
        <w:rPr>
          <w:rFonts w:asciiTheme="minorHAnsi" w:hAnsiTheme="minorHAnsi" w:cs="Garamond"/>
          <w:noProof/>
          <w:lang w:val="es-ES"/>
        </w:rPr>
        <w:t xml:space="preserve">se especifica si </w:t>
      </w:r>
      <w:r w:rsidR="00D35863" w:rsidRPr="00545D9E">
        <w:rPr>
          <w:rFonts w:asciiTheme="minorHAnsi" w:hAnsiTheme="minorHAnsi" w:cs="Garamond"/>
          <w:noProof/>
          <w:lang w:val="es-ES"/>
        </w:rPr>
        <w:t>la</w:t>
      </w:r>
      <w:r w:rsidR="00A45E35" w:rsidRPr="00545D9E">
        <w:rPr>
          <w:rFonts w:asciiTheme="minorHAnsi" w:hAnsiTheme="minorHAnsi" w:cs="Garamond"/>
          <w:noProof/>
          <w:lang w:val="es-ES"/>
        </w:rPr>
        <w:t xml:space="preserve"> decisión del Comité Permanente</w:t>
      </w:r>
      <w:r w:rsidR="008310E9" w:rsidRPr="00545D9E">
        <w:rPr>
          <w:rFonts w:asciiTheme="minorHAnsi" w:hAnsiTheme="minorHAnsi" w:cs="Garamond"/>
          <w:noProof/>
          <w:lang w:val="es-ES"/>
        </w:rPr>
        <w:t xml:space="preserve"> carece de identificación</w:t>
      </w:r>
      <w:r w:rsidR="00A45E35" w:rsidRPr="00545D9E">
        <w:rPr>
          <w:rFonts w:asciiTheme="minorHAnsi" w:hAnsiTheme="minorHAnsi" w:cs="Garamond"/>
          <w:noProof/>
          <w:lang w:val="es-ES"/>
        </w:rPr>
        <w:t xml:space="preserve"> o </w:t>
      </w:r>
      <w:r w:rsidR="008310E9" w:rsidRPr="00545D9E">
        <w:rPr>
          <w:rFonts w:asciiTheme="minorHAnsi" w:hAnsiTheme="minorHAnsi" w:cs="Garamond"/>
          <w:noProof/>
          <w:lang w:val="es-ES"/>
        </w:rPr>
        <w:t>si</w:t>
      </w:r>
      <w:r w:rsidR="00A45E35" w:rsidRPr="00545D9E">
        <w:rPr>
          <w:rFonts w:asciiTheme="minorHAnsi" w:hAnsiTheme="minorHAnsi" w:cs="Garamond"/>
          <w:noProof/>
          <w:lang w:val="es-ES"/>
        </w:rPr>
        <w:t xml:space="preserve"> no se ha tomado ninguna decisión formal. Hay una descripción de las partes </w:t>
      </w:r>
      <w:r w:rsidR="00A60CF5" w:rsidRPr="00545D9E">
        <w:rPr>
          <w:rFonts w:asciiTheme="minorHAnsi" w:hAnsiTheme="minorHAnsi" w:cs="Garamond"/>
          <w:noProof/>
          <w:lang w:val="es-ES"/>
        </w:rPr>
        <w:t>correspondientes</w:t>
      </w:r>
      <w:r w:rsidR="00A45E35" w:rsidRPr="00545D9E">
        <w:rPr>
          <w:rFonts w:asciiTheme="minorHAnsi" w:hAnsiTheme="minorHAnsi" w:cs="Garamond"/>
          <w:noProof/>
          <w:lang w:val="es-ES"/>
        </w:rPr>
        <w:t xml:space="preserve"> y de lo que se sugiere hacer con ellas. Las decisiones del </w:t>
      </w:r>
      <w:r w:rsidR="00D35863" w:rsidRPr="00545D9E">
        <w:rPr>
          <w:rFonts w:asciiTheme="minorHAnsi" w:hAnsiTheme="minorHAnsi" w:cs="Garamond"/>
          <w:noProof/>
          <w:lang w:val="es-ES"/>
        </w:rPr>
        <w:t>Comité Permanente</w:t>
      </w:r>
      <w:r w:rsidR="00A45E35" w:rsidRPr="00545D9E">
        <w:rPr>
          <w:rFonts w:asciiTheme="minorHAnsi" w:hAnsiTheme="minorHAnsi" w:cs="Garamond"/>
          <w:noProof/>
          <w:lang w:val="es-ES"/>
        </w:rPr>
        <w:t xml:space="preserve"> se han encontrado </w:t>
      </w:r>
      <w:r w:rsidR="00984CD4" w:rsidRPr="00545D9E">
        <w:rPr>
          <w:rFonts w:asciiTheme="minorHAnsi" w:hAnsiTheme="minorHAnsi" w:cs="Garamond"/>
          <w:noProof/>
          <w:lang w:val="es-ES"/>
        </w:rPr>
        <w:t>buscando</w:t>
      </w:r>
      <w:r w:rsidR="008310E9" w:rsidRPr="00545D9E">
        <w:rPr>
          <w:rFonts w:asciiTheme="minorHAnsi" w:hAnsiTheme="minorHAnsi" w:cs="Garamond"/>
          <w:noProof/>
          <w:lang w:val="es-ES"/>
        </w:rPr>
        <w:t xml:space="preserve"> la palabra</w:t>
      </w:r>
      <w:r w:rsidR="00A45E35" w:rsidRPr="00545D9E">
        <w:rPr>
          <w:rFonts w:asciiTheme="minorHAnsi" w:hAnsiTheme="minorHAnsi" w:cs="Garamond"/>
          <w:noProof/>
          <w:lang w:val="es-ES"/>
        </w:rPr>
        <w:t xml:space="preserve"> </w:t>
      </w:r>
      <w:r w:rsidR="00D35863" w:rsidRPr="00545D9E">
        <w:rPr>
          <w:rFonts w:asciiTheme="minorHAnsi" w:hAnsiTheme="minorHAnsi" w:cs="Garamond"/>
          <w:noProof/>
          <w:lang w:val="es-ES"/>
        </w:rPr>
        <w:t>“</w:t>
      </w:r>
      <w:r w:rsidR="00A45E35" w:rsidRPr="00545D9E">
        <w:rPr>
          <w:rFonts w:asciiTheme="minorHAnsi" w:hAnsiTheme="minorHAnsi" w:cs="Garamond"/>
          <w:noProof/>
          <w:lang w:val="es-ES"/>
        </w:rPr>
        <w:t>premios</w:t>
      </w:r>
      <w:r w:rsidR="00D35863" w:rsidRPr="00545D9E">
        <w:rPr>
          <w:rFonts w:asciiTheme="minorHAnsi" w:hAnsiTheme="minorHAnsi" w:cs="Garamond"/>
          <w:noProof/>
          <w:lang w:val="es-ES"/>
        </w:rPr>
        <w:t>”</w:t>
      </w:r>
      <w:r w:rsidR="00A45E35" w:rsidRPr="00545D9E">
        <w:rPr>
          <w:rFonts w:asciiTheme="minorHAnsi" w:hAnsiTheme="minorHAnsi" w:cs="Garamond"/>
          <w:noProof/>
          <w:lang w:val="es-ES"/>
        </w:rPr>
        <w:t xml:space="preserve"> en el </w:t>
      </w:r>
      <w:r w:rsidR="00D35863" w:rsidRPr="00545D9E">
        <w:rPr>
          <w:rFonts w:asciiTheme="minorHAnsi" w:hAnsiTheme="minorHAnsi" w:cs="Garamond"/>
          <w:noProof/>
          <w:lang w:val="es-ES"/>
        </w:rPr>
        <w:t>apartado</w:t>
      </w:r>
      <w:r w:rsidR="00A45E35" w:rsidRPr="00545D9E">
        <w:rPr>
          <w:rFonts w:asciiTheme="minorHAnsi" w:hAnsiTheme="minorHAnsi" w:cs="Garamond"/>
          <w:noProof/>
          <w:lang w:val="es-ES"/>
        </w:rPr>
        <w:t xml:space="preserve"> </w:t>
      </w:r>
      <w:r w:rsidR="008310E9" w:rsidRPr="00545D9E">
        <w:rPr>
          <w:rFonts w:asciiTheme="minorHAnsi" w:hAnsiTheme="minorHAnsi" w:cs="Garamond"/>
          <w:noProof/>
          <w:lang w:val="es-ES"/>
        </w:rPr>
        <w:t>sobre</w:t>
      </w:r>
      <w:r w:rsidR="00A45E35" w:rsidRPr="00545D9E">
        <w:rPr>
          <w:rFonts w:asciiTheme="minorHAnsi" w:hAnsiTheme="minorHAnsi" w:cs="Garamond"/>
          <w:noProof/>
          <w:lang w:val="es-ES"/>
        </w:rPr>
        <w:t xml:space="preserve"> decisiones e informes del </w:t>
      </w:r>
      <w:r w:rsidR="00D35863" w:rsidRPr="00545D9E">
        <w:rPr>
          <w:rFonts w:asciiTheme="minorHAnsi" w:hAnsiTheme="minorHAnsi" w:cs="Garamond"/>
          <w:noProof/>
          <w:lang w:val="es-ES"/>
        </w:rPr>
        <w:t>Comité Permanente</w:t>
      </w:r>
      <w:r w:rsidR="00A45E35" w:rsidRPr="00545D9E">
        <w:rPr>
          <w:rFonts w:asciiTheme="minorHAnsi" w:hAnsiTheme="minorHAnsi" w:cs="Garamond"/>
          <w:noProof/>
          <w:lang w:val="es-ES"/>
        </w:rPr>
        <w:t xml:space="preserve"> entre los documentos </w:t>
      </w:r>
      <w:r w:rsidR="00984CD4" w:rsidRPr="00545D9E">
        <w:rPr>
          <w:rFonts w:asciiTheme="minorHAnsi" w:hAnsiTheme="minorHAnsi" w:cs="Garamond"/>
          <w:noProof/>
          <w:lang w:val="es-ES"/>
        </w:rPr>
        <w:t>publicados</w:t>
      </w:r>
      <w:r w:rsidR="00D35863" w:rsidRPr="00545D9E">
        <w:rPr>
          <w:rFonts w:asciiTheme="minorHAnsi" w:hAnsiTheme="minorHAnsi" w:cs="Garamond"/>
          <w:noProof/>
          <w:lang w:val="es-ES"/>
        </w:rPr>
        <w:t xml:space="preserve"> en</w:t>
      </w:r>
      <w:r w:rsidR="00A45E35" w:rsidRPr="00545D9E">
        <w:rPr>
          <w:rFonts w:asciiTheme="minorHAnsi" w:hAnsiTheme="minorHAnsi" w:cs="Garamond"/>
          <w:noProof/>
          <w:lang w:val="es-ES"/>
        </w:rPr>
        <w:t xml:space="preserve"> la página web de Ramsar.</w:t>
      </w:r>
    </w:p>
    <w:p w14:paraId="5C4D9402" w14:textId="77777777" w:rsidR="00716AB7" w:rsidRPr="00545D9E" w:rsidRDefault="00716AB7" w:rsidP="00984CD4">
      <w:pPr>
        <w:ind w:left="0" w:firstLine="0"/>
        <w:rPr>
          <w:rFonts w:asciiTheme="minorHAnsi" w:hAnsiTheme="minorHAnsi" w:cs="Garamond"/>
          <w:noProof/>
          <w:lang w:val="es-ES"/>
        </w:rPr>
      </w:pPr>
    </w:p>
    <w:tbl>
      <w:tblPr>
        <w:tblStyle w:val="TableGrid"/>
        <w:tblW w:w="9305" w:type="dxa"/>
        <w:tblInd w:w="-147" w:type="dxa"/>
        <w:tblLook w:val="04A0" w:firstRow="1" w:lastRow="0" w:firstColumn="1" w:lastColumn="0" w:noHBand="0" w:noVBand="1"/>
      </w:tblPr>
      <w:tblGrid>
        <w:gridCol w:w="4395"/>
        <w:gridCol w:w="3119"/>
        <w:gridCol w:w="1791"/>
      </w:tblGrid>
      <w:tr w:rsidR="00E637FF" w:rsidRPr="00545D9E" w14:paraId="15F787EF" w14:textId="77777777" w:rsidTr="00C62895">
        <w:tc>
          <w:tcPr>
            <w:tcW w:w="4395" w:type="dxa"/>
          </w:tcPr>
          <w:p w14:paraId="1FA1ADA5" w14:textId="4357833E" w:rsidR="00E637FF" w:rsidRPr="00545D9E" w:rsidRDefault="00984CD4" w:rsidP="00954911">
            <w:pPr>
              <w:ind w:left="0" w:firstLine="0"/>
              <w:rPr>
                <w:rFonts w:asciiTheme="minorHAnsi" w:hAnsiTheme="minorHAnsi" w:cs="Garamond"/>
                <w:b/>
                <w:bCs/>
                <w:noProof/>
                <w:lang w:val="es-ES"/>
              </w:rPr>
            </w:pPr>
            <w:r w:rsidRPr="00545D9E">
              <w:rPr>
                <w:rFonts w:asciiTheme="minorHAnsi" w:hAnsiTheme="minorHAnsi" w:cs="Garamond"/>
                <w:b/>
                <w:bCs/>
                <w:noProof/>
                <w:lang w:val="es-ES"/>
              </w:rPr>
              <w:t xml:space="preserve">El contenido de las decisiones del Comité Permanente sobre los Premios Ramsar a la Conservación de los Humedales es generalizado y abreviado. </w:t>
            </w:r>
          </w:p>
        </w:tc>
        <w:tc>
          <w:tcPr>
            <w:tcW w:w="3119" w:type="dxa"/>
          </w:tcPr>
          <w:p w14:paraId="188F43A6" w14:textId="661DF4D8" w:rsidR="00E637FF" w:rsidRPr="00545D9E" w:rsidRDefault="00984CD4" w:rsidP="00984CD4">
            <w:pPr>
              <w:ind w:left="0" w:firstLine="0"/>
              <w:rPr>
                <w:rFonts w:asciiTheme="minorHAnsi" w:hAnsiTheme="minorHAnsi" w:cs="Garamond"/>
                <w:noProof/>
                <w:lang w:val="es-ES"/>
              </w:rPr>
            </w:pPr>
            <w:r w:rsidRPr="00545D9E">
              <w:rPr>
                <w:rFonts w:asciiTheme="minorHAnsi" w:hAnsiTheme="minorHAnsi" w:cs="Garamond"/>
                <w:b/>
                <w:bCs/>
                <w:noProof/>
                <w:lang w:val="es-ES"/>
              </w:rPr>
              <w:t>Identificación de la decisión del Comité Permanente (y párrafos en el informe de la reunión del Comité Permanente</w:t>
            </w:r>
            <w:r w:rsidR="00E637FF" w:rsidRPr="00545D9E">
              <w:rPr>
                <w:rFonts w:asciiTheme="minorHAnsi" w:hAnsiTheme="minorHAnsi" w:cs="Garamond"/>
                <w:b/>
                <w:bCs/>
                <w:noProof/>
                <w:lang w:val="es-ES"/>
              </w:rPr>
              <w:t>)</w:t>
            </w:r>
          </w:p>
        </w:tc>
        <w:tc>
          <w:tcPr>
            <w:tcW w:w="1791" w:type="dxa"/>
          </w:tcPr>
          <w:p w14:paraId="4B22ED54" w14:textId="4518D3F7" w:rsidR="00E637FF" w:rsidRPr="00545D9E" w:rsidRDefault="00984CD4" w:rsidP="00954911">
            <w:pPr>
              <w:ind w:left="0" w:firstLine="0"/>
              <w:rPr>
                <w:rFonts w:asciiTheme="minorHAnsi" w:hAnsiTheme="minorHAnsi" w:cs="Garamond"/>
                <w:noProof/>
                <w:lang w:val="es-ES"/>
              </w:rPr>
            </w:pPr>
            <w:r w:rsidRPr="00545D9E">
              <w:rPr>
                <w:rFonts w:asciiTheme="minorHAnsi" w:hAnsiTheme="minorHAnsi" w:cs="Garamond"/>
                <w:b/>
                <w:bCs/>
                <w:noProof/>
                <w:lang w:val="es-ES"/>
              </w:rPr>
              <w:t>Sustitución por esta resolución</w:t>
            </w:r>
          </w:p>
        </w:tc>
      </w:tr>
      <w:tr w:rsidR="007C72A7" w:rsidRPr="00545D9E" w14:paraId="4CE7E206" w14:textId="77777777" w:rsidTr="00C62895">
        <w:tc>
          <w:tcPr>
            <w:tcW w:w="4395" w:type="dxa"/>
          </w:tcPr>
          <w:p w14:paraId="0521CA45" w14:textId="4514B8BF" w:rsidR="00572644" w:rsidRPr="00545D9E" w:rsidRDefault="00984CD4" w:rsidP="00954911">
            <w:pPr>
              <w:ind w:left="0" w:firstLine="0"/>
              <w:rPr>
                <w:rFonts w:asciiTheme="minorHAnsi" w:hAnsiTheme="minorHAnsi" w:cs="Garamond"/>
                <w:noProof/>
                <w:lang w:val="es-ES"/>
              </w:rPr>
            </w:pPr>
            <w:r w:rsidRPr="00545D9E">
              <w:rPr>
                <w:rFonts w:asciiTheme="minorHAnsi" w:hAnsiTheme="minorHAnsi" w:cs="Garamond"/>
                <w:noProof/>
                <w:lang w:val="es-ES"/>
              </w:rPr>
              <w:t>Decisión del Comité Permanente de disponer de un proyecto de resolución para los Premios Ramsar a la Conservación de los Humedales y partes de su contenido.</w:t>
            </w:r>
          </w:p>
        </w:tc>
        <w:tc>
          <w:tcPr>
            <w:tcW w:w="3119" w:type="dxa"/>
          </w:tcPr>
          <w:p w14:paraId="7C596D84" w14:textId="15A32000" w:rsidR="007C72A7" w:rsidRPr="00545D9E" w:rsidRDefault="007C72A7" w:rsidP="00954911">
            <w:pPr>
              <w:ind w:left="0" w:firstLine="0"/>
              <w:rPr>
                <w:rFonts w:asciiTheme="minorHAnsi" w:hAnsiTheme="minorHAnsi" w:cs="Garamond"/>
                <w:noProof/>
                <w:lang w:val="es-ES"/>
              </w:rPr>
            </w:pPr>
            <w:r w:rsidRPr="00545D9E">
              <w:rPr>
                <w:noProof/>
                <w:lang w:val="es-ES"/>
              </w:rPr>
              <w:t>SC17.10: (</w:t>
            </w:r>
            <w:r w:rsidRPr="00545D9E">
              <w:rPr>
                <w:rFonts w:asciiTheme="minorHAnsi" w:hAnsiTheme="minorHAnsi" w:cs="Garamond"/>
                <w:noProof/>
                <w:lang w:val="es-ES"/>
              </w:rPr>
              <w:t>90-92)</w:t>
            </w:r>
          </w:p>
        </w:tc>
        <w:tc>
          <w:tcPr>
            <w:tcW w:w="1791" w:type="dxa"/>
          </w:tcPr>
          <w:p w14:paraId="0DCB577C" w14:textId="773B7C16" w:rsidR="007C72A7" w:rsidRPr="00545D9E" w:rsidRDefault="00984CD4" w:rsidP="00954911">
            <w:pPr>
              <w:ind w:left="0" w:firstLine="0"/>
              <w:rPr>
                <w:rFonts w:asciiTheme="minorHAnsi" w:hAnsiTheme="minorHAnsi" w:cs="Garamond"/>
                <w:noProof/>
                <w:lang w:val="es-ES"/>
              </w:rPr>
            </w:pPr>
            <w:r w:rsidRPr="00545D9E">
              <w:rPr>
                <w:rFonts w:asciiTheme="minorHAnsi" w:hAnsiTheme="minorHAnsi" w:cs="Garamond"/>
                <w:noProof/>
                <w:lang w:val="es-ES"/>
              </w:rPr>
              <w:t>Desactualizado y a ser eliminado</w:t>
            </w:r>
          </w:p>
        </w:tc>
      </w:tr>
      <w:tr w:rsidR="007C72A7" w:rsidRPr="00A85C23" w14:paraId="7830EE48" w14:textId="77777777" w:rsidTr="00C62895">
        <w:tc>
          <w:tcPr>
            <w:tcW w:w="4395" w:type="dxa"/>
          </w:tcPr>
          <w:p w14:paraId="38F6B477" w14:textId="4E8E2E43" w:rsidR="007C72A7" w:rsidRPr="00545D9E" w:rsidRDefault="00984CD4" w:rsidP="00954911">
            <w:pPr>
              <w:ind w:left="0" w:firstLine="0"/>
              <w:rPr>
                <w:rFonts w:asciiTheme="minorHAnsi" w:hAnsiTheme="minorHAnsi" w:cs="Garamond"/>
                <w:noProof/>
                <w:lang w:val="es-ES"/>
              </w:rPr>
            </w:pPr>
            <w:r w:rsidRPr="00545D9E">
              <w:rPr>
                <w:rFonts w:asciiTheme="minorHAnsi" w:hAnsiTheme="minorHAnsi" w:cs="Garamond"/>
                <w:noProof/>
                <w:lang w:val="es-ES"/>
              </w:rPr>
              <w:t xml:space="preserve">Decisiones del Comité Permanente sobre el establecimiento, </w:t>
            </w:r>
            <w:r w:rsidR="00247337" w:rsidRPr="00545D9E">
              <w:rPr>
                <w:rFonts w:asciiTheme="minorHAnsi" w:hAnsiTheme="minorHAnsi" w:cs="Garamond"/>
                <w:noProof/>
                <w:lang w:val="es-ES"/>
              </w:rPr>
              <w:t xml:space="preserve">la </w:t>
            </w:r>
            <w:r w:rsidRPr="00545D9E">
              <w:rPr>
                <w:rFonts w:asciiTheme="minorHAnsi" w:hAnsiTheme="minorHAnsi" w:cs="Garamond"/>
                <w:noProof/>
                <w:lang w:val="es-ES"/>
              </w:rPr>
              <w:t xml:space="preserve">solicitud de revisiones y </w:t>
            </w:r>
            <w:r w:rsidR="00247337" w:rsidRPr="00545D9E">
              <w:rPr>
                <w:rFonts w:asciiTheme="minorHAnsi" w:hAnsiTheme="minorHAnsi" w:cs="Garamond"/>
                <w:noProof/>
                <w:lang w:val="es-ES"/>
              </w:rPr>
              <w:t xml:space="preserve">la </w:t>
            </w:r>
            <w:r w:rsidRPr="00545D9E">
              <w:rPr>
                <w:rFonts w:asciiTheme="minorHAnsi" w:hAnsiTheme="minorHAnsi" w:cs="Garamond"/>
                <w:noProof/>
                <w:lang w:val="es-ES"/>
              </w:rPr>
              <w:t>actualización d</w:t>
            </w:r>
            <w:r w:rsidR="00247337" w:rsidRPr="00545D9E">
              <w:rPr>
                <w:rFonts w:asciiTheme="minorHAnsi" w:hAnsiTheme="minorHAnsi" w:cs="Garamond"/>
                <w:noProof/>
                <w:lang w:val="es-ES"/>
              </w:rPr>
              <w:t>el mandato</w:t>
            </w:r>
            <w:r w:rsidRPr="00545D9E">
              <w:rPr>
                <w:rFonts w:asciiTheme="minorHAnsi" w:hAnsiTheme="minorHAnsi" w:cs="Garamond"/>
                <w:noProof/>
                <w:lang w:val="es-ES"/>
              </w:rPr>
              <w:t xml:space="preserve"> del Premio, el jurado</w:t>
            </w:r>
            <w:r w:rsidR="00247337" w:rsidRPr="00545D9E">
              <w:rPr>
                <w:rFonts w:asciiTheme="minorHAnsi" w:hAnsiTheme="minorHAnsi" w:cs="Garamond"/>
                <w:noProof/>
                <w:lang w:val="es-ES"/>
              </w:rPr>
              <w:t xml:space="preserve"> o </w:t>
            </w:r>
            <w:r w:rsidRPr="00545D9E">
              <w:rPr>
                <w:rFonts w:asciiTheme="minorHAnsi" w:hAnsiTheme="minorHAnsi" w:cs="Garamond"/>
                <w:noProof/>
                <w:lang w:val="es-ES"/>
              </w:rPr>
              <w:t xml:space="preserve">comité de selección responsable, las categorías, los criterios, los plazos y </w:t>
            </w:r>
            <w:r w:rsidR="00247337" w:rsidRPr="00545D9E">
              <w:rPr>
                <w:rFonts w:asciiTheme="minorHAnsi" w:hAnsiTheme="minorHAnsi" w:cs="Garamond"/>
                <w:noProof/>
                <w:lang w:val="es-ES"/>
              </w:rPr>
              <w:t>el monto</w:t>
            </w:r>
            <w:r w:rsidRPr="00545D9E">
              <w:rPr>
                <w:rFonts w:asciiTheme="minorHAnsi" w:hAnsiTheme="minorHAnsi" w:cs="Garamond"/>
                <w:noProof/>
                <w:lang w:val="es-ES"/>
              </w:rPr>
              <w:t xml:space="preserve"> de los premios, </w:t>
            </w:r>
            <w:r w:rsidR="00247337" w:rsidRPr="00545D9E">
              <w:rPr>
                <w:rFonts w:asciiTheme="minorHAnsi" w:hAnsiTheme="minorHAnsi" w:cs="Garamond"/>
                <w:noProof/>
                <w:lang w:val="es-ES"/>
              </w:rPr>
              <w:t>incluido</w:t>
            </w:r>
            <w:r w:rsidRPr="00545D9E">
              <w:rPr>
                <w:rFonts w:asciiTheme="minorHAnsi" w:hAnsiTheme="minorHAnsi" w:cs="Garamond"/>
                <w:noProof/>
                <w:lang w:val="es-ES"/>
              </w:rPr>
              <w:t xml:space="preserve"> el agradecimiento al donante, el Grupo Danone. </w:t>
            </w:r>
          </w:p>
        </w:tc>
        <w:tc>
          <w:tcPr>
            <w:tcW w:w="3119" w:type="dxa"/>
          </w:tcPr>
          <w:p w14:paraId="75D93D98" w14:textId="77777777" w:rsidR="007C72A7" w:rsidRPr="00545D9E" w:rsidRDefault="002B6167" w:rsidP="00954911">
            <w:pPr>
              <w:ind w:left="0" w:firstLine="0"/>
              <w:rPr>
                <w:rFonts w:asciiTheme="minorHAnsi" w:hAnsiTheme="minorHAnsi" w:cs="Garamond"/>
                <w:noProof/>
                <w:lang w:val="es-ES"/>
              </w:rPr>
            </w:pPr>
            <w:r w:rsidRPr="00545D9E">
              <w:rPr>
                <w:rFonts w:asciiTheme="minorHAnsi" w:hAnsiTheme="minorHAnsi" w:cs="Garamond"/>
                <w:noProof/>
                <w:lang w:val="es-ES"/>
              </w:rPr>
              <w:t>SC19.25: (182, 183)</w:t>
            </w:r>
          </w:p>
          <w:p w14:paraId="42418CEC" w14:textId="77777777" w:rsidR="006F0AA2" w:rsidRPr="00545D9E" w:rsidRDefault="006F0AA2" w:rsidP="00954911">
            <w:pPr>
              <w:ind w:left="0" w:firstLine="0"/>
              <w:rPr>
                <w:rFonts w:asciiTheme="minorHAnsi" w:hAnsiTheme="minorHAnsi" w:cs="Garamond"/>
                <w:noProof/>
                <w:lang w:val="es-ES"/>
              </w:rPr>
            </w:pPr>
            <w:r w:rsidRPr="00545D9E">
              <w:rPr>
                <w:rFonts w:asciiTheme="minorHAnsi" w:hAnsiTheme="minorHAnsi" w:cs="Garamond"/>
                <w:noProof/>
                <w:lang w:val="es-ES"/>
              </w:rPr>
              <w:t>SC20.9: (103-106)</w:t>
            </w:r>
          </w:p>
          <w:p w14:paraId="67C820FC" w14:textId="77777777" w:rsidR="00AC6A9F" w:rsidRPr="00545D9E" w:rsidRDefault="00AC6A9F" w:rsidP="00954911">
            <w:pPr>
              <w:ind w:left="0" w:firstLine="0"/>
              <w:rPr>
                <w:rFonts w:asciiTheme="minorHAnsi" w:hAnsiTheme="minorHAnsi" w:cs="Garamond"/>
                <w:noProof/>
                <w:lang w:val="es-ES"/>
              </w:rPr>
            </w:pPr>
            <w:r w:rsidRPr="00545D9E">
              <w:rPr>
                <w:rFonts w:asciiTheme="minorHAnsi" w:hAnsiTheme="minorHAnsi" w:cs="Garamond"/>
                <w:noProof/>
                <w:lang w:val="es-ES"/>
              </w:rPr>
              <w:t>SC20.10: (103-106)</w:t>
            </w:r>
          </w:p>
          <w:p w14:paraId="0B9B683D" w14:textId="2C5454EB" w:rsidR="00AC6A9F" w:rsidRPr="00545D9E" w:rsidRDefault="00AC6A9F" w:rsidP="00954911">
            <w:pPr>
              <w:ind w:left="0" w:firstLine="0"/>
              <w:rPr>
                <w:rFonts w:asciiTheme="minorHAnsi" w:hAnsiTheme="minorHAnsi" w:cs="Garamond"/>
                <w:noProof/>
                <w:lang w:val="es-ES"/>
              </w:rPr>
            </w:pPr>
            <w:r w:rsidRPr="00545D9E">
              <w:rPr>
                <w:rFonts w:asciiTheme="minorHAnsi" w:hAnsiTheme="minorHAnsi" w:cs="Garamond"/>
                <w:noProof/>
                <w:lang w:val="es-ES"/>
              </w:rPr>
              <w:t>SC25-16: (135-138)</w:t>
            </w:r>
          </w:p>
          <w:p w14:paraId="3A4A980F" w14:textId="44C80EE9" w:rsidR="000075FB" w:rsidRPr="00545D9E" w:rsidRDefault="000075FB" w:rsidP="00954911">
            <w:pPr>
              <w:ind w:left="0" w:firstLine="0"/>
              <w:rPr>
                <w:rFonts w:asciiTheme="minorHAnsi" w:hAnsiTheme="minorHAnsi" w:cs="Garamond"/>
                <w:noProof/>
                <w:lang w:val="es-ES"/>
              </w:rPr>
            </w:pPr>
            <w:r w:rsidRPr="00545D9E">
              <w:rPr>
                <w:rFonts w:asciiTheme="minorHAnsi" w:hAnsiTheme="minorHAnsi" w:cs="Garamond"/>
                <w:noProof/>
                <w:lang w:val="es-ES"/>
              </w:rPr>
              <w:t>SC30-8: (</w:t>
            </w:r>
            <w:r w:rsidR="00BA5359" w:rsidRPr="00545D9E">
              <w:rPr>
                <w:rFonts w:asciiTheme="minorHAnsi" w:hAnsiTheme="minorHAnsi" w:cs="Garamond"/>
                <w:noProof/>
                <w:lang w:val="es-ES"/>
              </w:rPr>
              <w:t>92)</w:t>
            </w:r>
          </w:p>
          <w:p w14:paraId="49F0D563" w14:textId="65DC703A" w:rsidR="00716AB7" w:rsidRPr="00545D9E" w:rsidRDefault="00716AB7" w:rsidP="00954911">
            <w:pPr>
              <w:ind w:left="0" w:firstLine="0"/>
              <w:rPr>
                <w:rFonts w:asciiTheme="minorHAnsi" w:hAnsiTheme="minorHAnsi" w:cs="Garamond"/>
                <w:noProof/>
                <w:lang w:val="es-ES"/>
              </w:rPr>
            </w:pPr>
            <w:r w:rsidRPr="00545D9E">
              <w:rPr>
                <w:rFonts w:asciiTheme="minorHAnsi" w:hAnsiTheme="minorHAnsi" w:cs="Garamond"/>
                <w:noProof/>
                <w:lang w:val="es-ES"/>
              </w:rPr>
              <w:t xml:space="preserve">SC35-3 </w:t>
            </w:r>
            <w:r w:rsidR="00247337" w:rsidRPr="00545D9E">
              <w:rPr>
                <w:rFonts w:asciiTheme="minorHAnsi" w:hAnsiTheme="minorHAnsi" w:cs="Garamond"/>
                <w:noProof/>
                <w:u w:val="single"/>
                <w:lang w:val="es-ES"/>
              </w:rPr>
              <w:t>primera parte</w:t>
            </w:r>
            <w:r w:rsidRPr="00545D9E">
              <w:rPr>
                <w:rFonts w:asciiTheme="minorHAnsi" w:hAnsiTheme="minorHAnsi" w:cs="Garamond"/>
                <w:noProof/>
                <w:lang w:val="es-ES"/>
              </w:rPr>
              <w:t>: (63)</w:t>
            </w:r>
          </w:p>
          <w:p w14:paraId="330DABA8" w14:textId="124B64DF" w:rsidR="005713BC" w:rsidRPr="00545D9E" w:rsidRDefault="005713BC" w:rsidP="00954911">
            <w:pPr>
              <w:ind w:left="0" w:firstLine="0"/>
              <w:rPr>
                <w:rFonts w:asciiTheme="minorHAnsi" w:hAnsiTheme="minorHAnsi" w:cs="Garamond"/>
                <w:noProof/>
                <w:lang w:val="es-ES"/>
              </w:rPr>
            </w:pPr>
            <w:r w:rsidRPr="00545D9E">
              <w:rPr>
                <w:rFonts w:asciiTheme="minorHAnsi" w:hAnsiTheme="minorHAnsi" w:cs="Garamond"/>
                <w:noProof/>
                <w:lang w:val="es-ES"/>
              </w:rPr>
              <w:t xml:space="preserve">SC36 no </w:t>
            </w:r>
            <w:r w:rsidR="00247337" w:rsidRPr="00545D9E">
              <w:rPr>
                <w:rFonts w:asciiTheme="minorHAnsi" w:hAnsiTheme="minorHAnsi" w:cs="Garamond"/>
                <w:noProof/>
                <w:lang w:val="es-ES"/>
              </w:rPr>
              <w:t xml:space="preserve">hay decisión </w:t>
            </w:r>
            <w:r w:rsidRPr="00545D9E">
              <w:rPr>
                <w:rFonts w:asciiTheme="minorHAnsi" w:hAnsiTheme="minorHAnsi" w:cs="Garamond"/>
                <w:noProof/>
                <w:lang w:val="es-ES"/>
              </w:rPr>
              <w:t>formal: (16)</w:t>
            </w:r>
          </w:p>
          <w:p w14:paraId="01B57BDA" w14:textId="77777777" w:rsidR="00AC6A9F" w:rsidRPr="00545D9E" w:rsidRDefault="00AC6A9F" w:rsidP="00954911">
            <w:pPr>
              <w:ind w:left="0" w:firstLine="0"/>
              <w:rPr>
                <w:rFonts w:asciiTheme="minorHAnsi" w:hAnsiTheme="minorHAnsi" w:cs="Garamond"/>
                <w:noProof/>
                <w:lang w:val="es-ES"/>
              </w:rPr>
            </w:pPr>
            <w:r w:rsidRPr="00545D9E">
              <w:rPr>
                <w:rFonts w:asciiTheme="minorHAnsi" w:hAnsiTheme="minorHAnsi" w:cs="Garamond"/>
                <w:noProof/>
                <w:lang w:val="es-ES"/>
              </w:rPr>
              <w:t>SC41-9: (76)</w:t>
            </w:r>
          </w:p>
          <w:p w14:paraId="61792DEF" w14:textId="4CACE02B" w:rsidR="000075FB" w:rsidRPr="00545D9E" w:rsidRDefault="000075FB" w:rsidP="00954911">
            <w:pPr>
              <w:ind w:left="0" w:firstLine="0"/>
              <w:rPr>
                <w:rFonts w:asciiTheme="minorHAnsi" w:hAnsiTheme="minorHAnsi" w:cs="Garamond"/>
                <w:noProof/>
                <w:lang w:val="es-ES"/>
              </w:rPr>
            </w:pPr>
            <w:r w:rsidRPr="00545D9E">
              <w:rPr>
                <w:rFonts w:asciiTheme="minorHAnsi" w:hAnsiTheme="minorHAnsi" w:cs="Garamond"/>
                <w:noProof/>
                <w:lang w:val="es-ES"/>
              </w:rPr>
              <w:t xml:space="preserve">SC47‐03 </w:t>
            </w:r>
            <w:r w:rsidRPr="00545D9E">
              <w:rPr>
                <w:rFonts w:asciiTheme="minorHAnsi" w:hAnsiTheme="minorHAnsi" w:cs="Garamond"/>
                <w:noProof/>
                <w:u w:val="single"/>
                <w:lang w:val="es-ES"/>
              </w:rPr>
              <w:t>f</w:t>
            </w:r>
            <w:r w:rsidRPr="00545D9E">
              <w:rPr>
                <w:rFonts w:asciiTheme="minorHAnsi" w:hAnsiTheme="minorHAnsi" w:cs="Garamond"/>
                <w:noProof/>
                <w:lang w:val="es-ES"/>
              </w:rPr>
              <w:t xml:space="preserve">: </w:t>
            </w:r>
            <w:r w:rsidR="00BA5359" w:rsidRPr="00545D9E">
              <w:rPr>
                <w:rFonts w:asciiTheme="minorHAnsi" w:hAnsiTheme="minorHAnsi" w:cs="Garamond"/>
                <w:noProof/>
                <w:lang w:val="es-ES"/>
              </w:rPr>
              <w:t>(</w:t>
            </w:r>
            <w:r w:rsidR="00247337" w:rsidRPr="00545D9E">
              <w:rPr>
                <w:rFonts w:asciiTheme="minorHAnsi" w:hAnsiTheme="minorHAnsi" w:cs="Garamond"/>
                <w:noProof/>
                <w:lang w:val="es-ES"/>
              </w:rPr>
              <w:t>Punto</w:t>
            </w:r>
            <w:r w:rsidRPr="00545D9E">
              <w:rPr>
                <w:rFonts w:asciiTheme="minorHAnsi" w:hAnsiTheme="minorHAnsi" w:cs="Garamond"/>
                <w:noProof/>
                <w:lang w:val="es-ES"/>
              </w:rPr>
              <w:t xml:space="preserve"> 6</w:t>
            </w:r>
            <w:r w:rsidR="00BA5359" w:rsidRPr="00545D9E">
              <w:rPr>
                <w:rFonts w:asciiTheme="minorHAnsi" w:hAnsiTheme="minorHAnsi" w:cs="Garamond"/>
                <w:noProof/>
                <w:lang w:val="es-ES"/>
              </w:rPr>
              <w:t xml:space="preserve"> </w:t>
            </w:r>
            <w:r w:rsidR="00247337" w:rsidRPr="00545D9E">
              <w:rPr>
                <w:rFonts w:asciiTheme="minorHAnsi" w:hAnsiTheme="minorHAnsi" w:cs="Garamond"/>
                <w:noProof/>
                <w:lang w:val="es-ES"/>
              </w:rPr>
              <w:t>sobre la</w:t>
            </w:r>
            <w:r w:rsidR="00BA5359" w:rsidRPr="00545D9E">
              <w:rPr>
                <w:rFonts w:asciiTheme="minorHAnsi" w:hAnsiTheme="minorHAnsi" w:cs="Garamond"/>
                <w:noProof/>
                <w:lang w:val="es-ES"/>
              </w:rPr>
              <w:t xml:space="preserve"> COP12)</w:t>
            </w:r>
          </w:p>
          <w:p w14:paraId="4D285BDD" w14:textId="77777777" w:rsidR="00BA5359" w:rsidRPr="00545D9E" w:rsidRDefault="00BA5359" w:rsidP="00954911">
            <w:pPr>
              <w:ind w:left="0" w:firstLine="0"/>
              <w:rPr>
                <w:rFonts w:asciiTheme="minorHAnsi" w:hAnsiTheme="minorHAnsi" w:cs="Garamond"/>
                <w:i/>
                <w:iCs/>
                <w:noProof/>
                <w:lang w:val="es-ES"/>
              </w:rPr>
            </w:pPr>
            <w:r w:rsidRPr="00545D9E">
              <w:rPr>
                <w:rFonts w:asciiTheme="minorHAnsi" w:hAnsiTheme="minorHAnsi" w:cs="Garamond"/>
                <w:noProof/>
                <w:lang w:val="es-ES"/>
              </w:rPr>
              <w:t xml:space="preserve">SC53-13: (82-85) </w:t>
            </w:r>
            <w:r w:rsidRPr="00545D9E">
              <w:rPr>
                <w:rFonts w:asciiTheme="minorHAnsi" w:hAnsiTheme="minorHAnsi" w:cs="Garamond"/>
                <w:i/>
                <w:iCs/>
                <w:noProof/>
                <w:lang w:val="es-ES"/>
              </w:rPr>
              <w:t>Doc 13</w:t>
            </w:r>
          </w:p>
          <w:p w14:paraId="35D5DBA6" w14:textId="77777777" w:rsidR="00BA5359" w:rsidRPr="00545D9E" w:rsidRDefault="00BA5359" w:rsidP="00954911">
            <w:pPr>
              <w:ind w:left="0" w:firstLine="0"/>
              <w:rPr>
                <w:rFonts w:asciiTheme="minorHAnsi" w:hAnsiTheme="minorHAnsi" w:cs="Garamond"/>
                <w:noProof/>
                <w:lang w:val="es-ES"/>
              </w:rPr>
            </w:pPr>
            <w:r w:rsidRPr="00545D9E">
              <w:rPr>
                <w:rFonts w:asciiTheme="minorHAnsi" w:hAnsiTheme="minorHAnsi" w:cs="Garamond"/>
                <w:noProof/>
                <w:lang w:val="es-ES"/>
              </w:rPr>
              <w:t>SC58-22: (21, 24-32)</w:t>
            </w:r>
          </w:p>
          <w:p w14:paraId="6B760C06" w14:textId="45DDC9D8" w:rsidR="00F47891" w:rsidRPr="00545D9E" w:rsidRDefault="00247337" w:rsidP="00954911">
            <w:pPr>
              <w:ind w:left="0" w:firstLine="0"/>
              <w:rPr>
                <w:rFonts w:asciiTheme="minorHAnsi" w:hAnsiTheme="minorHAnsi" w:cs="Garamond"/>
                <w:noProof/>
                <w:lang w:val="es-ES"/>
              </w:rPr>
            </w:pPr>
            <w:r w:rsidRPr="00545D9E">
              <w:rPr>
                <w:rFonts w:asciiTheme="minorHAnsi" w:hAnsiTheme="minorHAnsi" w:cs="Garamond"/>
                <w:noProof/>
                <w:lang w:val="es-ES"/>
              </w:rPr>
              <w:t>Decisión del Comité Permanente entre períodos de sesiones, enero-febrero de</w:t>
            </w:r>
            <w:r w:rsidR="00623CC1" w:rsidRPr="00545D9E">
              <w:rPr>
                <w:rFonts w:asciiTheme="minorHAnsi" w:hAnsiTheme="minorHAnsi" w:cs="Garamond"/>
                <w:noProof/>
                <w:lang w:val="es-ES"/>
              </w:rPr>
              <w:t xml:space="preserve"> </w:t>
            </w:r>
            <w:r w:rsidR="00F47891" w:rsidRPr="00545D9E">
              <w:rPr>
                <w:rFonts w:asciiTheme="minorHAnsi" w:hAnsiTheme="minorHAnsi" w:cs="Garamond"/>
                <w:noProof/>
                <w:lang w:val="es-ES"/>
              </w:rPr>
              <w:t>2021</w:t>
            </w:r>
          </w:p>
        </w:tc>
        <w:tc>
          <w:tcPr>
            <w:tcW w:w="1791" w:type="dxa"/>
          </w:tcPr>
          <w:p w14:paraId="57F6C38D" w14:textId="5EB595AA" w:rsidR="00556A1E" w:rsidRPr="00545D9E" w:rsidRDefault="00984CD4" w:rsidP="00954911">
            <w:pPr>
              <w:ind w:left="0" w:firstLine="0"/>
              <w:rPr>
                <w:rFonts w:asciiTheme="minorHAnsi" w:hAnsiTheme="minorHAnsi" w:cs="Garamond"/>
                <w:noProof/>
                <w:lang w:val="es-ES"/>
              </w:rPr>
            </w:pPr>
            <w:r w:rsidRPr="00545D9E">
              <w:rPr>
                <w:rFonts w:asciiTheme="minorHAnsi" w:hAnsiTheme="minorHAnsi" w:cs="Garamond"/>
                <w:noProof/>
                <w:lang w:val="es-ES"/>
              </w:rPr>
              <w:t>Desactualizado y a ser eliminado</w:t>
            </w:r>
            <w:r w:rsidR="000075FB" w:rsidRPr="00545D9E">
              <w:rPr>
                <w:rFonts w:asciiTheme="minorHAnsi" w:hAnsiTheme="minorHAnsi" w:cs="Garamond"/>
                <w:noProof/>
                <w:lang w:val="es-ES"/>
              </w:rPr>
              <w:t xml:space="preserve"> </w:t>
            </w:r>
          </w:p>
          <w:p w14:paraId="3E3437EA" w14:textId="77777777" w:rsidR="00556A1E" w:rsidRPr="00545D9E" w:rsidRDefault="00556A1E" w:rsidP="00954911">
            <w:pPr>
              <w:ind w:left="0" w:firstLine="0"/>
              <w:rPr>
                <w:rFonts w:asciiTheme="minorHAnsi" w:hAnsiTheme="minorHAnsi" w:cs="Garamond"/>
                <w:noProof/>
                <w:lang w:val="es-ES"/>
              </w:rPr>
            </w:pPr>
          </w:p>
          <w:p w14:paraId="1E1FCAF0" w14:textId="27E47C2F" w:rsidR="00623CC1" w:rsidRPr="00545D9E" w:rsidRDefault="00623CC1" w:rsidP="00623CC1">
            <w:pPr>
              <w:ind w:left="0" w:firstLine="0"/>
              <w:rPr>
                <w:rFonts w:asciiTheme="minorHAnsi" w:hAnsiTheme="minorHAnsi" w:cs="Garamond"/>
                <w:noProof/>
                <w:lang w:val="es-ES"/>
              </w:rPr>
            </w:pPr>
            <w:r w:rsidRPr="00545D9E">
              <w:rPr>
                <w:rFonts w:asciiTheme="minorHAnsi" w:hAnsiTheme="minorHAnsi" w:cs="Garamond"/>
                <w:noProof/>
                <w:lang w:val="es-ES"/>
              </w:rPr>
              <w:t xml:space="preserve">En cuanto a la SC47-03, solo la parte f), debe ser eliminada por esta resolución. </w:t>
            </w:r>
          </w:p>
          <w:p w14:paraId="2AB8375F" w14:textId="324FAA41" w:rsidR="00556A1E" w:rsidRPr="00545D9E" w:rsidRDefault="00623CC1" w:rsidP="00954911">
            <w:pPr>
              <w:ind w:left="0" w:firstLine="0"/>
              <w:rPr>
                <w:rFonts w:asciiTheme="minorHAnsi" w:hAnsiTheme="minorHAnsi" w:cs="Garamond"/>
                <w:noProof/>
                <w:lang w:val="es-ES"/>
              </w:rPr>
            </w:pPr>
            <w:r w:rsidRPr="00545D9E">
              <w:rPr>
                <w:rFonts w:asciiTheme="minorHAnsi" w:hAnsiTheme="minorHAnsi" w:cs="Garamond"/>
                <w:noProof/>
                <w:lang w:val="es-ES"/>
              </w:rPr>
              <w:t>En cuanto a la SC35-3, se puede eliminar toda la decisión, ya que la última parte se menciona a continuación</w:t>
            </w:r>
            <w:r w:rsidR="00556A1E" w:rsidRPr="00545D9E">
              <w:rPr>
                <w:rFonts w:asciiTheme="minorHAnsi" w:hAnsiTheme="minorHAnsi" w:cs="Garamond"/>
                <w:noProof/>
                <w:lang w:val="es-ES"/>
              </w:rPr>
              <w:t xml:space="preserve">. </w:t>
            </w:r>
          </w:p>
        </w:tc>
      </w:tr>
      <w:tr w:rsidR="006F0AA2" w:rsidRPr="00545D9E" w14:paraId="489A1AB7" w14:textId="77777777" w:rsidTr="00C62895">
        <w:tc>
          <w:tcPr>
            <w:tcW w:w="4395" w:type="dxa"/>
          </w:tcPr>
          <w:p w14:paraId="7407F9C7" w14:textId="05F98F9E" w:rsidR="00572644" w:rsidRPr="00545D9E" w:rsidRDefault="00247337" w:rsidP="00954911">
            <w:pPr>
              <w:ind w:left="0" w:firstLine="0"/>
              <w:rPr>
                <w:rFonts w:asciiTheme="minorHAnsi" w:hAnsiTheme="minorHAnsi" w:cs="Garamond"/>
                <w:noProof/>
                <w:lang w:val="es-ES"/>
              </w:rPr>
            </w:pPr>
            <w:r w:rsidRPr="00545D9E">
              <w:rPr>
                <w:rFonts w:asciiTheme="minorHAnsi" w:hAnsiTheme="minorHAnsi" w:cs="Garamond"/>
                <w:noProof/>
                <w:lang w:val="es-ES"/>
              </w:rPr>
              <w:t xml:space="preserve">Decisiones del Comité Permanente sobre iniciativas para captar a un mayor número de candidatos, a través de diferentes medios. </w:t>
            </w:r>
          </w:p>
        </w:tc>
        <w:tc>
          <w:tcPr>
            <w:tcW w:w="3119" w:type="dxa"/>
          </w:tcPr>
          <w:p w14:paraId="19687272" w14:textId="580A7A36" w:rsidR="00AC6A9F" w:rsidRPr="00545D9E" w:rsidRDefault="000075FB" w:rsidP="00954911">
            <w:pPr>
              <w:ind w:left="0" w:firstLine="0"/>
              <w:rPr>
                <w:rFonts w:asciiTheme="minorHAnsi" w:hAnsiTheme="minorHAnsi" w:cs="Garamond"/>
                <w:noProof/>
                <w:lang w:val="es-ES"/>
              </w:rPr>
            </w:pPr>
            <w:r w:rsidRPr="00545D9E">
              <w:rPr>
                <w:rFonts w:asciiTheme="minorHAnsi" w:hAnsiTheme="minorHAnsi" w:cs="Garamond"/>
                <w:noProof/>
                <w:lang w:val="es-ES"/>
              </w:rPr>
              <w:t>SC26</w:t>
            </w:r>
            <w:r w:rsidR="00247337" w:rsidRPr="00545D9E">
              <w:rPr>
                <w:rFonts w:asciiTheme="minorHAnsi" w:hAnsiTheme="minorHAnsi" w:cs="Garamond"/>
                <w:noProof/>
                <w:lang w:val="es-ES"/>
              </w:rPr>
              <w:t>, sin identificación</w:t>
            </w:r>
            <w:r w:rsidRPr="00545D9E">
              <w:rPr>
                <w:rFonts w:asciiTheme="minorHAnsi" w:hAnsiTheme="minorHAnsi" w:cs="Garamond"/>
                <w:noProof/>
                <w:lang w:val="es-ES"/>
              </w:rPr>
              <w:t>: (288)</w:t>
            </w:r>
          </w:p>
          <w:p w14:paraId="71063C67" w14:textId="31875949" w:rsidR="000075FB" w:rsidRPr="00545D9E" w:rsidRDefault="000075FB" w:rsidP="00954911">
            <w:pPr>
              <w:ind w:left="0" w:firstLine="0"/>
              <w:rPr>
                <w:rFonts w:asciiTheme="minorHAnsi" w:hAnsiTheme="minorHAnsi" w:cs="Garamond"/>
                <w:noProof/>
                <w:lang w:val="es-ES"/>
              </w:rPr>
            </w:pPr>
            <w:r w:rsidRPr="00545D9E">
              <w:rPr>
                <w:rFonts w:asciiTheme="minorHAnsi" w:hAnsiTheme="minorHAnsi" w:cs="Garamond"/>
                <w:noProof/>
                <w:lang w:val="es-ES"/>
              </w:rPr>
              <w:t>SC42-11: (74, 76-77, 84)</w:t>
            </w:r>
          </w:p>
        </w:tc>
        <w:tc>
          <w:tcPr>
            <w:tcW w:w="1791" w:type="dxa"/>
          </w:tcPr>
          <w:p w14:paraId="17483807" w14:textId="7A27AA1A" w:rsidR="006F0AA2" w:rsidRPr="00545D9E" w:rsidRDefault="00984CD4" w:rsidP="00954911">
            <w:pPr>
              <w:ind w:left="0" w:firstLine="0"/>
              <w:rPr>
                <w:rFonts w:asciiTheme="minorHAnsi" w:hAnsiTheme="minorHAnsi" w:cs="Garamond"/>
                <w:noProof/>
                <w:lang w:val="es-ES"/>
              </w:rPr>
            </w:pPr>
            <w:r w:rsidRPr="00545D9E">
              <w:rPr>
                <w:rFonts w:asciiTheme="minorHAnsi" w:hAnsiTheme="minorHAnsi" w:cs="Garamond"/>
                <w:noProof/>
                <w:lang w:val="es-ES"/>
              </w:rPr>
              <w:t>Desactualizado y a ser eliminado</w:t>
            </w:r>
          </w:p>
        </w:tc>
      </w:tr>
      <w:tr w:rsidR="007C72A7" w:rsidRPr="00A85C23" w14:paraId="20429573" w14:textId="77777777" w:rsidTr="00C62895">
        <w:tc>
          <w:tcPr>
            <w:tcW w:w="4395" w:type="dxa"/>
          </w:tcPr>
          <w:p w14:paraId="1ABE3677" w14:textId="1C287246" w:rsidR="00572644" w:rsidRPr="00545D9E" w:rsidRDefault="00C07DFD" w:rsidP="00C07DFD">
            <w:pPr>
              <w:ind w:left="0" w:firstLine="0"/>
              <w:rPr>
                <w:rFonts w:asciiTheme="minorHAnsi" w:hAnsiTheme="minorHAnsi" w:cs="Garamond"/>
                <w:noProof/>
                <w:lang w:val="es-ES"/>
              </w:rPr>
            </w:pPr>
            <w:r w:rsidRPr="00545D9E">
              <w:rPr>
                <w:rFonts w:asciiTheme="minorHAnsi" w:hAnsiTheme="minorHAnsi" w:cs="Garamond"/>
                <w:noProof/>
                <w:lang w:val="es-ES"/>
              </w:rPr>
              <w:t xml:space="preserve">Decisión del Comité Permanente para que se invite a antiguos candidatos galardonados a que propongan a otros candidatos o formen un club de </w:t>
            </w:r>
            <w:r w:rsidR="00545D9E" w:rsidRPr="00545D9E">
              <w:rPr>
                <w:rFonts w:asciiTheme="minorHAnsi" w:hAnsiTheme="minorHAnsi" w:cs="Garamond"/>
                <w:noProof/>
                <w:lang w:val="es-ES"/>
              </w:rPr>
              <w:t>excandidatos</w:t>
            </w:r>
            <w:r w:rsidRPr="00545D9E">
              <w:rPr>
                <w:rFonts w:asciiTheme="minorHAnsi" w:hAnsiTheme="minorHAnsi" w:cs="Garamond"/>
                <w:noProof/>
                <w:lang w:val="es-ES"/>
              </w:rPr>
              <w:t xml:space="preserve"> y publicar su éxito.</w:t>
            </w:r>
            <w:r w:rsidR="0047016E" w:rsidRPr="00545D9E">
              <w:rPr>
                <w:rFonts w:asciiTheme="minorHAnsi" w:hAnsiTheme="minorHAnsi" w:cs="Garamond"/>
                <w:noProof/>
                <w:lang w:val="es-ES"/>
              </w:rPr>
              <w:t xml:space="preserve"> </w:t>
            </w:r>
          </w:p>
        </w:tc>
        <w:tc>
          <w:tcPr>
            <w:tcW w:w="3119" w:type="dxa"/>
          </w:tcPr>
          <w:p w14:paraId="4D9C3E1D" w14:textId="1C3202A6" w:rsidR="00716AB7" w:rsidRPr="00545D9E" w:rsidRDefault="00716AB7" w:rsidP="00954911">
            <w:pPr>
              <w:ind w:left="0" w:firstLine="0"/>
              <w:rPr>
                <w:rFonts w:asciiTheme="minorHAnsi" w:hAnsiTheme="minorHAnsi" w:cs="Garamond"/>
                <w:noProof/>
                <w:lang w:val="es-ES"/>
              </w:rPr>
            </w:pPr>
            <w:r w:rsidRPr="00545D9E">
              <w:rPr>
                <w:rFonts w:asciiTheme="minorHAnsi" w:hAnsiTheme="minorHAnsi" w:cs="Garamond"/>
                <w:noProof/>
                <w:lang w:val="es-ES"/>
              </w:rPr>
              <w:t xml:space="preserve">SC35-3 </w:t>
            </w:r>
            <w:r w:rsidR="00247337" w:rsidRPr="00545D9E">
              <w:rPr>
                <w:rFonts w:asciiTheme="minorHAnsi" w:hAnsiTheme="minorHAnsi" w:cs="Garamond"/>
                <w:noProof/>
                <w:u w:val="single"/>
                <w:lang w:val="es-ES"/>
              </w:rPr>
              <w:t>última parte</w:t>
            </w:r>
            <w:r w:rsidRPr="00545D9E">
              <w:rPr>
                <w:rFonts w:asciiTheme="minorHAnsi" w:hAnsiTheme="minorHAnsi" w:cs="Garamond"/>
                <w:noProof/>
                <w:lang w:val="es-ES"/>
              </w:rPr>
              <w:t>: (63)</w:t>
            </w:r>
          </w:p>
          <w:p w14:paraId="0E3C30AD" w14:textId="77777777" w:rsidR="007C72A7" w:rsidRPr="00545D9E" w:rsidRDefault="007C72A7" w:rsidP="00954911">
            <w:pPr>
              <w:ind w:left="0" w:firstLine="0"/>
              <w:rPr>
                <w:rFonts w:asciiTheme="minorHAnsi" w:hAnsiTheme="minorHAnsi" w:cs="Garamond"/>
                <w:noProof/>
                <w:lang w:val="es-ES"/>
              </w:rPr>
            </w:pPr>
          </w:p>
        </w:tc>
        <w:tc>
          <w:tcPr>
            <w:tcW w:w="1791" w:type="dxa"/>
          </w:tcPr>
          <w:p w14:paraId="36240E3A" w14:textId="43C1BACA" w:rsidR="007C72A7" w:rsidRPr="00545D9E" w:rsidRDefault="00984CD4" w:rsidP="00954911">
            <w:pPr>
              <w:ind w:left="0" w:firstLine="0"/>
              <w:rPr>
                <w:rFonts w:asciiTheme="minorHAnsi" w:hAnsiTheme="minorHAnsi" w:cs="Garamond"/>
                <w:noProof/>
                <w:lang w:val="es-ES"/>
              </w:rPr>
            </w:pPr>
            <w:r w:rsidRPr="00545D9E">
              <w:rPr>
                <w:rFonts w:asciiTheme="minorHAnsi" w:hAnsiTheme="minorHAnsi" w:cs="Garamond"/>
                <w:noProof/>
                <w:lang w:val="es-ES"/>
              </w:rPr>
              <w:t xml:space="preserve">Desactualizado y a ser eliminado </w:t>
            </w:r>
            <w:r w:rsidR="00716AB7" w:rsidRPr="00545D9E">
              <w:rPr>
                <w:rFonts w:asciiTheme="minorHAnsi" w:hAnsiTheme="minorHAnsi" w:cs="Garamond"/>
                <w:noProof/>
                <w:lang w:val="es-ES"/>
              </w:rPr>
              <w:t>(</w:t>
            </w:r>
            <w:r w:rsidR="00C07DFD" w:rsidRPr="00545D9E">
              <w:rPr>
                <w:rFonts w:asciiTheme="minorHAnsi" w:hAnsiTheme="minorHAnsi" w:cs="Garamond"/>
                <w:noProof/>
                <w:lang w:val="es-ES"/>
              </w:rPr>
              <w:t>eso incluye la primera y la última parte, véase arriba)</w:t>
            </w:r>
          </w:p>
        </w:tc>
      </w:tr>
      <w:tr w:rsidR="00E637FF" w:rsidRPr="00545D9E" w14:paraId="13A7FB08" w14:textId="77777777" w:rsidTr="00C62895">
        <w:tc>
          <w:tcPr>
            <w:tcW w:w="4395" w:type="dxa"/>
          </w:tcPr>
          <w:p w14:paraId="36FDAF50" w14:textId="7E677156" w:rsidR="00C07DFD" w:rsidRPr="00545D9E" w:rsidRDefault="00C07DFD" w:rsidP="00954911">
            <w:pPr>
              <w:ind w:left="0" w:firstLine="0"/>
              <w:rPr>
                <w:rFonts w:asciiTheme="minorHAnsi" w:hAnsiTheme="minorHAnsi" w:cs="Garamond"/>
                <w:noProof/>
                <w:lang w:val="es-ES"/>
              </w:rPr>
            </w:pPr>
            <w:r w:rsidRPr="00545D9E">
              <w:rPr>
                <w:rFonts w:asciiTheme="minorHAnsi" w:hAnsiTheme="minorHAnsi" w:cs="Garamond"/>
                <w:noProof/>
                <w:lang w:val="es-ES"/>
              </w:rPr>
              <w:t>Decisiones del Comité Permanente que presentan a los ganadores del Premio Ramsar a la Conservación de los Humedales</w:t>
            </w:r>
          </w:p>
          <w:p w14:paraId="6842B866" w14:textId="1B15D18D" w:rsidR="00E637FF" w:rsidRPr="00545D9E" w:rsidRDefault="00E637FF" w:rsidP="00623CC1">
            <w:pPr>
              <w:ind w:left="0" w:firstLine="0"/>
              <w:rPr>
                <w:rFonts w:asciiTheme="minorHAnsi" w:hAnsiTheme="minorHAnsi" w:cs="Garamond"/>
                <w:noProof/>
                <w:lang w:val="es-ES"/>
              </w:rPr>
            </w:pPr>
          </w:p>
        </w:tc>
        <w:tc>
          <w:tcPr>
            <w:tcW w:w="3119" w:type="dxa"/>
          </w:tcPr>
          <w:p w14:paraId="506F045A" w14:textId="778BC4CE" w:rsidR="003F4B81" w:rsidRPr="00545D9E" w:rsidRDefault="003F4B81" w:rsidP="00954911">
            <w:pPr>
              <w:rPr>
                <w:rFonts w:asciiTheme="minorHAnsi" w:hAnsiTheme="minorHAnsi" w:cs="Garamond"/>
                <w:noProof/>
                <w:lang w:val="es-ES"/>
              </w:rPr>
            </w:pPr>
            <w:r w:rsidRPr="00545D9E">
              <w:rPr>
                <w:rFonts w:asciiTheme="minorHAnsi" w:hAnsiTheme="minorHAnsi" w:cs="Garamond"/>
                <w:noProof/>
                <w:lang w:val="es-ES"/>
              </w:rPr>
              <w:t>SC21.3: (88-90)</w:t>
            </w:r>
          </w:p>
          <w:p w14:paraId="49891E10" w14:textId="0AE13FFA" w:rsidR="003F4B81" w:rsidRPr="00545D9E" w:rsidRDefault="003F4B81" w:rsidP="00954911">
            <w:pPr>
              <w:rPr>
                <w:rFonts w:asciiTheme="minorHAnsi" w:hAnsiTheme="minorHAnsi" w:cs="Garamond"/>
                <w:noProof/>
                <w:lang w:val="es-ES"/>
              </w:rPr>
            </w:pPr>
            <w:r w:rsidRPr="00545D9E">
              <w:rPr>
                <w:rFonts w:asciiTheme="minorHAnsi" w:hAnsiTheme="minorHAnsi" w:cs="Garamond"/>
                <w:noProof/>
                <w:lang w:val="es-ES"/>
              </w:rPr>
              <w:t>SC31-14: (131)</w:t>
            </w:r>
          </w:p>
          <w:p w14:paraId="44F37905" w14:textId="3EF1AE29" w:rsidR="003F4B81" w:rsidRPr="00545D9E" w:rsidRDefault="003F4B81" w:rsidP="00954911">
            <w:pPr>
              <w:rPr>
                <w:rFonts w:asciiTheme="minorHAnsi" w:hAnsiTheme="minorHAnsi" w:cs="Garamond"/>
                <w:noProof/>
                <w:lang w:val="es-ES"/>
              </w:rPr>
            </w:pPr>
            <w:r w:rsidRPr="00545D9E">
              <w:rPr>
                <w:rFonts w:asciiTheme="minorHAnsi" w:hAnsiTheme="minorHAnsi" w:cs="Garamond"/>
                <w:noProof/>
                <w:lang w:val="es-ES"/>
              </w:rPr>
              <w:t>SC37-</w:t>
            </w:r>
            <w:r w:rsidR="00247337" w:rsidRPr="00545D9E">
              <w:rPr>
                <w:rFonts w:asciiTheme="minorHAnsi" w:hAnsiTheme="minorHAnsi" w:cs="Garamond"/>
                <w:noProof/>
                <w:lang w:val="es-ES"/>
              </w:rPr>
              <w:t xml:space="preserve"> sin identificación</w:t>
            </w:r>
            <w:r w:rsidRPr="00545D9E">
              <w:rPr>
                <w:rFonts w:asciiTheme="minorHAnsi" w:hAnsiTheme="minorHAnsi" w:cs="Garamond"/>
                <w:noProof/>
                <w:lang w:val="es-ES"/>
              </w:rPr>
              <w:t xml:space="preserve">: </w:t>
            </w:r>
          </w:p>
          <w:p w14:paraId="6B670BAE" w14:textId="28404713" w:rsidR="003F4B81" w:rsidRPr="00545D9E" w:rsidRDefault="003F4B81" w:rsidP="00954911">
            <w:pPr>
              <w:rPr>
                <w:rFonts w:asciiTheme="minorHAnsi" w:hAnsiTheme="minorHAnsi" w:cs="Garamond"/>
                <w:noProof/>
                <w:lang w:val="es-ES"/>
              </w:rPr>
            </w:pPr>
            <w:r w:rsidRPr="00545D9E">
              <w:rPr>
                <w:rFonts w:asciiTheme="minorHAnsi" w:hAnsiTheme="minorHAnsi" w:cs="Garamond"/>
                <w:noProof/>
                <w:lang w:val="es-ES"/>
              </w:rPr>
              <w:t>SC43-2: (32-33)</w:t>
            </w:r>
          </w:p>
          <w:p w14:paraId="46057828" w14:textId="0DAF3285" w:rsidR="00E637FF" w:rsidRPr="00545D9E" w:rsidRDefault="00E637FF" w:rsidP="00954911">
            <w:pPr>
              <w:rPr>
                <w:rFonts w:asciiTheme="minorHAnsi" w:hAnsiTheme="minorHAnsi" w:cs="Garamond"/>
                <w:noProof/>
                <w:lang w:val="es-ES"/>
              </w:rPr>
            </w:pPr>
            <w:r w:rsidRPr="00545D9E">
              <w:rPr>
                <w:rFonts w:asciiTheme="minorHAnsi" w:hAnsiTheme="minorHAnsi" w:cs="Garamond"/>
                <w:noProof/>
                <w:lang w:val="es-ES"/>
              </w:rPr>
              <w:t>SC48-</w:t>
            </w:r>
            <w:r w:rsidR="00247337" w:rsidRPr="00545D9E">
              <w:rPr>
                <w:rFonts w:asciiTheme="minorHAnsi" w:hAnsiTheme="minorHAnsi" w:cs="Garamond"/>
                <w:noProof/>
                <w:lang w:val="es-ES"/>
              </w:rPr>
              <w:t xml:space="preserve"> sin identificación</w:t>
            </w:r>
            <w:r w:rsidRPr="00545D9E">
              <w:rPr>
                <w:rFonts w:asciiTheme="minorHAnsi" w:hAnsiTheme="minorHAnsi" w:cs="Garamond"/>
                <w:noProof/>
                <w:lang w:val="es-ES"/>
              </w:rPr>
              <w:t>: (19-20, 28-29 ,134)</w:t>
            </w:r>
          </w:p>
          <w:p w14:paraId="1A0BE596" w14:textId="54C5C100" w:rsidR="00E637FF" w:rsidRPr="00545D9E" w:rsidRDefault="003F4B81" w:rsidP="00954911">
            <w:pPr>
              <w:rPr>
                <w:rFonts w:asciiTheme="minorHAnsi" w:hAnsiTheme="minorHAnsi" w:cs="Garamond"/>
                <w:noProof/>
                <w:lang w:val="es-ES"/>
              </w:rPr>
            </w:pPr>
            <w:r w:rsidRPr="00545D9E">
              <w:rPr>
                <w:rFonts w:asciiTheme="minorHAnsi" w:hAnsiTheme="minorHAnsi" w:cs="Garamond"/>
                <w:noProof/>
                <w:lang w:val="es-ES"/>
              </w:rPr>
              <w:t>SC54-13: (191, 205-208)</w:t>
            </w:r>
          </w:p>
          <w:p w14:paraId="62A90E86" w14:textId="0387F9EE" w:rsidR="00572644" w:rsidRPr="00545D9E" w:rsidRDefault="003F4B81" w:rsidP="00954911">
            <w:pPr>
              <w:rPr>
                <w:rFonts w:asciiTheme="minorHAnsi" w:hAnsiTheme="minorHAnsi" w:cs="Garamond"/>
                <w:noProof/>
                <w:lang w:val="es-ES"/>
              </w:rPr>
            </w:pPr>
            <w:r w:rsidRPr="00545D9E">
              <w:rPr>
                <w:rFonts w:asciiTheme="minorHAnsi" w:hAnsiTheme="minorHAnsi" w:cs="Garamond"/>
                <w:noProof/>
                <w:lang w:val="es-ES"/>
              </w:rPr>
              <w:t>SC57-16: (</w:t>
            </w:r>
            <w:r w:rsidR="00247337" w:rsidRPr="00545D9E">
              <w:rPr>
                <w:rFonts w:asciiTheme="minorHAnsi" w:hAnsiTheme="minorHAnsi" w:cs="Garamond"/>
                <w:noProof/>
                <w:lang w:val="es-ES"/>
              </w:rPr>
              <w:t>Punto</w:t>
            </w:r>
            <w:r w:rsidRPr="00545D9E">
              <w:rPr>
                <w:rFonts w:asciiTheme="minorHAnsi" w:hAnsiTheme="minorHAnsi" w:cs="Garamond"/>
                <w:noProof/>
                <w:lang w:val="es-ES"/>
              </w:rPr>
              <w:t xml:space="preserve"> 21.1 Bis)</w:t>
            </w:r>
          </w:p>
        </w:tc>
        <w:tc>
          <w:tcPr>
            <w:tcW w:w="1791" w:type="dxa"/>
          </w:tcPr>
          <w:p w14:paraId="0A9F12FC" w14:textId="062B3CA2" w:rsidR="00E637FF" w:rsidRPr="00545D9E" w:rsidRDefault="00984CD4" w:rsidP="00954911">
            <w:pPr>
              <w:ind w:left="0" w:firstLine="0"/>
              <w:rPr>
                <w:rFonts w:asciiTheme="minorHAnsi" w:hAnsiTheme="minorHAnsi" w:cs="Garamond"/>
                <w:noProof/>
                <w:lang w:val="es-ES"/>
              </w:rPr>
            </w:pPr>
            <w:r w:rsidRPr="00545D9E">
              <w:rPr>
                <w:rFonts w:asciiTheme="minorHAnsi" w:hAnsiTheme="minorHAnsi" w:cs="Garamond"/>
                <w:noProof/>
                <w:lang w:val="es-ES"/>
              </w:rPr>
              <w:t>Desactualizado y a ser eliminado</w:t>
            </w:r>
          </w:p>
        </w:tc>
      </w:tr>
      <w:tr w:rsidR="00E637FF" w:rsidRPr="00545D9E" w14:paraId="08C4670C" w14:textId="77777777" w:rsidTr="00C62895">
        <w:tc>
          <w:tcPr>
            <w:tcW w:w="4395" w:type="dxa"/>
          </w:tcPr>
          <w:p w14:paraId="38F7B155" w14:textId="3BFC8BAF" w:rsidR="00E637FF" w:rsidRPr="00545D9E" w:rsidRDefault="00C07DFD" w:rsidP="00954911">
            <w:pPr>
              <w:ind w:left="0" w:firstLine="0"/>
              <w:rPr>
                <w:rFonts w:asciiTheme="minorHAnsi" w:hAnsiTheme="minorHAnsi" w:cs="Garamond"/>
                <w:noProof/>
                <w:lang w:val="es-ES"/>
              </w:rPr>
            </w:pPr>
            <w:r w:rsidRPr="00545D9E">
              <w:rPr>
                <w:rFonts w:asciiTheme="minorHAnsi" w:hAnsiTheme="minorHAnsi" w:cs="Garamond"/>
                <w:noProof/>
                <w:lang w:val="es-ES"/>
              </w:rPr>
              <w:lastRenderedPageBreak/>
              <w:t xml:space="preserve">Decisiones del Comité Permanente sobre el Premio Ramsar a la </w:t>
            </w:r>
            <w:r w:rsidR="00623CC1" w:rsidRPr="00545D9E">
              <w:rPr>
                <w:rFonts w:asciiTheme="minorHAnsi" w:hAnsiTheme="minorHAnsi" w:cs="Garamond"/>
                <w:noProof/>
                <w:lang w:val="es-ES"/>
              </w:rPr>
              <w:t>i</w:t>
            </w:r>
            <w:r w:rsidRPr="00545D9E">
              <w:rPr>
                <w:rFonts w:asciiTheme="minorHAnsi" w:hAnsiTheme="minorHAnsi" w:cs="Garamond"/>
                <w:noProof/>
                <w:lang w:val="es-ES"/>
              </w:rPr>
              <w:t>nnovación en</w:t>
            </w:r>
            <w:r w:rsidR="00545D9E" w:rsidRPr="00545D9E">
              <w:rPr>
                <w:rFonts w:asciiTheme="minorHAnsi" w:hAnsiTheme="minorHAnsi" w:cs="Garamond"/>
                <w:noProof/>
                <w:lang w:val="es-ES"/>
              </w:rPr>
              <w:t xml:space="preserve"> la esfera de</w:t>
            </w:r>
            <w:r w:rsidRPr="00545D9E">
              <w:rPr>
                <w:rFonts w:asciiTheme="minorHAnsi" w:hAnsiTheme="minorHAnsi" w:cs="Garamond"/>
                <w:noProof/>
                <w:lang w:val="es-ES"/>
              </w:rPr>
              <w:t xml:space="preserve"> los </w:t>
            </w:r>
            <w:r w:rsidR="00623CC1" w:rsidRPr="00545D9E">
              <w:rPr>
                <w:rFonts w:asciiTheme="minorHAnsi" w:hAnsiTheme="minorHAnsi" w:cs="Garamond"/>
                <w:noProof/>
                <w:lang w:val="es-ES"/>
              </w:rPr>
              <w:t>h</w:t>
            </w:r>
            <w:r w:rsidRPr="00545D9E">
              <w:rPr>
                <w:rFonts w:asciiTheme="minorHAnsi" w:hAnsiTheme="minorHAnsi" w:cs="Garamond"/>
                <w:noProof/>
                <w:lang w:val="es-ES"/>
              </w:rPr>
              <w:t>umedales en 2018</w:t>
            </w:r>
          </w:p>
        </w:tc>
        <w:tc>
          <w:tcPr>
            <w:tcW w:w="3119" w:type="dxa"/>
          </w:tcPr>
          <w:p w14:paraId="70E85989" w14:textId="77777777" w:rsidR="007C72A7" w:rsidRPr="00545D9E" w:rsidRDefault="007C72A7" w:rsidP="00954911">
            <w:pPr>
              <w:rPr>
                <w:rFonts w:asciiTheme="minorHAnsi" w:hAnsiTheme="minorHAnsi" w:cs="Garamond"/>
                <w:noProof/>
                <w:lang w:val="es-ES"/>
              </w:rPr>
            </w:pPr>
            <w:r w:rsidRPr="00545D9E">
              <w:rPr>
                <w:rFonts w:asciiTheme="minorHAnsi" w:hAnsiTheme="minorHAnsi" w:cs="Garamond"/>
                <w:noProof/>
                <w:lang w:val="es-ES"/>
              </w:rPr>
              <w:t>SC55-15: (51)</w:t>
            </w:r>
          </w:p>
          <w:p w14:paraId="115AE080" w14:textId="6A42733A" w:rsidR="00E637FF" w:rsidRPr="00545D9E" w:rsidRDefault="003F4B81" w:rsidP="00954911">
            <w:pPr>
              <w:rPr>
                <w:rFonts w:asciiTheme="minorHAnsi" w:hAnsiTheme="minorHAnsi" w:cs="Garamond"/>
                <w:noProof/>
                <w:lang w:val="es-ES"/>
              </w:rPr>
            </w:pPr>
            <w:r w:rsidRPr="00545D9E">
              <w:rPr>
                <w:rFonts w:asciiTheme="minorHAnsi" w:hAnsiTheme="minorHAnsi" w:cs="Garamond"/>
                <w:noProof/>
                <w:lang w:val="es-ES"/>
              </w:rPr>
              <w:t>SC57-16: (</w:t>
            </w:r>
            <w:r w:rsidR="00247337" w:rsidRPr="00545D9E">
              <w:rPr>
                <w:rFonts w:asciiTheme="minorHAnsi" w:hAnsiTheme="minorHAnsi" w:cs="Garamond"/>
                <w:noProof/>
                <w:lang w:val="es-ES"/>
              </w:rPr>
              <w:t>Punto</w:t>
            </w:r>
            <w:r w:rsidRPr="00545D9E">
              <w:rPr>
                <w:rFonts w:asciiTheme="minorHAnsi" w:hAnsiTheme="minorHAnsi" w:cs="Garamond"/>
                <w:noProof/>
                <w:lang w:val="es-ES"/>
              </w:rPr>
              <w:t xml:space="preserve"> 21.1 Bis)</w:t>
            </w:r>
          </w:p>
        </w:tc>
        <w:tc>
          <w:tcPr>
            <w:tcW w:w="1791" w:type="dxa"/>
          </w:tcPr>
          <w:p w14:paraId="66634113" w14:textId="62879350" w:rsidR="00E637FF" w:rsidRPr="00545D9E" w:rsidRDefault="00984CD4" w:rsidP="00954911">
            <w:pPr>
              <w:ind w:left="0" w:firstLine="0"/>
              <w:rPr>
                <w:rFonts w:asciiTheme="minorHAnsi" w:hAnsiTheme="minorHAnsi" w:cs="Garamond"/>
                <w:noProof/>
                <w:lang w:val="es-ES"/>
              </w:rPr>
            </w:pPr>
            <w:r w:rsidRPr="00545D9E">
              <w:rPr>
                <w:rFonts w:asciiTheme="minorHAnsi" w:hAnsiTheme="minorHAnsi" w:cs="Garamond"/>
                <w:noProof/>
                <w:lang w:val="es-ES"/>
              </w:rPr>
              <w:t>Desactualizado y a ser eliminado</w:t>
            </w:r>
          </w:p>
        </w:tc>
      </w:tr>
    </w:tbl>
    <w:p w14:paraId="5DF41A92" w14:textId="78AC2E00" w:rsidR="00E637FF" w:rsidRPr="00545D9E" w:rsidRDefault="00E637FF" w:rsidP="00954911">
      <w:pPr>
        <w:ind w:left="360" w:firstLine="0"/>
        <w:rPr>
          <w:rFonts w:asciiTheme="minorHAnsi" w:hAnsiTheme="minorHAnsi" w:cs="Garamond"/>
          <w:noProof/>
          <w:lang w:val="es-ES"/>
        </w:rPr>
      </w:pPr>
    </w:p>
    <w:sectPr w:rsidR="00E637FF" w:rsidRPr="00545D9E" w:rsidSect="002137E0">
      <w:footerReference w:type="default" r:id="rId9"/>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D57275" w14:textId="77777777" w:rsidR="003110A5" w:rsidRDefault="003110A5" w:rsidP="00DF2386">
      <w:r>
        <w:separator/>
      </w:r>
    </w:p>
  </w:endnote>
  <w:endnote w:type="continuationSeparator" w:id="0">
    <w:p w14:paraId="0FCB9720" w14:textId="77777777" w:rsidR="003110A5" w:rsidRDefault="003110A5" w:rsidP="00DF2386">
      <w:r>
        <w:continuationSeparator/>
      </w:r>
    </w:p>
  </w:endnote>
  <w:endnote w:type="continuationNotice" w:id="1">
    <w:p w14:paraId="68F079BA" w14:textId="77777777" w:rsidR="003110A5" w:rsidRDefault="003110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136E41" w14:textId="620E54AF" w:rsidR="002471B1" w:rsidRDefault="00B366E1" w:rsidP="00C04A35">
    <w:pPr>
      <w:pStyle w:val="Header"/>
      <w:tabs>
        <w:tab w:val="clear" w:pos="4513"/>
      </w:tabs>
      <w:rPr>
        <w:noProof/>
      </w:rPr>
    </w:pPr>
    <w:r>
      <w:rPr>
        <w:sz w:val="20"/>
        <w:szCs w:val="20"/>
      </w:rPr>
      <w:t>SC59 Doc.24.7</w:t>
    </w:r>
    <w:r w:rsidR="002471B1">
      <w:tab/>
    </w:r>
    <w:sdt>
      <w:sdtPr>
        <w:id w:val="-1790969534"/>
        <w:docPartObj>
          <w:docPartGallery w:val="Page Numbers (Top of Page)"/>
          <w:docPartUnique/>
        </w:docPartObj>
      </w:sdtPr>
      <w:sdtEndPr>
        <w:rPr>
          <w:noProof/>
        </w:rPr>
      </w:sdtEndPr>
      <w:sdtContent>
        <w:r w:rsidR="002471B1" w:rsidRPr="00F344DE">
          <w:rPr>
            <w:sz w:val="20"/>
            <w:szCs w:val="20"/>
          </w:rPr>
          <w:fldChar w:fldCharType="begin"/>
        </w:r>
        <w:r w:rsidR="002471B1" w:rsidRPr="00F344DE">
          <w:rPr>
            <w:sz w:val="20"/>
            <w:szCs w:val="20"/>
          </w:rPr>
          <w:instrText xml:space="preserve"> PAGE   \* MERGEFORMAT </w:instrText>
        </w:r>
        <w:r w:rsidR="002471B1" w:rsidRPr="00F344DE">
          <w:rPr>
            <w:sz w:val="20"/>
            <w:szCs w:val="20"/>
          </w:rPr>
          <w:fldChar w:fldCharType="separate"/>
        </w:r>
        <w:r w:rsidR="00A85C23">
          <w:rPr>
            <w:noProof/>
            <w:sz w:val="20"/>
            <w:szCs w:val="20"/>
          </w:rPr>
          <w:t>6</w:t>
        </w:r>
        <w:r w:rsidR="002471B1" w:rsidRPr="00F344DE">
          <w:rPr>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EBDEEF" w14:textId="77777777" w:rsidR="003110A5" w:rsidRDefault="003110A5" w:rsidP="00DF2386">
      <w:r>
        <w:separator/>
      </w:r>
    </w:p>
  </w:footnote>
  <w:footnote w:type="continuationSeparator" w:id="0">
    <w:p w14:paraId="03671B1E" w14:textId="77777777" w:rsidR="003110A5" w:rsidRDefault="003110A5" w:rsidP="00DF2386">
      <w:r>
        <w:continuationSeparator/>
      </w:r>
    </w:p>
  </w:footnote>
  <w:footnote w:type="continuationNotice" w:id="1">
    <w:p w14:paraId="6F6CDD3D" w14:textId="77777777" w:rsidR="003110A5" w:rsidRDefault="003110A5"/>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11329"/>
    <w:multiLevelType w:val="hybridMultilevel"/>
    <w:tmpl w:val="732CFA7E"/>
    <w:lvl w:ilvl="0" w:tplc="3F866266">
      <w:start w:val="5"/>
      <w:numFmt w:val="lowerRoman"/>
      <w:lvlText w:val="%1)"/>
      <w:lvlJc w:val="left"/>
      <w:pPr>
        <w:ind w:left="1146" w:hanging="720"/>
      </w:pPr>
      <w:rPr>
        <w:rFonts w:cs="Times New Roman" w:hint="default"/>
      </w:rPr>
    </w:lvl>
    <w:lvl w:ilvl="1" w:tplc="040A0019" w:tentative="1">
      <w:start w:val="1"/>
      <w:numFmt w:val="lowerLetter"/>
      <w:lvlText w:val="%2."/>
      <w:lvlJc w:val="left"/>
      <w:pPr>
        <w:ind w:left="1506" w:hanging="360"/>
      </w:pPr>
    </w:lvl>
    <w:lvl w:ilvl="2" w:tplc="040A001B" w:tentative="1">
      <w:start w:val="1"/>
      <w:numFmt w:val="lowerRoman"/>
      <w:lvlText w:val="%3."/>
      <w:lvlJc w:val="right"/>
      <w:pPr>
        <w:ind w:left="2226" w:hanging="180"/>
      </w:pPr>
    </w:lvl>
    <w:lvl w:ilvl="3" w:tplc="040A000F" w:tentative="1">
      <w:start w:val="1"/>
      <w:numFmt w:val="decimal"/>
      <w:lvlText w:val="%4."/>
      <w:lvlJc w:val="left"/>
      <w:pPr>
        <w:ind w:left="2946" w:hanging="360"/>
      </w:pPr>
    </w:lvl>
    <w:lvl w:ilvl="4" w:tplc="040A0019" w:tentative="1">
      <w:start w:val="1"/>
      <w:numFmt w:val="lowerLetter"/>
      <w:lvlText w:val="%5."/>
      <w:lvlJc w:val="left"/>
      <w:pPr>
        <w:ind w:left="3666" w:hanging="360"/>
      </w:pPr>
    </w:lvl>
    <w:lvl w:ilvl="5" w:tplc="040A001B" w:tentative="1">
      <w:start w:val="1"/>
      <w:numFmt w:val="lowerRoman"/>
      <w:lvlText w:val="%6."/>
      <w:lvlJc w:val="right"/>
      <w:pPr>
        <w:ind w:left="4386" w:hanging="180"/>
      </w:pPr>
    </w:lvl>
    <w:lvl w:ilvl="6" w:tplc="040A000F" w:tentative="1">
      <w:start w:val="1"/>
      <w:numFmt w:val="decimal"/>
      <w:lvlText w:val="%7."/>
      <w:lvlJc w:val="left"/>
      <w:pPr>
        <w:ind w:left="5106" w:hanging="360"/>
      </w:pPr>
    </w:lvl>
    <w:lvl w:ilvl="7" w:tplc="040A0019" w:tentative="1">
      <w:start w:val="1"/>
      <w:numFmt w:val="lowerLetter"/>
      <w:lvlText w:val="%8."/>
      <w:lvlJc w:val="left"/>
      <w:pPr>
        <w:ind w:left="5826" w:hanging="360"/>
      </w:pPr>
    </w:lvl>
    <w:lvl w:ilvl="8" w:tplc="040A001B" w:tentative="1">
      <w:start w:val="1"/>
      <w:numFmt w:val="lowerRoman"/>
      <w:lvlText w:val="%9."/>
      <w:lvlJc w:val="right"/>
      <w:pPr>
        <w:ind w:left="6546" w:hanging="180"/>
      </w:pPr>
    </w:lvl>
  </w:abstractNum>
  <w:abstractNum w:abstractNumId="1" w15:restartNumberingAfterBreak="0">
    <w:nsid w:val="062A3459"/>
    <w:multiLevelType w:val="hybridMultilevel"/>
    <w:tmpl w:val="4AE0C5E8"/>
    <w:lvl w:ilvl="0" w:tplc="D65C02E4">
      <w:start w:val="1"/>
      <w:numFmt w:val="lowerRoman"/>
      <w:lvlText w:val="%1)"/>
      <w:lvlJc w:val="left"/>
      <w:pPr>
        <w:ind w:left="1146" w:hanging="720"/>
      </w:pPr>
      <w:rPr>
        <w:rFonts w:ascii="Calibri" w:eastAsia="Calibri" w:hAnsi="Calibri" w:cs="Garamond"/>
      </w:rPr>
    </w:lvl>
    <w:lvl w:ilvl="1" w:tplc="040A0019" w:tentative="1">
      <w:start w:val="1"/>
      <w:numFmt w:val="lowerLetter"/>
      <w:lvlText w:val="%2."/>
      <w:lvlJc w:val="left"/>
      <w:pPr>
        <w:ind w:left="1506" w:hanging="360"/>
      </w:pPr>
    </w:lvl>
    <w:lvl w:ilvl="2" w:tplc="040A001B" w:tentative="1">
      <w:start w:val="1"/>
      <w:numFmt w:val="lowerRoman"/>
      <w:lvlText w:val="%3."/>
      <w:lvlJc w:val="right"/>
      <w:pPr>
        <w:ind w:left="2226" w:hanging="180"/>
      </w:pPr>
    </w:lvl>
    <w:lvl w:ilvl="3" w:tplc="040A000F" w:tentative="1">
      <w:start w:val="1"/>
      <w:numFmt w:val="decimal"/>
      <w:lvlText w:val="%4."/>
      <w:lvlJc w:val="left"/>
      <w:pPr>
        <w:ind w:left="2946" w:hanging="360"/>
      </w:pPr>
    </w:lvl>
    <w:lvl w:ilvl="4" w:tplc="040A0019" w:tentative="1">
      <w:start w:val="1"/>
      <w:numFmt w:val="lowerLetter"/>
      <w:lvlText w:val="%5."/>
      <w:lvlJc w:val="left"/>
      <w:pPr>
        <w:ind w:left="3666" w:hanging="360"/>
      </w:pPr>
    </w:lvl>
    <w:lvl w:ilvl="5" w:tplc="040A001B" w:tentative="1">
      <w:start w:val="1"/>
      <w:numFmt w:val="lowerRoman"/>
      <w:lvlText w:val="%6."/>
      <w:lvlJc w:val="right"/>
      <w:pPr>
        <w:ind w:left="4386" w:hanging="180"/>
      </w:pPr>
    </w:lvl>
    <w:lvl w:ilvl="6" w:tplc="040A000F" w:tentative="1">
      <w:start w:val="1"/>
      <w:numFmt w:val="decimal"/>
      <w:lvlText w:val="%7."/>
      <w:lvlJc w:val="left"/>
      <w:pPr>
        <w:ind w:left="5106" w:hanging="360"/>
      </w:pPr>
    </w:lvl>
    <w:lvl w:ilvl="7" w:tplc="040A0019" w:tentative="1">
      <w:start w:val="1"/>
      <w:numFmt w:val="lowerLetter"/>
      <w:lvlText w:val="%8."/>
      <w:lvlJc w:val="left"/>
      <w:pPr>
        <w:ind w:left="5826" w:hanging="360"/>
      </w:pPr>
    </w:lvl>
    <w:lvl w:ilvl="8" w:tplc="040A001B" w:tentative="1">
      <w:start w:val="1"/>
      <w:numFmt w:val="lowerRoman"/>
      <w:lvlText w:val="%9."/>
      <w:lvlJc w:val="right"/>
      <w:pPr>
        <w:ind w:left="6546" w:hanging="180"/>
      </w:pPr>
    </w:lvl>
  </w:abstractNum>
  <w:abstractNum w:abstractNumId="2" w15:restartNumberingAfterBreak="0">
    <w:nsid w:val="09441995"/>
    <w:multiLevelType w:val="hybridMultilevel"/>
    <w:tmpl w:val="F418DA8E"/>
    <w:lvl w:ilvl="0" w:tplc="61A0C1DE">
      <w:start w:val="1"/>
      <w:numFmt w:val="lowerRoman"/>
      <w:lvlText w:val="%1)"/>
      <w:lvlJc w:val="left"/>
      <w:pPr>
        <w:ind w:left="1145" w:hanging="720"/>
      </w:pPr>
      <w:rPr>
        <w:rFonts w:hint="default"/>
      </w:rPr>
    </w:lvl>
    <w:lvl w:ilvl="1" w:tplc="041D0019" w:tentative="1">
      <w:start w:val="1"/>
      <w:numFmt w:val="lowerLetter"/>
      <w:lvlText w:val="%2."/>
      <w:lvlJc w:val="left"/>
      <w:pPr>
        <w:ind w:left="1505" w:hanging="360"/>
      </w:pPr>
    </w:lvl>
    <w:lvl w:ilvl="2" w:tplc="041D001B" w:tentative="1">
      <w:start w:val="1"/>
      <w:numFmt w:val="lowerRoman"/>
      <w:lvlText w:val="%3."/>
      <w:lvlJc w:val="right"/>
      <w:pPr>
        <w:ind w:left="2225" w:hanging="180"/>
      </w:pPr>
    </w:lvl>
    <w:lvl w:ilvl="3" w:tplc="041D000F" w:tentative="1">
      <w:start w:val="1"/>
      <w:numFmt w:val="decimal"/>
      <w:lvlText w:val="%4."/>
      <w:lvlJc w:val="left"/>
      <w:pPr>
        <w:ind w:left="2945" w:hanging="360"/>
      </w:pPr>
    </w:lvl>
    <w:lvl w:ilvl="4" w:tplc="041D0019" w:tentative="1">
      <w:start w:val="1"/>
      <w:numFmt w:val="lowerLetter"/>
      <w:lvlText w:val="%5."/>
      <w:lvlJc w:val="left"/>
      <w:pPr>
        <w:ind w:left="3665" w:hanging="360"/>
      </w:pPr>
    </w:lvl>
    <w:lvl w:ilvl="5" w:tplc="041D001B" w:tentative="1">
      <w:start w:val="1"/>
      <w:numFmt w:val="lowerRoman"/>
      <w:lvlText w:val="%6."/>
      <w:lvlJc w:val="right"/>
      <w:pPr>
        <w:ind w:left="4385" w:hanging="180"/>
      </w:pPr>
    </w:lvl>
    <w:lvl w:ilvl="6" w:tplc="041D000F" w:tentative="1">
      <w:start w:val="1"/>
      <w:numFmt w:val="decimal"/>
      <w:lvlText w:val="%7."/>
      <w:lvlJc w:val="left"/>
      <w:pPr>
        <w:ind w:left="5105" w:hanging="360"/>
      </w:pPr>
    </w:lvl>
    <w:lvl w:ilvl="7" w:tplc="041D0019" w:tentative="1">
      <w:start w:val="1"/>
      <w:numFmt w:val="lowerLetter"/>
      <w:lvlText w:val="%8."/>
      <w:lvlJc w:val="left"/>
      <w:pPr>
        <w:ind w:left="5825" w:hanging="360"/>
      </w:pPr>
    </w:lvl>
    <w:lvl w:ilvl="8" w:tplc="041D001B" w:tentative="1">
      <w:start w:val="1"/>
      <w:numFmt w:val="lowerRoman"/>
      <w:lvlText w:val="%9."/>
      <w:lvlJc w:val="right"/>
      <w:pPr>
        <w:ind w:left="6545" w:hanging="180"/>
      </w:pPr>
    </w:lvl>
  </w:abstractNum>
  <w:abstractNum w:abstractNumId="3" w15:restartNumberingAfterBreak="0">
    <w:nsid w:val="0C3E6478"/>
    <w:multiLevelType w:val="hybridMultilevel"/>
    <w:tmpl w:val="08C00E64"/>
    <w:lvl w:ilvl="0" w:tplc="E9B45FA8">
      <w:start w:val="1"/>
      <w:numFmt w:val="decimal"/>
      <w:lvlText w:val="%1."/>
      <w:lvlJc w:val="left"/>
      <w:pPr>
        <w:ind w:left="780" w:hanging="4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0C815B36"/>
    <w:multiLevelType w:val="hybridMultilevel"/>
    <w:tmpl w:val="C59CA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366949"/>
    <w:multiLevelType w:val="hybridMultilevel"/>
    <w:tmpl w:val="C8D87EDC"/>
    <w:lvl w:ilvl="0" w:tplc="61A0C1DE">
      <w:start w:val="1"/>
      <w:numFmt w:val="lowerRoman"/>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1A612BDE"/>
    <w:multiLevelType w:val="hybridMultilevel"/>
    <w:tmpl w:val="DDBE60DC"/>
    <w:lvl w:ilvl="0" w:tplc="81CE4830">
      <w:start w:val="1"/>
      <w:numFmt w:val="lowerRoman"/>
      <w:lvlText w:val="%1)"/>
      <w:lvlJc w:val="left"/>
      <w:pPr>
        <w:ind w:left="1146" w:hanging="720"/>
      </w:pPr>
      <w:rPr>
        <w:rFonts w:hint="default"/>
      </w:rPr>
    </w:lvl>
    <w:lvl w:ilvl="1" w:tplc="041D0019" w:tentative="1">
      <w:start w:val="1"/>
      <w:numFmt w:val="lowerLetter"/>
      <w:lvlText w:val="%2."/>
      <w:lvlJc w:val="left"/>
      <w:pPr>
        <w:ind w:left="1506" w:hanging="360"/>
      </w:pPr>
    </w:lvl>
    <w:lvl w:ilvl="2" w:tplc="041D001B" w:tentative="1">
      <w:start w:val="1"/>
      <w:numFmt w:val="lowerRoman"/>
      <w:lvlText w:val="%3."/>
      <w:lvlJc w:val="right"/>
      <w:pPr>
        <w:ind w:left="2226" w:hanging="180"/>
      </w:pPr>
    </w:lvl>
    <w:lvl w:ilvl="3" w:tplc="041D000F" w:tentative="1">
      <w:start w:val="1"/>
      <w:numFmt w:val="decimal"/>
      <w:lvlText w:val="%4."/>
      <w:lvlJc w:val="left"/>
      <w:pPr>
        <w:ind w:left="2946" w:hanging="360"/>
      </w:pPr>
    </w:lvl>
    <w:lvl w:ilvl="4" w:tplc="041D0019" w:tentative="1">
      <w:start w:val="1"/>
      <w:numFmt w:val="lowerLetter"/>
      <w:lvlText w:val="%5."/>
      <w:lvlJc w:val="left"/>
      <w:pPr>
        <w:ind w:left="3666" w:hanging="360"/>
      </w:pPr>
    </w:lvl>
    <w:lvl w:ilvl="5" w:tplc="041D001B" w:tentative="1">
      <w:start w:val="1"/>
      <w:numFmt w:val="lowerRoman"/>
      <w:lvlText w:val="%6."/>
      <w:lvlJc w:val="right"/>
      <w:pPr>
        <w:ind w:left="4386" w:hanging="180"/>
      </w:pPr>
    </w:lvl>
    <w:lvl w:ilvl="6" w:tplc="041D000F" w:tentative="1">
      <w:start w:val="1"/>
      <w:numFmt w:val="decimal"/>
      <w:lvlText w:val="%7."/>
      <w:lvlJc w:val="left"/>
      <w:pPr>
        <w:ind w:left="5106" w:hanging="360"/>
      </w:pPr>
    </w:lvl>
    <w:lvl w:ilvl="7" w:tplc="041D0019" w:tentative="1">
      <w:start w:val="1"/>
      <w:numFmt w:val="lowerLetter"/>
      <w:lvlText w:val="%8."/>
      <w:lvlJc w:val="left"/>
      <w:pPr>
        <w:ind w:left="5826" w:hanging="360"/>
      </w:pPr>
    </w:lvl>
    <w:lvl w:ilvl="8" w:tplc="041D001B" w:tentative="1">
      <w:start w:val="1"/>
      <w:numFmt w:val="lowerRoman"/>
      <w:lvlText w:val="%9."/>
      <w:lvlJc w:val="right"/>
      <w:pPr>
        <w:ind w:left="6546" w:hanging="180"/>
      </w:pPr>
    </w:lvl>
  </w:abstractNum>
  <w:abstractNum w:abstractNumId="7" w15:restartNumberingAfterBreak="0">
    <w:nsid w:val="1DAE472A"/>
    <w:multiLevelType w:val="hybridMultilevel"/>
    <w:tmpl w:val="36A4BC54"/>
    <w:lvl w:ilvl="0" w:tplc="041D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E8514F3"/>
    <w:multiLevelType w:val="hybridMultilevel"/>
    <w:tmpl w:val="74E613FE"/>
    <w:lvl w:ilvl="0" w:tplc="CA861DA4">
      <w:start w:val="8"/>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231225EC"/>
    <w:multiLevelType w:val="hybridMultilevel"/>
    <w:tmpl w:val="C1205ADC"/>
    <w:lvl w:ilvl="0" w:tplc="46C8E9E0">
      <w:start w:val="1"/>
      <w:numFmt w:val="lowerRoman"/>
      <w:lvlText w:val="%1)"/>
      <w:lvlJc w:val="left"/>
      <w:pPr>
        <w:ind w:left="1146" w:hanging="720"/>
      </w:pPr>
      <w:rPr>
        <w:rFonts w:hint="default"/>
      </w:rPr>
    </w:lvl>
    <w:lvl w:ilvl="1" w:tplc="041D0019" w:tentative="1">
      <w:start w:val="1"/>
      <w:numFmt w:val="lowerLetter"/>
      <w:lvlText w:val="%2."/>
      <w:lvlJc w:val="left"/>
      <w:pPr>
        <w:ind w:left="1506" w:hanging="360"/>
      </w:pPr>
    </w:lvl>
    <w:lvl w:ilvl="2" w:tplc="041D001B" w:tentative="1">
      <w:start w:val="1"/>
      <w:numFmt w:val="lowerRoman"/>
      <w:lvlText w:val="%3."/>
      <w:lvlJc w:val="right"/>
      <w:pPr>
        <w:ind w:left="2226" w:hanging="180"/>
      </w:pPr>
    </w:lvl>
    <w:lvl w:ilvl="3" w:tplc="041D000F" w:tentative="1">
      <w:start w:val="1"/>
      <w:numFmt w:val="decimal"/>
      <w:lvlText w:val="%4."/>
      <w:lvlJc w:val="left"/>
      <w:pPr>
        <w:ind w:left="2946" w:hanging="360"/>
      </w:pPr>
    </w:lvl>
    <w:lvl w:ilvl="4" w:tplc="041D0019" w:tentative="1">
      <w:start w:val="1"/>
      <w:numFmt w:val="lowerLetter"/>
      <w:lvlText w:val="%5."/>
      <w:lvlJc w:val="left"/>
      <w:pPr>
        <w:ind w:left="3666" w:hanging="360"/>
      </w:pPr>
    </w:lvl>
    <w:lvl w:ilvl="5" w:tplc="041D001B" w:tentative="1">
      <w:start w:val="1"/>
      <w:numFmt w:val="lowerRoman"/>
      <w:lvlText w:val="%6."/>
      <w:lvlJc w:val="right"/>
      <w:pPr>
        <w:ind w:left="4386" w:hanging="180"/>
      </w:pPr>
    </w:lvl>
    <w:lvl w:ilvl="6" w:tplc="041D000F" w:tentative="1">
      <w:start w:val="1"/>
      <w:numFmt w:val="decimal"/>
      <w:lvlText w:val="%7."/>
      <w:lvlJc w:val="left"/>
      <w:pPr>
        <w:ind w:left="5106" w:hanging="360"/>
      </w:pPr>
    </w:lvl>
    <w:lvl w:ilvl="7" w:tplc="041D0019" w:tentative="1">
      <w:start w:val="1"/>
      <w:numFmt w:val="lowerLetter"/>
      <w:lvlText w:val="%8."/>
      <w:lvlJc w:val="left"/>
      <w:pPr>
        <w:ind w:left="5826" w:hanging="360"/>
      </w:pPr>
    </w:lvl>
    <w:lvl w:ilvl="8" w:tplc="041D001B" w:tentative="1">
      <w:start w:val="1"/>
      <w:numFmt w:val="lowerRoman"/>
      <w:lvlText w:val="%9."/>
      <w:lvlJc w:val="right"/>
      <w:pPr>
        <w:ind w:left="6546" w:hanging="180"/>
      </w:pPr>
    </w:lvl>
  </w:abstractNum>
  <w:abstractNum w:abstractNumId="10" w15:restartNumberingAfterBreak="0">
    <w:nsid w:val="23C16039"/>
    <w:multiLevelType w:val="hybridMultilevel"/>
    <w:tmpl w:val="4FDACD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49F10CD"/>
    <w:multiLevelType w:val="hybridMultilevel"/>
    <w:tmpl w:val="7DD4C4DE"/>
    <w:lvl w:ilvl="0" w:tplc="ABB6010A">
      <w:start w:val="1"/>
      <w:numFmt w:val="lowerLetter"/>
      <w:lvlText w:val="%1)"/>
      <w:lvlJc w:val="left"/>
      <w:pPr>
        <w:ind w:left="13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BA339C1"/>
    <w:multiLevelType w:val="hybridMultilevel"/>
    <w:tmpl w:val="BF2C99E0"/>
    <w:lvl w:ilvl="0" w:tplc="6D9C7AF6">
      <w:start w:val="1"/>
      <w:numFmt w:val="lowerRoman"/>
      <w:lvlText w:val="%1)"/>
      <w:lvlJc w:val="left"/>
      <w:pPr>
        <w:ind w:left="1146" w:hanging="720"/>
      </w:pPr>
      <w:rPr>
        <w:rFonts w:hint="default"/>
      </w:rPr>
    </w:lvl>
    <w:lvl w:ilvl="1" w:tplc="041D0019" w:tentative="1">
      <w:start w:val="1"/>
      <w:numFmt w:val="lowerLetter"/>
      <w:lvlText w:val="%2."/>
      <w:lvlJc w:val="left"/>
      <w:pPr>
        <w:ind w:left="1506" w:hanging="360"/>
      </w:pPr>
    </w:lvl>
    <w:lvl w:ilvl="2" w:tplc="041D001B" w:tentative="1">
      <w:start w:val="1"/>
      <w:numFmt w:val="lowerRoman"/>
      <w:lvlText w:val="%3."/>
      <w:lvlJc w:val="right"/>
      <w:pPr>
        <w:ind w:left="2226" w:hanging="180"/>
      </w:pPr>
    </w:lvl>
    <w:lvl w:ilvl="3" w:tplc="041D000F" w:tentative="1">
      <w:start w:val="1"/>
      <w:numFmt w:val="decimal"/>
      <w:lvlText w:val="%4."/>
      <w:lvlJc w:val="left"/>
      <w:pPr>
        <w:ind w:left="2946" w:hanging="360"/>
      </w:pPr>
    </w:lvl>
    <w:lvl w:ilvl="4" w:tplc="041D0019" w:tentative="1">
      <w:start w:val="1"/>
      <w:numFmt w:val="lowerLetter"/>
      <w:lvlText w:val="%5."/>
      <w:lvlJc w:val="left"/>
      <w:pPr>
        <w:ind w:left="3666" w:hanging="360"/>
      </w:pPr>
    </w:lvl>
    <w:lvl w:ilvl="5" w:tplc="041D001B" w:tentative="1">
      <w:start w:val="1"/>
      <w:numFmt w:val="lowerRoman"/>
      <w:lvlText w:val="%6."/>
      <w:lvlJc w:val="right"/>
      <w:pPr>
        <w:ind w:left="4386" w:hanging="180"/>
      </w:pPr>
    </w:lvl>
    <w:lvl w:ilvl="6" w:tplc="041D000F" w:tentative="1">
      <w:start w:val="1"/>
      <w:numFmt w:val="decimal"/>
      <w:lvlText w:val="%7."/>
      <w:lvlJc w:val="left"/>
      <w:pPr>
        <w:ind w:left="5106" w:hanging="360"/>
      </w:pPr>
    </w:lvl>
    <w:lvl w:ilvl="7" w:tplc="041D0019" w:tentative="1">
      <w:start w:val="1"/>
      <w:numFmt w:val="lowerLetter"/>
      <w:lvlText w:val="%8."/>
      <w:lvlJc w:val="left"/>
      <w:pPr>
        <w:ind w:left="5826" w:hanging="360"/>
      </w:pPr>
    </w:lvl>
    <w:lvl w:ilvl="8" w:tplc="041D001B" w:tentative="1">
      <w:start w:val="1"/>
      <w:numFmt w:val="lowerRoman"/>
      <w:lvlText w:val="%9."/>
      <w:lvlJc w:val="right"/>
      <w:pPr>
        <w:ind w:left="6546" w:hanging="180"/>
      </w:pPr>
    </w:lvl>
  </w:abstractNum>
  <w:abstractNum w:abstractNumId="13" w15:restartNumberingAfterBreak="0">
    <w:nsid w:val="2C236388"/>
    <w:multiLevelType w:val="hybridMultilevel"/>
    <w:tmpl w:val="FCBED388"/>
    <w:lvl w:ilvl="0" w:tplc="9238EADE">
      <w:start w:val="1"/>
      <w:numFmt w:val="lowerRoman"/>
      <w:lvlText w:val="%1)"/>
      <w:lvlJc w:val="left"/>
      <w:pPr>
        <w:ind w:left="1146" w:hanging="720"/>
      </w:pPr>
      <w:rPr>
        <w:rFonts w:asciiTheme="minorHAnsi" w:hAnsiTheme="minorHAnsi" w:hint="default"/>
      </w:rPr>
    </w:lvl>
    <w:lvl w:ilvl="1" w:tplc="040A0019" w:tentative="1">
      <w:start w:val="1"/>
      <w:numFmt w:val="lowerLetter"/>
      <w:lvlText w:val="%2."/>
      <w:lvlJc w:val="left"/>
      <w:pPr>
        <w:ind w:left="1506" w:hanging="360"/>
      </w:pPr>
    </w:lvl>
    <w:lvl w:ilvl="2" w:tplc="040A001B" w:tentative="1">
      <w:start w:val="1"/>
      <w:numFmt w:val="lowerRoman"/>
      <w:lvlText w:val="%3."/>
      <w:lvlJc w:val="right"/>
      <w:pPr>
        <w:ind w:left="2226" w:hanging="180"/>
      </w:pPr>
    </w:lvl>
    <w:lvl w:ilvl="3" w:tplc="040A000F" w:tentative="1">
      <w:start w:val="1"/>
      <w:numFmt w:val="decimal"/>
      <w:lvlText w:val="%4."/>
      <w:lvlJc w:val="left"/>
      <w:pPr>
        <w:ind w:left="2946" w:hanging="360"/>
      </w:pPr>
    </w:lvl>
    <w:lvl w:ilvl="4" w:tplc="040A0019" w:tentative="1">
      <w:start w:val="1"/>
      <w:numFmt w:val="lowerLetter"/>
      <w:lvlText w:val="%5."/>
      <w:lvlJc w:val="left"/>
      <w:pPr>
        <w:ind w:left="3666" w:hanging="360"/>
      </w:pPr>
    </w:lvl>
    <w:lvl w:ilvl="5" w:tplc="040A001B" w:tentative="1">
      <w:start w:val="1"/>
      <w:numFmt w:val="lowerRoman"/>
      <w:lvlText w:val="%6."/>
      <w:lvlJc w:val="right"/>
      <w:pPr>
        <w:ind w:left="4386" w:hanging="180"/>
      </w:pPr>
    </w:lvl>
    <w:lvl w:ilvl="6" w:tplc="040A000F" w:tentative="1">
      <w:start w:val="1"/>
      <w:numFmt w:val="decimal"/>
      <w:lvlText w:val="%7."/>
      <w:lvlJc w:val="left"/>
      <w:pPr>
        <w:ind w:left="5106" w:hanging="360"/>
      </w:pPr>
    </w:lvl>
    <w:lvl w:ilvl="7" w:tplc="040A0019" w:tentative="1">
      <w:start w:val="1"/>
      <w:numFmt w:val="lowerLetter"/>
      <w:lvlText w:val="%8."/>
      <w:lvlJc w:val="left"/>
      <w:pPr>
        <w:ind w:left="5826" w:hanging="360"/>
      </w:pPr>
    </w:lvl>
    <w:lvl w:ilvl="8" w:tplc="040A001B" w:tentative="1">
      <w:start w:val="1"/>
      <w:numFmt w:val="lowerRoman"/>
      <w:lvlText w:val="%9."/>
      <w:lvlJc w:val="right"/>
      <w:pPr>
        <w:ind w:left="6546" w:hanging="180"/>
      </w:pPr>
    </w:lvl>
  </w:abstractNum>
  <w:abstractNum w:abstractNumId="14" w15:restartNumberingAfterBreak="0">
    <w:nsid w:val="35315DFC"/>
    <w:multiLevelType w:val="hybridMultilevel"/>
    <w:tmpl w:val="C4DE0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2E64F2"/>
    <w:multiLevelType w:val="hybridMultilevel"/>
    <w:tmpl w:val="0EB6B82E"/>
    <w:lvl w:ilvl="0" w:tplc="716254D8">
      <w:start w:val="1"/>
      <w:numFmt w:val="lowerRoman"/>
      <w:lvlText w:val="%1)"/>
      <w:lvlJc w:val="left"/>
      <w:pPr>
        <w:ind w:left="786" w:hanging="360"/>
      </w:pPr>
      <w:rPr>
        <w:rFonts w:ascii="Calibri" w:eastAsia="Calibri" w:hAnsi="Calibri" w:cs="Garamond"/>
      </w:rPr>
    </w:lvl>
    <w:lvl w:ilvl="1" w:tplc="04090019">
      <w:start w:val="1"/>
      <w:numFmt w:val="lowerLetter"/>
      <w:lvlText w:val="%2."/>
      <w:lvlJc w:val="left"/>
      <w:pPr>
        <w:ind w:left="906" w:hanging="360"/>
      </w:pPr>
    </w:lvl>
    <w:lvl w:ilvl="2" w:tplc="0409001B">
      <w:start w:val="1"/>
      <w:numFmt w:val="lowerRoman"/>
      <w:lvlText w:val="%3."/>
      <w:lvlJc w:val="right"/>
      <w:pPr>
        <w:ind w:left="1626" w:hanging="180"/>
      </w:pPr>
    </w:lvl>
    <w:lvl w:ilvl="3" w:tplc="0409000F">
      <w:start w:val="1"/>
      <w:numFmt w:val="decimal"/>
      <w:lvlText w:val="%4."/>
      <w:lvlJc w:val="left"/>
      <w:pPr>
        <w:ind w:left="2346" w:hanging="360"/>
      </w:pPr>
    </w:lvl>
    <w:lvl w:ilvl="4" w:tplc="04090019">
      <w:start w:val="1"/>
      <w:numFmt w:val="lowerLetter"/>
      <w:lvlText w:val="%5."/>
      <w:lvlJc w:val="left"/>
      <w:pPr>
        <w:ind w:left="3066" w:hanging="360"/>
      </w:pPr>
    </w:lvl>
    <w:lvl w:ilvl="5" w:tplc="0409001B">
      <w:start w:val="1"/>
      <w:numFmt w:val="lowerRoman"/>
      <w:lvlText w:val="%6."/>
      <w:lvlJc w:val="right"/>
      <w:pPr>
        <w:ind w:left="3786" w:hanging="180"/>
      </w:pPr>
    </w:lvl>
    <w:lvl w:ilvl="6" w:tplc="0409000F">
      <w:start w:val="1"/>
      <w:numFmt w:val="decimal"/>
      <w:lvlText w:val="%7."/>
      <w:lvlJc w:val="left"/>
      <w:pPr>
        <w:ind w:left="4506" w:hanging="360"/>
      </w:pPr>
    </w:lvl>
    <w:lvl w:ilvl="7" w:tplc="04090019">
      <w:start w:val="1"/>
      <w:numFmt w:val="lowerLetter"/>
      <w:lvlText w:val="%8."/>
      <w:lvlJc w:val="left"/>
      <w:pPr>
        <w:ind w:left="5226" w:hanging="360"/>
      </w:pPr>
    </w:lvl>
    <w:lvl w:ilvl="8" w:tplc="0409001B">
      <w:start w:val="1"/>
      <w:numFmt w:val="lowerRoman"/>
      <w:lvlText w:val="%9."/>
      <w:lvlJc w:val="right"/>
      <w:pPr>
        <w:ind w:left="5946" w:hanging="180"/>
      </w:pPr>
    </w:lvl>
  </w:abstractNum>
  <w:abstractNum w:abstractNumId="16" w15:restartNumberingAfterBreak="0">
    <w:nsid w:val="3C4C5DA0"/>
    <w:multiLevelType w:val="hybridMultilevel"/>
    <w:tmpl w:val="C7D0345E"/>
    <w:lvl w:ilvl="0" w:tplc="7A64AD30">
      <w:start w:val="1"/>
      <w:numFmt w:val="lowerRoman"/>
      <w:lvlText w:val="%1)"/>
      <w:lvlJc w:val="left"/>
      <w:pPr>
        <w:ind w:left="1320" w:hanging="360"/>
      </w:pPr>
      <w:rPr>
        <w:rFonts w:asciiTheme="minorHAnsi" w:eastAsia="Calibri" w:hAnsiTheme="minorHAnsi" w:cs="Garamond"/>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EA5721E"/>
    <w:multiLevelType w:val="multilevel"/>
    <w:tmpl w:val="74DED9C2"/>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EC6610E"/>
    <w:multiLevelType w:val="hybridMultilevel"/>
    <w:tmpl w:val="20E45000"/>
    <w:lvl w:ilvl="0" w:tplc="5FA84760">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BA7B3E"/>
    <w:multiLevelType w:val="hybridMultilevel"/>
    <w:tmpl w:val="7DD4C4DE"/>
    <w:lvl w:ilvl="0" w:tplc="ABB6010A">
      <w:start w:val="1"/>
      <w:numFmt w:val="lowerLetter"/>
      <w:lvlText w:val="%1)"/>
      <w:lvlJc w:val="left"/>
      <w:pPr>
        <w:ind w:left="13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46EC0340"/>
    <w:multiLevelType w:val="hybridMultilevel"/>
    <w:tmpl w:val="02688988"/>
    <w:lvl w:ilvl="0" w:tplc="56A6964A">
      <w:start w:val="1"/>
      <w:numFmt w:val="decimal"/>
      <w:lvlText w:val="%1."/>
      <w:lvlJc w:val="left"/>
      <w:pPr>
        <w:ind w:left="720" w:hanging="360"/>
      </w:pPr>
      <w:rPr>
        <w:rFonts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4C633512"/>
    <w:multiLevelType w:val="hybridMultilevel"/>
    <w:tmpl w:val="7DD4C4DE"/>
    <w:lvl w:ilvl="0" w:tplc="ABB6010A">
      <w:start w:val="1"/>
      <w:numFmt w:val="lowerLetter"/>
      <w:lvlText w:val="%1)"/>
      <w:lvlJc w:val="left"/>
      <w:pPr>
        <w:ind w:left="13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50841193"/>
    <w:multiLevelType w:val="hybridMultilevel"/>
    <w:tmpl w:val="15829426"/>
    <w:lvl w:ilvl="0" w:tplc="AC723F42">
      <w:start w:val="1"/>
      <w:numFmt w:val="lowerRoman"/>
      <w:lvlText w:val="%1)"/>
      <w:lvlJc w:val="left"/>
      <w:pPr>
        <w:ind w:left="1145" w:hanging="720"/>
      </w:pPr>
      <w:rPr>
        <w:rFonts w:hint="default"/>
        <w:b/>
      </w:rPr>
    </w:lvl>
    <w:lvl w:ilvl="1" w:tplc="041D0019" w:tentative="1">
      <w:start w:val="1"/>
      <w:numFmt w:val="lowerLetter"/>
      <w:lvlText w:val="%2."/>
      <w:lvlJc w:val="left"/>
      <w:pPr>
        <w:ind w:left="1505" w:hanging="360"/>
      </w:pPr>
    </w:lvl>
    <w:lvl w:ilvl="2" w:tplc="041D001B" w:tentative="1">
      <w:start w:val="1"/>
      <w:numFmt w:val="lowerRoman"/>
      <w:lvlText w:val="%3."/>
      <w:lvlJc w:val="right"/>
      <w:pPr>
        <w:ind w:left="2225" w:hanging="180"/>
      </w:pPr>
    </w:lvl>
    <w:lvl w:ilvl="3" w:tplc="041D000F" w:tentative="1">
      <w:start w:val="1"/>
      <w:numFmt w:val="decimal"/>
      <w:lvlText w:val="%4."/>
      <w:lvlJc w:val="left"/>
      <w:pPr>
        <w:ind w:left="2945" w:hanging="360"/>
      </w:pPr>
    </w:lvl>
    <w:lvl w:ilvl="4" w:tplc="041D0019" w:tentative="1">
      <w:start w:val="1"/>
      <w:numFmt w:val="lowerLetter"/>
      <w:lvlText w:val="%5."/>
      <w:lvlJc w:val="left"/>
      <w:pPr>
        <w:ind w:left="3665" w:hanging="360"/>
      </w:pPr>
    </w:lvl>
    <w:lvl w:ilvl="5" w:tplc="041D001B" w:tentative="1">
      <w:start w:val="1"/>
      <w:numFmt w:val="lowerRoman"/>
      <w:lvlText w:val="%6."/>
      <w:lvlJc w:val="right"/>
      <w:pPr>
        <w:ind w:left="4385" w:hanging="180"/>
      </w:pPr>
    </w:lvl>
    <w:lvl w:ilvl="6" w:tplc="041D000F" w:tentative="1">
      <w:start w:val="1"/>
      <w:numFmt w:val="decimal"/>
      <w:lvlText w:val="%7."/>
      <w:lvlJc w:val="left"/>
      <w:pPr>
        <w:ind w:left="5105" w:hanging="360"/>
      </w:pPr>
    </w:lvl>
    <w:lvl w:ilvl="7" w:tplc="041D0019" w:tentative="1">
      <w:start w:val="1"/>
      <w:numFmt w:val="lowerLetter"/>
      <w:lvlText w:val="%8."/>
      <w:lvlJc w:val="left"/>
      <w:pPr>
        <w:ind w:left="5825" w:hanging="360"/>
      </w:pPr>
    </w:lvl>
    <w:lvl w:ilvl="8" w:tplc="041D001B" w:tentative="1">
      <w:start w:val="1"/>
      <w:numFmt w:val="lowerRoman"/>
      <w:lvlText w:val="%9."/>
      <w:lvlJc w:val="right"/>
      <w:pPr>
        <w:ind w:left="6545" w:hanging="180"/>
      </w:pPr>
    </w:lvl>
  </w:abstractNum>
  <w:abstractNum w:abstractNumId="23" w15:restartNumberingAfterBreak="0">
    <w:nsid w:val="51BF5DB7"/>
    <w:multiLevelType w:val="hybridMultilevel"/>
    <w:tmpl w:val="DD9653EA"/>
    <w:lvl w:ilvl="0" w:tplc="22F8F55E">
      <w:start w:val="1"/>
      <w:numFmt w:val="lowerRoman"/>
      <w:lvlText w:val="%1)"/>
      <w:lvlJc w:val="left"/>
      <w:pPr>
        <w:ind w:left="1146" w:hanging="720"/>
      </w:pPr>
      <w:rPr>
        <w:rFonts w:asciiTheme="minorHAnsi" w:hAnsiTheme="minorHAnsi" w:hint="default"/>
      </w:rPr>
    </w:lvl>
    <w:lvl w:ilvl="1" w:tplc="040A0019" w:tentative="1">
      <w:start w:val="1"/>
      <w:numFmt w:val="lowerLetter"/>
      <w:lvlText w:val="%2."/>
      <w:lvlJc w:val="left"/>
      <w:pPr>
        <w:ind w:left="1506" w:hanging="360"/>
      </w:pPr>
    </w:lvl>
    <w:lvl w:ilvl="2" w:tplc="040A001B" w:tentative="1">
      <w:start w:val="1"/>
      <w:numFmt w:val="lowerRoman"/>
      <w:lvlText w:val="%3."/>
      <w:lvlJc w:val="right"/>
      <w:pPr>
        <w:ind w:left="2226" w:hanging="180"/>
      </w:pPr>
    </w:lvl>
    <w:lvl w:ilvl="3" w:tplc="040A000F" w:tentative="1">
      <w:start w:val="1"/>
      <w:numFmt w:val="decimal"/>
      <w:lvlText w:val="%4."/>
      <w:lvlJc w:val="left"/>
      <w:pPr>
        <w:ind w:left="2946" w:hanging="360"/>
      </w:pPr>
    </w:lvl>
    <w:lvl w:ilvl="4" w:tplc="040A0019" w:tentative="1">
      <w:start w:val="1"/>
      <w:numFmt w:val="lowerLetter"/>
      <w:lvlText w:val="%5."/>
      <w:lvlJc w:val="left"/>
      <w:pPr>
        <w:ind w:left="3666" w:hanging="360"/>
      </w:pPr>
    </w:lvl>
    <w:lvl w:ilvl="5" w:tplc="040A001B" w:tentative="1">
      <w:start w:val="1"/>
      <w:numFmt w:val="lowerRoman"/>
      <w:lvlText w:val="%6."/>
      <w:lvlJc w:val="right"/>
      <w:pPr>
        <w:ind w:left="4386" w:hanging="180"/>
      </w:pPr>
    </w:lvl>
    <w:lvl w:ilvl="6" w:tplc="040A000F" w:tentative="1">
      <w:start w:val="1"/>
      <w:numFmt w:val="decimal"/>
      <w:lvlText w:val="%7."/>
      <w:lvlJc w:val="left"/>
      <w:pPr>
        <w:ind w:left="5106" w:hanging="360"/>
      </w:pPr>
    </w:lvl>
    <w:lvl w:ilvl="7" w:tplc="040A0019" w:tentative="1">
      <w:start w:val="1"/>
      <w:numFmt w:val="lowerLetter"/>
      <w:lvlText w:val="%8."/>
      <w:lvlJc w:val="left"/>
      <w:pPr>
        <w:ind w:left="5826" w:hanging="360"/>
      </w:pPr>
    </w:lvl>
    <w:lvl w:ilvl="8" w:tplc="040A001B" w:tentative="1">
      <w:start w:val="1"/>
      <w:numFmt w:val="lowerRoman"/>
      <w:lvlText w:val="%9."/>
      <w:lvlJc w:val="right"/>
      <w:pPr>
        <w:ind w:left="6546" w:hanging="180"/>
      </w:pPr>
    </w:lvl>
  </w:abstractNum>
  <w:abstractNum w:abstractNumId="24" w15:restartNumberingAfterBreak="0">
    <w:nsid w:val="5276485E"/>
    <w:multiLevelType w:val="hybridMultilevel"/>
    <w:tmpl w:val="EA5C8A7C"/>
    <w:lvl w:ilvl="0" w:tplc="0060D9D2">
      <w:start w:val="11"/>
      <w:numFmt w:val="bullet"/>
      <w:lvlText w:val="-"/>
      <w:lvlJc w:val="left"/>
      <w:pPr>
        <w:ind w:left="795" w:hanging="360"/>
      </w:pPr>
      <w:rPr>
        <w:rFonts w:ascii="Calibri" w:eastAsia="Calibri" w:hAnsi="Calibri" w:cs="Calibri" w:hint="default"/>
      </w:rPr>
    </w:lvl>
    <w:lvl w:ilvl="1" w:tplc="041D0003" w:tentative="1">
      <w:start w:val="1"/>
      <w:numFmt w:val="bullet"/>
      <w:lvlText w:val="o"/>
      <w:lvlJc w:val="left"/>
      <w:pPr>
        <w:ind w:left="1515" w:hanging="360"/>
      </w:pPr>
      <w:rPr>
        <w:rFonts w:ascii="Courier New" w:hAnsi="Courier New" w:cs="Courier New" w:hint="default"/>
      </w:rPr>
    </w:lvl>
    <w:lvl w:ilvl="2" w:tplc="041D0005" w:tentative="1">
      <w:start w:val="1"/>
      <w:numFmt w:val="bullet"/>
      <w:lvlText w:val=""/>
      <w:lvlJc w:val="left"/>
      <w:pPr>
        <w:ind w:left="2235" w:hanging="360"/>
      </w:pPr>
      <w:rPr>
        <w:rFonts w:ascii="Wingdings" w:hAnsi="Wingdings" w:hint="default"/>
      </w:rPr>
    </w:lvl>
    <w:lvl w:ilvl="3" w:tplc="041D0001" w:tentative="1">
      <w:start w:val="1"/>
      <w:numFmt w:val="bullet"/>
      <w:lvlText w:val=""/>
      <w:lvlJc w:val="left"/>
      <w:pPr>
        <w:ind w:left="2955" w:hanging="360"/>
      </w:pPr>
      <w:rPr>
        <w:rFonts w:ascii="Symbol" w:hAnsi="Symbol" w:hint="default"/>
      </w:rPr>
    </w:lvl>
    <w:lvl w:ilvl="4" w:tplc="041D0003" w:tentative="1">
      <w:start w:val="1"/>
      <w:numFmt w:val="bullet"/>
      <w:lvlText w:val="o"/>
      <w:lvlJc w:val="left"/>
      <w:pPr>
        <w:ind w:left="3675" w:hanging="360"/>
      </w:pPr>
      <w:rPr>
        <w:rFonts w:ascii="Courier New" w:hAnsi="Courier New" w:cs="Courier New" w:hint="default"/>
      </w:rPr>
    </w:lvl>
    <w:lvl w:ilvl="5" w:tplc="041D0005" w:tentative="1">
      <w:start w:val="1"/>
      <w:numFmt w:val="bullet"/>
      <w:lvlText w:val=""/>
      <w:lvlJc w:val="left"/>
      <w:pPr>
        <w:ind w:left="4395" w:hanging="360"/>
      </w:pPr>
      <w:rPr>
        <w:rFonts w:ascii="Wingdings" w:hAnsi="Wingdings" w:hint="default"/>
      </w:rPr>
    </w:lvl>
    <w:lvl w:ilvl="6" w:tplc="041D0001" w:tentative="1">
      <w:start w:val="1"/>
      <w:numFmt w:val="bullet"/>
      <w:lvlText w:val=""/>
      <w:lvlJc w:val="left"/>
      <w:pPr>
        <w:ind w:left="5115" w:hanging="360"/>
      </w:pPr>
      <w:rPr>
        <w:rFonts w:ascii="Symbol" w:hAnsi="Symbol" w:hint="default"/>
      </w:rPr>
    </w:lvl>
    <w:lvl w:ilvl="7" w:tplc="041D0003" w:tentative="1">
      <w:start w:val="1"/>
      <w:numFmt w:val="bullet"/>
      <w:lvlText w:val="o"/>
      <w:lvlJc w:val="left"/>
      <w:pPr>
        <w:ind w:left="5835" w:hanging="360"/>
      </w:pPr>
      <w:rPr>
        <w:rFonts w:ascii="Courier New" w:hAnsi="Courier New" w:cs="Courier New" w:hint="default"/>
      </w:rPr>
    </w:lvl>
    <w:lvl w:ilvl="8" w:tplc="041D0005" w:tentative="1">
      <w:start w:val="1"/>
      <w:numFmt w:val="bullet"/>
      <w:lvlText w:val=""/>
      <w:lvlJc w:val="left"/>
      <w:pPr>
        <w:ind w:left="6555" w:hanging="360"/>
      </w:pPr>
      <w:rPr>
        <w:rFonts w:ascii="Wingdings" w:hAnsi="Wingdings" w:hint="default"/>
      </w:rPr>
    </w:lvl>
  </w:abstractNum>
  <w:abstractNum w:abstractNumId="25" w15:restartNumberingAfterBreak="0">
    <w:nsid w:val="54910E61"/>
    <w:multiLevelType w:val="hybridMultilevel"/>
    <w:tmpl w:val="8CF2C8FE"/>
    <w:lvl w:ilvl="0" w:tplc="DFCE7C00">
      <w:start w:val="1"/>
      <w:numFmt w:val="lowerLetter"/>
      <w:lvlText w:val="%1)"/>
      <w:lvlJc w:val="left"/>
      <w:pPr>
        <w:ind w:left="13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589F1D85"/>
    <w:multiLevelType w:val="hybridMultilevel"/>
    <w:tmpl w:val="4888F92E"/>
    <w:lvl w:ilvl="0" w:tplc="024C9D9E">
      <w:start w:val="1"/>
      <w:numFmt w:val="lowerLetter"/>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7" w15:restartNumberingAfterBreak="0">
    <w:nsid w:val="58E04C53"/>
    <w:multiLevelType w:val="hybridMultilevel"/>
    <w:tmpl w:val="8B747A6C"/>
    <w:lvl w:ilvl="0" w:tplc="27EA99B6">
      <w:start w:val="4"/>
      <w:numFmt w:val="lowerRoman"/>
      <w:lvlText w:val="%1)"/>
      <w:lvlJc w:val="left"/>
      <w:pPr>
        <w:ind w:left="1146" w:hanging="720"/>
      </w:pPr>
      <w:rPr>
        <w:rFonts w:cs="Times New Roman" w:hint="default"/>
      </w:rPr>
    </w:lvl>
    <w:lvl w:ilvl="1" w:tplc="040A0019" w:tentative="1">
      <w:start w:val="1"/>
      <w:numFmt w:val="lowerLetter"/>
      <w:lvlText w:val="%2."/>
      <w:lvlJc w:val="left"/>
      <w:pPr>
        <w:ind w:left="1506" w:hanging="360"/>
      </w:pPr>
    </w:lvl>
    <w:lvl w:ilvl="2" w:tplc="040A001B" w:tentative="1">
      <w:start w:val="1"/>
      <w:numFmt w:val="lowerRoman"/>
      <w:lvlText w:val="%3."/>
      <w:lvlJc w:val="right"/>
      <w:pPr>
        <w:ind w:left="2226" w:hanging="180"/>
      </w:pPr>
    </w:lvl>
    <w:lvl w:ilvl="3" w:tplc="040A000F" w:tentative="1">
      <w:start w:val="1"/>
      <w:numFmt w:val="decimal"/>
      <w:lvlText w:val="%4."/>
      <w:lvlJc w:val="left"/>
      <w:pPr>
        <w:ind w:left="2946" w:hanging="360"/>
      </w:pPr>
    </w:lvl>
    <w:lvl w:ilvl="4" w:tplc="040A0019" w:tentative="1">
      <w:start w:val="1"/>
      <w:numFmt w:val="lowerLetter"/>
      <w:lvlText w:val="%5."/>
      <w:lvlJc w:val="left"/>
      <w:pPr>
        <w:ind w:left="3666" w:hanging="360"/>
      </w:pPr>
    </w:lvl>
    <w:lvl w:ilvl="5" w:tplc="040A001B" w:tentative="1">
      <w:start w:val="1"/>
      <w:numFmt w:val="lowerRoman"/>
      <w:lvlText w:val="%6."/>
      <w:lvlJc w:val="right"/>
      <w:pPr>
        <w:ind w:left="4386" w:hanging="180"/>
      </w:pPr>
    </w:lvl>
    <w:lvl w:ilvl="6" w:tplc="040A000F" w:tentative="1">
      <w:start w:val="1"/>
      <w:numFmt w:val="decimal"/>
      <w:lvlText w:val="%7."/>
      <w:lvlJc w:val="left"/>
      <w:pPr>
        <w:ind w:left="5106" w:hanging="360"/>
      </w:pPr>
    </w:lvl>
    <w:lvl w:ilvl="7" w:tplc="040A0019" w:tentative="1">
      <w:start w:val="1"/>
      <w:numFmt w:val="lowerLetter"/>
      <w:lvlText w:val="%8."/>
      <w:lvlJc w:val="left"/>
      <w:pPr>
        <w:ind w:left="5826" w:hanging="360"/>
      </w:pPr>
    </w:lvl>
    <w:lvl w:ilvl="8" w:tplc="040A001B" w:tentative="1">
      <w:start w:val="1"/>
      <w:numFmt w:val="lowerRoman"/>
      <w:lvlText w:val="%9."/>
      <w:lvlJc w:val="right"/>
      <w:pPr>
        <w:ind w:left="6546" w:hanging="180"/>
      </w:pPr>
    </w:lvl>
  </w:abstractNum>
  <w:abstractNum w:abstractNumId="28" w15:restartNumberingAfterBreak="0">
    <w:nsid w:val="5B145D48"/>
    <w:multiLevelType w:val="hybridMultilevel"/>
    <w:tmpl w:val="B86A66E8"/>
    <w:lvl w:ilvl="0" w:tplc="83305F48">
      <w:start w:val="1"/>
      <w:numFmt w:val="lowerRoman"/>
      <w:lvlText w:val="%1)"/>
      <w:lvlJc w:val="left"/>
      <w:pPr>
        <w:ind w:left="1080" w:hanging="720"/>
      </w:pPr>
      <w:rPr>
        <w:rFonts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9" w15:restartNumberingAfterBreak="0">
    <w:nsid w:val="5D7A4D6A"/>
    <w:multiLevelType w:val="hybridMultilevel"/>
    <w:tmpl w:val="C6AC2BF8"/>
    <w:lvl w:ilvl="0" w:tplc="239A2C52">
      <w:start w:val="1"/>
      <w:numFmt w:val="lowerLetter"/>
      <w:lvlText w:val="%1."/>
      <w:lvlJc w:val="left"/>
      <w:pPr>
        <w:ind w:left="786" w:hanging="360"/>
      </w:pPr>
      <w:rPr>
        <w:rFonts w:asciiTheme="minorHAnsi" w:eastAsiaTheme="minorEastAsia" w:hAnsiTheme="minorHAnsi" w:cs="Garamond"/>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30" w15:restartNumberingAfterBreak="0">
    <w:nsid w:val="64392192"/>
    <w:multiLevelType w:val="hybridMultilevel"/>
    <w:tmpl w:val="36A4BC54"/>
    <w:lvl w:ilvl="0" w:tplc="041D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65F37352"/>
    <w:multiLevelType w:val="hybridMultilevel"/>
    <w:tmpl w:val="875C491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2" w15:restartNumberingAfterBreak="0">
    <w:nsid w:val="69594227"/>
    <w:multiLevelType w:val="hybridMultilevel"/>
    <w:tmpl w:val="2C16D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A3A7138"/>
    <w:multiLevelType w:val="hybridMultilevel"/>
    <w:tmpl w:val="7E064660"/>
    <w:lvl w:ilvl="0" w:tplc="041D0017">
      <w:start w:val="9"/>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4" w15:restartNumberingAfterBreak="0">
    <w:nsid w:val="6E673842"/>
    <w:multiLevelType w:val="multilevel"/>
    <w:tmpl w:val="E42280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1FD3E7D"/>
    <w:multiLevelType w:val="hybridMultilevel"/>
    <w:tmpl w:val="3F88BB82"/>
    <w:lvl w:ilvl="0" w:tplc="C1986A80">
      <w:start w:val="9"/>
      <w:numFmt w:val="bullet"/>
      <w:lvlText w:val=""/>
      <w:lvlJc w:val="left"/>
      <w:pPr>
        <w:ind w:left="720" w:hanging="360"/>
      </w:pPr>
      <w:rPr>
        <w:rFonts w:ascii="Symbol" w:eastAsia="Calibri"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739B424B"/>
    <w:multiLevelType w:val="hybridMultilevel"/>
    <w:tmpl w:val="754AFD44"/>
    <w:lvl w:ilvl="0" w:tplc="73AADCC8">
      <w:start w:val="1"/>
      <w:numFmt w:val="decimal"/>
      <w:lvlText w:val="%1."/>
      <w:lvlJc w:val="left"/>
      <w:pPr>
        <w:ind w:left="795" w:hanging="435"/>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7" w15:restartNumberingAfterBreak="0">
    <w:nsid w:val="74581901"/>
    <w:multiLevelType w:val="hybridMultilevel"/>
    <w:tmpl w:val="C15EDE78"/>
    <w:lvl w:ilvl="0" w:tplc="B858B48C">
      <w:start w:val="1"/>
      <w:numFmt w:val="lowerLetter"/>
      <w:lvlText w:val="%1)"/>
      <w:lvlJc w:val="left"/>
      <w:pPr>
        <w:ind w:left="1320" w:hanging="360"/>
      </w:pPr>
    </w:lvl>
    <w:lvl w:ilvl="1" w:tplc="04090019">
      <w:start w:val="1"/>
      <w:numFmt w:val="lowerLetter"/>
      <w:lvlText w:val="%2."/>
      <w:lvlJc w:val="left"/>
      <w:pPr>
        <w:ind w:left="2040" w:hanging="360"/>
      </w:pPr>
    </w:lvl>
    <w:lvl w:ilvl="2" w:tplc="0409001B">
      <w:start w:val="1"/>
      <w:numFmt w:val="lowerRoman"/>
      <w:lvlText w:val="%3."/>
      <w:lvlJc w:val="right"/>
      <w:pPr>
        <w:ind w:left="2760" w:hanging="180"/>
      </w:pPr>
    </w:lvl>
    <w:lvl w:ilvl="3" w:tplc="0409000F">
      <w:start w:val="1"/>
      <w:numFmt w:val="decimal"/>
      <w:lvlText w:val="%4."/>
      <w:lvlJc w:val="left"/>
      <w:pPr>
        <w:ind w:left="3480" w:hanging="360"/>
      </w:pPr>
    </w:lvl>
    <w:lvl w:ilvl="4" w:tplc="04090019">
      <w:start w:val="1"/>
      <w:numFmt w:val="lowerLetter"/>
      <w:lvlText w:val="%5."/>
      <w:lvlJc w:val="left"/>
      <w:pPr>
        <w:ind w:left="4200" w:hanging="360"/>
      </w:pPr>
    </w:lvl>
    <w:lvl w:ilvl="5" w:tplc="0409001B">
      <w:start w:val="1"/>
      <w:numFmt w:val="lowerRoman"/>
      <w:lvlText w:val="%6."/>
      <w:lvlJc w:val="right"/>
      <w:pPr>
        <w:ind w:left="4920" w:hanging="180"/>
      </w:pPr>
    </w:lvl>
    <w:lvl w:ilvl="6" w:tplc="0409000F">
      <w:start w:val="1"/>
      <w:numFmt w:val="decimal"/>
      <w:lvlText w:val="%7."/>
      <w:lvlJc w:val="left"/>
      <w:pPr>
        <w:ind w:left="5640" w:hanging="360"/>
      </w:pPr>
    </w:lvl>
    <w:lvl w:ilvl="7" w:tplc="04090019">
      <w:start w:val="1"/>
      <w:numFmt w:val="lowerLetter"/>
      <w:lvlText w:val="%8."/>
      <w:lvlJc w:val="left"/>
      <w:pPr>
        <w:ind w:left="6360" w:hanging="360"/>
      </w:pPr>
    </w:lvl>
    <w:lvl w:ilvl="8" w:tplc="0409001B">
      <w:start w:val="1"/>
      <w:numFmt w:val="lowerRoman"/>
      <w:lvlText w:val="%9."/>
      <w:lvlJc w:val="right"/>
      <w:pPr>
        <w:ind w:left="7080" w:hanging="180"/>
      </w:pPr>
    </w:lvl>
  </w:abstractNum>
  <w:abstractNum w:abstractNumId="38" w15:restartNumberingAfterBreak="0">
    <w:nsid w:val="76933127"/>
    <w:multiLevelType w:val="hybridMultilevel"/>
    <w:tmpl w:val="36A4BC54"/>
    <w:lvl w:ilvl="0" w:tplc="041D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790575AA"/>
    <w:multiLevelType w:val="hybridMultilevel"/>
    <w:tmpl w:val="824ABA08"/>
    <w:lvl w:ilvl="0" w:tplc="CD78F004">
      <w:start w:val="1"/>
      <w:numFmt w:val="lowerRoman"/>
      <w:lvlText w:val="%1."/>
      <w:lvlJc w:val="left"/>
      <w:pPr>
        <w:ind w:left="1440" w:hanging="72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num w:numId="1">
    <w:abstractNumId w:val="14"/>
  </w:num>
  <w:num w:numId="2">
    <w:abstractNumId w:val="35"/>
  </w:num>
  <w:num w:numId="3">
    <w:abstractNumId w:val="24"/>
  </w:num>
  <w:num w:numId="4">
    <w:abstractNumId w:val="36"/>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num>
  <w:num w:numId="12">
    <w:abstractNumId w:val="22"/>
  </w:num>
  <w:num w:numId="13">
    <w:abstractNumId w:val="2"/>
  </w:num>
  <w:num w:numId="14">
    <w:abstractNumId w:val="8"/>
  </w:num>
  <w:num w:numId="15">
    <w:abstractNumId w:val="12"/>
  </w:num>
  <w:num w:numId="16">
    <w:abstractNumId w:val="9"/>
  </w:num>
  <w:num w:numId="17">
    <w:abstractNumId w:val="6"/>
  </w:num>
  <w:num w:numId="18">
    <w:abstractNumId w:val="33"/>
  </w:num>
  <w:num w:numId="19">
    <w:abstractNumId w:val="11"/>
  </w:num>
  <w:num w:numId="20">
    <w:abstractNumId w:val="21"/>
  </w:num>
  <w:num w:numId="21">
    <w:abstractNumId w:val="19"/>
  </w:num>
  <w:num w:numId="22">
    <w:abstractNumId w:val="5"/>
  </w:num>
  <w:num w:numId="23">
    <w:abstractNumId w:val="31"/>
  </w:num>
  <w:num w:numId="24">
    <w:abstractNumId w:val="10"/>
  </w:num>
  <w:num w:numId="25">
    <w:abstractNumId w:val="30"/>
  </w:num>
  <w:num w:numId="26">
    <w:abstractNumId w:val="20"/>
  </w:num>
  <w:num w:numId="27">
    <w:abstractNumId w:val="7"/>
  </w:num>
  <w:num w:numId="28">
    <w:abstractNumId w:val="38"/>
  </w:num>
  <w:num w:numId="29">
    <w:abstractNumId w:val="18"/>
  </w:num>
  <w:num w:numId="30">
    <w:abstractNumId w:val="32"/>
  </w:num>
  <w:num w:numId="31">
    <w:abstractNumId w:val="17"/>
  </w:num>
  <w:num w:numId="32">
    <w:abstractNumId w:val="26"/>
  </w:num>
  <w:num w:numId="33">
    <w:abstractNumId w:val="34"/>
  </w:num>
  <w:num w:numId="34">
    <w:abstractNumId w:val="3"/>
  </w:num>
  <w:num w:numId="35">
    <w:abstractNumId w:val="39"/>
  </w:num>
  <w:num w:numId="36">
    <w:abstractNumId w:val="25"/>
  </w:num>
  <w:num w:numId="37">
    <w:abstractNumId w:val="23"/>
  </w:num>
  <w:num w:numId="38">
    <w:abstractNumId w:val="29"/>
  </w:num>
  <w:num w:numId="39">
    <w:abstractNumId w:val="27"/>
  </w:num>
  <w:num w:numId="40">
    <w:abstractNumId w:val="0"/>
  </w:num>
  <w:num w:numId="41">
    <w:abstractNumId w:val="15"/>
  </w:num>
  <w:num w:numId="42">
    <w:abstractNumId w:val="13"/>
  </w:num>
  <w:num w:numId="43">
    <w:abstractNumId w:val="1"/>
  </w:num>
  <w:num w:numId="44">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386"/>
    <w:rsid w:val="00000D5A"/>
    <w:rsid w:val="00001611"/>
    <w:rsid w:val="0000167B"/>
    <w:rsid w:val="00002FA0"/>
    <w:rsid w:val="0000315C"/>
    <w:rsid w:val="00003365"/>
    <w:rsid w:val="000046F0"/>
    <w:rsid w:val="0000472A"/>
    <w:rsid w:val="0000508B"/>
    <w:rsid w:val="000075FB"/>
    <w:rsid w:val="00013CF2"/>
    <w:rsid w:val="00014168"/>
    <w:rsid w:val="00017A16"/>
    <w:rsid w:val="0002016E"/>
    <w:rsid w:val="00020398"/>
    <w:rsid w:val="000218BA"/>
    <w:rsid w:val="000219A4"/>
    <w:rsid w:val="00022266"/>
    <w:rsid w:val="00022AD3"/>
    <w:rsid w:val="00026E09"/>
    <w:rsid w:val="00027A2D"/>
    <w:rsid w:val="00037967"/>
    <w:rsid w:val="000379E6"/>
    <w:rsid w:val="00037CE0"/>
    <w:rsid w:val="00037D25"/>
    <w:rsid w:val="00045DD8"/>
    <w:rsid w:val="00053929"/>
    <w:rsid w:val="00055608"/>
    <w:rsid w:val="00057D89"/>
    <w:rsid w:val="00062452"/>
    <w:rsid w:val="00063DBB"/>
    <w:rsid w:val="00064B04"/>
    <w:rsid w:val="00066E05"/>
    <w:rsid w:val="00067EFC"/>
    <w:rsid w:val="00073012"/>
    <w:rsid w:val="00074A85"/>
    <w:rsid w:val="00074DE8"/>
    <w:rsid w:val="000763EB"/>
    <w:rsid w:val="0007741D"/>
    <w:rsid w:val="00082BC4"/>
    <w:rsid w:val="000834D3"/>
    <w:rsid w:val="00086E71"/>
    <w:rsid w:val="000871C0"/>
    <w:rsid w:val="00087347"/>
    <w:rsid w:val="00091E62"/>
    <w:rsid w:val="0009388F"/>
    <w:rsid w:val="00094D4A"/>
    <w:rsid w:val="00094FF3"/>
    <w:rsid w:val="00095EB9"/>
    <w:rsid w:val="000976B2"/>
    <w:rsid w:val="000A0439"/>
    <w:rsid w:val="000A146D"/>
    <w:rsid w:val="000A28B7"/>
    <w:rsid w:val="000A3E3E"/>
    <w:rsid w:val="000A559C"/>
    <w:rsid w:val="000A7C72"/>
    <w:rsid w:val="000B3518"/>
    <w:rsid w:val="000B47B5"/>
    <w:rsid w:val="000B5DAA"/>
    <w:rsid w:val="000C2489"/>
    <w:rsid w:val="000C2C3B"/>
    <w:rsid w:val="000C3019"/>
    <w:rsid w:val="000C66D4"/>
    <w:rsid w:val="000D584A"/>
    <w:rsid w:val="000D5C76"/>
    <w:rsid w:val="000D6324"/>
    <w:rsid w:val="000E21CC"/>
    <w:rsid w:val="000E2FA0"/>
    <w:rsid w:val="000E47E9"/>
    <w:rsid w:val="000F038E"/>
    <w:rsid w:val="000F2373"/>
    <w:rsid w:val="000F3F21"/>
    <w:rsid w:val="000F5108"/>
    <w:rsid w:val="000F5421"/>
    <w:rsid w:val="000F5D39"/>
    <w:rsid w:val="001007CD"/>
    <w:rsid w:val="001011F4"/>
    <w:rsid w:val="001072C1"/>
    <w:rsid w:val="001102EE"/>
    <w:rsid w:val="001115BD"/>
    <w:rsid w:val="00111FAA"/>
    <w:rsid w:val="00115781"/>
    <w:rsid w:val="0012096C"/>
    <w:rsid w:val="001220DC"/>
    <w:rsid w:val="00124584"/>
    <w:rsid w:val="00127828"/>
    <w:rsid w:val="00127B5A"/>
    <w:rsid w:val="001302A5"/>
    <w:rsid w:val="00133C77"/>
    <w:rsid w:val="00137224"/>
    <w:rsid w:val="00137885"/>
    <w:rsid w:val="00140CD1"/>
    <w:rsid w:val="001437C9"/>
    <w:rsid w:val="00143CD4"/>
    <w:rsid w:val="001463B7"/>
    <w:rsid w:val="001534D5"/>
    <w:rsid w:val="00155EB2"/>
    <w:rsid w:val="00156D77"/>
    <w:rsid w:val="00160A94"/>
    <w:rsid w:val="00161BDA"/>
    <w:rsid w:val="00162B07"/>
    <w:rsid w:val="00167FB5"/>
    <w:rsid w:val="00170D58"/>
    <w:rsid w:val="00171618"/>
    <w:rsid w:val="00171F92"/>
    <w:rsid w:val="001743C4"/>
    <w:rsid w:val="0017599E"/>
    <w:rsid w:val="001800D0"/>
    <w:rsid w:val="00180109"/>
    <w:rsid w:val="001819B1"/>
    <w:rsid w:val="00183A73"/>
    <w:rsid w:val="00194211"/>
    <w:rsid w:val="001A17FB"/>
    <w:rsid w:val="001A2A7D"/>
    <w:rsid w:val="001A2D10"/>
    <w:rsid w:val="001A3362"/>
    <w:rsid w:val="001A3670"/>
    <w:rsid w:val="001A3AB2"/>
    <w:rsid w:val="001B357E"/>
    <w:rsid w:val="001B46DA"/>
    <w:rsid w:val="001B5551"/>
    <w:rsid w:val="001C1707"/>
    <w:rsid w:val="001C2D2F"/>
    <w:rsid w:val="001C3068"/>
    <w:rsid w:val="001C4066"/>
    <w:rsid w:val="001C52C5"/>
    <w:rsid w:val="001C5E41"/>
    <w:rsid w:val="001C77BC"/>
    <w:rsid w:val="001C79EF"/>
    <w:rsid w:val="001D0E45"/>
    <w:rsid w:val="001D1ABF"/>
    <w:rsid w:val="001D39D5"/>
    <w:rsid w:val="001D48BB"/>
    <w:rsid w:val="001E00E3"/>
    <w:rsid w:val="001E038B"/>
    <w:rsid w:val="001E0B2C"/>
    <w:rsid w:val="001F2349"/>
    <w:rsid w:val="001F2988"/>
    <w:rsid w:val="001F4CB1"/>
    <w:rsid w:val="001F6249"/>
    <w:rsid w:val="002005D2"/>
    <w:rsid w:val="0020298B"/>
    <w:rsid w:val="00205494"/>
    <w:rsid w:val="00206111"/>
    <w:rsid w:val="00206BE3"/>
    <w:rsid w:val="0021039C"/>
    <w:rsid w:val="002131A4"/>
    <w:rsid w:val="002137E0"/>
    <w:rsid w:val="0021446D"/>
    <w:rsid w:val="00215AFB"/>
    <w:rsid w:val="002168F4"/>
    <w:rsid w:val="00217A5B"/>
    <w:rsid w:val="002200EB"/>
    <w:rsid w:val="00225C6E"/>
    <w:rsid w:val="002275FA"/>
    <w:rsid w:val="002279AF"/>
    <w:rsid w:val="00231588"/>
    <w:rsid w:val="00232065"/>
    <w:rsid w:val="002357D4"/>
    <w:rsid w:val="00241828"/>
    <w:rsid w:val="00243146"/>
    <w:rsid w:val="002471B1"/>
    <w:rsid w:val="002472BE"/>
    <w:rsid w:val="00247337"/>
    <w:rsid w:val="002529D7"/>
    <w:rsid w:val="00255D31"/>
    <w:rsid w:val="00257BB1"/>
    <w:rsid w:val="002640A5"/>
    <w:rsid w:val="00266BB8"/>
    <w:rsid w:val="002741AC"/>
    <w:rsid w:val="002745BB"/>
    <w:rsid w:val="00275BAC"/>
    <w:rsid w:val="00275F13"/>
    <w:rsid w:val="002769BB"/>
    <w:rsid w:val="002819C0"/>
    <w:rsid w:val="00281BF6"/>
    <w:rsid w:val="00282225"/>
    <w:rsid w:val="002829A1"/>
    <w:rsid w:val="0028419A"/>
    <w:rsid w:val="0029196F"/>
    <w:rsid w:val="00293D51"/>
    <w:rsid w:val="00293EFD"/>
    <w:rsid w:val="0029412F"/>
    <w:rsid w:val="00295556"/>
    <w:rsid w:val="00295BB5"/>
    <w:rsid w:val="00297EBB"/>
    <w:rsid w:val="002A0730"/>
    <w:rsid w:val="002A1EFC"/>
    <w:rsid w:val="002A3F3C"/>
    <w:rsid w:val="002A5A4D"/>
    <w:rsid w:val="002A7953"/>
    <w:rsid w:val="002A7C48"/>
    <w:rsid w:val="002B1C6C"/>
    <w:rsid w:val="002B4262"/>
    <w:rsid w:val="002B6167"/>
    <w:rsid w:val="002B63DF"/>
    <w:rsid w:val="002C060D"/>
    <w:rsid w:val="002C232C"/>
    <w:rsid w:val="002C30B1"/>
    <w:rsid w:val="002C4AA3"/>
    <w:rsid w:val="002C63DC"/>
    <w:rsid w:val="002C68A2"/>
    <w:rsid w:val="002C718B"/>
    <w:rsid w:val="002C7343"/>
    <w:rsid w:val="002D3CDC"/>
    <w:rsid w:val="002D5A4D"/>
    <w:rsid w:val="002D67DC"/>
    <w:rsid w:val="002E22AF"/>
    <w:rsid w:val="002E2AF9"/>
    <w:rsid w:val="002E3024"/>
    <w:rsid w:val="002E6821"/>
    <w:rsid w:val="002E79B7"/>
    <w:rsid w:val="002F25E5"/>
    <w:rsid w:val="002F3257"/>
    <w:rsid w:val="002F5B48"/>
    <w:rsid w:val="002F6155"/>
    <w:rsid w:val="002F7464"/>
    <w:rsid w:val="002F74C0"/>
    <w:rsid w:val="00300A73"/>
    <w:rsid w:val="00306CFB"/>
    <w:rsid w:val="003110A5"/>
    <w:rsid w:val="00312E4C"/>
    <w:rsid w:val="003133BB"/>
    <w:rsid w:val="00320132"/>
    <w:rsid w:val="00321F39"/>
    <w:rsid w:val="00324398"/>
    <w:rsid w:val="00325A5A"/>
    <w:rsid w:val="00326E60"/>
    <w:rsid w:val="003271CC"/>
    <w:rsid w:val="00336724"/>
    <w:rsid w:val="003407BF"/>
    <w:rsid w:val="00341D30"/>
    <w:rsid w:val="003518EB"/>
    <w:rsid w:val="0035212E"/>
    <w:rsid w:val="00362148"/>
    <w:rsid w:val="0037093D"/>
    <w:rsid w:val="00371769"/>
    <w:rsid w:val="00373C4F"/>
    <w:rsid w:val="00373C85"/>
    <w:rsid w:val="00384FC3"/>
    <w:rsid w:val="00391FEB"/>
    <w:rsid w:val="003952AA"/>
    <w:rsid w:val="0039671C"/>
    <w:rsid w:val="00397753"/>
    <w:rsid w:val="003A0FBE"/>
    <w:rsid w:val="003A116F"/>
    <w:rsid w:val="003A330A"/>
    <w:rsid w:val="003A3804"/>
    <w:rsid w:val="003A52BE"/>
    <w:rsid w:val="003A5866"/>
    <w:rsid w:val="003A60EC"/>
    <w:rsid w:val="003A68B0"/>
    <w:rsid w:val="003A6E9F"/>
    <w:rsid w:val="003A7077"/>
    <w:rsid w:val="003A7537"/>
    <w:rsid w:val="003B08C8"/>
    <w:rsid w:val="003B1534"/>
    <w:rsid w:val="003B5610"/>
    <w:rsid w:val="003B6005"/>
    <w:rsid w:val="003B6D56"/>
    <w:rsid w:val="003B7CA0"/>
    <w:rsid w:val="003C1951"/>
    <w:rsid w:val="003C1F22"/>
    <w:rsid w:val="003C2D9F"/>
    <w:rsid w:val="003C5A0A"/>
    <w:rsid w:val="003D2359"/>
    <w:rsid w:val="003D2E67"/>
    <w:rsid w:val="003D4CD6"/>
    <w:rsid w:val="003E00F0"/>
    <w:rsid w:val="003E02A9"/>
    <w:rsid w:val="003E2B2B"/>
    <w:rsid w:val="003E35FA"/>
    <w:rsid w:val="003E7B64"/>
    <w:rsid w:val="003F0678"/>
    <w:rsid w:val="003F3473"/>
    <w:rsid w:val="003F3CB1"/>
    <w:rsid w:val="003F4B81"/>
    <w:rsid w:val="003F51F9"/>
    <w:rsid w:val="00400E95"/>
    <w:rsid w:val="00402380"/>
    <w:rsid w:val="0040765C"/>
    <w:rsid w:val="00407ACE"/>
    <w:rsid w:val="00410D21"/>
    <w:rsid w:val="004127A9"/>
    <w:rsid w:val="0041385E"/>
    <w:rsid w:val="00414E31"/>
    <w:rsid w:val="004228C7"/>
    <w:rsid w:val="0042632E"/>
    <w:rsid w:val="0042798B"/>
    <w:rsid w:val="00432CD7"/>
    <w:rsid w:val="00432F37"/>
    <w:rsid w:val="00434913"/>
    <w:rsid w:val="004356A0"/>
    <w:rsid w:val="004442C9"/>
    <w:rsid w:val="00447182"/>
    <w:rsid w:val="004474F8"/>
    <w:rsid w:val="00453004"/>
    <w:rsid w:val="00453663"/>
    <w:rsid w:val="004546EB"/>
    <w:rsid w:val="0045557B"/>
    <w:rsid w:val="00460870"/>
    <w:rsid w:val="00461085"/>
    <w:rsid w:val="00466EEE"/>
    <w:rsid w:val="0047016E"/>
    <w:rsid w:val="00471AF8"/>
    <w:rsid w:val="004753CF"/>
    <w:rsid w:val="00475B14"/>
    <w:rsid w:val="00477550"/>
    <w:rsid w:val="00480DC6"/>
    <w:rsid w:val="00480F76"/>
    <w:rsid w:val="004844A8"/>
    <w:rsid w:val="00493602"/>
    <w:rsid w:val="004947DB"/>
    <w:rsid w:val="00496803"/>
    <w:rsid w:val="004970AA"/>
    <w:rsid w:val="004A6CDF"/>
    <w:rsid w:val="004A7C5B"/>
    <w:rsid w:val="004B2C15"/>
    <w:rsid w:val="004B300D"/>
    <w:rsid w:val="004B6688"/>
    <w:rsid w:val="004C0026"/>
    <w:rsid w:val="004C228F"/>
    <w:rsid w:val="004C290A"/>
    <w:rsid w:val="004C2B40"/>
    <w:rsid w:val="004D02ED"/>
    <w:rsid w:val="004D3DD0"/>
    <w:rsid w:val="004D5035"/>
    <w:rsid w:val="004D696A"/>
    <w:rsid w:val="004D7215"/>
    <w:rsid w:val="004E0DA4"/>
    <w:rsid w:val="004E2DCD"/>
    <w:rsid w:val="004E3596"/>
    <w:rsid w:val="004E36D3"/>
    <w:rsid w:val="004E6348"/>
    <w:rsid w:val="004E6E9B"/>
    <w:rsid w:val="004E7217"/>
    <w:rsid w:val="004E7F11"/>
    <w:rsid w:val="004F2A84"/>
    <w:rsid w:val="004F4A4C"/>
    <w:rsid w:val="004F510D"/>
    <w:rsid w:val="00501F66"/>
    <w:rsid w:val="0050784A"/>
    <w:rsid w:val="005079EC"/>
    <w:rsid w:val="005112F4"/>
    <w:rsid w:val="005127CD"/>
    <w:rsid w:val="005173B2"/>
    <w:rsid w:val="0052042B"/>
    <w:rsid w:val="005244A4"/>
    <w:rsid w:val="00525D27"/>
    <w:rsid w:val="00527783"/>
    <w:rsid w:val="00527791"/>
    <w:rsid w:val="005300AA"/>
    <w:rsid w:val="00533CD5"/>
    <w:rsid w:val="00533D52"/>
    <w:rsid w:val="00533D53"/>
    <w:rsid w:val="00534144"/>
    <w:rsid w:val="00535B65"/>
    <w:rsid w:val="0054341B"/>
    <w:rsid w:val="00545887"/>
    <w:rsid w:val="00545D9E"/>
    <w:rsid w:val="005542F9"/>
    <w:rsid w:val="00554C80"/>
    <w:rsid w:val="005556FF"/>
    <w:rsid w:val="00556A1E"/>
    <w:rsid w:val="005634B3"/>
    <w:rsid w:val="00563C57"/>
    <w:rsid w:val="005663E1"/>
    <w:rsid w:val="005713BC"/>
    <w:rsid w:val="00572644"/>
    <w:rsid w:val="005731DD"/>
    <w:rsid w:val="00573D96"/>
    <w:rsid w:val="00574960"/>
    <w:rsid w:val="00574E67"/>
    <w:rsid w:val="005814B5"/>
    <w:rsid w:val="00582151"/>
    <w:rsid w:val="00582539"/>
    <w:rsid w:val="00582CA1"/>
    <w:rsid w:val="005848C3"/>
    <w:rsid w:val="00585EF8"/>
    <w:rsid w:val="005861D3"/>
    <w:rsid w:val="005922F7"/>
    <w:rsid w:val="00594B1F"/>
    <w:rsid w:val="00596B13"/>
    <w:rsid w:val="005A1434"/>
    <w:rsid w:val="005A2B36"/>
    <w:rsid w:val="005A58ED"/>
    <w:rsid w:val="005B32BC"/>
    <w:rsid w:val="005B7695"/>
    <w:rsid w:val="005C2E0E"/>
    <w:rsid w:val="005D0276"/>
    <w:rsid w:val="005D3E9D"/>
    <w:rsid w:val="005D753D"/>
    <w:rsid w:val="005E0184"/>
    <w:rsid w:val="005E0EEB"/>
    <w:rsid w:val="005E3717"/>
    <w:rsid w:val="005E67AB"/>
    <w:rsid w:val="005F740A"/>
    <w:rsid w:val="005F75AF"/>
    <w:rsid w:val="00600BCA"/>
    <w:rsid w:val="006038CB"/>
    <w:rsid w:val="00606052"/>
    <w:rsid w:val="00614724"/>
    <w:rsid w:val="00616187"/>
    <w:rsid w:val="006179AC"/>
    <w:rsid w:val="00617C40"/>
    <w:rsid w:val="006208D6"/>
    <w:rsid w:val="00622344"/>
    <w:rsid w:val="0062335F"/>
    <w:rsid w:val="00623CC1"/>
    <w:rsid w:val="006243DF"/>
    <w:rsid w:val="006256D3"/>
    <w:rsid w:val="00626E02"/>
    <w:rsid w:val="00627BB7"/>
    <w:rsid w:val="00630218"/>
    <w:rsid w:val="00630CD8"/>
    <w:rsid w:val="0063680C"/>
    <w:rsid w:val="00637335"/>
    <w:rsid w:val="0064087F"/>
    <w:rsid w:val="006423A9"/>
    <w:rsid w:val="006439C0"/>
    <w:rsid w:val="00644A13"/>
    <w:rsid w:val="00646421"/>
    <w:rsid w:val="0065136E"/>
    <w:rsid w:val="006516AB"/>
    <w:rsid w:val="0065237C"/>
    <w:rsid w:val="00655C08"/>
    <w:rsid w:val="006604AD"/>
    <w:rsid w:val="00660BE4"/>
    <w:rsid w:val="006620AF"/>
    <w:rsid w:val="00663134"/>
    <w:rsid w:val="006659EF"/>
    <w:rsid w:val="00666937"/>
    <w:rsid w:val="00670D71"/>
    <w:rsid w:val="00672FFD"/>
    <w:rsid w:val="00676010"/>
    <w:rsid w:val="00676D1B"/>
    <w:rsid w:val="00677491"/>
    <w:rsid w:val="00677699"/>
    <w:rsid w:val="00684EE7"/>
    <w:rsid w:val="00685BB2"/>
    <w:rsid w:val="00687C9B"/>
    <w:rsid w:val="006907DC"/>
    <w:rsid w:val="006942AD"/>
    <w:rsid w:val="006959B5"/>
    <w:rsid w:val="00696156"/>
    <w:rsid w:val="006A0145"/>
    <w:rsid w:val="006A0F4F"/>
    <w:rsid w:val="006A2C58"/>
    <w:rsid w:val="006A3696"/>
    <w:rsid w:val="006A5847"/>
    <w:rsid w:val="006A64E5"/>
    <w:rsid w:val="006B0BBE"/>
    <w:rsid w:val="006B4550"/>
    <w:rsid w:val="006D00D8"/>
    <w:rsid w:val="006D05FE"/>
    <w:rsid w:val="006D0761"/>
    <w:rsid w:val="006D3A45"/>
    <w:rsid w:val="006E1FCF"/>
    <w:rsid w:val="006E7DCE"/>
    <w:rsid w:val="006F0085"/>
    <w:rsid w:val="006F0AA2"/>
    <w:rsid w:val="006F22DE"/>
    <w:rsid w:val="006F3260"/>
    <w:rsid w:val="006F6364"/>
    <w:rsid w:val="00702FD3"/>
    <w:rsid w:val="00704E3E"/>
    <w:rsid w:val="007050FF"/>
    <w:rsid w:val="007108DE"/>
    <w:rsid w:val="007114DB"/>
    <w:rsid w:val="007122C8"/>
    <w:rsid w:val="007127FE"/>
    <w:rsid w:val="007152A8"/>
    <w:rsid w:val="00716AB7"/>
    <w:rsid w:val="0072064D"/>
    <w:rsid w:val="007246CE"/>
    <w:rsid w:val="00727E9C"/>
    <w:rsid w:val="00730F2C"/>
    <w:rsid w:val="007358E7"/>
    <w:rsid w:val="00736769"/>
    <w:rsid w:val="00737A15"/>
    <w:rsid w:val="007526E3"/>
    <w:rsid w:val="00752764"/>
    <w:rsid w:val="007550B5"/>
    <w:rsid w:val="00757369"/>
    <w:rsid w:val="007643A8"/>
    <w:rsid w:val="007654F7"/>
    <w:rsid w:val="0076652F"/>
    <w:rsid w:val="00766962"/>
    <w:rsid w:val="007675CF"/>
    <w:rsid w:val="007745BF"/>
    <w:rsid w:val="00775287"/>
    <w:rsid w:val="00777AEF"/>
    <w:rsid w:val="00777F3E"/>
    <w:rsid w:val="00780A3C"/>
    <w:rsid w:val="00781108"/>
    <w:rsid w:val="007855D7"/>
    <w:rsid w:val="00785C32"/>
    <w:rsid w:val="007911FB"/>
    <w:rsid w:val="00797687"/>
    <w:rsid w:val="00797806"/>
    <w:rsid w:val="007A1FAA"/>
    <w:rsid w:val="007A7744"/>
    <w:rsid w:val="007B07FB"/>
    <w:rsid w:val="007B0D31"/>
    <w:rsid w:val="007B223E"/>
    <w:rsid w:val="007B376D"/>
    <w:rsid w:val="007B5E8D"/>
    <w:rsid w:val="007C1611"/>
    <w:rsid w:val="007C72A7"/>
    <w:rsid w:val="007D2B31"/>
    <w:rsid w:val="007D2F99"/>
    <w:rsid w:val="007D33F4"/>
    <w:rsid w:val="007D3CA3"/>
    <w:rsid w:val="007D5C24"/>
    <w:rsid w:val="007D6C78"/>
    <w:rsid w:val="007D6F52"/>
    <w:rsid w:val="007D7B15"/>
    <w:rsid w:val="007F07C4"/>
    <w:rsid w:val="007F3ABE"/>
    <w:rsid w:val="007F62C6"/>
    <w:rsid w:val="00801C8C"/>
    <w:rsid w:val="00802314"/>
    <w:rsid w:val="00807EA3"/>
    <w:rsid w:val="00820DF4"/>
    <w:rsid w:val="008240B9"/>
    <w:rsid w:val="008269EB"/>
    <w:rsid w:val="008310E9"/>
    <w:rsid w:val="0083271B"/>
    <w:rsid w:val="008328E9"/>
    <w:rsid w:val="00835BCB"/>
    <w:rsid w:val="00835CDC"/>
    <w:rsid w:val="00835D46"/>
    <w:rsid w:val="00836E73"/>
    <w:rsid w:val="00837509"/>
    <w:rsid w:val="00846CA6"/>
    <w:rsid w:val="00847468"/>
    <w:rsid w:val="008500E3"/>
    <w:rsid w:val="00850B09"/>
    <w:rsid w:val="0085143B"/>
    <w:rsid w:val="008525D8"/>
    <w:rsid w:val="00854B85"/>
    <w:rsid w:val="00855F57"/>
    <w:rsid w:val="0086120A"/>
    <w:rsid w:val="00863B9D"/>
    <w:rsid w:val="00863BE6"/>
    <w:rsid w:val="00866A49"/>
    <w:rsid w:val="00866DB2"/>
    <w:rsid w:val="008676EC"/>
    <w:rsid w:val="00870524"/>
    <w:rsid w:val="00871BA3"/>
    <w:rsid w:val="008723E5"/>
    <w:rsid w:val="00872AE1"/>
    <w:rsid w:val="00874F73"/>
    <w:rsid w:val="008775BC"/>
    <w:rsid w:val="0088122A"/>
    <w:rsid w:val="0088298F"/>
    <w:rsid w:val="00882F1B"/>
    <w:rsid w:val="00884DE3"/>
    <w:rsid w:val="008853E0"/>
    <w:rsid w:val="00887B84"/>
    <w:rsid w:val="0089087E"/>
    <w:rsid w:val="00890D42"/>
    <w:rsid w:val="00892D5A"/>
    <w:rsid w:val="0089517A"/>
    <w:rsid w:val="008A11B6"/>
    <w:rsid w:val="008A70CE"/>
    <w:rsid w:val="008B1177"/>
    <w:rsid w:val="008B14DE"/>
    <w:rsid w:val="008B585C"/>
    <w:rsid w:val="008C2198"/>
    <w:rsid w:val="008C25E4"/>
    <w:rsid w:val="008C2DAE"/>
    <w:rsid w:val="008D34D0"/>
    <w:rsid w:val="008E19BC"/>
    <w:rsid w:val="008E5EA8"/>
    <w:rsid w:val="008E7017"/>
    <w:rsid w:val="008F0AE7"/>
    <w:rsid w:val="008F7F31"/>
    <w:rsid w:val="00900328"/>
    <w:rsid w:val="00901C86"/>
    <w:rsid w:val="009049C2"/>
    <w:rsid w:val="009059A9"/>
    <w:rsid w:val="00910365"/>
    <w:rsid w:val="00910546"/>
    <w:rsid w:val="00912D8D"/>
    <w:rsid w:val="00913F95"/>
    <w:rsid w:val="00915EC9"/>
    <w:rsid w:val="00920383"/>
    <w:rsid w:val="009207A4"/>
    <w:rsid w:val="00922A8A"/>
    <w:rsid w:val="0092515E"/>
    <w:rsid w:val="009314B4"/>
    <w:rsid w:val="00931865"/>
    <w:rsid w:val="009357F2"/>
    <w:rsid w:val="00937F43"/>
    <w:rsid w:val="00940110"/>
    <w:rsid w:val="0094080C"/>
    <w:rsid w:val="009422E2"/>
    <w:rsid w:val="00942FBD"/>
    <w:rsid w:val="00944CF9"/>
    <w:rsid w:val="0094770B"/>
    <w:rsid w:val="00950C48"/>
    <w:rsid w:val="00953E06"/>
    <w:rsid w:val="00954911"/>
    <w:rsid w:val="00956A78"/>
    <w:rsid w:val="00960AF2"/>
    <w:rsid w:val="00961A70"/>
    <w:rsid w:val="00964F2E"/>
    <w:rsid w:val="00970E35"/>
    <w:rsid w:val="00973518"/>
    <w:rsid w:val="00975A61"/>
    <w:rsid w:val="00980A73"/>
    <w:rsid w:val="00981327"/>
    <w:rsid w:val="00982392"/>
    <w:rsid w:val="00984CD4"/>
    <w:rsid w:val="00985D1B"/>
    <w:rsid w:val="00990284"/>
    <w:rsid w:val="00991617"/>
    <w:rsid w:val="0099218C"/>
    <w:rsid w:val="00995755"/>
    <w:rsid w:val="009957BE"/>
    <w:rsid w:val="0099697B"/>
    <w:rsid w:val="00997108"/>
    <w:rsid w:val="009A25A8"/>
    <w:rsid w:val="009A2BD8"/>
    <w:rsid w:val="009A5923"/>
    <w:rsid w:val="009A6A18"/>
    <w:rsid w:val="009B07C6"/>
    <w:rsid w:val="009B2267"/>
    <w:rsid w:val="009B2CD2"/>
    <w:rsid w:val="009B4C6B"/>
    <w:rsid w:val="009B5492"/>
    <w:rsid w:val="009C17BF"/>
    <w:rsid w:val="009C4663"/>
    <w:rsid w:val="009C6635"/>
    <w:rsid w:val="009D10BC"/>
    <w:rsid w:val="009D3FCE"/>
    <w:rsid w:val="009D4EB1"/>
    <w:rsid w:val="009D4F17"/>
    <w:rsid w:val="009D6B61"/>
    <w:rsid w:val="009E0AE8"/>
    <w:rsid w:val="009E2006"/>
    <w:rsid w:val="009E32A5"/>
    <w:rsid w:val="009E32ED"/>
    <w:rsid w:val="009E376E"/>
    <w:rsid w:val="009E447D"/>
    <w:rsid w:val="009E5374"/>
    <w:rsid w:val="009E6257"/>
    <w:rsid w:val="009F2B58"/>
    <w:rsid w:val="009F2D4B"/>
    <w:rsid w:val="009F345D"/>
    <w:rsid w:val="009F6E5B"/>
    <w:rsid w:val="00A02675"/>
    <w:rsid w:val="00A02FA7"/>
    <w:rsid w:val="00A10271"/>
    <w:rsid w:val="00A103CC"/>
    <w:rsid w:val="00A10D43"/>
    <w:rsid w:val="00A11F73"/>
    <w:rsid w:val="00A1263F"/>
    <w:rsid w:val="00A12B18"/>
    <w:rsid w:val="00A12C8E"/>
    <w:rsid w:val="00A13218"/>
    <w:rsid w:val="00A14DF0"/>
    <w:rsid w:val="00A15206"/>
    <w:rsid w:val="00A161D4"/>
    <w:rsid w:val="00A227A3"/>
    <w:rsid w:val="00A22975"/>
    <w:rsid w:val="00A24441"/>
    <w:rsid w:val="00A24F16"/>
    <w:rsid w:val="00A2718D"/>
    <w:rsid w:val="00A30086"/>
    <w:rsid w:val="00A43FAF"/>
    <w:rsid w:val="00A45E35"/>
    <w:rsid w:val="00A474D1"/>
    <w:rsid w:val="00A5601F"/>
    <w:rsid w:val="00A56330"/>
    <w:rsid w:val="00A57CF6"/>
    <w:rsid w:val="00A60B73"/>
    <w:rsid w:val="00A60CF5"/>
    <w:rsid w:val="00A63CF4"/>
    <w:rsid w:val="00A640D5"/>
    <w:rsid w:val="00A66316"/>
    <w:rsid w:val="00A71A92"/>
    <w:rsid w:val="00A76A03"/>
    <w:rsid w:val="00A76C26"/>
    <w:rsid w:val="00A80080"/>
    <w:rsid w:val="00A80DD0"/>
    <w:rsid w:val="00A8291C"/>
    <w:rsid w:val="00A85C23"/>
    <w:rsid w:val="00A972D8"/>
    <w:rsid w:val="00A97A89"/>
    <w:rsid w:val="00AA1DB1"/>
    <w:rsid w:val="00AA2B86"/>
    <w:rsid w:val="00AA6419"/>
    <w:rsid w:val="00AA646F"/>
    <w:rsid w:val="00AA6B32"/>
    <w:rsid w:val="00AB0577"/>
    <w:rsid w:val="00AB3097"/>
    <w:rsid w:val="00AB3B0B"/>
    <w:rsid w:val="00AB4951"/>
    <w:rsid w:val="00AB53C4"/>
    <w:rsid w:val="00AC2E3F"/>
    <w:rsid w:val="00AC6236"/>
    <w:rsid w:val="00AC6808"/>
    <w:rsid w:val="00AC6A9F"/>
    <w:rsid w:val="00AE0329"/>
    <w:rsid w:val="00AE5B84"/>
    <w:rsid w:val="00AF19FF"/>
    <w:rsid w:val="00AF363D"/>
    <w:rsid w:val="00AF5307"/>
    <w:rsid w:val="00B031E6"/>
    <w:rsid w:val="00B05484"/>
    <w:rsid w:val="00B11BF4"/>
    <w:rsid w:val="00B1281C"/>
    <w:rsid w:val="00B16B25"/>
    <w:rsid w:val="00B2125F"/>
    <w:rsid w:val="00B254D1"/>
    <w:rsid w:val="00B266DA"/>
    <w:rsid w:val="00B315A0"/>
    <w:rsid w:val="00B3301A"/>
    <w:rsid w:val="00B34A18"/>
    <w:rsid w:val="00B366E1"/>
    <w:rsid w:val="00B468CE"/>
    <w:rsid w:val="00B47A2F"/>
    <w:rsid w:val="00B52D18"/>
    <w:rsid w:val="00B542A7"/>
    <w:rsid w:val="00B55E9C"/>
    <w:rsid w:val="00B56E54"/>
    <w:rsid w:val="00B579CB"/>
    <w:rsid w:val="00B626CD"/>
    <w:rsid w:val="00B64B48"/>
    <w:rsid w:val="00B65434"/>
    <w:rsid w:val="00B6743B"/>
    <w:rsid w:val="00B675B5"/>
    <w:rsid w:val="00B70083"/>
    <w:rsid w:val="00B72801"/>
    <w:rsid w:val="00B76A9A"/>
    <w:rsid w:val="00B80744"/>
    <w:rsid w:val="00B83202"/>
    <w:rsid w:val="00B83C4D"/>
    <w:rsid w:val="00B83EF9"/>
    <w:rsid w:val="00B863A5"/>
    <w:rsid w:val="00B90FA2"/>
    <w:rsid w:val="00B9221C"/>
    <w:rsid w:val="00BA5359"/>
    <w:rsid w:val="00BB27CE"/>
    <w:rsid w:val="00BB28F6"/>
    <w:rsid w:val="00BB2FC1"/>
    <w:rsid w:val="00BB3719"/>
    <w:rsid w:val="00BB67CC"/>
    <w:rsid w:val="00BB683E"/>
    <w:rsid w:val="00BC1A2A"/>
    <w:rsid w:val="00BC2609"/>
    <w:rsid w:val="00BC6BA7"/>
    <w:rsid w:val="00BD1F1E"/>
    <w:rsid w:val="00BD31B7"/>
    <w:rsid w:val="00BD525A"/>
    <w:rsid w:val="00BD5C2B"/>
    <w:rsid w:val="00BD6097"/>
    <w:rsid w:val="00BD625B"/>
    <w:rsid w:val="00BD6F95"/>
    <w:rsid w:val="00BE0D22"/>
    <w:rsid w:val="00BE1727"/>
    <w:rsid w:val="00BE5E34"/>
    <w:rsid w:val="00BE5E9D"/>
    <w:rsid w:val="00BE7006"/>
    <w:rsid w:val="00BF0FB2"/>
    <w:rsid w:val="00BF1CF7"/>
    <w:rsid w:val="00BF2C17"/>
    <w:rsid w:val="00BF3C25"/>
    <w:rsid w:val="00C00883"/>
    <w:rsid w:val="00C00AA0"/>
    <w:rsid w:val="00C00F39"/>
    <w:rsid w:val="00C024C4"/>
    <w:rsid w:val="00C04A35"/>
    <w:rsid w:val="00C04ECD"/>
    <w:rsid w:val="00C0528F"/>
    <w:rsid w:val="00C07D75"/>
    <w:rsid w:val="00C07DFD"/>
    <w:rsid w:val="00C13145"/>
    <w:rsid w:val="00C142E6"/>
    <w:rsid w:val="00C14623"/>
    <w:rsid w:val="00C1556A"/>
    <w:rsid w:val="00C15D60"/>
    <w:rsid w:val="00C23ED6"/>
    <w:rsid w:val="00C249BE"/>
    <w:rsid w:val="00C33CC2"/>
    <w:rsid w:val="00C35E95"/>
    <w:rsid w:val="00C41160"/>
    <w:rsid w:val="00C4416E"/>
    <w:rsid w:val="00C4482F"/>
    <w:rsid w:val="00C4699C"/>
    <w:rsid w:val="00C47867"/>
    <w:rsid w:val="00C54AA6"/>
    <w:rsid w:val="00C56347"/>
    <w:rsid w:val="00C5700A"/>
    <w:rsid w:val="00C577DA"/>
    <w:rsid w:val="00C57FA8"/>
    <w:rsid w:val="00C62895"/>
    <w:rsid w:val="00C63B23"/>
    <w:rsid w:val="00C66870"/>
    <w:rsid w:val="00C73786"/>
    <w:rsid w:val="00C73A2F"/>
    <w:rsid w:val="00C73A3E"/>
    <w:rsid w:val="00C75676"/>
    <w:rsid w:val="00C7776B"/>
    <w:rsid w:val="00C77B82"/>
    <w:rsid w:val="00C85023"/>
    <w:rsid w:val="00C8580C"/>
    <w:rsid w:val="00C87BEE"/>
    <w:rsid w:val="00C92209"/>
    <w:rsid w:val="00C94923"/>
    <w:rsid w:val="00C94E07"/>
    <w:rsid w:val="00C95830"/>
    <w:rsid w:val="00C95A9F"/>
    <w:rsid w:val="00C97DF1"/>
    <w:rsid w:val="00CA0F06"/>
    <w:rsid w:val="00CA1C21"/>
    <w:rsid w:val="00CA366B"/>
    <w:rsid w:val="00CA57CD"/>
    <w:rsid w:val="00CB0B9A"/>
    <w:rsid w:val="00CB11DD"/>
    <w:rsid w:val="00CB129E"/>
    <w:rsid w:val="00CB6E56"/>
    <w:rsid w:val="00CC12CB"/>
    <w:rsid w:val="00CC5472"/>
    <w:rsid w:val="00CC5E74"/>
    <w:rsid w:val="00CD07F7"/>
    <w:rsid w:val="00CD7095"/>
    <w:rsid w:val="00CE5459"/>
    <w:rsid w:val="00CE68F1"/>
    <w:rsid w:val="00CE750F"/>
    <w:rsid w:val="00CE7892"/>
    <w:rsid w:val="00CF191C"/>
    <w:rsid w:val="00CF3CDC"/>
    <w:rsid w:val="00CF508C"/>
    <w:rsid w:val="00CF79CA"/>
    <w:rsid w:val="00D02ABF"/>
    <w:rsid w:val="00D03655"/>
    <w:rsid w:val="00D03A0D"/>
    <w:rsid w:val="00D048DD"/>
    <w:rsid w:val="00D05228"/>
    <w:rsid w:val="00D118C0"/>
    <w:rsid w:val="00D12BFE"/>
    <w:rsid w:val="00D15DB5"/>
    <w:rsid w:val="00D160CB"/>
    <w:rsid w:val="00D21055"/>
    <w:rsid w:val="00D21993"/>
    <w:rsid w:val="00D23259"/>
    <w:rsid w:val="00D245A1"/>
    <w:rsid w:val="00D26B59"/>
    <w:rsid w:val="00D3095B"/>
    <w:rsid w:val="00D31086"/>
    <w:rsid w:val="00D324AC"/>
    <w:rsid w:val="00D3265C"/>
    <w:rsid w:val="00D3562B"/>
    <w:rsid w:val="00D35863"/>
    <w:rsid w:val="00D37219"/>
    <w:rsid w:val="00D40473"/>
    <w:rsid w:val="00D407F3"/>
    <w:rsid w:val="00D412CE"/>
    <w:rsid w:val="00D415E2"/>
    <w:rsid w:val="00D42055"/>
    <w:rsid w:val="00D442EA"/>
    <w:rsid w:val="00D44745"/>
    <w:rsid w:val="00D44FAA"/>
    <w:rsid w:val="00D45568"/>
    <w:rsid w:val="00D46E34"/>
    <w:rsid w:val="00D47410"/>
    <w:rsid w:val="00D525EF"/>
    <w:rsid w:val="00D53A35"/>
    <w:rsid w:val="00D54DAC"/>
    <w:rsid w:val="00D54F16"/>
    <w:rsid w:val="00D61F02"/>
    <w:rsid w:val="00D62344"/>
    <w:rsid w:val="00D64150"/>
    <w:rsid w:val="00D647C3"/>
    <w:rsid w:val="00D6577A"/>
    <w:rsid w:val="00D679A0"/>
    <w:rsid w:val="00D71D29"/>
    <w:rsid w:val="00D74AF9"/>
    <w:rsid w:val="00D80D00"/>
    <w:rsid w:val="00D844D3"/>
    <w:rsid w:val="00D84880"/>
    <w:rsid w:val="00D8783C"/>
    <w:rsid w:val="00D935CC"/>
    <w:rsid w:val="00D9633A"/>
    <w:rsid w:val="00DA2417"/>
    <w:rsid w:val="00DA43F0"/>
    <w:rsid w:val="00DA49BC"/>
    <w:rsid w:val="00DA6D52"/>
    <w:rsid w:val="00DB5BE8"/>
    <w:rsid w:val="00DB7323"/>
    <w:rsid w:val="00DB7963"/>
    <w:rsid w:val="00DC2F43"/>
    <w:rsid w:val="00DC3D9C"/>
    <w:rsid w:val="00DD3E70"/>
    <w:rsid w:val="00DD5176"/>
    <w:rsid w:val="00DD5651"/>
    <w:rsid w:val="00DD6128"/>
    <w:rsid w:val="00DD7C8C"/>
    <w:rsid w:val="00DE5383"/>
    <w:rsid w:val="00DF078D"/>
    <w:rsid w:val="00DF2386"/>
    <w:rsid w:val="00DF2C73"/>
    <w:rsid w:val="00DF5ED6"/>
    <w:rsid w:val="00DF76B0"/>
    <w:rsid w:val="00DF7FE7"/>
    <w:rsid w:val="00E01053"/>
    <w:rsid w:val="00E07433"/>
    <w:rsid w:val="00E07CA0"/>
    <w:rsid w:val="00E14626"/>
    <w:rsid w:val="00E14D9C"/>
    <w:rsid w:val="00E1689E"/>
    <w:rsid w:val="00E2139E"/>
    <w:rsid w:val="00E22271"/>
    <w:rsid w:val="00E227A7"/>
    <w:rsid w:val="00E251D1"/>
    <w:rsid w:val="00E309FA"/>
    <w:rsid w:val="00E376F5"/>
    <w:rsid w:val="00E4250D"/>
    <w:rsid w:val="00E46367"/>
    <w:rsid w:val="00E46631"/>
    <w:rsid w:val="00E508E6"/>
    <w:rsid w:val="00E51BA9"/>
    <w:rsid w:val="00E56CAA"/>
    <w:rsid w:val="00E637FF"/>
    <w:rsid w:val="00E6394C"/>
    <w:rsid w:val="00E63F0B"/>
    <w:rsid w:val="00E6674E"/>
    <w:rsid w:val="00E66D07"/>
    <w:rsid w:val="00E674C1"/>
    <w:rsid w:val="00E71350"/>
    <w:rsid w:val="00E72539"/>
    <w:rsid w:val="00E74F91"/>
    <w:rsid w:val="00E76A95"/>
    <w:rsid w:val="00E77F2D"/>
    <w:rsid w:val="00E8492D"/>
    <w:rsid w:val="00E9076E"/>
    <w:rsid w:val="00E91BBD"/>
    <w:rsid w:val="00EA3A7F"/>
    <w:rsid w:val="00EA46B1"/>
    <w:rsid w:val="00EA6BD2"/>
    <w:rsid w:val="00EB003F"/>
    <w:rsid w:val="00EB3479"/>
    <w:rsid w:val="00EB44AD"/>
    <w:rsid w:val="00EB48E3"/>
    <w:rsid w:val="00EB6477"/>
    <w:rsid w:val="00EB77E1"/>
    <w:rsid w:val="00EC0674"/>
    <w:rsid w:val="00EC28EF"/>
    <w:rsid w:val="00EC39C2"/>
    <w:rsid w:val="00EC7D03"/>
    <w:rsid w:val="00ED2CF3"/>
    <w:rsid w:val="00ED3EA2"/>
    <w:rsid w:val="00ED450F"/>
    <w:rsid w:val="00ED781D"/>
    <w:rsid w:val="00EE0584"/>
    <w:rsid w:val="00EE3352"/>
    <w:rsid w:val="00EE5590"/>
    <w:rsid w:val="00EE69CF"/>
    <w:rsid w:val="00EE69E6"/>
    <w:rsid w:val="00EE7FBF"/>
    <w:rsid w:val="00EF1E54"/>
    <w:rsid w:val="00F02757"/>
    <w:rsid w:val="00F027EA"/>
    <w:rsid w:val="00F04299"/>
    <w:rsid w:val="00F04842"/>
    <w:rsid w:val="00F052E9"/>
    <w:rsid w:val="00F0676B"/>
    <w:rsid w:val="00F078F1"/>
    <w:rsid w:val="00F07FBA"/>
    <w:rsid w:val="00F12EF4"/>
    <w:rsid w:val="00F1351E"/>
    <w:rsid w:val="00F1492E"/>
    <w:rsid w:val="00F2031A"/>
    <w:rsid w:val="00F22551"/>
    <w:rsid w:val="00F2444B"/>
    <w:rsid w:val="00F3124E"/>
    <w:rsid w:val="00F32D03"/>
    <w:rsid w:val="00F3440B"/>
    <w:rsid w:val="00F344DE"/>
    <w:rsid w:val="00F3524E"/>
    <w:rsid w:val="00F37597"/>
    <w:rsid w:val="00F47891"/>
    <w:rsid w:val="00F50989"/>
    <w:rsid w:val="00F51B5D"/>
    <w:rsid w:val="00F658AC"/>
    <w:rsid w:val="00F675DF"/>
    <w:rsid w:val="00F67F42"/>
    <w:rsid w:val="00F73E71"/>
    <w:rsid w:val="00F75849"/>
    <w:rsid w:val="00F75AE3"/>
    <w:rsid w:val="00F810E8"/>
    <w:rsid w:val="00F826A3"/>
    <w:rsid w:val="00F83252"/>
    <w:rsid w:val="00F841B2"/>
    <w:rsid w:val="00F85FA2"/>
    <w:rsid w:val="00F90584"/>
    <w:rsid w:val="00F9085F"/>
    <w:rsid w:val="00F9411C"/>
    <w:rsid w:val="00F97A0A"/>
    <w:rsid w:val="00FA0203"/>
    <w:rsid w:val="00FA4BFA"/>
    <w:rsid w:val="00FA6935"/>
    <w:rsid w:val="00FB0720"/>
    <w:rsid w:val="00FB11D0"/>
    <w:rsid w:val="00FB2D03"/>
    <w:rsid w:val="00FB3FCD"/>
    <w:rsid w:val="00FB52AD"/>
    <w:rsid w:val="00FB7D8A"/>
    <w:rsid w:val="00FC26D7"/>
    <w:rsid w:val="00FC2778"/>
    <w:rsid w:val="00FC497B"/>
    <w:rsid w:val="00FC7A9C"/>
    <w:rsid w:val="00FD34A1"/>
    <w:rsid w:val="00FD34D5"/>
    <w:rsid w:val="00FD5CDF"/>
    <w:rsid w:val="00FE3400"/>
    <w:rsid w:val="00FE6D5F"/>
    <w:rsid w:val="00FF1499"/>
    <w:rsid w:val="00FF59D6"/>
    <w:rsid w:val="00FF5ABB"/>
    <w:rsid w:val="00FF5AD3"/>
    <w:rsid w:val="00FF60D9"/>
    <w:rsid w:val="00FF6F1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1DCE0D98"/>
  <w15:docId w15:val="{3F5B9BD6-8E9E-4306-8D07-659E88E01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ind w:left="432" w:hanging="432"/>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2344"/>
    <w:rPr>
      <w:rFonts w:ascii="Calibri" w:eastAsia="Calibri" w:hAnsi="Calibri" w:cs="Times New Roman"/>
    </w:rPr>
  </w:style>
  <w:style w:type="paragraph" w:styleId="Heading1">
    <w:name w:val="heading 1"/>
    <w:basedOn w:val="Normal"/>
    <w:link w:val="Heading1Char"/>
    <w:uiPriority w:val="1"/>
    <w:qFormat/>
    <w:rsid w:val="0065237C"/>
    <w:pPr>
      <w:widowControl w:val="0"/>
      <w:spacing w:before="70"/>
      <w:ind w:left="678" w:hanging="425"/>
      <w:outlineLvl w:val="0"/>
    </w:pPr>
    <w:rPr>
      <w:rFonts w:ascii="Garamond" w:eastAsia="Garamond" w:hAnsi="Garamond"/>
      <w:b/>
      <w:bCs/>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F2386"/>
    <w:rPr>
      <w:sz w:val="20"/>
      <w:szCs w:val="20"/>
    </w:rPr>
  </w:style>
  <w:style w:type="character" w:customStyle="1" w:styleId="FootnoteTextChar">
    <w:name w:val="Footnote Text Char"/>
    <w:basedOn w:val="DefaultParagraphFont"/>
    <w:link w:val="FootnoteText"/>
    <w:uiPriority w:val="99"/>
    <w:semiHidden/>
    <w:rsid w:val="00DF2386"/>
    <w:rPr>
      <w:rFonts w:ascii="Calibri" w:eastAsia="Calibri" w:hAnsi="Calibri" w:cs="Times New Roman"/>
      <w:sz w:val="20"/>
      <w:szCs w:val="20"/>
    </w:rPr>
  </w:style>
  <w:style w:type="paragraph" w:styleId="ListParagraph">
    <w:name w:val="List Paragraph"/>
    <w:basedOn w:val="Normal"/>
    <w:uiPriority w:val="34"/>
    <w:qFormat/>
    <w:rsid w:val="00DF2386"/>
    <w:pPr>
      <w:ind w:left="720"/>
      <w:contextualSpacing/>
    </w:pPr>
  </w:style>
  <w:style w:type="character" w:styleId="FootnoteReference">
    <w:name w:val="footnote reference"/>
    <w:basedOn w:val="DefaultParagraphFont"/>
    <w:uiPriority w:val="99"/>
    <w:semiHidden/>
    <w:unhideWhenUsed/>
    <w:rsid w:val="00DF2386"/>
    <w:rPr>
      <w:vertAlign w:val="superscript"/>
    </w:rPr>
  </w:style>
  <w:style w:type="character" w:styleId="CommentReference">
    <w:name w:val="annotation reference"/>
    <w:basedOn w:val="DefaultParagraphFont"/>
    <w:uiPriority w:val="99"/>
    <w:semiHidden/>
    <w:unhideWhenUsed/>
    <w:rsid w:val="00BC2609"/>
    <w:rPr>
      <w:sz w:val="16"/>
      <w:szCs w:val="16"/>
    </w:rPr>
  </w:style>
  <w:style w:type="paragraph" w:styleId="CommentText">
    <w:name w:val="annotation text"/>
    <w:basedOn w:val="Normal"/>
    <w:link w:val="CommentTextChar"/>
    <w:uiPriority w:val="99"/>
    <w:unhideWhenUsed/>
    <w:rsid w:val="00622344"/>
    <w:pPr>
      <w:ind w:left="0" w:firstLine="0"/>
    </w:pPr>
    <w:rPr>
      <w:sz w:val="20"/>
      <w:szCs w:val="20"/>
    </w:rPr>
  </w:style>
  <w:style w:type="character" w:customStyle="1" w:styleId="CommentTextChar">
    <w:name w:val="Comment Text Char"/>
    <w:basedOn w:val="DefaultParagraphFont"/>
    <w:link w:val="CommentText"/>
    <w:uiPriority w:val="99"/>
    <w:rsid w:val="00622344"/>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C2609"/>
    <w:rPr>
      <w:b/>
      <w:bCs/>
    </w:rPr>
  </w:style>
  <w:style w:type="character" w:customStyle="1" w:styleId="CommentSubjectChar">
    <w:name w:val="Comment Subject Char"/>
    <w:basedOn w:val="CommentTextChar"/>
    <w:link w:val="CommentSubject"/>
    <w:uiPriority w:val="99"/>
    <w:semiHidden/>
    <w:rsid w:val="00BC260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BC2609"/>
    <w:rPr>
      <w:rFonts w:ascii="Tahoma" w:hAnsi="Tahoma" w:cs="Tahoma"/>
      <w:sz w:val="16"/>
      <w:szCs w:val="16"/>
    </w:rPr>
  </w:style>
  <w:style w:type="character" w:customStyle="1" w:styleId="BalloonTextChar">
    <w:name w:val="Balloon Text Char"/>
    <w:basedOn w:val="DefaultParagraphFont"/>
    <w:link w:val="BalloonText"/>
    <w:uiPriority w:val="99"/>
    <w:semiHidden/>
    <w:rsid w:val="00BC2609"/>
    <w:rPr>
      <w:rFonts w:ascii="Tahoma" w:eastAsia="Calibri" w:hAnsi="Tahoma" w:cs="Tahoma"/>
      <w:sz w:val="16"/>
      <w:szCs w:val="16"/>
    </w:rPr>
  </w:style>
  <w:style w:type="paragraph" w:styleId="Revision">
    <w:name w:val="Revision"/>
    <w:hidden/>
    <w:uiPriority w:val="99"/>
    <w:semiHidden/>
    <w:rsid w:val="003A52BE"/>
    <w:rPr>
      <w:rFonts w:ascii="Calibri" w:eastAsia="Calibri" w:hAnsi="Calibri" w:cs="Times New Roman"/>
    </w:rPr>
  </w:style>
  <w:style w:type="paragraph" w:styleId="Header">
    <w:name w:val="header"/>
    <w:basedOn w:val="Normal"/>
    <w:link w:val="HeaderChar"/>
    <w:uiPriority w:val="99"/>
    <w:unhideWhenUsed/>
    <w:rsid w:val="00D245A1"/>
    <w:pPr>
      <w:tabs>
        <w:tab w:val="center" w:pos="4513"/>
        <w:tab w:val="right" w:pos="9026"/>
      </w:tabs>
    </w:pPr>
  </w:style>
  <w:style w:type="character" w:customStyle="1" w:styleId="HeaderChar">
    <w:name w:val="Header Char"/>
    <w:basedOn w:val="DefaultParagraphFont"/>
    <w:link w:val="Header"/>
    <w:uiPriority w:val="99"/>
    <w:rsid w:val="00D245A1"/>
    <w:rPr>
      <w:rFonts w:ascii="Calibri" w:eastAsia="Calibri" w:hAnsi="Calibri" w:cs="Times New Roman"/>
    </w:rPr>
  </w:style>
  <w:style w:type="paragraph" w:styleId="Footer">
    <w:name w:val="footer"/>
    <w:basedOn w:val="Normal"/>
    <w:link w:val="FooterChar"/>
    <w:uiPriority w:val="99"/>
    <w:unhideWhenUsed/>
    <w:rsid w:val="00D245A1"/>
    <w:pPr>
      <w:tabs>
        <w:tab w:val="center" w:pos="4513"/>
        <w:tab w:val="right" w:pos="9026"/>
      </w:tabs>
    </w:pPr>
  </w:style>
  <w:style w:type="character" w:customStyle="1" w:styleId="FooterChar">
    <w:name w:val="Footer Char"/>
    <w:basedOn w:val="DefaultParagraphFont"/>
    <w:link w:val="Footer"/>
    <w:uiPriority w:val="99"/>
    <w:rsid w:val="00D245A1"/>
    <w:rPr>
      <w:rFonts w:ascii="Calibri" w:eastAsia="Calibri" w:hAnsi="Calibri" w:cs="Times New Roman"/>
    </w:rPr>
  </w:style>
  <w:style w:type="paragraph" w:customStyle="1" w:styleId="ColorfulList-Accent11">
    <w:name w:val="Colorful List - Accent 11"/>
    <w:basedOn w:val="Normal"/>
    <w:uiPriority w:val="34"/>
    <w:qFormat/>
    <w:rsid w:val="000C2489"/>
    <w:pPr>
      <w:ind w:left="720"/>
      <w:contextualSpacing/>
    </w:pPr>
  </w:style>
  <w:style w:type="character" w:styleId="Hyperlink">
    <w:name w:val="Hyperlink"/>
    <w:basedOn w:val="DefaultParagraphFont"/>
    <w:uiPriority w:val="99"/>
    <w:unhideWhenUsed/>
    <w:rsid w:val="00026E09"/>
    <w:rPr>
      <w:color w:val="0000FF" w:themeColor="hyperlink"/>
      <w:u w:val="single"/>
    </w:rPr>
  </w:style>
  <w:style w:type="table" w:styleId="TableGrid">
    <w:name w:val="Table Grid"/>
    <w:basedOn w:val="TableNormal"/>
    <w:uiPriority w:val="59"/>
    <w:rsid w:val="00026E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75F13"/>
    <w:rPr>
      <w:rFonts w:ascii="Calibri" w:eastAsia="Calibri" w:hAnsi="Calibri" w:cs="Times New Roman"/>
    </w:rPr>
  </w:style>
  <w:style w:type="character" w:customStyle="1" w:styleId="apple-converted-space">
    <w:name w:val="apple-converted-space"/>
    <w:basedOn w:val="DefaultParagraphFont"/>
    <w:rsid w:val="00341D30"/>
  </w:style>
  <w:style w:type="paragraph" w:customStyle="1" w:styleId="ColourfulListAccent11">
    <w:name w:val="Colourful List – Accent 11"/>
    <w:basedOn w:val="Normal"/>
    <w:uiPriority w:val="34"/>
    <w:qFormat/>
    <w:rsid w:val="00461085"/>
    <w:pPr>
      <w:ind w:left="720" w:firstLine="0"/>
      <w:contextualSpacing/>
      <w:jc w:val="both"/>
    </w:pPr>
    <w:rPr>
      <w:rFonts w:ascii="Tahoma" w:hAnsi="Tahoma"/>
    </w:rPr>
  </w:style>
  <w:style w:type="character" w:customStyle="1" w:styleId="UnresolvedMention1">
    <w:name w:val="Unresolved Mention1"/>
    <w:basedOn w:val="DefaultParagraphFont"/>
    <w:uiPriority w:val="99"/>
    <w:semiHidden/>
    <w:unhideWhenUsed/>
    <w:rsid w:val="00574960"/>
    <w:rPr>
      <w:color w:val="605E5C"/>
      <w:shd w:val="clear" w:color="auto" w:fill="E1DFDD"/>
    </w:rPr>
  </w:style>
  <w:style w:type="character" w:styleId="FollowedHyperlink">
    <w:name w:val="FollowedHyperlink"/>
    <w:basedOn w:val="DefaultParagraphFont"/>
    <w:uiPriority w:val="99"/>
    <w:semiHidden/>
    <w:unhideWhenUsed/>
    <w:rsid w:val="009357F2"/>
    <w:rPr>
      <w:color w:val="800080" w:themeColor="followedHyperlink"/>
      <w:u w:val="single"/>
    </w:rPr>
  </w:style>
  <w:style w:type="character" w:customStyle="1" w:styleId="Heading1Char">
    <w:name w:val="Heading 1 Char"/>
    <w:basedOn w:val="DefaultParagraphFont"/>
    <w:link w:val="Heading1"/>
    <w:uiPriority w:val="1"/>
    <w:rsid w:val="0065237C"/>
    <w:rPr>
      <w:rFonts w:ascii="Garamond" w:eastAsia="Garamond" w:hAnsi="Garamond" w:cs="Times New Roman"/>
      <w:b/>
      <w:bCs/>
      <w:sz w:val="32"/>
      <w:szCs w:val="32"/>
      <w:lang w:val="en-US"/>
    </w:rPr>
  </w:style>
  <w:style w:type="paragraph" w:styleId="BodyText">
    <w:name w:val="Body Text"/>
    <w:basedOn w:val="Normal"/>
    <w:link w:val="BodyTextChar"/>
    <w:uiPriority w:val="1"/>
    <w:semiHidden/>
    <w:unhideWhenUsed/>
    <w:qFormat/>
    <w:rsid w:val="0065237C"/>
    <w:pPr>
      <w:spacing w:after="120"/>
      <w:ind w:left="425" w:hanging="425"/>
    </w:pPr>
    <w:rPr>
      <w:rFonts w:ascii="Times New Roman" w:eastAsia="Times New Roman" w:hAnsi="Times New Roman"/>
      <w:sz w:val="24"/>
      <w:szCs w:val="24"/>
    </w:rPr>
  </w:style>
  <w:style w:type="character" w:customStyle="1" w:styleId="BodyTextChar">
    <w:name w:val="Body Text Char"/>
    <w:basedOn w:val="DefaultParagraphFont"/>
    <w:link w:val="BodyText"/>
    <w:uiPriority w:val="1"/>
    <w:semiHidden/>
    <w:rsid w:val="0065237C"/>
    <w:rPr>
      <w:rFonts w:ascii="Times New Roman" w:eastAsia="Times New Roman" w:hAnsi="Times New Roman" w:cs="Times New Roman"/>
      <w:sz w:val="24"/>
      <w:szCs w:val="24"/>
    </w:rPr>
  </w:style>
  <w:style w:type="paragraph" w:styleId="NormalWeb">
    <w:name w:val="Normal (Web)"/>
    <w:basedOn w:val="Normal"/>
    <w:uiPriority w:val="99"/>
    <w:unhideWhenUsed/>
    <w:rsid w:val="002C060D"/>
    <w:pPr>
      <w:spacing w:before="100" w:beforeAutospacing="1" w:after="100" w:afterAutospacing="1"/>
      <w:ind w:left="0" w:firstLine="0"/>
    </w:pPr>
    <w:rPr>
      <w:rFonts w:ascii="Times New Roman" w:eastAsia="Times New Roman" w:hAnsi="Times New Roman"/>
      <w:sz w:val="24"/>
      <w:szCs w:val="24"/>
      <w:lang w:val="es-GT" w:eastAsia="es-ES_tradnl"/>
    </w:rPr>
  </w:style>
  <w:style w:type="character" w:customStyle="1" w:styleId="UnresolvedMention">
    <w:name w:val="Unresolved Mention"/>
    <w:basedOn w:val="DefaultParagraphFont"/>
    <w:uiPriority w:val="99"/>
    <w:semiHidden/>
    <w:unhideWhenUsed/>
    <w:rsid w:val="00160A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619735">
      <w:bodyDiv w:val="1"/>
      <w:marLeft w:val="0"/>
      <w:marRight w:val="0"/>
      <w:marTop w:val="0"/>
      <w:marBottom w:val="0"/>
      <w:divBdr>
        <w:top w:val="none" w:sz="0" w:space="0" w:color="auto"/>
        <w:left w:val="none" w:sz="0" w:space="0" w:color="auto"/>
        <w:bottom w:val="none" w:sz="0" w:space="0" w:color="auto"/>
        <w:right w:val="none" w:sz="0" w:space="0" w:color="auto"/>
      </w:divBdr>
    </w:div>
    <w:div w:id="391124942">
      <w:bodyDiv w:val="1"/>
      <w:marLeft w:val="0"/>
      <w:marRight w:val="0"/>
      <w:marTop w:val="0"/>
      <w:marBottom w:val="0"/>
      <w:divBdr>
        <w:top w:val="none" w:sz="0" w:space="0" w:color="auto"/>
        <w:left w:val="none" w:sz="0" w:space="0" w:color="auto"/>
        <w:bottom w:val="none" w:sz="0" w:space="0" w:color="auto"/>
        <w:right w:val="none" w:sz="0" w:space="0" w:color="auto"/>
      </w:divBdr>
    </w:div>
    <w:div w:id="548955789">
      <w:bodyDiv w:val="1"/>
      <w:marLeft w:val="0"/>
      <w:marRight w:val="0"/>
      <w:marTop w:val="0"/>
      <w:marBottom w:val="0"/>
      <w:divBdr>
        <w:top w:val="none" w:sz="0" w:space="0" w:color="auto"/>
        <w:left w:val="none" w:sz="0" w:space="0" w:color="auto"/>
        <w:bottom w:val="none" w:sz="0" w:space="0" w:color="auto"/>
        <w:right w:val="none" w:sz="0" w:space="0" w:color="auto"/>
      </w:divBdr>
    </w:div>
    <w:div w:id="589116715">
      <w:bodyDiv w:val="1"/>
      <w:marLeft w:val="0"/>
      <w:marRight w:val="0"/>
      <w:marTop w:val="0"/>
      <w:marBottom w:val="0"/>
      <w:divBdr>
        <w:top w:val="none" w:sz="0" w:space="0" w:color="auto"/>
        <w:left w:val="none" w:sz="0" w:space="0" w:color="auto"/>
        <w:bottom w:val="none" w:sz="0" w:space="0" w:color="auto"/>
        <w:right w:val="none" w:sz="0" w:space="0" w:color="auto"/>
      </w:divBdr>
      <w:divsChild>
        <w:div w:id="1668248782">
          <w:marLeft w:val="0"/>
          <w:marRight w:val="0"/>
          <w:marTop w:val="0"/>
          <w:marBottom w:val="0"/>
          <w:divBdr>
            <w:top w:val="none" w:sz="0" w:space="0" w:color="auto"/>
            <w:left w:val="none" w:sz="0" w:space="0" w:color="auto"/>
            <w:bottom w:val="none" w:sz="0" w:space="0" w:color="auto"/>
            <w:right w:val="none" w:sz="0" w:space="0" w:color="auto"/>
          </w:divBdr>
          <w:divsChild>
            <w:div w:id="1967391420">
              <w:marLeft w:val="0"/>
              <w:marRight w:val="0"/>
              <w:marTop w:val="0"/>
              <w:marBottom w:val="0"/>
              <w:divBdr>
                <w:top w:val="none" w:sz="0" w:space="0" w:color="auto"/>
                <w:left w:val="none" w:sz="0" w:space="0" w:color="auto"/>
                <w:bottom w:val="none" w:sz="0" w:space="0" w:color="auto"/>
                <w:right w:val="none" w:sz="0" w:space="0" w:color="auto"/>
              </w:divBdr>
              <w:divsChild>
                <w:div w:id="103855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018770">
      <w:bodyDiv w:val="1"/>
      <w:marLeft w:val="0"/>
      <w:marRight w:val="0"/>
      <w:marTop w:val="0"/>
      <w:marBottom w:val="0"/>
      <w:divBdr>
        <w:top w:val="none" w:sz="0" w:space="0" w:color="auto"/>
        <w:left w:val="none" w:sz="0" w:space="0" w:color="auto"/>
        <w:bottom w:val="none" w:sz="0" w:space="0" w:color="auto"/>
        <w:right w:val="none" w:sz="0" w:space="0" w:color="auto"/>
      </w:divBdr>
    </w:div>
    <w:div w:id="795947706">
      <w:bodyDiv w:val="1"/>
      <w:marLeft w:val="0"/>
      <w:marRight w:val="0"/>
      <w:marTop w:val="0"/>
      <w:marBottom w:val="0"/>
      <w:divBdr>
        <w:top w:val="none" w:sz="0" w:space="0" w:color="auto"/>
        <w:left w:val="none" w:sz="0" w:space="0" w:color="auto"/>
        <w:bottom w:val="none" w:sz="0" w:space="0" w:color="auto"/>
        <w:right w:val="none" w:sz="0" w:space="0" w:color="auto"/>
      </w:divBdr>
    </w:div>
    <w:div w:id="812872663">
      <w:bodyDiv w:val="1"/>
      <w:marLeft w:val="0"/>
      <w:marRight w:val="0"/>
      <w:marTop w:val="0"/>
      <w:marBottom w:val="0"/>
      <w:divBdr>
        <w:top w:val="none" w:sz="0" w:space="0" w:color="auto"/>
        <w:left w:val="none" w:sz="0" w:space="0" w:color="auto"/>
        <w:bottom w:val="none" w:sz="0" w:space="0" w:color="auto"/>
        <w:right w:val="none" w:sz="0" w:space="0" w:color="auto"/>
      </w:divBdr>
    </w:div>
    <w:div w:id="850337932">
      <w:bodyDiv w:val="1"/>
      <w:marLeft w:val="0"/>
      <w:marRight w:val="0"/>
      <w:marTop w:val="0"/>
      <w:marBottom w:val="0"/>
      <w:divBdr>
        <w:top w:val="none" w:sz="0" w:space="0" w:color="auto"/>
        <w:left w:val="none" w:sz="0" w:space="0" w:color="auto"/>
        <w:bottom w:val="none" w:sz="0" w:space="0" w:color="auto"/>
        <w:right w:val="none" w:sz="0" w:space="0" w:color="auto"/>
      </w:divBdr>
    </w:div>
    <w:div w:id="862742494">
      <w:bodyDiv w:val="1"/>
      <w:marLeft w:val="0"/>
      <w:marRight w:val="0"/>
      <w:marTop w:val="0"/>
      <w:marBottom w:val="0"/>
      <w:divBdr>
        <w:top w:val="none" w:sz="0" w:space="0" w:color="auto"/>
        <w:left w:val="none" w:sz="0" w:space="0" w:color="auto"/>
        <w:bottom w:val="none" w:sz="0" w:space="0" w:color="auto"/>
        <w:right w:val="none" w:sz="0" w:space="0" w:color="auto"/>
      </w:divBdr>
      <w:divsChild>
        <w:div w:id="2321901">
          <w:marLeft w:val="0"/>
          <w:marRight w:val="0"/>
          <w:marTop w:val="0"/>
          <w:marBottom w:val="0"/>
          <w:divBdr>
            <w:top w:val="none" w:sz="0" w:space="0" w:color="auto"/>
            <w:left w:val="none" w:sz="0" w:space="0" w:color="auto"/>
            <w:bottom w:val="none" w:sz="0" w:space="0" w:color="auto"/>
            <w:right w:val="none" w:sz="0" w:space="0" w:color="auto"/>
          </w:divBdr>
          <w:divsChild>
            <w:div w:id="1599169289">
              <w:marLeft w:val="0"/>
              <w:marRight w:val="0"/>
              <w:marTop w:val="0"/>
              <w:marBottom w:val="0"/>
              <w:divBdr>
                <w:top w:val="none" w:sz="0" w:space="0" w:color="auto"/>
                <w:left w:val="none" w:sz="0" w:space="0" w:color="auto"/>
                <w:bottom w:val="none" w:sz="0" w:space="0" w:color="auto"/>
                <w:right w:val="none" w:sz="0" w:space="0" w:color="auto"/>
              </w:divBdr>
              <w:divsChild>
                <w:div w:id="90525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315607">
      <w:bodyDiv w:val="1"/>
      <w:marLeft w:val="0"/>
      <w:marRight w:val="0"/>
      <w:marTop w:val="0"/>
      <w:marBottom w:val="0"/>
      <w:divBdr>
        <w:top w:val="none" w:sz="0" w:space="0" w:color="auto"/>
        <w:left w:val="none" w:sz="0" w:space="0" w:color="auto"/>
        <w:bottom w:val="none" w:sz="0" w:space="0" w:color="auto"/>
        <w:right w:val="none" w:sz="0" w:space="0" w:color="auto"/>
      </w:divBdr>
    </w:div>
    <w:div w:id="1094395954">
      <w:bodyDiv w:val="1"/>
      <w:marLeft w:val="0"/>
      <w:marRight w:val="0"/>
      <w:marTop w:val="0"/>
      <w:marBottom w:val="0"/>
      <w:divBdr>
        <w:top w:val="none" w:sz="0" w:space="0" w:color="auto"/>
        <w:left w:val="none" w:sz="0" w:space="0" w:color="auto"/>
        <w:bottom w:val="none" w:sz="0" w:space="0" w:color="auto"/>
        <w:right w:val="none" w:sz="0" w:space="0" w:color="auto"/>
      </w:divBdr>
    </w:div>
    <w:div w:id="1189637195">
      <w:bodyDiv w:val="1"/>
      <w:marLeft w:val="0"/>
      <w:marRight w:val="0"/>
      <w:marTop w:val="0"/>
      <w:marBottom w:val="0"/>
      <w:divBdr>
        <w:top w:val="none" w:sz="0" w:space="0" w:color="auto"/>
        <w:left w:val="none" w:sz="0" w:space="0" w:color="auto"/>
        <w:bottom w:val="none" w:sz="0" w:space="0" w:color="auto"/>
        <w:right w:val="none" w:sz="0" w:space="0" w:color="auto"/>
      </w:divBdr>
    </w:div>
    <w:div w:id="1337611541">
      <w:bodyDiv w:val="1"/>
      <w:marLeft w:val="0"/>
      <w:marRight w:val="0"/>
      <w:marTop w:val="0"/>
      <w:marBottom w:val="0"/>
      <w:divBdr>
        <w:top w:val="none" w:sz="0" w:space="0" w:color="auto"/>
        <w:left w:val="none" w:sz="0" w:space="0" w:color="auto"/>
        <w:bottom w:val="none" w:sz="0" w:space="0" w:color="auto"/>
        <w:right w:val="none" w:sz="0" w:space="0" w:color="auto"/>
      </w:divBdr>
    </w:div>
    <w:div w:id="1562055661">
      <w:bodyDiv w:val="1"/>
      <w:marLeft w:val="0"/>
      <w:marRight w:val="0"/>
      <w:marTop w:val="0"/>
      <w:marBottom w:val="0"/>
      <w:divBdr>
        <w:top w:val="none" w:sz="0" w:space="0" w:color="auto"/>
        <w:left w:val="none" w:sz="0" w:space="0" w:color="auto"/>
        <w:bottom w:val="none" w:sz="0" w:space="0" w:color="auto"/>
        <w:right w:val="none" w:sz="0" w:space="0" w:color="auto"/>
      </w:divBdr>
    </w:div>
    <w:div w:id="1686519856">
      <w:bodyDiv w:val="1"/>
      <w:marLeft w:val="0"/>
      <w:marRight w:val="0"/>
      <w:marTop w:val="0"/>
      <w:marBottom w:val="0"/>
      <w:divBdr>
        <w:top w:val="none" w:sz="0" w:space="0" w:color="auto"/>
        <w:left w:val="none" w:sz="0" w:space="0" w:color="auto"/>
        <w:bottom w:val="none" w:sz="0" w:space="0" w:color="auto"/>
        <w:right w:val="none" w:sz="0" w:space="0" w:color="auto"/>
      </w:divBdr>
    </w:div>
    <w:div w:id="1869366160">
      <w:bodyDiv w:val="1"/>
      <w:marLeft w:val="0"/>
      <w:marRight w:val="0"/>
      <w:marTop w:val="0"/>
      <w:marBottom w:val="0"/>
      <w:divBdr>
        <w:top w:val="none" w:sz="0" w:space="0" w:color="auto"/>
        <w:left w:val="none" w:sz="0" w:space="0" w:color="auto"/>
        <w:bottom w:val="none" w:sz="0" w:space="0" w:color="auto"/>
        <w:right w:val="none" w:sz="0" w:space="0" w:color="auto"/>
      </w:divBdr>
    </w:div>
    <w:div w:id="1903327920">
      <w:bodyDiv w:val="1"/>
      <w:marLeft w:val="0"/>
      <w:marRight w:val="0"/>
      <w:marTop w:val="0"/>
      <w:marBottom w:val="0"/>
      <w:divBdr>
        <w:top w:val="none" w:sz="0" w:space="0" w:color="auto"/>
        <w:left w:val="none" w:sz="0" w:space="0" w:color="auto"/>
        <w:bottom w:val="none" w:sz="0" w:space="0" w:color="auto"/>
        <w:right w:val="none" w:sz="0" w:space="0" w:color="auto"/>
      </w:divBdr>
      <w:divsChild>
        <w:div w:id="1131442635">
          <w:marLeft w:val="0"/>
          <w:marRight w:val="0"/>
          <w:marTop w:val="0"/>
          <w:marBottom w:val="0"/>
          <w:divBdr>
            <w:top w:val="none" w:sz="0" w:space="0" w:color="auto"/>
            <w:left w:val="none" w:sz="0" w:space="0" w:color="auto"/>
            <w:bottom w:val="none" w:sz="0" w:space="0" w:color="auto"/>
            <w:right w:val="none" w:sz="0" w:space="0" w:color="auto"/>
          </w:divBdr>
        </w:div>
        <w:div w:id="6654037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amsar.org/Ramsar-Awar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FA76E4-9CF1-47F0-B795-66DF7CDB1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4335</Words>
  <Characters>24715</Characters>
  <Application>Microsoft Office Word</Application>
  <DocSecurity>0</DocSecurity>
  <Lines>205</Lines>
  <Paragraphs>57</Paragraphs>
  <ScaleCrop>false</ScaleCrop>
  <HeadingPairs>
    <vt:vector size="8" baseType="variant">
      <vt:variant>
        <vt:lpstr>Title</vt:lpstr>
      </vt:variant>
      <vt:variant>
        <vt:i4>1</vt:i4>
      </vt:variant>
      <vt:variant>
        <vt:lpstr>Título</vt:lpstr>
      </vt:variant>
      <vt:variant>
        <vt:i4>1</vt:i4>
      </vt:variant>
      <vt:variant>
        <vt:lpstr>Rubrik</vt:lpstr>
      </vt:variant>
      <vt:variant>
        <vt:i4>1</vt:i4>
      </vt:variant>
      <vt:variant>
        <vt:lpstr>Rubriker</vt:lpstr>
      </vt:variant>
      <vt:variant>
        <vt:i4>13</vt:i4>
      </vt:variant>
    </vt:vector>
  </HeadingPairs>
  <TitlesOfParts>
    <vt:vector size="16" baseType="lpstr">
      <vt:lpstr/>
      <vt:lpstr/>
      <vt:lpstr/>
      <vt:lpstr>Annex 1 </vt:lpstr>
      <vt:lpstr/>
      <vt:lpstr>Categories, Eligibility criteria, Award criteria and Procedures</vt:lpstr>
      <vt:lpstr/>
      <vt:lpstr>Description of the Ramsar Wetland Award categories:</vt:lpstr>
      <vt:lpstr>Eligibility criteria</vt:lpstr>
      <vt:lpstr>Award criteria</vt:lpstr>
      <vt:lpstr>The nomination for all nominees and potential complementary information for the </vt:lpstr>
      <vt:lpstr>Selection procedure</vt:lpstr>
      <vt:lpstr>Announcement and presentation of Awards</vt:lpstr>
      <vt:lpstr>Compilation of resolutions and SC-decisions to be retired</vt:lpstr>
      <vt:lpstr/>
      <vt:lpstr/>
    </vt:vector>
  </TitlesOfParts>
  <Manager/>
  <Company>Ramsar Secretariat</Company>
  <LinksUpToDate>false</LinksUpToDate>
  <CharactersWithSpaces>28993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JB</dc:creator>
  <cp:keywords/>
  <dc:description/>
  <cp:lastModifiedBy>Ed Jennings</cp:lastModifiedBy>
  <cp:revision>2</cp:revision>
  <cp:lastPrinted>2016-10-06T13:08:00Z</cp:lastPrinted>
  <dcterms:created xsi:type="dcterms:W3CDTF">2021-06-17T08:21:00Z</dcterms:created>
  <dcterms:modified xsi:type="dcterms:W3CDTF">2021-06-17T08:21:00Z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Enabled">
    <vt:lpwstr>True</vt:lpwstr>
  </property>
  <property fmtid="{D5CDD505-2E9C-101B-9397-08002B2CF9AE}" pid="3" name="MSIP_Label_1665d9ee-429a-4d5f-97cc-cfb56e044a6e_SiteId">
    <vt:lpwstr>66cf5074-5afe-48d1-a691-a12b2121f44b</vt:lpwstr>
  </property>
  <property fmtid="{D5CDD505-2E9C-101B-9397-08002B2CF9AE}" pid="4" name="MSIP_Label_1665d9ee-429a-4d5f-97cc-cfb56e044a6e_Owner">
    <vt:lpwstr>DeRosaBM@state.gov</vt:lpwstr>
  </property>
  <property fmtid="{D5CDD505-2E9C-101B-9397-08002B2CF9AE}" pid="5" name="MSIP_Label_1665d9ee-429a-4d5f-97cc-cfb56e044a6e_SetDate">
    <vt:lpwstr>2020-09-14T16:36:06.2446694Z</vt:lpwstr>
  </property>
  <property fmtid="{D5CDD505-2E9C-101B-9397-08002B2CF9AE}" pid="6" name="MSIP_Label_1665d9ee-429a-4d5f-97cc-cfb56e044a6e_Name">
    <vt:lpwstr>Unclassified</vt:lpwstr>
  </property>
  <property fmtid="{D5CDD505-2E9C-101B-9397-08002B2CF9AE}" pid="7" name="MSIP_Label_1665d9ee-429a-4d5f-97cc-cfb56e044a6e_Application">
    <vt:lpwstr>Microsoft Azure Information Protection</vt:lpwstr>
  </property>
  <property fmtid="{D5CDD505-2E9C-101B-9397-08002B2CF9AE}" pid="8" name="MSIP_Label_1665d9ee-429a-4d5f-97cc-cfb56e044a6e_ActionId">
    <vt:lpwstr>57ea741e-f343-42e9-92ac-91f7201631da</vt:lpwstr>
  </property>
  <property fmtid="{D5CDD505-2E9C-101B-9397-08002B2CF9AE}" pid="9" name="MSIP_Label_1665d9ee-429a-4d5f-97cc-cfb56e044a6e_Extended_MSFT_Method">
    <vt:lpwstr>Manual</vt:lpwstr>
  </property>
  <property fmtid="{D5CDD505-2E9C-101B-9397-08002B2CF9AE}" pid="10" name="Sensitivity">
    <vt:lpwstr>Unclassified</vt:lpwstr>
  </property>
</Properties>
</file>