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E9CFC" w14:textId="77777777" w:rsidR="00A50DBB" w:rsidRPr="00E56B86" w:rsidRDefault="00C704D4" w:rsidP="00A50DBB">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 w:val="24"/>
          <w:szCs w:val="24"/>
          <w:lang w:val="fr-FR"/>
        </w:rPr>
      </w:pPr>
      <w:r w:rsidRPr="00E56B86">
        <w:rPr>
          <w:rFonts w:cs="Calibri"/>
          <w:bCs/>
          <w:sz w:val="24"/>
          <w:szCs w:val="24"/>
          <w:lang w:val="fr-FR"/>
        </w:rPr>
        <w:t>LA CONVENTION SUR LES ZONES HUMIDES</w:t>
      </w:r>
    </w:p>
    <w:p w14:paraId="04193BC1" w14:textId="77777777" w:rsidR="00A50DBB" w:rsidRPr="00E56B86" w:rsidRDefault="00C704D4" w:rsidP="00A50DBB">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 w:val="24"/>
          <w:szCs w:val="24"/>
          <w:lang w:val="fr-FR"/>
        </w:rPr>
      </w:pPr>
      <w:r w:rsidRPr="00E56B86">
        <w:rPr>
          <w:rFonts w:cs="Calibri"/>
          <w:bCs/>
          <w:sz w:val="24"/>
          <w:szCs w:val="24"/>
          <w:lang w:val="fr-FR"/>
        </w:rPr>
        <w:t>59</w:t>
      </w:r>
      <w:r w:rsidRPr="00E56B86">
        <w:rPr>
          <w:rFonts w:cs="Calibri"/>
          <w:bCs/>
          <w:sz w:val="24"/>
          <w:szCs w:val="24"/>
          <w:vertAlign w:val="superscript"/>
          <w:lang w:val="fr-FR"/>
        </w:rPr>
        <w:t>e </w:t>
      </w:r>
      <w:r w:rsidRPr="00E56B86">
        <w:rPr>
          <w:rFonts w:cs="Calibri"/>
          <w:bCs/>
          <w:sz w:val="24"/>
          <w:szCs w:val="24"/>
          <w:lang w:val="fr-FR"/>
        </w:rPr>
        <w:t>Réunion du Comité permanent</w:t>
      </w:r>
    </w:p>
    <w:p w14:paraId="5716042C" w14:textId="77777777" w:rsidR="00A50DBB" w:rsidRPr="00E56B86" w:rsidRDefault="00C704D4" w:rsidP="00A50DBB">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 w:val="24"/>
          <w:szCs w:val="24"/>
          <w:lang w:val="fr-FR"/>
        </w:rPr>
      </w:pPr>
      <w:r w:rsidRPr="00E56B86">
        <w:rPr>
          <w:rFonts w:cs="Calibri"/>
          <w:bCs/>
          <w:sz w:val="24"/>
          <w:szCs w:val="24"/>
          <w:lang w:val="fr-FR"/>
        </w:rPr>
        <w:t>Gland, Suisse, 21 au 25 juin 2021</w:t>
      </w:r>
    </w:p>
    <w:p w14:paraId="156D96F4" w14:textId="77777777" w:rsidR="00217DCE" w:rsidRPr="00217DCE" w:rsidRDefault="00217DCE" w:rsidP="00217DCE">
      <w:pPr>
        <w:rPr>
          <w:rFonts w:asciiTheme="minorHAnsi" w:hAnsiTheme="minorHAnsi" w:cstheme="minorHAnsi"/>
          <w:b/>
          <w:sz w:val="28"/>
          <w:szCs w:val="28"/>
          <w:lang w:val="fr-FR"/>
        </w:rPr>
      </w:pPr>
    </w:p>
    <w:p w14:paraId="2844C843" w14:textId="77777777" w:rsidR="00217DCE" w:rsidRPr="00217DCE" w:rsidRDefault="00217DCE" w:rsidP="00217DCE">
      <w:pPr>
        <w:jc w:val="right"/>
        <w:rPr>
          <w:rFonts w:asciiTheme="minorHAnsi" w:hAnsiTheme="minorHAnsi"/>
          <w:b/>
          <w:sz w:val="28"/>
          <w:szCs w:val="28"/>
          <w:lang w:val="fr-FR"/>
        </w:rPr>
      </w:pPr>
      <w:r w:rsidRPr="00217DCE">
        <w:rPr>
          <w:rFonts w:asciiTheme="minorHAnsi" w:hAnsiTheme="minorHAnsi"/>
          <w:b/>
          <w:sz w:val="28"/>
          <w:szCs w:val="28"/>
          <w:lang w:val="fr-FR"/>
        </w:rPr>
        <w:t>SC59 Doc.24.4</w:t>
      </w:r>
    </w:p>
    <w:p w14:paraId="71C37FF6" w14:textId="77777777" w:rsidR="00217DCE" w:rsidRPr="00217DCE" w:rsidRDefault="00217DCE" w:rsidP="00217DCE">
      <w:pPr>
        <w:ind w:left="0" w:firstLine="0"/>
        <w:jc w:val="center"/>
        <w:rPr>
          <w:rFonts w:asciiTheme="minorHAnsi" w:eastAsia="Times New Roman" w:hAnsiTheme="minorHAnsi"/>
          <w:b/>
          <w:bCs/>
          <w:sz w:val="28"/>
          <w:szCs w:val="28"/>
          <w:lang w:val="fr-FR"/>
        </w:rPr>
      </w:pPr>
    </w:p>
    <w:p w14:paraId="1506F05F" w14:textId="77777777" w:rsidR="000F2336" w:rsidRPr="00E56B86" w:rsidRDefault="00C704D4" w:rsidP="00217DCE">
      <w:pPr>
        <w:ind w:left="0" w:firstLine="0"/>
        <w:jc w:val="center"/>
        <w:rPr>
          <w:rFonts w:asciiTheme="minorHAnsi" w:eastAsia="SimSun" w:hAnsiTheme="minorHAnsi"/>
          <w:b/>
          <w:bCs/>
          <w:sz w:val="28"/>
          <w:szCs w:val="28"/>
          <w:lang w:val="fr-FR" w:eastAsia="zh-CN"/>
        </w:rPr>
      </w:pPr>
      <w:r w:rsidRPr="00E56B86">
        <w:rPr>
          <w:b/>
          <w:bCs/>
          <w:sz w:val="28"/>
          <w:szCs w:val="28"/>
          <w:lang w:val="fr-FR"/>
        </w:rPr>
        <w:t>Projet de résolution sur les orientations en matière de conservation et de gestion des petites zones humides</w:t>
      </w:r>
    </w:p>
    <w:p w14:paraId="46401FB0" w14:textId="77777777" w:rsidR="000F2336" w:rsidRPr="00E56B86" w:rsidRDefault="000F2336" w:rsidP="00217DCE">
      <w:pPr>
        <w:jc w:val="right"/>
        <w:rPr>
          <w:rFonts w:asciiTheme="minorHAnsi" w:eastAsia="SimSun" w:hAnsiTheme="minorHAnsi"/>
          <w:b/>
          <w:sz w:val="28"/>
          <w:szCs w:val="28"/>
          <w:lang w:val="fr-FR" w:eastAsia="zh-CN"/>
        </w:rPr>
      </w:pPr>
    </w:p>
    <w:p w14:paraId="6B74CBF4" w14:textId="41B8B9E7" w:rsidR="000F2336" w:rsidRDefault="00C704D4" w:rsidP="00B52C03">
      <w:pPr>
        <w:ind w:right="16"/>
        <w:rPr>
          <w:rFonts w:ascii="SimSun" w:eastAsia="SimSun" w:hAnsi="SimSun" w:cs="SimSun"/>
          <w:i/>
          <w:lang w:val="fr-FR" w:eastAsia="zh-CN"/>
        </w:rPr>
      </w:pPr>
      <w:r w:rsidRPr="00E56B86">
        <w:rPr>
          <w:i/>
          <w:iCs/>
          <w:lang w:val="fr-FR"/>
        </w:rPr>
        <w:t>Présenté par la République populaire de Chine</w:t>
      </w:r>
    </w:p>
    <w:p w14:paraId="66C0A111" w14:textId="06EFF454" w:rsidR="00B52C03" w:rsidRDefault="00B52C03" w:rsidP="00B52C03">
      <w:pPr>
        <w:ind w:right="16"/>
        <w:rPr>
          <w:rFonts w:ascii="SimSun" w:eastAsia="SimSun" w:hAnsi="SimSun" w:cs="SimSun"/>
          <w:i/>
          <w:lang w:val="fr-FR" w:eastAsia="zh-CN"/>
        </w:rPr>
      </w:pPr>
    </w:p>
    <w:p w14:paraId="3E7CE440" w14:textId="0C259734" w:rsidR="00B52C03" w:rsidRDefault="00B52C03" w:rsidP="00B52C03">
      <w:pPr>
        <w:ind w:right="16"/>
        <w:rPr>
          <w:rFonts w:ascii="SimSun" w:eastAsia="SimSun" w:hAnsi="SimSun" w:cs="SimSun"/>
          <w:i/>
          <w:lang w:val="fr-FR" w:eastAsia="zh-CN"/>
        </w:rPr>
      </w:pPr>
    </w:p>
    <w:p w14:paraId="50BDECAC" w14:textId="77777777" w:rsidR="00B52C03" w:rsidRPr="00BE2AC7" w:rsidRDefault="00B52C03" w:rsidP="00B52C03">
      <w:pPr>
        <w:keepNext/>
        <w:keepLines/>
        <w:rPr>
          <w:i/>
          <w:lang w:val="fr-CH"/>
        </w:rPr>
      </w:pPr>
      <w:r>
        <w:rPr>
          <w:i/>
          <w:lang w:val="fr-CH"/>
        </w:rPr>
        <w:t>Note de couverture du Secrétariat :</w:t>
      </w:r>
    </w:p>
    <w:p w14:paraId="212D5BCD" w14:textId="77777777" w:rsidR="00B52C03" w:rsidRPr="00BE2AC7" w:rsidRDefault="00B52C03" w:rsidP="00B52C03">
      <w:pPr>
        <w:keepNext/>
        <w:keepLines/>
        <w:ind w:left="0" w:firstLine="0"/>
        <w:rPr>
          <w:lang w:val="fr-CH"/>
        </w:rPr>
      </w:pPr>
      <w:r>
        <w:rPr>
          <w:lang w:val="fr-CH"/>
        </w:rPr>
        <w:t>Le projet de résolution fait référence aux Résolutions</w:t>
      </w:r>
      <w:r w:rsidRPr="00BE2AC7">
        <w:rPr>
          <w:lang w:val="fr-CH"/>
        </w:rPr>
        <w:t xml:space="preserve"> VII.20 </w:t>
      </w:r>
      <w:r>
        <w:rPr>
          <w:lang w:val="fr-CH"/>
        </w:rPr>
        <w:t>et</w:t>
      </w:r>
      <w:r w:rsidRPr="00BE2AC7">
        <w:rPr>
          <w:lang w:val="fr-CH"/>
        </w:rPr>
        <w:t xml:space="preserve"> VIII.6 </w:t>
      </w:r>
      <w:r>
        <w:rPr>
          <w:lang w:val="fr-CH"/>
        </w:rPr>
        <w:t xml:space="preserve">précédentes sur la nécessité des inventaires des zones humides. Il renvoie à la Résolution </w:t>
      </w:r>
      <w:r w:rsidRPr="00BE2AC7">
        <w:rPr>
          <w:lang w:val="fr-CH"/>
        </w:rPr>
        <w:t xml:space="preserve">VII.21 </w:t>
      </w:r>
      <w:r>
        <w:rPr>
          <w:lang w:val="fr-CH"/>
        </w:rPr>
        <w:t>sur l’intégration de petites zones humides dans les inventaires mais omet de faire référence à la Résolution </w:t>
      </w:r>
      <w:r w:rsidRPr="00BE2AC7">
        <w:rPr>
          <w:lang w:val="fr-CH"/>
        </w:rPr>
        <w:t xml:space="preserve">XIII.21 </w:t>
      </w:r>
      <w:r>
        <w:rPr>
          <w:lang w:val="fr-CH"/>
        </w:rPr>
        <w:t xml:space="preserve">sur les petites zones humides. Il comprend une annexe technique fournissant des orientations sur la conservation et la gestion des petites zones humides. Le Secrétariat a invité le </w:t>
      </w:r>
      <w:r w:rsidRPr="00F11715">
        <w:rPr>
          <w:b/>
          <w:lang w:val="fr-CH"/>
        </w:rPr>
        <w:t>GEST à réviser</w:t>
      </w:r>
      <w:r>
        <w:rPr>
          <w:lang w:val="fr-CH"/>
        </w:rPr>
        <w:t xml:space="preserve"> ces lignes directrices et la classification proposée pour les petites zones humides et à informer le Comité permanent.</w:t>
      </w:r>
    </w:p>
    <w:p w14:paraId="19266F19" w14:textId="77777777" w:rsidR="00B52C03" w:rsidRPr="00B52C03" w:rsidRDefault="00B52C03" w:rsidP="00B52C03">
      <w:pPr>
        <w:ind w:right="16"/>
        <w:rPr>
          <w:rFonts w:asciiTheme="minorHAnsi" w:eastAsia="SimSun" w:hAnsiTheme="minorHAnsi"/>
          <w:b/>
          <w:sz w:val="28"/>
          <w:szCs w:val="28"/>
          <w:lang w:val="fr-CH"/>
        </w:rPr>
      </w:pPr>
    </w:p>
    <w:p w14:paraId="7AC142BA" w14:textId="6A153EFA" w:rsidR="00B52C03" w:rsidRDefault="00B52C03">
      <w:pPr>
        <w:spacing w:after="160" w:line="259" w:lineRule="auto"/>
        <w:ind w:left="0" w:firstLine="0"/>
        <w:rPr>
          <w:rFonts w:eastAsia="SimSun"/>
          <w:lang w:val="fr-FR"/>
        </w:rPr>
      </w:pPr>
      <w:r>
        <w:rPr>
          <w:rFonts w:eastAsia="SimSun"/>
          <w:lang w:val="fr-FR"/>
        </w:rPr>
        <w:br w:type="page"/>
      </w:r>
    </w:p>
    <w:p w14:paraId="07153ECA" w14:textId="77777777" w:rsidR="00B52C03" w:rsidRPr="00B52C03" w:rsidRDefault="00B52C03" w:rsidP="00B52C03">
      <w:pPr>
        <w:ind w:left="0" w:firstLine="0"/>
        <w:jc w:val="center"/>
        <w:rPr>
          <w:rFonts w:asciiTheme="minorHAnsi" w:eastAsia="SimSun" w:hAnsiTheme="minorHAnsi"/>
          <w:b/>
          <w:bCs/>
          <w:sz w:val="24"/>
          <w:szCs w:val="24"/>
          <w:lang w:val="fr-FR" w:eastAsia="zh-CN"/>
        </w:rPr>
      </w:pPr>
      <w:bookmarkStart w:id="0" w:name="_GoBack"/>
      <w:r w:rsidRPr="00B52C03">
        <w:rPr>
          <w:b/>
          <w:bCs/>
          <w:sz w:val="24"/>
          <w:szCs w:val="24"/>
          <w:lang w:val="fr-FR"/>
        </w:rPr>
        <w:lastRenderedPageBreak/>
        <w:t>Projet de résolution sur les orientations en matière de conservation et de gestion des petites zones humides</w:t>
      </w:r>
    </w:p>
    <w:bookmarkEnd w:id="0"/>
    <w:p w14:paraId="4C1DE9C4" w14:textId="77777777" w:rsidR="000F2336" w:rsidRPr="00E56B86" w:rsidRDefault="000F2336" w:rsidP="00217DCE">
      <w:pPr>
        <w:rPr>
          <w:rFonts w:eastAsia="SimSun"/>
          <w:lang w:val="fr-FR"/>
        </w:rPr>
      </w:pPr>
    </w:p>
    <w:p w14:paraId="6329D9C5" w14:textId="77777777" w:rsidR="000F2336" w:rsidRPr="00E56B86" w:rsidRDefault="00C704D4" w:rsidP="00217DCE">
      <w:pPr>
        <w:jc w:val="both"/>
        <w:rPr>
          <w:rFonts w:asciiTheme="minorHAnsi" w:eastAsia="SimSun" w:hAnsiTheme="minorHAnsi"/>
          <w:lang w:val="fr-FR"/>
        </w:rPr>
      </w:pPr>
      <w:r w:rsidRPr="00E56B86">
        <w:rPr>
          <w:rFonts w:eastAsia="SimSun"/>
          <w:noProof/>
          <w:lang w:eastAsia="en-GB"/>
        </w:rPr>
        <mc:AlternateContent>
          <mc:Choice Requires="wps">
            <w:drawing>
              <wp:inline distT="0" distB="0" distL="0" distR="0" wp14:anchorId="3F78DFB2" wp14:editId="1B2A963E">
                <wp:extent cx="5820410" cy="66675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666750"/>
                        </a:xfrm>
                        <a:prstGeom prst="rect">
                          <a:avLst/>
                        </a:prstGeom>
                        <a:solidFill>
                          <a:srgbClr val="FFFFFF"/>
                        </a:solidFill>
                        <a:ln w="9525">
                          <a:solidFill>
                            <a:srgbClr val="000000"/>
                          </a:solidFill>
                          <a:miter lim="800000"/>
                          <a:headEnd/>
                          <a:tailEnd/>
                        </a:ln>
                      </wps:spPr>
                      <wps:txbx>
                        <w:txbxContent>
                          <w:p w14:paraId="11B0FD28" w14:textId="77777777" w:rsidR="000505B1" w:rsidRPr="00F00856" w:rsidRDefault="000505B1" w:rsidP="00F00856">
                            <w:pPr>
                              <w:widowControl w:val="0"/>
                              <w:ind w:left="0" w:firstLine="0"/>
                              <w:rPr>
                                <w:rFonts w:ascii="Microsoft YaHei" w:eastAsia="Microsoft YaHei" w:hAnsi="Microsoft YaHei" w:cs="Microsoft YaHei"/>
                                <w:lang w:eastAsia="zh-CN"/>
                              </w:rPr>
                            </w:pPr>
                            <w:r>
                              <w:rPr>
                                <w:rFonts w:cs="Calibri"/>
                                <w:b/>
                                <w:bCs/>
                                <w:lang w:val="fr-FR"/>
                              </w:rPr>
                              <w:t>Mesure requise :</w:t>
                            </w:r>
                            <w:r>
                              <w:rPr>
                                <w:rFonts w:ascii="Microsoft YaHei" w:eastAsia="Microsoft YaHei" w:hAnsi="Microsoft YaHei" w:cs="Microsoft YaHei"/>
                                <w:lang w:val="fr-FR"/>
                              </w:rPr>
                              <w:t xml:space="preserve"> </w:t>
                            </w:r>
                          </w:p>
                          <w:p w14:paraId="4DECA19A" w14:textId="77777777" w:rsidR="000505B1" w:rsidRPr="00217DCE" w:rsidRDefault="000505B1" w:rsidP="00D64579">
                            <w:pPr>
                              <w:widowControl w:val="0"/>
                              <w:numPr>
                                <w:ilvl w:val="0"/>
                                <w:numId w:val="1"/>
                              </w:numPr>
                              <w:ind w:left="426" w:hanging="426"/>
                              <w:rPr>
                                <w:rFonts w:asciiTheme="minorHAnsi" w:hAnsiTheme="minorHAnsi"/>
                                <w:lang w:val="fr-FR"/>
                              </w:rPr>
                            </w:pPr>
                            <w:r>
                              <w:rPr>
                                <w:rFonts w:cs="Calibri"/>
                                <w:lang w:val="fr-FR"/>
                              </w:rPr>
                              <w:t>Le Comité permanent est invité à examiner et à approuver le projet de résolution ci-après pour examen à la 14</w:t>
                            </w:r>
                            <w:r>
                              <w:rPr>
                                <w:rFonts w:cs="Calibri"/>
                                <w:vertAlign w:val="superscript"/>
                                <w:lang w:val="fr-FR"/>
                              </w:rPr>
                              <w:t>e </w:t>
                            </w:r>
                            <w:r>
                              <w:rPr>
                                <w:rFonts w:cs="Calibri"/>
                                <w:lang w:val="fr-FR"/>
                              </w:rPr>
                              <w:t>Session de la Conférence des Parties.</w:t>
                            </w:r>
                          </w:p>
                        </w:txbxContent>
                      </wps:txbx>
                      <wps:bodyPr rot="0" vert="horz" wrap="square" anchor="t" anchorCtr="0" upright="1"/>
                    </wps:wsp>
                  </a:graphicData>
                </a:graphic>
              </wp:inline>
            </w:drawing>
          </mc:Choice>
          <mc:Fallback>
            <w:pict>
              <v:shapetype w14:anchorId="3F78DFB2" id="_x0000_t202" coordsize="21600,21600" o:spt="202" path="m,l,21600r21600,l21600,xe">
                <v:stroke joinstyle="miter"/>
                <v:path gradientshapeok="t" o:connecttype="rect"/>
              </v:shapetype>
              <v:shape id="Text Box 1" o:spid="_x0000_s1026" type="#_x0000_t202" style="width:458.3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">
                <v:textbox>
                  <w:txbxContent>
                    <w:p w14:paraId="11B0FD28" w14:textId="77777777" w:rsidR="000505B1" w:rsidRPr="00F00856" w:rsidRDefault="000505B1" w:rsidP="00F00856">
                      <w:pPr>
                        <w:widowControl w:val="0"/>
                        <w:ind w:left="0" w:firstLine="0"/>
                        <w:rPr>
                          <w:rFonts w:ascii="Microsoft YaHei" w:eastAsia="Microsoft YaHei" w:hAnsi="Microsoft YaHei" w:cs="Microsoft YaHei"/>
                          <w:lang w:eastAsia="zh-CN"/>
                        </w:rPr>
                      </w:pPr>
                      <w:r>
                        <w:rPr>
                          <w:rFonts w:cs="Calibri"/>
                          <w:b/>
                          <w:bCs/>
                          <w:lang w:val="fr-FR"/>
                        </w:rPr>
                        <w:t>Mesure requise :</w:t>
                      </w:r>
                      <w:r>
                        <w:rPr>
                          <w:rFonts w:ascii="Microsoft YaHei" w:eastAsia="Microsoft YaHei" w:hAnsi="Microsoft YaHei" w:cs="Microsoft YaHei"/>
                          <w:lang w:val="fr-FR"/>
                        </w:rPr>
                        <w:t xml:space="preserve"> </w:t>
                      </w:r>
                    </w:p>
                    <w:p w14:paraId="4DECA19A" w14:textId="77777777" w:rsidR="000505B1" w:rsidRPr="00217DCE" w:rsidRDefault="000505B1" w:rsidP="00D64579">
                      <w:pPr>
                        <w:widowControl w:val="0"/>
                        <w:numPr>
                          <w:ilvl w:val="0"/>
                          <w:numId w:val="1"/>
                        </w:numPr>
                        <w:ind w:left="426" w:hanging="426"/>
                        <w:rPr>
                          <w:rFonts w:asciiTheme="minorHAnsi" w:hAnsiTheme="minorHAnsi"/>
                          <w:lang w:val="fr-FR"/>
                        </w:rPr>
                      </w:pPr>
                      <w:r>
                        <w:rPr>
                          <w:rFonts w:cs="Calibri"/>
                          <w:lang w:val="fr-FR"/>
                        </w:rPr>
                        <w:t>Le Comité permanent est invité à examiner et à approuver le projet de résolution ci-après pour examen à la 14</w:t>
                      </w:r>
                      <w:r>
                        <w:rPr>
                          <w:rFonts w:cs="Calibri"/>
                          <w:vertAlign w:val="superscript"/>
                          <w:lang w:val="fr-FR"/>
                        </w:rPr>
                        <w:t>e </w:t>
                      </w:r>
                      <w:r>
                        <w:rPr>
                          <w:rFonts w:cs="Calibri"/>
                          <w:lang w:val="fr-FR"/>
                        </w:rPr>
                        <w:t>Session de la Conférence des Parties.</w:t>
                      </w:r>
                    </w:p>
                  </w:txbxContent>
                </v:textbox>
                <w10:anchorlock/>
              </v:shape>
            </w:pict>
          </mc:Fallback>
        </mc:AlternateContent>
      </w:r>
    </w:p>
    <w:p w14:paraId="579452AD" w14:textId="77777777" w:rsidR="000F2336" w:rsidRPr="00E56B86" w:rsidRDefault="000F2336" w:rsidP="00217DCE">
      <w:pPr>
        <w:rPr>
          <w:rFonts w:eastAsia="SimSun" w:cs="Arial"/>
          <w:lang w:val="fr-FR"/>
        </w:rPr>
      </w:pPr>
    </w:p>
    <w:p w14:paraId="70349734" w14:textId="77777777" w:rsidR="000F2336" w:rsidRPr="00E56B86" w:rsidRDefault="000F2336" w:rsidP="00217DCE">
      <w:pPr>
        <w:rPr>
          <w:rFonts w:eastAsia="SimSun" w:cs="Arial"/>
          <w:b/>
          <w:lang w:val="fr-FR"/>
        </w:rPr>
      </w:pPr>
    </w:p>
    <w:p w14:paraId="2C99965C" w14:textId="77777777" w:rsidR="000F2336" w:rsidRPr="00E56B86" w:rsidRDefault="00C704D4" w:rsidP="00217DCE">
      <w:pPr>
        <w:rPr>
          <w:rFonts w:eastAsia="SimSun" w:cs="Arial"/>
          <w:b/>
          <w:lang w:val="fr-FR"/>
        </w:rPr>
      </w:pPr>
      <w:r w:rsidRPr="00E56B86">
        <w:rPr>
          <w:rFonts w:cs="Arial"/>
          <w:b/>
          <w:bCs/>
          <w:lang w:val="fr-FR"/>
        </w:rPr>
        <w:t>Introduction</w:t>
      </w:r>
    </w:p>
    <w:p w14:paraId="1B2A13A0" w14:textId="77777777" w:rsidR="000F2336" w:rsidRPr="00E56B86" w:rsidRDefault="000F2336" w:rsidP="00217DCE">
      <w:pPr>
        <w:rPr>
          <w:rFonts w:eastAsia="SimSun" w:cs="Arial"/>
          <w:lang w:val="fr-FR"/>
        </w:rPr>
      </w:pPr>
    </w:p>
    <w:p w14:paraId="383FB08D" w14:textId="77777777" w:rsidR="000F2336" w:rsidRPr="00E56B86" w:rsidRDefault="00C704D4" w:rsidP="00217DCE">
      <w:pPr>
        <w:rPr>
          <w:rFonts w:eastAsia="SimSun" w:cs="Arial"/>
          <w:i/>
          <w:lang w:val="fr-FR"/>
        </w:rPr>
      </w:pPr>
      <w:r w:rsidRPr="00E56B86">
        <w:rPr>
          <w:rFonts w:cs="Arial"/>
          <w:i/>
          <w:iCs/>
          <w:lang w:val="fr-FR"/>
        </w:rPr>
        <w:t>Bref rappel du contexte pour le Comité permanent</w:t>
      </w:r>
    </w:p>
    <w:p w14:paraId="7E64D960" w14:textId="77777777" w:rsidR="000F2336" w:rsidRPr="00E56B86" w:rsidRDefault="000F2336" w:rsidP="00217DCE">
      <w:pPr>
        <w:rPr>
          <w:rFonts w:eastAsia="SimSun" w:cs="Arial"/>
          <w:lang w:val="fr-FR"/>
        </w:rPr>
      </w:pPr>
    </w:p>
    <w:p w14:paraId="7DF43500" w14:textId="645E6E24" w:rsidR="00D64579" w:rsidRPr="00E56B86" w:rsidRDefault="00C704D4" w:rsidP="00217DCE">
      <w:pPr>
        <w:ind w:left="0" w:firstLine="0"/>
        <w:rPr>
          <w:rFonts w:eastAsia="SimSun" w:cs="Arial"/>
          <w:lang w:val="fr-FR" w:eastAsia="zh-CN"/>
        </w:rPr>
      </w:pPr>
      <w:r w:rsidRPr="00E56B86">
        <w:rPr>
          <w:rFonts w:cs="Arial"/>
          <w:lang w:val="fr-FR" w:eastAsia="zh-CN"/>
        </w:rPr>
        <w:t xml:space="preserve">Le projet de résolution vise à fournir des orientations techniques afin que les Parties contractantes </w:t>
      </w:r>
      <w:r w:rsidRPr="00E97BFB">
        <w:rPr>
          <w:rFonts w:cs="Arial"/>
          <w:lang w:val="fr-FR" w:eastAsia="zh-CN"/>
        </w:rPr>
        <w:t>renforcent la conservation et la gestion des petites zones humides, dans le but d’améliorer l’exactitude de leur inventaire et</w:t>
      </w:r>
      <w:r w:rsidR="00FA573E" w:rsidRPr="00E97BFB">
        <w:rPr>
          <w:rFonts w:cs="Arial"/>
          <w:lang w:val="fr-FR" w:eastAsia="zh-CN"/>
        </w:rPr>
        <w:t xml:space="preserve"> de</w:t>
      </w:r>
      <w:r w:rsidRPr="00E97BFB">
        <w:rPr>
          <w:rFonts w:cs="Arial"/>
          <w:lang w:val="fr-FR" w:eastAsia="zh-CN"/>
        </w:rPr>
        <w:t xml:space="preserve"> leur suivi, ainsi que l’efficacité de </w:t>
      </w:r>
      <w:r w:rsidR="00FA573E" w:rsidRPr="00E97BFB">
        <w:rPr>
          <w:rFonts w:cs="Arial"/>
          <w:lang w:val="fr-FR" w:eastAsia="zh-CN"/>
        </w:rPr>
        <w:t>la</w:t>
      </w:r>
      <w:r w:rsidRPr="00E97BFB">
        <w:rPr>
          <w:rFonts w:cs="Arial"/>
          <w:lang w:val="fr-FR" w:eastAsia="zh-CN"/>
        </w:rPr>
        <w:t xml:space="preserve"> gestion</w:t>
      </w:r>
      <w:r w:rsidR="00FA573E" w:rsidRPr="00E97BFB">
        <w:rPr>
          <w:rFonts w:cs="Arial"/>
          <w:lang w:val="fr-FR" w:eastAsia="zh-CN"/>
        </w:rPr>
        <w:t xml:space="preserve"> de ces zones</w:t>
      </w:r>
      <w:r w:rsidRPr="00E97BFB">
        <w:rPr>
          <w:rFonts w:cs="Arial"/>
          <w:lang w:val="fr-FR" w:eastAsia="zh-CN"/>
        </w:rPr>
        <w:t xml:space="preserve">, de limiter les menaces auxquelles elles font face, </w:t>
      </w:r>
      <w:r w:rsidR="00FA573E" w:rsidRPr="00E97BFB">
        <w:rPr>
          <w:rFonts w:cs="Arial"/>
          <w:lang w:val="fr-FR" w:eastAsia="zh-CN"/>
        </w:rPr>
        <w:t>d’accroître</w:t>
      </w:r>
      <w:r w:rsidRPr="00E97BFB">
        <w:rPr>
          <w:rFonts w:cs="Arial"/>
          <w:lang w:val="fr-FR" w:eastAsia="zh-CN"/>
        </w:rPr>
        <w:t xml:space="preserve"> les effets de ces zones permettant de lutter contre les pressions exercées par le changement climatique et la perte de biodiversité, et</w:t>
      </w:r>
      <w:r w:rsidRPr="00E56B86">
        <w:rPr>
          <w:rFonts w:cs="Arial"/>
          <w:lang w:val="fr-FR" w:eastAsia="zh-CN"/>
        </w:rPr>
        <w:t xml:space="preserve"> </w:t>
      </w:r>
      <w:r w:rsidR="00E97BFB">
        <w:rPr>
          <w:rFonts w:cs="Arial"/>
          <w:lang w:val="fr-FR" w:eastAsia="zh-CN"/>
        </w:rPr>
        <w:t>d’enrichir</w:t>
      </w:r>
      <w:r w:rsidRPr="00E56B86">
        <w:rPr>
          <w:rFonts w:cs="Arial"/>
          <w:lang w:val="fr-FR" w:eastAsia="zh-CN"/>
        </w:rPr>
        <w:t xml:space="preserve"> les services écosystémiques qu’elles offrent.</w:t>
      </w:r>
    </w:p>
    <w:p w14:paraId="1CA24E64" w14:textId="77777777" w:rsidR="00D64579" w:rsidRPr="00E56B86" w:rsidRDefault="00D64579" w:rsidP="00217DCE">
      <w:pPr>
        <w:rPr>
          <w:rFonts w:eastAsia="SimSun" w:cs="Arial"/>
          <w:lang w:val="fr-FR" w:eastAsia="zh-CN"/>
        </w:rPr>
      </w:pPr>
    </w:p>
    <w:p w14:paraId="19A622E1" w14:textId="77777777" w:rsidR="000F2336" w:rsidRPr="00E56B86" w:rsidRDefault="00C704D4" w:rsidP="00217DCE">
      <w:pPr>
        <w:rPr>
          <w:rFonts w:eastAsia="SimSun" w:cs="Arial"/>
          <w:i/>
          <w:lang w:val="fr-FR"/>
        </w:rPr>
      </w:pPr>
      <w:r w:rsidRPr="00E56B86">
        <w:rPr>
          <w:rFonts w:cs="Arial"/>
          <w:i/>
          <w:iCs/>
          <w:lang w:val="fr-FR"/>
        </w:rPr>
        <w:t>Incidences financières de la mise en œuvre</w:t>
      </w:r>
    </w:p>
    <w:tbl>
      <w:tblPr>
        <w:tblStyle w:val="TableGrid"/>
        <w:tblW w:w="0" w:type="auto"/>
        <w:tblLook w:val="04A0" w:firstRow="1" w:lastRow="0" w:firstColumn="1" w:lastColumn="0" w:noHBand="0" w:noVBand="1"/>
      </w:tblPr>
      <w:tblGrid>
        <w:gridCol w:w="2586"/>
        <w:gridCol w:w="4355"/>
        <w:gridCol w:w="2075"/>
      </w:tblGrid>
      <w:tr w:rsidR="00DB5054" w:rsidRPr="00E56B86" w14:paraId="59BB590C" w14:textId="77777777" w:rsidTr="00FA3D01">
        <w:tc>
          <w:tcPr>
            <w:tcW w:w="2586" w:type="dxa"/>
          </w:tcPr>
          <w:p w14:paraId="1594CF55" w14:textId="77777777" w:rsidR="00FA3D01" w:rsidRPr="00E56B86" w:rsidRDefault="00C704D4" w:rsidP="00217DCE">
            <w:pPr>
              <w:rPr>
                <w:lang w:val="fr-FR"/>
              </w:rPr>
            </w:pPr>
            <w:r w:rsidRPr="00E56B86">
              <w:rPr>
                <w:lang w:val="fr-FR"/>
              </w:rPr>
              <w:t>Paragraphe (numéro et section clé du texte)</w:t>
            </w:r>
          </w:p>
        </w:tc>
        <w:tc>
          <w:tcPr>
            <w:tcW w:w="4355" w:type="dxa"/>
          </w:tcPr>
          <w:p w14:paraId="08E2AF32" w14:textId="77777777" w:rsidR="00FA3D01" w:rsidRPr="00E56B86" w:rsidRDefault="00C704D4" w:rsidP="00217DCE">
            <w:pPr>
              <w:rPr>
                <w:lang w:val="fr-FR"/>
              </w:rPr>
            </w:pPr>
            <w:r w:rsidRPr="00E56B86">
              <w:rPr>
                <w:lang w:val="fr-FR"/>
              </w:rPr>
              <w:t xml:space="preserve">Mesure </w:t>
            </w:r>
          </w:p>
        </w:tc>
        <w:tc>
          <w:tcPr>
            <w:tcW w:w="2075" w:type="dxa"/>
          </w:tcPr>
          <w:p w14:paraId="7B67D74B" w14:textId="77777777" w:rsidR="00FA3D01" w:rsidRPr="00E56B86" w:rsidRDefault="00C704D4" w:rsidP="00217DCE">
            <w:pPr>
              <w:rPr>
                <w:lang w:val="fr-FR"/>
              </w:rPr>
            </w:pPr>
            <w:r w:rsidRPr="00E56B86">
              <w:rPr>
                <w:lang w:val="fr-FR"/>
              </w:rPr>
              <w:t>Coût (CHF)</w:t>
            </w:r>
          </w:p>
        </w:tc>
      </w:tr>
      <w:tr w:rsidR="00DB5054" w:rsidRPr="00E56B86" w14:paraId="0B10EBBF" w14:textId="77777777" w:rsidTr="00FA3D01">
        <w:tc>
          <w:tcPr>
            <w:tcW w:w="2586" w:type="dxa"/>
          </w:tcPr>
          <w:p w14:paraId="0354047E" w14:textId="77777777" w:rsidR="00FA3D01" w:rsidRPr="00E56B86" w:rsidRDefault="00C704D4" w:rsidP="00217DCE">
            <w:pPr>
              <w:rPr>
                <w:rFonts w:eastAsiaTheme="minorEastAsia"/>
                <w:lang w:val="fr-FR" w:eastAsia="zh-CN"/>
              </w:rPr>
            </w:pPr>
            <w:r w:rsidRPr="00E56B86">
              <w:rPr>
                <w:lang w:val="fr-FR" w:eastAsia="zh-CN"/>
              </w:rPr>
              <w:t>Non applicable</w:t>
            </w:r>
          </w:p>
        </w:tc>
        <w:tc>
          <w:tcPr>
            <w:tcW w:w="4355" w:type="dxa"/>
          </w:tcPr>
          <w:p w14:paraId="493D152A" w14:textId="77777777" w:rsidR="00FA3D01" w:rsidRPr="00E56B86" w:rsidRDefault="00C704D4" w:rsidP="00217DCE">
            <w:pPr>
              <w:rPr>
                <w:rFonts w:eastAsiaTheme="minorEastAsia"/>
                <w:lang w:val="fr-FR" w:eastAsia="zh-CN"/>
              </w:rPr>
            </w:pPr>
            <w:r w:rsidRPr="00E56B86">
              <w:rPr>
                <w:rFonts w:eastAsiaTheme="minorEastAsia" w:hint="eastAsia"/>
                <w:lang w:val="fr-FR" w:eastAsia="zh-CN"/>
              </w:rPr>
              <w:t>-</w:t>
            </w:r>
          </w:p>
        </w:tc>
        <w:tc>
          <w:tcPr>
            <w:tcW w:w="2075" w:type="dxa"/>
          </w:tcPr>
          <w:p w14:paraId="4761B95C" w14:textId="77777777" w:rsidR="00FA3D01" w:rsidRPr="00E56B86" w:rsidRDefault="00C704D4" w:rsidP="00217DCE">
            <w:pPr>
              <w:rPr>
                <w:rFonts w:eastAsiaTheme="minorEastAsia"/>
                <w:lang w:val="fr-FR" w:eastAsia="zh-CN"/>
              </w:rPr>
            </w:pPr>
            <w:r w:rsidRPr="00E56B86">
              <w:rPr>
                <w:lang w:val="fr-FR" w:eastAsia="zh-CN"/>
              </w:rPr>
              <w:t>Aucun</w:t>
            </w:r>
          </w:p>
        </w:tc>
      </w:tr>
    </w:tbl>
    <w:p w14:paraId="2330B264" w14:textId="77777777" w:rsidR="00FA3D01" w:rsidRPr="00E56B86" w:rsidRDefault="00FA3D01" w:rsidP="00217DCE">
      <w:pPr>
        <w:rPr>
          <w:rFonts w:eastAsia="SimSun" w:cs="Arial"/>
          <w:lang w:val="fr-FR" w:eastAsia="zh-CN"/>
        </w:rPr>
      </w:pPr>
    </w:p>
    <w:p w14:paraId="1E385C0E" w14:textId="77777777" w:rsidR="00FA3D01" w:rsidRPr="00E56B86" w:rsidRDefault="00FA3D01" w:rsidP="00217DCE">
      <w:pPr>
        <w:ind w:left="0" w:firstLine="0"/>
        <w:rPr>
          <w:rFonts w:eastAsia="SimSun" w:cs="Arial"/>
          <w:lang w:val="fr-FR" w:eastAsia="zh-CN"/>
        </w:rPr>
      </w:pPr>
    </w:p>
    <w:p w14:paraId="733041A0" w14:textId="77777777" w:rsidR="000F2336" w:rsidRPr="00E56B86" w:rsidRDefault="00C704D4" w:rsidP="00217DCE">
      <w:pPr>
        <w:ind w:left="0" w:right="16" w:firstLine="0"/>
        <w:rPr>
          <w:rFonts w:asciiTheme="minorHAnsi" w:eastAsia="SimSun" w:hAnsiTheme="minorHAnsi"/>
          <w:b/>
          <w:bCs/>
          <w:lang w:val="fr-FR"/>
        </w:rPr>
      </w:pPr>
      <w:r w:rsidRPr="00E56B86">
        <w:rPr>
          <w:b/>
          <w:bCs/>
          <w:lang w:val="fr-FR"/>
        </w:rPr>
        <w:t>Projet de résolution XIV.xx</w:t>
      </w:r>
    </w:p>
    <w:p w14:paraId="032B52C9" w14:textId="77777777" w:rsidR="00F00856" w:rsidRPr="00E56B86" w:rsidRDefault="00C704D4" w:rsidP="00217DCE">
      <w:pPr>
        <w:ind w:right="16"/>
        <w:rPr>
          <w:rFonts w:ascii="SimSun" w:eastAsia="SimSun" w:hAnsi="SimSun" w:cs="SimSun"/>
          <w:b/>
          <w:bCs/>
          <w:lang w:val="fr-FR" w:eastAsia="zh-CN"/>
        </w:rPr>
      </w:pPr>
      <w:r w:rsidRPr="00E56B86">
        <w:rPr>
          <w:b/>
          <w:bCs/>
          <w:lang w:val="fr-FR"/>
        </w:rPr>
        <w:t>Orientations en matière de conservation et de gestion des petites zones humides</w:t>
      </w:r>
    </w:p>
    <w:p w14:paraId="30139ED2" w14:textId="77777777" w:rsidR="000F2336" w:rsidRPr="00E56B86" w:rsidRDefault="000F2336" w:rsidP="00217DCE">
      <w:pPr>
        <w:ind w:left="0" w:right="16" w:firstLine="0"/>
        <w:rPr>
          <w:rFonts w:asciiTheme="minorHAnsi" w:eastAsia="SimSun" w:hAnsiTheme="minorHAnsi"/>
          <w:lang w:val="fr-FR"/>
        </w:rPr>
      </w:pPr>
    </w:p>
    <w:p w14:paraId="7BC0A1CC" w14:textId="77777777" w:rsidR="00FA3D01" w:rsidRPr="00E56B86" w:rsidRDefault="00C704D4" w:rsidP="00217DCE">
      <w:pPr>
        <w:ind w:rightChars="107" w:right="235"/>
        <w:rPr>
          <w:rFonts w:asciiTheme="minorHAnsi" w:eastAsia="SimSun" w:hAnsiTheme="minorHAnsi" w:cstheme="minorHAnsi"/>
          <w:bCs/>
          <w:lang w:val="fr-FR"/>
        </w:rPr>
      </w:pPr>
      <w:r w:rsidRPr="00E56B86">
        <w:rPr>
          <w:rFonts w:cs="Calibri"/>
          <w:bCs/>
          <w:lang w:val="fr-FR"/>
        </w:rPr>
        <w:t xml:space="preserve">1. </w:t>
      </w:r>
      <w:r w:rsidRPr="00E56B86">
        <w:rPr>
          <w:rFonts w:cs="Calibri"/>
          <w:bCs/>
          <w:lang w:val="fr-FR"/>
        </w:rPr>
        <w:tab/>
        <w:t>RAPPELANT les engagements pris par les Parties contractantes dans l’Article 3.1 de la Convention, de promouvoir, dans toute la mesure du possible, l’utilisation rationnelle des zones humides de leur territoire ;</w:t>
      </w:r>
    </w:p>
    <w:p w14:paraId="280C1934" w14:textId="77777777" w:rsidR="00FA3D01" w:rsidRPr="00E56B86" w:rsidRDefault="00FA3D01" w:rsidP="00217DCE">
      <w:pPr>
        <w:ind w:rightChars="107" w:right="235"/>
        <w:rPr>
          <w:rFonts w:asciiTheme="minorHAnsi" w:eastAsia="SimSun" w:hAnsiTheme="minorHAnsi" w:cstheme="minorHAnsi"/>
          <w:bCs/>
          <w:lang w:val="fr-FR"/>
        </w:rPr>
      </w:pPr>
    </w:p>
    <w:p w14:paraId="732FB0BC" w14:textId="57B6E969" w:rsidR="00FA3D01" w:rsidRPr="00E56B86" w:rsidRDefault="00C704D4" w:rsidP="00217DCE">
      <w:pPr>
        <w:ind w:rightChars="107" w:right="235"/>
        <w:rPr>
          <w:rFonts w:asciiTheme="minorHAnsi" w:eastAsia="SimSun" w:hAnsiTheme="minorHAnsi" w:cstheme="minorHAnsi"/>
          <w:bCs/>
          <w:lang w:val="fr-FR"/>
        </w:rPr>
      </w:pPr>
      <w:r w:rsidRPr="00E56B86">
        <w:rPr>
          <w:rFonts w:cs="Calibri"/>
          <w:bCs/>
          <w:lang w:val="fr-FR"/>
        </w:rPr>
        <w:t>2.</w:t>
      </w:r>
      <w:r w:rsidRPr="00E56B86">
        <w:rPr>
          <w:rFonts w:cs="Calibri"/>
          <w:bCs/>
          <w:lang w:val="fr-FR"/>
        </w:rPr>
        <w:tab/>
        <w:t xml:space="preserve">RAPPELANT la </w:t>
      </w:r>
      <w:r w:rsidR="00FD1552" w:rsidRPr="00E56B86">
        <w:rPr>
          <w:rFonts w:cs="Calibri"/>
          <w:bCs/>
          <w:lang w:val="fr-FR"/>
        </w:rPr>
        <w:t>Résolution</w:t>
      </w:r>
      <w:r w:rsidRPr="00E56B86">
        <w:rPr>
          <w:rFonts w:cs="Calibri"/>
          <w:bCs/>
          <w:lang w:val="fr-FR"/>
        </w:rPr>
        <w:t> VII.20 qui prie instamment « toutes les Parties contractantes qui n’ont pas encore terminé l’inventaire national complet de leurs ressources en zones humides, comprenant, si possible, des données sur la perte de zones humides et sur des zones humides pouvant être restaurées, de donner la plus grande priorité à l’établissement d’inventaires nationaux complets durant la prochaine période triennale » et le Cadre pour l’inventaire des zones humides figurant dans l’annexe à la Résolution VIII.6 ;</w:t>
      </w:r>
    </w:p>
    <w:p w14:paraId="079C1C21" w14:textId="77777777" w:rsidR="00FA3D01" w:rsidRPr="00E56B86" w:rsidRDefault="00FA3D01" w:rsidP="00217DCE">
      <w:pPr>
        <w:ind w:rightChars="107" w:right="235"/>
        <w:rPr>
          <w:rFonts w:asciiTheme="minorHAnsi" w:eastAsia="SimSun" w:hAnsiTheme="minorHAnsi" w:cstheme="minorHAnsi"/>
          <w:bCs/>
          <w:lang w:val="fr-FR"/>
        </w:rPr>
      </w:pPr>
    </w:p>
    <w:p w14:paraId="0AEFCCF9" w14:textId="77777777" w:rsidR="00FA3D01" w:rsidRPr="00E56B86" w:rsidRDefault="00C704D4" w:rsidP="00217DCE">
      <w:pPr>
        <w:ind w:rightChars="107" w:right="235"/>
        <w:rPr>
          <w:rFonts w:asciiTheme="minorHAnsi" w:eastAsia="SimSun" w:hAnsiTheme="minorHAnsi" w:cstheme="minorHAnsi"/>
          <w:bCs/>
          <w:lang w:val="fr-FR"/>
        </w:rPr>
      </w:pPr>
      <w:r w:rsidRPr="00E56B86">
        <w:rPr>
          <w:rFonts w:cs="Calibri"/>
          <w:bCs/>
          <w:lang w:val="fr-FR"/>
        </w:rPr>
        <w:t>3.</w:t>
      </w:r>
      <w:r w:rsidRPr="00E56B86">
        <w:rPr>
          <w:rFonts w:cs="Calibri"/>
          <w:bCs/>
          <w:lang w:val="fr-FR"/>
        </w:rPr>
        <w:tab/>
        <w:t>RAPPELANT ÉGALEMENT la Résolution VII.21, qui encourage les Parties contractantes à faire figurer les petites zones humides dans leurs inventaires scientifiques, à évaluer la connectivité hydrologique et la qualité de ces zones, selon qu’il conviendra, à promulguer des politiques nationales et régionales sur les petites zones humides, et à demander au Groupe d’évaluation scientifique et technique de préparer des orientations sur l’identification des petites zones humides, à réagir aux pressions considérables induites par l’homme qui menacent les petites zones humides et à mettre un frein à leur disparition ;</w:t>
      </w:r>
    </w:p>
    <w:p w14:paraId="2C971BAA" w14:textId="77777777" w:rsidR="00FA3D01" w:rsidRPr="00E56B86" w:rsidRDefault="00FA3D01" w:rsidP="00217DCE">
      <w:pPr>
        <w:rPr>
          <w:rFonts w:asciiTheme="minorHAnsi" w:eastAsia="SimSun" w:hAnsiTheme="minorHAnsi" w:cstheme="minorHAnsi"/>
          <w:bCs/>
          <w:lang w:val="fr-FR" w:eastAsia="zh-CN"/>
        </w:rPr>
      </w:pPr>
    </w:p>
    <w:p w14:paraId="3C0D0CDE" w14:textId="66D37E7D" w:rsidR="00FA3D01"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4.</w:t>
      </w:r>
      <w:r w:rsidRPr="00E56B86">
        <w:rPr>
          <w:rFonts w:cs="Calibri"/>
          <w:bCs/>
          <w:lang w:val="fr-FR" w:eastAsia="zh-CN"/>
        </w:rPr>
        <w:tab/>
        <w:t>NOTANT les efforts considérables déployés par de nombreux pays pour conserver et gérer les petites zones humides, lesquels servent d’exemple en matière de conservation et de gestion des petites zones humides ;</w:t>
      </w:r>
    </w:p>
    <w:p w14:paraId="5BB37EC2" w14:textId="77777777" w:rsidR="00EA6138" w:rsidRPr="00E56B86" w:rsidRDefault="00EA6138" w:rsidP="00217DCE">
      <w:pPr>
        <w:rPr>
          <w:rFonts w:asciiTheme="minorHAnsi" w:eastAsia="SimSun" w:hAnsiTheme="minorHAnsi" w:cstheme="minorHAnsi"/>
          <w:bCs/>
          <w:lang w:val="fr-FR" w:eastAsia="zh-CN"/>
        </w:rPr>
      </w:pPr>
    </w:p>
    <w:p w14:paraId="1012B7B7" w14:textId="57493348" w:rsidR="00FA3D01"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5.</w:t>
      </w:r>
      <w:r w:rsidRPr="00E56B86">
        <w:rPr>
          <w:rFonts w:cs="Calibri"/>
          <w:bCs/>
          <w:lang w:val="fr-FR" w:eastAsia="zh-CN"/>
        </w:rPr>
        <w:tab/>
        <w:t>SACHANT que certains inventaires des zones humides dressés par plusieurs pays n’ont pas traité en priorité les petites zones humides ou ne les ont pas complètement couvertes, et n’ont pas défini de règles claires concernant leur identification, leur classification et leur évaluation ;</w:t>
      </w:r>
    </w:p>
    <w:p w14:paraId="391E95C9" w14:textId="77777777" w:rsidR="00FA3D01" w:rsidRPr="00E56B86" w:rsidRDefault="00FA3D01" w:rsidP="00217DCE">
      <w:pPr>
        <w:rPr>
          <w:rFonts w:asciiTheme="minorHAnsi" w:eastAsia="SimSun" w:hAnsiTheme="minorHAnsi" w:cstheme="minorHAnsi"/>
          <w:bCs/>
          <w:lang w:val="fr-FR" w:eastAsia="zh-CN"/>
        </w:rPr>
      </w:pPr>
    </w:p>
    <w:p w14:paraId="65652399" w14:textId="77777777" w:rsidR="00FA3D01"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6.</w:t>
      </w:r>
      <w:r w:rsidRPr="00E56B86">
        <w:rPr>
          <w:rFonts w:cs="Calibri"/>
          <w:bCs/>
          <w:lang w:val="fr-FR" w:eastAsia="zh-CN"/>
        </w:rPr>
        <w:tab/>
        <w:t>PRÉOCCUPÉE de constater que les pressions du développement s’exercent de plus en plus sur les petites zones humides, entraînant leur dégradation et leur disparition, et qu’il est urgent de les conserver, les restaurer et les gérer ;</w:t>
      </w:r>
    </w:p>
    <w:p w14:paraId="74138DC7" w14:textId="77777777" w:rsidR="00FA3D01" w:rsidRPr="00E56B86" w:rsidRDefault="00FA3D01" w:rsidP="00217DCE">
      <w:pPr>
        <w:rPr>
          <w:rFonts w:asciiTheme="minorHAnsi" w:eastAsia="SimSun" w:hAnsiTheme="minorHAnsi" w:cstheme="minorHAnsi"/>
          <w:bCs/>
          <w:lang w:val="fr-FR" w:eastAsia="zh-CN"/>
        </w:rPr>
      </w:pPr>
    </w:p>
    <w:p w14:paraId="2D330C65" w14:textId="77777777" w:rsidR="00FA3D01"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7.</w:t>
      </w:r>
      <w:r w:rsidRPr="00E56B86">
        <w:rPr>
          <w:rFonts w:cs="Calibri"/>
          <w:bCs/>
          <w:lang w:val="fr-FR" w:eastAsia="zh-CN"/>
        </w:rPr>
        <w:tab/>
        <w:t>CONSCIENTE ÉGALEMENT que l’absence de spécifications techniques et de règles homogènes pour l’identification, la classification, l’inventaire, la conservation, la restauration et la gestion des zones humides entraînent de grandes difficultés dans plusieurs pays ;</w:t>
      </w:r>
    </w:p>
    <w:p w14:paraId="1A6F5756" w14:textId="77777777" w:rsidR="00FA3D01" w:rsidRPr="00E56B86" w:rsidRDefault="00FA3D01" w:rsidP="00217DCE">
      <w:pPr>
        <w:rPr>
          <w:rFonts w:asciiTheme="minorHAnsi" w:eastAsia="SimSun" w:hAnsiTheme="minorHAnsi" w:cstheme="minorHAnsi"/>
          <w:b/>
          <w:lang w:val="fr-FR" w:eastAsia="zh-CN"/>
        </w:rPr>
      </w:pPr>
    </w:p>
    <w:p w14:paraId="3C762D26" w14:textId="77777777" w:rsidR="00FA3D01" w:rsidRPr="00E56B86" w:rsidRDefault="00C704D4" w:rsidP="00217DCE">
      <w:pPr>
        <w:ind w:left="426" w:right="16" w:hanging="426"/>
        <w:jc w:val="center"/>
        <w:rPr>
          <w:rFonts w:asciiTheme="minorHAnsi" w:eastAsia="SimSun" w:hAnsiTheme="minorHAnsi"/>
          <w:lang w:val="fr-FR"/>
        </w:rPr>
      </w:pPr>
      <w:r w:rsidRPr="00E56B86">
        <w:rPr>
          <w:lang w:val="fr-FR"/>
        </w:rPr>
        <w:t>LA CONFÉRENCE DES PARTIES CONTRACTANTES</w:t>
      </w:r>
    </w:p>
    <w:p w14:paraId="1CAED968" w14:textId="77777777" w:rsidR="00FA3D01" w:rsidRPr="00E56B86" w:rsidRDefault="00FA3D01" w:rsidP="00217DCE">
      <w:pPr>
        <w:ind w:left="426" w:right="16" w:hanging="426"/>
        <w:jc w:val="center"/>
        <w:rPr>
          <w:rFonts w:asciiTheme="minorHAnsi" w:eastAsia="SimSun" w:hAnsiTheme="minorHAnsi"/>
          <w:lang w:val="fr-FR"/>
        </w:rPr>
      </w:pPr>
    </w:p>
    <w:p w14:paraId="7AD73302" w14:textId="7E54C376" w:rsidR="00FA3D01" w:rsidRPr="00E56B86" w:rsidRDefault="00C704D4" w:rsidP="00217DCE">
      <w:pPr>
        <w:rPr>
          <w:rFonts w:asciiTheme="minorHAnsi" w:eastAsia="SimSun" w:hAnsiTheme="minorHAnsi" w:cstheme="minorHAnsi"/>
          <w:bCs/>
          <w:lang w:val="fr-FR"/>
        </w:rPr>
      </w:pPr>
      <w:r w:rsidRPr="00E56B86">
        <w:rPr>
          <w:rFonts w:cs="Calibri"/>
          <w:bCs/>
          <w:lang w:val="fr-FR"/>
        </w:rPr>
        <w:t xml:space="preserve">8. </w:t>
      </w:r>
      <w:r w:rsidRPr="00E56B86">
        <w:rPr>
          <w:rFonts w:cs="Calibri"/>
          <w:bCs/>
          <w:lang w:val="fr-FR"/>
        </w:rPr>
        <w:tab/>
        <w:t xml:space="preserve">INVITE les Parties contractantes à utiliser l’Annexe 1 </w:t>
      </w:r>
      <w:r w:rsidR="0024717C">
        <w:rPr>
          <w:rFonts w:cs="Calibri"/>
          <w:bCs/>
          <w:lang w:val="fr-FR"/>
        </w:rPr>
        <w:t>comme</w:t>
      </w:r>
      <w:r w:rsidRPr="00E56B86">
        <w:rPr>
          <w:rFonts w:cs="Calibri"/>
          <w:bCs/>
          <w:lang w:val="fr-FR"/>
        </w:rPr>
        <w:t xml:space="preserve"> guide à l’identification, la classification, l’inventaire, la conservation, la restauration et la gestion des petites zones humides au sein de leurs territoires, et à rendre compte au Groupe d’évaluation scientifique et technique (GEST) de son applicabilité et de leurs suggestions de révision ;</w:t>
      </w:r>
    </w:p>
    <w:p w14:paraId="2CCCD7D4" w14:textId="77777777" w:rsidR="00FA3D01" w:rsidRPr="00E56B86" w:rsidRDefault="00FA3D01" w:rsidP="00217DCE">
      <w:pPr>
        <w:rPr>
          <w:rFonts w:asciiTheme="minorHAnsi" w:eastAsia="SimSun" w:hAnsiTheme="minorHAnsi" w:cstheme="minorHAnsi"/>
          <w:bCs/>
          <w:lang w:val="fr-FR"/>
        </w:rPr>
      </w:pPr>
    </w:p>
    <w:p w14:paraId="49809C7C" w14:textId="77777777" w:rsidR="00FA3D01" w:rsidRPr="00E56B86" w:rsidRDefault="00C704D4" w:rsidP="00217DCE">
      <w:pPr>
        <w:rPr>
          <w:rFonts w:asciiTheme="minorHAnsi" w:eastAsia="SimSun" w:hAnsiTheme="minorHAnsi" w:cstheme="minorHAnsi"/>
          <w:bCs/>
          <w:lang w:val="fr-FR"/>
        </w:rPr>
      </w:pPr>
      <w:r w:rsidRPr="00E56B86">
        <w:rPr>
          <w:rFonts w:cs="Calibri"/>
          <w:bCs/>
          <w:lang w:val="fr-FR"/>
        </w:rPr>
        <w:t>9.</w:t>
      </w:r>
      <w:r w:rsidRPr="00E56B86">
        <w:rPr>
          <w:rFonts w:cs="Calibri"/>
          <w:bCs/>
          <w:lang w:val="fr-FR"/>
        </w:rPr>
        <w:tab/>
        <w:t>ENCOURAGE les Parties contractantes à établir les spécifications relatives à la conservation et à la gestion des petites zones humides qui respectent la législation et les plans connexes en fonction de leurs propres conditions nationales, sur la base de la situation réelle de leurs petites zones humides ;</w:t>
      </w:r>
    </w:p>
    <w:p w14:paraId="66000AED" w14:textId="77777777" w:rsidR="00FA3D01" w:rsidRPr="00E56B86" w:rsidRDefault="00FA3D01" w:rsidP="00217DCE">
      <w:pPr>
        <w:rPr>
          <w:rFonts w:asciiTheme="minorHAnsi" w:eastAsia="SimSun" w:hAnsiTheme="minorHAnsi" w:cstheme="minorHAnsi"/>
          <w:bCs/>
          <w:lang w:val="fr-FR"/>
        </w:rPr>
      </w:pPr>
    </w:p>
    <w:p w14:paraId="2AB003AF" w14:textId="77777777" w:rsidR="00FA3D01" w:rsidRPr="00E56B86" w:rsidRDefault="00C704D4" w:rsidP="00217DCE">
      <w:pPr>
        <w:rPr>
          <w:rFonts w:asciiTheme="minorHAnsi" w:eastAsia="SimSun" w:hAnsiTheme="minorHAnsi" w:cstheme="minorHAnsi"/>
          <w:bCs/>
          <w:lang w:val="fr-FR"/>
        </w:rPr>
      </w:pPr>
      <w:r w:rsidRPr="00E56B86">
        <w:rPr>
          <w:rFonts w:cs="Calibri"/>
          <w:bCs/>
          <w:lang w:val="fr-FR"/>
        </w:rPr>
        <w:t xml:space="preserve">10. </w:t>
      </w:r>
      <w:r w:rsidRPr="00E56B86">
        <w:rPr>
          <w:rFonts w:cs="Calibri"/>
          <w:bCs/>
          <w:lang w:val="fr-FR"/>
        </w:rPr>
        <w:tab/>
        <w:t>INVITE les Parties contractantes à procéder à l’identification et à la gestion des petites zones humides en suivant les orientations fournies, à désigner de petites zones humides et de petits complexes de zones humides répondant aux critères requis en vue de leur inscription sur la Liste des zones humides d’importance internationale, afin d'assurer la conservation de leur biodiversité et le maintien de leur valeur sur les plans écologique, culturel et social ;</w:t>
      </w:r>
    </w:p>
    <w:p w14:paraId="3D8A2565" w14:textId="77777777" w:rsidR="00FA3D01" w:rsidRPr="00E56B86" w:rsidRDefault="00FA3D01" w:rsidP="00217DCE">
      <w:pPr>
        <w:rPr>
          <w:rFonts w:asciiTheme="minorHAnsi" w:eastAsia="SimSun" w:hAnsiTheme="minorHAnsi" w:cstheme="minorHAnsi"/>
          <w:bCs/>
          <w:lang w:val="fr-FR" w:eastAsia="zh-CN"/>
        </w:rPr>
      </w:pPr>
    </w:p>
    <w:p w14:paraId="77C95ED7" w14:textId="77777777" w:rsidR="00FA3D01"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 xml:space="preserve">11. </w:t>
      </w:r>
      <w:r w:rsidRPr="00E56B86">
        <w:rPr>
          <w:rFonts w:cs="Calibri"/>
          <w:bCs/>
          <w:lang w:val="fr-FR" w:eastAsia="zh-CN"/>
        </w:rPr>
        <w:tab/>
        <w:t>DEMANDE au GEST, sur la base des dernières connaissances scientifiques et des retours des Parties contractantes, d’élaborer et d’améliorer les orientations, et de les intégrer au Cadre pour l’inventaire des zones humides et aux manuels.</w:t>
      </w:r>
    </w:p>
    <w:p w14:paraId="0348656E" w14:textId="77777777" w:rsidR="00FA3D01" w:rsidRPr="00E56B86" w:rsidRDefault="00C704D4" w:rsidP="00217DCE">
      <w:pPr>
        <w:ind w:left="0" w:firstLine="0"/>
        <w:rPr>
          <w:rFonts w:asciiTheme="minorHAnsi" w:eastAsia="SimSun" w:hAnsiTheme="minorHAnsi" w:cstheme="minorHAnsi"/>
          <w:bCs/>
          <w:lang w:val="fr-FR" w:eastAsia="zh-CN"/>
        </w:rPr>
      </w:pPr>
      <w:r w:rsidRPr="00E56B86">
        <w:rPr>
          <w:rFonts w:asciiTheme="minorHAnsi" w:eastAsia="SimSun" w:hAnsiTheme="minorHAnsi" w:cstheme="minorHAnsi"/>
          <w:bCs/>
          <w:lang w:val="fr-FR" w:eastAsia="zh-CN"/>
        </w:rPr>
        <w:br w:type="page"/>
      </w:r>
    </w:p>
    <w:p w14:paraId="0B67E23D" w14:textId="77777777" w:rsidR="000F2336" w:rsidRPr="00E56B86" w:rsidRDefault="00C704D4" w:rsidP="00217DCE">
      <w:pPr>
        <w:rPr>
          <w:rFonts w:asciiTheme="minorHAnsi" w:eastAsia="SimSun" w:hAnsiTheme="minorHAnsi" w:cstheme="minorHAnsi"/>
          <w:b/>
          <w:lang w:val="fr-FR" w:eastAsia="zh-CN"/>
        </w:rPr>
      </w:pPr>
      <w:r w:rsidRPr="00E56B86">
        <w:rPr>
          <w:rFonts w:cs="Calibri"/>
          <w:b/>
          <w:bCs/>
          <w:lang w:val="fr-FR" w:eastAsia="zh-CN"/>
        </w:rPr>
        <w:lastRenderedPageBreak/>
        <w:t>Annexe</w:t>
      </w:r>
    </w:p>
    <w:p w14:paraId="2B5EF742" w14:textId="77777777" w:rsidR="00FA3D01" w:rsidRPr="00E56B86" w:rsidRDefault="00FA3D01" w:rsidP="00217DCE">
      <w:pPr>
        <w:rPr>
          <w:rFonts w:asciiTheme="minorHAnsi" w:eastAsia="SimSun" w:hAnsiTheme="minorHAnsi" w:cstheme="minorHAnsi"/>
          <w:b/>
          <w:lang w:val="fr-FR" w:eastAsia="zh-CN"/>
        </w:rPr>
      </w:pPr>
    </w:p>
    <w:p w14:paraId="7540792E" w14:textId="77777777" w:rsidR="00FA3D01" w:rsidRPr="00E56B86" w:rsidRDefault="00C704D4" w:rsidP="00217DCE">
      <w:pPr>
        <w:rPr>
          <w:rFonts w:asciiTheme="minorHAnsi" w:eastAsia="SimSun" w:hAnsiTheme="minorHAnsi" w:cstheme="minorHAnsi"/>
          <w:b/>
          <w:lang w:val="fr-FR" w:eastAsia="zh-CN"/>
        </w:rPr>
      </w:pPr>
      <w:r w:rsidRPr="00E56B86">
        <w:rPr>
          <w:rFonts w:cs="Calibri"/>
          <w:b/>
          <w:bCs/>
          <w:lang w:val="fr-FR" w:eastAsia="zh-CN"/>
        </w:rPr>
        <w:t>Orientations pour la conservation et la gestion des petites zones humides</w:t>
      </w:r>
    </w:p>
    <w:p w14:paraId="4575BEFA" w14:textId="77777777" w:rsidR="00FA3D01" w:rsidRPr="00E56B86" w:rsidRDefault="00FA3D01" w:rsidP="00217DCE">
      <w:pPr>
        <w:rPr>
          <w:rFonts w:asciiTheme="minorHAnsi" w:eastAsia="SimSun" w:hAnsiTheme="minorHAnsi" w:cstheme="minorHAnsi"/>
          <w:bCs/>
          <w:lang w:val="fr-FR" w:eastAsia="zh-CN"/>
        </w:rPr>
      </w:pPr>
    </w:p>
    <w:p w14:paraId="512C5636" w14:textId="77777777" w:rsidR="003C1304" w:rsidRPr="00E56B86" w:rsidRDefault="00C704D4" w:rsidP="00217DCE">
      <w:pPr>
        <w:ind w:left="0" w:firstLine="0"/>
        <w:rPr>
          <w:rFonts w:asciiTheme="minorHAnsi" w:eastAsia="SimSun" w:hAnsiTheme="minorHAnsi" w:cstheme="minorHAnsi"/>
          <w:bCs/>
          <w:lang w:val="fr-FR" w:eastAsia="zh-CN"/>
        </w:rPr>
      </w:pPr>
      <w:r w:rsidRPr="00E56B86">
        <w:rPr>
          <w:rFonts w:cs="Calibri"/>
          <w:bCs/>
          <w:lang w:val="fr-FR" w:eastAsia="zh-CN"/>
        </w:rPr>
        <w:t>Le présent document précise la définition, la classification, l’inventaire, les statistiques, la cartographie et l’identification des petites zones humides, ainsi que la stratégie, le processus, le modèle et les points clés liés à leur restauration, et enfin, les règles de gestion. Il s’applique aux travaux réalisés dans le domaine de la conversation et de la gestion des petites zones humides.</w:t>
      </w:r>
    </w:p>
    <w:p w14:paraId="2CF423D8" w14:textId="77777777" w:rsidR="003C1304" w:rsidRPr="00E56B86" w:rsidRDefault="003C1304" w:rsidP="00217DCE">
      <w:pPr>
        <w:rPr>
          <w:rFonts w:asciiTheme="minorHAnsi" w:eastAsia="SimSun" w:hAnsiTheme="minorHAnsi" w:cstheme="minorHAnsi"/>
          <w:bCs/>
          <w:lang w:val="fr-FR" w:eastAsia="zh-CN"/>
        </w:rPr>
      </w:pPr>
    </w:p>
    <w:p w14:paraId="2D0FE139" w14:textId="77777777" w:rsidR="003C1304" w:rsidRPr="00E56B86" w:rsidRDefault="00C704D4" w:rsidP="00217DCE">
      <w:pPr>
        <w:rPr>
          <w:rFonts w:asciiTheme="minorHAnsi" w:eastAsia="SimSun" w:hAnsiTheme="minorHAnsi" w:cstheme="minorHAnsi"/>
          <w:bCs/>
          <w:u w:val="single"/>
          <w:lang w:val="fr-FR" w:eastAsia="zh-CN"/>
        </w:rPr>
      </w:pPr>
      <w:r w:rsidRPr="00E56B86">
        <w:rPr>
          <w:rFonts w:cs="Calibri"/>
          <w:bCs/>
          <w:u w:val="single"/>
          <w:lang w:val="fr-FR" w:eastAsia="zh-CN"/>
        </w:rPr>
        <w:t>Définition et classification</w:t>
      </w:r>
    </w:p>
    <w:p w14:paraId="554013AF" w14:textId="5E94D6E3" w:rsidR="003C1304"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1.</w:t>
      </w:r>
      <w:r w:rsidRPr="00E56B86">
        <w:rPr>
          <w:rFonts w:cs="Calibri"/>
          <w:bCs/>
          <w:lang w:val="fr-FR" w:eastAsia="zh-CN"/>
        </w:rPr>
        <w:tab/>
        <w:t>On entend ici par petites zones humides : les zones humides marines et côtières, les zones humides lacustres, les zones humides palustres et artificielles de moins de huit hectares, et les zones humides fluviales dont la largeur est inférieure à 10</w:t>
      </w:r>
      <w:r w:rsidR="00BF750A" w:rsidRPr="00E56B86">
        <w:rPr>
          <w:rFonts w:cs="Calibri"/>
          <w:bCs/>
          <w:lang w:val="fr-FR" w:eastAsia="zh-CN"/>
        </w:rPr>
        <w:t> m</w:t>
      </w:r>
      <w:r w:rsidRPr="00E56B86">
        <w:rPr>
          <w:rFonts w:cs="Calibri"/>
          <w:bCs/>
          <w:lang w:val="fr-FR" w:eastAsia="zh-CN"/>
        </w:rPr>
        <w:t xml:space="preserve"> et la long</w:t>
      </w:r>
      <w:r w:rsidR="00BF750A" w:rsidRPr="00E56B86">
        <w:rPr>
          <w:rFonts w:cs="Calibri"/>
          <w:bCs/>
          <w:lang w:val="fr-FR" w:eastAsia="zh-CN"/>
        </w:rPr>
        <w:t>u</w:t>
      </w:r>
      <w:r w:rsidRPr="00E56B86">
        <w:rPr>
          <w:rFonts w:cs="Calibri"/>
          <w:bCs/>
          <w:lang w:val="fr-FR" w:eastAsia="zh-CN"/>
        </w:rPr>
        <w:t>eur inférieure à 5 k</w:t>
      </w:r>
      <w:r w:rsidR="00BF750A" w:rsidRPr="00E56B86">
        <w:rPr>
          <w:rFonts w:cs="Calibri"/>
          <w:bCs/>
          <w:lang w:val="fr-FR" w:eastAsia="zh-CN"/>
        </w:rPr>
        <w:t>m</w:t>
      </w:r>
      <w:r w:rsidRPr="00E56B86">
        <w:rPr>
          <w:rFonts w:cs="Calibri"/>
          <w:bCs/>
          <w:lang w:val="fr-FR" w:eastAsia="zh-CN"/>
        </w:rPr>
        <w:t>, avec de l’eau toute l’année ou une partie uniquement, et qui comprennent les zones humides naturelles, telles que les petits étangs de tourbe,</w:t>
      </w:r>
      <w:r w:rsidR="00764FDB">
        <w:rPr>
          <w:rFonts w:cs="Calibri"/>
          <w:bCs/>
          <w:lang w:val="fr-FR" w:eastAsia="zh-CN"/>
        </w:rPr>
        <w:t xml:space="preserve"> les criques soumises à la marée</w:t>
      </w:r>
      <w:r w:rsidRPr="00E56B86">
        <w:rPr>
          <w:rFonts w:cs="Calibri"/>
          <w:bCs/>
          <w:lang w:val="fr-FR" w:eastAsia="zh-CN"/>
        </w:rPr>
        <w:t>, les fossés, les étangs saisonniers, les marmites torrentielles, les sources, et les zones humides artificielles telles que les zones humides alimentées par les eaux de pluie, les zones humides assurant le traitement des eaux usées, les étangs d’aquaculture, les petites rizières et les petites masses d’eau urbaines ;</w:t>
      </w:r>
    </w:p>
    <w:p w14:paraId="16400176" w14:textId="77777777" w:rsidR="003C1304" w:rsidRPr="00E56B86" w:rsidRDefault="003C1304" w:rsidP="00217DCE">
      <w:pPr>
        <w:rPr>
          <w:rFonts w:asciiTheme="minorHAnsi" w:eastAsia="SimSun" w:hAnsiTheme="minorHAnsi" w:cstheme="minorHAnsi"/>
          <w:bCs/>
          <w:lang w:val="fr-FR" w:eastAsia="zh-CN"/>
        </w:rPr>
      </w:pPr>
    </w:p>
    <w:p w14:paraId="3084BA06" w14:textId="77777777" w:rsidR="003C1304"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2.</w:t>
      </w:r>
      <w:r w:rsidRPr="00E56B86">
        <w:rPr>
          <w:rFonts w:cs="Calibri"/>
          <w:bCs/>
          <w:lang w:val="fr-FR" w:eastAsia="zh-CN"/>
        </w:rPr>
        <w:tab/>
        <w:t>Selon les attributs naturels de la formation des zones humides, les petites zones humides sont divisées en petites zones humides naturelles qui sont formées par la confluence de la topographie naturelle et des conditions hydrologiques, avec 4 catégories et 19 types, et en petites zones humides artificielles, qui sont formées par les activités humaines, avec 6 catégories et 15 types (voir le tableau 1 ci-après pour plus de détails) ;</w:t>
      </w:r>
    </w:p>
    <w:p w14:paraId="6EE14DD2" w14:textId="77777777" w:rsidR="003C1304" w:rsidRPr="00E56B86" w:rsidRDefault="003C1304" w:rsidP="00217DCE">
      <w:pPr>
        <w:rPr>
          <w:rFonts w:asciiTheme="minorHAnsi" w:eastAsia="SimSun" w:hAnsiTheme="minorHAnsi" w:cstheme="minorHAnsi"/>
          <w:bCs/>
          <w:lang w:val="fr-FR" w:eastAsia="zh-CN"/>
        </w:rPr>
      </w:pPr>
    </w:p>
    <w:p w14:paraId="547362BB" w14:textId="77777777" w:rsidR="003C1304" w:rsidRPr="00E56B86" w:rsidRDefault="00C704D4" w:rsidP="00217DCE">
      <w:pPr>
        <w:rPr>
          <w:rFonts w:asciiTheme="minorHAnsi" w:eastAsia="SimSun" w:hAnsiTheme="minorHAnsi" w:cstheme="minorHAnsi"/>
          <w:bCs/>
          <w:u w:val="single"/>
          <w:lang w:val="fr-FR" w:eastAsia="zh-CN"/>
        </w:rPr>
      </w:pPr>
      <w:r w:rsidRPr="00E56B86">
        <w:rPr>
          <w:rFonts w:cs="Calibri"/>
          <w:bCs/>
          <w:u w:val="single"/>
          <w:lang w:val="fr-FR" w:eastAsia="zh-CN"/>
        </w:rPr>
        <w:t>Identification</w:t>
      </w:r>
    </w:p>
    <w:p w14:paraId="699F7A12" w14:textId="14D36D8B" w:rsidR="003C1304"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1.</w:t>
      </w:r>
      <w:r w:rsidRPr="00E56B86">
        <w:rPr>
          <w:rFonts w:cs="Calibri"/>
          <w:bCs/>
          <w:lang w:val="fr-FR" w:eastAsia="zh-CN"/>
        </w:rPr>
        <w:tab/>
        <w:t>La limite inférieure de la superficie des petites zones humides à examiner est de 200 m</w:t>
      </w:r>
      <w:r w:rsidRPr="00E56B86">
        <w:rPr>
          <w:rFonts w:cs="Calibri"/>
          <w:bCs/>
          <w:vertAlign w:val="superscript"/>
          <w:lang w:val="fr-FR" w:eastAsia="zh-CN"/>
        </w:rPr>
        <w:t>2</w:t>
      </w:r>
      <w:r w:rsidRPr="00E56B86">
        <w:rPr>
          <w:rFonts w:cs="Calibri"/>
          <w:bCs/>
          <w:lang w:val="fr-FR" w:eastAsia="zh-CN"/>
        </w:rPr>
        <w:t xml:space="preserve"> dans les zones urbaines et de 600 m</w:t>
      </w:r>
      <w:r w:rsidRPr="00E56B86">
        <w:rPr>
          <w:rFonts w:cs="Calibri"/>
          <w:bCs/>
          <w:vertAlign w:val="superscript"/>
          <w:lang w:val="fr-FR" w:eastAsia="zh-CN"/>
        </w:rPr>
        <w:t>2</w:t>
      </w:r>
      <w:r w:rsidRPr="00E56B86">
        <w:rPr>
          <w:rFonts w:cs="Calibri"/>
          <w:bCs/>
          <w:lang w:val="fr-FR" w:eastAsia="zh-CN"/>
        </w:rPr>
        <w:t xml:space="preserve"> dans les zones rurales, tandis que la limite supérieure est de 8 ha (la largeur des zones humides fluviales doit être inférieure à 10 m et leur long</w:t>
      </w:r>
      <w:r w:rsidR="00BF750A" w:rsidRPr="00E56B86">
        <w:rPr>
          <w:rFonts w:cs="Calibri"/>
          <w:bCs/>
          <w:lang w:val="fr-FR" w:eastAsia="zh-CN"/>
        </w:rPr>
        <w:t>u</w:t>
      </w:r>
      <w:r w:rsidRPr="00E56B86">
        <w:rPr>
          <w:rFonts w:cs="Calibri"/>
          <w:bCs/>
          <w:lang w:val="fr-FR" w:eastAsia="zh-CN"/>
        </w:rPr>
        <w:t>eur à 5 km). Ces zones sont généralement centrées sur des étendues d’eau libre, bordées d’espaces boisés, de terres agricoles, de berges d’étangs, de talus ou de routes en pierre, à l'exclusion des petites rizières, des rizières inondées ou des champs de légumes aquatiques ;</w:t>
      </w:r>
    </w:p>
    <w:p w14:paraId="261AF216" w14:textId="77777777" w:rsidR="0029213E" w:rsidRPr="00E56B86" w:rsidRDefault="0029213E" w:rsidP="00217DCE">
      <w:pPr>
        <w:rPr>
          <w:rFonts w:asciiTheme="minorHAnsi" w:eastAsia="SimSun" w:hAnsiTheme="minorHAnsi" w:cstheme="minorHAnsi"/>
          <w:bCs/>
          <w:highlight w:val="yellow"/>
          <w:lang w:val="fr-FR" w:eastAsia="zh-CN"/>
        </w:rPr>
      </w:pPr>
    </w:p>
    <w:p w14:paraId="72C5FEE5" w14:textId="77777777" w:rsidR="0029213E"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2.</w:t>
      </w:r>
      <w:r w:rsidRPr="00E56B86">
        <w:rPr>
          <w:rFonts w:cs="Calibri"/>
          <w:bCs/>
          <w:lang w:val="fr-FR" w:eastAsia="zh-CN"/>
        </w:rPr>
        <w:tab/>
        <w:t>Une petite zone humide répondant à l’un des critères suivants peut être considérée comme une petite zone humide importante. Elle doit :</w:t>
      </w:r>
    </w:p>
    <w:p w14:paraId="30D08D48" w14:textId="77777777" w:rsidR="0029213E"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a.</w:t>
      </w:r>
      <w:r w:rsidRPr="00E56B86">
        <w:rPr>
          <w:rFonts w:cs="Calibri"/>
          <w:bCs/>
          <w:lang w:val="fr-FR" w:eastAsia="zh-CN"/>
        </w:rPr>
        <w:tab/>
        <w:t>être de type unique dans la région ;</w:t>
      </w:r>
    </w:p>
    <w:p w14:paraId="4BC8C0D2" w14:textId="77777777" w:rsidR="0029213E"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b.</w:t>
      </w:r>
      <w:r w:rsidRPr="00E56B86">
        <w:rPr>
          <w:rFonts w:cs="Calibri"/>
          <w:bCs/>
          <w:lang w:val="fr-FR" w:eastAsia="zh-CN"/>
        </w:rPr>
        <w:tab/>
        <w:t>abriter des espèces en danger uniques ;</w:t>
      </w:r>
    </w:p>
    <w:p w14:paraId="6F9A24EF" w14:textId="77777777" w:rsidR="0029213E"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c.</w:t>
      </w:r>
      <w:r w:rsidRPr="00E56B86">
        <w:rPr>
          <w:rFonts w:cs="Calibri"/>
          <w:bCs/>
          <w:lang w:val="fr-FR" w:eastAsia="zh-CN"/>
        </w:rPr>
        <w:tab/>
        <w:t>comprendre des valeurs culturelles uniques ;</w:t>
      </w:r>
    </w:p>
    <w:p w14:paraId="0787CD34" w14:textId="77777777" w:rsidR="0029213E"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d.</w:t>
      </w:r>
      <w:r w:rsidRPr="00E56B86">
        <w:rPr>
          <w:rFonts w:cs="Calibri"/>
          <w:bCs/>
          <w:lang w:val="fr-FR" w:eastAsia="zh-CN"/>
        </w:rPr>
        <w:tab/>
        <w:t>présenter une autre importance particulière pour la conservation.</w:t>
      </w:r>
    </w:p>
    <w:p w14:paraId="7FD7F869" w14:textId="77777777" w:rsidR="003C1304" w:rsidRPr="00E56B86" w:rsidRDefault="003C1304" w:rsidP="00217DCE">
      <w:pPr>
        <w:rPr>
          <w:rFonts w:asciiTheme="minorHAnsi" w:eastAsia="SimSun" w:hAnsiTheme="minorHAnsi" w:cstheme="minorHAnsi"/>
          <w:bCs/>
          <w:lang w:val="fr-FR" w:eastAsia="zh-CN"/>
        </w:rPr>
      </w:pPr>
    </w:p>
    <w:p w14:paraId="1B61E103" w14:textId="58F1D378" w:rsidR="003C1304"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3.</w:t>
      </w:r>
      <w:r w:rsidRPr="00E56B86">
        <w:rPr>
          <w:rFonts w:cs="Calibri"/>
          <w:bCs/>
          <w:lang w:val="fr-FR" w:eastAsia="zh-CN"/>
        </w:rPr>
        <w:tab/>
        <w:t xml:space="preserve">Les parcelles sont </w:t>
      </w:r>
      <w:r w:rsidR="000441C9">
        <w:rPr>
          <w:rFonts w:cs="Calibri"/>
          <w:bCs/>
          <w:lang w:val="fr-FR" w:eastAsia="zh-CN"/>
        </w:rPr>
        <w:t>divisées</w:t>
      </w:r>
      <w:r w:rsidRPr="00E56B86">
        <w:rPr>
          <w:rFonts w:cs="Calibri"/>
          <w:bCs/>
          <w:lang w:val="fr-FR" w:eastAsia="zh-CN"/>
        </w:rPr>
        <w:t xml:space="preserve"> en fonction du type et du schéma d'utilisation dominant des petites zones humides. Un code doit être attribué à chaque parcelle de petites zones humides et chaque code doit être composé du code de </w:t>
      </w:r>
      <w:r w:rsidR="000441C9">
        <w:rPr>
          <w:rFonts w:cs="Calibri"/>
          <w:bCs/>
          <w:lang w:val="fr-FR" w:eastAsia="zh-CN"/>
        </w:rPr>
        <w:t xml:space="preserve">la </w:t>
      </w:r>
      <w:r w:rsidRPr="00E56B86">
        <w:rPr>
          <w:rFonts w:cs="Calibri"/>
          <w:bCs/>
          <w:lang w:val="fr-FR" w:eastAsia="zh-CN"/>
        </w:rPr>
        <w:t>division administrative locale, d’un code de classification secondaire et d’un code composé d’un numéro séquentiel ;</w:t>
      </w:r>
    </w:p>
    <w:p w14:paraId="1501F627" w14:textId="77777777" w:rsidR="003C1304" w:rsidRPr="00E56B86" w:rsidRDefault="003C1304" w:rsidP="00217DCE">
      <w:pPr>
        <w:rPr>
          <w:rFonts w:asciiTheme="minorHAnsi" w:eastAsia="SimSun" w:hAnsiTheme="minorHAnsi" w:cstheme="minorHAnsi"/>
          <w:bCs/>
          <w:lang w:val="fr-FR" w:eastAsia="zh-CN"/>
        </w:rPr>
      </w:pPr>
    </w:p>
    <w:p w14:paraId="074CE347" w14:textId="58771EB6" w:rsidR="00EE1EF2"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4.</w:t>
      </w:r>
      <w:r w:rsidRPr="00E56B86">
        <w:rPr>
          <w:rFonts w:cs="Calibri"/>
          <w:bCs/>
          <w:lang w:val="fr-FR" w:eastAsia="zh-CN"/>
        </w:rPr>
        <w:tab/>
        <w:t>Le contenu des travaux de recherche doit être varié pour ce qui est de l’importance des petites zones humides. Pour les petites zones humides générales, il comprend la superficie, le type, la distribution, les types de végétation, la propriété foncière, l’état de la conserva</w:t>
      </w:r>
      <w:r w:rsidR="000441C9">
        <w:rPr>
          <w:rFonts w:cs="Calibri"/>
          <w:bCs/>
          <w:lang w:val="fr-FR" w:eastAsia="zh-CN"/>
        </w:rPr>
        <w:t>tion et de la gestion, l’</w:t>
      </w:r>
      <w:r w:rsidRPr="00E56B86">
        <w:rPr>
          <w:rFonts w:cs="Calibri"/>
          <w:bCs/>
          <w:lang w:val="fr-FR" w:eastAsia="zh-CN"/>
        </w:rPr>
        <w:t xml:space="preserve">utilisation de la zone humide, etc. Pour les petites zones humides de premier plan, les </w:t>
      </w:r>
      <w:r w:rsidRPr="00E56B86">
        <w:rPr>
          <w:rFonts w:cs="Calibri"/>
          <w:bCs/>
          <w:lang w:val="fr-FR" w:eastAsia="zh-CN"/>
        </w:rPr>
        <w:lastRenderedPageBreak/>
        <w:t>travaux de recherc</w:t>
      </w:r>
      <w:r w:rsidR="00BF750A" w:rsidRPr="00E56B86">
        <w:rPr>
          <w:rFonts w:cs="Calibri"/>
          <w:bCs/>
          <w:lang w:val="fr-FR" w:eastAsia="zh-CN"/>
        </w:rPr>
        <w:t>h</w:t>
      </w:r>
      <w:r w:rsidRPr="00E56B86">
        <w:rPr>
          <w:rFonts w:cs="Calibri"/>
          <w:bCs/>
          <w:lang w:val="fr-FR" w:eastAsia="zh-CN"/>
        </w:rPr>
        <w:t>es doivent couvrir l’eau, l’état écologique et la biodiversité de la faune également (voir tableau 2 ci-après pour plus de précisions),</w:t>
      </w:r>
    </w:p>
    <w:p w14:paraId="2BB7DB9C" w14:textId="77777777" w:rsidR="003C1304" w:rsidRPr="00E56B86" w:rsidRDefault="003C1304" w:rsidP="00217DCE">
      <w:pPr>
        <w:ind w:left="0" w:firstLine="0"/>
        <w:rPr>
          <w:rFonts w:asciiTheme="minorHAnsi" w:eastAsia="SimSun" w:hAnsiTheme="minorHAnsi" w:cstheme="minorHAnsi"/>
          <w:bCs/>
          <w:lang w:val="fr-FR" w:eastAsia="zh-CN"/>
        </w:rPr>
      </w:pPr>
    </w:p>
    <w:p w14:paraId="4770A7B8" w14:textId="398F1133" w:rsidR="003C1304"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5.</w:t>
      </w:r>
      <w:r w:rsidRPr="00E56B86">
        <w:rPr>
          <w:rFonts w:cs="Calibri"/>
          <w:bCs/>
          <w:lang w:val="fr-FR" w:eastAsia="zh-CN"/>
        </w:rPr>
        <w:tab/>
        <w:t xml:space="preserve">La télédétection, le système mondial de localisation (GPS) et le système d’information géographique (SIG) doivent être utilisés pour obtenir l’information géographique des petites zones humides, notamment leurs type, superficie, distribution et altitude moyenne. Des recherches sur le terrain doivent être menées pour collecter des données sur l’approvisionnement en eau, le type et la superficie de la végétation, la propriété foncière, l’état de la conservation et de la gestion, l’utilisation des zones humides, la qualité du milieu eau-sol et la biodiversité du milieu naturel. Toutes les données collectées doivent être résumées et saisies dans la base de données </w:t>
      </w:r>
      <w:r w:rsidR="000441C9">
        <w:rPr>
          <w:rFonts w:cs="Calibri"/>
          <w:bCs/>
          <w:lang w:val="fr-FR" w:eastAsia="zh-CN"/>
        </w:rPr>
        <w:t>dans</w:t>
      </w:r>
      <w:r w:rsidRPr="00E56B86">
        <w:rPr>
          <w:rFonts w:cs="Calibri"/>
          <w:bCs/>
          <w:lang w:val="fr-FR" w:eastAsia="zh-CN"/>
        </w:rPr>
        <w:t xml:space="preserve"> un format standard.</w:t>
      </w:r>
    </w:p>
    <w:p w14:paraId="47DF1296" w14:textId="77777777" w:rsidR="003C1304" w:rsidRPr="00E56B86" w:rsidRDefault="003C1304" w:rsidP="00217DCE">
      <w:pPr>
        <w:rPr>
          <w:rFonts w:asciiTheme="minorHAnsi" w:eastAsia="SimSun" w:hAnsiTheme="minorHAnsi" w:cstheme="minorHAnsi"/>
          <w:bCs/>
          <w:lang w:val="fr-FR" w:eastAsia="zh-CN"/>
        </w:rPr>
      </w:pPr>
    </w:p>
    <w:p w14:paraId="53D8EF0A" w14:textId="70D582D0" w:rsidR="003C1304"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6.</w:t>
      </w:r>
      <w:r w:rsidRPr="00E56B86">
        <w:rPr>
          <w:rFonts w:cs="Calibri"/>
          <w:bCs/>
          <w:lang w:val="fr-FR" w:eastAsia="zh-CN"/>
        </w:rPr>
        <w:tab/>
        <w:t xml:space="preserve">D’après différents résultats </w:t>
      </w:r>
      <w:r w:rsidR="000441C9">
        <w:rPr>
          <w:rFonts w:cs="Calibri"/>
          <w:bCs/>
          <w:lang w:val="fr-FR" w:eastAsia="zh-CN"/>
        </w:rPr>
        <w:t>des travaux de recherche</w:t>
      </w:r>
      <w:r w:rsidRPr="00E56B86">
        <w:rPr>
          <w:rFonts w:cs="Calibri"/>
          <w:bCs/>
          <w:lang w:val="fr-FR" w:eastAsia="zh-CN"/>
        </w:rPr>
        <w:t>, les cartes thématiques de l'inventaire des petites zones humides peuvent être dessinées à l’aide d’un logiciel SIG, y compris la carte de localisation de l’endroit ayant fait l’objet de recherches sur le terrain et la carte de distribution des ressources des petites zones humides dans la zone étudiée. Voir le tableau 1 ci-après pour le nuancier et les valeurs des couleurs des différentes petites zones humides.</w:t>
      </w:r>
    </w:p>
    <w:p w14:paraId="445737B6" w14:textId="77777777" w:rsidR="003C1304" w:rsidRPr="00E56B86" w:rsidRDefault="003C1304" w:rsidP="00217DCE">
      <w:pPr>
        <w:rPr>
          <w:rFonts w:asciiTheme="minorHAnsi" w:eastAsia="SimSun" w:hAnsiTheme="minorHAnsi" w:cstheme="minorHAnsi"/>
          <w:bCs/>
          <w:lang w:val="fr-FR" w:eastAsia="zh-CN"/>
        </w:rPr>
      </w:pPr>
    </w:p>
    <w:p w14:paraId="61011C3A" w14:textId="77777777" w:rsidR="003C1304"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7.</w:t>
      </w:r>
      <w:r w:rsidRPr="00E56B86">
        <w:rPr>
          <w:rFonts w:cs="Calibri"/>
          <w:bCs/>
          <w:lang w:val="fr-FR" w:eastAsia="zh-CN"/>
        </w:rPr>
        <w:tab/>
        <w:t>Pour identifier les petites zones humides, les demandes doivent être soumises par l’autorité locale de gestion de la zone humide, puis examinées par l’organisation professionnelle appropriée. Une base de données spécifique des petites zones humides de premier plan et des petites zones humides générales sera construite pour assurer une gestion différenciée.</w:t>
      </w:r>
    </w:p>
    <w:p w14:paraId="02A4D87B" w14:textId="77777777" w:rsidR="003C1304" w:rsidRPr="00E56B86" w:rsidRDefault="003C1304" w:rsidP="00217DCE">
      <w:pPr>
        <w:rPr>
          <w:rFonts w:asciiTheme="minorHAnsi" w:eastAsia="SimSun" w:hAnsiTheme="minorHAnsi" w:cstheme="minorHAnsi"/>
          <w:bCs/>
          <w:lang w:val="fr-FR" w:eastAsia="zh-CN"/>
        </w:rPr>
      </w:pPr>
    </w:p>
    <w:p w14:paraId="0911A062" w14:textId="7BB93A66" w:rsidR="003C1304"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8.</w:t>
      </w:r>
      <w:r w:rsidRPr="00E56B86">
        <w:rPr>
          <w:rFonts w:cs="Calibri"/>
          <w:bCs/>
          <w:lang w:val="fr-FR" w:eastAsia="zh-CN"/>
        </w:rPr>
        <w:tab/>
        <w:t>Une fiche devra être établie pour les petites zones humides importantes, comprenant des informations de base telles que le nom de la zone humide, son emplacement, son type, sa superficie totale, les principaux animaux et plantes</w:t>
      </w:r>
      <w:r w:rsidR="000441C9">
        <w:rPr>
          <w:rFonts w:cs="Calibri"/>
          <w:bCs/>
          <w:lang w:val="fr-FR" w:eastAsia="zh-CN"/>
        </w:rPr>
        <w:t xml:space="preserve"> qu’elle abrite</w:t>
      </w:r>
      <w:r w:rsidRPr="00E56B86">
        <w:rPr>
          <w:rFonts w:cs="Calibri"/>
          <w:bCs/>
          <w:lang w:val="fr-FR" w:eastAsia="zh-CN"/>
        </w:rPr>
        <w:t>, la propriété des terres, l'altitude moyenne, l’utilisation de la zone humide, l’état de conservation et de gestion, et l’utilisation des terres environnantes.</w:t>
      </w:r>
    </w:p>
    <w:p w14:paraId="04427DD7" w14:textId="77777777" w:rsidR="008C0575" w:rsidRPr="00E56B86" w:rsidRDefault="008C0575" w:rsidP="00217DCE">
      <w:pPr>
        <w:ind w:left="0" w:firstLine="0"/>
        <w:rPr>
          <w:rFonts w:asciiTheme="minorHAnsi" w:eastAsia="SimSun" w:hAnsiTheme="minorHAnsi" w:cstheme="minorHAnsi"/>
          <w:bCs/>
          <w:lang w:val="fr-FR" w:eastAsia="zh-CN"/>
        </w:rPr>
      </w:pPr>
    </w:p>
    <w:p w14:paraId="05E247FD" w14:textId="77777777" w:rsidR="008C0575" w:rsidRPr="00E56B86" w:rsidRDefault="00C704D4" w:rsidP="00217DCE">
      <w:pPr>
        <w:rPr>
          <w:rFonts w:asciiTheme="minorHAnsi" w:eastAsia="SimSun" w:hAnsiTheme="minorHAnsi" w:cstheme="minorHAnsi"/>
          <w:bCs/>
          <w:u w:val="single"/>
          <w:lang w:val="fr-FR" w:eastAsia="zh-CN"/>
        </w:rPr>
      </w:pPr>
      <w:r w:rsidRPr="00E56B86">
        <w:rPr>
          <w:rFonts w:cs="Calibri"/>
          <w:bCs/>
          <w:u w:val="single"/>
          <w:lang w:val="fr-FR" w:eastAsia="zh-CN"/>
        </w:rPr>
        <w:t>Restauration</w:t>
      </w:r>
    </w:p>
    <w:p w14:paraId="54F0638B" w14:textId="77777777" w:rsidR="00FD0899"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1.</w:t>
      </w:r>
      <w:r w:rsidRPr="00E56B86">
        <w:rPr>
          <w:rFonts w:cs="Calibri"/>
          <w:bCs/>
          <w:lang w:val="fr-FR" w:eastAsia="zh-CN"/>
        </w:rPr>
        <w:tab/>
        <w:t>En fonction du niveau de dégradation des petites zones humides, différentes stratégies de restauration doivent être adoptées, de la protection et de la conservation à l’éco-reconstruction, en passant par la restauration naturelle et la régénération assistée.</w:t>
      </w:r>
    </w:p>
    <w:p w14:paraId="2527ABFF" w14:textId="77777777" w:rsidR="008C0575" w:rsidRPr="00E56B86" w:rsidRDefault="008C0575" w:rsidP="00217DCE">
      <w:pPr>
        <w:rPr>
          <w:rFonts w:asciiTheme="minorHAnsi" w:eastAsia="SimSun" w:hAnsiTheme="minorHAnsi" w:cstheme="minorHAnsi"/>
          <w:bCs/>
          <w:lang w:val="fr-FR" w:eastAsia="zh-CN"/>
        </w:rPr>
      </w:pPr>
    </w:p>
    <w:p w14:paraId="7DFE1E63" w14:textId="4CF51615" w:rsidR="008C0575"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2.</w:t>
      </w:r>
      <w:r w:rsidRPr="00E56B86">
        <w:rPr>
          <w:rFonts w:cs="Calibri"/>
          <w:bCs/>
          <w:lang w:val="fr-FR" w:eastAsia="zh-CN"/>
        </w:rPr>
        <w:tab/>
        <w:t>Les processus de restauration des petites zones humides suggérés sont les suivants :</w:t>
      </w:r>
    </w:p>
    <w:p w14:paraId="18E0CA7B" w14:textId="77777777"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a.</w:t>
      </w:r>
      <w:r w:rsidRPr="00E56B86">
        <w:rPr>
          <w:rFonts w:cs="Calibri"/>
          <w:bCs/>
          <w:lang w:val="fr-FR" w:eastAsia="zh-CN"/>
        </w:rPr>
        <w:tab/>
        <w:t>Étude et évaluation de l’état écologique. L’accent doit être mis sur la collecte de données relatives à la zone de restauration, comme les éléments géographiques naturels, les ressources animales et végétales, les activités humaines, le climat et l’hydrologie.</w:t>
      </w:r>
    </w:p>
    <w:p w14:paraId="02C496BF" w14:textId="77777777"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b.</w:t>
      </w:r>
      <w:r w:rsidRPr="00E56B86">
        <w:rPr>
          <w:rFonts w:cs="Calibri"/>
          <w:bCs/>
          <w:lang w:val="fr-FR" w:eastAsia="zh-CN"/>
        </w:rPr>
        <w:tab/>
        <w:t>Identification des facteurs de pression. Il convient d’identifier les facteurs de pression auxquels sont confrontées les zones humides et de déterminer les mesures et les technologies nécessaires pour résoudre ces problèmes, qui comprennent à la fois des activités humaines directes et indirectes et des causes naturelles telles que l’élévation du niveau de la mer, le changement climatique et l'invasion d'espèces exotiques.</w:t>
      </w:r>
    </w:p>
    <w:p w14:paraId="4AD7CA7E" w14:textId="77777777"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c.</w:t>
      </w:r>
      <w:r w:rsidRPr="00E56B86">
        <w:rPr>
          <w:rFonts w:cs="Calibri"/>
          <w:bCs/>
          <w:lang w:val="fr-FR" w:eastAsia="zh-CN"/>
        </w:rPr>
        <w:tab/>
        <w:t>Fixer des objectifs en matière de restauration. Les petites zones humides se distinguent des grandes zones humides par le fait qu’elles ont généralement une fonction relativement unique. Pour la conception et la mise en œuvre spécifiques de la conservation et de la restauration des petites zones humides, il convient de se baser sur les fonctions dominantes, avec des objectifs de restauration plus clairs et une technologie ciblée.</w:t>
      </w:r>
    </w:p>
    <w:p w14:paraId="53802AF3" w14:textId="13C587E3"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d.</w:t>
      </w:r>
      <w:r w:rsidRPr="00E56B86">
        <w:rPr>
          <w:rFonts w:cs="Calibri"/>
          <w:bCs/>
          <w:lang w:val="fr-FR" w:eastAsia="zh-CN"/>
        </w:rPr>
        <w:tab/>
        <w:t xml:space="preserve">Choix de l’approche de restauration. Les bonnes approches doivent être </w:t>
      </w:r>
      <w:r w:rsidR="001145D4">
        <w:rPr>
          <w:rFonts w:cs="Calibri"/>
          <w:bCs/>
          <w:lang w:val="fr-FR" w:eastAsia="zh-CN"/>
        </w:rPr>
        <w:t>adoptées</w:t>
      </w:r>
      <w:r w:rsidRPr="00E56B86">
        <w:rPr>
          <w:rFonts w:cs="Calibri"/>
          <w:bCs/>
          <w:lang w:val="fr-FR" w:eastAsia="zh-CN"/>
        </w:rPr>
        <w:t xml:space="preserve"> pour éliminer et réduire les facteurs de pression qui limitent la performance des fonctions dominantes en matière d'hydrologie, d'habitat, de biologie, de paysage, etc.</w:t>
      </w:r>
    </w:p>
    <w:p w14:paraId="76FCA1B0" w14:textId="715D0F26"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lastRenderedPageBreak/>
        <w:t>e.</w:t>
      </w:r>
      <w:r w:rsidRPr="00E56B86">
        <w:rPr>
          <w:rFonts w:cs="Calibri"/>
          <w:bCs/>
          <w:lang w:val="fr-FR" w:eastAsia="zh-CN"/>
        </w:rPr>
        <w:tab/>
        <w:t>Évaluer et contrôler l’impact environnemental</w:t>
      </w:r>
      <w:r w:rsidR="00BF750A" w:rsidRPr="00E56B86">
        <w:rPr>
          <w:rFonts w:cs="Calibri"/>
          <w:bCs/>
          <w:lang w:val="fr-FR" w:eastAsia="zh-CN"/>
        </w:rPr>
        <w:t>.</w:t>
      </w:r>
      <w:r w:rsidRPr="00E56B86">
        <w:rPr>
          <w:rFonts w:cs="Calibri"/>
          <w:bCs/>
          <w:lang w:val="fr-FR" w:eastAsia="zh-CN"/>
        </w:rPr>
        <w:t xml:space="preserve"> Généralement, l’évaluation de l’impact s’effectue à deux moments différents : durant la phase de construction et durant la mise en place des projets de restauration des zones humides, en couvrant la zone située au sein et autour du site. En réponse aux problèmes soulevés après l'évaluation de l'impact environnemental, des mesures efficaces doivent être proposées pour atténuer l'impact et le contrôler.</w:t>
      </w:r>
    </w:p>
    <w:p w14:paraId="54D3CEFA" w14:textId="77777777"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f.</w:t>
      </w:r>
      <w:r w:rsidRPr="00E56B86">
        <w:rPr>
          <w:rFonts w:cs="Calibri"/>
          <w:bCs/>
          <w:lang w:val="fr-FR" w:eastAsia="zh-CN"/>
        </w:rPr>
        <w:tab/>
        <w:t>Suivi et évaluation. Il est nécessaire de prendre note et de rendre compte de l'état d'avancement du projet et des facteurs internes et externes qui affectent sa progression de manière opportune, continue et systématique pendant tout le processus de mise en œuvre, et de s’intéresser aux résultats des actions de restauration pour évaluer si le projet de restauration a atteint les objectifs attendus.</w:t>
      </w:r>
    </w:p>
    <w:p w14:paraId="5CB83857" w14:textId="77777777"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g.</w:t>
      </w:r>
      <w:r w:rsidRPr="00E56B86">
        <w:rPr>
          <w:rFonts w:cs="Calibri"/>
          <w:bCs/>
          <w:lang w:val="fr-FR" w:eastAsia="zh-CN"/>
        </w:rPr>
        <w:tab/>
        <w:t xml:space="preserve">Gestion </w:t>
      </w:r>
      <w:r w:rsidRPr="001145D4">
        <w:rPr>
          <w:rFonts w:cs="Calibri"/>
          <w:bCs/>
          <w:i/>
          <w:lang w:val="fr-FR" w:eastAsia="zh-CN"/>
        </w:rPr>
        <w:t>a posteriori</w:t>
      </w:r>
      <w:r w:rsidRPr="00E56B86">
        <w:rPr>
          <w:rFonts w:cs="Calibri"/>
          <w:bCs/>
          <w:lang w:val="fr-FR" w:eastAsia="zh-CN"/>
        </w:rPr>
        <w:t>. Les décideurs peuvent préserver les zones humides sur la base des résultats du suivi des effets de la restauration et formuler des plans de gestion de ces zones à court et/ou à long terme.</w:t>
      </w:r>
    </w:p>
    <w:p w14:paraId="2256548C" w14:textId="77777777" w:rsidR="008C0575" w:rsidRPr="00E56B86" w:rsidRDefault="008C0575" w:rsidP="00217DCE">
      <w:pPr>
        <w:ind w:left="851"/>
        <w:rPr>
          <w:rFonts w:asciiTheme="minorHAnsi" w:eastAsia="SimSun" w:hAnsiTheme="minorHAnsi" w:cstheme="minorHAnsi"/>
          <w:bCs/>
          <w:lang w:val="fr-FR" w:eastAsia="zh-CN"/>
        </w:rPr>
      </w:pPr>
    </w:p>
    <w:p w14:paraId="64F64AC3" w14:textId="77777777" w:rsidR="008C0575"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3.</w:t>
      </w:r>
      <w:r w:rsidRPr="00E56B86">
        <w:rPr>
          <w:rFonts w:cs="Calibri"/>
          <w:bCs/>
          <w:lang w:val="fr-FR" w:eastAsia="zh-CN"/>
        </w:rPr>
        <w:tab/>
        <w:t>Les modèles et les principaux éléments de la restauration des petites zones humides sont les suivants :</w:t>
      </w:r>
    </w:p>
    <w:p w14:paraId="579EF4C1" w14:textId="77777777"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a.</w:t>
      </w:r>
      <w:r w:rsidRPr="00E56B86">
        <w:rPr>
          <w:rFonts w:cs="Calibri"/>
          <w:bCs/>
          <w:lang w:val="fr-FR" w:eastAsia="zh-CN"/>
        </w:rPr>
        <w:tab/>
        <w:t>Petites zones humides où la conservation de la nature prédomine. La fonction principale est de protéger les fonctions écologiques existantes, en ciblant les petites zones humides présentant des fonctions écologiques importantes et de bonnes conditions écologiques. L’approche principale serait la protection et la conservation, principalement au moyen de mesures préventives, en mettant l’accent sur la protection de la situation actuelle, en évitant les perturbations humaines et en s'assurant que la qualité de l'eau, le volume d'eau, les animaux et les plantes, la topographie et les formes de relief ne subiront pas de changements majeurs, tout en suivant le principe consistant à ne pas affecter la structure écologique et l'environnement existants. Il pourrait s’agir de zones humides saisonnières.</w:t>
      </w:r>
    </w:p>
    <w:p w14:paraId="082068C2" w14:textId="77777777"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b.</w:t>
      </w:r>
      <w:r w:rsidRPr="00E56B86">
        <w:rPr>
          <w:rFonts w:cs="Calibri"/>
          <w:bCs/>
          <w:lang w:val="fr-FR" w:eastAsia="zh-CN"/>
        </w:rPr>
        <w:tab/>
        <w:t>Petites zones humides où la construction du paysage prédomine. Les principaux éléments concernés sont des masses d’eau au sein d’un paysage urbain ou de petites zones humides dont la fonction principale est la valeur ornementale du paysage, principalement dans des zones d’habitation avec pour but d’améliorer le paysage, le cadre de vie et les activités de loisirs des résidents. Pour les restaurer, il convient de prendre en compte le paysage écologique, la restauration de la végétation, le volume et la qualité de l'eau, ainsi que certaines exigences particulières (création d’un habitat spécial, etc.), la configuration du système d'approvisionnement en eau et la circulation de l'eau, la restauration des berges, la sélection de plantes appropriées et la conception des bâtiments, afin de répondre aux différents besoins en matière d'écologie, de sécurité et d'esthétique.</w:t>
      </w:r>
    </w:p>
    <w:p w14:paraId="5E5F8961" w14:textId="77777777"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c.</w:t>
      </w:r>
      <w:r w:rsidRPr="00E56B86">
        <w:rPr>
          <w:rFonts w:cs="Calibri"/>
          <w:bCs/>
          <w:lang w:val="fr-FR" w:eastAsia="zh-CN"/>
        </w:rPr>
        <w:tab/>
        <w:t>Petites zones humides où l’épuration de l’eau prédomine. Il s’agit principalement de petites zones humides de grande ampleur, flexibles, belles et peu coûteuses, prévues pour exploiter pleinement la capacité d'épuration des zones humides et réduire les eaux usées domestiques, les eaux résiduaires agricoles, les eaux usées du bétail et de la volaille, les eaux résiduaires des stations d'épuration et d'autres types de polluants. Les objectifs fondamentaux de ces zones sont de dégrader les matières polluantes et de purifier l’eau grâce à un écoulement autonome et à la construction d’une relation harmonieuse entre les zones humides, les personnes et le milieu environnant.</w:t>
      </w:r>
    </w:p>
    <w:p w14:paraId="12264334" w14:textId="77777777"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d.</w:t>
      </w:r>
      <w:r w:rsidRPr="00E56B86">
        <w:rPr>
          <w:rFonts w:cs="Calibri"/>
          <w:bCs/>
          <w:lang w:val="fr-FR" w:eastAsia="zh-CN"/>
        </w:rPr>
        <w:tab/>
        <w:t xml:space="preserve">Petites zones humides où la restauration de l’habitat prédomine. La fonction principale étant de fournir des habitats à la faune et à la flore, de conserver et de restaurer la biodiversité régionale, il est nécessaire de mettre en place des mesures de restauration ciblées pour répondre aux besoins en matière d'habitat de différentes espèces sauvages, notamment les oiseaux (tels que les échassiers et les oiseaux nageurs), les reptiles amphibies (tels que les grenouilles), les poissons et les insectes (tels que les lucioles et les libellules), en transformant les étangs en zones humides, en restaurant les berges, en </w:t>
      </w:r>
      <w:r w:rsidRPr="00E56B86">
        <w:rPr>
          <w:rFonts w:cs="Calibri"/>
          <w:bCs/>
          <w:lang w:val="fr-FR" w:eastAsia="zh-CN"/>
        </w:rPr>
        <w:lastRenderedPageBreak/>
        <w:t>construisant des îles écologiques, en restaurant la végétation, etc. Il pourrait s’agir de zones humides saisonnières.</w:t>
      </w:r>
    </w:p>
    <w:p w14:paraId="60ECEA1F" w14:textId="77777777"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e.</w:t>
      </w:r>
      <w:r w:rsidRPr="00E56B86">
        <w:rPr>
          <w:rFonts w:cs="Calibri"/>
          <w:bCs/>
          <w:lang w:val="fr-FR" w:eastAsia="zh-CN"/>
        </w:rPr>
        <w:tab/>
        <w:t xml:space="preserve">Petites zones humides où la représentation culturelle prédomine. Leur principale fonction est la préservation culturelle, la promotion des connaissances scientifiques et l'éducation à l'éco-environnement. L’étude approfondie des ressources sociales et humaines locales liées aux zones humides, associée à la conservation de ces zones et à la création d'habitats, permet de créer un environnement important pour l'enseignement des sciences. </w:t>
      </w:r>
    </w:p>
    <w:p w14:paraId="7BDE84FE" w14:textId="3B0DE488"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f.</w:t>
      </w:r>
      <w:r w:rsidRPr="00E56B86">
        <w:rPr>
          <w:rFonts w:cs="Calibri"/>
          <w:bCs/>
          <w:lang w:val="fr-FR" w:eastAsia="zh-CN"/>
        </w:rPr>
        <w:tab/>
        <w:t xml:space="preserve">Petites zones humides où le stockage et la régulation prédominent. Leur principale fonction est de réguler le stockage, de compléter les sources d'eau, de réguler le microclimat local et de fixer le dioxyde de carbone. L’amélioration du système hydrologique des petites zones humides et la stabilité de leurs communautés végétales </w:t>
      </w:r>
      <w:r w:rsidR="00BF750A" w:rsidRPr="00E56B86">
        <w:rPr>
          <w:rFonts w:cs="Calibri"/>
          <w:bCs/>
          <w:lang w:val="fr-FR" w:eastAsia="zh-CN"/>
        </w:rPr>
        <w:t>son</w:t>
      </w:r>
      <w:r w:rsidRPr="00E56B86">
        <w:rPr>
          <w:rFonts w:cs="Calibri"/>
          <w:bCs/>
          <w:lang w:val="fr-FR" w:eastAsia="zh-CN"/>
        </w:rPr>
        <w:t>t principalement assurée</w:t>
      </w:r>
      <w:r w:rsidR="00BF750A" w:rsidRPr="00E56B86">
        <w:rPr>
          <w:rFonts w:cs="Calibri"/>
          <w:bCs/>
          <w:lang w:val="fr-FR" w:eastAsia="zh-CN"/>
        </w:rPr>
        <w:t>s</w:t>
      </w:r>
      <w:r w:rsidRPr="00E56B86">
        <w:rPr>
          <w:rFonts w:cs="Calibri"/>
          <w:bCs/>
          <w:lang w:val="fr-FR" w:eastAsia="zh-CN"/>
        </w:rPr>
        <w:t xml:space="preserve"> par la réorganisation du système d’eau, et par la restauration de la végétation, des berges et des paysages écologiques. Il pourrait s’agir de zones humides saisonnières.</w:t>
      </w:r>
    </w:p>
    <w:p w14:paraId="22A10D65" w14:textId="1A1B17BF"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g.</w:t>
      </w:r>
      <w:r w:rsidRPr="00E56B86">
        <w:rPr>
          <w:rFonts w:cs="Calibri"/>
          <w:bCs/>
          <w:lang w:val="fr-FR" w:eastAsia="zh-CN"/>
        </w:rPr>
        <w:tab/>
        <w:t>Petites zones humides où l’utilisation des ressources biologique</w:t>
      </w:r>
      <w:r w:rsidR="00BF750A" w:rsidRPr="00E56B86">
        <w:rPr>
          <w:rFonts w:cs="Calibri"/>
          <w:bCs/>
          <w:lang w:val="fr-FR" w:eastAsia="zh-CN"/>
        </w:rPr>
        <w:t>s</w:t>
      </w:r>
      <w:r w:rsidRPr="00E56B86">
        <w:rPr>
          <w:rFonts w:cs="Calibri"/>
          <w:bCs/>
          <w:lang w:val="fr-FR" w:eastAsia="zh-CN"/>
        </w:rPr>
        <w:t xml:space="preserve"> prédomine. Leur fonction principale est de fournir de grandes quantités de produits animaux et végétaux. Généralement basées sur la culture de plantes aquatiques et l’élevage d'animaux aquatiques ayant une valeur économique, des activités sont menées pour utiliser rationnellement les ressources biologiques des zones humides, telles que le stockage écologique d'animaux aquatiques ayant une valeur économique, la plantation écologique de légumes aquatiques et d'autres plantes des zones humides ayant une valeur économique, de manière à optimiser la structure industrielle rurale et à intégrer la vie des résidents, la production et l'écologie.</w:t>
      </w:r>
    </w:p>
    <w:p w14:paraId="178B9EC1" w14:textId="77777777" w:rsidR="008C0575" w:rsidRPr="00E56B86" w:rsidRDefault="00C704D4" w:rsidP="00217DCE">
      <w:pPr>
        <w:ind w:left="851"/>
        <w:rPr>
          <w:rFonts w:asciiTheme="minorHAnsi" w:eastAsia="SimSun" w:hAnsiTheme="minorHAnsi" w:cstheme="minorHAnsi"/>
          <w:bCs/>
          <w:lang w:val="fr-FR" w:eastAsia="zh-CN"/>
        </w:rPr>
      </w:pPr>
      <w:r w:rsidRPr="00E56B86">
        <w:rPr>
          <w:rFonts w:cs="Calibri"/>
          <w:bCs/>
          <w:lang w:val="fr-FR" w:eastAsia="zh-CN"/>
        </w:rPr>
        <w:t>h.</w:t>
      </w:r>
      <w:r w:rsidRPr="00E56B86">
        <w:rPr>
          <w:rFonts w:cs="Calibri"/>
          <w:bCs/>
          <w:lang w:val="fr-FR" w:eastAsia="zh-CN"/>
        </w:rPr>
        <w:tab/>
        <w:t>Petites zones humides multifonctionnelles. Un complexe de petites zones humides est composé d'un certain nombre de petites zones humides multifonctionnelles, reliées par des systèmes d'eau, proches dans l'espace et situées dans le même environnement écologique. En s’appuyant sur la reconstruction de la microtopographie, la restauration de l'espace aquatique, la restauration de la végétation, la réorganisation du réseau hydrographique, etc., il est nécessaire de coordonner la relation entre les sous-systèmes des petites zones humides, de prendre en considération l'intégrité de leur écosystème et de combiner pleinement leur connexion dans l'espace, le réseau hydrographique et d'autres aspects, afin d'éviter la fragmentation de l'habitat et de faire jouer pleinement les fonctions écologiques.</w:t>
      </w:r>
    </w:p>
    <w:p w14:paraId="62561B64" w14:textId="77777777" w:rsidR="008C0575" w:rsidRPr="00E56B86" w:rsidRDefault="008C0575" w:rsidP="00217DCE">
      <w:pPr>
        <w:rPr>
          <w:rFonts w:asciiTheme="minorHAnsi" w:eastAsia="SimSun" w:hAnsiTheme="minorHAnsi" w:cstheme="minorHAnsi"/>
          <w:bCs/>
          <w:lang w:val="fr-FR" w:eastAsia="zh-CN"/>
        </w:rPr>
      </w:pPr>
    </w:p>
    <w:p w14:paraId="1C65BDE5" w14:textId="77777777" w:rsidR="008C0575" w:rsidRPr="00E56B86" w:rsidRDefault="00C704D4" w:rsidP="00217DCE">
      <w:pPr>
        <w:rPr>
          <w:rFonts w:asciiTheme="minorHAnsi" w:eastAsia="SimSun" w:hAnsiTheme="minorHAnsi" w:cstheme="minorHAnsi"/>
          <w:bCs/>
          <w:u w:val="single"/>
          <w:lang w:val="fr-FR" w:eastAsia="zh-CN"/>
        </w:rPr>
      </w:pPr>
      <w:r w:rsidRPr="00E56B86">
        <w:rPr>
          <w:rFonts w:cs="Calibri"/>
          <w:bCs/>
          <w:u w:val="single"/>
          <w:lang w:val="fr-FR" w:eastAsia="zh-CN"/>
        </w:rPr>
        <w:t>Gestion</w:t>
      </w:r>
    </w:p>
    <w:p w14:paraId="0632C99F" w14:textId="77777777" w:rsidR="008C0575"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1.</w:t>
      </w:r>
      <w:r w:rsidRPr="00E56B86">
        <w:rPr>
          <w:rFonts w:cs="Calibri"/>
          <w:bCs/>
          <w:lang w:val="fr-FR" w:eastAsia="zh-CN"/>
        </w:rPr>
        <w:tab/>
        <w:t>Après avoir été identifiées, les petites zones humides de premier plan et les petites zones humides générales sont incorporées aux systèmes de conservation des zones humides. Les petites zones humides qui n’ont pas été identifiées peuvent être incluses dans le volume des ressources disponibles afin de compenser la perte de zones humides.</w:t>
      </w:r>
    </w:p>
    <w:p w14:paraId="656D7A8D" w14:textId="77777777" w:rsidR="008C0575" w:rsidRPr="00E56B86" w:rsidRDefault="008C0575" w:rsidP="00217DCE">
      <w:pPr>
        <w:rPr>
          <w:rFonts w:asciiTheme="minorHAnsi" w:eastAsia="SimSun" w:hAnsiTheme="minorHAnsi" w:cstheme="minorHAnsi"/>
          <w:bCs/>
          <w:lang w:val="fr-FR" w:eastAsia="zh-CN"/>
        </w:rPr>
      </w:pPr>
    </w:p>
    <w:p w14:paraId="3403705B" w14:textId="77777777" w:rsidR="00226C90"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2.</w:t>
      </w:r>
      <w:r w:rsidRPr="00E56B86">
        <w:rPr>
          <w:rFonts w:cs="Calibri"/>
          <w:bCs/>
          <w:lang w:val="fr-FR" w:eastAsia="zh-CN"/>
        </w:rPr>
        <w:tab/>
        <w:t xml:space="preserve">Il convient de réaliser des travaux de recherche sur les ressources qu’offrent les petites zones humides, d’élaborer une base de données ainsi qu’un système d’informations géographiques répertoriant tous les paramètres des travaux de recherche et d’encourager les instituts de recherche scientifique, les particuliers et les différentes parties prenantes à mener à bien des projets de recherche scientifique sur les petites zones humides, de façon indépendante ou concertée. </w:t>
      </w:r>
    </w:p>
    <w:p w14:paraId="02FA1393" w14:textId="77777777" w:rsidR="00226C90" w:rsidRPr="00E56B86" w:rsidRDefault="00226C90" w:rsidP="00217DCE">
      <w:pPr>
        <w:rPr>
          <w:rFonts w:asciiTheme="minorHAnsi" w:eastAsia="SimSun" w:hAnsiTheme="minorHAnsi" w:cstheme="minorHAnsi"/>
          <w:bCs/>
          <w:lang w:val="fr-FR" w:eastAsia="zh-CN"/>
        </w:rPr>
      </w:pPr>
    </w:p>
    <w:p w14:paraId="4ECDB0F0" w14:textId="77777777" w:rsidR="008C0575"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3.</w:t>
      </w:r>
      <w:r w:rsidRPr="00E56B86">
        <w:rPr>
          <w:rFonts w:cs="Calibri"/>
          <w:bCs/>
          <w:lang w:val="fr-FR" w:eastAsia="zh-CN"/>
        </w:rPr>
        <w:tab/>
        <w:t xml:space="preserve">Les petites zones humides au sein des zones urbaines devraient être protégées et restaurées en tant qu’infrastructures urbaines vertes ; dans les zones rurales, selon la superficie des petites zones humides et le réseau de rivières et de lacs qui leur est associé, il serait intéressant </w:t>
      </w:r>
      <w:r w:rsidRPr="00E56B86">
        <w:rPr>
          <w:rFonts w:cs="Calibri"/>
          <w:bCs/>
          <w:lang w:val="fr-FR" w:eastAsia="zh-CN"/>
        </w:rPr>
        <w:lastRenderedPageBreak/>
        <w:t>d’examiner la réalité des villages en zones humides afin de permettre un développement intégré de la production rurale, des moyens d’existence et de l’écologie.</w:t>
      </w:r>
    </w:p>
    <w:p w14:paraId="4409CC6B" w14:textId="77777777" w:rsidR="008C0575" w:rsidRPr="00E56B86" w:rsidRDefault="008C0575" w:rsidP="00217DCE">
      <w:pPr>
        <w:rPr>
          <w:rFonts w:asciiTheme="minorHAnsi" w:eastAsia="SimSun" w:hAnsiTheme="minorHAnsi" w:cstheme="minorHAnsi"/>
          <w:bCs/>
          <w:lang w:val="fr-FR" w:eastAsia="zh-CN"/>
        </w:rPr>
      </w:pPr>
    </w:p>
    <w:p w14:paraId="46F3FE8F" w14:textId="77777777" w:rsidR="008C0575"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4.</w:t>
      </w:r>
      <w:r w:rsidRPr="00E56B86">
        <w:rPr>
          <w:rFonts w:cs="Calibri"/>
          <w:bCs/>
          <w:lang w:val="fr-FR" w:eastAsia="zh-CN"/>
        </w:rPr>
        <w:tab/>
        <w:t>Les mécanismes de cogestion communautaire doivent être étudiés pour conjuguer développement des communautés environnantes et conservation des petites zones humides. S’agissant de l’écotourisme, du développement communautaire et des activités de cogestion, le département de gestion devrait lever des fonds grâce à des coentreprises et à la coopération, et en s’appuyant sur un plan de conservation élaboré en amont, afin de ne pas altérer la structure et les fonctions des écosystèmes des petites zones humides.</w:t>
      </w:r>
    </w:p>
    <w:p w14:paraId="19799E0D" w14:textId="77777777" w:rsidR="008C0575" w:rsidRPr="00E56B86" w:rsidRDefault="008C0575" w:rsidP="00217DCE">
      <w:pPr>
        <w:rPr>
          <w:rFonts w:asciiTheme="minorHAnsi" w:eastAsia="SimSun" w:hAnsiTheme="minorHAnsi" w:cstheme="minorHAnsi"/>
          <w:bCs/>
          <w:lang w:val="fr-FR" w:eastAsia="zh-CN"/>
        </w:rPr>
      </w:pPr>
    </w:p>
    <w:p w14:paraId="69B113FD" w14:textId="77777777" w:rsidR="008C0575"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5.</w:t>
      </w:r>
      <w:r w:rsidRPr="00E56B86">
        <w:rPr>
          <w:rFonts w:cs="Calibri"/>
          <w:bCs/>
          <w:lang w:val="fr-FR" w:eastAsia="zh-CN"/>
        </w:rPr>
        <w:tab/>
        <w:t>Dans le cas des personnes qui occupent et exploitent légalement les petites zones humides, un mécanisme de compensation écologique doit être instauré, conformément au principe « ceux qui utilisent les ressources doivent les protéger, et ceux qui en bénéficient doivent payer ». Les mesures pour protéger les petites zones humides devraient s’accompagner d’une indemnisation ou d’une compensation.</w:t>
      </w:r>
    </w:p>
    <w:p w14:paraId="4958C4C0" w14:textId="77777777" w:rsidR="008C0575" w:rsidRPr="00E56B86" w:rsidRDefault="008C0575" w:rsidP="00217DCE">
      <w:pPr>
        <w:rPr>
          <w:rFonts w:asciiTheme="minorHAnsi" w:eastAsia="SimSun" w:hAnsiTheme="minorHAnsi" w:cstheme="minorHAnsi"/>
          <w:bCs/>
          <w:lang w:val="fr-FR" w:eastAsia="zh-CN"/>
        </w:rPr>
      </w:pPr>
    </w:p>
    <w:p w14:paraId="6D80CC8B" w14:textId="77777777" w:rsidR="008C0575"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6.</w:t>
      </w:r>
      <w:r w:rsidRPr="00E56B86">
        <w:rPr>
          <w:rFonts w:cs="Calibri"/>
          <w:bCs/>
          <w:lang w:val="fr-FR" w:eastAsia="zh-CN"/>
        </w:rPr>
        <w:tab/>
        <w:t>S’agissant de la protection des petites zones humides, il faut renforcer l’enseignement des sciences. Il faut sensibiliser le public à la conservation des petites zones humides, particulièrement lors de célébrations telles que la Journée mondiale des zones humides et la Journée mondiale de l’environnement, notamment grâce à la télévision, la radio, les journaux et Internet, et au travers de documentaires et de publicités sur les chaînes du service public. Il faut également mettre en place des programmes dans les centres pédagogiques au sein des zones humides.</w:t>
      </w:r>
    </w:p>
    <w:p w14:paraId="0133E5B0" w14:textId="77777777" w:rsidR="008C0575" w:rsidRPr="00E56B86" w:rsidRDefault="008C0575" w:rsidP="00217DCE">
      <w:pPr>
        <w:rPr>
          <w:rFonts w:asciiTheme="minorHAnsi" w:eastAsia="SimSun" w:hAnsiTheme="minorHAnsi" w:cstheme="minorHAnsi"/>
          <w:bCs/>
          <w:lang w:val="fr-FR" w:eastAsia="zh-CN"/>
        </w:rPr>
      </w:pPr>
    </w:p>
    <w:p w14:paraId="3EFF47B6" w14:textId="77777777" w:rsidR="00CA422A" w:rsidRPr="00E56B86" w:rsidRDefault="00C704D4" w:rsidP="00217DCE">
      <w:pPr>
        <w:rPr>
          <w:rFonts w:asciiTheme="minorHAnsi" w:eastAsia="SimSun" w:hAnsiTheme="minorHAnsi" w:cstheme="minorHAnsi"/>
          <w:bCs/>
          <w:lang w:val="fr-FR" w:eastAsia="zh-CN"/>
        </w:rPr>
      </w:pPr>
      <w:r w:rsidRPr="00E56B86">
        <w:rPr>
          <w:rFonts w:cs="Calibri"/>
          <w:bCs/>
          <w:lang w:val="fr-FR" w:eastAsia="zh-CN"/>
        </w:rPr>
        <w:t>7.</w:t>
      </w:r>
      <w:r w:rsidRPr="00E56B86">
        <w:rPr>
          <w:rFonts w:cs="Calibri"/>
          <w:bCs/>
          <w:lang w:val="fr-FR" w:eastAsia="zh-CN"/>
        </w:rPr>
        <w:tab/>
        <w:t xml:space="preserve">Les départements de gestion superviseront et inspecteront à l’occasion les projets de conservation et de restauration des petites zones humides, organiseront le personnel technique afin qu’il puisse mener à bien des activités de surveillance et d’évaluation de façon régulière et régleront les violations de la loi et des règlements de manière opportune. </w:t>
      </w:r>
    </w:p>
    <w:p w14:paraId="626EE27D" w14:textId="77777777" w:rsidR="00CA422A" w:rsidRPr="00E56B86" w:rsidRDefault="00CA422A" w:rsidP="00217DCE">
      <w:pPr>
        <w:rPr>
          <w:rFonts w:asciiTheme="minorHAnsi" w:eastAsia="SimSun" w:hAnsiTheme="minorHAnsi" w:cstheme="minorHAnsi"/>
          <w:bCs/>
          <w:lang w:val="fr-FR" w:eastAsia="zh-CN"/>
        </w:rPr>
      </w:pPr>
    </w:p>
    <w:p w14:paraId="52F3C4C1" w14:textId="77777777" w:rsidR="00340C77" w:rsidRPr="00E56B86" w:rsidRDefault="00C704D4" w:rsidP="00217DCE">
      <w:pPr>
        <w:ind w:left="0" w:firstLine="0"/>
        <w:rPr>
          <w:rFonts w:asciiTheme="minorHAnsi" w:eastAsia="SimSun" w:hAnsiTheme="minorHAnsi" w:cstheme="minorHAnsi"/>
          <w:lang w:val="fr-FR" w:eastAsia="zh-CN"/>
        </w:rPr>
      </w:pPr>
      <w:r w:rsidRPr="00E56B86">
        <w:rPr>
          <w:rFonts w:asciiTheme="minorHAnsi" w:eastAsia="SimSun" w:hAnsiTheme="minorHAnsi" w:cstheme="minorHAnsi"/>
          <w:lang w:val="fr-FR" w:eastAsia="zh-CN"/>
        </w:rPr>
        <w:br w:type="page"/>
      </w:r>
    </w:p>
    <w:p w14:paraId="6CCFF6CE" w14:textId="77777777" w:rsidR="00A50DBB" w:rsidRPr="00E56B86" w:rsidRDefault="00C704D4">
      <w:pPr>
        <w:spacing w:after="160" w:line="259" w:lineRule="auto"/>
        <w:ind w:left="0" w:firstLine="0"/>
        <w:rPr>
          <w:rFonts w:asciiTheme="minorHAnsi" w:eastAsia="SimSun" w:hAnsiTheme="minorHAnsi" w:cstheme="minorHAnsi"/>
          <w:lang w:val="fr-FR" w:eastAsia="zh-CN"/>
        </w:rPr>
      </w:pPr>
      <w:r w:rsidRPr="00E56B86">
        <w:rPr>
          <w:rFonts w:cs="Calibri"/>
          <w:b/>
          <w:bCs/>
          <w:color w:val="000000"/>
          <w:sz w:val="21"/>
          <w:szCs w:val="21"/>
          <w:lang w:val="fr-FR" w:eastAsia="zh-CN"/>
        </w:rPr>
        <w:lastRenderedPageBreak/>
        <w:t>Tableau 1 Système de classification des petites zones humides et code couleur</w:t>
      </w:r>
    </w:p>
    <w:tbl>
      <w:tblPr>
        <w:tblpPr w:leftFromText="181" w:rightFromText="181" w:horzAnchor="margin" w:tblpXSpec="center" w:tblpYSpec="center"/>
        <w:tblOverlap w:val="neve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708"/>
        <w:gridCol w:w="1418"/>
        <w:gridCol w:w="1133"/>
        <w:gridCol w:w="2089"/>
        <w:gridCol w:w="2029"/>
        <w:gridCol w:w="1904"/>
      </w:tblGrid>
      <w:tr w:rsidR="00DB5054" w:rsidRPr="00E56B86" w14:paraId="4714B232" w14:textId="77777777" w:rsidTr="00340C77">
        <w:trPr>
          <w:trHeight w:hRule="exact" w:val="637"/>
          <w:tblHeader/>
          <w:jc w:val="center"/>
        </w:trPr>
        <w:tc>
          <w:tcPr>
            <w:tcW w:w="948" w:type="dxa"/>
            <w:tcBorders>
              <w:top w:val="single" w:sz="4" w:space="0" w:color="auto"/>
            </w:tcBorders>
            <w:vAlign w:val="center"/>
          </w:tcPr>
          <w:p w14:paraId="013C1CC0"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r w:rsidRPr="00E56B86">
              <w:rPr>
                <w:rFonts w:cs="Calibri"/>
                <w:b/>
                <w:bCs/>
                <w:color w:val="000000"/>
                <w:kern w:val="2"/>
                <w:sz w:val="21"/>
                <w:szCs w:val="21"/>
                <w:lang w:val="fr-FR" w:eastAsia="zh-CN"/>
              </w:rPr>
              <w:t>Niveau 1</w:t>
            </w:r>
          </w:p>
        </w:tc>
        <w:tc>
          <w:tcPr>
            <w:tcW w:w="708" w:type="dxa"/>
            <w:tcBorders>
              <w:top w:val="single" w:sz="4" w:space="0" w:color="auto"/>
            </w:tcBorders>
            <w:vAlign w:val="center"/>
          </w:tcPr>
          <w:p w14:paraId="7A27920A"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r w:rsidRPr="00E56B86">
              <w:rPr>
                <w:rFonts w:cs="Calibri"/>
                <w:b/>
                <w:bCs/>
                <w:color w:val="000000"/>
                <w:kern w:val="2"/>
                <w:sz w:val="21"/>
                <w:szCs w:val="21"/>
                <w:lang w:val="fr-FR" w:eastAsia="zh-CN"/>
              </w:rPr>
              <w:t>Code</w:t>
            </w:r>
          </w:p>
        </w:tc>
        <w:tc>
          <w:tcPr>
            <w:tcW w:w="1418" w:type="dxa"/>
            <w:tcBorders>
              <w:top w:val="single" w:sz="4" w:space="0" w:color="auto"/>
            </w:tcBorders>
            <w:vAlign w:val="center"/>
          </w:tcPr>
          <w:p w14:paraId="5B1A94D9"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r w:rsidRPr="00E56B86">
              <w:rPr>
                <w:rFonts w:cs="Calibri"/>
                <w:b/>
                <w:bCs/>
                <w:color w:val="000000"/>
                <w:kern w:val="2"/>
                <w:sz w:val="21"/>
                <w:szCs w:val="21"/>
                <w:lang w:val="fr-FR" w:eastAsia="zh-CN"/>
              </w:rPr>
              <w:t>Niveau 2</w:t>
            </w:r>
          </w:p>
        </w:tc>
        <w:tc>
          <w:tcPr>
            <w:tcW w:w="1133" w:type="dxa"/>
            <w:tcBorders>
              <w:top w:val="single" w:sz="4" w:space="0" w:color="auto"/>
            </w:tcBorders>
            <w:vAlign w:val="center"/>
          </w:tcPr>
          <w:p w14:paraId="25CD40F2"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r w:rsidRPr="00E56B86">
              <w:rPr>
                <w:rFonts w:cs="Calibri"/>
                <w:b/>
                <w:bCs/>
                <w:color w:val="000000"/>
                <w:kern w:val="2"/>
                <w:sz w:val="21"/>
                <w:szCs w:val="21"/>
                <w:lang w:val="fr-FR" w:eastAsia="zh-CN"/>
              </w:rPr>
              <w:t>Code</w:t>
            </w:r>
          </w:p>
        </w:tc>
        <w:tc>
          <w:tcPr>
            <w:tcW w:w="2089" w:type="dxa"/>
            <w:tcBorders>
              <w:top w:val="single" w:sz="4" w:space="0" w:color="auto"/>
            </w:tcBorders>
            <w:vAlign w:val="center"/>
          </w:tcPr>
          <w:p w14:paraId="4E413DE8"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r w:rsidRPr="00E56B86">
              <w:rPr>
                <w:rFonts w:cs="Calibri"/>
                <w:b/>
                <w:bCs/>
                <w:color w:val="000000"/>
                <w:kern w:val="2"/>
                <w:sz w:val="21"/>
                <w:szCs w:val="21"/>
                <w:lang w:val="fr-FR" w:eastAsia="zh-CN"/>
              </w:rPr>
              <w:t>Niveau 3</w:t>
            </w:r>
          </w:p>
        </w:tc>
        <w:tc>
          <w:tcPr>
            <w:tcW w:w="2029" w:type="dxa"/>
            <w:tcBorders>
              <w:top w:val="single" w:sz="4" w:space="0" w:color="auto"/>
            </w:tcBorders>
            <w:vAlign w:val="center"/>
          </w:tcPr>
          <w:p w14:paraId="37F0DDC0"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r w:rsidRPr="00E56B86">
              <w:rPr>
                <w:rFonts w:cs="Calibri"/>
                <w:b/>
                <w:bCs/>
                <w:color w:val="000000"/>
                <w:kern w:val="2"/>
                <w:sz w:val="21"/>
                <w:szCs w:val="21"/>
                <w:lang w:val="fr-FR" w:eastAsia="zh-CN"/>
              </w:rPr>
              <w:t>Nuancier</w:t>
            </w:r>
          </w:p>
        </w:tc>
        <w:tc>
          <w:tcPr>
            <w:tcW w:w="1904" w:type="dxa"/>
            <w:tcBorders>
              <w:top w:val="single" w:sz="4" w:space="0" w:color="auto"/>
            </w:tcBorders>
            <w:vAlign w:val="center"/>
          </w:tcPr>
          <w:p w14:paraId="2E77DAE1"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r w:rsidRPr="00E56B86">
              <w:rPr>
                <w:rFonts w:cs="Calibri"/>
                <w:b/>
                <w:bCs/>
                <w:color w:val="000000"/>
                <w:kern w:val="2"/>
                <w:sz w:val="21"/>
                <w:szCs w:val="21"/>
                <w:lang w:val="fr-FR" w:eastAsia="zh-CN"/>
              </w:rPr>
              <w:t>Valeur de la couleur</w:t>
            </w:r>
          </w:p>
        </w:tc>
      </w:tr>
      <w:tr w:rsidR="00DB5054" w:rsidRPr="00E56B86" w14:paraId="479E06AC" w14:textId="77777777" w:rsidTr="00340C77">
        <w:trPr>
          <w:trHeight w:hRule="exact" w:val="711"/>
          <w:tblHeader/>
          <w:jc w:val="center"/>
        </w:trPr>
        <w:tc>
          <w:tcPr>
            <w:tcW w:w="948" w:type="dxa"/>
            <w:vMerge w:val="restart"/>
            <w:vAlign w:val="center"/>
          </w:tcPr>
          <w:p w14:paraId="0004F472"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r w:rsidRPr="00E56B86">
              <w:rPr>
                <w:rFonts w:cs="Calibri"/>
                <w:b/>
                <w:bCs/>
                <w:color w:val="000000"/>
                <w:kern w:val="2"/>
                <w:sz w:val="21"/>
                <w:szCs w:val="21"/>
                <w:lang w:val="fr-FR" w:eastAsia="zh-CN"/>
              </w:rPr>
              <w:t>Petite zone humide naturelle</w:t>
            </w:r>
          </w:p>
        </w:tc>
        <w:tc>
          <w:tcPr>
            <w:tcW w:w="708" w:type="dxa"/>
            <w:vMerge w:val="restart"/>
            <w:vAlign w:val="center"/>
          </w:tcPr>
          <w:p w14:paraId="59226971"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Ⅰ</w:t>
            </w:r>
          </w:p>
        </w:tc>
        <w:tc>
          <w:tcPr>
            <w:tcW w:w="1418" w:type="dxa"/>
            <w:vMerge w:val="restart"/>
            <w:vAlign w:val="center"/>
          </w:tcPr>
          <w:p w14:paraId="1833FE74"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zone humide marine et côtière</w:t>
            </w:r>
          </w:p>
        </w:tc>
        <w:tc>
          <w:tcPr>
            <w:tcW w:w="1133" w:type="dxa"/>
            <w:vAlign w:val="center"/>
          </w:tcPr>
          <w:p w14:paraId="1DB566C8"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Ⅰ</w:t>
            </w:r>
            <w:r w:rsidRPr="00E56B86">
              <w:rPr>
                <w:rFonts w:cs="Calibri"/>
                <w:color w:val="000000"/>
                <w:kern w:val="2"/>
                <w:sz w:val="21"/>
                <w:szCs w:val="21"/>
                <w:lang w:val="fr-FR" w:eastAsia="zh-CN"/>
              </w:rPr>
              <w:t>1</w:t>
            </w:r>
          </w:p>
        </w:tc>
        <w:tc>
          <w:tcPr>
            <w:tcW w:w="2089" w:type="dxa"/>
            <w:vAlign w:val="center"/>
          </w:tcPr>
          <w:p w14:paraId="5334DACD"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lac côtier salé</w:t>
            </w:r>
          </w:p>
        </w:tc>
        <w:tc>
          <w:tcPr>
            <w:tcW w:w="2029" w:type="dxa"/>
            <w:vAlign w:val="center"/>
          </w:tcPr>
          <w:p w14:paraId="2DBAC3A4"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4BD2958D" wp14:editId="68C01192">
                  <wp:extent cx="1029970" cy="213360"/>
                  <wp:effectExtent l="0" t="0" r="0" b="0"/>
                  <wp:docPr id="3" name="图片 72" descr="C100M100Y58K14"/>
                  <wp:cNvGraphicFramePr/>
                  <a:graphic xmlns:a="http://schemas.openxmlformats.org/drawingml/2006/main">
                    <a:graphicData uri="http://schemas.openxmlformats.org/drawingml/2006/picture">
                      <pic:pic xmlns:pic="http://schemas.openxmlformats.org/drawingml/2006/picture">
                        <pic:nvPicPr>
                          <pic:cNvPr id="599045173" name="图片 72" descr="说明: C100M100Y58K14"/>
                          <pic:cNvPicPr/>
                        </pic:nvPicPr>
                        <pic:blipFill>
                          <a:blip r:embed="rId8">
                            <a:extLst>
                              <a:ext uri="{28A0092B-C50C-407E-A947-70E740481C1C}">
                                <a14:useLocalDpi xmlns:a14="http://schemas.microsoft.com/office/drawing/2010/main" val="0"/>
                              </a:ext>
                            </a:extLst>
                          </a:blip>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70F023E5"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C100M100Y58K14</w:t>
            </w:r>
          </w:p>
        </w:tc>
      </w:tr>
      <w:tr w:rsidR="00DB5054" w:rsidRPr="00E56B86" w14:paraId="45479E98" w14:textId="77777777" w:rsidTr="00340C77">
        <w:trPr>
          <w:trHeight w:hRule="exact" w:val="628"/>
          <w:tblHeader/>
          <w:jc w:val="center"/>
        </w:trPr>
        <w:tc>
          <w:tcPr>
            <w:tcW w:w="948" w:type="dxa"/>
            <w:vMerge/>
            <w:vAlign w:val="center"/>
          </w:tcPr>
          <w:p w14:paraId="1472BF57"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112331B1"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0E3618EA"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4C6672AB"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Ⅰ</w:t>
            </w:r>
            <w:r w:rsidRPr="00E56B86">
              <w:rPr>
                <w:rFonts w:cs="Calibri"/>
                <w:color w:val="000000"/>
                <w:kern w:val="2"/>
                <w:sz w:val="21"/>
                <w:szCs w:val="21"/>
                <w:lang w:val="fr-FR" w:eastAsia="zh-CN"/>
              </w:rPr>
              <w:t>2</w:t>
            </w:r>
          </w:p>
        </w:tc>
        <w:tc>
          <w:tcPr>
            <w:tcW w:w="2089" w:type="dxa"/>
            <w:vAlign w:val="center"/>
          </w:tcPr>
          <w:p w14:paraId="1149E3AA"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lac côtier d’eau douce</w:t>
            </w:r>
          </w:p>
        </w:tc>
        <w:tc>
          <w:tcPr>
            <w:tcW w:w="2029" w:type="dxa"/>
            <w:vAlign w:val="center"/>
          </w:tcPr>
          <w:p w14:paraId="5AAFA68E"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2B6EF597" wp14:editId="5AD07CBE">
                  <wp:extent cx="1029970" cy="239395"/>
                  <wp:effectExtent l="0" t="0" r="0" b="0"/>
                  <wp:docPr id="4" name="图片 70" descr="C92M98Y19"/>
                  <wp:cNvGraphicFramePr/>
                  <a:graphic xmlns:a="http://schemas.openxmlformats.org/drawingml/2006/main">
                    <a:graphicData uri="http://schemas.openxmlformats.org/drawingml/2006/picture">
                      <pic:pic xmlns:pic="http://schemas.openxmlformats.org/drawingml/2006/picture">
                        <pic:nvPicPr>
                          <pic:cNvPr id="1743010346" name="图片 70" descr="说明: C92M98Y19"/>
                          <pic:cNvPicPr/>
                        </pic:nvPicPr>
                        <pic:blipFill>
                          <a:blip r:embed="rId9">
                            <a:extLst>
                              <a:ext uri="{28A0092B-C50C-407E-A947-70E740481C1C}">
                                <a14:useLocalDpi xmlns:a14="http://schemas.microsoft.com/office/drawing/2010/main" val="0"/>
                              </a:ext>
                            </a:extLst>
                          </a:blip>
                          <a:stretch>
                            <a:fillRect/>
                          </a:stretch>
                        </pic:blipFill>
                        <pic:spPr bwMode="auto">
                          <a:xfrm>
                            <a:off x="0" y="0"/>
                            <a:ext cx="1029970" cy="239395"/>
                          </a:xfrm>
                          <a:prstGeom prst="rect">
                            <a:avLst/>
                          </a:prstGeom>
                          <a:noFill/>
                          <a:ln>
                            <a:noFill/>
                          </a:ln>
                        </pic:spPr>
                      </pic:pic>
                    </a:graphicData>
                  </a:graphic>
                </wp:inline>
              </w:drawing>
            </w:r>
          </w:p>
        </w:tc>
        <w:tc>
          <w:tcPr>
            <w:tcW w:w="1904" w:type="dxa"/>
            <w:vAlign w:val="center"/>
          </w:tcPr>
          <w:p w14:paraId="1F957F76"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C92 M98 Y19</w:t>
            </w:r>
          </w:p>
        </w:tc>
      </w:tr>
      <w:tr w:rsidR="00DB5054" w:rsidRPr="00E56B86" w14:paraId="6E6A62B5" w14:textId="77777777" w:rsidTr="00340C77">
        <w:trPr>
          <w:trHeight w:hRule="exact" w:val="510"/>
          <w:tblHeader/>
          <w:jc w:val="center"/>
        </w:trPr>
        <w:tc>
          <w:tcPr>
            <w:tcW w:w="948" w:type="dxa"/>
            <w:vMerge/>
            <w:vAlign w:val="center"/>
          </w:tcPr>
          <w:p w14:paraId="679C070E"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restart"/>
            <w:vAlign w:val="center"/>
          </w:tcPr>
          <w:p w14:paraId="67C79C1E"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w:t>
            </w:r>
          </w:p>
        </w:tc>
        <w:tc>
          <w:tcPr>
            <w:tcW w:w="1418" w:type="dxa"/>
            <w:vMerge w:val="restart"/>
            <w:vAlign w:val="center"/>
          </w:tcPr>
          <w:p w14:paraId="6FBD2AA6"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zone humide palustre</w:t>
            </w:r>
          </w:p>
        </w:tc>
        <w:tc>
          <w:tcPr>
            <w:tcW w:w="1133" w:type="dxa"/>
            <w:vAlign w:val="center"/>
          </w:tcPr>
          <w:p w14:paraId="471A16E5"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w:t>
            </w:r>
            <w:r w:rsidRPr="00E56B86">
              <w:rPr>
                <w:rFonts w:cs="Calibri"/>
                <w:color w:val="000000"/>
                <w:kern w:val="2"/>
                <w:sz w:val="21"/>
                <w:szCs w:val="21"/>
                <w:lang w:val="fr-FR" w:eastAsia="zh-CN"/>
              </w:rPr>
              <w:t>1</w:t>
            </w:r>
          </w:p>
        </w:tc>
        <w:tc>
          <w:tcPr>
            <w:tcW w:w="2089" w:type="dxa"/>
            <w:vAlign w:val="center"/>
          </w:tcPr>
          <w:p w14:paraId="4EED1AF1"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tourbière à sphaignes</w:t>
            </w:r>
          </w:p>
        </w:tc>
        <w:tc>
          <w:tcPr>
            <w:tcW w:w="2029" w:type="dxa"/>
            <w:vAlign w:val="center"/>
          </w:tcPr>
          <w:p w14:paraId="792F81E3"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0B4E6B87" wp14:editId="5A7FE01A">
                  <wp:extent cx="1029970" cy="230505"/>
                  <wp:effectExtent l="0" t="0" r="0" b="0"/>
                  <wp:docPr id="5" name="图片 69" descr="C65M39Y76"/>
                  <wp:cNvGraphicFramePr/>
                  <a:graphic xmlns:a="http://schemas.openxmlformats.org/drawingml/2006/main">
                    <a:graphicData uri="http://schemas.openxmlformats.org/drawingml/2006/picture">
                      <pic:pic xmlns:pic="http://schemas.openxmlformats.org/drawingml/2006/picture">
                        <pic:nvPicPr>
                          <pic:cNvPr id="731300721" name="图片 69" descr="说明: C65M39Y76"/>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29970" cy="230505"/>
                          </a:xfrm>
                          <a:prstGeom prst="rect">
                            <a:avLst/>
                          </a:prstGeom>
                          <a:noFill/>
                          <a:ln>
                            <a:noFill/>
                          </a:ln>
                        </pic:spPr>
                      </pic:pic>
                    </a:graphicData>
                  </a:graphic>
                </wp:inline>
              </w:drawing>
            </w:r>
          </w:p>
        </w:tc>
        <w:tc>
          <w:tcPr>
            <w:tcW w:w="1904" w:type="dxa"/>
            <w:vAlign w:val="center"/>
          </w:tcPr>
          <w:p w14:paraId="2E96E8B6"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C65 M39 Y76</w:t>
            </w:r>
          </w:p>
        </w:tc>
      </w:tr>
      <w:tr w:rsidR="00DB5054" w:rsidRPr="00E56B86" w14:paraId="3F554DF1" w14:textId="77777777" w:rsidTr="00340C77">
        <w:trPr>
          <w:trHeight w:hRule="exact" w:val="510"/>
          <w:tblHeader/>
          <w:jc w:val="center"/>
        </w:trPr>
        <w:tc>
          <w:tcPr>
            <w:tcW w:w="948" w:type="dxa"/>
            <w:vMerge/>
            <w:vAlign w:val="center"/>
          </w:tcPr>
          <w:p w14:paraId="0259BCBC"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47AA18E4"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6389BD31"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362BF3E4"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w:t>
            </w:r>
            <w:r w:rsidRPr="00E56B86">
              <w:rPr>
                <w:rFonts w:cs="Calibri"/>
                <w:color w:val="000000"/>
                <w:kern w:val="2"/>
                <w:sz w:val="21"/>
                <w:szCs w:val="21"/>
                <w:lang w:val="fr-FR" w:eastAsia="zh-CN"/>
              </w:rPr>
              <w:t>2</w:t>
            </w:r>
          </w:p>
        </w:tc>
        <w:tc>
          <w:tcPr>
            <w:tcW w:w="2089" w:type="dxa"/>
            <w:vAlign w:val="center"/>
          </w:tcPr>
          <w:p w14:paraId="4F384BAB"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marais herbacé</w:t>
            </w:r>
          </w:p>
        </w:tc>
        <w:tc>
          <w:tcPr>
            <w:tcW w:w="2029" w:type="dxa"/>
            <w:vAlign w:val="center"/>
          </w:tcPr>
          <w:p w14:paraId="3DBBB0CB"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76C518EA" wp14:editId="0259B030">
                  <wp:extent cx="1029970" cy="213360"/>
                  <wp:effectExtent l="0" t="0" r="0" b="0"/>
                  <wp:docPr id="6" name="图片 68" descr="C80M58Y70K19"/>
                  <wp:cNvGraphicFramePr/>
                  <a:graphic xmlns:a="http://schemas.openxmlformats.org/drawingml/2006/main">
                    <a:graphicData uri="http://schemas.openxmlformats.org/drawingml/2006/picture">
                      <pic:pic xmlns:pic="http://schemas.openxmlformats.org/drawingml/2006/picture">
                        <pic:nvPicPr>
                          <pic:cNvPr id="346725899" name="图片 68" descr="说明: C80M58Y70K19"/>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647A3522"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C80 M58 Y70 K19</w:t>
            </w:r>
          </w:p>
        </w:tc>
      </w:tr>
      <w:tr w:rsidR="00DB5054" w:rsidRPr="00E56B86" w14:paraId="48AD2DF5" w14:textId="77777777" w:rsidTr="00340C77">
        <w:trPr>
          <w:trHeight w:hRule="exact" w:val="510"/>
          <w:tblHeader/>
          <w:jc w:val="center"/>
        </w:trPr>
        <w:tc>
          <w:tcPr>
            <w:tcW w:w="948" w:type="dxa"/>
            <w:vMerge/>
            <w:vAlign w:val="center"/>
          </w:tcPr>
          <w:p w14:paraId="469BE24E"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65459650"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39A45BF2"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7168276E"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w:t>
            </w:r>
            <w:r w:rsidRPr="00E56B86">
              <w:rPr>
                <w:rFonts w:cs="Calibri"/>
                <w:color w:val="000000"/>
                <w:kern w:val="2"/>
                <w:sz w:val="21"/>
                <w:szCs w:val="21"/>
                <w:lang w:val="fr-FR" w:eastAsia="zh-CN"/>
              </w:rPr>
              <w:t>3</w:t>
            </w:r>
          </w:p>
        </w:tc>
        <w:tc>
          <w:tcPr>
            <w:tcW w:w="2089" w:type="dxa"/>
            <w:vAlign w:val="center"/>
          </w:tcPr>
          <w:p w14:paraId="43BDA2F8" w14:textId="77777777" w:rsidR="00340C77" w:rsidRPr="00E56B86" w:rsidRDefault="00C704D4" w:rsidP="00F06D59">
            <w:pPr>
              <w:adjustRightInd w:val="0"/>
              <w:snapToGrid w:val="0"/>
              <w:ind w:left="0" w:rightChars="-193" w:right="-425" w:firstLineChars="50" w:firstLine="105"/>
              <w:jc w:val="both"/>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marais arbustif</w:t>
            </w:r>
          </w:p>
        </w:tc>
        <w:tc>
          <w:tcPr>
            <w:tcW w:w="2029" w:type="dxa"/>
            <w:vAlign w:val="center"/>
          </w:tcPr>
          <w:p w14:paraId="5D21CF3F"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45C8D98F" wp14:editId="454F1EAA">
                  <wp:extent cx="1012190" cy="204470"/>
                  <wp:effectExtent l="0" t="0" r="0" b="0"/>
                  <wp:docPr id="7" name="图片 67" descr="C83M53Y100K22"/>
                  <wp:cNvGraphicFramePr/>
                  <a:graphic xmlns:a="http://schemas.openxmlformats.org/drawingml/2006/main">
                    <a:graphicData uri="http://schemas.openxmlformats.org/drawingml/2006/picture">
                      <pic:pic xmlns:pic="http://schemas.openxmlformats.org/drawingml/2006/picture">
                        <pic:nvPicPr>
                          <pic:cNvPr id="1298387284" name="图片 67" descr="说明: C83M53Y100K22"/>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12190" cy="204470"/>
                          </a:xfrm>
                          <a:prstGeom prst="rect">
                            <a:avLst/>
                          </a:prstGeom>
                          <a:noFill/>
                          <a:ln>
                            <a:noFill/>
                          </a:ln>
                        </pic:spPr>
                      </pic:pic>
                    </a:graphicData>
                  </a:graphic>
                </wp:inline>
              </w:drawing>
            </w:r>
          </w:p>
        </w:tc>
        <w:tc>
          <w:tcPr>
            <w:tcW w:w="1904" w:type="dxa"/>
            <w:vAlign w:val="center"/>
          </w:tcPr>
          <w:p w14:paraId="751884D7"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C83 M53 Y100 K22</w:t>
            </w:r>
          </w:p>
        </w:tc>
      </w:tr>
      <w:tr w:rsidR="00DB5054" w:rsidRPr="00E56B86" w14:paraId="227156FE" w14:textId="77777777" w:rsidTr="00340C77">
        <w:trPr>
          <w:trHeight w:hRule="exact" w:val="510"/>
          <w:tblHeader/>
          <w:jc w:val="center"/>
        </w:trPr>
        <w:tc>
          <w:tcPr>
            <w:tcW w:w="948" w:type="dxa"/>
            <w:vMerge/>
            <w:vAlign w:val="center"/>
          </w:tcPr>
          <w:p w14:paraId="36C8E19A"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5383A35E"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7C1F1F7E"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51081684"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w:t>
            </w:r>
            <w:r w:rsidRPr="00E56B86">
              <w:rPr>
                <w:rFonts w:cs="Calibri"/>
                <w:color w:val="000000"/>
                <w:kern w:val="2"/>
                <w:sz w:val="21"/>
                <w:szCs w:val="21"/>
                <w:lang w:val="fr-FR" w:eastAsia="zh-CN"/>
              </w:rPr>
              <w:t>4</w:t>
            </w:r>
          </w:p>
        </w:tc>
        <w:tc>
          <w:tcPr>
            <w:tcW w:w="2089" w:type="dxa"/>
            <w:vAlign w:val="center"/>
          </w:tcPr>
          <w:p w14:paraId="3E54959A"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marais dominé par des arbres</w:t>
            </w:r>
          </w:p>
        </w:tc>
        <w:tc>
          <w:tcPr>
            <w:tcW w:w="2029" w:type="dxa"/>
            <w:vAlign w:val="center"/>
          </w:tcPr>
          <w:p w14:paraId="4DFC1201"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075836D4" wp14:editId="5E3C190A">
                  <wp:extent cx="1038860" cy="239395"/>
                  <wp:effectExtent l="0" t="0" r="0" b="0"/>
                  <wp:docPr id="8" name="图片 66" descr="C72M4Y58"/>
                  <wp:cNvGraphicFramePr/>
                  <a:graphic xmlns:a="http://schemas.openxmlformats.org/drawingml/2006/main">
                    <a:graphicData uri="http://schemas.openxmlformats.org/drawingml/2006/picture">
                      <pic:pic xmlns:pic="http://schemas.openxmlformats.org/drawingml/2006/picture">
                        <pic:nvPicPr>
                          <pic:cNvPr id="1773957648" name="图片 66" descr="说明: C72M4Y58"/>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38860" cy="239395"/>
                          </a:xfrm>
                          <a:prstGeom prst="rect">
                            <a:avLst/>
                          </a:prstGeom>
                          <a:noFill/>
                          <a:ln>
                            <a:noFill/>
                          </a:ln>
                        </pic:spPr>
                      </pic:pic>
                    </a:graphicData>
                  </a:graphic>
                </wp:inline>
              </w:drawing>
            </w:r>
          </w:p>
        </w:tc>
        <w:tc>
          <w:tcPr>
            <w:tcW w:w="1904" w:type="dxa"/>
            <w:vAlign w:val="center"/>
          </w:tcPr>
          <w:p w14:paraId="5A4BA121"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C72 M4 Y58</w:t>
            </w:r>
          </w:p>
        </w:tc>
      </w:tr>
      <w:tr w:rsidR="00DB5054" w:rsidRPr="00E56B86" w14:paraId="37D29F5B" w14:textId="77777777" w:rsidTr="00340C77">
        <w:trPr>
          <w:trHeight w:hRule="exact" w:val="510"/>
          <w:tblHeader/>
          <w:jc w:val="center"/>
        </w:trPr>
        <w:tc>
          <w:tcPr>
            <w:tcW w:w="948" w:type="dxa"/>
            <w:vMerge/>
            <w:vAlign w:val="center"/>
          </w:tcPr>
          <w:p w14:paraId="7123063E"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67B36CA9"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695C7E36"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1C62D043"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w:t>
            </w:r>
            <w:r w:rsidRPr="00E56B86">
              <w:rPr>
                <w:rFonts w:cs="Calibri"/>
                <w:color w:val="000000"/>
                <w:kern w:val="2"/>
                <w:sz w:val="21"/>
                <w:szCs w:val="21"/>
                <w:lang w:val="fr-FR" w:eastAsia="zh-CN"/>
              </w:rPr>
              <w:t>5</w:t>
            </w:r>
          </w:p>
        </w:tc>
        <w:tc>
          <w:tcPr>
            <w:tcW w:w="2089" w:type="dxa"/>
            <w:vAlign w:val="center"/>
          </w:tcPr>
          <w:p w14:paraId="15DC4A5F"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marais salé continental</w:t>
            </w:r>
          </w:p>
        </w:tc>
        <w:tc>
          <w:tcPr>
            <w:tcW w:w="2029" w:type="dxa"/>
            <w:vAlign w:val="center"/>
          </w:tcPr>
          <w:p w14:paraId="3F1DE28C"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42996D0C" wp14:editId="12F94C17">
                  <wp:extent cx="1029970" cy="230505"/>
                  <wp:effectExtent l="0" t="0" r="0" b="0"/>
                  <wp:docPr id="9" name="图片 65" descr="C60Y54"/>
                  <wp:cNvGraphicFramePr/>
                  <a:graphic xmlns:a="http://schemas.openxmlformats.org/drawingml/2006/main">
                    <a:graphicData uri="http://schemas.openxmlformats.org/drawingml/2006/picture">
                      <pic:pic xmlns:pic="http://schemas.openxmlformats.org/drawingml/2006/picture">
                        <pic:nvPicPr>
                          <pic:cNvPr id="1732368640" name="图片 65" descr="说明: C60Y54"/>
                          <pic:cNvPicPr/>
                        </pic:nvPicPr>
                        <pic:blipFill>
                          <a:blip r:embed="rId14">
                            <a:extLst>
                              <a:ext uri="{28A0092B-C50C-407E-A947-70E740481C1C}">
                                <a14:useLocalDpi xmlns:a14="http://schemas.microsoft.com/office/drawing/2010/main" val="0"/>
                              </a:ext>
                            </a:extLst>
                          </a:blip>
                          <a:stretch>
                            <a:fillRect/>
                          </a:stretch>
                        </pic:blipFill>
                        <pic:spPr bwMode="auto">
                          <a:xfrm>
                            <a:off x="0" y="0"/>
                            <a:ext cx="1029970" cy="230505"/>
                          </a:xfrm>
                          <a:prstGeom prst="rect">
                            <a:avLst/>
                          </a:prstGeom>
                          <a:noFill/>
                          <a:ln>
                            <a:noFill/>
                          </a:ln>
                        </pic:spPr>
                      </pic:pic>
                    </a:graphicData>
                  </a:graphic>
                </wp:inline>
              </w:drawing>
            </w:r>
          </w:p>
        </w:tc>
        <w:tc>
          <w:tcPr>
            <w:tcW w:w="1904" w:type="dxa"/>
            <w:vAlign w:val="center"/>
          </w:tcPr>
          <w:p w14:paraId="7888EBFF"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C60 Y54</w:t>
            </w:r>
          </w:p>
        </w:tc>
      </w:tr>
      <w:tr w:rsidR="00DB5054" w:rsidRPr="00E56B86" w14:paraId="04DCC2D0" w14:textId="77777777" w:rsidTr="000505B1">
        <w:trPr>
          <w:trHeight w:hRule="exact" w:val="693"/>
          <w:tblHeader/>
          <w:jc w:val="center"/>
        </w:trPr>
        <w:tc>
          <w:tcPr>
            <w:tcW w:w="948" w:type="dxa"/>
            <w:vMerge/>
            <w:vAlign w:val="center"/>
          </w:tcPr>
          <w:p w14:paraId="26383A81"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56293589"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05F7BE56"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0C4D9C7F"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w:t>
            </w:r>
            <w:r w:rsidRPr="00E56B86">
              <w:rPr>
                <w:rFonts w:cs="Calibri"/>
                <w:color w:val="000000"/>
                <w:kern w:val="2"/>
                <w:sz w:val="21"/>
                <w:szCs w:val="21"/>
                <w:lang w:val="fr-FR" w:eastAsia="zh-CN"/>
              </w:rPr>
              <w:t>6</w:t>
            </w:r>
          </w:p>
        </w:tc>
        <w:tc>
          <w:tcPr>
            <w:tcW w:w="2089" w:type="dxa"/>
            <w:vAlign w:val="center"/>
          </w:tcPr>
          <w:p w14:paraId="187970E8"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marais saisonnier</w:t>
            </w:r>
          </w:p>
        </w:tc>
        <w:tc>
          <w:tcPr>
            <w:tcW w:w="2029" w:type="dxa"/>
            <w:vAlign w:val="center"/>
          </w:tcPr>
          <w:p w14:paraId="05ED33AD"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00E8C2F6" wp14:editId="7C8BF81C">
                  <wp:extent cx="1038860" cy="204470"/>
                  <wp:effectExtent l="0" t="0" r="0" b="0"/>
                  <wp:docPr id="10" name="图片 64" descr="C51Y56"/>
                  <wp:cNvGraphicFramePr/>
                  <a:graphic xmlns:a="http://schemas.openxmlformats.org/drawingml/2006/main">
                    <a:graphicData uri="http://schemas.openxmlformats.org/drawingml/2006/picture">
                      <pic:pic xmlns:pic="http://schemas.openxmlformats.org/drawingml/2006/picture">
                        <pic:nvPicPr>
                          <pic:cNvPr id="1752931718" name="图片 64" descr="说明: C51Y56"/>
                          <pic:cNvPicPr/>
                        </pic:nvPicPr>
                        <pic:blipFill>
                          <a:blip r:embed="rId15">
                            <a:extLst>
                              <a:ext uri="{28A0092B-C50C-407E-A947-70E740481C1C}">
                                <a14:useLocalDpi xmlns:a14="http://schemas.microsoft.com/office/drawing/2010/main" val="0"/>
                              </a:ext>
                            </a:extLst>
                          </a:blip>
                          <a:stretch>
                            <a:fillRect/>
                          </a:stretch>
                        </pic:blipFill>
                        <pic:spPr bwMode="auto">
                          <a:xfrm>
                            <a:off x="0" y="0"/>
                            <a:ext cx="1038860" cy="204470"/>
                          </a:xfrm>
                          <a:prstGeom prst="rect">
                            <a:avLst/>
                          </a:prstGeom>
                          <a:noFill/>
                          <a:ln>
                            <a:noFill/>
                          </a:ln>
                        </pic:spPr>
                      </pic:pic>
                    </a:graphicData>
                  </a:graphic>
                </wp:inline>
              </w:drawing>
            </w:r>
          </w:p>
        </w:tc>
        <w:tc>
          <w:tcPr>
            <w:tcW w:w="1904" w:type="dxa"/>
            <w:vAlign w:val="center"/>
          </w:tcPr>
          <w:p w14:paraId="77E41A95"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C51 Y56</w:t>
            </w:r>
          </w:p>
        </w:tc>
      </w:tr>
      <w:tr w:rsidR="00DB5054" w:rsidRPr="00E56B86" w14:paraId="09BA0763" w14:textId="77777777" w:rsidTr="00340C77">
        <w:trPr>
          <w:trHeight w:hRule="exact" w:val="717"/>
          <w:tblHeader/>
          <w:jc w:val="center"/>
        </w:trPr>
        <w:tc>
          <w:tcPr>
            <w:tcW w:w="948" w:type="dxa"/>
            <w:vMerge/>
            <w:vAlign w:val="center"/>
          </w:tcPr>
          <w:p w14:paraId="242A62A2"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091695C1"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427BC9BB"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21F6E2C0"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w:t>
            </w:r>
            <w:r w:rsidRPr="00E56B86">
              <w:rPr>
                <w:rFonts w:cs="Calibri"/>
                <w:color w:val="000000"/>
                <w:kern w:val="2"/>
                <w:sz w:val="21"/>
                <w:szCs w:val="21"/>
                <w:lang w:val="fr-FR" w:eastAsia="zh-CN"/>
              </w:rPr>
              <w:t>7</w:t>
            </w:r>
          </w:p>
        </w:tc>
        <w:tc>
          <w:tcPr>
            <w:tcW w:w="2089" w:type="dxa"/>
            <w:vAlign w:val="center"/>
          </w:tcPr>
          <w:p w14:paraId="1765B519"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prairie marécageuse</w:t>
            </w:r>
          </w:p>
        </w:tc>
        <w:tc>
          <w:tcPr>
            <w:tcW w:w="2029" w:type="dxa"/>
            <w:vAlign w:val="center"/>
          </w:tcPr>
          <w:p w14:paraId="33E12F4A"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20BA327A" wp14:editId="222F2B58">
                  <wp:extent cx="1029970" cy="230505"/>
                  <wp:effectExtent l="0" t="0" r="0" b="0"/>
                  <wp:docPr id="11" name="图片 63" descr="C29Y26"/>
                  <wp:cNvGraphicFramePr/>
                  <a:graphic xmlns:a="http://schemas.openxmlformats.org/drawingml/2006/main">
                    <a:graphicData uri="http://schemas.openxmlformats.org/drawingml/2006/picture">
                      <pic:pic xmlns:pic="http://schemas.openxmlformats.org/drawingml/2006/picture">
                        <pic:nvPicPr>
                          <pic:cNvPr id="1279691939" name="图片 63" descr="说明: C29Y26"/>
                          <pic:cNvPicPr/>
                        </pic:nvPicPr>
                        <pic:blipFill>
                          <a:blip r:embed="rId16">
                            <a:extLst>
                              <a:ext uri="{28A0092B-C50C-407E-A947-70E740481C1C}">
                                <a14:useLocalDpi xmlns:a14="http://schemas.microsoft.com/office/drawing/2010/main" val="0"/>
                              </a:ext>
                            </a:extLst>
                          </a:blip>
                          <a:stretch>
                            <a:fillRect/>
                          </a:stretch>
                        </pic:blipFill>
                        <pic:spPr bwMode="auto">
                          <a:xfrm>
                            <a:off x="0" y="0"/>
                            <a:ext cx="1029970" cy="230505"/>
                          </a:xfrm>
                          <a:prstGeom prst="rect">
                            <a:avLst/>
                          </a:prstGeom>
                          <a:noFill/>
                          <a:ln>
                            <a:noFill/>
                          </a:ln>
                        </pic:spPr>
                      </pic:pic>
                    </a:graphicData>
                  </a:graphic>
                </wp:inline>
              </w:drawing>
            </w:r>
          </w:p>
        </w:tc>
        <w:tc>
          <w:tcPr>
            <w:tcW w:w="1904" w:type="dxa"/>
            <w:vAlign w:val="center"/>
          </w:tcPr>
          <w:p w14:paraId="60DFEDFE"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C29 Y26</w:t>
            </w:r>
          </w:p>
        </w:tc>
      </w:tr>
      <w:tr w:rsidR="00DB5054" w:rsidRPr="00E56B86" w14:paraId="3413E75C" w14:textId="77777777" w:rsidTr="00340C77">
        <w:trPr>
          <w:trHeight w:hRule="exact" w:val="510"/>
          <w:tblHeader/>
          <w:jc w:val="center"/>
        </w:trPr>
        <w:tc>
          <w:tcPr>
            <w:tcW w:w="948" w:type="dxa"/>
            <w:vMerge/>
            <w:vAlign w:val="center"/>
          </w:tcPr>
          <w:p w14:paraId="40BA19D6"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3E7DFB69"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0222CEBA"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0C617869"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w:t>
            </w:r>
            <w:r w:rsidRPr="00E56B86">
              <w:rPr>
                <w:rFonts w:cs="Calibri"/>
                <w:color w:val="000000"/>
                <w:kern w:val="2"/>
                <w:sz w:val="21"/>
                <w:szCs w:val="21"/>
                <w:lang w:val="fr-FR" w:eastAsia="zh-CN"/>
              </w:rPr>
              <w:t>8</w:t>
            </w:r>
          </w:p>
        </w:tc>
        <w:tc>
          <w:tcPr>
            <w:tcW w:w="2089" w:type="dxa"/>
            <w:vAlign w:val="center"/>
          </w:tcPr>
          <w:p w14:paraId="12550886"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zone humide géothermique</w:t>
            </w:r>
          </w:p>
        </w:tc>
        <w:tc>
          <w:tcPr>
            <w:tcW w:w="2029" w:type="dxa"/>
            <w:vAlign w:val="center"/>
          </w:tcPr>
          <w:p w14:paraId="6334C5E0"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069E8B37" wp14:editId="0B4F71F5">
                  <wp:extent cx="1029970" cy="204470"/>
                  <wp:effectExtent l="0" t="0" r="0" b="0"/>
                  <wp:docPr id="12" name="图片 62" descr="C60Y100"/>
                  <wp:cNvGraphicFramePr/>
                  <a:graphic xmlns:a="http://schemas.openxmlformats.org/drawingml/2006/main">
                    <a:graphicData uri="http://schemas.openxmlformats.org/drawingml/2006/picture">
                      <pic:pic xmlns:pic="http://schemas.openxmlformats.org/drawingml/2006/picture">
                        <pic:nvPicPr>
                          <pic:cNvPr id="1900427202" name="图片 62" descr="说明: C60Y100"/>
                          <pic:cNvPicPr/>
                        </pic:nvPicPr>
                        <pic:blipFill>
                          <a:blip r:embed="rId17">
                            <a:extLst>
                              <a:ext uri="{28A0092B-C50C-407E-A947-70E740481C1C}">
                                <a14:useLocalDpi xmlns:a14="http://schemas.microsoft.com/office/drawing/2010/main" val="0"/>
                              </a:ext>
                            </a:extLst>
                          </a:blip>
                          <a:stretch>
                            <a:fillRect/>
                          </a:stretch>
                        </pic:blipFill>
                        <pic:spPr bwMode="auto">
                          <a:xfrm>
                            <a:off x="0" y="0"/>
                            <a:ext cx="1029970" cy="204470"/>
                          </a:xfrm>
                          <a:prstGeom prst="rect">
                            <a:avLst/>
                          </a:prstGeom>
                          <a:noFill/>
                          <a:ln>
                            <a:noFill/>
                          </a:ln>
                        </pic:spPr>
                      </pic:pic>
                    </a:graphicData>
                  </a:graphic>
                </wp:inline>
              </w:drawing>
            </w:r>
          </w:p>
        </w:tc>
        <w:tc>
          <w:tcPr>
            <w:tcW w:w="1904" w:type="dxa"/>
            <w:vAlign w:val="center"/>
          </w:tcPr>
          <w:p w14:paraId="7A97FEB9"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C60 Y100</w:t>
            </w:r>
          </w:p>
        </w:tc>
      </w:tr>
      <w:tr w:rsidR="00DB5054" w:rsidRPr="00E56B86" w14:paraId="2B0FB804" w14:textId="77777777" w:rsidTr="00340C77">
        <w:trPr>
          <w:trHeight w:hRule="exact" w:val="664"/>
          <w:tblHeader/>
          <w:jc w:val="center"/>
        </w:trPr>
        <w:tc>
          <w:tcPr>
            <w:tcW w:w="948" w:type="dxa"/>
            <w:vMerge/>
            <w:vAlign w:val="center"/>
          </w:tcPr>
          <w:p w14:paraId="7A9F7A7A"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532A9427"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2382837F"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60FB651E" w14:textId="77777777" w:rsidR="00340C77" w:rsidRPr="00E56B86" w:rsidRDefault="00C704D4" w:rsidP="00340C77">
            <w:pPr>
              <w:adjustRightInd w:val="0"/>
              <w:snapToGrid w:val="0"/>
              <w:ind w:left="0" w:firstLine="0"/>
              <w:jc w:val="center"/>
              <w:rPr>
                <w:rFonts w:asciiTheme="minorHAnsi" w:eastAsia="SimSun" w:hAnsiTheme="minorHAnsi" w:cstheme="minorHAnsi"/>
                <w:b/>
                <w:bCs/>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w:t>
            </w:r>
            <w:r w:rsidRPr="00E56B86">
              <w:rPr>
                <w:rFonts w:cs="Calibri"/>
                <w:color w:val="000000"/>
                <w:kern w:val="2"/>
                <w:sz w:val="21"/>
                <w:szCs w:val="21"/>
                <w:lang w:val="fr-FR" w:eastAsia="zh-CN"/>
              </w:rPr>
              <w:t>9</w:t>
            </w:r>
          </w:p>
        </w:tc>
        <w:tc>
          <w:tcPr>
            <w:tcW w:w="2089" w:type="dxa"/>
            <w:vAlign w:val="center"/>
          </w:tcPr>
          <w:p w14:paraId="276322C4"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source d’eau douce/oasis</w:t>
            </w:r>
          </w:p>
        </w:tc>
        <w:tc>
          <w:tcPr>
            <w:tcW w:w="2029" w:type="dxa"/>
            <w:vAlign w:val="center"/>
          </w:tcPr>
          <w:p w14:paraId="21397E24"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01D38798" wp14:editId="2B057F8D">
                  <wp:extent cx="1029970" cy="213360"/>
                  <wp:effectExtent l="0" t="0" r="0" b="0"/>
                  <wp:docPr id="13" name="图片 61" descr="C39Y93"/>
                  <wp:cNvGraphicFramePr/>
                  <a:graphic xmlns:a="http://schemas.openxmlformats.org/drawingml/2006/main">
                    <a:graphicData uri="http://schemas.openxmlformats.org/drawingml/2006/picture">
                      <pic:pic xmlns:pic="http://schemas.openxmlformats.org/drawingml/2006/picture">
                        <pic:nvPicPr>
                          <pic:cNvPr id="1757892361" name="图片 61" descr="说明: C39Y93"/>
                          <pic:cNvPicPr/>
                        </pic:nvPicPr>
                        <pic:blipFill>
                          <a:blip r:embed="rId18">
                            <a:extLst>
                              <a:ext uri="{28A0092B-C50C-407E-A947-70E740481C1C}">
                                <a14:useLocalDpi xmlns:a14="http://schemas.microsoft.com/office/drawing/2010/main" val="0"/>
                              </a:ext>
                            </a:extLst>
                          </a:blip>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35A8E2C0"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C39 Y93</w:t>
            </w:r>
          </w:p>
        </w:tc>
      </w:tr>
      <w:tr w:rsidR="00DB5054" w:rsidRPr="00E56B86" w14:paraId="16660AA3" w14:textId="77777777" w:rsidTr="00340C77">
        <w:trPr>
          <w:trHeight w:hRule="exact" w:val="722"/>
          <w:tblHeader/>
          <w:jc w:val="center"/>
        </w:trPr>
        <w:tc>
          <w:tcPr>
            <w:tcW w:w="948" w:type="dxa"/>
            <w:vMerge/>
            <w:vAlign w:val="center"/>
          </w:tcPr>
          <w:p w14:paraId="15134A3F"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restart"/>
            <w:vAlign w:val="center"/>
          </w:tcPr>
          <w:p w14:paraId="20140FBB"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ⅡI</w:t>
            </w:r>
          </w:p>
        </w:tc>
        <w:tc>
          <w:tcPr>
            <w:tcW w:w="1418" w:type="dxa"/>
            <w:vMerge w:val="restart"/>
            <w:vAlign w:val="center"/>
          </w:tcPr>
          <w:p w14:paraId="3CAC3F4B"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zone humide de rivière</w:t>
            </w:r>
          </w:p>
        </w:tc>
        <w:tc>
          <w:tcPr>
            <w:tcW w:w="1133" w:type="dxa"/>
            <w:vAlign w:val="center"/>
          </w:tcPr>
          <w:p w14:paraId="3704E93A"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ⅡI</w:t>
            </w:r>
            <w:r w:rsidRPr="00E56B86">
              <w:rPr>
                <w:rFonts w:cs="Calibri"/>
                <w:color w:val="000000"/>
                <w:kern w:val="2"/>
                <w:sz w:val="21"/>
                <w:szCs w:val="21"/>
                <w:lang w:val="fr-FR" w:eastAsia="zh-CN"/>
              </w:rPr>
              <w:t>1</w:t>
            </w:r>
          </w:p>
        </w:tc>
        <w:tc>
          <w:tcPr>
            <w:tcW w:w="2089" w:type="dxa"/>
            <w:vAlign w:val="center"/>
          </w:tcPr>
          <w:p w14:paraId="52742CC3"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rivière permanente</w:t>
            </w:r>
          </w:p>
        </w:tc>
        <w:tc>
          <w:tcPr>
            <w:tcW w:w="2029" w:type="dxa"/>
            <w:vAlign w:val="center"/>
          </w:tcPr>
          <w:p w14:paraId="4DE614BF"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0CFB19F2" wp14:editId="181F1B9A">
                  <wp:extent cx="1029970" cy="213360"/>
                  <wp:effectExtent l="0" t="0" r="0" b="0"/>
                  <wp:docPr id="14" name="图片 60" descr="C68M56"/>
                  <wp:cNvGraphicFramePr/>
                  <a:graphic xmlns:a="http://schemas.openxmlformats.org/drawingml/2006/main">
                    <a:graphicData uri="http://schemas.openxmlformats.org/drawingml/2006/picture">
                      <pic:pic xmlns:pic="http://schemas.openxmlformats.org/drawingml/2006/picture">
                        <pic:nvPicPr>
                          <pic:cNvPr id="2104846124" name="图片 60" descr="说明: C68M56"/>
                          <pic:cNvPicPr/>
                        </pic:nvPicPr>
                        <pic:blipFill>
                          <a:blip r:embed="rId19">
                            <a:extLst>
                              <a:ext uri="{28A0092B-C50C-407E-A947-70E740481C1C}">
                                <a14:useLocalDpi xmlns:a14="http://schemas.microsoft.com/office/drawing/2010/main" val="0"/>
                              </a:ext>
                            </a:extLst>
                          </a:blip>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0EB6D069"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C68 M56</w:t>
            </w:r>
          </w:p>
        </w:tc>
      </w:tr>
      <w:tr w:rsidR="00DB5054" w:rsidRPr="00E56B86" w14:paraId="255CAE00" w14:textId="77777777" w:rsidTr="000505B1">
        <w:trPr>
          <w:trHeight w:hRule="exact" w:val="986"/>
          <w:tblHeader/>
          <w:jc w:val="center"/>
        </w:trPr>
        <w:tc>
          <w:tcPr>
            <w:tcW w:w="948" w:type="dxa"/>
            <w:vMerge/>
            <w:vAlign w:val="center"/>
          </w:tcPr>
          <w:p w14:paraId="63B2D56C"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5EB271A4"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7EBE7F82"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6D2EA3BF"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ⅡI</w:t>
            </w:r>
            <w:r w:rsidRPr="00E56B86">
              <w:rPr>
                <w:rFonts w:cs="Calibri"/>
                <w:color w:val="000000"/>
                <w:kern w:val="2"/>
                <w:sz w:val="21"/>
                <w:szCs w:val="21"/>
                <w:lang w:val="fr-FR" w:eastAsia="zh-CN"/>
              </w:rPr>
              <w:t>2</w:t>
            </w:r>
          </w:p>
        </w:tc>
        <w:tc>
          <w:tcPr>
            <w:tcW w:w="2089" w:type="dxa"/>
            <w:vAlign w:val="center"/>
          </w:tcPr>
          <w:p w14:paraId="314CCA9A"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rivière saisonnière ou intermittente</w:t>
            </w:r>
          </w:p>
        </w:tc>
        <w:tc>
          <w:tcPr>
            <w:tcW w:w="2029" w:type="dxa"/>
            <w:vAlign w:val="center"/>
          </w:tcPr>
          <w:p w14:paraId="6A05454B"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7C72AFBE" wp14:editId="56CD1331">
                  <wp:extent cx="1012190" cy="186690"/>
                  <wp:effectExtent l="0" t="0" r="0" b="0"/>
                  <wp:docPr id="15" name="图片 59" descr="C38M27"/>
                  <wp:cNvGraphicFramePr/>
                  <a:graphic xmlns:a="http://schemas.openxmlformats.org/drawingml/2006/main">
                    <a:graphicData uri="http://schemas.openxmlformats.org/drawingml/2006/picture">
                      <pic:pic xmlns:pic="http://schemas.openxmlformats.org/drawingml/2006/picture">
                        <pic:nvPicPr>
                          <pic:cNvPr id="118731448" name="图片 59" descr="说明: C38M27"/>
                          <pic:cNvPicPr/>
                        </pic:nvPicPr>
                        <pic:blipFill>
                          <a:blip r:embed="rId20">
                            <a:extLst>
                              <a:ext uri="{28A0092B-C50C-407E-A947-70E740481C1C}">
                                <a14:useLocalDpi xmlns:a14="http://schemas.microsoft.com/office/drawing/2010/main" val="0"/>
                              </a:ext>
                            </a:extLst>
                          </a:blip>
                          <a:stretch>
                            <a:fillRect/>
                          </a:stretch>
                        </pic:blipFill>
                        <pic:spPr bwMode="auto">
                          <a:xfrm>
                            <a:off x="0" y="0"/>
                            <a:ext cx="1012190" cy="186690"/>
                          </a:xfrm>
                          <a:prstGeom prst="rect">
                            <a:avLst/>
                          </a:prstGeom>
                          <a:noFill/>
                          <a:ln>
                            <a:noFill/>
                          </a:ln>
                        </pic:spPr>
                      </pic:pic>
                    </a:graphicData>
                  </a:graphic>
                </wp:inline>
              </w:drawing>
            </w:r>
          </w:p>
        </w:tc>
        <w:tc>
          <w:tcPr>
            <w:tcW w:w="1904" w:type="dxa"/>
            <w:vAlign w:val="center"/>
          </w:tcPr>
          <w:p w14:paraId="674035CB"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C38 M27</w:t>
            </w:r>
          </w:p>
        </w:tc>
      </w:tr>
      <w:tr w:rsidR="00DB5054" w:rsidRPr="00E56B86" w14:paraId="4A366553" w14:textId="77777777" w:rsidTr="00340C77">
        <w:trPr>
          <w:trHeight w:hRule="exact" w:val="510"/>
          <w:tblHeader/>
          <w:jc w:val="center"/>
        </w:trPr>
        <w:tc>
          <w:tcPr>
            <w:tcW w:w="948" w:type="dxa"/>
            <w:vMerge/>
            <w:vAlign w:val="center"/>
          </w:tcPr>
          <w:p w14:paraId="6F8BF623"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676E8922"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168FD743"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2741ED1F" w14:textId="77777777" w:rsidR="00340C77" w:rsidRPr="00E56B86" w:rsidRDefault="00C704D4" w:rsidP="00340C77">
            <w:pPr>
              <w:adjustRightInd w:val="0"/>
              <w:snapToGrid w:val="0"/>
              <w:ind w:left="0" w:firstLine="0"/>
              <w:jc w:val="center"/>
              <w:rPr>
                <w:rFonts w:asciiTheme="minorHAnsi" w:eastAsia="SimSun" w:hAnsiTheme="minorHAnsi" w:cstheme="minorHAnsi"/>
                <w:b/>
                <w:bCs/>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ⅡI</w:t>
            </w:r>
            <w:r w:rsidRPr="00E56B86">
              <w:rPr>
                <w:rFonts w:cs="Calibri"/>
                <w:color w:val="000000"/>
                <w:kern w:val="2"/>
                <w:sz w:val="21"/>
                <w:szCs w:val="21"/>
                <w:lang w:val="fr-FR" w:eastAsia="zh-CN"/>
              </w:rPr>
              <w:t>3</w:t>
            </w:r>
          </w:p>
        </w:tc>
        <w:tc>
          <w:tcPr>
            <w:tcW w:w="2089" w:type="dxa"/>
            <w:vAlign w:val="center"/>
          </w:tcPr>
          <w:p w14:paraId="2732988D"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cours d’eau</w:t>
            </w:r>
          </w:p>
        </w:tc>
        <w:tc>
          <w:tcPr>
            <w:tcW w:w="2029" w:type="dxa"/>
            <w:vAlign w:val="center"/>
          </w:tcPr>
          <w:p w14:paraId="5B132E57"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146632B8" wp14:editId="2FB4703F">
                  <wp:extent cx="1038860" cy="204470"/>
                  <wp:effectExtent l="0" t="0" r="0" b="0"/>
                  <wp:docPr id="16" name="图片 58" descr="C95M81"/>
                  <wp:cNvGraphicFramePr/>
                  <a:graphic xmlns:a="http://schemas.openxmlformats.org/drawingml/2006/main">
                    <a:graphicData uri="http://schemas.openxmlformats.org/drawingml/2006/picture">
                      <pic:pic xmlns:pic="http://schemas.openxmlformats.org/drawingml/2006/picture">
                        <pic:nvPicPr>
                          <pic:cNvPr id="1123994026" name="图片 58" descr="说明: C95M8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038860" cy="204470"/>
                          </a:xfrm>
                          <a:prstGeom prst="rect">
                            <a:avLst/>
                          </a:prstGeom>
                          <a:noFill/>
                          <a:ln>
                            <a:noFill/>
                          </a:ln>
                        </pic:spPr>
                      </pic:pic>
                    </a:graphicData>
                  </a:graphic>
                </wp:inline>
              </w:drawing>
            </w:r>
          </w:p>
        </w:tc>
        <w:tc>
          <w:tcPr>
            <w:tcW w:w="1904" w:type="dxa"/>
            <w:vAlign w:val="center"/>
          </w:tcPr>
          <w:p w14:paraId="09E5A6A3"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C95 M81</w:t>
            </w:r>
          </w:p>
        </w:tc>
      </w:tr>
      <w:tr w:rsidR="00DB5054" w:rsidRPr="00E56B86" w14:paraId="13795C62" w14:textId="77777777" w:rsidTr="00340C77">
        <w:trPr>
          <w:trHeight w:hRule="exact" w:val="746"/>
          <w:tblHeader/>
          <w:jc w:val="center"/>
        </w:trPr>
        <w:tc>
          <w:tcPr>
            <w:tcW w:w="948" w:type="dxa"/>
            <w:vMerge/>
            <w:vAlign w:val="center"/>
          </w:tcPr>
          <w:p w14:paraId="23D9FE24"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restart"/>
            <w:vAlign w:val="center"/>
          </w:tcPr>
          <w:p w14:paraId="7CF76E83"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IV</w:t>
            </w:r>
          </w:p>
        </w:tc>
        <w:tc>
          <w:tcPr>
            <w:tcW w:w="1418" w:type="dxa"/>
            <w:vMerge w:val="restart"/>
            <w:vAlign w:val="center"/>
          </w:tcPr>
          <w:p w14:paraId="3B5783B6"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zone humide de lac</w:t>
            </w:r>
          </w:p>
        </w:tc>
        <w:tc>
          <w:tcPr>
            <w:tcW w:w="1133" w:type="dxa"/>
            <w:vAlign w:val="center"/>
          </w:tcPr>
          <w:p w14:paraId="2764BB27"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IV</w:t>
            </w:r>
            <w:r w:rsidRPr="00E56B86">
              <w:rPr>
                <w:rFonts w:cs="Calibri"/>
                <w:color w:val="000000"/>
                <w:kern w:val="2"/>
                <w:sz w:val="21"/>
                <w:szCs w:val="21"/>
                <w:lang w:val="fr-FR" w:eastAsia="zh-CN"/>
              </w:rPr>
              <w:t>1</w:t>
            </w:r>
          </w:p>
        </w:tc>
        <w:tc>
          <w:tcPr>
            <w:tcW w:w="2089" w:type="dxa"/>
            <w:vAlign w:val="center"/>
          </w:tcPr>
          <w:p w14:paraId="5E6C9F6F"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lac d’eau douce permanent</w:t>
            </w:r>
          </w:p>
        </w:tc>
        <w:tc>
          <w:tcPr>
            <w:tcW w:w="2029" w:type="dxa"/>
            <w:vAlign w:val="center"/>
          </w:tcPr>
          <w:p w14:paraId="082D3E1E"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3842EB97" wp14:editId="7A54DD5D">
                  <wp:extent cx="1038860" cy="230505"/>
                  <wp:effectExtent l="0" t="0" r="0" b="0"/>
                  <wp:docPr id="17" name="图片 57" descr="C65M72"/>
                  <wp:cNvGraphicFramePr/>
                  <a:graphic xmlns:a="http://schemas.openxmlformats.org/drawingml/2006/main">
                    <a:graphicData uri="http://schemas.openxmlformats.org/drawingml/2006/picture">
                      <pic:pic xmlns:pic="http://schemas.openxmlformats.org/drawingml/2006/picture">
                        <pic:nvPicPr>
                          <pic:cNvPr id="1605939769" name="图片 57" descr="说明: C65M72"/>
                          <pic:cNvPicPr/>
                        </pic:nvPicPr>
                        <pic:blipFill>
                          <a:blip r:embed="rId22">
                            <a:extLst>
                              <a:ext uri="{28A0092B-C50C-407E-A947-70E740481C1C}">
                                <a14:useLocalDpi xmlns:a14="http://schemas.microsoft.com/office/drawing/2010/main" val="0"/>
                              </a:ext>
                            </a:extLst>
                          </a:blip>
                          <a:stretch>
                            <a:fillRect/>
                          </a:stretch>
                        </pic:blipFill>
                        <pic:spPr bwMode="auto">
                          <a:xfrm>
                            <a:off x="0" y="0"/>
                            <a:ext cx="1038860" cy="230505"/>
                          </a:xfrm>
                          <a:prstGeom prst="rect">
                            <a:avLst/>
                          </a:prstGeom>
                          <a:noFill/>
                          <a:ln>
                            <a:noFill/>
                          </a:ln>
                        </pic:spPr>
                      </pic:pic>
                    </a:graphicData>
                  </a:graphic>
                </wp:inline>
              </w:drawing>
            </w:r>
          </w:p>
        </w:tc>
        <w:tc>
          <w:tcPr>
            <w:tcW w:w="1904" w:type="dxa"/>
            <w:vAlign w:val="center"/>
          </w:tcPr>
          <w:p w14:paraId="4AB4C1BD"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C65 M72</w:t>
            </w:r>
          </w:p>
        </w:tc>
      </w:tr>
      <w:tr w:rsidR="00DB5054" w:rsidRPr="00E56B86" w14:paraId="0C4832FB" w14:textId="77777777" w:rsidTr="00340C77">
        <w:trPr>
          <w:trHeight w:hRule="exact" w:val="713"/>
          <w:tblHeader/>
          <w:jc w:val="center"/>
        </w:trPr>
        <w:tc>
          <w:tcPr>
            <w:tcW w:w="948" w:type="dxa"/>
            <w:vMerge/>
            <w:vAlign w:val="center"/>
          </w:tcPr>
          <w:p w14:paraId="31D9E495"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0F22FED3"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4C969E32"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493FD12F"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IV</w:t>
            </w:r>
            <w:r w:rsidRPr="00E56B86">
              <w:rPr>
                <w:rFonts w:cs="Calibri"/>
                <w:color w:val="000000"/>
                <w:kern w:val="2"/>
                <w:sz w:val="21"/>
                <w:szCs w:val="21"/>
                <w:lang w:val="fr-FR" w:eastAsia="zh-CN"/>
              </w:rPr>
              <w:t>2</w:t>
            </w:r>
          </w:p>
        </w:tc>
        <w:tc>
          <w:tcPr>
            <w:tcW w:w="2089" w:type="dxa"/>
            <w:vAlign w:val="center"/>
          </w:tcPr>
          <w:p w14:paraId="3048DCEE"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lac salé permanent</w:t>
            </w:r>
          </w:p>
        </w:tc>
        <w:tc>
          <w:tcPr>
            <w:tcW w:w="2029" w:type="dxa"/>
            <w:vAlign w:val="center"/>
          </w:tcPr>
          <w:p w14:paraId="76505CAA"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24BD2D00" wp14:editId="0874285A">
                  <wp:extent cx="1029970" cy="213360"/>
                  <wp:effectExtent l="0" t="0" r="0" b="0"/>
                  <wp:docPr id="18" name="图片 56" descr="C43Y7"/>
                  <wp:cNvGraphicFramePr/>
                  <a:graphic xmlns:a="http://schemas.openxmlformats.org/drawingml/2006/main">
                    <a:graphicData uri="http://schemas.openxmlformats.org/drawingml/2006/picture">
                      <pic:pic xmlns:pic="http://schemas.openxmlformats.org/drawingml/2006/picture">
                        <pic:nvPicPr>
                          <pic:cNvPr id="937958317" name="图片 56" descr="说明: C43Y7"/>
                          <pic:cNvPicPr/>
                        </pic:nvPicPr>
                        <pic:blipFill>
                          <a:blip r:embed="rId23">
                            <a:extLst>
                              <a:ext uri="{28A0092B-C50C-407E-A947-70E740481C1C}">
                                <a14:useLocalDpi xmlns:a14="http://schemas.microsoft.com/office/drawing/2010/main" val="0"/>
                              </a:ext>
                            </a:extLst>
                          </a:blip>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03FFED88"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C43 Y7</w:t>
            </w:r>
          </w:p>
        </w:tc>
      </w:tr>
      <w:tr w:rsidR="00DB5054" w:rsidRPr="00E56B86" w14:paraId="586559CF" w14:textId="77777777" w:rsidTr="00340C77">
        <w:trPr>
          <w:trHeight w:hRule="exact" w:val="772"/>
          <w:tblHeader/>
          <w:jc w:val="center"/>
        </w:trPr>
        <w:tc>
          <w:tcPr>
            <w:tcW w:w="948" w:type="dxa"/>
            <w:vMerge/>
            <w:vAlign w:val="center"/>
          </w:tcPr>
          <w:p w14:paraId="48D87FFB"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34B28DE3"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40F9FECD"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51B0E74C"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IV</w:t>
            </w:r>
            <w:r w:rsidRPr="00E56B86">
              <w:rPr>
                <w:rFonts w:cs="Calibri"/>
                <w:color w:val="000000"/>
                <w:kern w:val="2"/>
                <w:sz w:val="21"/>
                <w:szCs w:val="21"/>
                <w:lang w:val="fr-FR" w:eastAsia="zh-CN"/>
              </w:rPr>
              <w:t>3</w:t>
            </w:r>
          </w:p>
        </w:tc>
        <w:tc>
          <w:tcPr>
            <w:tcW w:w="2089" w:type="dxa"/>
            <w:vAlign w:val="center"/>
          </w:tcPr>
          <w:p w14:paraId="0AA62CDF"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lac salé permanent continental</w:t>
            </w:r>
          </w:p>
        </w:tc>
        <w:tc>
          <w:tcPr>
            <w:tcW w:w="2029" w:type="dxa"/>
            <w:vAlign w:val="center"/>
          </w:tcPr>
          <w:p w14:paraId="24142DD2"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6B3CC5E1" wp14:editId="158049FE">
                  <wp:extent cx="1012190" cy="213360"/>
                  <wp:effectExtent l="0" t="0" r="0" b="0"/>
                  <wp:docPr id="19" name="图片 55" descr="C28M6"/>
                  <wp:cNvGraphicFramePr/>
                  <a:graphic xmlns:a="http://schemas.openxmlformats.org/drawingml/2006/main">
                    <a:graphicData uri="http://schemas.openxmlformats.org/drawingml/2006/picture">
                      <pic:pic xmlns:pic="http://schemas.openxmlformats.org/drawingml/2006/picture">
                        <pic:nvPicPr>
                          <pic:cNvPr id="1238337419" name="图片 55" descr="说明: C28M6"/>
                          <pic:cNvPicPr/>
                        </pic:nvPicPr>
                        <pic:blipFill>
                          <a:blip r:embed="rId24">
                            <a:extLst>
                              <a:ext uri="{28A0092B-C50C-407E-A947-70E740481C1C}">
                                <a14:useLocalDpi xmlns:a14="http://schemas.microsoft.com/office/drawing/2010/main" val="0"/>
                              </a:ext>
                            </a:extLst>
                          </a:blip>
                          <a:stretch>
                            <a:fillRect/>
                          </a:stretch>
                        </pic:blipFill>
                        <pic:spPr bwMode="auto">
                          <a:xfrm>
                            <a:off x="0" y="0"/>
                            <a:ext cx="1012190" cy="213360"/>
                          </a:xfrm>
                          <a:prstGeom prst="rect">
                            <a:avLst/>
                          </a:prstGeom>
                          <a:noFill/>
                          <a:ln>
                            <a:noFill/>
                          </a:ln>
                        </pic:spPr>
                      </pic:pic>
                    </a:graphicData>
                  </a:graphic>
                </wp:inline>
              </w:drawing>
            </w:r>
          </w:p>
        </w:tc>
        <w:tc>
          <w:tcPr>
            <w:tcW w:w="1904" w:type="dxa"/>
            <w:vAlign w:val="center"/>
          </w:tcPr>
          <w:p w14:paraId="352E9DB8"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C28 M6</w:t>
            </w:r>
          </w:p>
        </w:tc>
      </w:tr>
      <w:tr w:rsidR="00DB5054" w:rsidRPr="00E56B86" w14:paraId="318E366B" w14:textId="77777777" w:rsidTr="00340C77">
        <w:trPr>
          <w:trHeight w:hRule="exact" w:val="645"/>
          <w:tblHeader/>
          <w:jc w:val="center"/>
        </w:trPr>
        <w:tc>
          <w:tcPr>
            <w:tcW w:w="948" w:type="dxa"/>
            <w:vMerge/>
            <w:vAlign w:val="center"/>
          </w:tcPr>
          <w:p w14:paraId="43333C5B"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1F9F46F4"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3C71B497"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7129D64D"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IV</w:t>
            </w:r>
            <w:r w:rsidRPr="00E56B86">
              <w:rPr>
                <w:rFonts w:cs="Calibri"/>
                <w:color w:val="000000"/>
                <w:kern w:val="2"/>
                <w:sz w:val="21"/>
                <w:szCs w:val="21"/>
                <w:lang w:val="fr-FR" w:eastAsia="zh-CN"/>
              </w:rPr>
              <w:t>4</w:t>
            </w:r>
          </w:p>
        </w:tc>
        <w:tc>
          <w:tcPr>
            <w:tcW w:w="2089" w:type="dxa"/>
            <w:vAlign w:val="center"/>
          </w:tcPr>
          <w:p w14:paraId="6D0F32D1"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lac d’eau douce saisonnier</w:t>
            </w:r>
          </w:p>
        </w:tc>
        <w:tc>
          <w:tcPr>
            <w:tcW w:w="2029" w:type="dxa"/>
            <w:vAlign w:val="center"/>
          </w:tcPr>
          <w:p w14:paraId="7B1D7D06"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75A3557C" wp14:editId="16136970">
                  <wp:extent cx="1029970" cy="230505"/>
                  <wp:effectExtent l="0" t="0" r="0" b="0"/>
                  <wp:docPr id="20" name="图片 54" descr="C45Y18"/>
                  <wp:cNvGraphicFramePr/>
                  <a:graphic xmlns:a="http://schemas.openxmlformats.org/drawingml/2006/main">
                    <a:graphicData uri="http://schemas.openxmlformats.org/drawingml/2006/picture">
                      <pic:pic xmlns:pic="http://schemas.openxmlformats.org/drawingml/2006/picture">
                        <pic:nvPicPr>
                          <pic:cNvPr id="533487071" name="图片 54" descr="说明: C45Y18"/>
                          <pic:cNvPicPr/>
                        </pic:nvPicPr>
                        <pic:blipFill>
                          <a:blip r:embed="rId25">
                            <a:extLst>
                              <a:ext uri="{28A0092B-C50C-407E-A947-70E740481C1C}">
                                <a14:useLocalDpi xmlns:a14="http://schemas.microsoft.com/office/drawing/2010/main" val="0"/>
                              </a:ext>
                            </a:extLst>
                          </a:blip>
                          <a:stretch>
                            <a:fillRect/>
                          </a:stretch>
                        </pic:blipFill>
                        <pic:spPr bwMode="auto">
                          <a:xfrm>
                            <a:off x="0" y="0"/>
                            <a:ext cx="1029970" cy="230505"/>
                          </a:xfrm>
                          <a:prstGeom prst="rect">
                            <a:avLst/>
                          </a:prstGeom>
                          <a:noFill/>
                          <a:ln>
                            <a:noFill/>
                          </a:ln>
                        </pic:spPr>
                      </pic:pic>
                    </a:graphicData>
                  </a:graphic>
                </wp:inline>
              </w:drawing>
            </w:r>
          </w:p>
        </w:tc>
        <w:tc>
          <w:tcPr>
            <w:tcW w:w="1904" w:type="dxa"/>
            <w:vAlign w:val="center"/>
          </w:tcPr>
          <w:p w14:paraId="35524E2F"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C45 Y18</w:t>
            </w:r>
          </w:p>
        </w:tc>
      </w:tr>
      <w:tr w:rsidR="00DB5054" w:rsidRPr="00E56B86" w14:paraId="35C765B8" w14:textId="77777777" w:rsidTr="00340C77">
        <w:trPr>
          <w:trHeight w:hRule="exact" w:val="680"/>
          <w:tblHeader/>
          <w:jc w:val="center"/>
        </w:trPr>
        <w:tc>
          <w:tcPr>
            <w:tcW w:w="948" w:type="dxa"/>
            <w:vMerge/>
            <w:vAlign w:val="center"/>
          </w:tcPr>
          <w:p w14:paraId="37CA7C71"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p>
        </w:tc>
        <w:tc>
          <w:tcPr>
            <w:tcW w:w="708" w:type="dxa"/>
            <w:vMerge/>
            <w:vAlign w:val="center"/>
          </w:tcPr>
          <w:p w14:paraId="6E14BF28"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2CF66602"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03B4139A"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PZHN </w:t>
            </w:r>
            <w:r w:rsidRPr="00E56B86">
              <w:rPr>
                <w:rFonts w:ascii="Microsoft YaHei" w:eastAsia="Microsoft YaHei" w:hAnsi="Microsoft YaHei" w:cs="Microsoft YaHei"/>
                <w:color w:val="000000"/>
                <w:kern w:val="2"/>
                <w:sz w:val="21"/>
                <w:szCs w:val="21"/>
                <w:lang w:val="fr-FR" w:eastAsia="zh-CN"/>
              </w:rPr>
              <w:t>IV</w:t>
            </w:r>
            <w:r w:rsidRPr="00E56B86">
              <w:rPr>
                <w:rFonts w:cs="Calibri"/>
                <w:color w:val="000000"/>
                <w:kern w:val="2"/>
                <w:sz w:val="21"/>
                <w:szCs w:val="21"/>
                <w:lang w:val="fr-FR" w:eastAsia="zh-CN"/>
              </w:rPr>
              <w:t>5</w:t>
            </w:r>
          </w:p>
        </w:tc>
        <w:tc>
          <w:tcPr>
            <w:tcW w:w="2089" w:type="dxa"/>
            <w:vAlign w:val="center"/>
          </w:tcPr>
          <w:p w14:paraId="2E60A941"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lac salé saisonnier</w:t>
            </w:r>
          </w:p>
        </w:tc>
        <w:tc>
          <w:tcPr>
            <w:tcW w:w="2029" w:type="dxa"/>
            <w:vAlign w:val="center"/>
          </w:tcPr>
          <w:p w14:paraId="4D49DFD4"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01C0BD0A" wp14:editId="5A20E9D2">
                  <wp:extent cx="1012190" cy="204470"/>
                  <wp:effectExtent l="0" t="0" r="0" b="0"/>
                  <wp:docPr id="21" name="图片 53" descr="C21Y8"/>
                  <wp:cNvGraphicFramePr/>
                  <a:graphic xmlns:a="http://schemas.openxmlformats.org/drawingml/2006/main">
                    <a:graphicData uri="http://schemas.openxmlformats.org/drawingml/2006/picture">
                      <pic:pic xmlns:pic="http://schemas.openxmlformats.org/drawingml/2006/picture">
                        <pic:nvPicPr>
                          <pic:cNvPr id="1075751325" name="图片 53" descr="说明: C21Y8"/>
                          <pic:cNvPicPr/>
                        </pic:nvPicPr>
                        <pic:blipFill>
                          <a:blip r:embed="rId26">
                            <a:extLst>
                              <a:ext uri="{28A0092B-C50C-407E-A947-70E740481C1C}">
                                <a14:useLocalDpi xmlns:a14="http://schemas.microsoft.com/office/drawing/2010/main" val="0"/>
                              </a:ext>
                            </a:extLst>
                          </a:blip>
                          <a:stretch>
                            <a:fillRect/>
                          </a:stretch>
                        </pic:blipFill>
                        <pic:spPr bwMode="auto">
                          <a:xfrm>
                            <a:off x="0" y="0"/>
                            <a:ext cx="1012190" cy="204470"/>
                          </a:xfrm>
                          <a:prstGeom prst="rect">
                            <a:avLst/>
                          </a:prstGeom>
                          <a:noFill/>
                          <a:ln>
                            <a:noFill/>
                          </a:ln>
                        </pic:spPr>
                      </pic:pic>
                    </a:graphicData>
                  </a:graphic>
                </wp:inline>
              </w:drawing>
            </w:r>
          </w:p>
        </w:tc>
        <w:tc>
          <w:tcPr>
            <w:tcW w:w="1904" w:type="dxa"/>
            <w:vAlign w:val="center"/>
          </w:tcPr>
          <w:p w14:paraId="261CB138"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C21 Y8</w:t>
            </w:r>
          </w:p>
        </w:tc>
      </w:tr>
      <w:tr w:rsidR="00DB5054" w:rsidRPr="00E56B86" w14:paraId="1CDF2212" w14:textId="77777777" w:rsidTr="00340C77">
        <w:trPr>
          <w:trHeight w:hRule="exact" w:val="866"/>
          <w:tblHeader/>
          <w:jc w:val="center"/>
        </w:trPr>
        <w:tc>
          <w:tcPr>
            <w:tcW w:w="948" w:type="dxa"/>
            <w:vMerge w:val="restart"/>
            <w:vAlign w:val="center"/>
          </w:tcPr>
          <w:p w14:paraId="3D961C69"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val="fr-FR" w:eastAsia="zh-CN"/>
              </w:rPr>
            </w:pPr>
            <w:r w:rsidRPr="00E56B86">
              <w:rPr>
                <w:rFonts w:cs="Calibri"/>
                <w:b/>
                <w:bCs/>
                <w:color w:val="000000"/>
                <w:kern w:val="2"/>
                <w:sz w:val="21"/>
                <w:szCs w:val="21"/>
                <w:lang w:val="fr-FR" w:eastAsia="zh-CN"/>
              </w:rPr>
              <w:lastRenderedPageBreak/>
              <w:t>petite zone humide artificielle</w:t>
            </w:r>
          </w:p>
        </w:tc>
        <w:tc>
          <w:tcPr>
            <w:tcW w:w="708" w:type="dxa"/>
            <w:vMerge w:val="restart"/>
            <w:vAlign w:val="center"/>
          </w:tcPr>
          <w:p w14:paraId="42CCB672"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w:t>
            </w:r>
          </w:p>
        </w:tc>
        <w:tc>
          <w:tcPr>
            <w:tcW w:w="1418" w:type="dxa"/>
            <w:vMerge w:val="restart"/>
            <w:vAlign w:val="center"/>
          </w:tcPr>
          <w:p w14:paraId="42800623"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zone humide à usage agricole</w:t>
            </w:r>
          </w:p>
        </w:tc>
        <w:tc>
          <w:tcPr>
            <w:tcW w:w="1133" w:type="dxa"/>
            <w:vAlign w:val="center"/>
          </w:tcPr>
          <w:p w14:paraId="44783492"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w:t>
            </w:r>
            <w:r w:rsidRPr="00E56B86">
              <w:rPr>
                <w:rFonts w:cs="Calibri"/>
                <w:color w:val="000000"/>
                <w:kern w:val="2"/>
                <w:sz w:val="21"/>
                <w:szCs w:val="21"/>
                <w:lang w:val="fr-FR" w:eastAsia="zh-CN"/>
              </w:rPr>
              <w:t>1</w:t>
            </w:r>
          </w:p>
        </w:tc>
        <w:tc>
          <w:tcPr>
            <w:tcW w:w="2089" w:type="dxa"/>
            <w:vAlign w:val="center"/>
          </w:tcPr>
          <w:p w14:paraId="5285A64C"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canal ou rigole d’irrigation</w:t>
            </w:r>
          </w:p>
        </w:tc>
        <w:tc>
          <w:tcPr>
            <w:tcW w:w="2029" w:type="dxa"/>
            <w:vAlign w:val="center"/>
          </w:tcPr>
          <w:p w14:paraId="6C49829B"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3BB6F82E" wp14:editId="755BD3DA">
                  <wp:extent cx="1029970" cy="213360"/>
                  <wp:effectExtent l="0" t="0" r="0" b="0"/>
                  <wp:docPr id="22" name="图片 52" descr="C29M53Y81"/>
                  <wp:cNvGraphicFramePr/>
                  <a:graphic xmlns:a="http://schemas.openxmlformats.org/drawingml/2006/main">
                    <a:graphicData uri="http://schemas.openxmlformats.org/drawingml/2006/picture">
                      <pic:pic xmlns:pic="http://schemas.openxmlformats.org/drawingml/2006/picture">
                        <pic:nvPicPr>
                          <pic:cNvPr id="646036101" name="图片 52" descr="说明: C29M53Y8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5B245BB5"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C29 M53 Y81</w:t>
            </w:r>
          </w:p>
        </w:tc>
      </w:tr>
      <w:tr w:rsidR="00DB5054" w:rsidRPr="00E56B86" w14:paraId="7E6A4E0A" w14:textId="77777777" w:rsidTr="00340C77">
        <w:trPr>
          <w:trHeight w:hRule="exact" w:val="695"/>
          <w:tblHeader/>
          <w:jc w:val="center"/>
        </w:trPr>
        <w:tc>
          <w:tcPr>
            <w:tcW w:w="948" w:type="dxa"/>
            <w:vMerge/>
            <w:vAlign w:val="center"/>
          </w:tcPr>
          <w:p w14:paraId="372AD4EC"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Merge/>
            <w:vAlign w:val="center"/>
          </w:tcPr>
          <w:p w14:paraId="0137270C"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3BE1AB83"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5B7D8440"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w:t>
            </w:r>
            <w:r w:rsidRPr="00E56B86">
              <w:rPr>
                <w:rFonts w:cs="Calibri"/>
                <w:color w:val="000000"/>
                <w:kern w:val="2"/>
                <w:sz w:val="21"/>
                <w:szCs w:val="21"/>
                <w:lang w:val="fr-FR" w:eastAsia="zh-CN"/>
              </w:rPr>
              <w:t>2</w:t>
            </w:r>
          </w:p>
        </w:tc>
        <w:tc>
          <w:tcPr>
            <w:tcW w:w="2089" w:type="dxa"/>
            <w:vAlign w:val="center"/>
          </w:tcPr>
          <w:p w14:paraId="79477160"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rizière/rizière inondée</w:t>
            </w:r>
          </w:p>
        </w:tc>
        <w:tc>
          <w:tcPr>
            <w:tcW w:w="2029" w:type="dxa"/>
            <w:vAlign w:val="center"/>
          </w:tcPr>
          <w:p w14:paraId="44D55FD1"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5EDB358C" wp14:editId="1AA236AB">
                  <wp:extent cx="1012190" cy="230505"/>
                  <wp:effectExtent l="0" t="0" r="0" b="0"/>
                  <wp:docPr id="23" name="图片 51" descr="C4M21Y72"/>
                  <wp:cNvGraphicFramePr/>
                  <a:graphic xmlns:a="http://schemas.openxmlformats.org/drawingml/2006/main">
                    <a:graphicData uri="http://schemas.openxmlformats.org/drawingml/2006/picture">
                      <pic:pic xmlns:pic="http://schemas.openxmlformats.org/drawingml/2006/picture">
                        <pic:nvPicPr>
                          <pic:cNvPr id="99632168" name="图片 51" descr="说明: C4M21Y72"/>
                          <pic:cNvPicPr/>
                        </pic:nvPicPr>
                        <pic:blipFill>
                          <a:blip r:embed="rId28">
                            <a:extLst>
                              <a:ext uri="{28A0092B-C50C-407E-A947-70E740481C1C}">
                                <a14:useLocalDpi xmlns:a14="http://schemas.microsoft.com/office/drawing/2010/main" val="0"/>
                              </a:ext>
                            </a:extLst>
                          </a:blip>
                          <a:stretch>
                            <a:fillRect/>
                          </a:stretch>
                        </pic:blipFill>
                        <pic:spPr bwMode="auto">
                          <a:xfrm>
                            <a:off x="0" y="0"/>
                            <a:ext cx="1012190" cy="230505"/>
                          </a:xfrm>
                          <a:prstGeom prst="rect">
                            <a:avLst/>
                          </a:prstGeom>
                          <a:noFill/>
                          <a:ln>
                            <a:noFill/>
                          </a:ln>
                        </pic:spPr>
                      </pic:pic>
                    </a:graphicData>
                  </a:graphic>
                </wp:inline>
              </w:drawing>
            </w:r>
          </w:p>
        </w:tc>
        <w:tc>
          <w:tcPr>
            <w:tcW w:w="1904" w:type="dxa"/>
            <w:vAlign w:val="center"/>
          </w:tcPr>
          <w:p w14:paraId="48C9BD27"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C4 M21 Y72</w:t>
            </w:r>
          </w:p>
        </w:tc>
      </w:tr>
      <w:tr w:rsidR="00DB5054" w:rsidRPr="00E56B86" w14:paraId="11BA05B0" w14:textId="77777777" w:rsidTr="00340C77">
        <w:trPr>
          <w:trHeight w:hRule="exact" w:val="632"/>
          <w:tblHeader/>
          <w:jc w:val="center"/>
        </w:trPr>
        <w:tc>
          <w:tcPr>
            <w:tcW w:w="948" w:type="dxa"/>
            <w:vMerge/>
            <w:vAlign w:val="center"/>
          </w:tcPr>
          <w:p w14:paraId="4F40E3C5"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Merge/>
            <w:vAlign w:val="center"/>
          </w:tcPr>
          <w:p w14:paraId="076EEC70"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45713F6E"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249B4863"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w:t>
            </w:r>
            <w:r w:rsidRPr="00E56B86">
              <w:rPr>
                <w:rFonts w:cs="Calibri"/>
                <w:color w:val="000000"/>
                <w:kern w:val="2"/>
                <w:sz w:val="21"/>
                <w:szCs w:val="21"/>
                <w:lang w:val="fr-FR" w:eastAsia="zh-CN"/>
              </w:rPr>
              <w:t>3</w:t>
            </w:r>
          </w:p>
        </w:tc>
        <w:tc>
          <w:tcPr>
            <w:tcW w:w="2089" w:type="dxa"/>
            <w:vAlign w:val="center"/>
          </w:tcPr>
          <w:p w14:paraId="7434C73E"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champ de légumes aquatique</w:t>
            </w:r>
          </w:p>
        </w:tc>
        <w:tc>
          <w:tcPr>
            <w:tcW w:w="2029" w:type="dxa"/>
            <w:vAlign w:val="center"/>
          </w:tcPr>
          <w:p w14:paraId="27CC8817"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5C180CCB" wp14:editId="21AFBD50">
                  <wp:extent cx="1012190" cy="213360"/>
                  <wp:effectExtent l="0" t="0" r="0" b="0"/>
                  <wp:docPr id="24" name="图片 50" descr="C11M27Y40"/>
                  <wp:cNvGraphicFramePr/>
                  <a:graphic xmlns:a="http://schemas.openxmlformats.org/drawingml/2006/main">
                    <a:graphicData uri="http://schemas.openxmlformats.org/drawingml/2006/picture">
                      <pic:pic xmlns:pic="http://schemas.openxmlformats.org/drawingml/2006/picture">
                        <pic:nvPicPr>
                          <pic:cNvPr id="539736437" name="图片 50" descr="说明: C11M27Y40"/>
                          <pic:cNvPicPr/>
                        </pic:nvPicPr>
                        <pic:blipFill>
                          <a:blip r:embed="rId29">
                            <a:extLst>
                              <a:ext uri="{28A0092B-C50C-407E-A947-70E740481C1C}">
                                <a14:useLocalDpi xmlns:a14="http://schemas.microsoft.com/office/drawing/2010/main" val="0"/>
                              </a:ext>
                            </a:extLst>
                          </a:blip>
                          <a:stretch>
                            <a:fillRect/>
                          </a:stretch>
                        </pic:blipFill>
                        <pic:spPr bwMode="auto">
                          <a:xfrm>
                            <a:off x="0" y="0"/>
                            <a:ext cx="1012190" cy="213360"/>
                          </a:xfrm>
                          <a:prstGeom prst="rect">
                            <a:avLst/>
                          </a:prstGeom>
                          <a:noFill/>
                          <a:ln>
                            <a:noFill/>
                          </a:ln>
                        </pic:spPr>
                      </pic:pic>
                    </a:graphicData>
                  </a:graphic>
                </wp:inline>
              </w:drawing>
            </w:r>
          </w:p>
        </w:tc>
        <w:tc>
          <w:tcPr>
            <w:tcW w:w="1904" w:type="dxa"/>
            <w:vAlign w:val="center"/>
          </w:tcPr>
          <w:p w14:paraId="6C8DA9DA"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C11 M27 Y40</w:t>
            </w:r>
          </w:p>
        </w:tc>
      </w:tr>
      <w:tr w:rsidR="00DB5054" w:rsidRPr="00E56B86" w14:paraId="0517AA0B" w14:textId="77777777" w:rsidTr="00340C77">
        <w:trPr>
          <w:trHeight w:hRule="exact" w:val="510"/>
          <w:tblHeader/>
          <w:jc w:val="center"/>
        </w:trPr>
        <w:tc>
          <w:tcPr>
            <w:tcW w:w="948" w:type="dxa"/>
            <w:vMerge/>
            <w:vAlign w:val="center"/>
          </w:tcPr>
          <w:p w14:paraId="2878DD39"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Merge/>
            <w:vAlign w:val="center"/>
          </w:tcPr>
          <w:p w14:paraId="3FCB9498"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0010709A"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11BC6E35"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w:t>
            </w:r>
            <w:r w:rsidRPr="00E56B86">
              <w:rPr>
                <w:rFonts w:cs="Calibri"/>
                <w:color w:val="000000"/>
                <w:kern w:val="2"/>
                <w:sz w:val="21"/>
                <w:szCs w:val="21"/>
                <w:lang w:val="fr-FR" w:eastAsia="zh-CN"/>
              </w:rPr>
              <w:t>4</w:t>
            </w:r>
          </w:p>
        </w:tc>
        <w:tc>
          <w:tcPr>
            <w:tcW w:w="2089" w:type="dxa"/>
            <w:vAlign w:val="center"/>
          </w:tcPr>
          <w:p w14:paraId="04DCABD2"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champ salé</w:t>
            </w:r>
          </w:p>
        </w:tc>
        <w:tc>
          <w:tcPr>
            <w:tcW w:w="2029" w:type="dxa"/>
            <w:vAlign w:val="center"/>
          </w:tcPr>
          <w:p w14:paraId="20B839C7"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6DFE5950" wp14:editId="51B53531">
                  <wp:extent cx="1003300" cy="213360"/>
                  <wp:effectExtent l="0" t="0" r="0" b="0"/>
                  <wp:docPr id="25" name="图片 49" descr="C14M5Y48"/>
                  <wp:cNvGraphicFramePr/>
                  <a:graphic xmlns:a="http://schemas.openxmlformats.org/drawingml/2006/main">
                    <a:graphicData uri="http://schemas.openxmlformats.org/drawingml/2006/picture">
                      <pic:pic xmlns:pic="http://schemas.openxmlformats.org/drawingml/2006/picture">
                        <pic:nvPicPr>
                          <pic:cNvPr id="1373746597" name="图片 49" descr="说明: C14M5Y48"/>
                          <pic:cNvPicPr/>
                        </pic:nvPicPr>
                        <pic:blipFill>
                          <a:blip r:embed="rId30">
                            <a:extLst>
                              <a:ext uri="{28A0092B-C50C-407E-A947-70E740481C1C}">
                                <a14:useLocalDpi xmlns:a14="http://schemas.microsoft.com/office/drawing/2010/main" val="0"/>
                              </a:ext>
                            </a:extLst>
                          </a:blip>
                          <a:stretch>
                            <a:fillRect/>
                          </a:stretch>
                        </pic:blipFill>
                        <pic:spPr bwMode="auto">
                          <a:xfrm>
                            <a:off x="0" y="0"/>
                            <a:ext cx="1003300" cy="213360"/>
                          </a:xfrm>
                          <a:prstGeom prst="rect">
                            <a:avLst/>
                          </a:prstGeom>
                          <a:noFill/>
                          <a:ln>
                            <a:noFill/>
                          </a:ln>
                        </pic:spPr>
                      </pic:pic>
                    </a:graphicData>
                  </a:graphic>
                </wp:inline>
              </w:drawing>
            </w:r>
          </w:p>
        </w:tc>
        <w:tc>
          <w:tcPr>
            <w:tcW w:w="1904" w:type="dxa"/>
            <w:vAlign w:val="center"/>
          </w:tcPr>
          <w:p w14:paraId="568D4833"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C14 M5 Y48</w:t>
            </w:r>
          </w:p>
        </w:tc>
      </w:tr>
      <w:tr w:rsidR="00DB5054" w:rsidRPr="00E56B86" w14:paraId="098C3774" w14:textId="77777777" w:rsidTr="00340C77">
        <w:trPr>
          <w:trHeight w:hRule="exact" w:val="510"/>
          <w:tblHeader/>
          <w:jc w:val="center"/>
        </w:trPr>
        <w:tc>
          <w:tcPr>
            <w:tcW w:w="948" w:type="dxa"/>
            <w:vMerge/>
            <w:vAlign w:val="center"/>
          </w:tcPr>
          <w:p w14:paraId="77E30F7B"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Merge/>
            <w:vAlign w:val="center"/>
          </w:tcPr>
          <w:p w14:paraId="5CD5D752"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12B24586"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5C21EC43"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w:t>
            </w:r>
            <w:r w:rsidRPr="00E56B86">
              <w:rPr>
                <w:rFonts w:cs="Calibri"/>
                <w:color w:val="000000"/>
                <w:kern w:val="2"/>
                <w:sz w:val="21"/>
                <w:szCs w:val="21"/>
                <w:lang w:val="fr-FR" w:eastAsia="zh-CN"/>
              </w:rPr>
              <w:t>5</w:t>
            </w:r>
          </w:p>
        </w:tc>
        <w:tc>
          <w:tcPr>
            <w:tcW w:w="2089" w:type="dxa"/>
            <w:vAlign w:val="center"/>
          </w:tcPr>
          <w:p w14:paraId="1C71A43A"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étang agricole</w:t>
            </w:r>
          </w:p>
        </w:tc>
        <w:tc>
          <w:tcPr>
            <w:tcW w:w="2029" w:type="dxa"/>
            <w:vAlign w:val="center"/>
          </w:tcPr>
          <w:p w14:paraId="4EB60F66"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2FC67EA1" wp14:editId="6CF4BA8E">
                  <wp:extent cx="1029970" cy="213360"/>
                  <wp:effectExtent l="0" t="0" r="0" b="0"/>
                  <wp:docPr id="26" name="图片 48" descr="C17Y84"/>
                  <wp:cNvGraphicFramePr/>
                  <a:graphic xmlns:a="http://schemas.openxmlformats.org/drawingml/2006/main">
                    <a:graphicData uri="http://schemas.openxmlformats.org/drawingml/2006/picture">
                      <pic:pic xmlns:pic="http://schemas.openxmlformats.org/drawingml/2006/picture">
                        <pic:nvPicPr>
                          <pic:cNvPr id="1972424610" name="图片 48" descr="说明: C17Y84"/>
                          <pic:cNvPicPr/>
                        </pic:nvPicPr>
                        <pic:blipFill>
                          <a:blip r:embed="rId31">
                            <a:extLst>
                              <a:ext uri="{28A0092B-C50C-407E-A947-70E740481C1C}">
                                <a14:useLocalDpi xmlns:a14="http://schemas.microsoft.com/office/drawing/2010/main" val="0"/>
                              </a:ext>
                            </a:extLst>
                          </a:blip>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39799D16"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C17 Y84</w:t>
            </w:r>
          </w:p>
        </w:tc>
      </w:tr>
      <w:tr w:rsidR="00DB5054" w:rsidRPr="00E56B86" w14:paraId="42210280" w14:textId="77777777" w:rsidTr="00340C77">
        <w:trPr>
          <w:trHeight w:hRule="exact" w:val="628"/>
          <w:tblHeader/>
          <w:jc w:val="center"/>
        </w:trPr>
        <w:tc>
          <w:tcPr>
            <w:tcW w:w="948" w:type="dxa"/>
            <w:vMerge/>
            <w:vAlign w:val="center"/>
          </w:tcPr>
          <w:p w14:paraId="6338042D"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Merge w:val="restart"/>
            <w:vAlign w:val="center"/>
          </w:tcPr>
          <w:p w14:paraId="77052489"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ⅠI</w:t>
            </w:r>
          </w:p>
        </w:tc>
        <w:tc>
          <w:tcPr>
            <w:tcW w:w="1418" w:type="dxa"/>
            <w:vMerge w:val="restart"/>
            <w:vAlign w:val="center"/>
          </w:tcPr>
          <w:p w14:paraId="1B579515"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zone humide de conservation de l’eau</w:t>
            </w:r>
          </w:p>
        </w:tc>
        <w:tc>
          <w:tcPr>
            <w:tcW w:w="1133" w:type="dxa"/>
            <w:vAlign w:val="center"/>
          </w:tcPr>
          <w:p w14:paraId="09FEFD1B"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ⅠI</w:t>
            </w:r>
            <w:r w:rsidRPr="00E56B86">
              <w:rPr>
                <w:rFonts w:cs="Calibri"/>
                <w:color w:val="000000"/>
                <w:kern w:val="2"/>
                <w:sz w:val="21"/>
                <w:szCs w:val="21"/>
                <w:lang w:val="fr-FR" w:eastAsia="zh-CN"/>
              </w:rPr>
              <w:t>1</w:t>
            </w:r>
          </w:p>
        </w:tc>
        <w:tc>
          <w:tcPr>
            <w:tcW w:w="2089" w:type="dxa"/>
            <w:vAlign w:val="center"/>
          </w:tcPr>
          <w:p w14:paraId="1640AA4F"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réservoir</w:t>
            </w:r>
          </w:p>
        </w:tc>
        <w:tc>
          <w:tcPr>
            <w:tcW w:w="2029" w:type="dxa"/>
            <w:vAlign w:val="center"/>
          </w:tcPr>
          <w:p w14:paraId="49D266B3"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03A5D226" wp14:editId="0B7BB953">
                  <wp:extent cx="1012190" cy="204470"/>
                  <wp:effectExtent l="0" t="0" r="0" b="0"/>
                  <wp:docPr id="27" name="图片 47" descr="C19Y72"/>
                  <wp:cNvGraphicFramePr/>
                  <a:graphic xmlns:a="http://schemas.openxmlformats.org/drawingml/2006/main">
                    <a:graphicData uri="http://schemas.openxmlformats.org/drawingml/2006/picture">
                      <pic:pic xmlns:pic="http://schemas.openxmlformats.org/drawingml/2006/picture">
                        <pic:nvPicPr>
                          <pic:cNvPr id="1464867960" name="图片 47" descr="说明: C19Y72"/>
                          <pic:cNvPicPr/>
                        </pic:nvPicPr>
                        <pic:blipFill>
                          <a:blip r:embed="rId32">
                            <a:extLst>
                              <a:ext uri="{28A0092B-C50C-407E-A947-70E740481C1C}">
                                <a14:useLocalDpi xmlns:a14="http://schemas.microsoft.com/office/drawing/2010/main" val="0"/>
                              </a:ext>
                            </a:extLst>
                          </a:blip>
                          <a:stretch>
                            <a:fillRect/>
                          </a:stretch>
                        </pic:blipFill>
                        <pic:spPr bwMode="auto">
                          <a:xfrm>
                            <a:off x="0" y="0"/>
                            <a:ext cx="1012190" cy="204470"/>
                          </a:xfrm>
                          <a:prstGeom prst="rect">
                            <a:avLst/>
                          </a:prstGeom>
                          <a:noFill/>
                          <a:ln>
                            <a:noFill/>
                          </a:ln>
                        </pic:spPr>
                      </pic:pic>
                    </a:graphicData>
                  </a:graphic>
                </wp:inline>
              </w:drawing>
            </w:r>
          </w:p>
        </w:tc>
        <w:tc>
          <w:tcPr>
            <w:tcW w:w="1904" w:type="dxa"/>
            <w:vAlign w:val="center"/>
          </w:tcPr>
          <w:p w14:paraId="27BABE3D"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C19 Y72</w:t>
            </w:r>
          </w:p>
        </w:tc>
      </w:tr>
      <w:tr w:rsidR="00DB5054" w:rsidRPr="00E56B86" w14:paraId="5974CBAD" w14:textId="77777777" w:rsidTr="00340C77">
        <w:trPr>
          <w:trHeight w:hRule="exact" w:val="707"/>
          <w:tblHeader/>
          <w:jc w:val="center"/>
        </w:trPr>
        <w:tc>
          <w:tcPr>
            <w:tcW w:w="948" w:type="dxa"/>
            <w:vMerge/>
            <w:vAlign w:val="center"/>
          </w:tcPr>
          <w:p w14:paraId="0769C843"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Merge/>
            <w:vAlign w:val="center"/>
          </w:tcPr>
          <w:p w14:paraId="00346B11"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75FC0B8B"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6153BF51"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ⅠI</w:t>
            </w:r>
            <w:r w:rsidRPr="00E56B86">
              <w:rPr>
                <w:rFonts w:cs="Calibri"/>
                <w:color w:val="000000"/>
                <w:kern w:val="2"/>
                <w:sz w:val="21"/>
                <w:szCs w:val="21"/>
                <w:lang w:val="fr-FR" w:eastAsia="zh-CN"/>
              </w:rPr>
              <w:t>2</w:t>
            </w:r>
          </w:p>
        </w:tc>
        <w:tc>
          <w:tcPr>
            <w:tcW w:w="2089" w:type="dxa"/>
            <w:vAlign w:val="center"/>
          </w:tcPr>
          <w:p w14:paraId="64DF7D56"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 canal, rivière d’adduction d’eau</w:t>
            </w:r>
          </w:p>
        </w:tc>
        <w:tc>
          <w:tcPr>
            <w:tcW w:w="2029" w:type="dxa"/>
            <w:vAlign w:val="center"/>
          </w:tcPr>
          <w:p w14:paraId="6CD83032"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24815D80" wp14:editId="11ECC1C2">
                  <wp:extent cx="1012190" cy="213360"/>
                  <wp:effectExtent l="0" t="0" r="0" b="0"/>
                  <wp:docPr id="28" name="图片 46" descr="C84M100Y53K12"/>
                  <wp:cNvGraphicFramePr/>
                  <a:graphic xmlns:a="http://schemas.openxmlformats.org/drawingml/2006/main">
                    <a:graphicData uri="http://schemas.openxmlformats.org/drawingml/2006/picture">
                      <pic:pic xmlns:pic="http://schemas.openxmlformats.org/drawingml/2006/picture">
                        <pic:nvPicPr>
                          <pic:cNvPr id="742016287" name="图片 46" descr="说明: C84M100Y53K12"/>
                          <pic:cNvPicPr/>
                        </pic:nvPicPr>
                        <pic:blipFill>
                          <a:blip r:embed="rId33">
                            <a:extLst>
                              <a:ext uri="{28A0092B-C50C-407E-A947-70E740481C1C}">
                                <a14:useLocalDpi xmlns:a14="http://schemas.microsoft.com/office/drawing/2010/main" val="0"/>
                              </a:ext>
                            </a:extLst>
                          </a:blip>
                          <a:stretch>
                            <a:fillRect/>
                          </a:stretch>
                        </pic:blipFill>
                        <pic:spPr bwMode="auto">
                          <a:xfrm>
                            <a:off x="0" y="0"/>
                            <a:ext cx="1012190" cy="213360"/>
                          </a:xfrm>
                          <a:prstGeom prst="rect">
                            <a:avLst/>
                          </a:prstGeom>
                          <a:noFill/>
                          <a:ln>
                            <a:noFill/>
                          </a:ln>
                        </pic:spPr>
                      </pic:pic>
                    </a:graphicData>
                  </a:graphic>
                </wp:inline>
              </w:drawing>
            </w:r>
          </w:p>
        </w:tc>
        <w:tc>
          <w:tcPr>
            <w:tcW w:w="1904" w:type="dxa"/>
            <w:vAlign w:val="center"/>
          </w:tcPr>
          <w:p w14:paraId="3CBDD3D8"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C84 M100 Y53 K12</w:t>
            </w:r>
          </w:p>
        </w:tc>
      </w:tr>
      <w:tr w:rsidR="00DB5054" w:rsidRPr="00E56B86" w14:paraId="59BFF0FB" w14:textId="77777777" w:rsidTr="00340C77">
        <w:trPr>
          <w:trHeight w:hRule="exact" w:val="703"/>
          <w:tblHeader/>
          <w:jc w:val="center"/>
        </w:trPr>
        <w:tc>
          <w:tcPr>
            <w:tcW w:w="948" w:type="dxa"/>
            <w:vMerge/>
            <w:vAlign w:val="center"/>
          </w:tcPr>
          <w:p w14:paraId="70B68D40"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Merge w:val="restart"/>
            <w:vAlign w:val="center"/>
          </w:tcPr>
          <w:p w14:paraId="2655D58D"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ⅠII</w:t>
            </w:r>
          </w:p>
        </w:tc>
        <w:tc>
          <w:tcPr>
            <w:tcW w:w="1418" w:type="dxa"/>
            <w:vMerge w:val="restart"/>
            <w:vAlign w:val="center"/>
          </w:tcPr>
          <w:p w14:paraId="45EE3B18"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zone humide destinée à l’aquaculture</w:t>
            </w:r>
          </w:p>
        </w:tc>
        <w:tc>
          <w:tcPr>
            <w:tcW w:w="1133" w:type="dxa"/>
            <w:vAlign w:val="center"/>
          </w:tcPr>
          <w:p w14:paraId="5F5DDC63"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ⅠII</w:t>
            </w:r>
            <w:r w:rsidRPr="00E56B86">
              <w:rPr>
                <w:rFonts w:cs="Calibri"/>
                <w:color w:val="000000"/>
                <w:kern w:val="2"/>
                <w:sz w:val="21"/>
                <w:szCs w:val="21"/>
                <w:lang w:val="fr-FR" w:eastAsia="zh-CN"/>
              </w:rPr>
              <w:t>1</w:t>
            </w:r>
          </w:p>
        </w:tc>
        <w:tc>
          <w:tcPr>
            <w:tcW w:w="2089" w:type="dxa"/>
            <w:vAlign w:val="center"/>
          </w:tcPr>
          <w:p w14:paraId="2EDCA58C"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aquaculture en eau douce</w:t>
            </w:r>
          </w:p>
        </w:tc>
        <w:tc>
          <w:tcPr>
            <w:tcW w:w="2029" w:type="dxa"/>
            <w:vAlign w:val="center"/>
          </w:tcPr>
          <w:p w14:paraId="61C7AEB2"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42D1E32D" wp14:editId="09051BEE">
                  <wp:extent cx="1029970" cy="230505"/>
                  <wp:effectExtent l="0" t="0" r="0" b="0"/>
                  <wp:docPr id="29" name="图片 45" descr="C64M21"/>
                  <wp:cNvGraphicFramePr/>
                  <a:graphic xmlns:a="http://schemas.openxmlformats.org/drawingml/2006/main">
                    <a:graphicData uri="http://schemas.openxmlformats.org/drawingml/2006/picture">
                      <pic:pic xmlns:pic="http://schemas.openxmlformats.org/drawingml/2006/picture">
                        <pic:nvPicPr>
                          <pic:cNvPr id="881147059" name="图片 45" descr="说明: C64M2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029970" cy="230505"/>
                          </a:xfrm>
                          <a:prstGeom prst="rect">
                            <a:avLst/>
                          </a:prstGeom>
                          <a:noFill/>
                          <a:ln>
                            <a:noFill/>
                          </a:ln>
                        </pic:spPr>
                      </pic:pic>
                    </a:graphicData>
                  </a:graphic>
                </wp:inline>
              </w:drawing>
            </w:r>
          </w:p>
        </w:tc>
        <w:tc>
          <w:tcPr>
            <w:tcW w:w="1904" w:type="dxa"/>
            <w:vAlign w:val="center"/>
          </w:tcPr>
          <w:p w14:paraId="4485BD67"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C64 M21</w:t>
            </w:r>
          </w:p>
        </w:tc>
      </w:tr>
      <w:tr w:rsidR="00DB5054" w:rsidRPr="00E56B86" w14:paraId="6CF08D5E" w14:textId="77777777" w:rsidTr="00340C77">
        <w:trPr>
          <w:trHeight w:hRule="exact" w:val="714"/>
          <w:tblHeader/>
          <w:jc w:val="center"/>
        </w:trPr>
        <w:tc>
          <w:tcPr>
            <w:tcW w:w="948" w:type="dxa"/>
            <w:vMerge/>
            <w:vAlign w:val="center"/>
          </w:tcPr>
          <w:p w14:paraId="338CC1D9"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Merge/>
            <w:vAlign w:val="center"/>
          </w:tcPr>
          <w:p w14:paraId="39F5748E"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18853372"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4913574F"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ⅠII</w:t>
            </w:r>
            <w:r w:rsidRPr="00E56B86">
              <w:rPr>
                <w:rFonts w:cs="Calibri"/>
                <w:color w:val="000000"/>
                <w:kern w:val="2"/>
                <w:sz w:val="21"/>
                <w:szCs w:val="21"/>
                <w:lang w:val="fr-FR" w:eastAsia="zh-CN"/>
              </w:rPr>
              <w:t>2</w:t>
            </w:r>
          </w:p>
        </w:tc>
        <w:tc>
          <w:tcPr>
            <w:tcW w:w="2089" w:type="dxa"/>
            <w:vAlign w:val="center"/>
          </w:tcPr>
          <w:p w14:paraId="060942B3"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aquaculture en mer</w:t>
            </w:r>
          </w:p>
        </w:tc>
        <w:tc>
          <w:tcPr>
            <w:tcW w:w="2029" w:type="dxa"/>
            <w:vAlign w:val="center"/>
          </w:tcPr>
          <w:p w14:paraId="2C508E11" w14:textId="77777777" w:rsidR="00340C77" w:rsidRPr="00E56B86" w:rsidRDefault="00C704D4" w:rsidP="00340C77">
            <w:pPr>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240D2020" wp14:editId="26963AFA">
                  <wp:extent cx="1029970" cy="204470"/>
                  <wp:effectExtent l="0" t="0" r="0" b="0"/>
                  <wp:docPr id="30" name="图片 44" descr="C37M55"/>
                  <wp:cNvGraphicFramePr/>
                  <a:graphic xmlns:a="http://schemas.openxmlformats.org/drawingml/2006/main">
                    <a:graphicData uri="http://schemas.openxmlformats.org/drawingml/2006/picture">
                      <pic:pic xmlns:pic="http://schemas.openxmlformats.org/drawingml/2006/picture">
                        <pic:nvPicPr>
                          <pic:cNvPr id="905261926" name="图片 44" descr="说明: C37M55"/>
                          <pic:cNvPicPr/>
                        </pic:nvPicPr>
                        <pic:blipFill>
                          <a:blip r:embed="rId35">
                            <a:extLst>
                              <a:ext uri="{28A0092B-C50C-407E-A947-70E740481C1C}">
                                <a14:useLocalDpi xmlns:a14="http://schemas.microsoft.com/office/drawing/2010/main" val="0"/>
                              </a:ext>
                            </a:extLst>
                          </a:blip>
                          <a:stretch>
                            <a:fillRect/>
                          </a:stretch>
                        </pic:blipFill>
                        <pic:spPr bwMode="auto">
                          <a:xfrm>
                            <a:off x="0" y="0"/>
                            <a:ext cx="1029970" cy="204470"/>
                          </a:xfrm>
                          <a:prstGeom prst="rect">
                            <a:avLst/>
                          </a:prstGeom>
                          <a:noFill/>
                          <a:ln>
                            <a:noFill/>
                          </a:ln>
                        </pic:spPr>
                      </pic:pic>
                    </a:graphicData>
                  </a:graphic>
                </wp:inline>
              </w:drawing>
            </w:r>
          </w:p>
        </w:tc>
        <w:tc>
          <w:tcPr>
            <w:tcW w:w="1904" w:type="dxa"/>
            <w:vAlign w:val="center"/>
          </w:tcPr>
          <w:p w14:paraId="2966EF21"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C37 M55</w:t>
            </w:r>
          </w:p>
        </w:tc>
      </w:tr>
      <w:tr w:rsidR="00DB5054" w:rsidRPr="00E56B86" w14:paraId="0629F4CC" w14:textId="77777777" w:rsidTr="000505B1">
        <w:trPr>
          <w:trHeight w:hRule="exact" w:val="1385"/>
          <w:tblHeader/>
          <w:jc w:val="center"/>
        </w:trPr>
        <w:tc>
          <w:tcPr>
            <w:tcW w:w="948" w:type="dxa"/>
            <w:vMerge/>
            <w:vAlign w:val="center"/>
          </w:tcPr>
          <w:p w14:paraId="636C3AD2"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Align w:val="center"/>
          </w:tcPr>
          <w:p w14:paraId="4A1964E1"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ⅠV</w:t>
            </w:r>
            <w:r w:rsidRPr="00E56B86">
              <w:rPr>
                <w:rFonts w:cs="Calibri"/>
                <w:color w:val="000000"/>
                <w:kern w:val="2"/>
                <w:sz w:val="21"/>
                <w:szCs w:val="21"/>
                <w:lang w:val="fr-FR" w:eastAsia="zh-CN"/>
              </w:rPr>
              <w:t xml:space="preserve"> </w:t>
            </w:r>
          </w:p>
        </w:tc>
        <w:tc>
          <w:tcPr>
            <w:tcW w:w="1418" w:type="dxa"/>
            <w:vAlign w:val="center"/>
          </w:tcPr>
          <w:p w14:paraId="4B3FD65E"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zone humide pour la représentation du paysage</w:t>
            </w:r>
          </w:p>
        </w:tc>
        <w:tc>
          <w:tcPr>
            <w:tcW w:w="1133" w:type="dxa"/>
            <w:vAlign w:val="center"/>
          </w:tcPr>
          <w:p w14:paraId="6B0FAAB0"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ⅠV</w:t>
            </w:r>
            <w:r w:rsidRPr="00E56B86">
              <w:rPr>
                <w:rFonts w:cs="Calibri"/>
                <w:color w:val="000000"/>
                <w:kern w:val="2"/>
                <w:sz w:val="21"/>
                <w:szCs w:val="21"/>
                <w:lang w:val="fr-FR" w:eastAsia="zh-CN"/>
              </w:rPr>
              <w:t>1</w:t>
            </w:r>
          </w:p>
        </w:tc>
        <w:tc>
          <w:tcPr>
            <w:tcW w:w="2089" w:type="dxa"/>
            <w:vAlign w:val="center"/>
          </w:tcPr>
          <w:p w14:paraId="53141A46"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masse d’eau utilisée pour le paysage</w:t>
            </w:r>
          </w:p>
        </w:tc>
        <w:tc>
          <w:tcPr>
            <w:tcW w:w="2029" w:type="dxa"/>
            <w:vAlign w:val="center"/>
          </w:tcPr>
          <w:p w14:paraId="4540BE7B"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6C614A01" wp14:editId="6B61099D">
                  <wp:extent cx="1012190" cy="204470"/>
                  <wp:effectExtent l="0" t="0" r="0" b="0"/>
                  <wp:docPr id="31" name="图片 43" descr="C17M30"/>
                  <wp:cNvGraphicFramePr/>
                  <a:graphic xmlns:a="http://schemas.openxmlformats.org/drawingml/2006/main">
                    <a:graphicData uri="http://schemas.openxmlformats.org/drawingml/2006/picture">
                      <pic:pic xmlns:pic="http://schemas.openxmlformats.org/drawingml/2006/picture">
                        <pic:nvPicPr>
                          <pic:cNvPr id="106176891" name="图片 43" descr="说明: C17M30"/>
                          <pic:cNvPicPr/>
                        </pic:nvPicPr>
                        <pic:blipFill>
                          <a:blip r:embed="rId36">
                            <a:extLst>
                              <a:ext uri="{28A0092B-C50C-407E-A947-70E740481C1C}">
                                <a14:useLocalDpi xmlns:a14="http://schemas.microsoft.com/office/drawing/2010/main" val="0"/>
                              </a:ext>
                            </a:extLst>
                          </a:blip>
                          <a:stretch>
                            <a:fillRect/>
                          </a:stretch>
                        </pic:blipFill>
                        <pic:spPr bwMode="auto">
                          <a:xfrm>
                            <a:off x="0" y="0"/>
                            <a:ext cx="1012190" cy="204470"/>
                          </a:xfrm>
                          <a:prstGeom prst="rect">
                            <a:avLst/>
                          </a:prstGeom>
                          <a:noFill/>
                          <a:ln>
                            <a:noFill/>
                          </a:ln>
                        </pic:spPr>
                      </pic:pic>
                    </a:graphicData>
                  </a:graphic>
                </wp:inline>
              </w:drawing>
            </w:r>
          </w:p>
        </w:tc>
        <w:tc>
          <w:tcPr>
            <w:tcW w:w="1904" w:type="dxa"/>
            <w:vAlign w:val="center"/>
          </w:tcPr>
          <w:p w14:paraId="5FD8405C"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C17 M30</w:t>
            </w:r>
          </w:p>
        </w:tc>
      </w:tr>
      <w:tr w:rsidR="00DB5054" w:rsidRPr="00E56B86" w14:paraId="0A5B2621" w14:textId="77777777" w:rsidTr="000505B1">
        <w:trPr>
          <w:trHeight w:hRule="exact" w:val="852"/>
          <w:tblHeader/>
          <w:jc w:val="center"/>
        </w:trPr>
        <w:tc>
          <w:tcPr>
            <w:tcW w:w="948" w:type="dxa"/>
            <w:vMerge/>
            <w:vAlign w:val="center"/>
          </w:tcPr>
          <w:p w14:paraId="12A0F4C1"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Merge w:val="restart"/>
            <w:vAlign w:val="center"/>
          </w:tcPr>
          <w:p w14:paraId="43DA3DE5"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V</w:t>
            </w:r>
          </w:p>
        </w:tc>
        <w:tc>
          <w:tcPr>
            <w:tcW w:w="1418" w:type="dxa"/>
            <w:vMerge w:val="restart"/>
            <w:vAlign w:val="center"/>
          </w:tcPr>
          <w:p w14:paraId="2685535C"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zone humide pour la purification écologique</w:t>
            </w:r>
          </w:p>
        </w:tc>
        <w:tc>
          <w:tcPr>
            <w:tcW w:w="1133" w:type="dxa"/>
            <w:vAlign w:val="center"/>
          </w:tcPr>
          <w:p w14:paraId="63DBA9BD"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V</w:t>
            </w:r>
            <w:r w:rsidRPr="00E56B86">
              <w:rPr>
                <w:rFonts w:cs="Calibri"/>
                <w:color w:val="000000"/>
                <w:kern w:val="2"/>
                <w:sz w:val="21"/>
                <w:szCs w:val="21"/>
                <w:lang w:val="fr-FR" w:eastAsia="zh-CN"/>
              </w:rPr>
              <w:t>1</w:t>
            </w:r>
          </w:p>
        </w:tc>
        <w:tc>
          <w:tcPr>
            <w:tcW w:w="2089" w:type="dxa"/>
            <w:vAlign w:val="center"/>
          </w:tcPr>
          <w:p w14:paraId="7D0BB623"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zone humide alimentée par les eaux de pluie</w:t>
            </w:r>
          </w:p>
        </w:tc>
        <w:tc>
          <w:tcPr>
            <w:tcW w:w="2029" w:type="dxa"/>
            <w:vAlign w:val="center"/>
          </w:tcPr>
          <w:p w14:paraId="45574DEE"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04BAB29E" wp14:editId="0962FE24">
                  <wp:extent cx="1029970" cy="213360"/>
                  <wp:effectExtent l="0" t="0" r="0" b="0"/>
                  <wp:docPr id="32" name="图片 42" descr="C21M65Y9"/>
                  <wp:cNvGraphicFramePr/>
                  <a:graphic xmlns:a="http://schemas.openxmlformats.org/drawingml/2006/main">
                    <a:graphicData uri="http://schemas.openxmlformats.org/drawingml/2006/picture">
                      <pic:pic xmlns:pic="http://schemas.openxmlformats.org/drawingml/2006/picture">
                        <pic:nvPicPr>
                          <pic:cNvPr id="932770884" name="图片 42" descr="说明: C21M65Y9"/>
                          <pic:cNvPicPr/>
                        </pic:nvPicPr>
                        <pic:blipFill>
                          <a:blip r:embed="rId37">
                            <a:extLst>
                              <a:ext uri="{28A0092B-C50C-407E-A947-70E740481C1C}">
                                <a14:useLocalDpi xmlns:a14="http://schemas.microsoft.com/office/drawing/2010/main" val="0"/>
                              </a:ext>
                            </a:extLst>
                          </a:blip>
                          <a:stretch>
                            <a:fillRect/>
                          </a:stretch>
                        </pic:blipFill>
                        <pic:spPr bwMode="auto">
                          <a:xfrm>
                            <a:off x="0" y="0"/>
                            <a:ext cx="1029970" cy="213360"/>
                          </a:xfrm>
                          <a:prstGeom prst="rect">
                            <a:avLst/>
                          </a:prstGeom>
                          <a:noFill/>
                          <a:ln>
                            <a:noFill/>
                          </a:ln>
                        </pic:spPr>
                      </pic:pic>
                    </a:graphicData>
                  </a:graphic>
                </wp:inline>
              </w:drawing>
            </w:r>
          </w:p>
        </w:tc>
        <w:tc>
          <w:tcPr>
            <w:tcW w:w="1904" w:type="dxa"/>
            <w:vAlign w:val="center"/>
          </w:tcPr>
          <w:p w14:paraId="41558EFC"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C21 M65 Y9</w:t>
            </w:r>
          </w:p>
        </w:tc>
      </w:tr>
      <w:tr w:rsidR="00DB5054" w:rsidRPr="00E56B86" w14:paraId="062BA9A0" w14:textId="77777777" w:rsidTr="000505B1">
        <w:trPr>
          <w:trHeight w:hRule="exact" w:val="1275"/>
          <w:tblHeader/>
          <w:jc w:val="center"/>
        </w:trPr>
        <w:tc>
          <w:tcPr>
            <w:tcW w:w="948" w:type="dxa"/>
            <w:vMerge/>
            <w:vAlign w:val="center"/>
          </w:tcPr>
          <w:p w14:paraId="65D26586"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Merge/>
            <w:vAlign w:val="center"/>
          </w:tcPr>
          <w:p w14:paraId="538DC5F5"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00F020A6"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17212F36"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V</w:t>
            </w:r>
            <w:r w:rsidRPr="00E56B86">
              <w:rPr>
                <w:rFonts w:cs="Calibri"/>
                <w:color w:val="000000"/>
                <w:kern w:val="2"/>
                <w:sz w:val="21"/>
                <w:szCs w:val="21"/>
                <w:lang w:val="fr-FR" w:eastAsia="zh-CN"/>
              </w:rPr>
              <w:t>2</w:t>
            </w:r>
          </w:p>
        </w:tc>
        <w:tc>
          <w:tcPr>
            <w:tcW w:w="2089" w:type="dxa"/>
            <w:vAlign w:val="center"/>
          </w:tcPr>
          <w:p w14:paraId="6F1CF937" w14:textId="1F941C28" w:rsidR="00340C77" w:rsidRPr="00E56B86" w:rsidRDefault="00C704D4" w:rsidP="00BF750A">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zone humide artificielle pour une plus grande purificat</w:t>
            </w:r>
            <w:r w:rsidR="00BF750A" w:rsidRPr="00E56B86">
              <w:rPr>
                <w:rFonts w:cs="Calibri"/>
                <w:color w:val="000000"/>
                <w:kern w:val="2"/>
                <w:sz w:val="21"/>
                <w:szCs w:val="21"/>
                <w:lang w:val="fr-FR" w:eastAsia="zh-CN"/>
              </w:rPr>
              <w:t>io</w:t>
            </w:r>
            <w:r w:rsidRPr="00E56B86">
              <w:rPr>
                <w:rFonts w:cs="Calibri"/>
                <w:color w:val="000000"/>
                <w:kern w:val="2"/>
                <w:sz w:val="21"/>
                <w:szCs w:val="21"/>
                <w:lang w:val="fr-FR" w:eastAsia="zh-CN"/>
              </w:rPr>
              <w:t>n des eaux résiduaires agricoles</w:t>
            </w:r>
          </w:p>
        </w:tc>
        <w:tc>
          <w:tcPr>
            <w:tcW w:w="2029" w:type="dxa"/>
            <w:vAlign w:val="center"/>
          </w:tcPr>
          <w:p w14:paraId="4591AD13"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35BC5B08" wp14:editId="15FD2557">
                  <wp:extent cx="1012190" cy="186690"/>
                  <wp:effectExtent l="0" t="0" r="0" b="0"/>
                  <wp:docPr id="33" name="图片 41" descr="C8M63"/>
                  <wp:cNvGraphicFramePr/>
                  <a:graphic xmlns:a="http://schemas.openxmlformats.org/drawingml/2006/main">
                    <a:graphicData uri="http://schemas.openxmlformats.org/drawingml/2006/picture">
                      <pic:pic xmlns:pic="http://schemas.openxmlformats.org/drawingml/2006/picture">
                        <pic:nvPicPr>
                          <pic:cNvPr id="785772970" name="图片 41" descr="说明: C8M63"/>
                          <pic:cNvPicPr/>
                        </pic:nvPicPr>
                        <pic:blipFill>
                          <a:blip r:embed="rId38">
                            <a:extLst>
                              <a:ext uri="{28A0092B-C50C-407E-A947-70E740481C1C}">
                                <a14:useLocalDpi xmlns:a14="http://schemas.microsoft.com/office/drawing/2010/main" val="0"/>
                              </a:ext>
                            </a:extLst>
                          </a:blip>
                          <a:stretch>
                            <a:fillRect/>
                          </a:stretch>
                        </pic:blipFill>
                        <pic:spPr bwMode="auto">
                          <a:xfrm>
                            <a:off x="0" y="0"/>
                            <a:ext cx="1012190" cy="186690"/>
                          </a:xfrm>
                          <a:prstGeom prst="rect">
                            <a:avLst/>
                          </a:prstGeom>
                          <a:noFill/>
                          <a:ln>
                            <a:noFill/>
                          </a:ln>
                        </pic:spPr>
                      </pic:pic>
                    </a:graphicData>
                  </a:graphic>
                </wp:inline>
              </w:drawing>
            </w:r>
          </w:p>
        </w:tc>
        <w:tc>
          <w:tcPr>
            <w:tcW w:w="1904" w:type="dxa"/>
            <w:vAlign w:val="center"/>
          </w:tcPr>
          <w:p w14:paraId="00A99E54"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C8 M63</w:t>
            </w:r>
          </w:p>
        </w:tc>
      </w:tr>
      <w:tr w:rsidR="00DB5054" w:rsidRPr="00E56B86" w14:paraId="409EC0DA" w14:textId="77777777" w:rsidTr="00FF3E38">
        <w:trPr>
          <w:trHeight w:hRule="exact" w:val="1833"/>
          <w:tblHeader/>
          <w:jc w:val="center"/>
        </w:trPr>
        <w:tc>
          <w:tcPr>
            <w:tcW w:w="948" w:type="dxa"/>
            <w:vMerge/>
            <w:vAlign w:val="center"/>
          </w:tcPr>
          <w:p w14:paraId="54171FF0"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Merge/>
            <w:vAlign w:val="center"/>
          </w:tcPr>
          <w:p w14:paraId="16312419"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76428881"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717BAA42"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V</w:t>
            </w:r>
            <w:r w:rsidRPr="00E56B86">
              <w:rPr>
                <w:rFonts w:cs="Calibri"/>
                <w:color w:val="000000"/>
                <w:kern w:val="2"/>
                <w:sz w:val="21"/>
                <w:szCs w:val="21"/>
                <w:lang w:val="fr-FR" w:eastAsia="zh-CN"/>
              </w:rPr>
              <w:t>3</w:t>
            </w:r>
          </w:p>
        </w:tc>
        <w:tc>
          <w:tcPr>
            <w:tcW w:w="2089" w:type="dxa"/>
            <w:vAlign w:val="center"/>
          </w:tcPr>
          <w:p w14:paraId="303F874F" w14:textId="41E8C57D" w:rsidR="00340C77" w:rsidRPr="00E56B86" w:rsidRDefault="00C704D4" w:rsidP="00BF750A">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zone humide artificielle pour une plus grande purificat</w:t>
            </w:r>
            <w:r w:rsidR="00BF750A" w:rsidRPr="00E56B86">
              <w:rPr>
                <w:rFonts w:cs="Calibri"/>
                <w:color w:val="000000"/>
                <w:kern w:val="2"/>
                <w:sz w:val="21"/>
                <w:szCs w:val="21"/>
                <w:lang w:val="fr-FR" w:eastAsia="zh-CN"/>
              </w:rPr>
              <w:t>io</w:t>
            </w:r>
            <w:r w:rsidRPr="00E56B86">
              <w:rPr>
                <w:rFonts w:cs="Calibri"/>
                <w:color w:val="000000"/>
                <w:kern w:val="2"/>
                <w:sz w:val="21"/>
                <w:szCs w:val="21"/>
                <w:lang w:val="fr-FR" w:eastAsia="zh-CN"/>
              </w:rPr>
              <w:t>n des eaux résiduaires d’élevage de bétail et de volaille</w:t>
            </w:r>
          </w:p>
        </w:tc>
        <w:tc>
          <w:tcPr>
            <w:tcW w:w="2029" w:type="dxa"/>
            <w:vAlign w:val="center"/>
          </w:tcPr>
          <w:p w14:paraId="1036B9BE"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2B8E2F82" wp14:editId="08C14AD9">
                  <wp:extent cx="1012190" cy="213360"/>
                  <wp:effectExtent l="0" t="0" r="0" b="0"/>
                  <wp:docPr id="34" name="图片 40" descr="M66Y22"/>
                  <wp:cNvGraphicFramePr/>
                  <a:graphic xmlns:a="http://schemas.openxmlformats.org/drawingml/2006/main">
                    <a:graphicData uri="http://schemas.openxmlformats.org/drawingml/2006/picture">
                      <pic:pic xmlns:pic="http://schemas.openxmlformats.org/drawingml/2006/picture">
                        <pic:nvPicPr>
                          <pic:cNvPr id="875759553" name="图片 40" descr="说明: M66Y22"/>
                          <pic:cNvPicPr/>
                        </pic:nvPicPr>
                        <pic:blipFill>
                          <a:blip r:embed="rId39">
                            <a:extLst>
                              <a:ext uri="{28A0092B-C50C-407E-A947-70E740481C1C}">
                                <a14:useLocalDpi xmlns:a14="http://schemas.microsoft.com/office/drawing/2010/main" val="0"/>
                              </a:ext>
                            </a:extLst>
                          </a:blip>
                          <a:stretch>
                            <a:fillRect/>
                          </a:stretch>
                        </pic:blipFill>
                        <pic:spPr bwMode="auto">
                          <a:xfrm>
                            <a:off x="0" y="0"/>
                            <a:ext cx="1012190" cy="213360"/>
                          </a:xfrm>
                          <a:prstGeom prst="rect">
                            <a:avLst/>
                          </a:prstGeom>
                          <a:noFill/>
                          <a:ln>
                            <a:noFill/>
                          </a:ln>
                        </pic:spPr>
                      </pic:pic>
                    </a:graphicData>
                  </a:graphic>
                </wp:inline>
              </w:drawing>
            </w:r>
          </w:p>
        </w:tc>
        <w:tc>
          <w:tcPr>
            <w:tcW w:w="1904" w:type="dxa"/>
            <w:vAlign w:val="center"/>
          </w:tcPr>
          <w:p w14:paraId="1E8071E9"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M66 Y22</w:t>
            </w:r>
          </w:p>
        </w:tc>
      </w:tr>
      <w:tr w:rsidR="00DB5054" w:rsidRPr="00E56B86" w14:paraId="4A39DC71" w14:textId="77777777" w:rsidTr="00FF3E38">
        <w:trPr>
          <w:trHeight w:hRule="exact" w:val="1433"/>
          <w:tblHeader/>
          <w:jc w:val="center"/>
        </w:trPr>
        <w:tc>
          <w:tcPr>
            <w:tcW w:w="948" w:type="dxa"/>
            <w:vMerge/>
            <w:vAlign w:val="center"/>
          </w:tcPr>
          <w:p w14:paraId="2559306E"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Merge/>
            <w:vAlign w:val="center"/>
          </w:tcPr>
          <w:p w14:paraId="69A3BF81"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49F6A602"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164B7505"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V</w:t>
            </w:r>
            <w:r w:rsidRPr="00E56B86">
              <w:rPr>
                <w:rFonts w:cs="Calibri"/>
                <w:color w:val="000000"/>
                <w:kern w:val="2"/>
                <w:sz w:val="21"/>
                <w:szCs w:val="21"/>
                <w:lang w:val="fr-FR" w:eastAsia="zh-CN"/>
              </w:rPr>
              <w:t>4</w:t>
            </w:r>
          </w:p>
        </w:tc>
        <w:tc>
          <w:tcPr>
            <w:tcW w:w="2089" w:type="dxa"/>
            <w:vAlign w:val="center"/>
          </w:tcPr>
          <w:p w14:paraId="67D4EF92" w14:textId="3BB0021A" w:rsidR="00340C77" w:rsidRPr="00E56B86" w:rsidRDefault="00C704D4" w:rsidP="00BF750A">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zone humide artificielle pour une plus grande purificat</w:t>
            </w:r>
            <w:r w:rsidR="00BF750A" w:rsidRPr="00E56B86">
              <w:rPr>
                <w:rFonts w:cs="Calibri"/>
                <w:color w:val="000000"/>
                <w:kern w:val="2"/>
                <w:sz w:val="21"/>
                <w:szCs w:val="21"/>
                <w:lang w:val="fr-FR" w:eastAsia="zh-CN"/>
              </w:rPr>
              <w:t>io</w:t>
            </w:r>
            <w:r w:rsidRPr="00E56B86">
              <w:rPr>
                <w:rFonts w:cs="Calibri"/>
                <w:color w:val="000000"/>
                <w:kern w:val="2"/>
                <w:sz w:val="21"/>
                <w:szCs w:val="21"/>
                <w:lang w:val="fr-FR" w:eastAsia="zh-CN"/>
              </w:rPr>
              <w:t>n des eaux usées domestiques</w:t>
            </w:r>
          </w:p>
        </w:tc>
        <w:tc>
          <w:tcPr>
            <w:tcW w:w="2029" w:type="dxa"/>
            <w:vAlign w:val="center"/>
          </w:tcPr>
          <w:p w14:paraId="6EF79B10"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7A611848" wp14:editId="79ED7DDC">
                  <wp:extent cx="1012190" cy="213360"/>
                  <wp:effectExtent l="0" t="0" r="0" b="0"/>
                  <wp:docPr id="35" name="图片 39" descr="M67Y63"/>
                  <wp:cNvGraphicFramePr/>
                  <a:graphic xmlns:a="http://schemas.openxmlformats.org/drawingml/2006/main">
                    <a:graphicData uri="http://schemas.openxmlformats.org/drawingml/2006/picture">
                      <pic:pic xmlns:pic="http://schemas.openxmlformats.org/drawingml/2006/picture">
                        <pic:nvPicPr>
                          <pic:cNvPr id="587208385" name="图片 39" descr="说明: M67Y63"/>
                          <pic:cNvPicPr/>
                        </pic:nvPicPr>
                        <pic:blipFill>
                          <a:blip r:embed="rId40">
                            <a:extLst>
                              <a:ext uri="{28A0092B-C50C-407E-A947-70E740481C1C}">
                                <a14:useLocalDpi xmlns:a14="http://schemas.microsoft.com/office/drawing/2010/main" val="0"/>
                              </a:ext>
                            </a:extLst>
                          </a:blip>
                          <a:stretch>
                            <a:fillRect/>
                          </a:stretch>
                        </pic:blipFill>
                        <pic:spPr bwMode="auto">
                          <a:xfrm>
                            <a:off x="0" y="0"/>
                            <a:ext cx="1012190" cy="213360"/>
                          </a:xfrm>
                          <a:prstGeom prst="rect">
                            <a:avLst/>
                          </a:prstGeom>
                          <a:noFill/>
                          <a:ln>
                            <a:noFill/>
                          </a:ln>
                        </pic:spPr>
                      </pic:pic>
                    </a:graphicData>
                  </a:graphic>
                </wp:inline>
              </w:drawing>
            </w:r>
          </w:p>
        </w:tc>
        <w:tc>
          <w:tcPr>
            <w:tcW w:w="1904" w:type="dxa"/>
            <w:vAlign w:val="center"/>
          </w:tcPr>
          <w:p w14:paraId="2C04ABA6"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M67 Y63</w:t>
            </w:r>
          </w:p>
        </w:tc>
      </w:tr>
      <w:tr w:rsidR="00DB5054" w:rsidRPr="00E56B86" w14:paraId="08FC3A0D" w14:textId="77777777" w:rsidTr="00340C77">
        <w:trPr>
          <w:trHeight w:hRule="exact" w:val="1284"/>
          <w:tblHeader/>
          <w:jc w:val="center"/>
        </w:trPr>
        <w:tc>
          <w:tcPr>
            <w:tcW w:w="948" w:type="dxa"/>
            <w:vMerge/>
            <w:vAlign w:val="center"/>
          </w:tcPr>
          <w:p w14:paraId="28CAAC6D"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Merge/>
            <w:vAlign w:val="center"/>
          </w:tcPr>
          <w:p w14:paraId="02458F1E"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418" w:type="dxa"/>
            <w:vMerge/>
            <w:vAlign w:val="center"/>
          </w:tcPr>
          <w:p w14:paraId="41902A3F"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1133" w:type="dxa"/>
            <w:vAlign w:val="center"/>
          </w:tcPr>
          <w:p w14:paraId="52B17D24"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V</w:t>
            </w:r>
            <w:r w:rsidRPr="00E56B86">
              <w:rPr>
                <w:rFonts w:cs="Calibri"/>
                <w:color w:val="000000"/>
                <w:kern w:val="2"/>
                <w:sz w:val="21"/>
                <w:szCs w:val="21"/>
                <w:lang w:val="fr-FR" w:eastAsia="zh-CN"/>
              </w:rPr>
              <w:t>5</w:t>
            </w:r>
          </w:p>
        </w:tc>
        <w:tc>
          <w:tcPr>
            <w:tcW w:w="2089" w:type="dxa"/>
            <w:vAlign w:val="center"/>
          </w:tcPr>
          <w:p w14:paraId="7E1ABF24" w14:textId="376F6B7F" w:rsidR="00340C77" w:rsidRPr="00E56B86" w:rsidRDefault="00C704D4" w:rsidP="00BF750A">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zone humide artificielle pour une plus grande purificat</w:t>
            </w:r>
            <w:r w:rsidR="00BF750A" w:rsidRPr="00E56B86">
              <w:rPr>
                <w:rFonts w:cs="Calibri"/>
                <w:color w:val="000000"/>
                <w:kern w:val="2"/>
                <w:sz w:val="21"/>
                <w:szCs w:val="21"/>
                <w:lang w:val="fr-FR" w:eastAsia="zh-CN"/>
              </w:rPr>
              <w:t>io</w:t>
            </w:r>
            <w:r w:rsidRPr="00E56B86">
              <w:rPr>
                <w:rFonts w:cs="Calibri"/>
                <w:color w:val="000000"/>
                <w:kern w:val="2"/>
                <w:sz w:val="21"/>
                <w:szCs w:val="21"/>
                <w:lang w:val="fr-FR" w:eastAsia="zh-CN"/>
              </w:rPr>
              <w:t>n des eaux résiduaires des stations d’épuration</w:t>
            </w:r>
          </w:p>
        </w:tc>
        <w:tc>
          <w:tcPr>
            <w:tcW w:w="2029" w:type="dxa"/>
            <w:vAlign w:val="center"/>
          </w:tcPr>
          <w:p w14:paraId="6323CBF3"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27025CEE" wp14:editId="20B3E19E">
                  <wp:extent cx="994410" cy="186690"/>
                  <wp:effectExtent l="0" t="0" r="0" b="0"/>
                  <wp:docPr id="36" name="图片 38" descr="说明: timg (2)-恢复的"/>
                  <wp:cNvGraphicFramePr/>
                  <a:graphic xmlns:a="http://schemas.openxmlformats.org/drawingml/2006/main">
                    <a:graphicData uri="http://schemas.openxmlformats.org/drawingml/2006/picture">
                      <pic:pic xmlns:pic="http://schemas.openxmlformats.org/drawingml/2006/picture">
                        <pic:nvPicPr>
                          <pic:cNvPr id="515361953" name="图片 38" descr="说明: timg (2)-恢复的"/>
                          <pic:cNvPicPr/>
                        </pic:nvPicPr>
                        <pic:blipFill>
                          <a:blip r:embed="rId41">
                            <a:extLst>
                              <a:ext uri="{28A0092B-C50C-407E-A947-70E740481C1C}">
                                <a14:useLocalDpi xmlns:a14="http://schemas.microsoft.com/office/drawing/2010/main" val="0"/>
                              </a:ext>
                            </a:extLst>
                          </a:blip>
                          <a:stretch>
                            <a:fillRect/>
                          </a:stretch>
                        </pic:blipFill>
                        <pic:spPr bwMode="auto">
                          <a:xfrm>
                            <a:off x="0" y="0"/>
                            <a:ext cx="994410" cy="186690"/>
                          </a:xfrm>
                          <a:prstGeom prst="rect">
                            <a:avLst/>
                          </a:prstGeom>
                          <a:noFill/>
                          <a:ln>
                            <a:noFill/>
                          </a:ln>
                        </pic:spPr>
                      </pic:pic>
                    </a:graphicData>
                  </a:graphic>
                </wp:inline>
              </w:drawing>
            </w:r>
          </w:p>
        </w:tc>
        <w:tc>
          <w:tcPr>
            <w:tcW w:w="1904" w:type="dxa"/>
            <w:vAlign w:val="center"/>
          </w:tcPr>
          <w:p w14:paraId="6F541D7D"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C50 M80 Y50</w:t>
            </w:r>
          </w:p>
        </w:tc>
      </w:tr>
      <w:tr w:rsidR="00DB5054" w:rsidRPr="00E56B86" w14:paraId="65669567" w14:textId="77777777" w:rsidTr="00340C77">
        <w:trPr>
          <w:trHeight w:hRule="exact" w:val="1303"/>
          <w:tblHeader/>
          <w:jc w:val="center"/>
        </w:trPr>
        <w:tc>
          <w:tcPr>
            <w:tcW w:w="948" w:type="dxa"/>
            <w:vMerge/>
            <w:vAlign w:val="center"/>
          </w:tcPr>
          <w:p w14:paraId="4F4BBF17" w14:textId="77777777" w:rsidR="00340C77" w:rsidRPr="00E56B86"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p>
        </w:tc>
        <w:tc>
          <w:tcPr>
            <w:tcW w:w="708" w:type="dxa"/>
            <w:vAlign w:val="center"/>
          </w:tcPr>
          <w:p w14:paraId="27EEC24E"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VI</w:t>
            </w:r>
          </w:p>
        </w:tc>
        <w:tc>
          <w:tcPr>
            <w:tcW w:w="1418" w:type="dxa"/>
            <w:vAlign w:val="center"/>
          </w:tcPr>
          <w:p w14:paraId="0DA0E1DC"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zone humide saturée d’eau après excavation</w:t>
            </w:r>
          </w:p>
        </w:tc>
        <w:tc>
          <w:tcPr>
            <w:tcW w:w="1133" w:type="dxa"/>
            <w:vAlign w:val="center"/>
          </w:tcPr>
          <w:p w14:paraId="70057F40"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 xml:space="preserve">PZHA </w:t>
            </w:r>
            <w:r w:rsidRPr="00E56B86">
              <w:rPr>
                <w:rFonts w:ascii="Microsoft YaHei" w:eastAsia="Microsoft YaHei" w:hAnsi="Microsoft YaHei" w:cs="Microsoft YaHei"/>
                <w:color w:val="000000"/>
                <w:kern w:val="2"/>
                <w:sz w:val="21"/>
                <w:szCs w:val="21"/>
                <w:lang w:val="fr-FR" w:eastAsia="zh-CN"/>
              </w:rPr>
              <w:t>VI</w:t>
            </w:r>
            <w:r w:rsidRPr="00E56B86">
              <w:rPr>
                <w:rFonts w:cs="Calibri"/>
                <w:color w:val="000000"/>
                <w:kern w:val="2"/>
                <w:sz w:val="21"/>
                <w:szCs w:val="21"/>
                <w:lang w:val="fr-FR" w:eastAsia="zh-CN"/>
              </w:rPr>
              <w:t>1</w:t>
            </w:r>
          </w:p>
        </w:tc>
        <w:tc>
          <w:tcPr>
            <w:tcW w:w="2089" w:type="dxa"/>
            <w:vAlign w:val="center"/>
          </w:tcPr>
          <w:p w14:paraId="1DEF9B49"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petite zone humide saturée d’eau après affaissement minier et creusement</w:t>
            </w:r>
          </w:p>
        </w:tc>
        <w:tc>
          <w:tcPr>
            <w:tcW w:w="2029" w:type="dxa"/>
            <w:vAlign w:val="center"/>
          </w:tcPr>
          <w:p w14:paraId="0C24FBB1"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asciiTheme="minorHAnsi" w:eastAsia="SimSun" w:hAnsiTheme="minorHAnsi" w:cstheme="minorHAnsi"/>
                <w:noProof/>
                <w:color w:val="000000"/>
                <w:kern w:val="2"/>
                <w:sz w:val="21"/>
                <w:szCs w:val="21"/>
                <w:lang w:eastAsia="en-GB"/>
              </w:rPr>
              <w:drawing>
                <wp:inline distT="0" distB="0" distL="0" distR="0" wp14:anchorId="2FE324FE" wp14:editId="380EFFC3">
                  <wp:extent cx="1003300" cy="230505"/>
                  <wp:effectExtent l="0" t="0" r="0" b="0"/>
                  <wp:docPr id="37" name="图片 37" descr="C53M87Y78"/>
                  <wp:cNvGraphicFramePr/>
                  <a:graphic xmlns:a="http://schemas.openxmlformats.org/drawingml/2006/main">
                    <a:graphicData uri="http://schemas.openxmlformats.org/drawingml/2006/picture">
                      <pic:pic xmlns:pic="http://schemas.openxmlformats.org/drawingml/2006/picture">
                        <pic:nvPicPr>
                          <pic:cNvPr id="393291591" name="图片 37" descr="说明: C53M87Y78"/>
                          <pic:cNvPicPr/>
                        </pic:nvPicPr>
                        <pic:blipFill>
                          <a:blip r:embed="rId42">
                            <a:extLst>
                              <a:ext uri="{28A0092B-C50C-407E-A947-70E740481C1C}">
                                <a14:useLocalDpi xmlns:a14="http://schemas.microsoft.com/office/drawing/2010/main" val="0"/>
                              </a:ext>
                            </a:extLst>
                          </a:blip>
                          <a:stretch>
                            <a:fillRect/>
                          </a:stretch>
                        </pic:blipFill>
                        <pic:spPr bwMode="auto">
                          <a:xfrm>
                            <a:off x="0" y="0"/>
                            <a:ext cx="1003300" cy="230505"/>
                          </a:xfrm>
                          <a:prstGeom prst="rect">
                            <a:avLst/>
                          </a:prstGeom>
                          <a:noFill/>
                          <a:ln>
                            <a:noFill/>
                          </a:ln>
                        </pic:spPr>
                      </pic:pic>
                    </a:graphicData>
                  </a:graphic>
                </wp:inline>
              </w:drawing>
            </w:r>
          </w:p>
        </w:tc>
        <w:tc>
          <w:tcPr>
            <w:tcW w:w="1904" w:type="dxa"/>
            <w:vAlign w:val="center"/>
          </w:tcPr>
          <w:p w14:paraId="01D86350" w14:textId="77777777" w:rsidR="00340C77" w:rsidRPr="00E56B86" w:rsidRDefault="00C704D4" w:rsidP="00340C77">
            <w:pPr>
              <w:widowControl w:val="0"/>
              <w:adjustRightInd w:val="0"/>
              <w:snapToGrid w:val="0"/>
              <w:ind w:left="0" w:firstLine="0"/>
              <w:jc w:val="center"/>
              <w:rPr>
                <w:rFonts w:asciiTheme="minorHAnsi" w:eastAsia="SimSun" w:hAnsiTheme="minorHAnsi" w:cstheme="minorHAnsi"/>
                <w:color w:val="000000"/>
                <w:kern w:val="2"/>
                <w:sz w:val="21"/>
                <w:szCs w:val="21"/>
                <w:lang w:val="fr-FR" w:eastAsia="zh-CN"/>
              </w:rPr>
            </w:pPr>
            <w:r w:rsidRPr="00E56B86">
              <w:rPr>
                <w:rFonts w:cs="Calibri"/>
                <w:color w:val="000000"/>
                <w:kern w:val="2"/>
                <w:sz w:val="21"/>
                <w:szCs w:val="21"/>
                <w:lang w:val="fr-FR" w:eastAsia="zh-CN"/>
              </w:rPr>
              <w:t>C53 M87 Y78</w:t>
            </w:r>
          </w:p>
        </w:tc>
      </w:tr>
    </w:tbl>
    <w:p w14:paraId="349393F7" w14:textId="77777777" w:rsidR="00FF3E38" w:rsidRDefault="00FF3E38" w:rsidP="00A50DBB">
      <w:pPr>
        <w:pStyle w:val="a1"/>
        <w:spacing w:before="120" w:after="120"/>
        <w:ind w:firstLineChars="0" w:firstLine="0"/>
        <w:rPr>
          <w:rFonts w:ascii="Calibri" w:eastAsia="Calibri" w:hAnsi="Calibri" w:cs="Calibri"/>
          <w:b/>
          <w:bCs/>
          <w:color w:val="000000"/>
          <w:szCs w:val="21"/>
          <w:lang w:val="fr-FR"/>
        </w:rPr>
      </w:pPr>
    </w:p>
    <w:p w14:paraId="2B7E8A1B" w14:textId="77777777" w:rsidR="00340C77" w:rsidRPr="00E56B86" w:rsidRDefault="00C704D4" w:rsidP="00A50DBB">
      <w:pPr>
        <w:pStyle w:val="a1"/>
        <w:spacing w:before="120" w:after="120"/>
        <w:ind w:firstLineChars="0" w:firstLine="0"/>
        <w:rPr>
          <w:rFonts w:asciiTheme="minorHAnsi" w:hAnsiTheme="minorHAnsi" w:cstheme="minorHAnsi"/>
          <w:b/>
          <w:bCs/>
          <w:color w:val="000000"/>
          <w:lang w:val="fr-FR"/>
        </w:rPr>
      </w:pPr>
      <w:r w:rsidRPr="00E56B86">
        <w:rPr>
          <w:rFonts w:ascii="Calibri" w:eastAsia="Calibri" w:hAnsi="Calibri" w:cs="Calibri"/>
          <w:b/>
          <w:bCs/>
          <w:color w:val="000000"/>
          <w:szCs w:val="21"/>
          <w:lang w:val="fr-FR"/>
        </w:rPr>
        <w:t>Tableau 2 Contenu des travaux de recherche sur les petites zones humides</w:t>
      </w:r>
    </w:p>
    <w:tbl>
      <w:tblPr>
        <w:tblpPr w:leftFromText="181" w:rightFromText="181" w:vertAnchor="text" w:horzAnchor="page" w:tblpX="1421"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409"/>
        <w:gridCol w:w="6095"/>
      </w:tblGrid>
      <w:tr w:rsidR="00DB5054" w:rsidRPr="00E56B86" w14:paraId="0E1356A8" w14:textId="77777777" w:rsidTr="00A50DBB">
        <w:trPr>
          <w:trHeight w:val="416"/>
        </w:trPr>
        <w:tc>
          <w:tcPr>
            <w:tcW w:w="676" w:type="dxa"/>
            <w:vAlign w:val="center"/>
          </w:tcPr>
          <w:p w14:paraId="3084F7B0" w14:textId="77777777" w:rsidR="00340C77" w:rsidRPr="00E56B86" w:rsidRDefault="00C704D4" w:rsidP="00A50DBB">
            <w:pPr>
              <w:tabs>
                <w:tab w:val="center" w:pos="4153"/>
              </w:tabs>
              <w:snapToGrid w:val="0"/>
              <w:jc w:val="center"/>
              <w:rPr>
                <w:rFonts w:asciiTheme="minorHAnsi" w:hAnsiTheme="minorHAnsi" w:cstheme="minorHAnsi"/>
                <w:b/>
                <w:bCs/>
                <w:color w:val="000000"/>
                <w:szCs w:val="21"/>
                <w:lang w:val="fr-FR"/>
              </w:rPr>
            </w:pPr>
            <w:r w:rsidRPr="00E56B86">
              <w:rPr>
                <w:rFonts w:cs="Calibri"/>
                <w:b/>
                <w:bCs/>
                <w:color w:val="000000"/>
                <w:lang w:val="fr-FR"/>
              </w:rPr>
              <w:t>N°</w:t>
            </w:r>
          </w:p>
        </w:tc>
        <w:tc>
          <w:tcPr>
            <w:tcW w:w="2409" w:type="dxa"/>
            <w:vAlign w:val="center"/>
          </w:tcPr>
          <w:p w14:paraId="781EF885" w14:textId="77777777" w:rsidR="00340C77" w:rsidRPr="00E56B86" w:rsidRDefault="00C704D4" w:rsidP="00A21612">
            <w:pPr>
              <w:adjustRightInd w:val="0"/>
              <w:snapToGrid w:val="0"/>
              <w:ind w:left="29" w:firstLine="0"/>
              <w:jc w:val="center"/>
              <w:rPr>
                <w:rFonts w:asciiTheme="minorHAnsi" w:hAnsiTheme="minorHAnsi" w:cstheme="minorHAnsi"/>
                <w:b/>
                <w:bCs/>
                <w:color w:val="000000"/>
                <w:szCs w:val="21"/>
                <w:lang w:val="fr-FR"/>
              </w:rPr>
            </w:pPr>
            <w:r w:rsidRPr="00E56B86">
              <w:rPr>
                <w:rFonts w:cs="Calibri"/>
                <w:b/>
                <w:bCs/>
                <w:color w:val="000000"/>
                <w:lang w:val="fr-FR"/>
              </w:rPr>
              <w:t>Contenu des travaux de recherche</w:t>
            </w:r>
          </w:p>
        </w:tc>
        <w:tc>
          <w:tcPr>
            <w:tcW w:w="6095" w:type="dxa"/>
            <w:vAlign w:val="center"/>
          </w:tcPr>
          <w:p w14:paraId="5731017F" w14:textId="77777777" w:rsidR="00340C77" w:rsidRPr="00E56B86" w:rsidRDefault="00C704D4" w:rsidP="00A50DBB">
            <w:pPr>
              <w:adjustRightInd w:val="0"/>
              <w:snapToGrid w:val="0"/>
              <w:jc w:val="center"/>
              <w:rPr>
                <w:rFonts w:asciiTheme="minorHAnsi" w:hAnsiTheme="minorHAnsi" w:cstheme="minorHAnsi"/>
                <w:b/>
                <w:bCs/>
                <w:color w:val="000000"/>
                <w:szCs w:val="21"/>
                <w:lang w:val="fr-FR"/>
              </w:rPr>
            </w:pPr>
            <w:r w:rsidRPr="00E56B86">
              <w:rPr>
                <w:rFonts w:cs="Calibri"/>
                <w:b/>
                <w:bCs/>
                <w:color w:val="000000"/>
                <w:lang w:val="fr-FR"/>
              </w:rPr>
              <w:t>Description</w:t>
            </w:r>
          </w:p>
        </w:tc>
      </w:tr>
      <w:tr w:rsidR="00DB5054" w:rsidRPr="00B52C03" w14:paraId="572B2767" w14:textId="77777777" w:rsidTr="00A50DBB">
        <w:trPr>
          <w:trHeight w:val="589"/>
        </w:trPr>
        <w:tc>
          <w:tcPr>
            <w:tcW w:w="676" w:type="dxa"/>
            <w:vAlign w:val="center"/>
          </w:tcPr>
          <w:p w14:paraId="16F025A1"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1</w:t>
            </w:r>
          </w:p>
        </w:tc>
        <w:tc>
          <w:tcPr>
            <w:tcW w:w="2409" w:type="dxa"/>
            <w:vAlign w:val="center"/>
          </w:tcPr>
          <w:p w14:paraId="15E0469E"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Nom de la parcelle étudiée</w:t>
            </w:r>
          </w:p>
        </w:tc>
        <w:tc>
          <w:tcPr>
            <w:tcW w:w="6095" w:type="dxa"/>
            <w:vAlign w:val="center"/>
          </w:tcPr>
          <w:p w14:paraId="5801C68E"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Nom basé sur le nom existant de la parcelle de la zone humide ou des caractéristiques naturelles proches et des zones résidentielles sur la carte topographique.</w:t>
            </w:r>
          </w:p>
        </w:tc>
      </w:tr>
      <w:tr w:rsidR="00DB5054" w:rsidRPr="00B52C03" w14:paraId="42DDF7C4" w14:textId="77777777" w:rsidTr="00A50DBB">
        <w:trPr>
          <w:trHeight w:val="128"/>
        </w:trPr>
        <w:tc>
          <w:tcPr>
            <w:tcW w:w="676" w:type="dxa"/>
            <w:vAlign w:val="center"/>
          </w:tcPr>
          <w:p w14:paraId="2D9370E3"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2</w:t>
            </w:r>
          </w:p>
        </w:tc>
        <w:tc>
          <w:tcPr>
            <w:tcW w:w="2409" w:type="dxa"/>
            <w:vAlign w:val="center"/>
          </w:tcPr>
          <w:p w14:paraId="0C5E7F79"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N° de la parcelle étudiée</w:t>
            </w:r>
          </w:p>
        </w:tc>
        <w:tc>
          <w:tcPr>
            <w:tcW w:w="6095" w:type="dxa"/>
            <w:vAlign w:val="center"/>
          </w:tcPr>
          <w:p w14:paraId="204CF19E"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Remplir conformément à l’ordre des parcelles de la zone humide dans la région étudiée</w:t>
            </w:r>
          </w:p>
        </w:tc>
      </w:tr>
      <w:tr w:rsidR="00DB5054" w:rsidRPr="00B52C03" w14:paraId="1927AF48" w14:textId="77777777" w:rsidTr="00A50DBB">
        <w:tc>
          <w:tcPr>
            <w:tcW w:w="676" w:type="dxa"/>
            <w:vAlign w:val="center"/>
          </w:tcPr>
          <w:p w14:paraId="5876EAFA"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3</w:t>
            </w:r>
          </w:p>
        </w:tc>
        <w:tc>
          <w:tcPr>
            <w:tcW w:w="2409" w:type="dxa"/>
            <w:vAlign w:val="center"/>
          </w:tcPr>
          <w:p w14:paraId="65214B50"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Nom de la région où se situe la zone humide</w:t>
            </w:r>
          </w:p>
        </w:tc>
        <w:tc>
          <w:tcPr>
            <w:tcW w:w="6095" w:type="dxa"/>
            <w:vAlign w:val="center"/>
          </w:tcPr>
          <w:p w14:paraId="49533BBD"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 xml:space="preserve">Remplir conformément au nom existant de la région où se situe la zone humide </w:t>
            </w:r>
          </w:p>
        </w:tc>
      </w:tr>
      <w:tr w:rsidR="00DB5054" w:rsidRPr="00B52C03" w14:paraId="1F18DB9D" w14:textId="77777777" w:rsidTr="00A50DBB">
        <w:tc>
          <w:tcPr>
            <w:tcW w:w="676" w:type="dxa"/>
            <w:vAlign w:val="center"/>
          </w:tcPr>
          <w:p w14:paraId="227C2D08"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4</w:t>
            </w:r>
          </w:p>
        </w:tc>
        <w:tc>
          <w:tcPr>
            <w:tcW w:w="2409" w:type="dxa"/>
            <w:vAlign w:val="center"/>
          </w:tcPr>
          <w:p w14:paraId="10D85783"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 xml:space="preserve">Code de la région où se situe la zone humide </w:t>
            </w:r>
          </w:p>
        </w:tc>
        <w:tc>
          <w:tcPr>
            <w:tcW w:w="6095" w:type="dxa"/>
            <w:vAlign w:val="center"/>
          </w:tcPr>
          <w:p w14:paraId="56A1FAA1"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Remplir conformément à la réglementation pertinente de la codification de la zone humide</w:t>
            </w:r>
          </w:p>
        </w:tc>
      </w:tr>
      <w:tr w:rsidR="00DB5054" w:rsidRPr="00B52C03" w14:paraId="5A748A8D" w14:textId="77777777" w:rsidTr="00A50DBB">
        <w:tc>
          <w:tcPr>
            <w:tcW w:w="676" w:type="dxa"/>
            <w:vAlign w:val="center"/>
          </w:tcPr>
          <w:p w14:paraId="17ADE9CF"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5</w:t>
            </w:r>
          </w:p>
        </w:tc>
        <w:tc>
          <w:tcPr>
            <w:tcW w:w="2409" w:type="dxa"/>
            <w:vAlign w:val="center"/>
          </w:tcPr>
          <w:p w14:paraId="05EF6087"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Type de zone humide</w:t>
            </w:r>
          </w:p>
        </w:tc>
        <w:tc>
          <w:tcPr>
            <w:tcW w:w="6095" w:type="dxa"/>
            <w:vAlign w:val="center"/>
          </w:tcPr>
          <w:p w14:paraId="4B56C29B"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Remplir conformément aux exigences de la classification de la petite zone humide</w:t>
            </w:r>
          </w:p>
        </w:tc>
      </w:tr>
      <w:tr w:rsidR="00DB5054" w:rsidRPr="00B52C03" w14:paraId="08454403" w14:textId="77777777" w:rsidTr="00A50DBB">
        <w:trPr>
          <w:trHeight w:val="203"/>
        </w:trPr>
        <w:tc>
          <w:tcPr>
            <w:tcW w:w="676" w:type="dxa"/>
            <w:vAlign w:val="center"/>
          </w:tcPr>
          <w:p w14:paraId="43F41FAF"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6</w:t>
            </w:r>
          </w:p>
        </w:tc>
        <w:tc>
          <w:tcPr>
            <w:tcW w:w="2409" w:type="dxa"/>
            <w:vAlign w:val="center"/>
          </w:tcPr>
          <w:p w14:paraId="07705BF6"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Superficie de la zone humide (ha)</w:t>
            </w:r>
          </w:p>
        </w:tc>
        <w:tc>
          <w:tcPr>
            <w:tcW w:w="6095" w:type="dxa"/>
            <w:vAlign w:val="center"/>
          </w:tcPr>
          <w:p w14:paraId="7C84A89B" w14:textId="47A7D26C" w:rsidR="00340C77" w:rsidRPr="00E56B86" w:rsidRDefault="00FF3E38" w:rsidP="00BF750A">
            <w:pPr>
              <w:adjustRightInd w:val="0"/>
              <w:snapToGrid w:val="0"/>
              <w:ind w:left="60" w:firstLine="0"/>
              <w:rPr>
                <w:rFonts w:asciiTheme="minorHAnsi" w:hAnsiTheme="minorHAnsi" w:cstheme="minorHAnsi"/>
                <w:color w:val="000000"/>
                <w:szCs w:val="21"/>
                <w:lang w:val="fr-FR"/>
              </w:rPr>
            </w:pPr>
            <w:r>
              <w:rPr>
                <w:rFonts w:cs="Calibri"/>
                <w:color w:val="000000"/>
                <w:lang w:val="fr-FR"/>
              </w:rPr>
              <w:t>Indiquer</w:t>
            </w:r>
            <w:r w:rsidR="00C704D4" w:rsidRPr="00E56B86">
              <w:rPr>
                <w:rFonts w:cs="Calibri"/>
                <w:color w:val="000000"/>
                <w:lang w:val="fr-FR"/>
              </w:rPr>
              <w:t xml:space="preserve"> directement les données de la région où se situe</w:t>
            </w:r>
            <w:r w:rsidR="00BF750A" w:rsidRPr="00E56B86">
              <w:rPr>
                <w:rFonts w:cs="Calibri"/>
                <w:color w:val="000000"/>
                <w:lang w:val="fr-FR"/>
              </w:rPr>
              <w:t>nt</w:t>
            </w:r>
            <w:r w:rsidR="00C704D4" w:rsidRPr="00E56B86">
              <w:rPr>
                <w:rFonts w:cs="Calibri"/>
                <w:color w:val="000000"/>
                <w:lang w:val="fr-FR"/>
              </w:rPr>
              <w:t xml:space="preserve"> les parcelles de la zone humide interprétées par les images de télédétection.</w:t>
            </w:r>
          </w:p>
        </w:tc>
      </w:tr>
      <w:tr w:rsidR="00DB5054" w:rsidRPr="00B52C03" w14:paraId="205F743B" w14:textId="77777777" w:rsidTr="00A50DBB">
        <w:tc>
          <w:tcPr>
            <w:tcW w:w="676" w:type="dxa"/>
            <w:vAlign w:val="center"/>
          </w:tcPr>
          <w:p w14:paraId="644EEAC0"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7</w:t>
            </w:r>
          </w:p>
        </w:tc>
        <w:tc>
          <w:tcPr>
            <w:tcW w:w="2409" w:type="dxa"/>
            <w:vAlign w:val="center"/>
          </w:tcPr>
          <w:p w14:paraId="4290A26A"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Distribution de la zone humide (zone administrative, coordonnées du centre)</w:t>
            </w:r>
          </w:p>
        </w:tc>
        <w:tc>
          <w:tcPr>
            <w:tcW w:w="6095" w:type="dxa"/>
            <w:vAlign w:val="center"/>
          </w:tcPr>
          <w:p w14:paraId="41B38E1B"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 xml:space="preserve">Indiquer la zone administrative et les coordonnées du centre </w:t>
            </w:r>
          </w:p>
        </w:tc>
      </w:tr>
      <w:tr w:rsidR="00DB5054" w:rsidRPr="00B52C03" w14:paraId="4094C1B1" w14:textId="77777777" w:rsidTr="00A50DBB">
        <w:tc>
          <w:tcPr>
            <w:tcW w:w="676" w:type="dxa"/>
            <w:vAlign w:val="center"/>
          </w:tcPr>
          <w:p w14:paraId="08FACDC9"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8</w:t>
            </w:r>
          </w:p>
        </w:tc>
        <w:tc>
          <w:tcPr>
            <w:tcW w:w="2409" w:type="dxa"/>
            <w:vAlign w:val="center"/>
          </w:tcPr>
          <w:p w14:paraId="18B53D09"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Altitude moyenne (m)</w:t>
            </w:r>
          </w:p>
        </w:tc>
        <w:tc>
          <w:tcPr>
            <w:tcW w:w="6095" w:type="dxa"/>
            <w:vAlign w:val="center"/>
          </w:tcPr>
          <w:p w14:paraId="7BF351C4"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Indiquer l’altitude moyenne de la parcelle de la zone humide</w:t>
            </w:r>
          </w:p>
        </w:tc>
      </w:tr>
      <w:tr w:rsidR="00DB5054" w:rsidRPr="00B52C03" w14:paraId="0534B9D7" w14:textId="77777777" w:rsidTr="00A50DBB">
        <w:tc>
          <w:tcPr>
            <w:tcW w:w="676" w:type="dxa"/>
            <w:vAlign w:val="center"/>
          </w:tcPr>
          <w:p w14:paraId="25D775F3"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9</w:t>
            </w:r>
          </w:p>
        </w:tc>
        <w:tc>
          <w:tcPr>
            <w:tcW w:w="2409" w:type="dxa"/>
            <w:vAlign w:val="center"/>
          </w:tcPr>
          <w:p w14:paraId="55D4AC2A"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Bassin versant</w:t>
            </w:r>
          </w:p>
        </w:tc>
        <w:tc>
          <w:tcPr>
            <w:tcW w:w="6095" w:type="dxa"/>
            <w:vAlign w:val="center"/>
          </w:tcPr>
          <w:p w14:paraId="5ADDACA2"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En vous basant sur la classification des bassins versants de premier, deuxième et troisième niveau du pays, indiquer le bassin versant de troisième niveau.</w:t>
            </w:r>
          </w:p>
        </w:tc>
      </w:tr>
      <w:tr w:rsidR="00DB5054" w:rsidRPr="00B52C03" w14:paraId="245AB4BE" w14:textId="77777777" w:rsidTr="00A50DBB">
        <w:tc>
          <w:tcPr>
            <w:tcW w:w="676" w:type="dxa"/>
            <w:vAlign w:val="center"/>
          </w:tcPr>
          <w:p w14:paraId="52CA31AA"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10</w:t>
            </w:r>
          </w:p>
        </w:tc>
        <w:tc>
          <w:tcPr>
            <w:tcW w:w="2409" w:type="dxa"/>
            <w:vAlign w:val="center"/>
          </w:tcPr>
          <w:p w14:paraId="31E02851"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Zone humide de rivière</w:t>
            </w:r>
          </w:p>
        </w:tc>
        <w:tc>
          <w:tcPr>
            <w:tcW w:w="6095" w:type="dxa"/>
            <w:vAlign w:val="center"/>
          </w:tcPr>
          <w:p w14:paraId="7F7771EE"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Indiquer le niveau de la rivière</w:t>
            </w:r>
          </w:p>
        </w:tc>
      </w:tr>
      <w:tr w:rsidR="00DB5054" w:rsidRPr="00B52C03" w14:paraId="0608D71A" w14:textId="77777777" w:rsidTr="00A50DBB">
        <w:tc>
          <w:tcPr>
            <w:tcW w:w="676" w:type="dxa"/>
            <w:vAlign w:val="center"/>
          </w:tcPr>
          <w:p w14:paraId="46D4AB79"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11</w:t>
            </w:r>
          </w:p>
        </w:tc>
        <w:tc>
          <w:tcPr>
            <w:tcW w:w="2409" w:type="dxa"/>
            <w:vAlign w:val="center"/>
          </w:tcPr>
          <w:p w14:paraId="67C3219D"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Type et superficie de la végétation (ha)</w:t>
            </w:r>
          </w:p>
        </w:tc>
        <w:tc>
          <w:tcPr>
            <w:tcW w:w="6095" w:type="dxa"/>
            <w:vAlign w:val="center"/>
          </w:tcPr>
          <w:p w14:paraId="43ED6A03"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Principalement sur la base de l’interprétation de la télédétection, combinée aux travaux de recherches et à la vérification sur le terrain</w:t>
            </w:r>
          </w:p>
        </w:tc>
      </w:tr>
      <w:tr w:rsidR="00DB5054" w:rsidRPr="00B52C03" w14:paraId="1002B43A" w14:textId="77777777" w:rsidTr="00A50DBB">
        <w:tc>
          <w:tcPr>
            <w:tcW w:w="676" w:type="dxa"/>
            <w:vAlign w:val="center"/>
          </w:tcPr>
          <w:p w14:paraId="1C30A40A"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12</w:t>
            </w:r>
          </w:p>
        </w:tc>
        <w:tc>
          <w:tcPr>
            <w:tcW w:w="2409" w:type="dxa"/>
            <w:vAlign w:val="center"/>
          </w:tcPr>
          <w:p w14:paraId="1111D1D4"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Situation de l’approvisionnement en eau</w:t>
            </w:r>
          </w:p>
        </w:tc>
        <w:tc>
          <w:tcPr>
            <w:tcW w:w="6095" w:type="dxa"/>
            <w:vAlign w:val="center"/>
          </w:tcPr>
          <w:p w14:paraId="73AB5C59"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Remplir en fonction des cinq types de recharge : par ruissellement, à partir des précipitations atmosphériques, des nappes souterraines, artificielle et globale (en fonction du type dominant, si deux types de recharge ou plus existent en même temps et qu'il est difficile de distinguer les recharges primaires et secondaires, indiquer « recharge globale »).</w:t>
            </w:r>
          </w:p>
        </w:tc>
      </w:tr>
      <w:tr w:rsidR="00DB5054" w:rsidRPr="00B52C03" w14:paraId="4A799024" w14:textId="77777777" w:rsidTr="00A50DBB">
        <w:trPr>
          <w:trHeight w:val="313"/>
        </w:trPr>
        <w:tc>
          <w:tcPr>
            <w:tcW w:w="676" w:type="dxa"/>
            <w:vAlign w:val="center"/>
          </w:tcPr>
          <w:p w14:paraId="52C8CC24"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13</w:t>
            </w:r>
          </w:p>
        </w:tc>
        <w:tc>
          <w:tcPr>
            <w:tcW w:w="2409" w:type="dxa"/>
            <w:vAlign w:val="center"/>
          </w:tcPr>
          <w:p w14:paraId="7C4C6E52"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Propriété foncière</w:t>
            </w:r>
          </w:p>
        </w:tc>
        <w:tc>
          <w:tcPr>
            <w:tcW w:w="6095" w:type="dxa"/>
            <w:vAlign w:val="center"/>
          </w:tcPr>
          <w:p w14:paraId="1B31398D" w14:textId="33225820" w:rsidR="00340C77" w:rsidRPr="00E56B86" w:rsidRDefault="00BF750A"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P</w:t>
            </w:r>
            <w:r w:rsidR="00C704D4" w:rsidRPr="00E56B86">
              <w:rPr>
                <w:rFonts w:cs="Calibri"/>
                <w:color w:val="000000"/>
                <w:lang w:val="fr-FR"/>
              </w:rPr>
              <w:t>ropriété de l’État, collective ou privée</w:t>
            </w:r>
          </w:p>
        </w:tc>
      </w:tr>
      <w:tr w:rsidR="00DB5054" w:rsidRPr="00B52C03" w14:paraId="65DD1891" w14:textId="77777777" w:rsidTr="00A50DBB">
        <w:tc>
          <w:tcPr>
            <w:tcW w:w="676" w:type="dxa"/>
            <w:vAlign w:val="center"/>
          </w:tcPr>
          <w:p w14:paraId="349B9E94"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14</w:t>
            </w:r>
          </w:p>
        </w:tc>
        <w:tc>
          <w:tcPr>
            <w:tcW w:w="2409" w:type="dxa"/>
            <w:vAlign w:val="center"/>
          </w:tcPr>
          <w:p w14:paraId="511F6403"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Principales espèces végétales</w:t>
            </w:r>
          </w:p>
        </w:tc>
        <w:tc>
          <w:tcPr>
            <w:tcW w:w="6095" w:type="dxa"/>
            <w:vAlign w:val="center"/>
          </w:tcPr>
          <w:p w14:paraId="3C4CB589"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Indiquer les principales végétales trouvées sur le terrain</w:t>
            </w:r>
          </w:p>
        </w:tc>
      </w:tr>
      <w:tr w:rsidR="00DB5054" w:rsidRPr="00B52C03" w14:paraId="0C1C787C" w14:textId="77777777" w:rsidTr="00A50DBB">
        <w:trPr>
          <w:trHeight w:val="90"/>
        </w:trPr>
        <w:tc>
          <w:tcPr>
            <w:tcW w:w="676" w:type="dxa"/>
            <w:vAlign w:val="center"/>
          </w:tcPr>
          <w:p w14:paraId="6E045DAC"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lastRenderedPageBreak/>
              <w:t>15</w:t>
            </w:r>
          </w:p>
        </w:tc>
        <w:tc>
          <w:tcPr>
            <w:tcW w:w="2409" w:type="dxa"/>
            <w:vAlign w:val="center"/>
          </w:tcPr>
          <w:p w14:paraId="388A7803"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Zonage de la parcelle de la zone humide</w:t>
            </w:r>
          </w:p>
        </w:tc>
        <w:tc>
          <w:tcPr>
            <w:tcW w:w="6095" w:type="dxa"/>
            <w:vAlign w:val="center"/>
          </w:tcPr>
          <w:p w14:paraId="332ACD8D"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Principalement basé sur le type de zone humide, complété par les principales utilisations</w:t>
            </w:r>
          </w:p>
        </w:tc>
      </w:tr>
      <w:tr w:rsidR="00DB5054" w:rsidRPr="00B52C03" w14:paraId="07532289" w14:textId="77777777" w:rsidTr="00A50DBB">
        <w:tc>
          <w:tcPr>
            <w:tcW w:w="676" w:type="dxa"/>
            <w:vAlign w:val="center"/>
          </w:tcPr>
          <w:p w14:paraId="3B46F3DB"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16</w:t>
            </w:r>
          </w:p>
        </w:tc>
        <w:tc>
          <w:tcPr>
            <w:tcW w:w="2409" w:type="dxa"/>
            <w:vAlign w:val="center"/>
          </w:tcPr>
          <w:p w14:paraId="2C05E4FD"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État de la conservation et de la gestion</w:t>
            </w:r>
          </w:p>
        </w:tc>
        <w:tc>
          <w:tcPr>
            <w:tcW w:w="6095" w:type="dxa"/>
            <w:vAlign w:val="center"/>
          </w:tcPr>
          <w:p w14:paraId="792E7BDF"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Indiquer les mesures prises en matière de conservation et de gestion, qu’elles correspondent aux réserves naturelles, aux zones de conservation de la nature ou aux parcs de zones humides</w:t>
            </w:r>
          </w:p>
        </w:tc>
      </w:tr>
      <w:tr w:rsidR="00DB5054" w:rsidRPr="00B52C03" w14:paraId="7B6ED8F6" w14:textId="77777777" w:rsidTr="00A50DBB">
        <w:tc>
          <w:tcPr>
            <w:tcW w:w="676" w:type="dxa"/>
            <w:vAlign w:val="center"/>
          </w:tcPr>
          <w:p w14:paraId="1B609373"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17</w:t>
            </w:r>
          </w:p>
        </w:tc>
        <w:tc>
          <w:tcPr>
            <w:tcW w:w="2409" w:type="dxa"/>
            <w:vAlign w:val="center"/>
          </w:tcPr>
          <w:p w14:paraId="630566A9"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Utilisation de la zone humide</w:t>
            </w:r>
          </w:p>
        </w:tc>
        <w:tc>
          <w:tcPr>
            <w:tcW w:w="6095" w:type="dxa"/>
            <w:vAlign w:val="center"/>
          </w:tcPr>
          <w:p w14:paraId="614050F6"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 xml:space="preserve">Classer en fonction de l’utilisation de la zone humide, et indiquer l’utilisation principale </w:t>
            </w:r>
          </w:p>
        </w:tc>
      </w:tr>
      <w:tr w:rsidR="00DB5054" w:rsidRPr="00B52C03" w14:paraId="02391050" w14:textId="77777777" w:rsidTr="00A50DBB">
        <w:tc>
          <w:tcPr>
            <w:tcW w:w="676" w:type="dxa"/>
            <w:vAlign w:val="center"/>
          </w:tcPr>
          <w:p w14:paraId="66864F46" w14:textId="77777777" w:rsidR="00340C77" w:rsidRPr="00E56B86" w:rsidRDefault="00C704D4" w:rsidP="00A50DBB">
            <w:pPr>
              <w:adjustRightInd w:val="0"/>
              <w:snapToGrid w:val="0"/>
              <w:jc w:val="center"/>
              <w:rPr>
                <w:rFonts w:asciiTheme="minorHAnsi" w:hAnsiTheme="minorHAnsi" w:cstheme="minorHAnsi"/>
                <w:color w:val="000000"/>
                <w:szCs w:val="21"/>
                <w:lang w:val="fr-FR"/>
              </w:rPr>
            </w:pPr>
            <w:r w:rsidRPr="00E56B86">
              <w:rPr>
                <w:rFonts w:cs="Calibri"/>
                <w:color w:val="000000"/>
                <w:lang w:val="fr-FR"/>
              </w:rPr>
              <w:t>18</w:t>
            </w:r>
          </w:p>
        </w:tc>
        <w:tc>
          <w:tcPr>
            <w:tcW w:w="2409" w:type="dxa"/>
            <w:vAlign w:val="center"/>
          </w:tcPr>
          <w:p w14:paraId="499C1EA6"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Utilisation des terres environnantes</w:t>
            </w:r>
          </w:p>
        </w:tc>
        <w:tc>
          <w:tcPr>
            <w:tcW w:w="6095" w:type="dxa"/>
            <w:vAlign w:val="center"/>
          </w:tcPr>
          <w:p w14:paraId="0550A791"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Principaux types d’utilisation de la terre dans un rayon de 100 m des petites zones humides</w:t>
            </w:r>
          </w:p>
        </w:tc>
      </w:tr>
      <w:tr w:rsidR="00DB5054" w:rsidRPr="00B52C03" w14:paraId="3FBFBB5E" w14:textId="77777777" w:rsidTr="00A50DBB">
        <w:tc>
          <w:tcPr>
            <w:tcW w:w="676" w:type="dxa"/>
            <w:vAlign w:val="center"/>
          </w:tcPr>
          <w:p w14:paraId="62338E19" w14:textId="77777777" w:rsidR="00340C77" w:rsidRPr="00E56B86" w:rsidRDefault="00C704D4" w:rsidP="00A50DBB">
            <w:pPr>
              <w:adjustRightInd w:val="0"/>
              <w:snapToGrid w:val="0"/>
              <w:jc w:val="center"/>
              <w:rPr>
                <w:rFonts w:asciiTheme="minorHAnsi" w:hAnsiTheme="minorHAnsi" w:cstheme="minorHAnsi"/>
                <w:color w:val="000000"/>
                <w:szCs w:val="21"/>
                <w:vertAlign w:val="superscript"/>
                <w:lang w:val="fr-FR"/>
              </w:rPr>
            </w:pPr>
            <w:r w:rsidRPr="00E56B86">
              <w:rPr>
                <w:rFonts w:cs="Calibri"/>
                <w:color w:val="000000"/>
                <w:lang w:val="fr-FR"/>
              </w:rPr>
              <w:t>19</w:t>
            </w:r>
          </w:p>
        </w:tc>
        <w:tc>
          <w:tcPr>
            <w:tcW w:w="2409" w:type="dxa"/>
          </w:tcPr>
          <w:p w14:paraId="6EDF4865"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Éléments du milieu naturel*</w:t>
            </w:r>
          </w:p>
        </w:tc>
        <w:tc>
          <w:tcPr>
            <w:tcW w:w="6095" w:type="dxa"/>
          </w:tcPr>
          <w:p w14:paraId="06E95071"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Inclure la forme, le relief, le climat, le sol, la profondeur des sédiments, l'état de base, le ratio d'ombre</w:t>
            </w:r>
          </w:p>
        </w:tc>
      </w:tr>
      <w:tr w:rsidR="00DB5054" w:rsidRPr="00B52C03" w14:paraId="172CA575" w14:textId="77777777" w:rsidTr="00A50DBB">
        <w:tc>
          <w:tcPr>
            <w:tcW w:w="676" w:type="dxa"/>
            <w:vAlign w:val="center"/>
          </w:tcPr>
          <w:p w14:paraId="3983E774" w14:textId="77777777" w:rsidR="00340C77" w:rsidRPr="00E56B86" w:rsidRDefault="00C704D4" w:rsidP="00A50DBB">
            <w:pPr>
              <w:adjustRightInd w:val="0"/>
              <w:snapToGrid w:val="0"/>
              <w:jc w:val="center"/>
              <w:rPr>
                <w:rFonts w:asciiTheme="minorHAnsi" w:hAnsiTheme="minorHAnsi" w:cstheme="minorHAnsi"/>
                <w:color w:val="000000"/>
                <w:szCs w:val="21"/>
                <w:vertAlign w:val="superscript"/>
                <w:lang w:val="fr-FR"/>
              </w:rPr>
            </w:pPr>
            <w:r w:rsidRPr="00E56B86">
              <w:rPr>
                <w:rFonts w:cs="Calibri"/>
                <w:color w:val="000000"/>
                <w:lang w:val="fr-FR"/>
              </w:rPr>
              <w:t>20</w:t>
            </w:r>
          </w:p>
        </w:tc>
        <w:tc>
          <w:tcPr>
            <w:tcW w:w="2409" w:type="dxa"/>
          </w:tcPr>
          <w:p w14:paraId="145332F9"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Éléments du milieu aquatique de la zone humide*</w:t>
            </w:r>
          </w:p>
        </w:tc>
        <w:tc>
          <w:tcPr>
            <w:tcW w:w="6095" w:type="dxa"/>
          </w:tcPr>
          <w:p w14:paraId="56D7282A"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 xml:space="preserve">Inclure l'hydrologie, la qualité des eaux de surface et la qualité des eaux souterraines </w:t>
            </w:r>
          </w:p>
        </w:tc>
      </w:tr>
      <w:tr w:rsidR="00DB5054" w:rsidRPr="00B52C03" w14:paraId="68FCDF78" w14:textId="77777777" w:rsidTr="00A50DBB">
        <w:tc>
          <w:tcPr>
            <w:tcW w:w="676" w:type="dxa"/>
            <w:vAlign w:val="center"/>
          </w:tcPr>
          <w:p w14:paraId="26D436F2" w14:textId="77777777" w:rsidR="00340C77" w:rsidRPr="00E56B86" w:rsidRDefault="00C704D4" w:rsidP="00A50DBB">
            <w:pPr>
              <w:adjustRightInd w:val="0"/>
              <w:snapToGrid w:val="0"/>
              <w:jc w:val="center"/>
              <w:rPr>
                <w:rFonts w:asciiTheme="minorHAnsi" w:hAnsiTheme="minorHAnsi" w:cstheme="minorHAnsi"/>
                <w:color w:val="000000"/>
                <w:szCs w:val="21"/>
                <w:vertAlign w:val="superscript"/>
                <w:lang w:val="fr-FR"/>
              </w:rPr>
            </w:pPr>
            <w:r w:rsidRPr="00E56B86">
              <w:rPr>
                <w:rFonts w:cs="Calibri"/>
                <w:color w:val="000000"/>
                <w:lang w:val="fr-FR"/>
              </w:rPr>
              <w:t>21</w:t>
            </w:r>
          </w:p>
        </w:tc>
        <w:tc>
          <w:tcPr>
            <w:tcW w:w="2409" w:type="dxa"/>
            <w:vAlign w:val="center"/>
          </w:tcPr>
          <w:p w14:paraId="364CB9A8"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Espèces sauvages de la zone humide*</w:t>
            </w:r>
          </w:p>
        </w:tc>
        <w:tc>
          <w:tcPr>
            <w:tcW w:w="6095" w:type="dxa"/>
          </w:tcPr>
          <w:p w14:paraId="387B3068"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L'accent est mis sur l'étude des types, de la répartition et des conditions d'habitat des invertébrés aquatiques importants (y compris les mollusques, les crevettes et les crabes) dans les petites zones humides ; des types, de la répartition et des conditions d'habitat des amphibiens et des oiseaux d'eau ; des animaux, des reptiles et des poissons importants ou en grand nombre dans les petites zones humides</w:t>
            </w:r>
          </w:p>
        </w:tc>
      </w:tr>
      <w:tr w:rsidR="00DB5054" w:rsidRPr="00B52C03" w14:paraId="32DE29C5" w14:textId="77777777" w:rsidTr="00A50DBB">
        <w:tc>
          <w:tcPr>
            <w:tcW w:w="676" w:type="dxa"/>
            <w:vAlign w:val="center"/>
          </w:tcPr>
          <w:p w14:paraId="4815E8B1" w14:textId="77777777" w:rsidR="00340C77" w:rsidRPr="00E56B86" w:rsidRDefault="00C704D4" w:rsidP="00A50DBB">
            <w:pPr>
              <w:adjustRightInd w:val="0"/>
              <w:snapToGrid w:val="0"/>
              <w:jc w:val="center"/>
              <w:rPr>
                <w:rFonts w:asciiTheme="minorHAnsi" w:hAnsiTheme="minorHAnsi" w:cstheme="minorHAnsi"/>
                <w:color w:val="000000"/>
                <w:szCs w:val="21"/>
                <w:vertAlign w:val="superscript"/>
                <w:lang w:val="fr-FR"/>
              </w:rPr>
            </w:pPr>
            <w:r w:rsidRPr="00E56B86">
              <w:rPr>
                <w:rFonts w:cs="Calibri"/>
                <w:color w:val="000000"/>
                <w:lang w:val="fr-FR"/>
              </w:rPr>
              <w:t>22</w:t>
            </w:r>
          </w:p>
        </w:tc>
        <w:tc>
          <w:tcPr>
            <w:tcW w:w="2409" w:type="dxa"/>
            <w:vAlign w:val="center"/>
          </w:tcPr>
          <w:p w14:paraId="0B8CAFF0"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Insectes des zones humides*</w:t>
            </w:r>
          </w:p>
        </w:tc>
        <w:tc>
          <w:tcPr>
            <w:tcW w:w="6095" w:type="dxa"/>
          </w:tcPr>
          <w:p w14:paraId="2F46314D"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Se concentrer sur l'étude des types, de la distribution et des conditions d'habitat des coléoptères aquatiques et des libellules dans les petites zones humides</w:t>
            </w:r>
          </w:p>
        </w:tc>
      </w:tr>
      <w:tr w:rsidR="00DB5054" w:rsidRPr="00B52C03" w14:paraId="204EC3D4" w14:textId="77777777" w:rsidTr="00A50DBB">
        <w:tc>
          <w:tcPr>
            <w:tcW w:w="676" w:type="dxa"/>
            <w:vAlign w:val="center"/>
          </w:tcPr>
          <w:p w14:paraId="0FF53965" w14:textId="77777777" w:rsidR="00340C77" w:rsidRPr="00E56B86" w:rsidRDefault="00C704D4" w:rsidP="00A50DBB">
            <w:pPr>
              <w:adjustRightInd w:val="0"/>
              <w:snapToGrid w:val="0"/>
              <w:jc w:val="center"/>
              <w:rPr>
                <w:rFonts w:asciiTheme="minorHAnsi" w:hAnsiTheme="minorHAnsi" w:cstheme="minorHAnsi"/>
                <w:color w:val="000000"/>
                <w:szCs w:val="21"/>
                <w:vertAlign w:val="superscript"/>
                <w:lang w:val="fr-FR"/>
              </w:rPr>
            </w:pPr>
            <w:r w:rsidRPr="00E56B86">
              <w:rPr>
                <w:rFonts w:cs="Calibri"/>
                <w:color w:val="000000"/>
                <w:lang w:val="fr-FR"/>
              </w:rPr>
              <w:t>23</w:t>
            </w:r>
          </w:p>
        </w:tc>
        <w:tc>
          <w:tcPr>
            <w:tcW w:w="2409" w:type="dxa"/>
            <w:vAlign w:val="center"/>
          </w:tcPr>
          <w:p w14:paraId="4DA78E77" w14:textId="77777777" w:rsidR="00340C77" w:rsidRPr="00E56B86" w:rsidRDefault="00C704D4" w:rsidP="00A21612">
            <w:pPr>
              <w:adjustRightInd w:val="0"/>
              <w:snapToGrid w:val="0"/>
              <w:ind w:left="29" w:firstLine="0"/>
              <w:jc w:val="center"/>
              <w:rPr>
                <w:rFonts w:asciiTheme="minorHAnsi" w:hAnsiTheme="minorHAnsi" w:cstheme="minorHAnsi"/>
                <w:color w:val="000000"/>
                <w:szCs w:val="21"/>
                <w:lang w:val="fr-FR"/>
              </w:rPr>
            </w:pPr>
            <w:r w:rsidRPr="00E56B86">
              <w:rPr>
                <w:rFonts w:cs="Calibri"/>
                <w:color w:val="000000"/>
                <w:lang w:val="fr-FR"/>
              </w:rPr>
              <w:t>Plantes des zones humides*</w:t>
            </w:r>
          </w:p>
        </w:tc>
        <w:tc>
          <w:tcPr>
            <w:tcW w:w="6095" w:type="dxa"/>
          </w:tcPr>
          <w:p w14:paraId="30113C9B" w14:textId="77777777" w:rsidR="00340C77" w:rsidRPr="00E56B86" w:rsidRDefault="00C704D4" w:rsidP="00A50DBB">
            <w:pPr>
              <w:adjustRightInd w:val="0"/>
              <w:snapToGrid w:val="0"/>
              <w:ind w:left="60" w:firstLine="0"/>
              <w:rPr>
                <w:rFonts w:asciiTheme="minorHAnsi" w:hAnsiTheme="minorHAnsi" w:cstheme="minorHAnsi"/>
                <w:color w:val="000000"/>
                <w:szCs w:val="21"/>
                <w:lang w:val="fr-FR"/>
              </w:rPr>
            </w:pPr>
            <w:r w:rsidRPr="00E56B86">
              <w:rPr>
                <w:rFonts w:cs="Calibri"/>
                <w:color w:val="000000"/>
                <w:lang w:val="fr-FR"/>
              </w:rPr>
              <w:t>Se centrer sur l'étude des types et de la distribution des plantes vasculaires aquatiques</w:t>
            </w:r>
          </w:p>
        </w:tc>
      </w:tr>
    </w:tbl>
    <w:p w14:paraId="08BB545E" w14:textId="479B9A77" w:rsidR="00340C77" w:rsidRPr="00E56B86" w:rsidRDefault="00C704D4" w:rsidP="00A50DBB">
      <w:pPr>
        <w:pStyle w:val="a0"/>
        <w:numPr>
          <w:ilvl w:val="0"/>
          <w:numId w:val="0"/>
        </w:numPr>
        <w:rPr>
          <w:rFonts w:asciiTheme="minorHAnsi" w:hAnsiTheme="minorHAnsi" w:cstheme="minorHAnsi"/>
          <w:color w:val="000000"/>
          <w:lang w:val="fr-FR"/>
        </w:rPr>
      </w:pPr>
      <w:r w:rsidRPr="00E56B86">
        <w:rPr>
          <w:rFonts w:ascii="Calibri" w:eastAsia="Calibri" w:hAnsi="Calibri" w:cs="Calibri"/>
          <w:b/>
          <w:bCs/>
          <w:color w:val="000000"/>
          <w:lang w:val="fr-FR"/>
        </w:rPr>
        <w:t>Note :</w:t>
      </w:r>
      <w:r w:rsidR="00BF750A" w:rsidRPr="00E56B86">
        <w:rPr>
          <w:rFonts w:ascii="Calibri" w:eastAsia="Calibri" w:hAnsi="Calibri" w:cs="Calibri"/>
          <w:b/>
          <w:bCs/>
          <w:color w:val="000000"/>
          <w:lang w:val="fr-FR"/>
        </w:rPr>
        <w:t xml:space="preserve"> </w:t>
      </w:r>
      <w:r w:rsidRPr="00E56B86">
        <w:rPr>
          <w:rFonts w:ascii="Calibri" w:eastAsia="Calibri" w:hAnsi="Calibri" w:cs="Calibri"/>
          <w:color w:val="000000"/>
          <w:lang w:val="fr-FR"/>
        </w:rPr>
        <w:t>Les numéros 1 à 18 sont les contenus des travaux de recherche généraux sur les petites zones humides, les numéros 19 à 23 sont les contenus supplémentaires des travaux de recherche sur les principales petites zones humides.</w:t>
      </w:r>
    </w:p>
    <w:p w14:paraId="15A03E0B" w14:textId="77777777" w:rsidR="000F2336" w:rsidRPr="00E56B86" w:rsidRDefault="000F2336">
      <w:pPr>
        <w:spacing w:after="160" w:line="259" w:lineRule="auto"/>
        <w:ind w:left="0" w:firstLine="0"/>
        <w:rPr>
          <w:rFonts w:asciiTheme="minorHAnsi" w:eastAsia="SimSun" w:hAnsiTheme="minorHAnsi" w:cstheme="minorHAnsi"/>
          <w:lang w:val="fr-FR" w:eastAsia="zh-CN"/>
        </w:rPr>
      </w:pPr>
    </w:p>
    <w:sectPr w:rsidR="000F2336" w:rsidRPr="00E56B86" w:rsidSect="00217DCE">
      <w:footerReference w:type="default" r:id="rId4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A41CC" w14:textId="77777777" w:rsidR="000505B1" w:rsidRDefault="000505B1">
      <w:r>
        <w:separator/>
      </w:r>
    </w:p>
  </w:endnote>
  <w:endnote w:type="continuationSeparator" w:id="0">
    <w:p w14:paraId="3A6ED518" w14:textId="77777777" w:rsidR="000505B1" w:rsidRDefault="0005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50121"/>
      <w:docPartObj>
        <w:docPartGallery w:val="Page Numbers (Bottom of Page)"/>
        <w:docPartUnique/>
      </w:docPartObj>
    </w:sdtPr>
    <w:sdtEndPr>
      <w:rPr>
        <w:noProof/>
      </w:rPr>
    </w:sdtEndPr>
    <w:sdtContent>
      <w:sdt>
        <w:sdtPr>
          <w:id w:val="-732542018"/>
          <w:docPartObj>
            <w:docPartGallery w:val="Page Numbers (Bottom of Page)"/>
            <w:docPartUnique/>
          </w:docPartObj>
        </w:sdtPr>
        <w:sdtEndPr>
          <w:rPr>
            <w:noProof/>
          </w:rPr>
        </w:sdtEndPr>
        <w:sdtContent>
          <w:p w14:paraId="7F34334B" w14:textId="7809F4F5" w:rsidR="000505B1" w:rsidRDefault="00217DCE" w:rsidP="00217DCE">
            <w:pPr>
              <w:pStyle w:val="Footer"/>
            </w:pPr>
            <w:r>
              <w:t>SC59 Doc.24.4</w:t>
            </w:r>
            <w:r>
              <w:tab/>
            </w:r>
            <w:r>
              <w:tab/>
            </w:r>
            <w:r>
              <w:fldChar w:fldCharType="begin"/>
            </w:r>
            <w:r>
              <w:instrText xml:space="preserve"> PAGE   \* MERGEFORMAT </w:instrText>
            </w:r>
            <w:r>
              <w:fldChar w:fldCharType="separate"/>
            </w:r>
            <w:r w:rsidR="00B52C03">
              <w:rPr>
                <w:noProof/>
              </w:rPr>
              <w:t>2</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6AD5D" w14:textId="77777777" w:rsidR="000505B1" w:rsidRDefault="000505B1">
      <w:r>
        <w:separator/>
      </w:r>
    </w:p>
  </w:footnote>
  <w:footnote w:type="continuationSeparator" w:id="0">
    <w:p w14:paraId="3B74BEA1" w14:textId="77777777" w:rsidR="000505B1" w:rsidRDefault="00050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7E93"/>
    <w:multiLevelType w:val="hybridMultilevel"/>
    <w:tmpl w:val="33A23FB4"/>
    <w:lvl w:ilvl="0" w:tplc="B3EAC592">
      <w:start w:val="1"/>
      <w:numFmt w:val="bullet"/>
      <w:lvlText w:val=""/>
      <w:lvlJc w:val="left"/>
      <w:pPr>
        <w:ind w:left="720" w:hanging="360"/>
      </w:pPr>
      <w:rPr>
        <w:rFonts w:ascii="Symbol" w:hAnsi="Symbol" w:hint="default"/>
      </w:rPr>
    </w:lvl>
    <w:lvl w:ilvl="1" w:tplc="204C7098" w:tentative="1">
      <w:start w:val="1"/>
      <w:numFmt w:val="bullet"/>
      <w:lvlText w:val="o"/>
      <w:lvlJc w:val="left"/>
      <w:pPr>
        <w:ind w:left="1440" w:hanging="360"/>
      </w:pPr>
      <w:rPr>
        <w:rFonts w:ascii="Courier New" w:hAnsi="Courier New" w:cs="Courier New" w:hint="default"/>
      </w:rPr>
    </w:lvl>
    <w:lvl w:ilvl="2" w:tplc="09042298" w:tentative="1">
      <w:start w:val="1"/>
      <w:numFmt w:val="bullet"/>
      <w:lvlText w:val=""/>
      <w:lvlJc w:val="left"/>
      <w:pPr>
        <w:ind w:left="2160" w:hanging="360"/>
      </w:pPr>
      <w:rPr>
        <w:rFonts w:ascii="Wingdings" w:hAnsi="Wingdings" w:hint="default"/>
      </w:rPr>
    </w:lvl>
    <w:lvl w:ilvl="3" w:tplc="8A545652" w:tentative="1">
      <w:start w:val="1"/>
      <w:numFmt w:val="bullet"/>
      <w:lvlText w:val=""/>
      <w:lvlJc w:val="left"/>
      <w:pPr>
        <w:ind w:left="2880" w:hanging="360"/>
      </w:pPr>
      <w:rPr>
        <w:rFonts w:ascii="Symbol" w:hAnsi="Symbol" w:hint="default"/>
      </w:rPr>
    </w:lvl>
    <w:lvl w:ilvl="4" w:tplc="DB282AA2" w:tentative="1">
      <w:start w:val="1"/>
      <w:numFmt w:val="bullet"/>
      <w:lvlText w:val="o"/>
      <w:lvlJc w:val="left"/>
      <w:pPr>
        <w:ind w:left="3600" w:hanging="360"/>
      </w:pPr>
      <w:rPr>
        <w:rFonts w:ascii="Courier New" w:hAnsi="Courier New" w:cs="Courier New" w:hint="default"/>
      </w:rPr>
    </w:lvl>
    <w:lvl w:ilvl="5" w:tplc="EC64406A" w:tentative="1">
      <w:start w:val="1"/>
      <w:numFmt w:val="bullet"/>
      <w:lvlText w:val=""/>
      <w:lvlJc w:val="left"/>
      <w:pPr>
        <w:ind w:left="4320" w:hanging="360"/>
      </w:pPr>
      <w:rPr>
        <w:rFonts w:ascii="Wingdings" w:hAnsi="Wingdings" w:hint="default"/>
      </w:rPr>
    </w:lvl>
    <w:lvl w:ilvl="6" w:tplc="9C1AF782" w:tentative="1">
      <w:start w:val="1"/>
      <w:numFmt w:val="bullet"/>
      <w:lvlText w:val=""/>
      <w:lvlJc w:val="left"/>
      <w:pPr>
        <w:ind w:left="5040" w:hanging="360"/>
      </w:pPr>
      <w:rPr>
        <w:rFonts w:ascii="Symbol" w:hAnsi="Symbol" w:hint="default"/>
      </w:rPr>
    </w:lvl>
    <w:lvl w:ilvl="7" w:tplc="EBB2B3DE" w:tentative="1">
      <w:start w:val="1"/>
      <w:numFmt w:val="bullet"/>
      <w:lvlText w:val="o"/>
      <w:lvlJc w:val="left"/>
      <w:pPr>
        <w:ind w:left="5760" w:hanging="360"/>
      </w:pPr>
      <w:rPr>
        <w:rFonts w:ascii="Courier New" w:hAnsi="Courier New" w:cs="Courier New" w:hint="default"/>
      </w:rPr>
    </w:lvl>
    <w:lvl w:ilvl="8" w:tplc="C6622C82" w:tentative="1">
      <w:start w:val="1"/>
      <w:numFmt w:val="bullet"/>
      <w:lvlText w:val=""/>
      <w:lvlJc w:val="left"/>
      <w:pPr>
        <w:ind w:left="6480" w:hanging="360"/>
      </w:pPr>
      <w:rPr>
        <w:rFonts w:ascii="Wingdings" w:hAnsi="Wingdings" w:hint="default"/>
      </w:rPr>
    </w:lvl>
  </w:abstractNum>
  <w:abstractNum w:abstractNumId="1" w15:restartNumberingAfterBreak="0">
    <w:nsid w:val="24A054D2"/>
    <w:multiLevelType w:val="multilevel"/>
    <w:tmpl w:val="836C5EF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2BAD4179"/>
    <w:multiLevelType w:val="hybridMultilevel"/>
    <w:tmpl w:val="18745C4E"/>
    <w:lvl w:ilvl="0" w:tplc="E9E23232">
      <w:start w:val="1"/>
      <w:numFmt w:val="bullet"/>
      <w:lvlText w:val="o"/>
      <w:lvlJc w:val="left"/>
      <w:pPr>
        <w:ind w:left="840" w:hanging="420"/>
      </w:pPr>
      <w:rPr>
        <w:rFonts w:ascii="Courier New" w:hAnsi="Courier New" w:cs="Courier New" w:hint="default"/>
      </w:rPr>
    </w:lvl>
    <w:lvl w:ilvl="1" w:tplc="2AB4C076" w:tentative="1">
      <w:start w:val="1"/>
      <w:numFmt w:val="bullet"/>
      <w:lvlText w:val=""/>
      <w:lvlJc w:val="left"/>
      <w:pPr>
        <w:ind w:left="1260" w:hanging="420"/>
      </w:pPr>
      <w:rPr>
        <w:rFonts w:ascii="Wingdings" w:hAnsi="Wingdings" w:hint="default"/>
      </w:rPr>
    </w:lvl>
    <w:lvl w:ilvl="2" w:tplc="00E478A8" w:tentative="1">
      <w:start w:val="1"/>
      <w:numFmt w:val="bullet"/>
      <w:lvlText w:val=""/>
      <w:lvlJc w:val="left"/>
      <w:pPr>
        <w:ind w:left="1680" w:hanging="420"/>
      </w:pPr>
      <w:rPr>
        <w:rFonts w:ascii="Wingdings" w:hAnsi="Wingdings" w:hint="default"/>
      </w:rPr>
    </w:lvl>
    <w:lvl w:ilvl="3" w:tplc="5C6CF3F8" w:tentative="1">
      <w:start w:val="1"/>
      <w:numFmt w:val="bullet"/>
      <w:lvlText w:val=""/>
      <w:lvlJc w:val="left"/>
      <w:pPr>
        <w:ind w:left="2100" w:hanging="420"/>
      </w:pPr>
      <w:rPr>
        <w:rFonts w:ascii="Wingdings" w:hAnsi="Wingdings" w:hint="default"/>
      </w:rPr>
    </w:lvl>
    <w:lvl w:ilvl="4" w:tplc="F86AC616" w:tentative="1">
      <w:start w:val="1"/>
      <w:numFmt w:val="bullet"/>
      <w:lvlText w:val=""/>
      <w:lvlJc w:val="left"/>
      <w:pPr>
        <w:ind w:left="2520" w:hanging="420"/>
      </w:pPr>
      <w:rPr>
        <w:rFonts w:ascii="Wingdings" w:hAnsi="Wingdings" w:hint="default"/>
      </w:rPr>
    </w:lvl>
    <w:lvl w:ilvl="5" w:tplc="B7527138" w:tentative="1">
      <w:start w:val="1"/>
      <w:numFmt w:val="bullet"/>
      <w:lvlText w:val=""/>
      <w:lvlJc w:val="left"/>
      <w:pPr>
        <w:ind w:left="2940" w:hanging="420"/>
      </w:pPr>
      <w:rPr>
        <w:rFonts w:ascii="Wingdings" w:hAnsi="Wingdings" w:hint="default"/>
      </w:rPr>
    </w:lvl>
    <w:lvl w:ilvl="6" w:tplc="D1C4C454" w:tentative="1">
      <w:start w:val="1"/>
      <w:numFmt w:val="bullet"/>
      <w:lvlText w:val=""/>
      <w:lvlJc w:val="left"/>
      <w:pPr>
        <w:ind w:left="3360" w:hanging="420"/>
      </w:pPr>
      <w:rPr>
        <w:rFonts w:ascii="Wingdings" w:hAnsi="Wingdings" w:hint="default"/>
      </w:rPr>
    </w:lvl>
    <w:lvl w:ilvl="7" w:tplc="800847C2" w:tentative="1">
      <w:start w:val="1"/>
      <w:numFmt w:val="bullet"/>
      <w:lvlText w:val=""/>
      <w:lvlJc w:val="left"/>
      <w:pPr>
        <w:ind w:left="3780" w:hanging="420"/>
      </w:pPr>
      <w:rPr>
        <w:rFonts w:ascii="Wingdings" w:hAnsi="Wingdings" w:hint="default"/>
      </w:rPr>
    </w:lvl>
    <w:lvl w:ilvl="8" w:tplc="71740582" w:tentative="1">
      <w:start w:val="1"/>
      <w:numFmt w:val="bullet"/>
      <w:lvlText w:val=""/>
      <w:lvlJc w:val="left"/>
      <w:pPr>
        <w:ind w:left="4200" w:hanging="420"/>
      </w:pPr>
      <w:rPr>
        <w:rFonts w:ascii="Wingdings" w:hAnsi="Wingdings" w:hint="default"/>
      </w:rPr>
    </w:lvl>
  </w:abstractNum>
  <w:abstractNum w:abstractNumId="3" w15:restartNumberingAfterBreak="0">
    <w:nsid w:val="35315DFC"/>
    <w:multiLevelType w:val="hybridMultilevel"/>
    <w:tmpl w:val="C4DE0F0C"/>
    <w:lvl w:ilvl="0" w:tplc="2684E28A">
      <w:start w:val="1"/>
      <w:numFmt w:val="bullet"/>
      <w:lvlText w:val=""/>
      <w:lvlJc w:val="left"/>
      <w:pPr>
        <w:ind w:left="720" w:hanging="360"/>
      </w:pPr>
      <w:rPr>
        <w:rFonts w:ascii="Symbol" w:hAnsi="Symbol" w:hint="default"/>
      </w:rPr>
    </w:lvl>
    <w:lvl w:ilvl="1" w:tplc="598E2A72">
      <w:start w:val="1"/>
      <w:numFmt w:val="bullet"/>
      <w:lvlText w:val="o"/>
      <w:lvlJc w:val="left"/>
      <w:pPr>
        <w:ind w:left="1440" w:hanging="360"/>
      </w:pPr>
      <w:rPr>
        <w:rFonts w:ascii="Courier New" w:hAnsi="Courier New" w:cs="Courier New" w:hint="default"/>
      </w:rPr>
    </w:lvl>
    <w:lvl w:ilvl="2" w:tplc="E2486EB0">
      <w:start w:val="1"/>
      <w:numFmt w:val="bullet"/>
      <w:lvlText w:val=""/>
      <w:lvlJc w:val="left"/>
      <w:pPr>
        <w:ind w:left="2160" w:hanging="360"/>
      </w:pPr>
      <w:rPr>
        <w:rFonts w:ascii="Wingdings" w:hAnsi="Wingdings" w:hint="default"/>
      </w:rPr>
    </w:lvl>
    <w:lvl w:ilvl="3" w:tplc="C896D8AE">
      <w:start w:val="1"/>
      <w:numFmt w:val="bullet"/>
      <w:lvlText w:val=""/>
      <w:lvlJc w:val="left"/>
      <w:pPr>
        <w:ind w:left="2880" w:hanging="360"/>
      </w:pPr>
      <w:rPr>
        <w:rFonts w:ascii="Symbol" w:hAnsi="Symbol" w:hint="default"/>
      </w:rPr>
    </w:lvl>
    <w:lvl w:ilvl="4" w:tplc="0F64CEB6">
      <w:start w:val="1"/>
      <w:numFmt w:val="bullet"/>
      <w:lvlText w:val="o"/>
      <w:lvlJc w:val="left"/>
      <w:pPr>
        <w:ind w:left="3600" w:hanging="360"/>
      </w:pPr>
      <w:rPr>
        <w:rFonts w:ascii="Courier New" w:hAnsi="Courier New" w:cs="Courier New" w:hint="default"/>
      </w:rPr>
    </w:lvl>
    <w:lvl w:ilvl="5" w:tplc="CBFAEF72">
      <w:start w:val="1"/>
      <w:numFmt w:val="bullet"/>
      <w:lvlText w:val=""/>
      <w:lvlJc w:val="left"/>
      <w:pPr>
        <w:ind w:left="4320" w:hanging="360"/>
      </w:pPr>
      <w:rPr>
        <w:rFonts w:ascii="Wingdings" w:hAnsi="Wingdings" w:hint="default"/>
      </w:rPr>
    </w:lvl>
    <w:lvl w:ilvl="6" w:tplc="9C7CE262">
      <w:start w:val="1"/>
      <w:numFmt w:val="bullet"/>
      <w:lvlText w:val=""/>
      <w:lvlJc w:val="left"/>
      <w:pPr>
        <w:ind w:left="5040" w:hanging="360"/>
      </w:pPr>
      <w:rPr>
        <w:rFonts w:ascii="Symbol" w:hAnsi="Symbol" w:hint="default"/>
      </w:rPr>
    </w:lvl>
    <w:lvl w:ilvl="7" w:tplc="7C846D46">
      <w:start w:val="1"/>
      <w:numFmt w:val="bullet"/>
      <w:lvlText w:val="o"/>
      <w:lvlJc w:val="left"/>
      <w:pPr>
        <w:ind w:left="5760" w:hanging="360"/>
      </w:pPr>
      <w:rPr>
        <w:rFonts w:ascii="Courier New" w:hAnsi="Courier New" w:cs="Courier New" w:hint="default"/>
      </w:rPr>
    </w:lvl>
    <w:lvl w:ilvl="8" w:tplc="99A6E3FA">
      <w:start w:val="1"/>
      <w:numFmt w:val="bullet"/>
      <w:lvlText w:val=""/>
      <w:lvlJc w:val="left"/>
      <w:pPr>
        <w:ind w:left="6480" w:hanging="360"/>
      </w:pPr>
      <w:rPr>
        <w:rFonts w:ascii="Wingdings" w:hAnsi="Wingdings" w:hint="default"/>
      </w:rPr>
    </w:lvl>
  </w:abstractNum>
  <w:abstractNum w:abstractNumId="4" w15:restartNumberingAfterBreak="0">
    <w:nsid w:val="646260FA"/>
    <w:multiLevelType w:val="multilevel"/>
    <w:tmpl w:val="4F2011E8"/>
    <w:lvl w:ilvl="0">
      <w:start w:val="1"/>
      <w:numFmt w:val="decimal"/>
      <w:pStyle w:val="a"/>
      <w:suff w:val="nothing"/>
      <w:lvlText w:val="表%1　"/>
      <w:lvlJc w:val="left"/>
      <w:pPr>
        <w:ind w:left="0" w:firstLine="0"/>
      </w:pPr>
      <w:rPr>
        <w:rFonts w:ascii="SimHei" w:eastAsia="SimHei"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65733BAF"/>
    <w:multiLevelType w:val="multilevel"/>
    <w:tmpl w:val="E7843E2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6B764D37"/>
    <w:multiLevelType w:val="hybridMultilevel"/>
    <w:tmpl w:val="EFE4C096"/>
    <w:lvl w:ilvl="0" w:tplc="B9184C44">
      <w:start w:val="1"/>
      <w:numFmt w:val="bullet"/>
      <w:lvlText w:val="o"/>
      <w:lvlJc w:val="left"/>
      <w:pPr>
        <w:ind w:left="860" w:hanging="420"/>
      </w:pPr>
      <w:rPr>
        <w:rFonts w:ascii="Courier New" w:hAnsi="Courier New" w:cs="Courier New" w:hint="default"/>
      </w:rPr>
    </w:lvl>
    <w:lvl w:ilvl="1" w:tplc="3FE0D74E" w:tentative="1">
      <w:start w:val="1"/>
      <w:numFmt w:val="bullet"/>
      <w:lvlText w:val=""/>
      <w:lvlJc w:val="left"/>
      <w:pPr>
        <w:ind w:left="1280" w:hanging="420"/>
      </w:pPr>
      <w:rPr>
        <w:rFonts w:ascii="Wingdings" w:hAnsi="Wingdings" w:hint="default"/>
      </w:rPr>
    </w:lvl>
    <w:lvl w:ilvl="2" w:tplc="7E04F938" w:tentative="1">
      <w:start w:val="1"/>
      <w:numFmt w:val="bullet"/>
      <w:lvlText w:val=""/>
      <w:lvlJc w:val="left"/>
      <w:pPr>
        <w:ind w:left="1700" w:hanging="420"/>
      </w:pPr>
      <w:rPr>
        <w:rFonts w:ascii="Wingdings" w:hAnsi="Wingdings" w:hint="default"/>
      </w:rPr>
    </w:lvl>
    <w:lvl w:ilvl="3" w:tplc="8464966A" w:tentative="1">
      <w:start w:val="1"/>
      <w:numFmt w:val="bullet"/>
      <w:lvlText w:val=""/>
      <w:lvlJc w:val="left"/>
      <w:pPr>
        <w:ind w:left="2120" w:hanging="420"/>
      </w:pPr>
      <w:rPr>
        <w:rFonts w:ascii="Wingdings" w:hAnsi="Wingdings" w:hint="default"/>
      </w:rPr>
    </w:lvl>
    <w:lvl w:ilvl="4" w:tplc="F9FA91F8" w:tentative="1">
      <w:start w:val="1"/>
      <w:numFmt w:val="bullet"/>
      <w:lvlText w:val=""/>
      <w:lvlJc w:val="left"/>
      <w:pPr>
        <w:ind w:left="2540" w:hanging="420"/>
      </w:pPr>
      <w:rPr>
        <w:rFonts w:ascii="Wingdings" w:hAnsi="Wingdings" w:hint="default"/>
      </w:rPr>
    </w:lvl>
    <w:lvl w:ilvl="5" w:tplc="6F9A0A56" w:tentative="1">
      <w:start w:val="1"/>
      <w:numFmt w:val="bullet"/>
      <w:lvlText w:val=""/>
      <w:lvlJc w:val="left"/>
      <w:pPr>
        <w:ind w:left="2960" w:hanging="420"/>
      </w:pPr>
      <w:rPr>
        <w:rFonts w:ascii="Wingdings" w:hAnsi="Wingdings" w:hint="default"/>
      </w:rPr>
    </w:lvl>
    <w:lvl w:ilvl="6" w:tplc="CFD840A4" w:tentative="1">
      <w:start w:val="1"/>
      <w:numFmt w:val="bullet"/>
      <w:lvlText w:val=""/>
      <w:lvlJc w:val="left"/>
      <w:pPr>
        <w:ind w:left="3380" w:hanging="420"/>
      </w:pPr>
      <w:rPr>
        <w:rFonts w:ascii="Wingdings" w:hAnsi="Wingdings" w:hint="default"/>
      </w:rPr>
    </w:lvl>
    <w:lvl w:ilvl="7" w:tplc="26A6FE3C" w:tentative="1">
      <w:start w:val="1"/>
      <w:numFmt w:val="bullet"/>
      <w:lvlText w:val=""/>
      <w:lvlJc w:val="left"/>
      <w:pPr>
        <w:ind w:left="3800" w:hanging="420"/>
      </w:pPr>
      <w:rPr>
        <w:rFonts w:ascii="Wingdings" w:hAnsi="Wingdings" w:hint="default"/>
      </w:rPr>
    </w:lvl>
    <w:lvl w:ilvl="8" w:tplc="DCF2BBDE" w:tentative="1">
      <w:start w:val="1"/>
      <w:numFmt w:val="bullet"/>
      <w:lvlText w:val=""/>
      <w:lvlJc w:val="left"/>
      <w:pPr>
        <w:ind w:left="4220" w:hanging="420"/>
      </w:pPr>
      <w:rPr>
        <w:rFonts w:ascii="Wingdings" w:hAnsi="Wingdings" w:hint="default"/>
      </w:rPr>
    </w:lvl>
  </w:abstractNum>
  <w:abstractNum w:abstractNumId="7" w15:restartNumberingAfterBreak="0">
    <w:nsid w:val="6DBF04F4"/>
    <w:multiLevelType w:val="multilevel"/>
    <w:tmpl w:val="5BEC0A32"/>
    <w:lvl w:ilvl="0">
      <w:start w:val="1"/>
      <w:numFmt w:val="none"/>
      <w:pStyle w:val="a0"/>
      <w:suff w:val="nothing"/>
      <w:lvlText w:val="%1注："/>
      <w:lvlJc w:val="left"/>
      <w:pPr>
        <w:ind w:left="726" w:hanging="363"/>
      </w:pPr>
      <w:rPr>
        <w:rFonts w:ascii="SimHei" w:eastAsia="SimHei"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7920119E"/>
    <w:multiLevelType w:val="hybridMultilevel"/>
    <w:tmpl w:val="21ECD280"/>
    <w:lvl w:ilvl="0" w:tplc="C6A400F0">
      <w:start w:val="1"/>
      <w:numFmt w:val="bullet"/>
      <w:lvlText w:val=""/>
      <w:lvlJc w:val="left"/>
      <w:pPr>
        <w:ind w:left="720" w:hanging="360"/>
      </w:pPr>
      <w:rPr>
        <w:rFonts w:ascii="Symbol" w:hAnsi="Symbol" w:hint="default"/>
      </w:rPr>
    </w:lvl>
    <w:lvl w:ilvl="1" w:tplc="68645A56" w:tentative="1">
      <w:start w:val="1"/>
      <w:numFmt w:val="bullet"/>
      <w:lvlText w:val="o"/>
      <w:lvlJc w:val="left"/>
      <w:pPr>
        <w:ind w:left="1440" w:hanging="360"/>
      </w:pPr>
      <w:rPr>
        <w:rFonts w:ascii="Courier New" w:hAnsi="Courier New" w:cs="Courier New" w:hint="default"/>
      </w:rPr>
    </w:lvl>
    <w:lvl w:ilvl="2" w:tplc="1BF4DADA" w:tentative="1">
      <w:start w:val="1"/>
      <w:numFmt w:val="bullet"/>
      <w:lvlText w:val=""/>
      <w:lvlJc w:val="left"/>
      <w:pPr>
        <w:ind w:left="2160" w:hanging="360"/>
      </w:pPr>
      <w:rPr>
        <w:rFonts w:ascii="Wingdings" w:hAnsi="Wingdings" w:hint="default"/>
      </w:rPr>
    </w:lvl>
    <w:lvl w:ilvl="3" w:tplc="63ECCAAA" w:tentative="1">
      <w:start w:val="1"/>
      <w:numFmt w:val="bullet"/>
      <w:lvlText w:val=""/>
      <w:lvlJc w:val="left"/>
      <w:pPr>
        <w:ind w:left="2880" w:hanging="360"/>
      </w:pPr>
      <w:rPr>
        <w:rFonts w:ascii="Symbol" w:hAnsi="Symbol" w:hint="default"/>
      </w:rPr>
    </w:lvl>
    <w:lvl w:ilvl="4" w:tplc="5C221EF8" w:tentative="1">
      <w:start w:val="1"/>
      <w:numFmt w:val="bullet"/>
      <w:lvlText w:val="o"/>
      <w:lvlJc w:val="left"/>
      <w:pPr>
        <w:ind w:left="3600" w:hanging="360"/>
      </w:pPr>
      <w:rPr>
        <w:rFonts w:ascii="Courier New" w:hAnsi="Courier New" w:cs="Courier New" w:hint="default"/>
      </w:rPr>
    </w:lvl>
    <w:lvl w:ilvl="5" w:tplc="7B10AC2C" w:tentative="1">
      <w:start w:val="1"/>
      <w:numFmt w:val="bullet"/>
      <w:lvlText w:val=""/>
      <w:lvlJc w:val="left"/>
      <w:pPr>
        <w:ind w:left="4320" w:hanging="360"/>
      </w:pPr>
      <w:rPr>
        <w:rFonts w:ascii="Wingdings" w:hAnsi="Wingdings" w:hint="default"/>
      </w:rPr>
    </w:lvl>
    <w:lvl w:ilvl="6" w:tplc="82D46892" w:tentative="1">
      <w:start w:val="1"/>
      <w:numFmt w:val="bullet"/>
      <w:lvlText w:val=""/>
      <w:lvlJc w:val="left"/>
      <w:pPr>
        <w:ind w:left="5040" w:hanging="360"/>
      </w:pPr>
      <w:rPr>
        <w:rFonts w:ascii="Symbol" w:hAnsi="Symbol" w:hint="default"/>
      </w:rPr>
    </w:lvl>
    <w:lvl w:ilvl="7" w:tplc="FFD8A87E" w:tentative="1">
      <w:start w:val="1"/>
      <w:numFmt w:val="bullet"/>
      <w:lvlText w:val="o"/>
      <w:lvlJc w:val="left"/>
      <w:pPr>
        <w:ind w:left="5760" w:hanging="360"/>
      </w:pPr>
      <w:rPr>
        <w:rFonts w:ascii="Courier New" w:hAnsi="Courier New" w:cs="Courier New" w:hint="default"/>
      </w:rPr>
    </w:lvl>
    <w:lvl w:ilvl="8" w:tplc="5422046A" w:tentative="1">
      <w:start w:val="1"/>
      <w:numFmt w:val="bullet"/>
      <w:lvlText w:val=""/>
      <w:lvlJc w:val="left"/>
      <w:pPr>
        <w:ind w:left="6480" w:hanging="360"/>
      </w:pPr>
      <w:rPr>
        <w:rFonts w:ascii="Wingdings" w:hAnsi="Wingdings" w:hint="default"/>
      </w:rPr>
    </w:lvl>
  </w:abstractNum>
  <w:abstractNum w:abstractNumId="9" w15:restartNumberingAfterBreak="0">
    <w:nsid w:val="79225A87"/>
    <w:multiLevelType w:val="hybridMultilevel"/>
    <w:tmpl w:val="59FA3074"/>
    <w:lvl w:ilvl="0" w:tplc="A042AF9C">
      <w:start w:val="1"/>
      <w:numFmt w:val="bullet"/>
      <w:lvlText w:val=""/>
      <w:lvlJc w:val="left"/>
      <w:pPr>
        <w:ind w:left="720" w:hanging="360"/>
      </w:pPr>
      <w:rPr>
        <w:rFonts w:ascii="Symbol" w:hAnsi="Symbol" w:hint="default"/>
      </w:rPr>
    </w:lvl>
    <w:lvl w:ilvl="1" w:tplc="9500968E" w:tentative="1">
      <w:start w:val="1"/>
      <w:numFmt w:val="bullet"/>
      <w:lvlText w:val="o"/>
      <w:lvlJc w:val="left"/>
      <w:pPr>
        <w:ind w:left="1440" w:hanging="360"/>
      </w:pPr>
      <w:rPr>
        <w:rFonts w:ascii="Courier New" w:hAnsi="Courier New" w:cs="Courier New" w:hint="default"/>
      </w:rPr>
    </w:lvl>
    <w:lvl w:ilvl="2" w:tplc="4A4CA6B4" w:tentative="1">
      <w:start w:val="1"/>
      <w:numFmt w:val="bullet"/>
      <w:lvlText w:val=""/>
      <w:lvlJc w:val="left"/>
      <w:pPr>
        <w:ind w:left="2160" w:hanging="360"/>
      </w:pPr>
      <w:rPr>
        <w:rFonts w:ascii="Wingdings" w:hAnsi="Wingdings" w:hint="default"/>
      </w:rPr>
    </w:lvl>
    <w:lvl w:ilvl="3" w:tplc="F4D67414" w:tentative="1">
      <w:start w:val="1"/>
      <w:numFmt w:val="bullet"/>
      <w:lvlText w:val=""/>
      <w:lvlJc w:val="left"/>
      <w:pPr>
        <w:ind w:left="2880" w:hanging="360"/>
      </w:pPr>
      <w:rPr>
        <w:rFonts w:ascii="Symbol" w:hAnsi="Symbol" w:hint="default"/>
      </w:rPr>
    </w:lvl>
    <w:lvl w:ilvl="4" w:tplc="9C02784C" w:tentative="1">
      <w:start w:val="1"/>
      <w:numFmt w:val="bullet"/>
      <w:lvlText w:val="o"/>
      <w:lvlJc w:val="left"/>
      <w:pPr>
        <w:ind w:left="3600" w:hanging="360"/>
      </w:pPr>
      <w:rPr>
        <w:rFonts w:ascii="Courier New" w:hAnsi="Courier New" w:cs="Courier New" w:hint="default"/>
      </w:rPr>
    </w:lvl>
    <w:lvl w:ilvl="5" w:tplc="55C6E2FC" w:tentative="1">
      <w:start w:val="1"/>
      <w:numFmt w:val="bullet"/>
      <w:lvlText w:val=""/>
      <w:lvlJc w:val="left"/>
      <w:pPr>
        <w:ind w:left="4320" w:hanging="360"/>
      </w:pPr>
      <w:rPr>
        <w:rFonts w:ascii="Wingdings" w:hAnsi="Wingdings" w:hint="default"/>
      </w:rPr>
    </w:lvl>
    <w:lvl w:ilvl="6" w:tplc="9608327E" w:tentative="1">
      <w:start w:val="1"/>
      <w:numFmt w:val="bullet"/>
      <w:lvlText w:val=""/>
      <w:lvlJc w:val="left"/>
      <w:pPr>
        <w:ind w:left="5040" w:hanging="360"/>
      </w:pPr>
      <w:rPr>
        <w:rFonts w:ascii="Symbol" w:hAnsi="Symbol" w:hint="default"/>
      </w:rPr>
    </w:lvl>
    <w:lvl w:ilvl="7" w:tplc="6A781DC8" w:tentative="1">
      <w:start w:val="1"/>
      <w:numFmt w:val="bullet"/>
      <w:lvlText w:val="o"/>
      <w:lvlJc w:val="left"/>
      <w:pPr>
        <w:ind w:left="5760" w:hanging="360"/>
      </w:pPr>
      <w:rPr>
        <w:rFonts w:ascii="Courier New" w:hAnsi="Courier New" w:cs="Courier New" w:hint="default"/>
      </w:rPr>
    </w:lvl>
    <w:lvl w:ilvl="8" w:tplc="F766CB34"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9"/>
  </w:num>
  <w:num w:numId="6">
    <w:abstractNumId w:val="8"/>
  </w:num>
  <w:num w:numId="7">
    <w:abstractNumId w:val="6"/>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36"/>
    <w:rsid w:val="000278FF"/>
    <w:rsid w:val="000441C9"/>
    <w:rsid w:val="000505B1"/>
    <w:rsid w:val="0006798C"/>
    <w:rsid w:val="0007020E"/>
    <w:rsid w:val="000E66E0"/>
    <w:rsid w:val="000F2336"/>
    <w:rsid w:val="00110F2D"/>
    <w:rsid w:val="001145D4"/>
    <w:rsid w:val="00127357"/>
    <w:rsid w:val="001306C8"/>
    <w:rsid w:val="001327E4"/>
    <w:rsid w:val="00170405"/>
    <w:rsid w:val="00172C4E"/>
    <w:rsid w:val="001B2841"/>
    <w:rsid w:val="001B296D"/>
    <w:rsid w:val="001B467E"/>
    <w:rsid w:val="001E58BC"/>
    <w:rsid w:val="001F0F5B"/>
    <w:rsid w:val="001F1B47"/>
    <w:rsid w:val="001F528F"/>
    <w:rsid w:val="002045F5"/>
    <w:rsid w:val="00215249"/>
    <w:rsid w:val="00217DCE"/>
    <w:rsid w:val="00226C90"/>
    <w:rsid w:val="00243EA6"/>
    <w:rsid w:val="0024717C"/>
    <w:rsid w:val="00276C96"/>
    <w:rsid w:val="0029213E"/>
    <w:rsid w:val="002C6635"/>
    <w:rsid w:val="002E3533"/>
    <w:rsid w:val="002F3923"/>
    <w:rsid w:val="0031177D"/>
    <w:rsid w:val="00324E32"/>
    <w:rsid w:val="003379A7"/>
    <w:rsid w:val="00340C77"/>
    <w:rsid w:val="0035035C"/>
    <w:rsid w:val="00351D09"/>
    <w:rsid w:val="003C1304"/>
    <w:rsid w:val="003E4C61"/>
    <w:rsid w:val="003F6D92"/>
    <w:rsid w:val="00447B6E"/>
    <w:rsid w:val="00462D97"/>
    <w:rsid w:val="00496B93"/>
    <w:rsid w:val="004B5A4A"/>
    <w:rsid w:val="004C1F22"/>
    <w:rsid w:val="004D3767"/>
    <w:rsid w:val="0054704C"/>
    <w:rsid w:val="00553742"/>
    <w:rsid w:val="005862C1"/>
    <w:rsid w:val="005B2D91"/>
    <w:rsid w:val="005E190A"/>
    <w:rsid w:val="005F7CD8"/>
    <w:rsid w:val="006065CF"/>
    <w:rsid w:val="00614894"/>
    <w:rsid w:val="00646F92"/>
    <w:rsid w:val="00672B13"/>
    <w:rsid w:val="00680FEA"/>
    <w:rsid w:val="006833B9"/>
    <w:rsid w:val="006930ED"/>
    <w:rsid w:val="006A70A5"/>
    <w:rsid w:val="006A7F1B"/>
    <w:rsid w:val="006C1C77"/>
    <w:rsid w:val="006C365C"/>
    <w:rsid w:val="0073674F"/>
    <w:rsid w:val="00740929"/>
    <w:rsid w:val="00741FBF"/>
    <w:rsid w:val="0075431F"/>
    <w:rsid w:val="00764FDB"/>
    <w:rsid w:val="007F56A7"/>
    <w:rsid w:val="008011BB"/>
    <w:rsid w:val="00823768"/>
    <w:rsid w:val="00837EB2"/>
    <w:rsid w:val="0085777D"/>
    <w:rsid w:val="00882E12"/>
    <w:rsid w:val="008852B0"/>
    <w:rsid w:val="00887B7E"/>
    <w:rsid w:val="008C0575"/>
    <w:rsid w:val="008C56A7"/>
    <w:rsid w:val="00910AA8"/>
    <w:rsid w:val="009334BD"/>
    <w:rsid w:val="00944552"/>
    <w:rsid w:val="00957549"/>
    <w:rsid w:val="009746C0"/>
    <w:rsid w:val="00975FF7"/>
    <w:rsid w:val="00980828"/>
    <w:rsid w:val="0098368D"/>
    <w:rsid w:val="00985623"/>
    <w:rsid w:val="009B3BD3"/>
    <w:rsid w:val="009B5708"/>
    <w:rsid w:val="009F1DA6"/>
    <w:rsid w:val="00A21612"/>
    <w:rsid w:val="00A30FE9"/>
    <w:rsid w:val="00A32D0E"/>
    <w:rsid w:val="00A45616"/>
    <w:rsid w:val="00A50DBB"/>
    <w:rsid w:val="00A72EDF"/>
    <w:rsid w:val="00A97862"/>
    <w:rsid w:val="00AC114B"/>
    <w:rsid w:val="00AD67B0"/>
    <w:rsid w:val="00AF2163"/>
    <w:rsid w:val="00B10F84"/>
    <w:rsid w:val="00B237DD"/>
    <w:rsid w:val="00B4589E"/>
    <w:rsid w:val="00B52C03"/>
    <w:rsid w:val="00B67189"/>
    <w:rsid w:val="00B97735"/>
    <w:rsid w:val="00BA6489"/>
    <w:rsid w:val="00BC03D8"/>
    <w:rsid w:val="00BC4E71"/>
    <w:rsid w:val="00BD215C"/>
    <w:rsid w:val="00BD598B"/>
    <w:rsid w:val="00BF0D9B"/>
    <w:rsid w:val="00BF6B10"/>
    <w:rsid w:val="00BF750A"/>
    <w:rsid w:val="00C12065"/>
    <w:rsid w:val="00C15C22"/>
    <w:rsid w:val="00C60744"/>
    <w:rsid w:val="00C704D4"/>
    <w:rsid w:val="00C949C3"/>
    <w:rsid w:val="00CA422A"/>
    <w:rsid w:val="00CA7B8D"/>
    <w:rsid w:val="00CE704B"/>
    <w:rsid w:val="00D26C5C"/>
    <w:rsid w:val="00D31AA7"/>
    <w:rsid w:val="00D4367A"/>
    <w:rsid w:val="00D5058E"/>
    <w:rsid w:val="00D5291C"/>
    <w:rsid w:val="00D64579"/>
    <w:rsid w:val="00D84AEA"/>
    <w:rsid w:val="00DA0AA8"/>
    <w:rsid w:val="00DB4886"/>
    <w:rsid w:val="00DB5054"/>
    <w:rsid w:val="00DC3017"/>
    <w:rsid w:val="00DC7FBA"/>
    <w:rsid w:val="00DE7D68"/>
    <w:rsid w:val="00DF0311"/>
    <w:rsid w:val="00DF7180"/>
    <w:rsid w:val="00E17BBB"/>
    <w:rsid w:val="00E22669"/>
    <w:rsid w:val="00E30841"/>
    <w:rsid w:val="00E45543"/>
    <w:rsid w:val="00E47A14"/>
    <w:rsid w:val="00E56B86"/>
    <w:rsid w:val="00E61BB5"/>
    <w:rsid w:val="00E75977"/>
    <w:rsid w:val="00E76158"/>
    <w:rsid w:val="00E87FCA"/>
    <w:rsid w:val="00E90D5C"/>
    <w:rsid w:val="00E92FA8"/>
    <w:rsid w:val="00E97BFB"/>
    <w:rsid w:val="00EA6138"/>
    <w:rsid w:val="00ED0FBA"/>
    <w:rsid w:val="00ED4820"/>
    <w:rsid w:val="00EE1EF2"/>
    <w:rsid w:val="00F00856"/>
    <w:rsid w:val="00F06D59"/>
    <w:rsid w:val="00F06E7A"/>
    <w:rsid w:val="00F10EB6"/>
    <w:rsid w:val="00F15A3E"/>
    <w:rsid w:val="00F31BA3"/>
    <w:rsid w:val="00F652B8"/>
    <w:rsid w:val="00F726A2"/>
    <w:rsid w:val="00F77B87"/>
    <w:rsid w:val="00F90C08"/>
    <w:rsid w:val="00FA313E"/>
    <w:rsid w:val="00FA3D01"/>
    <w:rsid w:val="00FA573E"/>
    <w:rsid w:val="00FB74DD"/>
    <w:rsid w:val="00FD0899"/>
    <w:rsid w:val="00FD1552"/>
    <w:rsid w:val="00FF076A"/>
    <w:rsid w:val="00FF1838"/>
    <w:rsid w:val="00FF3E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66B1CD"/>
  <w15:docId w15:val="{B94932C2-5A65-45F0-9EB5-F421F61E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336"/>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336"/>
    <w:pPr>
      <w:ind w:left="720"/>
      <w:contextualSpacing/>
    </w:pPr>
  </w:style>
  <w:style w:type="table" w:styleId="TableGrid">
    <w:name w:val="Table Grid"/>
    <w:basedOn w:val="TableNormal"/>
    <w:uiPriority w:val="59"/>
    <w:rsid w:val="000F2336"/>
    <w:pPr>
      <w:spacing w:after="0" w:line="240" w:lineRule="auto"/>
      <w:ind w:left="425" w:hanging="42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2336"/>
    <w:rPr>
      <w:b/>
      <w:bCs/>
    </w:rPr>
  </w:style>
  <w:style w:type="paragraph" w:styleId="NormalWeb">
    <w:name w:val="Normal (Web)"/>
    <w:basedOn w:val="Normal"/>
    <w:uiPriority w:val="99"/>
    <w:semiHidden/>
    <w:unhideWhenUsed/>
    <w:rsid w:val="000F2336"/>
    <w:pP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Default">
    <w:name w:val="Default"/>
    <w:rsid w:val="000F2336"/>
    <w:pPr>
      <w:autoSpaceDE w:val="0"/>
      <w:autoSpaceDN w:val="0"/>
      <w:adjustRightInd w:val="0"/>
      <w:spacing w:after="0" w:line="240" w:lineRule="auto"/>
    </w:pPr>
    <w:rPr>
      <w:rFonts w:ascii="Calibri" w:hAnsi="Calibri" w:cs="Calibri"/>
      <w:color w:val="000000"/>
      <w:sz w:val="24"/>
      <w:szCs w:val="24"/>
      <w:lang w:eastAsia="fr-FR"/>
    </w:rPr>
  </w:style>
  <w:style w:type="character" w:customStyle="1" w:styleId="hgkelc">
    <w:name w:val="hgkelc"/>
    <w:basedOn w:val="DefaultParagraphFont"/>
    <w:rsid w:val="000F2336"/>
  </w:style>
  <w:style w:type="paragraph" w:customStyle="1" w:styleId="FreeForm">
    <w:name w:val="Free Form"/>
    <w:rsid w:val="000F2336"/>
    <w:pPr>
      <w:spacing w:after="0" w:line="240" w:lineRule="auto"/>
    </w:pPr>
    <w:rPr>
      <w:rFonts w:ascii="Helvetica" w:eastAsia="ヒラギノ角ゴ Pro W3" w:hAnsi="Helvetica" w:cs="Times New Roman"/>
      <w:color w:val="000000"/>
      <w:sz w:val="24"/>
      <w:szCs w:val="20"/>
      <w:lang w:val="en-US"/>
    </w:rPr>
  </w:style>
  <w:style w:type="paragraph" w:styleId="Header">
    <w:name w:val="header"/>
    <w:basedOn w:val="Normal"/>
    <w:link w:val="HeaderChar"/>
    <w:uiPriority w:val="99"/>
    <w:unhideWhenUsed/>
    <w:rsid w:val="003379A7"/>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3379A7"/>
    <w:rPr>
      <w:rFonts w:ascii="Calibri" w:eastAsia="Calibri" w:hAnsi="Calibri" w:cs="Times New Roman"/>
      <w:sz w:val="18"/>
      <w:szCs w:val="18"/>
    </w:rPr>
  </w:style>
  <w:style w:type="paragraph" w:styleId="Footer">
    <w:name w:val="footer"/>
    <w:basedOn w:val="Normal"/>
    <w:link w:val="FooterChar"/>
    <w:uiPriority w:val="99"/>
    <w:unhideWhenUsed/>
    <w:rsid w:val="003379A7"/>
    <w:pPr>
      <w:tabs>
        <w:tab w:val="center" w:pos="4513"/>
        <w:tab w:val="right" w:pos="9026"/>
      </w:tabs>
      <w:snapToGrid w:val="0"/>
    </w:pPr>
    <w:rPr>
      <w:sz w:val="18"/>
      <w:szCs w:val="18"/>
    </w:rPr>
  </w:style>
  <w:style w:type="character" w:customStyle="1" w:styleId="FooterChar">
    <w:name w:val="Footer Char"/>
    <w:basedOn w:val="DefaultParagraphFont"/>
    <w:link w:val="Footer"/>
    <w:uiPriority w:val="99"/>
    <w:rsid w:val="003379A7"/>
    <w:rPr>
      <w:rFonts w:ascii="Calibri" w:eastAsia="Calibri" w:hAnsi="Calibri" w:cs="Times New Roman"/>
      <w:sz w:val="18"/>
      <w:szCs w:val="18"/>
    </w:rPr>
  </w:style>
  <w:style w:type="paragraph" w:styleId="BalloonText">
    <w:name w:val="Balloon Text"/>
    <w:basedOn w:val="Normal"/>
    <w:link w:val="BalloonTextChar"/>
    <w:uiPriority w:val="99"/>
    <w:semiHidden/>
    <w:unhideWhenUsed/>
    <w:rsid w:val="003379A7"/>
    <w:rPr>
      <w:sz w:val="18"/>
      <w:szCs w:val="18"/>
    </w:rPr>
  </w:style>
  <w:style w:type="character" w:customStyle="1" w:styleId="BalloonTextChar">
    <w:name w:val="Balloon Text Char"/>
    <w:basedOn w:val="DefaultParagraphFont"/>
    <w:link w:val="BalloonText"/>
    <w:uiPriority w:val="99"/>
    <w:semiHidden/>
    <w:rsid w:val="003379A7"/>
    <w:rPr>
      <w:rFonts w:ascii="Calibri" w:eastAsia="Calibri" w:hAnsi="Calibri" w:cs="Times New Roman"/>
      <w:sz w:val="18"/>
      <w:szCs w:val="18"/>
    </w:rPr>
  </w:style>
  <w:style w:type="paragraph" w:styleId="Revision">
    <w:name w:val="Revision"/>
    <w:hidden/>
    <w:uiPriority w:val="99"/>
    <w:semiHidden/>
    <w:rsid w:val="00B6718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67189"/>
    <w:rPr>
      <w:sz w:val="21"/>
      <w:szCs w:val="21"/>
    </w:rPr>
  </w:style>
  <w:style w:type="paragraph" w:styleId="CommentText">
    <w:name w:val="annotation text"/>
    <w:basedOn w:val="Normal"/>
    <w:link w:val="CommentTextChar"/>
    <w:uiPriority w:val="99"/>
    <w:semiHidden/>
    <w:unhideWhenUsed/>
    <w:rsid w:val="00B67189"/>
  </w:style>
  <w:style w:type="character" w:customStyle="1" w:styleId="CommentTextChar">
    <w:name w:val="Comment Text Char"/>
    <w:basedOn w:val="DefaultParagraphFont"/>
    <w:link w:val="CommentText"/>
    <w:uiPriority w:val="99"/>
    <w:semiHidden/>
    <w:rsid w:val="00B67189"/>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67189"/>
    <w:rPr>
      <w:b/>
      <w:bCs/>
    </w:rPr>
  </w:style>
  <w:style w:type="character" w:customStyle="1" w:styleId="CommentSubjectChar">
    <w:name w:val="Comment Subject Char"/>
    <w:basedOn w:val="CommentTextChar"/>
    <w:link w:val="CommentSubject"/>
    <w:uiPriority w:val="99"/>
    <w:semiHidden/>
    <w:rsid w:val="00B67189"/>
    <w:rPr>
      <w:rFonts w:ascii="Calibri" w:eastAsia="Calibri" w:hAnsi="Calibri" w:cs="Times New Roman"/>
      <w:b/>
      <w:bCs/>
    </w:rPr>
  </w:style>
  <w:style w:type="character" w:customStyle="1" w:styleId="apple-converted-space">
    <w:name w:val="apple-converted-space"/>
    <w:basedOn w:val="DefaultParagraphFont"/>
    <w:rsid w:val="0073674F"/>
  </w:style>
  <w:style w:type="character" w:styleId="Hyperlink">
    <w:name w:val="Hyperlink"/>
    <w:basedOn w:val="DefaultParagraphFont"/>
    <w:uiPriority w:val="99"/>
    <w:unhideWhenUsed/>
    <w:rsid w:val="00B10F84"/>
    <w:rPr>
      <w:color w:val="0000FF"/>
      <w:u w:val="single"/>
    </w:rPr>
  </w:style>
  <w:style w:type="character" w:customStyle="1" w:styleId="UnresolvedMention">
    <w:name w:val="Unresolved Mention"/>
    <w:basedOn w:val="DefaultParagraphFont"/>
    <w:uiPriority w:val="99"/>
    <w:semiHidden/>
    <w:unhideWhenUsed/>
    <w:rsid w:val="00B10F84"/>
    <w:rPr>
      <w:color w:val="605E5C"/>
      <w:shd w:val="clear" w:color="auto" w:fill="E1DFDD"/>
    </w:rPr>
  </w:style>
  <w:style w:type="paragraph" w:customStyle="1" w:styleId="a1">
    <w:name w:val="段"/>
    <w:link w:val="Char"/>
    <w:rsid w:val="00340C77"/>
    <w:pPr>
      <w:tabs>
        <w:tab w:val="center" w:pos="4201"/>
        <w:tab w:val="right" w:leader="dot" w:pos="9298"/>
      </w:tabs>
      <w:autoSpaceDE w:val="0"/>
      <w:autoSpaceDN w:val="0"/>
      <w:spacing w:after="0" w:line="240" w:lineRule="auto"/>
      <w:ind w:firstLineChars="200" w:firstLine="420"/>
      <w:jc w:val="both"/>
    </w:pPr>
    <w:rPr>
      <w:rFonts w:ascii="SimSun" w:eastAsia="SimSun" w:hAnsi="Times New Roman" w:cs="Times New Roman"/>
      <w:noProof/>
      <w:sz w:val="21"/>
      <w:szCs w:val="20"/>
      <w:lang w:val="en-US" w:eastAsia="zh-CN"/>
    </w:rPr>
  </w:style>
  <w:style w:type="character" w:customStyle="1" w:styleId="Char">
    <w:name w:val="段 Char"/>
    <w:link w:val="a1"/>
    <w:rsid w:val="00340C77"/>
    <w:rPr>
      <w:rFonts w:ascii="SimSun" w:eastAsia="SimSun" w:hAnsi="Times New Roman" w:cs="Times New Roman"/>
      <w:noProof/>
      <w:sz w:val="21"/>
      <w:szCs w:val="20"/>
      <w:lang w:val="en-US" w:eastAsia="zh-CN"/>
    </w:rPr>
  </w:style>
  <w:style w:type="paragraph" w:customStyle="1" w:styleId="a0">
    <w:name w:val="注："/>
    <w:next w:val="a1"/>
    <w:rsid w:val="00340C77"/>
    <w:pPr>
      <w:widowControl w:val="0"/>
      <w:numPr>
        <w:numId w:val="9"/>
      </w:numPr>
      <w:autoSpaceDE w:val="0"/>
      <w:autoSpaceDN w:val="0"/>
      <w:spacing w:after="0" w:line="240" w:lineRule="auto"/>
      <w:jc w:val="both"/>
    </w:pPr>
    <w:rPr>
      <w:rFonts w:ascii="SimSun" w:eastAsia="SimSun" w:hAnsi="Times New Roman" w:cs="Times New Roman"/>
      <w:sz w:val="18"/>
      <w:szCs w:val="18"/>
      <w:lang w:val="en-US" w:eastAsia="zh-CN"/>
    </w:rPr>
  </w:style>
  <w:style w:type="paragraph" w:customStyle="1" w:styleId="a">
    <w:name w:val="正文表标题"/>
    <w:next w:val="a1"/>
    <w:rsid w:val="00340C77"/>
    <w:pPr>
      <w:numPr>
        <w:numId w:val="10"/>
      </w:numPr>
      <w:tabs>
        <w:tab w:val="num" w:pos="360"/>
      </w:tabs>
      <w:spacing w:beforeLines="50" w:before="156" w:afterLines="50" w:after="156" w:line="240" w:lineRule="auto"/>
      <w:jc w:val="center"/>
    </w:pPr>
    <w:rPr>
      <w:rFonts w:ascii="SimHei" w:eastAsia="SimHei" w:hAnsi="Times New Roman" w:cs="Times New Roma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0" Type="http://schemas.openxmlformats.org/officeDocument/2006/relationships/image" Target="media/image13.jpeg"/><Relationship Id="rId41"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FF6AB-9458-4069-89AC-CE02EAA3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4445</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Simpson</dc:creator>
  <cp:lastModifiedBy>Ed Jennings</cp:lastModifiedBy>
  <cp:revision>3</cp:revision>
  <cp:lastPrinted>2021-04-19T07:46:00Z</cp:lastPrinted>
  <dcterms:created xsi:type="dcterms:W3CDTF">2021-06-02T12:01:00Z</dcterms:created>
  <dcterms:modified xsi:type="dcterms:W3CDTF">2021-06-17T08:02:00Z</dcterms:modified>
</cp:coreProperties>
</file>