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D2441" w14:textId="167B488A" w:rsidR="00C86BE5" w:rsidRPr="005528A0" w:rsidRDefault="00E47EA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noProof/>
          <w:sz w:val="24"/>
          <w:szCs w:val="24"/>
          <w:lang w:val="es-ES"/>
        </w:rPr>
      </w:pPr>
      <w:r w:rsidRPr="005528A0">
        <w:rPr>
          <w:rFonts w:asciiTheme="minorHAnsi" w:hAnsiTheme="minorHAnsi" w:cstheme="minorHAnsi"/>
          <w:bCs/>
          <w:noProof/>
          <w:sz w:val="24"/>
          <w:szCs w:val="24"/>
          <w:lang w:val="es-ES"/>
        </w:rPr>
        <w:t>LA CONVENCIÓN SOBRE LOS HUMEDALES</w:t>
      </w:r>
    </w:p>
    <w:p w14:paraId="1FB4DBDC" w14:textId="63F81B0A" w:rsidR="00C86BE5" w:rsidRPr="005528A0" w:rsidRDefault="00C86BE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noProof/>
          <w:sz w:val="24"/>
          <w:szCs w:val="24"/>
          <w:lang w:val="es-ES"/>
        </w:rPr>
      </w:pPr>
      <w:r w:rsidRPr="005528A0">
        <w:rPr>
          <w:rFonts w:asciiTheme="minorHAnsi" w:hAnsiTheme="minorHAnsi" w:cstheme="minorHAnsi"/>
          <w:bCs/>
          <w:noProof/>
          <w:sz w:val="24"/>
          <w:szCs w:val="24"/>
          <w:lang w:val="es-ES"/>
        </w:rPr>
        <w:t>59</w:t>
      </w:r>
      <w:r w:rsidR="009C301B" w:rsidRPr="005528A0">
        <w:rPr>
          <w:noProof/>
          <w:sz w:val="24"/>
          <w:szCs w:val="24"/>
          <w:lang w:val="es-ES"/>
        </w:rPr>
        <w:t>ª</w:t>
      </w:r>
      <w:r w:rsidR="00E47EA5" w:rsidRPr="005528A0">
        <w:rPr>
          <w:rFonts w:asciiTheme="minorHAnsi" w:hAnsiTheme="minorHAnsi" w:cstheme="minorHAnsi"/>
          <w:bCs/>
          <w:noProof/>
          <w:sz w:val="24"/>
          <w:szCs w:val="24"/>
          <w:lang w:val="es-ES"/>
        </w:rPr>
        <w:t xml:space="preserve"> Reunión del Comité Permanente</w:t>
      </w:r>
    </w:p>
    <w:p w14:paraId="78633F57" w14:textId="507A36A9" w:rsidR="00C86BE5" w:rsidRPr="005528A0" w:rsidRDefault="00C86BE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noProof/>
          <w:sz w:val="24"/>
          <w:szCs w:val="24"/>
          <w:lang w:val="es-ES"/>
        </w:rPr>
      </w:pPr>
      <w:r w:rsidRPr="005528A0">
        <w:rPr>
          <w:rFonts w:asciiTheme="minorHAnsi" w:hAnsiTheme="minorHAnsi" w:cstheme="minorHAnsi"/>
          <w:bCs/>
          <w:noProof/>
          <w:sz w:val="24"/>
          <w:szCs w:val="24"/>
          <w:lang w:val="es-ES"/>
        </w:rPr>
        <w:t xml:space="preserve">Gland, </w:t>
      </w:r>
      <w:r w:rsidR="00E47EA5" w:rsidRPr="005528A0">
        <w:rPr>
          <w:rFonts w:asciiTheme="minorHAnsi" w:hAnsiTheme="minorHAnsi" w:cstheme="minorHAnsi"/>
          <w:bCs/>
          <w:noProof/>
          <w:sz w:val="24"/>
          <w:szCs w:val="24"/>
          <w:lang w:val="es-ES"/>
        </w:rPr>
        <w:t>Suiza</w:t>
      </w:r>
      <w:r w:rsidRPr="005528A0">
        <w:rPr>
          <w:rFonts w:asciiTheme="minorHAnsi" w:hAnsiTheme="minorHAnsi" w:cstheme="minorHAnsi"/>
          <w:bCs/>
          <w:noProof/>
          <w:sz w:val="24"/>
          <w:szCs w:val="24"/>
          <w:lang w:val="es-ES"/>
        </w:rPr>
        <w:t>, 21</w:t>
      </w:r>
      <w:r w:rsidR="00E47EA5" w:rsidRPr="005528A0">
        <w:rPr>
          <w:rFonts w:asciiTheme="minorHAnsi" w:hAnsiTheme="minorHAnsi" w:cstheme="minorHAnsi"/>
          <w:bCs/>
          <w:noProof/>
          <w:sz w:val="24"/>
          <w:szCs w:val="24"/>
          <w:lang w:val="es-ES"/>
        </w:rPr>
        <w:t xml:space="preserve"> a </w:t>
      </w:r>
      <w:r w:rsidRPr="005528A0">
        <w:rPr>
          <w:rFonts w:asciiTheme="minorHAnsi" w:hAnsiTheme="minorHAnsi" w:cstheme="minorHAnsi"/>
          <w:bCs/>
          <w:noProof/>
          <w:sz w:val="24"/>
          <w:szCs w:val="24"/>
          <w:lang w:val="es-ES"/>
        </w:rPr>
        <w:t xml:space="preserve">25 </w:t>
      </w:r>
      <w:r w:rsidR="00E47EA5" w:rsidRPr="005528A0">
        <w:rPr>
          <w:rFonts w:asciiTheme="minorHAnsi" w:hAnsiTheme="minorHAnsi" w:cstheme="minorHAnsi"/>
          <w:bCs/>
          <w:noProof/>
          <w:sz w:val="24"/>
          <w:szCs w:val="24"/>
          <w:lang w:val="es-ES"/>
        </w:rPr>
        <w:t>de junio de</w:t>
      </w:r>
      <w:r w:rsidRPr="005528A0">
        <w:rPr>
          <w:rFonts w:asciiTheme="minorHAnsi" w:hAnsiTheme="minorHAnsi" w:cstheme="minorHAnsi"/>
          <w:bCs/>
          <w:noProof/>
          <w:sz w:val="24"/>
          <w:szCs w:val="24"/>
          <w:lang w:val="es-ES"/>
        </w:rPr>
        <w:t xml:space="preserve"> 2021</w:t>
      </w:r>
    </w:p>
    <w:p w14:paraId="1281E432" w14:textId="33492060" w:rsidR="00C86BE5" w:rsidRDefault="00C86BE5" w:rsidP="00C86BE5">
      <w:pPr>
        <w:spacing w:after="0" w:line="240" w:lineRule="auto"/>
        <w:rPr>
          <w:rFonts w:asciiTheme="minorHAnsi" w:hAnsiTheme="minorHAnsi" w:cstheme="minorHAnsi"/>
          <w:b/>
          <w:noProof/>
          <w:sz w:val="28"/>
          <w:szCs w:val="28"/>
          <w:lang w:val="es-ES"/>
        </w:rPr>
      </w:pPr>
    </w:p>
    <w:p w14:paraId="7A4CEBD5" w14:textId="77777777" w:rsidR="00D66E5D" w:rsidRPr="00D66E5D" w:rsidRDefault="00D66E5D" w:rsidP="00D66E5D">
      <w:pPr>
        <w:spacing w:after="0" w:line="240" w:lineRule="auto"/>
        <w:jc w:val="right"/>
        <w:rPr>
          <w:rFonts w:asciiTheme="minorHAnsi" w:eastAsia="Times New Roman" w:hAnsiTheme="minorHAnsi"/>
          <w:b/>
          <w:bCs/>
          <w:sz w:val="28"/>
          <w:szCs w:val="28"/>
          <w:lang w:val="fr-FR"/>
        </w:rPr>
      </w:pPr>
      <w:r w:rsidRPr="00D66E5D">
        <w:rPr>
          <w:rFonts w:asciiTheme="minorHAnsi" w:eastAsia="Times New Roman" w:hAnsiTheme="minorHAnsi"/>
          <w:b/>
          <w:bCs/>
          <w:sz w:val="28"/>
          <w:szCs w:val="28"/>
          <w:lang w:val="fr-FR"/>
        </w:rPr>
        <w:t>SC59 Doc.24.1</w:t>
      </w:r>
    </w:p>
    <w:p w14:paraId="74003752" w14:textId="77777777" w:rsidR="00D66E5D" w:rsidRPr="00D066CD" w:rsidRDefault="00D66E5D" w:rsidP="00D66E5D">
      <w:pPr>
        <w:spacing w:after="0" w:line="240" w:lineRule="auto"/>
        <w:rPr>
          <w:rFonts w:asciiTheme="minorHAnsi" w:hAnsiTheme="minorHAnsi"/>
          <w:b/>
          <w:sz w:val="28"/>
          <w:szCs w:val="28"/>
          <w:lang w:val="fr-FR"/>
        </w:rPr>
      </w:pPr>
    </w:p>
    <w:p w14:paraId="030A3EA5" w14:textId="3DA85858" w:rsidR="00686DFE" w:rsidRPr="005528A0" w:rsidRDefault="00686DFE" w:rsidP="00C86BE5">
      <w:pPr>
        <w:spacing w:after="0" w:line="240" w:lineRule="auto"/>
        <w:jc w:val="center"/>
        <w:rPr>
          <w:rFonts w:asciiTheme="minorHAnsi" w:eastAsia="Times New Roman" w:hAnsiTheme="minorHAnsi"/>
          <w:b/>
          <w:bCs/>
          <w:noProof/>
          <w:sz w:val="28"/>
          <w:szCs w:val="28"/>
          <w:lang w:val="es-ES"/>
        </w:rPr>
      </w:pPr>
      <w:r w:rsidRPr="005528A0">
        <w:rPr>
          <w:rFonts w:asciiTheme="minorHAnsi" w:eastAsia="Times New Roman" w:hAnsiTheme="minorHAnsi"/>
          <w:b/>
          <w:bCs/>
          <w:noProof/>
          <w:sz w:val="28"/>
          <w:szCs w:val="28"/>
          <w:lang w:val="es-ES"/>
        </w:rPr>
        <w:t xml:space="preserve">Proyecto de </w:t>
      </w:r>
      <w:r w:rsidR="006C6D04" w:rsidRPr="005528A0">
        <w:rPr>
          <w:rFonts w:asciiTheme="minorHAnsi" w:eastAsia="Times New Roman" w:hAnsiTheme="minorHAnsi"/>
          <w:b/>
          <w:bCs/>
          <w:noProof/>
          <w:sz w:val="28"/>
          <w:szCs w:val="28"/>
          <w:lang w:val="es-ES"/>
        </w:rPr>
        <w:t>r</w:t>
      </w:r>
      <w:r w:rsidRPr="005528A0">
        <w:rPr>
          <w:rFonts w:asciiTheme="minorHAnsi" w:eastAsia="Times New Roman" w:hAnsiTheme="minorHAnsi"/>
          <w:b/>
          <w:bCs/>
          <w:noProof/>
          <w:sz w:val="28"/>
          <w:szCs w:val="28"/>
          <w:lang w:val="es-ES"/>
        </w:rPr>
        <w:t xml:space="preserve">esolución sobre Orientaciones para la protección, </w:t>
      </w:r>
      <w:r w:rsidR="000829AE" w:rsidRPr="005528A0">
        <w:rPr>
          <w:rFonts w:asciiTheme="minorHAnsi" w:eastAsia="Times New Roman" w:hAnsiTheme="minorHAnsi"/>
          <w:b/>
          <w:bCs/>
          <w:noProof/>
          <w:sz w:val="28"/>
          <w:szCs w:val="28"/>
          <w:lang w:val="es-ES"/>
        </w:rPr>
        <w:t xml:space="preserve">el </w:t>
      </w:r>
      <w:r w:rsidRPr="005528A0">
        <w:rPr>
          <w:rFonts w:asciiTheme="minorHAnsi" w:eastAsia="Times New Roman" w:hAnsiTheme="minorHAnsi"/>
          <w:b/>
          <w:bCs/>
          <w:noProof/>
          <w:sz w:val="28"/>
          <w:szCs w:val="28"/>
          <w:lang w:val="es-ES"/>
        </w:rPr>
        <w:t xml:space="preserve">manejo y </w:t>
      </w:r>
      <w:r w:rsidR="000829AE" w:rsidRPr="005528A0">
        <w:rPr>
          <w:rFonts w:asciiTheme="minorHAnsi" w:eastAsia="Times New Roman" w:hAnsiTheme="minorHAnsi"/>
          <w:b/>
          <w:bCs/>
          <w:noProof/>
          <w:sz w:val="28"/>
          <w:szCs w:val="28"/>
          <w:lang w:val="es-ES"/>
        </w:rPr>
        <w:t xml:space="preserve">la </w:t>
      </w:r>
      <w:r w:rsidRPr="005528A0">
        <w:rPr>
          <w:rFonts w:asciiTheme="minorHAnsi" w:eastAsia="Times New Roman" w:hAnsiTheme="minorHAnsi"/>
          <w:b/>
          <w:bCs/>
          <w:noProof/>
          <w:sz w:val="28"/>
          <w:szCs w:val="28"/>
          <w:lang w:val="es-ES"/>
        </w:rPr>
        <w:t xml:space="preserve">restauración de los humedales </w:t>
      </w:r>
      <w:r w:rsidR="000829AE" w:rsidRPr="005528A0">
        <w:rPr>
          <w:rFonts w:asciiTheme="minorHAnsi" w:eastAsia="Times New Roman" w:hAnsiTheme="minorHAnsi"/>
          <w:b/>
          <w:bCs/>
          <w:noProof/>
          <w:sz w:val="28"/>
          <w:szCs w:val="28"/>
          <w:lang w:val="es-ES"/>
        </w:rPr>
        <w:t>del Mediterráneo</w:t>
      </w:r>
      <w:r w:rsidRPr="005528A0">
        <w:rPr>
          <w:rFonts w:asciiTheme="minorHAnsi" w:eastAsia="Times New Roman" w:hAnsiTheme="minorHAnsi"/>
          <w:b/>
          <w:bCs/>
          <w:noProof/>
          <w:sz w:val="28"/>
          <w:szCs w:val="28"/>
          <w:lang w:val="es-ES"/>
        </w:rPr>
        <w:t xml:space="preserve"> como soluciones basadas en la naturaleza para </w:t>
      </w:r>
      <w:r w:rsidR="00E33889" w:rsidRPr="005528A0">
        <w:rPr>
          <w:rFonts w:asciiTheme="minorHAnsi" w:eastAsia="Times New Roman" w:hAnsiTheme="minorHAnsi"/>
          <w:b/>
          <w:bCs/>
          <w:noProof/>
          <w:sz w:val="28"/>
          <w:szCs w:val="28"/>
          <w:lang w:val="es-ES"/>
        </w:rPr>
        <w:t>abordar</w:t>
      </w:r>
      <w:r w:rsidRPr="005528A0">
        <w:rPr>
          <w:rFonts w:asciiTheme="minorHAnsi" w:eastAsia="Times New Roman" w:hAnsiTheme="minorHAnsi"/>
          <w:b/>
          <w:bCs/>
          <w:noProof/>
          <w:sz w:val="28"/>
          <w:szCs w:val="28"/>
          <w:lang w:val="es-ES"/>
        </w:rPr>
        <w:t xml:space="preserve"> los cambios ambientales y climáticos</w:t>
      </w:r>
    </w:p>
    <w:p w14:paraId="2B400ABA" w14:textId="2D922EB1" w:rsidR="00787476" w:rsidRPr="005528A0" w:rsidRDefault="00787476" w:rsidP="00C86BE5">
      <w:pPr>
        <w:spacing w:after="0" w:line="240" w:lineRule="auto"/>
        <w:jc w:val="center"/>
        <w:rPr>
          <w:b/>
          <w:noProof/>
          <w:lang w:val="es-ES"/>
        </w:rPr>
      </w:pPr>
    </w:p>
    <w:p w14:paraId="7F1E0F04" w14:textId="6A3F2BF1" w:rsidR="00C86BE5" w:rsidRDefault="000829AE" w:rsidP="00336362">
      <w:pPr>
        <w:spacing w:after="0" w:line="240" w:lineRule="auto"/>
        <w:ind w:right="16"/>
        <w:rPr>
          <w:rFonts w:asciiTheme="minorHAnsi" w:eastAsia="SimSun" w:hAnsiTheme="minorHAnsi"/>
          <w:i/>
          <w:noProof/>
          <w:lang w:val="es-ES"/>
        </w:rPr>
      </w:pPr>
      <w:r w:rsidRPr="005528A0">
        <w:rPr>
          <w:rFonts w:asciiTheme="minorHAnsi" w:eastAsia="SimSun" w:hAnsiTheme="minorHAnsi"/>
          <w:i/>
          <w:noProof/>
          <w:lang w:val="es-ES"/>
        </w:rPr>
        <w:t>Presentado por</w:t>
      </w:r>
      <w:r w:rsidR="00C86BE5" w:rsidRPr="005528A0">
        <w:rPr>
          <w:rFonts w:asciiTheme="minorHAnsi" w:eastAsia="SimSun" w:hAnsiTheme="minorHAnsi"/>
          <w:i/>
          <w:noProof/>
          <w:lang w:val="es-ES"/>
        </w:rPr>
        <w:t xml:space="preserve"> Albania</w:t>
      </w:r>
    </w:p>
    <w:p w14:paraId="1485BA5C" w14:textId="7BD2A301" w:rsidR="00336362" w:rsidRDefault="00336362" w:rsidP="00336362">
      <w:pPr>
        <w:spacing w:after="0" w:line="240" w:lineRule="auto"/>
        <w:ind w:right="16"/>
        <w:rPr>
          <w:rFonts w:asciiTheme="minorHAnsi" w:eastAsia="SimSun" w:hAnsiTheme="minorHAnsi"/>
          <w:i/>
          <w:noProof/>
          <w:lang w:val="es-ES"/>
        </w:rPr>
      </w:pPr>
    </w:p>
    <w:p w14:paraId="5AC44D01" w14:textId="77777777" w:rsidR="00336362" w:rsidRDefault="00336362" w:rsidP="00336362">
      <w:pPr>
        <w:spacing w:after="0" w:line="240" w:lineRule="auto"/>
        <w:ind w:right="16"/>
        <w:rPr>
          <w:rFonts w:asciiTheme="minorHAnsi" w:eastAsia="SimSun" w:hAnsiTheme="minorHAnsi"/>
          <w:i/>
          <w:noProof/>
          <w:lang w:val="es-ES"/>
        </w:rPr>
      </w:pPr>
    </w:p>
    <w:p w14:paraId="6C82B203" w14:textId="77777777" w:rsidR="00336362" w:rsidRPr="008C76B2" w:rsidRDefault="00336362" w:rsidP="00336362">
      <w:pPr>
        <w:spacing w:after="0" w:line="240" w:lineRule="auto"/>
        <w:rPr>
          <w:i/>
          <w:lang w:val="es-ES"/>
        </w:rPr>
      </w:pPr>
      <w:r w:rsidRPr="008C76B2">
        <w:rPr>
          <w:i/>
          <w:lang w:val="es-ES"/>
        </w:rPr>
        <w:t>Nota introductoria de la Secretaría:</w:t>
      </w:r>
    </w:p>
    <w:p w14:paraId="6CF40610" w14:textId="77777777" w:rsidR="00336362" w:rsidRPr="008C76B2" w:rsidRDefault="00336362" w:rsidP="00336362">
      <w:pPr>
        <w:spacing w:after="0" w:line="240" w:lineRule="auto"/>
        <w:rPr>
          <w:lang w:val="es-ES"/>
        </w:rPr>
      </w:pPr>
      <w:r w:rsidRPr="008C76B2">
        <w:rPr>
          <w:lang w:val="es-ES"/>
        </w:rPr>
        <w:t xml:space="preserve">El proyecto de resolución hace referencia a resoluciones pertinentes para la región mediterránea, tales como las resoluciones XI.14 sobre el cambio climático y XIII.14 sobre carbono azul, y también a otros procesos multilaterales relevantes sobre el medio ambiente. La Secretaría invitó al </w:t>
      </w:r>
      <w:r w:rsidRPr="008C76B2">
        <w:rPr>
          <w:b/>
          <w:lang w:val="es-ES"/>
        </w:rPr>
        <w:t xml:space="preserve">GECT a examinar </w:t>
      </w:r>
      <w:r w:rsidRPr="008C76B2">
        <w:rPr>
          <w:lang w:val="es-ES"/>
        </w:rPr>
        <w:t>el anexo técnico sobre los humedales mediterráneos (conocimientos, extensión, presiones, funciones relacionadas con el carbono, gestión y restauración) y a informar al Comité Permanente al respecto.</w:t>
      </w:r>
    </w:p>
    <w:p w14:paraId="4FEF2218" w14:textId="77777777" w:rsidR="00336362" w:rsidRPr="005528A0" w:rsidRDefault="00336362" w:rsidP="00C86BE5">
      <w:pPr>
        <w:spacing w:after="0" w:line="240" w:lineRule="auto"/>
        <w:ind w:right="16"/>
        <w:rPr>
          <w:rFonts w:ascii="SimSun" w:eastAsia="SimSun" w:hAnsi="SimSun" w:cs="SimSun"/>
          <w:i/>
          <w:noProof/>
          <w:lang w:val="es-ES" w:eastAsia="zh-CN"/>
        </w:rPr>
      </w:pPr>
    </w:p>
    <w:p w14:paraId="5C1616AA" w14:textId="251132A1" w:rsidR="00336362" w:rsidRDefault="00336362">
      <w:pPr>
        <w:rPr>
          <w:b/>
          <w:noProof/>
          <w:lang w:val="es-ES"/>
        </w:rPr>
      </w:pPr>
      <w:r>
        <w:rPr>
          <w:b/>
          <w:noProof/>
          <w:lang w:val="es-ES"/>
        </w:rPr>
        <w:br w:type="page"/>
      </w:r>
    </w:p>
    <w:p w14:paraId="2A275E8A" w14:textId="77777777" w:rsidR="00336362" w:rsidRPr="00336362" w:rsidRDefault="00336362" w:rsidP="00336362">
      <w:pPr>
        <w:spacing w:after="0" w:line="240" w:lineRule="auto"/>
        <w:jc w:val="center"/>
        <w:rPr>
          <w:rFonts w:asciiTheme="minorHAnsi" w:eastAsia="Times New Roman" w:hAnsiTheme="minorHAnsi"/>
          <w:b/>
          <w:bCs/>
          <w:noProof/>
          <w:sz w:val="24"/>
          <w:szCs w:val="24"/>
          <w:lang w:val="es-ES"/>
        </w:rPr>
      </w:pPr>
      <w:r w:rsidRPr="00336362">
        <w:rPr>
          <w:rFonts w:asciiTheme="minorHAnsi" w:eastAsia="Times New Roman" w:hAnsiTheme="minorHAnsi"/>
          <w:b/>
          <w:bCs/>
          <w:noProof/>
          <w:sz w:val="24"/>
          <w:szCs w:val="24"/>
          <w:lang w:val="es-ES"/>
        </w:rPr>
        <w:lastRenderedPageBreak/>
        <w:t>Proyecto de resolución sobre Orientaciones para la protección, el manejo y la restauración de los humedales del Mediterráneo como soluciones basadas en la naturaleza para abordar los cambios ambientales y climáticos</w:t>
      </w:r>
    </w:p>
    <w:p w14:paraId="1FD019EA" w14:textId="77777777" w:rsidR="00C86BE5" w:rsidRPr="005528A0" w:rsidRDefault="00C86BE5" w:rsidP="00C86BE5">
      <w:pPr>
        <w:spacing w:after="0" w:line="240" w:lineRule="auto"/>
        <w:jc w:val="center"/>
        <w:rPr>
          <w:b/>
          <w:noProof/>
          <w:lang w:val="es-ES"/>
        </w:rPr>
      </w:pPr>
    </w:p>
    <w:p w14:paraId="366D7301" w14:textId="0174E596" w:rsidR="00444DD2" w:rsidRPr="005528A0" w:rsidRDefault="000829AE" w:rsidP="00C86BE5">
      <w:pPr>
        <w:pBdr>
          <w:top w:val="single" w:sz="4" w:space="1" w:color="auto"/>
          <w:left w:val="single" w:sz="4" w:space="4" w:color="auto"/>
          <w:bottom w:val="single" w:sz="4" w:space="1" w:color="auto"/>
          <w:right w:val="single" w:sz="4" w:space="4" w:color="auto"/>
        </w:pBdr>
        <w:spacing w:after="0" w:line="240" w:lineRule="auto"/>
        <w:rPr>
          <w:b/>
          <w:noProof/>
          <w:lang w:val="es-ES"/>
        </w:rPr>
      </w:pPr>
      <w:r w:rsidRPr="005528A0">
        <w:rPr>
          <w:b/>
          <w:noProof/>
          <w:lang w:val="es-ES"/>
        </w:rPr>
        <w:t>Introducción resumida para el Comité Permanente</w:t>
      </w:r>
    </w:p>
    <w:p w14:paraId="51552D44" w14:textId="77777777" w:rsidR="00C86BE5" w:rsidRPr="005528A0" w:rsidRDefault="00C86BE5" w:rsidP="00C86BE5">
      <w:pPr>
        <w:pBdr>
          <w:top w:val="nil"/>
          <w:left w:val="nil"/>
          <w:bottom w:val="nil"/>
          <w:right w:val="nil"/>
          <w:between w:val="nil"/>
        </w:pBdr>
        <w:spacing w:after="0" w:line="240" w:lineRule="auto"/>
        <w:rPr>
          <w:noProof/>
          <w:color w:val="000000"/>
          <w:lang w:val="es-ES"/>
        </w:rPr>
      </w:pPr>
    </w:p>
    <w:p w14:paraId="55013B75" w14:textId="2D54E7CC" w:rsidR="000829AE" w:rsidRPr="005528A0" w:rsidRDefault="000829AE" w:rsidP="000829AE">
      <w:pPr>
        <w:pBdr>
          <w:top w:val="nil"/>
          <w:left w:val="nil"/>
          <w:bottom w:val="nil"/>
          <w:right w:val="nil"/>
          <w:between w:val="nil"/>
        </w:pBdr>
        <w:spacing w:after="0" w:line="240" w:lineRule="auto"/>
        <w:rPr>
          <w:noProof/>
          <w:color w:val="000000"/>
          <w:lang w:val="es-ES"/>
        </w:rPr>
      </w:pPr>
      <w:r w:rsidRPr="005528A0">
        <w:rPr>
          <w:noProof/>
          <w:color w:val="000000"/>
          <w:lang w:val="es-ES"/>
        </w:rPr>
        <w:t xml:space="preserve">La cuenca del Mediterráneo es un punto crítico de la biodiversidad mundial, pero también es una de las regiones más vulnerables del mundo en cuanto a los efectos adversos del calentamiento </w:t>
      </w:r>
      <w:r w:rsidR="0030423A" w:rsidRPr="005528A0">
        <w:rPr>
          <w:noProof/>
          <w:color w:val="000000"/>
          <w:lang w:val="es-ES"/>
        </w:rPr>
        <w:t>global</w:t>
      </w:r>
      <w:r w:rsidRPr="005528A0">
        <w:rPr>
          <w:noProof/>
          <w:color w:val="000000"/>
          <w:lang w:val="es-ES"/>
        </w:rPr>
        <w:t xml:space="preserve">. La protección, el manejo y la restauración de los humedales </w:t>
      </w:r>
      <w:r w:rsidR="00440531" w:rsidRPr="005528A0">
        <w:rPr>
          <w:noProof/>
          <w:color w:val="000000"/>
          <w:lang w:val="es-ES"/>
        </w:rPr>
        <w:t>del Mediterráneo</w:t>
      </w:r>
      <w:r w:rsidRPr="005528A0">
        <w:rPr>
          <w:noProof/>
          <w:color w:val="000000"/>
          <w:lang w:val="es-ES"/>
        </w:rPr>
        <w:t xml:space="preserve"> representan una solución eficaz basada en la naturaleza para mantener y mejorar las funciones cruciales de los servicios de los ecosistemas </w:t>
      </w:r>
      <w:r w:rsidR="00440531" w:rsidRPr="005528A0">
        <w:rPr>
          <w:noProof/>
          <w:color w:val="000000"/>
          <w:lang w:val="es-ES"/>
        </w:rPr>
        <w:t>del Mediterráneo</w:t>
      </w:r>
      <w:r w:rsidRPr="005528A0">
        <w:rPr>
          <w:noProof/>
          <w:color w:val="000000"/>
          <w:lang w:val="es-ES"/>
        </w:rPr>
        <w:t xml:space="preserve">, como garantizar el secuestro de carbono, </w:t>
      </w:r>
      <w:r w:rsidR="00440531" w:rsidRPr="005528A0">
        <w:rPr>
          <w:noProof/>
          <w:color w:val="000000"/>
          <w:lang w:val="es-ES"/>
        </w:rPr>
        <w:t>el ma</w:t>
      </w:r>
      <w:r w:rsidR="006C6D04" w:rsidRPr="005528A0">
        <w:rPr>
          <w:noProof/>
          <w:color w:val="000000"/>
          <w:lang w:val="es-ES"/>
        </w:rPr>
        <w:t>ne</w:t>
      </w:r>
      <w:r w:rsidR="00440531" w:rsidRPr="005528A0">
        <w:rPr>
          <w:noProof/>
          <w:color w:val="000000"/>
          <w:lang w:val="es-ES"/>
        </w:rPr>
        <w:t>jo ad</w:t>
      </w:r>
      <w:r w:rsidR="00A22FFF" w:rsidRPr="005528A0">
        <w:rPr>
          <w:noProof/>
          <w:color w:val="000000"/>
          <w:lang w:val="es-ES"/>
        </w:rPr>
        <w:t>e</w:t>
      </w:r>
      <w:r w:rsidR="00440531" w:rsidRPr="005528A0">
        <w:rPr>
          <w:noProof/>
          <w:color w:val="000000"/>
          <w:lang w:val="es-ES"/>
        </w:rPr>
        <w:t>cuado</w:t>
      </w:r>
      <w:r w:rsidRPr="005528A0">
        <w:rPr>
          <w:noProof/>
          <w:color w:val="000000"/>
          <w:lang w:val="es-ES"/>
        </w:rPr>
        <w:t xml:space="preserve"> de los recursos hídricos, la reducción del riesgo de desastres, la seguridad alimentaria y el bienestar humano, </w:t>
      </w:r>
      <w:r w:rsidR="00A22FFF" w:rsidRPr="005528A0">
        <w:rPr>
          <w:noProof/>
          <w:color w:val="000000"/>
          <w:lang w:val="es-ES"/>
        </w:rPr>
        <w:t xml:space="preserve">y la </w:t>
      </w:r>
      <w:r w:rsidRPr="005528A0">
        <w:rPr>
          <w:noProof/>
          <w:color w:val="000000"/>
          <w:lang w:val="es-ES"/>
        </w:rPr>
        <w:t xml:space="preserve">conservación de la biodiversidad. Como tal, </w:t>
      </w:r>
      <w:r w:rsidR="00254B9B" w:rsidRPr="005528A0">
        <w:rPr>
          <w:noProof/>
          <w:color w:val="000000"/>
          <w:lang w:val="es-ES"/>
        </w:rPr>
        <w:t xml:space="preserve">la cuenca del Mediterráneo </w:t>
      </w:r>
      <w:r w:rsidRPr="005528A0">
        <w:rPr>
          <w:noProof/>
          <w:color w:val="000000"/>
          <w:lang w:val="es-ES"/>
        </w:rPr>
        <w:t>cumple con los compromisos internacionales</w:t>
      </w:r>
      <w:r w:rsidR="00440531" w:rsidRPr="005528A0">
        <w:rPr>
          <w:noProof/>
          <w:color w:val="000000"/>
          <w:lang w:val="es-ES"/>
        </w:rPr>
        <w:t xml:space="preserve"> en materia de políticas</w:t>
      </w:r>
      <w:r w:rsidRPr="005528A0">
        <w:rPr>
          <w:noProof/>
          <w:color w:val="000000"/>
          <w:lang w:val="es-ES"/>
        </w:rPr>
        <w:t xml:space="preserve"> y las prioridades asumidas por las Partes Contratantes del Mediterráneo en la Convención de </w:t>
      </w:r>
      <w:r w:rsidR="00440531" w:rsidRPr="005528A0">
        <w:rPr>
          <w:noProof/>
          <w:color w:val="000000"/>
          <w:lang w:val="es-ES"/>
        </w:rPr>
        <w:t>los Humedales</w:t>
      </w:r>
      <w:r w:rsidRPr="005528A0">
        <w:rPr>
          <w:noProof/>
          <w:color w:val="000000"/>
          <w:lang w:val="es-ES"/>
        </w:rPr>
        <w:t>, el CDB</w:t>
      </w:r>
      <w:r w:rsidR="00C1405A" w:rsidRPr="005528A0">
        <w:rPr>
          <w:noProof/>
          <w:color w:val="000000"/>
          <w:lang w:val="es-ES"/>
        </w:rPr>
        <w:t xml:space="preserve"> y</w:t>
      </w:r>
      <w:r w:rsidRPr="005528A0">
        <w:rPr>
          <w:noProof/>
          <w:color w:val="000000"/>
          <w:lang w:val="es-ES"/>
        </w:rPr>
        <w:t xml:space="preserve"> el Acuerdo de París sobre el cambio climático, </w:t>
      </w:r>
      <w:r w:rsidR="00C960D6" w:rsidRPr="005528A0">
        <w:rPr>
          <w:noProof/>
          <w:color w:val="000000"/>
          <w:lang w:val="es-ES"/>
        </w:rPr>
        <w:t>en cumplimiento de</w:t>
      </w:r>
      <w:r w:rsidRPr="005528A0">
        <w:rPr>
          <w:noProof/>
          <w:color w:val="000000"/>
          <w:lang w:val="es-ES"/>
        </w:rPr>
        <w:t xml:space="preserve"> la década de las Naciones Unidas para la restauración de los ecosistemas, así como </w:t>
      </w:r>
      <w:r w:rsidR="00C960D6" w:rsidRPr="005528A0">
        <w:rPr>
          <w:noProof/>
          <w:color w:val="000000"/>
          <w:lang w:val="es-ES"/>
        </w:rPr>
        <w:t>d</w:t>
      </w:r>
      <w:r w:rsidRPr="005528A0">
        <w:rPr>
          <w:noProof/>
          <w:color w:val="000000"/>
          <w:lang w:val="es-ES"/>
        </w:rPr>
        <w:t xml:space="preserve">el </w:t>
      </w:r>
      <w:r w:rsidRPr="005528A0">
        <w:rPr>
          <w:i/>
          <w:iCs/>
          <w:noProof/>
          <w:color w:val="000000"/>
          <w:lang w:val="es-ES"/>
        </w:rPr>
        <w:t>Green Deal</w:t>
      </w:r>
      <w:r w:rsidR="00440531" w:rsidRPr="005528A0">
        <w:rPr>
          <w:noProof/>
          <w:color w:val="000000"/>
          <w:lang w:val="es-ES"/>
        </w:rPr>
        <w:t xml:space="preserve"> o Impacto Verde Europeo</w:t>
      </w:r>
      <w:r w:rsidRPr="005528A0">
        <w:rPr>
          <w:noProof/>
          <w:color w:val="000000"/>
          <w:lang w:val="es-ES"/>
        </w:rPr>
        <w:t xml:space="preserve"> de la UE. El proyecto de resolución insta a las Partes Contratantes </w:t>
      </w:r>
      <w:r w:rsidR="00440531" w:rsidRPr="005528A0">
        <w:rPr>
          <w:noProof/>
          <w:color w:val="000000"/>
          <w:lang w:val="es-ES"/>
        </w:rPr>
        <w:t>del Mediterráneo</w:t>
      </w:r>
      <w:r w:rsidRPr="005528A0">
        <w:rPr>
          <w:noProof/>
          <w:color w:val="000000"/>
          <w:lang w:val="es-ES"/>
        </w:rPr>
        <w:t xml:space="preserve"> a </w:t>
      </w:r>
      <w:r w:rsidR="00440531" w:rsidRPr="005528A0">
        <w:rPr>
          <w:noProof/>
          <w:color w:val="000000"/>
          <w:lang w:val="es-ES"/>
        </w:rPr>
        <w:t>presentar</w:t>
      </w:r>
      <w:r w:rsidRPr="005528A0">
        <w:rPr>
          <w:noProof/>
          <w:color w:val="000000"/>
          <w:lang w:val="es-ES"/>
        </w:rPr>
        <w:t xml:space="preserve"> y </w:t>
      </w:r>
      <w:r w:rsidR="00440531" w:rsidRPr="005528A0">
        <w:rPr>
          <w:noProof/>
          <w:color w:val="000000"/>
          <w:lang w:val="es-ES"/>
        </w:rPr>
        <w:t>aprobar</w:t>
      </w:r>
      <w:r w:rsidRPr="005528A0">
        <w:rPr>
          <w:noProof/>
          <w:color w:val="000000"/>
          <w:lang w:val="es-ES"/>
        </w:rPr>
        <w:t xml:space="preserve"> políticas y medidas apropiadas para conservar, </w:t>
      </w:r>
      <w:r w:rsidR="00440531" w:rsidRPr="005528A0">
        <w:rPr>
          <w:noProof/>
          <w:color w:val="000000"/>
          <w:lang w:val="es-ES"/>
        </w:rPr>
        <w:t>manejar</w:t>
      </w:r>
      <w:r w:rsidRPr="005528A0">
        <w:rPr>
          <w:noProof/>
          <w:color w:val="000000"/>
          <w:lang w:val="es-ES"/>
        </w:rPr>
        <w:t xml:space="preserve"> de forma sostenible y restaurar los humedales como </w:t>
      </w:r>
      <w:r w:rsidR="00A22FFF" w:rsidRPr="005528A0">
        <w:rPr>
          <w:noProof/>
          <w:color w:val="000000"/>
          <w:lang w:val="es-ES"/>
        </w:rPr>
        <w:t>soluciones basadas en la naturaleza (SbN)</w:t>
      </w:r>
      <w:r w:rsidRPr="005528A0">
        <w:rPr>
          <w:noProof/>
          <w:color w:val="000000"/>
          <w:lang w:val="es-ES"/>
        </w:rPr>
        <w:t xml:space="preserve"> a largo plazo y más rentables mediante la promoción </w:t>
      </w:r>
      <w:r w:rsidR="00440531" w:rsidRPr="005528A0">
        <w:rPr>
          <w:noProof/>
          <w:color w:val="000000"/>
          <w:lang w:val="es-ES"/>
        </w:rPr>
        <w:t>del manejo</w:t>
      </w:r>
      <w:r w:rsidRPr="005528A0">
        <w:rPr>
          <w:noProof/>
          <w:color w:val="000000"/>
          <w:lang w:val="es-ES"/>
        </w:rPr>
        <w:t xml:space="preserve"> </w:t>
      </w:r>
      <w:r w:rsidR="00440531" w:rsidRPr="005528A0">
        <w:rPr>
          <w:noProof/>
          <w:color w:val="000000"/>
          <w:lang w:val="es-ES"/>
        </w:rPr>
        <w:t xml:space="preserve">hídrico </w:t>
      </w:r>
      <w:r w:rsidRPr="005528A0">
        <w:rPr>
          <w:noProof/>
          <w:color w:val="000000"/>
          <w:lang w:val="es-ES"/>
        </w:rPr>
        <w:t>sostenible</w:t>
      </w:r>
      <w:r w:rsidR="00440531" w:rsidRPr="005528A0">
        <w:rPr>
          <w:noProof/>
          <w:color w:val="000000"/>
          <w:lang w:val="es-ES"/>
        </w:rPr>
        <w:t>, integrado y</w:t>
      </w:r>
      <w:r w:rsidRPr="005528A0">
        <w:rPr>
          <w:noProof/>
          <w:color w:val="000000"/>
          <w:lang w:val="es-ES"/>
        </w:rPr>
        <w:t xml:space="preserve"> basad</w:t>
      </w:r>
      <w:r w:rsidR="00440531" w:rsidRPr="005528A0">
        <w:rPr>
          <w:noProof/>
          <w:color w:val="000000"/>
          <w:lang w:val="es-ES"/>
        </w:rPr>
        <w:t>o</w:t>
      </w:r>
      <w:r w:rsidRPr="005528A0">
        <w:rPr>
          <w:noProof/>
          <w:color w:val="000000"/>
          <w:lang w:val="es-ES"/>
        </w:rPr>
        <w:t xml:space="preserve"> en los ecosistemas de todas las cuencas hidrográficas conectadas</w:t>
      </w:r>
      <w:r w:rsidR="00440531" w:rsidRPr="005528A0">
        <w:rPr>
          <w:noProof/>
          <w:color w:val="000000"/>
          <w:lang w:val="es-ES"/>
        </w:rPr>
        <w:t xml:space="preserve"> y, a la vez, crear </w:t>
      </w:r>
      <w:r w:rsidRPr="005528A0">
        <w:rPr>
          <w:noProof/>
          <w:color w:val="000000"/>
          <w:lang w:val="es-ES"/>
        </w:rPr>
        <w:t xml:space="preserve">incentivos financieros para apoyar </w:t>
      </w:r>
      <w:r w:rsidR="00C960D6" w:rsidRPr="005528A0">
        <w:rPr>
          <w:noProof/>
          <w:color w:val="000000"/>
          <w:lang w:val="es-ES"/>
        </w:rPr>
        <w:t xml:space="preserve">las </w:t>
      </w:r>
      <w:r w:rsidR="0038654B" w:rsidRPr="005528A0">
        <w:rPr>
          <w:noProof/>
          <w:color w:val="000000"/>
          <w:lang w:val="es-ES"/>
        </w:rPr>
        <w:t>iniciativas</w:t>
      </w:r>
      <w:r w:rsidRPr="005528A0">
        <w:rPr>
          <w:noProof/>
          <w:color w:val="000000"/>
          <w:lang w:val="es-ES"/>
        </w:rPr>
        <w:t xml:space="preserve"> de </w:t>
      </w:r>
      <w:r w:rsidR="005A151F" w:rsidRPr="005528A0">
        <w:rPr>
          <w:noProof/>
          <w:color w:val="000000"/>
          <w:lang w:val="es-ES"/>
        </w:rPr>
        <w:t>los interesados locales</w:t>
      </w:r>
      <w:r w:rsidRPr="005528A0">
        <w:rPr>
          <w:noProof/>
          <w:color w:val="000000"/>
          <w:lang w:val="es-ES"/>
        </w:rPr>
        <w:t xml:space="preserve">. Además, la resolución recomienda a las Partes Contratantes del Mediterráneo que apoyen la </w:t>
      </w:r>
      <w:r w:rsidR="005A151F" w:rsidRPr="005528A0">
        <w:rPr>
          <w:noProof/>
          <w:color w:val="000000"/>
          <w:lang w:val="es-ES"/>
        </w:rPr>
        <w:t>i</w:t>
      </w:r>
      <w:r w:rsidRPr="005528A0">
        <w:rPr>
          <w:noProof/>
          <w:color w:val="000000"/>
          <w:lang w:val="es-ES"/>
        </w:rPr>
        <w:t xml:space="preserve">niciativa MedWet para desarrollar una base de conocimientos </w:t>
      </w:r>
      <w:r w:rsidR="00C960D6" w:rsidRPr="005528A0">
        <w:rPr>
          <w:noProof/>
          <w:color w:val="000000"/>
          <w:lang w:val="es-ES"/>
        </w:rPr>
        <w:t>a escala del</w:t>
      </w:r>
      <w:r w:rsidRPr="005528A0">
        <w:rPr>
          <w:noProof/>
          <w:color w:val="000000"/>
          <w:lang w:val="es-ES"/>
        </w:rPr>
        <w:t xml:space="preserve"> Mediterráneo sobre el estado de conservación y los flujos de carbono de los humedales como base para evaluar los progresos y priorizar las acciones de restauración, organizar intercambios de </w:t>
      </w:r>
      <w:r w:rsidR="00C960D6" w:rsidRPr="005528A0">
        <w:rPr>
          <w:noProof/>
          <w:color w:val="000000"/>
          <w:lang w:val="es-ES"/>
        </w:rPr>
        <w:t>mejores</w:t>
      </w:r>
      <w:r w:rsidRPr="005528A0">
        <w:rPr>
          <w:noProof/>
          <w:color w:val="000000"/>
          <w:lang w:val="es-ES"/>
        </w:rPr>
        <w:t xml:space="preserve"> prácticas y lecciones aprendidas </w:t>
      </w:r>
      <w:r w:rsidR="0038654B" w:rsidRPr="005528A0">
        <w:rPr>
          <w:noProof/>
          <w:color w:val="000000"/>
          <w:lang w:val="es-ES"/>
        </w:rPr>
        <w:t xml:space="preserve">a partir </w:t>
      </w:r>
      <w:r w:rsidRPr="005528A0">
        <w:rPr>
          <w:noProof/>
          <w:color w:val="000000"/>
          <w:lang w:val="es-ES"/>
        </w:rPr>
        <w:t>de proyectos</w:t>
      </w:r>
      <w:r w:rsidR="0038654B" w:rsidRPr="005528A0">
        <w:rPr>
          <w:noProof/>
          <w:color w:val="000000"/>
          <w:lang w:val="es-ES"/>
        </w:rPr>
        <w:t xml:space="preserve"> existentes</w:t>
      </w:r>
      <w:r w:rsidRPr="005528A0">
        <w:rPr>
          <w:noProof/>
          <w:color w:val="000000"/>
          <w:lang w:val="es-ES"/>
        </w:rPr>
        <w:t xml:space="preserve"> de restauración de humedales que han tenido éxito como </w:t>
      </w:r>
      <w:r w:rsidR="000816AF" w:rsidRPr="005528A0">
        <w:rPr>
          <w:noProof/>
          <w:color w:val="000000"/>
          <w:lang w:val="es-ES"/>
        </w:rPr>
        <w:t xml:space="preserve">SbN </w:t>
      </w:r>
      <w:r w:rsidRPr="005528A0">
        <w:rPr>
          <w:noProof/>
          <w:color w:val="000000"/>
          <w:lang w:val="es-ES"/>
        </w:rPr>
        <w:t xml:space="preserve">y </w:t>
      </w:r>
      <w:r w:rsidR="00C1405A" w:rsidRPr="005528A0">
        <w:rPr>
          <w:noProof/>
          <w:color w:val="000000"/>
          <w:lang w:val="es-ES"/>
        </w:rPr>
        <w:t>crear</w:t>
      </w:r>
      <w:r w:rsidRPr="005528A0">
        <w:rPr>
          <w:noProof/>
          <w:color w:val="000000"/>
          <w:lang w:val="es-ES"/>
        </w:rPr>
        <w:t xml:space="preserve"> capacidad de restauración de</w:t>
      </w:r>
      <w:r w:rsidR="00C960D6" w:rsidRPr="005528A0">
        <w:rPr>
          <w:noProof/>
          <w:color w:val="000000"/>
          <w:lang w:val="es-ES"/>
        </w:rPr>
        <w:t xml:space="preserve"> los</w:t>
      </w:r>
      <w:r w:rsidRPr="005528A0">
        <w:rPr>
          <w:noProof/>
          <w:color w:val="000000"/>
          <w:lang w:val="es-ES"/>
        </w:rPr>
        <w:t xml:space="preserve"> humedales </w:t>
      </w:r>
      <w:r w:rsidR="00C960D6" w:rsidRPr="005528A0">
        <w:rPr>
          <w:noProof/>
          <w:color w:val="000000"/>
          <w:lang w:val="es-ES"/>
        </w:rPr>
        <w:t>entre</w:t>
      </w:r>
      <w:r w:rsidRPr="005528A0">
        <w:rPr>
          <w:noProof/>
          <w:color w:val="000000"/>
          <w:lang w:val="es-ES"/>
        </w:rPr>
        <w:t xml:space="preserve"> los </w:t>
      </w:r>
      <w:r w:rsidR="0038654B" w:rsidRPr="005528A0">
        <w:rPr>
          <w:noProof/>
          <w:color w:val="000000"/>
          <w:lang w:val="es-ES"/>
        </w:rPr>
        <w:t>administradores</w:t>
      </w:r>
      <w:r w:rsidRPr="005528A0">
        <w:rPr>
          <w:noProof/>
          <w:color w:val="000000"/>
          <w:lang w:val="es-ES"/>
        </w:rPr>
        <w:t xml:space="preserve"> de humedales y otras partes interesadas.</w:t>
      </w:r>
    </w:p>
    <w:p w14:paraId="12AEBB2F" w14:textId="544FA8AE" w:rsidR="00DB31BE" w:rsidRPr="005528A0" w:rsidRDefault="00DB31BE" w:rsidP="00C86BE5">
      <w:pPr>
        <w:pBdr>
          <w:top w:val="nil"/>
          <w:left w:val="nil"/>
          <w:bottom w:val="nil"/>
          <w:right w:val="nil"/>
          <w:between w:val="nil"/>
        </w:pBdr>
        <w:spacing w:after="0" w:line="240" w:lineRule="auto"/>
        <w:rPr>
          <w:noProof/>
          <w:color w:val="000000"/>
          <w:lang w:val="es-ES"/>
        </w:rPr>
      </w:pPr>
    </w:p>
    <w:tbl>
      <w:tblPr>
        <w:tblStyle w:val="TableGrid"/>
        <w:tblW w:w="9634" w:type="dxa"/>
        <w:tblLook w:val="04A0" w:firstRow="1" w:lastRow="0" w:firstColumn="1" w:lastColumn="0" w:noHBand="0" w:noVBand="1"/>
      </w:tblPr>
      <w:tblGrid>
        <w:gridCol w:w="4106"/>
        <w:gridCol w:w="3260"/>
        <w:gridCol w:w="2268"/>
      </w:tblGrid>
      <w:tr w:rsidR="00DB31BE" w:rsidRPr="005528A0" w14:paraId="4EC0C6A1" w14:textId="77777777" w:rsidTr="00E33889">
        <w:tc>
          <w:tcPr>
            <w:tcW w:w="4106" w:type="dxa"/>
          </w:tcPr>
          <w:p w14:paraId="51549A7A" w14:textId="2024BC32" w:rsidR="00DB31BE" w:rsidRPr="005528A0" w:rsidRDefault="00C960D6" w:rsidP="00C86BE5">
            <w:pPr>
              <w:rPr>
                <w:noProof/>
                <w:color w:val="000000"/>
                <w:lang w:val="es-ES"/>
              </w:rPr>
            </w:pPr>
            <w:r w:rsidRPr="005528A0">
              <w:rPr>
                <w:noProof/>
                <w:color w:val="000000"/>
                <w:lang w:val="es-ES"/>
              </w:rPr>
              <w:t>Párrafo</w:t>
            </w:r>
          </w:p>
        </w:tc>
        <w:tc>
          <w:tcPr>
            <w:tcW w:w="3260" w:type="dxa"/>
          </w:tcPr>
          <w:p w14:paraId="35B71941" w14:textId="3B2AB0A7" w:rsidR="00DB31BE" w:rsidRPr="005528A0" w:rsidRDefault="00C960D6" w:rsidP="00C86BE5">
            <w:pPr>
              <w:rPr>
                <w:noProof/>
                <w:color w:val="000000"/>
                <w:lang w:val="es-ES"/>
              </w:rPr>
            </w:pPr>
            <w:r w:rsidRPr="005528A0">
              <w:rPr>
                <w:noProof/>
                <w:color w:val="000000"/>
                <w:lang w:val="es-ES"/>
              </w:rPr>
              <w:t>Acción</w:t>
            </w:r>
          </w:p>
        </w:tc>
        <w:tc>
          <w:tcPr>
            <w:tcW w:w="2268" w:type="dxa"/>
          </w:tcPr>
          <w:p w14:paraId="4C50B1C6" w14:textId="3303B809" w:rsidR="00DB31BE" w:rsidRPr="005528A0" w:rsidRDefault="00C960D6" w:rsidP="00C86BE5">
            <w:pPr>
              <w:rPr>
                <w:noProof/>
                <w:color w:val="000000"/>
                <w:lang w:val="es-ES"/>
              </w:rPr>
            </w:pPr>
            <w:r w:rsidRPr="005528A0">
              <w:rPr>
                <w:noProof/>
                <w:color w:val="000000"/>
                <w:lang w:val="es-ES"/>
              </w:rPr>
              <w:t>Costo (francos suizos)</w:t>
            </w:r>
          </w:p>
        </w:tc>
      </w:tr>
      <w:tr w:rsidR="00DB31BE" w:rsidRPr="005528A0" w14:paraId="01E55AC2" w14:textId="77777777" w:rsidTr="00E33889">
        <w:tc>
          <w:tcPr>
            <w:tcW w:w="4106" w:type="dxa"/>
          </w:tcPr>
          <w:p w14:paraId="6DFF27F3" w14:textId="709B0B95" w:rsidR="005A151F" w:rsidRPr="005528A0" w:rsidRDefault="00B92166" w:rsidP="005A151F">
            <w:pPr>
              <w:rPr>
                <w:noProof/>
                <w:color w:val="000000"/>
                <w:lang w:val="es-ES"/>
              </w:rPr>
            </w:pPr>
            <w:r w:rsidRPr="005528A0">
              <w:rPr>
                <w:noProof/>
                <w:color w:val="000000"/>
                <w:lang w:val="es-ES"/>
              </w:rPr>
              <w:t xml:space="preserve">12. </w:t>
            </w:r>
            <w:r w:rsidR="005A151F" w:rsidRPr="005528A0">
              <w:rPr>
                <w:noProof/>
                <w:color w:val="000000"/>
                <w:lang w:val="es-ES"/>
              </w:rPr>
              <w:t xml:space="preserve">PIDE a la Secretaría de la Convención que fomente nuevas sinergias y coordine mejor sus políticas con las de otros marcos regionales e internacionales pertinentes… </w:t>
            </w:r>
          </w:p>
          <w:p w14:paraId="5490F630" w14:textId="295571EF" w:rsidR="00DB31BE" w:rsidRPr="005528A0" w:rsidRDefault="00DB31BE" w:rsidP="00C86BE5">
            <w:pPr>
              <w:rPr>
                <w:noProof/>
                <w:color w:val="000000"/>
                <w:lang w:val="es-ES"/>
              </w:rPr>
            </w:pPr>
          </w:p>
        </w:tc>
        <w:tc>
          <w:tcPr>
            <w:tcW w:w="3260" w:type="dxa"/>
          </w:tcPr>
          <w:p w14:paraId="58417843" w14:textId="3B756CFE" w:rsidR="002B19D5" w:rsidRPr="005528A0" w:rsidRDefault="00C960D6" w:rsidP="00C86BE5">
            <w:pPr>
              <w:rPr>
                <w:noProof/>
                <w:color w:val="000000"/>
                <w:lang w:val="es-ES"/>
              </w:rPr>
            </w:pPr>
            <w:r w:rsidRPr="005528A0">
              <w:rPr>
                <w:noProof/>
                <w:color w:val="000000"/>
                <w:lang w:val="es-ES"/>
              </w:rPr>
              <w:t>La Secretaría coordinará la colaboración con otros marcos internacionales. Un consultor elaborará una guía en materia de políticas (10 días)</w:t>
            </w:r>
          </w:p>
        </w:tc>
        <w:tc>
          <w:tcPr>
            <w:tcW w:w="2268" w:type="dxa"/>
          </w:tcPr>
          <w:p w14:paraId="62AF8099" w14:textId="255BFC33" w:rsidR="00DB31BE" w:rsidRPr="005528A0" w:rsidRDefault="009F7F3B" w:rsidP="000E7757">
            <w:pPr>
              <w:jc w:val="right"/>
              <w:rPr>
                <w:noProof/>
                <w:color w:val="000000"/>
                <w:lang w:val="es-ES"/>
              </w:rPr>
            </w:pPr>
            <w:r w:rsidRPr="005528A0">
              <w:rPr>
                <w:noProof/>
                <w:color w:val="000000"/>
                <w:lang w:val="es-ES"/>
              </w:rPr>
              <w:t>5</w:t>
            </w:r>
            <w:r w:rsidR="00C960D6" w:rsidRPr="005528A0">
              <w:rPr>
                <w:noProof/>
                <w:color w:val="000000"/>
                <w:lang w:val="es-ES"/>
              </w:rPr>
              <w:t xml:space="preserve"> </w:t>
            </w:r>
            <w:r w:rsidRPr="005528A0">
              <w:rPr>
                <w:noProof/>
                <w:color w:val="000000"/>
                <w:lang w:val="es-ES"/>
              </w:rPr>
              <w:t>000</w:t>
            </w:r>
          </w:p>
        </w:tc>
      </w:tr>
      <w:tr w:rsidR="002B19D5" w:rsidRPr="005528A0" w14:paraId="6C0755F3" w14:textId="77777777" w:rsidTr="00E33889">
        <w:tc>
          <w:tcPr>
            <w:tcW w:w="4106" w:type="dxa"/>
          </w:tcPr>
          <w:p w14:paraId="22BDF94D" w14:textId="05EFC470" w:rsidR="002B19D5" w:rsidRPr="005528A0" w:rsidRDefault="002B19D5" w:rsidP="00C86BE5">
            <w:pPr>
              <w:rPr>
                <w:noProof/>
                <w:color w:val="000000"/>
                <w:lang w:val="es-ES"/>
              </w:rPr>
            </w:pPr>
            <w:r w:rsidRPr="005528A0">
              <w:rPr>
                <w:noProof/>
                <w:color w:val="000000"/>
                <w:lang w:val="es-ES"/>
              </w:rPr>
              <w:t xml:space="preserve">13. </w:t>
            </w:r>
            <w:r w:rsidR="005A151F" w:rsidRPr="005528A0">
              <w:rPr>
                <w:noProof/>
                <w:color w:val="000000"/>
                <w:lang w:val="es-ES"/>
              </w:rPr>
              <w:t>PIDE ADEMÁS a la Secretaría de la Convención que establezca una plataforma adecuada para la cooperación entre las iniciativas regionales sobre la función de los humedales como SbN…</w:t>
            </w:r>
          </w:p>
        </w:tc>
        <w:tc>
          <w:tcPr>
            <w:tcW w:w="3260" w:type="dxa"/>
          </w:tcPr>
          <w:p w14:paraId="6D11BC30" w14:textId="50E586DA" w:rsidR="002B19D5" w:rsidRPr="005528A0" w:rsidRDefault="000E7757" w:rsidP="00C86BE5">
            <w:pPr>
              <w:rPr>
                <w:noProof/>
                <w:color w:val="000000"/>
                <w:lang w:val="es-ES"/>
              </w:rPr>
            </w:pPr>
            <w:r w:rsidRPr="005528A0">
              <w:rPr>
                <w:noProof/>
                <w:color w:val="000000"/>
                <w:lang w:val="es-ES"/>
              </w:rPr>
              <w:t>Un consultor establecerá una plataforma adecuada para la cooperación entre iniciativas regionales sobre la función de los humedales como SbN (30 días)</w:t>
            </w:r>
          </w:p>
        </w:tc>
        <w:tc>
          <w:tcPr>
            <w:tcW w:w="2268" w:type="dxa"/>
          </w:tcPr>
          <w:p w14:paraId="5C6D66A3" w14:textId="311D338D" w:rsidR="002B19D5" w:rsidRPr="005528A0" w:rsidRDefault="002B19D5" w:rsidP="000E7757">
            <w:pPr>
              <w:jc w:val="right"/>
              <w:rPr>
                <w:noProof/>
                <w:color w:val="000000"/>
                <w:lang w:val="es-ES"/>
              </w:rPr>
            </w:pPr>
            <w:r w:rsidRPr="005528A0">
              <w:rPr>
                <w:noProof/>
                <w:color w:val="000000"/>
                <w:lang w:val="es-ES"/>
              </w:rPr>
              <w:t>1</w:t>
            </w:r>
            <w:r w:rsidR="009F7F3B" w:rsidRPr="005528A0">
              <w:rPr>
                <w:noProof/>
                <w:color w:val="000000"/>
                <w:lang w:val="es-ES"/>
              </w:rPr>
              <w:t>5</w:t>
            </w:r>
            <w:r w:rsidR="000E7757" w:rsidRPr="005528A0">
              <w:rPr>
                <w:noProof/>
                <w:color w:val="000000"/>
                <w:lang w:val="es-ES"/>
              </w:rPr>
              <w:t xml:space="preserve"> </w:t>
            </w:r>
            <w:r w:rsidRPr="005528A0">
              <w:rPr>
                <w:noProof/>
                <w:color w:val="000000"/>
                <w:lang w:val="es-ES"/>
              </w:rPr>
              <w:t>000</w:t>
            </w:r>
          </w:p>
        </w:tc>
      </w:tr>
    </w:tbl>
    <w:p w14:paraId="29DC10D3" w14:textId="77777777" w:rsidR="00336362" w:rsidRDefault="00336362" w:rsidP="00E33889">
      <w:pPr>
        <w:rPr>
          <w:rFonts w:asciiTheme="minorHAnsi" w:eastAsia="SimSun" w:hAnsiTheme="minorHAnsi"/>
          <w:b/>
          <w:bCs/>
          <w:noProof/>
          <w:lang w:val="es-ES"/>
        </w:rPr>
      </w:pPr>
    </w:p>
    <w:p w14:paraId="65952337" w14:textId="77777777" w:rsidR="00336362" w:rsidRDefault="00336362">
      <w:pPr>
        <w:rPr>
          <w:rFonts w:asciiTheme="minorHAnsi" w:eastAsia="SimSun" w:hAnsiTheme="minorHAnsi"/>
          <w:b/>
          <w:bCs/>
          <w:noProof/>
          <w:lang w:val="es-ES"/>
        </w:rPr>
      </w:pPr>
      <w:r>
        <w:rPr>
          <w:rFonts w:asciiTheme="minorHAnsi" w:eastAsia="SimSun" w:hAnsiTheme="minorHAnsi"/>
          <w:b/>
          <w:bCs/>
          <w:noProof/>
          <w:lang w:val="es-ES"/>
        </w:rPr>
        <w:br w:type="page"/>
      </w:r>
    </w:p>
    <w:p w14:paraId="5FA3DC22" w14:textId="11BB9D7B" w:rsidR="00C86BE5" w:rsidRPr="005528A0" w:rsidRDefault="000E7757" w:rsidP="00E33889">
      <w:pPr>
        <w:rPr>
          <w:b/>
          <w:noProof/>
          <w:lang w:val="es-ES"/>
        </w:rPr>
      </w:pPr>
      <w:r w:rsidRPr="005528A0">
        <w:rPr>
          <w:rFonts w:asciiTheme="minorHAnsi" w:eastAsia="SimSun" w:hAnsiTheme="minorHAnsi"/>
          <w:b/>
          <w:bCs/>
          <w:noProof/>
          <w:lang w:val="es-ES"/>
        </w:rPr>
        <w:lastRenderedPageBreak/>
        <w:t>Proyecto de Resolución</w:t>
      </w:r>
      <w:r w:rsidR="00C86BE5" w:rsidRPr="005528A0">
        <w:rPr>
          <w:rFonts w:asciiTheme="minorHAnsi" w:eastAsia="SimSun" w:hAnsiTheme="minorHAnsi"/>
          <w:b/>
          <w:bCs/>
          <w:noProof/>
          <w:lang w:val="es-ES"/>
        </w:rPr>
        <w:t xml:space="preserve"> XIV.xx</w:t>
      </w:r>
    </w:p>
    <w:p w14:paraId="77A10C05" w14:textId="7AD65EFF" w:rsidR="00C86BE5" w:rsidRPr="005528A0" w:rsidRDefault="000E7757" w:rsidP="000E7757">
      <w:pPr>
        <w:pBdr>
          <w:top w:val="nil"/>
          <w:left w:val="nil"/>
          <w:bottom w:val="nil"/>
          <w:right w:val="nil"/>
          <w:between w:val="nil"/>
        </w:pBdr>
        <w:spacing w:after="0" w:line="240" w:lineRule="auto"/>
        <w:rPr>
          <w:rFonts w:asciiTheme="minorHAnsi" w:eastAsia="SimSun" w:hAnsiTheme="minorHAnsi"/>
          <w:b/>
          <w:bCs/>
          <w:noProof/>
          <w:lang w:val="es-ES"/>
        </w:rPr>
      </w:pPr>
      <w:bookmarkStart w:id="0" w:name="_GoBack"/>
      <w:bookmarkEnd w:id="0"/>
      <w:r w:rsidRPr="005528A0">
        <w:rPr>
          <w:rFonts w:asciiTheme="minorHAnsi" w:eastAsia="SimSun" w:hAnsiTheme="minorHAnsi"/>
          <w:b/>
          <w:bCs/>
          <w:noProof/>
          <w:lang w:val="es-ES"/>
        </w:rPr>
        <w:t xml:space="preserve">Protección, manejo y restauración de los humedales del Mediterráneo como soluciones basadas en la naturaleza para </w:t>
      </w:r>
      <w:r w:rsidR="00E33889" w:rsidRPr="005528A0">
        <w:rPr>
          <w:rFonts w:asciiTheme="minorHAnsi" w:eastAsia="SimSun" w:hAnsiTheme="minorHAnsi"/>
          <w:b/>
          <w:bCs/>
          <w:noProof/>
          <w:lang w:val="es-ES"/>
        </w:rPr>
        <w:t>abordar</w:t>
      </w:r>
      <w:r w:rsidRPr="005528A0">
        <w:rPr>
          <w:rFonts w:asciiTheme="minorHAnsi" w:eastAsia="SimSun" w:hAnsiTheme="minorHAnsi"/>
          <w:b/>
          <w:bCs/>
          <w:noProof/>
          <w:lang w:val="es-ES"/>
        </w:rPr>
        <w:t xml:space="preserve"> los cambios ambientales y climáticos</w:t>
      </w:r>
    </w:p>
    <w:p w14:paraId="28C98337" w14:textId="77777777" w:rsidR="00C86BE5" w:rsidRPr="005528A0" w:rsidRDefault="00C86BE5" w:rsidP="00C86BE5">
      <w:pPr>
        <w:pBdr>
          <w:top w:val="nil"/>
          <w:left w:val="nil"/>
          <w:bottom w:val="nil"/>
          <w:right w:val="nil"/>
          <w:between w:val="nil"/>
        </w:pBdr>
        <w:spacing w:after="0" w:line="240" w:lineRule="auto"/>
        <w:rPr>
          <w:b/>
          <w:noProof/>
          <w:lang w:val="es-ES"/>
        </w:rPr>
      </w:pPr>
    </w:p>
    <w:p w14:paraId="6F23A3F7" w14:textId="285E9A10" w:rsidR="008B1287"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1.</w:t>
      </w:r>
      <w:r w:rsidRPr="005528A0">
        <w:rPr>
          <w:noProof/>
          <w:color w:val="000000"/>
          <w:lang w:val="es-ES"/>
        </w:rPr>
        <w:tab/>
      </w:r>
      <w:r w:rsidR="000E7757" w:rsidRPr="005528A0">
        <w:rPr>
          <w:noProof/>
          <w:color w:val="000000"/>
          <w:lang w:val="es-ES"/>
        </w:rPr>
        <w:t>RECORDANDO</w:t>
      </w:r>
      <w:r w:rsidR="008B1287" w:rsidRPr="005528A0">
        <w:rPr>
          <w:noProof/>
          <w:color w:val="000000"/>
          <w:lang w:val="es-ES"/>
        </w:rPr>
        <w:t xml:space="preserve"> </w:t>
      </w:r>
    </w:p>
    <w:p w14:paraId="22241DE0" w14:textId="1F6EF45B" w:rsidR="0072635C" w:rsidRPr="005528A0" w:rsidRDefault="009938C7" w:rsidP="0072635C">
      <w:pPr>
        <w:pBdr>
          <w:top w:val="nil"/>
          <w:left w:val="nil"/>
          <w:bottom w:val="nil"/>
          <w:right w:val="nil"/>
          <w:between w:val="nil"/>
        </w:pBdr>
        <w:spacing w:after="0" w:line="240" w:lineRule="auto"/>
        <w:ind w:left="851" w:hanging="425"/>
        <w:rPr>
          <w:noProof/>
          <w:color w:val="000000"/>
          <w:lang w:val="es-ES"/>
        </w:rPr>
      </w:pPr>
      <w:r w:rsidRPr="005528A0">
        <w:rPr>
          <w:noProof/>
          <w:lang w:val="es-ES"/>
        </w:rPr>
        <w:t>a.</w:t>
      </w:r>
      <w:r w:rsidRPr="005528A0">
        <w:rPr>
          <w:noProof/>
          <w:lang w:val="es-ES"/>
        </w:rPr>
        <w:tab/>
      </w:r>
      <w:r w:rsidR="000E7757" w:rsidRPr="005528A0">
        <w:rPr>
          <w:noProof/>
          <w:color w:val="000000"/>
          <w:lang w:val="es-ES"/>
        </w:rPr>
        <w:t>La Resolución XI.14, Cambio climático y humedales: consecuencias para la Convención de Ramsar sobre los Humedales, que insta a las Partes Contratantes a mantener o mejorar las características ecológicas de los humedales para promover la capacidad de estos de contri</w:t>
      </w:r>
      <w:r w:rsidR="00E33889" w:rsidRPr="005528A0">
        <w:rPr>
          <w:noProof/>
          <w:color w:val="000000"/>
          <w:lang w:val="es-ES"/>
        </w:rPr>
        <w:t>b</w:t>
      </w:r>
      <w:r w:rsidR="000E7757" w:rsidRPr="005528A0">
        <w:rPr>
          <w:noProof/>
          <w:color w:val="000000"/>
          <w:lang w:val="es-ES"/>
        </w:rPr>
        <w:t>uir a la adaptación al cambio climático basada en la naturaleza;</w:t>
      </w:r>
    </w:p>
    <w:p w14:paraId="38F1D221" w14:textId="2CBD8EE2" w:rsidR="0072635C" w:rsidRPr="005528A0" w:rsidRDefault="0072635C" w:rsidP="0072635C">
      <w:pPr>
        <w:pBdr>
          <w:top w:val="nil"/>
          <w:left w:val="nil"/>
          <w:bottom w:val="nil"/>
          <w:right w:val="nil"/>
          <w:between w:val="nil"/>
        </w:pBdr>
        <w:spacing w:after="0" w:line="240" w:lineRule="auto"/>
        <w:ind w:left="851" w:hanging="425"/>
        <w:rPr>
          <w:noProof/>
          <w:color w:val="000000"/>
          <w:lang w:val="es-ES"/>
        </w:rPr>
      </w:pPr>
      <w:r w:rsidRPr="005528A0">
        <w:rPr>
          <w:noProof/>
          <w:color w:val="000000"/>
          <w:lang w:val="es-ES"/>
        </w:rPr>
        <w:t>b.</w:t>
      </w:r>
      <w:r w:rsidRPr="005528A0">
        <w:rPr>
          <w:noProof/>
          <w:color w:val="000000"/>
          <w:lang w:val="es-ES"/>
        </w:rPr>
        <w:tab/>
        <w:t>La Resolución XIII.14, Promoción de la conservación, restauración y gestión sostenible de los ecosistemas costeros de carbono azul, que destaca el valor de los humedales como sumideros naturales de carbono;</w:t>
      </w:r>
    </w:p>
    <w:p w14:paraId="7D102FC3" w14:textId="74B92F51" w:rsidR="0072635C" w:rsidRPr="005528A0" w:rsidRDefault="009938C7" w:rsidP="00504ADE">
      <w:pPr>
        <w:pBdr>
          <w:top w:val="nil"/>
          <w:left w:val="nil"/>
          <w:bottom w:val="nil"/>
          <w:right w:val="nil"/>
          <w:between w:val="nil"/>
        </w:pBdr>
        <w:spacing w:after="0" w:line="240" w:lineRule="auto"/>
        <w:ind w:left="851" w:hanging="425"/>
        <w:rPr>
          <w:rFonts w:ascii="Times New Roman" w:eastAsia="Times New Roman" w:hAnsi="Times New Roman" w:cs="Times New Roman"/>
          <w:noProof/>
          <w:sz w:val="24"/>
          <w:szCs w:val="24"/>
          <w:lang w:val="es-ES" w:eastAsia="es-ES_tradnl"/>
        </w:rPr>
      </w:pPr>
      <w:r w:rsidRPr="005528A0">
        <w:rPr>
          <w:noProof/>
          <w:color w:val="000000"/>
          <w:lang w:val="es-ES"/>
        </w:rPr>
        <w:t>c.</w:t>
      </w:r>
      <w:r w:rsidRPr="005528A0">
        <w:rPr>
          <w:noProof/>
          <w:color w:val="000000"/>
          <w:lang w:val="es-ES"/>
        </w:rPr>
        <w:tab/>
      </w:r>
      <w:r w:rsidR="0072635C" w:rsidRPr="005528A0">
        <w:rPr>
          <w:noProof/>
          <w:color w:val="000000"/>
          <w:lang w:val="es-ES"/>
        </w:rPr>
        <w:t>La Resolución</w:t>
      </w:r>
      <w:r w:rsidR="0072635C" w:rsidRPr="005528A0">
        <w:rPr>
          <w:rFonts w:ascii="Arial" w:eastAsia="Times New Roman" w:hAnsi="Arial" w:cs="Arial"/>
          <w:noProof/>
          <w:color w:val="4D5156"/>
          <w:sz w:val="21"/>
          <w:szCs w:val="21"/>
          <w:shd w:val="clear" w:color="auto" w:fill="FFFFFF"/>
          <w:lang w:val="es-ES" w:eastAsia="es-ES_tradnl"/>
        </w:rPr>
        <w:t xml:space="preserve"> </w:t>
      </w:r>
      <w:r w:rsidR="0072635C" w:rsidRPr="005528A0">
        <w:rPr>
          <w:noProof/>
          <w:color w:val="000000"/>
          <w:lang w:val="es-ES"/>
        </w:rPr>
        <w:t xml:space="preserve">XII.13, Humedales y reducción del riesgo de desastres, </w:t>
      </w:r>
      <w:r w:rsidR="00E33889" w:rsidRPr="005528A0">
        <w:rPr>
          <w:noProof/>
          <w:color w:val="000000"/>
          <w:lang w:val="es-ES"/>
        </w:rPr>
        <w:t xml:space="preserve">que </w:t>
      </w:r>
      <w:r w:rsidR="0072635C" w:rsidRPr="005528A0">
        <w:rPr>
          <w:rFonts w:asciiTheme="minorHAnsi" w:eastAsia="Times New Roman" w:hAnsiTheme="minorHAnsi" w:cs="Times New Roman"/>
          <w:noProof/>
          <w:lang w:val="es-ES"/>
        </w:rPr>
        <w:t xml:space="preserve">acoge con beneplácito las iniciativas que apoyan la conservación y la restauración de humedales costeros, y alienta a las Partes Contratantes a considerar su posible participación en el desarrollo y realización de </w:t>
      </w:r>
      <w:r w:rsidR="00504ADE" w:rsidRPr="005528A0">
        <w:rPr>
          <w:rFonts w:asciiTheme="minorHAnsi" w:eastAsia="Times New Roman" w:hAnsiTheme="minorHAnsi" w:cs="Times New Roman"/>
          <w:noProof/>
          <w:lang w:val="es-ES"/>
        </w:rPr>
        <w:t>esas</w:t>
      </w:r>
      <w:r w:rsidR="0072635C" w:rsidRPr="005528A0">
        <w:rPr>
          <w:noProof/>
          <w:color w:val="000000"/>
          <w:lang w:val="es-ES"/>
        </w:rPr>
        <w:t xml:space="preserve"> actividades;</w:t>
      </w:r>
      <w:r w:rsidR="0072635C" w:rsidRPr="005528A0">
        <w:rPr>
          <w:rFonts w:ascii="Arial" w:eastAsia="Times New Roman" w:hAnsi="Arial" w:cs="Arial"/>
          <w:noProof/>
          <w:color w:val="4D5156"/>
          <w:sz w:val="21"/>
          <w:szCs w:val="21"/>
          <w:shd w:val="clear" w:color="auto" w:fill="FFFFFF"/>
          <w:lang w:val="es-ES" w:eastAsia="es-ES_tradnl"/>
        </w:rPr>
        <w:t xml:space="preserve">  </w:t>
      </w:r>
    </w:p>
    <w:p w14:paraId="50B098FF" w14:textId="6E8F8D02" w:rsidR="00504ADE"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d.</w:t>
      </w:r>
      <w:r w:rsidRPr="005528A0">
        <w:rPr>
          <w:noProof/>
          <w:lang w:val="es-ES"/>
        </w:rPr>
        <w:tab/>
      </w:r>
      <w:r w:rsidR="00504ADE" w:rsidRPr="005528A0">
        <w:rPr>
          <w:noProof/>
          <w:lang w:val="es-ES"/>
        </w:rPr>
        <w:t xml:space="preserve">El Plan Estratégico para 2016-2024 que destaca los servicios vitales de los ecosistemas que los humedales proporcionan para contribuir a la seguridad alimentaria, la vida saludable, la calidad del agua y su suministro, la seguridad del agua, la reducción del riesgo de desastres, la </w:t>
      </w:r>
      <w:r w:rsidR="00E33889" w:rsidRPr="005528A0">
        <w:rPr>
          <w:noProof/>
          <w:lang w:val="es-ES"/>
        </w:rPr>
        <w:t>adaptación</w:t>
      </w:r>
      <w:r w:rsidR="00504ADE" w:rsidRPr="005528A0">
        <w:rPr>
          <w:noProof/>
          <w:lang w:val="es-ES"/>
        </w:rPr>
        <w:t xml:space="preserve"> al cambio climático y la biodiversidad;</w:t>
      </w:r>
    </w:p>
    <w:p w14:paraId="0BC519AE" w14:textId="77777777" w:rsidR="00C86BE5" w:rsidRPr="005528A0" w:rsidRDefault="00C86BE5" w:rsidP="00C86BE5">
      <w:pPr>
        <w:pBdr>
          <w:top w:val="nil"/>
          <w:left w:val="nil"/>
          <w:bottom w:val="nil"/>
          <w:right w:val="nil"/>
          <w:between w:val="nil"/>
        </w:pBdr>
        <w:spacing w:after="0" w:line="240" w:lineRule="auto"/>
        <w:rPr>
          <w:noProof/>
          <w:color w:val="000000"/>
          <w:lang w:val="es-ES"/>
        </w:rPr>
      </w:pPr>
    </w:p>
    <w:p w14:paraId="4A6CEF6C" w14:textId="3DB506E3" w:rsidR="00485423"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2.</w:t>
      </w:r>
      <w:r w:rsidRPr="005528A0">
        <w:rPr>
          <w:noProof/>
          <w:color w:val="000000"/>
          <w:lang w:val="es-ES"/>
        </w:rPr>
        <w:tab/>
      </w:r>
      <w:r w:rsidR="00504ADE" w:rsidRPr="005528A0">
        <w:rPr>
          <w:noProof/>
          <w:color w:val="000000"/>
          <w:lang w:val="es-ES"/>
        </w:rPr>
        <w:t>RECONOCIENDO</w:t>
      </w:r>
      <w:r w:rsidR="00485423" w:rsidRPr="005528A0">
        <w:rPr>
          <w:noProof/>
          <w:color w:val="000000"/>
          <w:lang w:val="es-ES"/>
        </w:rPr>
        <w:t xml:space="preserve"> </w:t>
      </w:r>
    </w:p>
    <w:p w14:paraId="028BDF0C" w14:textId="610A970F" w:rsidR="00504ADE"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a.</w:t>
      </w:r>
      <w:r w:rsidRPr="005528A0">
        <w:rPr>
          <w:noProof/>
          <w:lang w:val="es-ES"/>
        </w:rPr>
        <w:tab/>
      </w:r>
      <w:r w:rsidR="00504ADE" w:rsidRPr="005528A0">
        <w:rPr>
          <w:noProof/>
          <w:lang w:val="es-ES"/>
        </w:rPr>
        <w:t xml:space="preserve">el Acuerdo de París en virtud de la Convención Marco de las Naciones Unidas sobre el Cambio Climático (CMNUCC), así como el resultado de la 25ª Conferencia de las Partes de la CMNUCC; </w:t>
      </w:r>
    </w:p>
    <w:p w14:paraId="22D1401A" w14:textId="2F520DFE" w:rsidR="000A2064"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b.</w:t>
      </w:r>
      <w:r w:rsidRPr="005528A0">
        <w:rPr>
          <w:noProof/>
          <w:lang w:val="es-ES"/>
        </w:rPr>
        <w:tab/>
      </w:r>
      <w:r w:rsidR="000A2064" w:rsidRPr="005528A0">
        <w:rPr>
          <w:noProof/>
          <w:lang w:val="es-ES"/>
        </w:rPr>
        <w:t>el marco para definir las soluciones basadas en la naturaleza (SbN) aprobado en el Congreso Mundial de la Naturaleza de 2016 mediante la Resolución 6.069 y el estándar global de la UICN de las soluciones basadas en la naturaleza aprobado en 2020 (WCC-2020-Res-060);</w:t>
      </w:r>
    </w:p>
    <w:p w14:paraId="26C00FC3" w14:textId="34170D8B" w:rsidR="000A2064"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c.</w:t>
      </w:r>
      <w:r w:rsidRPr="005528A0">
        <w:rPr>
          <w:noProof/>
          <w:lang w:val="es-ES"/>
        </w:rPr>
        <w:tab/>
      </w:r>
      <w:r w:rsidR="000A2064" w:rsidRPr="005528A0">
        <w:rPr>
          <w:noProof/>
          <w:lang w:val="es-ES"/>
        </w:rPr>
        <w:t>la entrada en vigor del Decenio de las Naciones Unidas para la restauración de los ecosistemas 2021-2030;</w:t>
      </w:r>
    </w:p>
    <w:p w14:paraId="12CDEC13" w14:textId="2088C47E" w:rsidR="000A2064"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d.</w:t>
      </w:r>
      <w:r w:rsidRPr="005528A0">
        <w:rPr>
          <w:noProof/>
          <w:lang w:val="es-ES"/>
        </w:rPr>
        <w:tab/>
      </w:r>
      <w:r w:rsidR="000A2064" w:rsidRPr="005528A0">
        <w:rPr>
          <w:noProof/>
          <w:lang w:val="es-ES"/>
        </w:rPr>
        <w:t xml:space="preserve">el proceso de preparación del Marco mundial de la biodiversidad posterior a 2020, aprobado por la </w:t>
      </w:r>
      <w:r w:rsidR="00D83086" w:rsidRPr="005528A0">
        <w:rPr>
          <w:noProof/>
          <w:lang w:val="es-ES"/>
        </w:rPr>
        <w:t>C</w:t>
      </w:r>
      <w:r w:rsidR="000A2064" w:rsidRPr="005528A0">
        <w:rPr>
          <w:noProof/>
          <w:lang w:val="es-ES"/>
        </w:rPr>
        <w:t xml:space="preserve">onferencia de las </w:t>
      </w:r>
      <w:r w:rsidR="00D83086" w:rsidRPr="005528A0">
        <w:rPr>
          <w:noProof/>
          <w:lang w:val="es-ES"/>
        </w:rPr>
        <w:t>P</w:t>
      </w:r>
      <w:r w:rsidR="000A2064" w:rsidRPr="005528A0">
        <w:rPr>
          <w:noProof/>
          <w:lang w:val="es-ES"/>
        </w:rPr>
        <w:t>artes en el Convenio sobre la Diversidad Biológica (CBD/COP/DEC/14/34)</w:t>
      </w:r>
    </w:p>
    <w:p w14:paraId="377608AF" w14:textId="092DC797" w:rsidR="000A2064" w:rsidRPr="005528A0" w:rsidRDefault="009938C7" w:rsidP="000A2064">
      <w:pPr>
        <w:pBdr>
          <w:top w:val="nil"/>
          <w:left w:val="nil"/>
          <w:bottom w:val="nil"/>
          <w:right w:val="nil"/>
          <w:between w:val="nil"/>
        </w:pBdr>
        <w:spacing w:after="0" w:line="240" w:lineRule="auto"/>
        <w:ind w:left="851" w:hanging="425"/>
        <w:rPr>
          <w:noProof/>
          <w:lang w:val="es-ES"/>
        </w:rPr>
      </w:pPr>
      <w:r w:rsidRPr="005528A0">
        <w:rPr>
          <w:noProof/>
          <w:lang w:val="es-ES"/>
        </w:rPr>
        <w:t>e.</w:t>
      </w:r>
      <w:r w:rsidRPr="005528A0">
        <w:rPr>
          <w:noProof/>
          <w:lang w:val="es-ES"/>
        </w:rPr>
        <w:tab/>
      </w:r>
      <w:r w:rsidR="000A2064" w:rsidRPr="005528A0">
        <w:rPr>
          <w:noProof/>
          <w:lang w:val="es-ES"/>
        </w:rPr>
        <w:t xml:space="preserve">que el </w:t>
      </w:r>
      <w:r w:rsidR="000A2064" w:rsidRPr="005528A0">
        <w:rPr>
          <w:i/>
          <w:iCs/>
          <w:noProof/>
          <w:color w:val="000000"/>
          <w:lang w:val="es-ES"/>
        </w:rPr>
        <w:t>Green Deal</w:t>
      </w:r>
      <w:r w:rsidR="000A2064" w:rsidRPr="005528A0">
        <w:rPr>
          <w:noProof/>
          <w:color w:val="000000"/>
          <w:lang w:val="es-ES"/>
        </w:rPr>
        <w:t xml:space="preserve"> o Impacto Verde Europeo de la UE y</w:t>
      </w:r>
      <w:r w:rsidR="000A2064" w:rsidRPr="005528A0">
        <w:rPr>
          <w:noProof/>
          <w:lang w:val="es-ES"/>
        </w:rPr>
        <w:t xml:space="preserve"> su estrategia de biodiversidad posterior a 2020 </w:t>
      </w:r>
      <w:r w:rsidR="00246A7A" w:rsidRPr="005528A0">
        <w:rPr>
          <w:noProof/>
          <w:lang w:val="es-ES"/>
        </w:rPr>
        <w:t>contemple</w:t>
      </w:r>
      <w:r w:rsidR="000A2064" w:rsidRPr="005528A0">
        <w:rPr>
          <w:noProof/>
          <w:lang w:val="es-ES"/>
        </w:rPr>
        <w:t xml:space="preserve"> un sólido plan de restauración de la UE para revertir la degradación de los ecosistemas terrestres y marinos y aumentar</w:t>
      </w:r>
      <w:r w:rsidR="00246A7A" w:rsidRPr="005528A0">
        <w:rPr>
          <w:noProof/>
          <w:lang w:val="es-ES"/>
        </w:rPr>
        <w:t xml:space="preserve"> de ese modo</w:t>
      </w:r>
      <w:r w:rsidR="000A2064" w:rsidRPr="005528A0">
        <w:rPr>
          <w:noProof/>
          <w:lang w:val="es-ES"/>
        </w:rPr>
        <w:t xml:space="preserve"> la resiliencia de la naturaleza al cambio climático, y que se </w:t>
      </w:r>
      <w:r w:rsidR="00246A7A" w:rsidRPr="005528A0">
        <w:rPr>
          <w:noProof/>
          <w:lang w:val="es-ES"/>
        </w:rPr>
        <w:t>destine</w:t>
      </w:r>
      <w:r w:rsidR="000A2064" w:rsidRPr="005528A0">
        <w:rPr>
          <w:noProof/>
          <w:lang w:val="es-ES"/>
        </w:rPr>
        <w:t xml:space="preserve"> un importante apoyo financiero a las </w:t>
      </w:r>
      <w:r w:rsidR="00246A7A" w:rsidRPr="005528A0">
        <w:rPr>
          <w:noProof/>
          <w:lang w:val="es-ES"/>
        </w:rPr>
        <w:t>medidas</w:t>
      </w:r>
      <w:r w:rsidR="000A2064" w:rsidRPr="005528A0">
        <w:rPr>
          <w:noProof/>
          <w:lang w:val="es-ES"/>
        </w:rPr>
        <w:t xml:space="preserve"> de restauración, tanto </w:t>
      </w:r>
      <w:r w:rsidR="00246A7A" w:rsidRPr="005528A0">
        <w:rPr>
          <w:noProof/>
          <w:lang w:val="es-ES"/>
        </w:rPr>
        <w:t>en</w:t>
      </w:r>
      <w:r w:rsidR="000A2064" w:rsidRPr="005528A0">
        <w:rPr>
          <w:noProof/>
          <w:lang w:val="es-ES"/>
        </w:rPr>
        <w:t xml:space="preserve"> la UE como </w:t>
      </w:r>
      <w:r w:rsidR="00246A7A" w:rsidRPr="005528A0">
        <w:rPr>
          <w:noProof/>
          <w:lang w:val="es-ES"/>
        </w:rPr>
        <w:t>en</w:t>
      </w:r>
      <w:r w:rsidR="000A2064" w:rsidRPr="005528A0">
        <w:rPr>
          <w:noProof/>
          <w:lang w:val="es-ES"/>
        </w:rPr>
        <w:t xml:space="preserve"> los países vecinos;</w:t>
      </w:r>
    </w:p>
    <w:p w14:paraId="204E5DF5" w14:textId="77777777" w:rsidR="00C86BE5" w:rsidRPr="005528A0" w:rsidRDefault="00C86BE5" w:rsidP="00C86BE5">
      <w:pPr>
        <w:pBdr>
          <w:top w:val="nil"/>
          <w:left w:val="nil"/>
          <w:bottom w:val="nil"/>
          <w:right w:val="nil"/>
          <w:between w:val="nil"/>
        </w:pBdr>
        <w:spacing w:after="0" w:line="240" w:lineRule="auto"/>
        <w:rPr>
          <w:noProof/>
          <w:color w:val="000000"/>
          <w:lang w:val="es-ES"/>
        </w:rPr>
      </w:pPr>
    </w:p>
    <w:p w14:paraId="45690988" w14:textId="77777777" w:rsidR="00246A7A"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3.</w:t>
      </w:r>
      <w:r w:rsidRPr="005528A0">
        <w:rPr>
          <w:noProof/>
          <w:color w:val="000000"/>
          <w:lang w:val="es-ES"/>
        </w:rPr>
        <w:tab/>
      </w:r>
      <w:r w:rsidR="00246A7A" w:rsidRPr="005528A0">
        <w:rPr>
          <w:noProof/>
          <w:color w:val="000000"/>
          <w:lang w:val="es-ES"/>
        </w:rPr>
        <w:t xml:space="preserve">CONSCIENTE de que </w:t>
      </w:r>
    </w:p>
    <w:p w14:paraId="0AD97B49" w14:textId="25D14B05" w:rsidR="00246A7A" w:rsidRPr="005528A0" w:rsidRDefault="009938C7" w:rsidP="0062730F">
      <w:pPr>
        <w:pBdr>
          <w:top w:val="nil"/>
          <w:left w:val="nil"/>
          <w:bottom w:val="nil"/>
          <w:right w:val="nil"/>
          <w:between w:val="nil"/>
        </w:pBdr>
        <w:spacing w:after="0" w:line="240" w:lineRule="auto"/>
        <w:ind w:left="850" w:hanging="425"/>
        <w:rPr>
          <w:noProof/>
          <w:color w:val="000000"/>
          <w:lang w:val="es-ES"/>
        </w:rPr>
      </w:pPr>
      <w:r w:rsidRPr="005528A0">
        <w:rPr>
          <w:noProof/>
          <w:lang w:val="es-ES"/>
        </w:rPr>
        <w:t>a.</w:t>
      </w:r>
      <w:r w:rsidRPr="005528A0">
        <w:rPr>
          <w:noProof/>
          <w:lang w:val="es-ES"/>
        </w:rPr>
        <w:tab/>
      </w:r>
      <w:r w:rsidR="00246A7A" w:rsidRPr="005528A0">
        <w:rPr>
          <w:noProof/>
          <w:color w:val="000000"/>
          <w:lang w:val="es-ES"/>
        </w:rPr>
        <w:t xml:space="preserve">la cuenca del Mediterráneo es un punto crítico de la biodiversidad mundial, </w:t>
      </w:r>
      <w:r w:rsidR="0062730F" w:rsidRPr="005528A0">
        <w:rPr>
          <w:noProof/>
          <w:color w:val="000000"/>
          <w:lang w:val="es-ES"/>
        </w:rPr>
        <w:t>sobre todo</w:t>
      </w:r>
      <w:r w:rsidR="00246A7A" w:rsidRPr="005528A0">
        <w:rPr>
          <w:noProof/>
          <w:color w:val="000000"/>
          <w:lang w:val="es-ES"/>
        </w:rPr>
        <w:t xml:space="preserve"> por sus humedales, que albergan más de un tercio de todas las especies, pero también por tratarse de una de las regiones del mundo que son más vulnerables al cambio climático, </w:t>
      </w:r>
      <w:r w:rsidR="0062730F" w:rsidRPr="005528A0">
        <w:rPr>
          <w:noProof/>
          <w:color w:val="000000"/>
          <w:lang w:val="es-ES"/>
        </w:rPr>
        <w:t>cuyos</w:t>
      </w:r>
      <w:r w:rsidR="00246A7A" w:rsidRPr="005528A0">
        <w:rPr>
          <w:noProof/>
          <w:color w:val="000000"/>
          <w:lang w:val="es-ES"/>
        </w:rPr>
        <w:t xml:space="preserve"> efectos en los ecosistemas, la economía y el bienestar humano son muy superiores al promedio mundial;</w:t>
      </w:r>
    </w:p>
    <w:p w14:paraId="19217486" w14:textId="2194B8E6" w:rsidR="0062730F"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b.</w:t>
      </w:r>
      <w:r w:rsidRPr="005528A0">
        <w:rPr>
          <w:noProof/>
          <w:lang w:val="es-ES"/>
        </w:rPr>
        <w:tab/>
      </w:r>
      <w:r w:rsidR="0062730F" w:rsidRPr="005528A0">
        <w:rPr>
          <w:noProof/>
          <w:lang w:val="es-ES"/>
        </w:rPr>
        <w:t xml:space="preserve">el 52 % de las poblaciones de vertebrados costeros y marinos se ha perdido desde 1993, y el 36 % de las especies dependientes de los humedales está </w:t>
      </w:r>
      <w:r w:rsidR="00C519F8" w:rsidRPr="005528A0">
        <w:rPr>
          <w:noProof/>
          <w:lang w:val="es-ES"/>
        </w:rPr>
        <w:t>en peligro</w:t>
      </w:r>
      <w:r w:rsidR="0062730F" w:rsidRPr="005528A0">
        <w:rPr>
          <w:noProof/>
          <w:lang w:val="es-ES"/>
        </w:rPr>
        <w:t xml:space="preserve"> de extinción, lo que sitúa a los ecosistemas de humedales del Mediterráneo entre los más vulnerables del mundo;</w:t>
      </w:r>
    </w:p>
    <w:p w14:paraId="7D9C197C" w14:textId="61861862" w:rsidR="0062730F"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lastRenderedPageBreak/>
        <w:t>c.</w:t>
      </w:r>
      <w:r w:rsidRPr="005528A0">
        <w:rPr>
          <w:noProof/>
          <w:lang w:val="es-ES"/>
        </w:rPr>
        <w:tab/>
      </w:r>
      <w:r w:rsidR="0062730F" w:rsidRPr="005528A0">
        <w:rPr>
          <w:noProof/>
          <w:lang w:val="es-ES"/>
        </w:rPr>
        <w:t xml:space="preserve">el 48 % de los humedales del Mediterráneo se ha perdido desde 1970 y la extensión de los humedales costeros se ha reducido en un 10 % en la última década, lo que afecta </w:t>
      </w:r>
      <w:r w:rsidR="00C519F8" w:rsidRPr="005528A0">
        <w:rPr>
          <w:noProof/>
          <w:lang w:val="es-ES"/>
        </w:rPr>
        <w:t>su</w:t>
      </w:r>
      <w:r w:rsidR="0062730F" w:rsidRPr="005528A0">
        <w:rPr>
          <w:noProof/>
          <w:lang w:val="es-ES"/>
        </w:rPr>
        <w:t xml:space="preserve"> capacidad </w:t>
      </w:r>
      <w:r w:rsidR="00C519F8" w:rsidRPr="005528A0">
        <w:rPr>
          <w:noProof/>
          <w:lang w:val="es-ES"/>
        </w:rPr>
        <w:t xml:space="preserve">para </w:t>
      </w:r>
      <w:r w:rsidR="0062730F" w:rsidRPr="005528A0">
        <w:rPr>
          <w:noProof/>
          <w:lang w:val="es-ES"/>
        </w:rPr>
        <w:t>proporcionar bienes y servicios esenciales;</w:t>
      </w:r>
    </w:p>
    <w:p w14:paraId="4A692914" w14:textId="77777777" w:rsidR="00C86BE5" w:rsidRPr="005528A0" w:rsidRDefault="00C86BE5" w:rsidP="00C86BE5">
      <w:pPr>
        <w:pBdr>
          <w:top w:val="nil"/>
          <w:left w:val="nil"/>
          <w:bottom w:val="nil"/>
          <w:right w:val="nil"/>
          <w:between w:val="nil"/>
        </w:pBdr>
        <w:spacing w:after="0" w:line="240" w:lineRule="auto"/>
        <w:rPr>
          <w:noProof/>
          <w:lang w:val="es-ES"/>
        </w:rPr>
      </w:pPr>
    </w:p>
    <w:p w14:paraId="4DD9AF4A" w14:textId="7F453E56" w:rsidR="00BE4874"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4.</w:t>
      </w:r>
      <w:r w:rsidRPr="005528A0">
        <w:rPr>
          <w:noProof/>
          <w:color w:val="000000"/>
          <w:lang w:val="es-ES"/>
        </w:rPr>
        <w:tab/>
      </w:r>
      <w:r w:rsidR="0062730F" w:rsidRPr="005528A0">
        <w:rPr>
          <w:noProof/>
          <w:color w:val="000000"/>
          <w:lang w:val="es-ES"/>
        </w:rPr>
        <w:t>PREOCUPADA</w:t>
      </w:r>
    </w:p>
    <w:p w14:paraId="19890A18" w14:textId="41188C71" w:rsidR="0062730F"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a.</w:t>
      </w:r>
      <w:r w:rsidRPr="005528A0">
        <w:rPr>
          <w:noProof/>
          <w:lang w:val="es-ES"/>
        </w:rPr>
        <w:tab/>
      </w:r>
      <w:r w:rsidR="0062730F" w:rsidRPr="005528A0">
        <w:rPr>
          <w:noProof/>
          <w:lang w:val="es-ES"/>
        </w:rPr>
        <w:t xml:space="preserve">por el hecho de que la cuenca del Mediterráneo se está calentando un 20 % más rápidamente que el resto del mundo, en 2040 la disponibilidad de agua dulce habrá descendido un 15 %, y </w:t>
      </w:r>
      <w:r w:rsidR="00C519F8" w:rsidRPr="005528A0">
        <w:rPr>
          <w:noProof/>
          <w:lang w:val="es-ES"/>
        </w:rPr>
        <w:t xml:space="preserve">los </w:t>
      </w:r>
      <w:r w:rsidR="0062730F" w:rsidRPr="005528A0">
        <w:rPr>
          <w:noProof/>
          <w:lang w:val="es-ES"/>
        </w:rPr>
        <w:t>fenómenos meteorológicos extremos como las inundaciones, olas de calor y sequías</w:t>
      </w:r>
      <w:r w:rsidR="00C519F8" w:rsidRPr="005528A0">
        <w:rPr>
          <w:noProof/>
          <w:lang w:val="es-ES"/>
        </w:rPr>
        <w:t xml:space="preserve"> aumentarán en intensidad y frecuencia</w:t>
      </w:r>
      <w:r w:rsidR="0062730F" w:rsidRPr="005528A0">
        <w:rPr>
          <w:noProof/>
          <w:lang w:val="es-ES"/>
        </w:rPr>
        <w:t>;</w:t>
      </w:r>
    </w:p>
    <w:p w14:paraId="58CEC1EE" w14:textId="1CE6D9D0" w:rsidR="0062730F" w:rsidRPr="005528A0" w:rsidRDefault="009938C7" w:rsidP="0062730F">
      <w:pPr>
        <w:pBdr>
          <w:top w:val="nil"/>
          <w:left w:val="nil"/>
          <w:bottom w:val="nil"/>
          <w:right w:val="nil"/>
          <w:between w:val="nil"/>
        </w:pBdr>
        <w:spacing w:after="0" w:line="240" w:lineRule="auto"/>
        <w:ind w:left="851" w:hanging="425"/>
        <w:rPr>
          <w:noProof/>
          <w:lang w:val="es-ES"/>
        </w:rPr>
      </w:pPr>
      <w:r w:rsidRPr="005528A0">
        <w:rPr>
          <w:noProof/>
          <w:lang w:val="es-ES"/>
        </w:rPr>
        <w:t>b.</w:t>
      </w:r>
      <w:r w:rsidRPr="005528A0">
        <w:rPr>
          <w:noProof/>
          <w:lang w:val="es-ES"/>
        </w:rPr>
        <w:tab/>
      </w:r>
      <w:r w:rsidR="00C519F8" w:rsidRPr="005528A0">
        <w:rPr>
          <w:noProof/>
          <w:lang w:val="es-ES"/>
        </w:rPr>
        <w:t>por</w:t>
      </w:r>
      <w:r w:rsidR="0062730F" w:rsidRPr="005528A0">
        <w:rPr>
          <w:noProof/>
          <w:lang w:val="es-ES"/>
        </w:rPr>
        <w:t xml:space="preserve">que los </w:t>
      </w:r>
      <w:r w:rsidR="00AC0574" w:rsidRPr="005528A0">
        <w:rPr>
          <w:noProof/>
          <w:lang w:val="es-ES"/>
        </w:rPr>
        <w:t>problemas</w:t>
      </w:r>
      <w:r w:rsidR="0062730F" w:rsidRPr="005528A0">
        <w:rPr>
          <w:noProof/>
          <w:lang w:val="es-ES"/>
        </w:rPr>
        <w:t xml:space="preserve"> sociales que las SbN </w:t>
      </w:r>
      <w:r w:rsidR="00C519F8" w:rsidRPr="005528A0">
        <w:rPr>
          <w:noProof/>
          <w:lang w:val="es-ES"/>
        </w:rPr>
        <w:t>se proponen</w:t>
      </w:r>
      <w:r w:rsidR="0062730F" w:rsidRPr="005528A0">
        <w:rPr>
          <w:noProof/>
          <w:lang w:val="es-ES"/>
        </w:rPr>
        <w:t xml:space="preserve"> abordar (seguridad alimentaria, cambio climático, seguridad hídrica, salud humana, riesgos de </w:t>
      </w:r>
      <w:r w:rsidR="00AC0574" w:rsidRPr="005528A0">
        <w:rPr>
          <w:noProof/>
          <w:lang w:val="es-ES"/>
        </w:rPr>
        <w:t>desastres</w:t>
      </w:r>
      <w:r w:rsidR="0062730F" w:rsidRPr="005528A0">
        <w:rPr>
          <w:noProof/>
          <w:lang w:val="es-ES"/>
        </w:rPr>
        <w:t xml:space="preserve">, desarrollo económico y social) son especialmente agudos en la cuenca del Mediterráneo </w:t>
      </w:r>
      <w:r w:rsidR="00AC0574" w:rsidRPr="005528A0">
        <w:rPr>
          <w:noProof/>
          <w:lang w:val="es-ES"/>
        </w:rPr>
        <w:t>tanto por</w:t>
      </w:r>
      <w:r w:rsidR="0062730F" w:rsidRPr="005528A0">
        <w:rPr>
          <w:noProof/>
          <w:lang w:val="es-ES"/>
        </w:rPr>
        <w:t xml:space="preserve"> la relación histórica entre el ser humano y la naturaleza </w:t>
      </w:r>
      <w:r w:rsidR="00AC0574" w:rsidRPr="005528A0">
        <w:rPr>
          <w:noProof/>
          <w:lang w:val="es-ES"/>
        </w:rPr>
        <w:t>como por el</w:t>
      </w:r>
      <w:r w:rsidR="0062730F" w:rsidRPr="005528A0">
        <w:rPr>
          <w:noProof/>
          <w:lang w:val="es-ES"/>
        </w:rPr>
        <w:t xml:space="preserve"> </w:t>
      </w:r>
      <w:r w:rsidR="00AC0574" w:rsidRPr="005528A0">
        <w:rPr>
          <w:noProof/>
          <w:lang w:val="es-ES"/>
        </w:rPr>
        <w:t>gran</w:t>
      </w:r>
      <w:r w:rsidR="0062730F" w:rsidRPr="005528A0">
        <w:rPr>
          <w:noProof/>
          <w:lang w:val="es-ES"/>
        </w:rPr>
        <w:t xml:space="preserve"> </w:t>
      </w:r>
      <w:r w:rsidR="00AC0574" w:rsidRPr="005528A0">
        <w:rPr>
          <w:noProof/>
          <w:lang w:val="es-ES"/>
        </w:rPr>
        <w:t>crecimiento</w:t>
      </w:r>
      <w:r w:rsidR="0062730F" w:rsidRPr="005528A0">
        <w:rPr>
          <w:noProof/>
          <w:lang w:val="es-ES"/>
        </w:rPr>
        <w:t xml:space="preserve"> demográfic</w:t>
      </w:r>
      <w:r w:rsidR="00AC0574" w:rsidRPr="005528A0">
        <w:rPr>
          <w:noProof/>
          <w:lang w:val="es-ES"/>
        </w:rPr>
        <w:t>o</w:t>
      </w:r>
      <w:r w:rsidR="0062730F" w:rsidRPr="005528A0">
        <w:rPr>
          <w:noProof/>
          <w:lang w:val="es-ES"/>
        </w:rPr>
        <w:t xml:space="preserve"> reciente, la enorme presión sobre los escasos recursos hídricos, la concentración de actividades económicas y urbanización en las regiones costeras, y la dependencia de una agricultura </w:t>
      </w:r>
      <w:r w:rsidR="00AC0574" w:rsidRPr="005528A0">
        <w:rPr>
          <w:noProof/>
          <w:lang w:val="es-ES"/>
        </w:rPr>
        <w:t>que es susceptible</w:t>
      </w:r>
      <w:r w:rsidR="0062730F" w:rsidRPr="005528A0">
        <w:rPr>
          <w:noProof/>
          <w:lang w:val="es-ES"/>
        </w:rPr>
        <w:t xml:space="preserve"> al clima;</w:t>
      </w:r>
    </w:p>
    <w:p w14:paraId="6C481AB2" w14:textId="77777777" w:rsidR="00C86BE5" w:rsidRPr="005528A0" w:rsidRDefault="00C86BE5" w:rsidP="00C86BE5">
      <w:pPr>
        <w:pBdr>
          <w:top w:val="nil"/>
          <w:left w:val="nil"/>
          <w:bottom w:val="nil"/>
          <w:right w:val="nil"/>
          <w:between w:val="nil"/>
        </w:pBdr>
        <w:spacing w:after="0" w:line="240" w:lineRule="auto"/>
        <w:rPr>
          <w:noProof/>
          <w:lang w:val="es-ES"/>
        </w:rPr>
      </w:pPr>
    </w:p>
    <w:p w14:paraId="3A6A1AC3" w14:textId="15A73103" w:rsidR="00E921C6"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5.</w:t>
      </w:r>
      <w:r w:rsidRPr="005528A0">
        <w:rPr>
          <w:noProof/>
          <w:color w:val="000000"/>
          <w:lang w:val="es-ES"/>
        </w:rPr>
        <w:tab/>
      </w:r>
      <w:r w:rsidR="00AC0574" w:rsidRPr="005528A0">
        <w:rPr>
          <w:noProof/>
          <w:color w:val="000000"/>
          <w:lang w:val="es-ES"/>
        </w:rPr>
        <w:t>OBSERVANDO</w:t>
      </w:r>
      <w:r w:rsidR="0009048D" w:rsidRPr="005528A0">
        <w:rPr>
          <w:noProof/>
          <w:color w:val="000000"/>
          <w:lang w:val="es-ES"/>
        </w:rPr>
        <w:t xml:space="preserve"> </w:t>
      </w:r>
    </w:p>
    <w:p w14:paraId="7070C562" w14:textId="5D641377" w:rsidR="008E24AE" w:rsidRPr="005528A0" w:rsidRDefault="009938C7" w:rsidP="008E24AE">
      <w:pPr>
        <w:pBdr>
          <w:top w:val="nil"/>
          <w:left w:val="nil"/>
          <w:bottom w:val="nil"/>
          <w:right w:val="nil"/>
          <w:between w:val="nil"/>
        </w:pBdr>
        <w:spacing w:after="0" w:line="240" w:lineRule="auto"/>
        <w:ind w:left="851" w:hanging="425"/>
        <w:rPr>
          <w:noProof/>
          <w:lang w:val="es-ES"/>
        </w:rPr>
      </w:pPr>
      <w:r w:rsidRPr="005528A0">
        <w:rPr>
          <w:noProof/>
          <w:lang w:val="es-ES"/>
        </w:rPr>
        <w:t>a.</w:t>
      </w:r>
      <w:r w:rsidRPr="005528A0">
        <w:rPr>
          <w:noProof/>
          <w:lang w:val="es-ES"/>
        </w:rPr>
        <w:tab/>
      </w:r>
      <w:r w:rsidR="00AC0574" w:rsidRPr="005528A0">
        <w:rPr>
          <w:noProof/>
          <w:lang w:val="es-ES"/>
        </w:rPr>
        <w:t>que los humedales conservados</w:t>
      </w:r>
      <w:r w:rsidR="006B2ECD" w:rsidRPr="005528A0">
        <w:rPr>
          <w:noProof/>
          <w:lang w:val="es-ES"/>
        </w:rPr>
        <w:t xml:space="preserve"> en forma adecuada</w:t>
      </w:r>
      <w:r w:rsidR="00AC0574" w:rsidRPr="005528A0">
        <w:rPr>
          <w:noProof/>
          <w:lang w:val="es-ES"/>
        </w:rPr>
        <w:t xml:space="preserve"> son un requisito previo para que la biodiversidad prospere en las próximas décadas y se adapte a las nuevas condiciones impuestas por el cambio climático y las mitigue, como se ha </w:t>
      </w:r>
      <w:r w:rsidR="008E24AE" w:rsidRPr="005528A0">
        <w:rPr>
          <w:noProof/>
          <w:lang w:val="es-ES"/>
        </w:rPr>
        <w:t>comprobado en</w:t>
      </w:r>
      <w:r w:rsidR="00AC0574" w:rsidRPr="005528A0">
        <w:rPr>
          <w:noProof/>
          <w:lang w:val="es-ES"/>
        </w:rPr>
        <w:t xml:space="preserve"> las poblaciones de aves acuáticas del Mediterráneo</w:t>
      </w:r>
      <w:r w:rsidR="008E24AE" w:rsidRPr="005528A0">
        <w:rPr>
          <w:noProof/>
          <w:lang w:val="es-ES"/>
        </w:rPr>
        <w:t>;</w:t>
      </w:r>
    </w:p>
    <w:p w14:paraId="10F3C553" w14:textId="6D0F54DB" w:rsidR="008E24AE" w:rsidRPr="005528A0" w:rsidRDefault="009938C7" w:rsidP="008E24AE">
      <w:pPr>
        <w:pBdr>
          <w:top w:val="nil"/>
          <w:left w:val="nil"/>
          <w:bottom w:val="nil"/>
          <w:right w:val="nil"/>
          <w:between w:val="nil"/>
        </w:pBdr>
        <w:spacing w:after="0" w:line="240" w:lineRule="auto"/>
        <w:ind w:left="851" w:hanging="425"/>
        <w:rPr>
          <w:noProof/>
          <w:lang w:val="es-ES"/>
        </w:rPr>
      </w:pPr>
      <w:r w:rsidRPr="005528A0">
        <w:rPr>
          <w:noProof/>
          <w:lang w:val="es-ES"/>
        </w:rPr>
        <w:t>b.</w:t>
      </w:r>
      <w:r w:rsidRPr="005528A0">
        <w:rPr>
          <w:noProof/>
          <w:lang w:val="es-ES"/>
        </w:rPr>
        <w:tab/>
      </w:r>
      <w:r w:rsidR="008E24AE" w:rsidRPr="005528A0">
        <w:rPr>
          <w:noProof/>
          <w:lang w:val="es-ES"/>
        </w:rPr>
        <w:t xml:space="preserve">el papel fundamental que desempeñan los humedales del Mediterráneo en la prestación de servicios esenciales de los ecosistemas y </w:t>
      </w:r>
      <w:r w:rsidR="006B2ECD" w:rsidRPr="005528A0">
        <w:rPr>
          <w:noProof/>
          <w:lang w:val="es-ES"/>
        </w:rPr>
        <w:t xml:space="preserve">su </w:t>
      </w:r>
      <w:r w:rsidR="008E24AE" w:rsidRPr="005528A0">
        <w:rPr>
          <w:noProof/>
          <w:lang w:val="es-ES"/>
        </w:rPr>
        <w:t>posible función como como SbN, y conscientes de la necesidad de proteger y restaurar los humedales;</w:t>
      </w:r>
    </w:p>
    <w:p w14:paraId="0245E2E6" w14:textId="173F033F" w:rsidR="008E24AE"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c.</w:t>
      </w:r>
      <w:r w:rsidRPr="005528A0">
        <w:rPr>
          <w:noProof/>
          <w:lang w:val="es-ES"/>
        </w:rPr>
        <w:tab/>
      </w:r>
      <w:r w:rsidR="008E24AE" w:rsidRPr="005528A0">
        <w:rPr>
          <w:noProof/>
          <w:lang w:val="es-ES"/>
        </w:rPr>
        <w:t>que la Iniciativa para los Humedales del Mediterráneo (MedWet) ha contribuido con éxito a la conservación y el uso racional de los humedales del Mediterráneo durante los últimos 30 años y seguirá haciéndolo;</w:t>
      </w:r>
    </w:p>
    <w:p w14:paraId="5948C329" w14:textId="77777777" w:rsidR="00C86BE5" w:rsidRPr="005528A0" w:rsidRDefault="00C86BE5" w:rsidP="00C86BE5">
      <w:pPr>
        <w:pBdr>
          <w:top w:val="nil"/>
          <w:left w:val="nil"/>
          <w:bottom w:val="nil"/>
          <w:right w:val="nil"/>
          <w:between w:val="nil"/>
        </w:pBdr>
        <w:spacing w:after="0" w:line="240" w:lineRule="auto"/>
        <w:rPr>
          <w:noProof/>
          <w:lang w:val="es-ES"/>
        </w:rPr>
      </w:pPr>
    </w:p>
    <w:p w14:paraId="0000001C" w14:textId="67F123CF" w:rsidR="0032465D" w:rsidRPr="005528A0" w:rsidRDefault="008E24AE" w:rsidP="00C86BE5">
      <w:pPr>
        <w:spacing w:after="0" w:line="240" w:lineRule="auto"/>
        <w:jc w:val="center"/>
        <w:rPr>
          <w:noProof/>
          <w:lang w:val="es-ES"/>
        </w:rPr>
      </w:pPr>
      <w:r w:rsidRPr="005528A0">
        <w:rPr>
          <w:noProof/>
          <w:lang w:val="es-ES"/>
        </w:rPr>
        <w:t>LA CONFERENCIA DE LAS PARTES CONTRATANTES</w:t>
      </w:r>
    </w:p>
    <w:p w14:paraId="34A2BA58" w14:textId="77777777" w:rsidR="00C86BE5" w:rsidRPr="005528A0" w:rsidRDefault="00C86BE5" w:rsidP="00C86BE5">
      <w:pPr>
        <w:spacing w:after="0" w:line="240" w:lineRule="auto"/>
        <w:rPr>
          <w:noProof/>
          <w:lang w:val="es-ES"/>
        </w:rPr>
      </w:pPr>
    </w:p>
    <w:p w14:paraId="2A8633F9" w14:textId="7F6B84D0" w:rsidR="002945AA"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6.</w:t>
      </w:r>
      <w:r w:rsidRPr="005528A0">
        <w:rPr>
          <w:noProof/>
          <w:color w:val="000000"/>
          <w:lang w:val="es-ES"/>
        </w:rPr>
        <w:tab/>
      </w:r>
      <w:r w:rsidR="002945AA" w:rsidRPr="005528A0">
        <w:rPr>
          <w:noProof/>
          <w:color w:val="000000"/>
          <w:lang w:val="es-ES"/>
        </w:rPr>
        <w:t>AFIRMA el importante valor de la conservación y restauración de los humedales como soluciones basadas en la naturaleza para afrontar los problemas de la sociedad, en especial la mitigación del cambio climático y la adaptación a él, la seguridad hídrica y alimentaria, la reducción de riesgos y la salud;</w:t>
      </w:r>
    </w:p>
    <w:p w14:paraId="74772D89" w14:textId="77777777" w:rsidR="00C86BE5" w:rsidRPr="005528A0" w:rsidRDefault="00C86BE5" w:rsidP="00C86BE5">
      <w:pPr>
        <w:pBdr>
          <w:top w:val="nil"/>
          <w:left w:val="nil"/>
          <w:bottom w:val="nil"/>
          <w:right w:val="nil"/>
          <w:between w:val="nil"/>
        </w:pBdr>
        <w:spacing w:after="0" w:line="240" w:lineRule="auto"/>
        <w:rPr>
          <w:noProof/>
          <w:color w:val="000000"/>
          <w:lang w:val="es-ES"/>
        </w:rPr>
      </w:pPr>
    </w:p>
    <w:p w14:paraId="70E3AF08" w14:textId="4566DC6B" w:rsidR="002945AA"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7.</w:t>
      </w:r>
      <w:r w:rsidRPr="005528A0">
        <w:rPr>
          <w:noProof/>
          <w:color w:val="000000"/>
          <w:lang w:val="es-ES"/>
        </w:rPr>
        <w:tab/>
      </w:r>
      <w:r w:rsidR="002945AA" w:rsidRPr="005528A0">
        <w:rPr>
          <w:noProof/>
          <w:color w:val="000000"/>
          <w:lang w:val="es-ES"/>
        </w:rPr>
        <w:t>INSTA a las Partes Contratantes del Mediterráneo y sus alrededores a hacer lo siguiente:</w:t>
      </w:r>
    </w:p>
    <w:p w14:paraId="11520B55" w14:textId="069889EB" w:rsidR="002945AA" w:rsidRPr="005528A0" w:rsidRDefault="009938C7" w:rsidP="00C07FA4">
      <w:pPr>
        <w:pBdr>
          <w:top w:val="nil"/>
          <w:left w:val="nil"/>
          <w:bottom w:val="nil"/>
          <w:right w:val="nil"/>
          <w:between w:val="nil"/>
        </w:pBdr>
        <w:spacing w:after="0" w:line="240" w:lineRule="auto"/>
        <w:ind w:left="851" w:hanging="425"/>
        <w:rPr>
          <w:noProof/>
          <w:lang w:val="es-ES"/>
        </w:rPr>
      </w:pPr>
      <w:r w:rsidRPr="005528A0">
        <w:rPr>
          <w:noProof/>
          <w:lang w:val="es-ES"/>
        </w:rPr>
        <w:t>a.</w:t>
      </w:r>
      <w:r w:rsidRPr="005528A0">
        <w:rPr>
          <w:noProof/>
          <w:lang w:val="es-ES"/>
        </w:rPr>
        <w:tab/>
      </w:r>
      <w:r w:rsidR="002945AA" w:rsidRPr="005528A0">
        <w:rPr>
          <w:noProof/>
          <w:lang w:val="es-ES"/>
        </w:rPr>
        <w:t>abordar</w:t>
      </w:r>
      <w:r w:rsidR="00D26523" w:rsidRPr="005528A0">
        <w:rPr>
          <w:noProof/>
          <w:lang w:val="es-ES"/>
        </w:rPr>
        <w:t>, en forma simultánea y con urgencia,</w:t>
      </w:r>
      <w:r w:rsidR="002945AA" w:rsidRPr="005528A0">
        <w:rPr>
          <w:noProof/>
          <w:lang w:val="es-ES"/>
        </w:rPr>
        <w:t xml:space="preserve"> la pérdida de biodiversidad, la degradación de los humedales, la extracción y escasez de agua y los riesgos derivados del cambio climático</w:t>
      </w:r>
      <w:r w:rsidR="00D26523" w:rsidRPr="005528A0">
        <w:rPr>
          <w:noProof/>
          <w:lang w:val="es-ES"/>
        </w:rPr>
        <w:t xml:space="preserve">, </w:t>
      </w:r>
      <w:r w:rsidR="002945AA" w:rsidRPr="005528A0">
        <w:rPr>
          <w:noProof/>
          <w:lang w:val="es-ES"/>
        </w:rPr>
        <w:t>y aplicar políticas y ejecutar proyectos para conservar y restaurar los humedales en los próximos años;</w:t>
      </w:r>
    </w:p>
    <w:p w14:paraId="370E4A43" w14:textId="2E777EED" w:rsidR="003B41EF" w:rsidRPr="005528A0" w:rsidRDefault="009938C7" w:rsidP="002945AA">
      <w:pPr>
        <w:pBdr>
          <w:top w:val="nil"/>
          <w:left w:val="nil"/>
          <w:bottom w:val="nil"/>
          <w:right w:val="nil"/>
          <w:between w:val="nil"/>
        </w:pBdr>
        <w:spacing w:after="0" w:line="240" w:lineRule="auto"/>
        <w:ind w:left="851" w:hanging="425"/>
        <w:rPr>
          <w:noProof/>
          <w:lang w:val="es-ES"/>
        </w:rPr>
      </w:pPr>
      <w:r w:rsidRPr="005528A0">
        <w:rPr>
          <w:noProof/>
          <w:lang w:val="es-ES"/>
        </w:rPr>
        <w:t>b.</w:t>
      </w:r>
      <w:r w:rsidRPr="005528A0">
        <w:rPr>
          <w:noProof/>
          <w:lang w:val="es-ES"/>
        </w:rPr>
        <w:tab/>
      </w:r>
      <w:r w:rsidR="002945AA" w:rsidRPr="005528A0">
        <w:rPr>
          <w:noProof/>
          <w:lang w:val="es-ES"/>
        </w:rPr>
        <w:t xml:space="preserve">considerar la conservación, el manejo sostenible de los humedales y la restauración de los humedales degradados como SbN a largo plazo y más rentables </w:t>
      </w:r>
      <w:r w:rsidR="00C07FA4" w:rsidRPr="005528A0">
        <w:rPr>
          <w:noProof/>
          <w:lang w:val="es-ES"/>
        </w:rPr>
        <w:t>a la hora de</w:t>
      </w:r>
      <w:r w:rsidR="002945AA" w:rsidRPr="005528A0">
        <w:rPr>
          <w:noProof/>
          <w:lang w:val="es-ES"/>
        </w:rPr>
        <w:t xml:space="preserve"> plantear medidas para regular las emisiones de carbono, mitigar los impactos climáticos, garantizar el manejo adecuado de los recursos hídricos y la producción sostenible de alimentos;</w:t>
      </w:r>
    </w:p>
    <w:p w14:paraId="53B4D4A6" w14:textId="6FFF53B3" w:rsidR="002945AA"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c.</w:t>
      </w:r>
      <w:r w:rsidRPr="005528A0">
        <w:rPr>
          <w:noProof/>
          <w:lang w:val="es-ES"/>
        </w:rPr>
        <w:tab/>
      </w:r>
      <w:r w:rsidR="002945AA" w:rsidRPr="005528A0">
        <w:rPr>
          <w:noProof/>
          <w:lang w:val="es-ES"/>
        </w:rPr>
        <w:t xml:space="preserve">favorecer la conservación y restauración de los humedales del Mediterráneo </w:t>
      </w:r>
      <w:r w:rsidR="008C46E4" w:rsidRPr="005528A0">
        <w:rPr>
          <w:noProof/>
          <w:lang w:val="es-ES"/>
        </w:rPr>
        <w:t xml:space="preserve">promoviendo el manejo integrado del agua en forma sostenible, ambiciosa y </w:t>
      </w:r>
      <w:r w:rsidR="002945AA" w:rsidRPr="005528A0">
        <w:rPr>
          <w:noProof/>
          <w:lang w:val="es-ES"/>
        </w:rPr>
        <w:t>basad</w:t>
      </w:r>
      <w:r w:rsidR="008C46E4" w:rsidRPr="005528A0">
        <w:rPr>
          <w:noProof/>
          <w:lang w:val="es-ES"/>
        </w:rPr>
        <w:t>a</w:t>
      </w:r>
      <w:r w:rsidR="002945AA" w:rsidRPr="005528A0">
        <w:rPr>
          <w:noProof/>
          <w:lang w:val="es-ES"/>
        </w:rPr>
        <w:t xml:space="preserve"> en los ecosistemas</w:t>
      </w:r>
      <w:r w:rsidR="008C46E4" w:rsidRPr="005528A0">
        <w:rPr>
          <w:noProof/>
          <w:lang w:val="es-ES"/>
        </w:rPr>
        <w:t>,</w:t>
      </w:r>
      <w:r w:rsidR="002945AA" w:rsidRPr="005528A0">
        <w:rPr>
          <w:noProof/>
          <w:lang w:val="es-ES"/>
        </w:rPr>
        <w:t xml:space="preserve"> </w:t>
      </w:r>
      <w:r w:rsidR="008C46E4" w:rsidRPr="005528A0">
        <w:rPr>
          <w:noProof/>
          <w:lang w:val="es-ES"/>
        </w:rPr>
        <w:t>así como medidas</w:t>
      </w:r>
      <w:r w:rsidR="002945AA" w:rsidRPr="005528A0">
        <w:rPr>
          <w:noProof/>
          <w:lang w:val="es-ES"/>
        </w:rPr>
        <w:t xml:space="preserve"> </w:t>
      </w:r>
      <w:r w:rsidR="008C46E4" w:rsidRPr="005528A0">
        <w:rPr>
          <w:noProof/>
          <w:lang w:val="es-ES"/>
        </w:rPr>
        <w:t>de</w:t>
      </w:r>
      <w:r w:rsidR="002945AA" w:rsidRPr="005528A0">
        <w:rPr>
          <w:noProof/>
          <w:lang w:val="es-ES"/>
        </w:rPr>
        <w:t xml:space="preserve"> restauración hidromorfológica de todas las cuencas hidrográficas conectadas;</w:t>
      </w:r>
    </w:p>
    <w:p w14:paraId="3D98E6E0" w14:textId="03F21A0E" w:rsidR="008C46E4"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lastRenderedPageBreak/>
        <w:t>d.</w:t>
      </w:r>
      <w:r w:rsidRPr="005528A0">
        <w:rPr>
          <w:noProof/>
          <w:lang w:val="es-ES"/>
        </w:rPr>
        <w:tab/>
      </w:r>
      <w:r w:rsidR="008619F1" w:rsidRPr="005528A0">
        <w:rPr>
          <w:noProof/>
          <w:lang w:val="es-ES"/>
        </w:rPr>
        <w:t>crear</w:t>
      </w:r>
      <w:r w:rsidR="008C46E4" w:rsidRPr="005528A0">
        <w:rPr>
          <w:noProof/>
          <w:lang w:val="es-ES"/>
        </w:rPr>
        <w:t xml:space="preserve"> incentivos financieros para apoyar iniciativas de </w:t>
      </w:r>
      <w:r w:rsidR="008619F1" w:rsidRPr="005528A0">
        <w:rPr>
          <w:noProof/>
          <w:lang w:val="es-ES"/>
        </w:rPr>
        <w:t>interesados locales</w:t>
      </w:r>
      <w:r w:rsidR="008C46E4" w:rsidRPr="005528A0">
        <w:rPr>
          <w:noProof/>
          <w:lang w:val="es-ES"/>
        </w:rPr>
        <w:t xml:space="preserve"> y su plena participación en el manejo sostenible, la conservación y la restauración de los humedales del Mediterráneo;</w:t>
      </w:r>
    </w:p>
    <w:p w14:paraId="724F3FC5" w14:textId="77777777" w:rsidR="00C86BE5" w:rsidRPr="005528A0" w:rsidRDefault="00C86BE5" w:rsidP="00C86BE5">
      <w:pPr>
        <w:pBdr>
          <w:top w:val="nil"/>
          <w:left w:val="nil"/>
          <w:bottom w:val="nil"/>
          <w:right w:val="nil"/>
          <w:between w:val="nil"/>
        </w:pBdr>
        <w:spacing w:after="0" w:line="240" w:lineRule="auto"/>
        <w:rPr>
          <w:noProof/>
          <w:color w:val="000000"/>
          <w:lang w:val="es-ES"/>
        </w:rPr>
      </w:pPr>
    </w:p>
    <w:p w14:paraId="6F47C6A0" w14:textId="6BCE358A" w:rsidR="008C46E4"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8.</w:t>
      </w:r>
      <w:r w:rsidRPr="005528A0">
        <w:rPr>
          <w:noProof/>
          <w:color w:val="000000"/>
          <w:lang w:val="es-ES"/>
        </w:rPr>
        <w:tab/>
      </w:r>
      <w:r w:rsidR="008C46E4" w:rsidRPr="005528A0">
        <w:rPr>
          <w:noProof/>
          <w:color w:val="000000"/>
          <w:lang w:val="es-ES"/>
        </w:rPr>
        <w:t>RECOMIENDA a las Partes Contratantes del Mediterráneo que apoyen la iniciativa MedWet, si se dispone de recursos, para promover las actividades siguientes:</w:t>
      </w:r>
    </w:p>
    <w:p w14:paraId="5F9AB15F" w14:textId="77FC5764" w:rsidR="008C46E4"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a.</w:t>
      </w:r>
      <w:r w:rsidRPr="005528A0">
        <w:rPr>
          <w:noProof/>
          <w:lang w:val="es-ES"/>
        </w:rPr>
        <w:tab/>
      </w:r>
      <w:r w:rsidR="008619F1" w:rsidRPr="005528A0">
        <w:rPr>
          <w:noProof/>
          <w:lang w:val="es-ES"/>
        </w:rPr>
        <w:t>elaborar</w:t>
      </w:r>
      <w:r w:rsidR="008C46E4" w:rsidRPr="005528A0">
        <w:rPr>
          <w:noProof/>
          <w:lang w:val="es-ES"/>
        </w:rPr>
        <w:t xml:space="preserve"> una base de conocimientos a escala del Mediterráneo sobre la extensión de los humedales </w:t>
      </w:r>
      <w:r w:rsidR="008619F1" w:rsidRPr="005528A0">
        <w:rPr>
          <w:noProof/>
          <w:lang w:val="es-ES"/>
        </w:rPr>
        <w:t>a partir de</w:t>
      </w:r>
      <w:r w:rsidR="008C46E4" w:rsidRPr="005528A0">
        <w:rPr>
          <w:noProof/>
          <w:lang w:val="es-ES"/>
        </w:rPr>
        <w:t xml:space="preserve"> un enfoque de cuencas hidrográficas y fluviales y su estado de conservación en la región, como base de referencia regional para evaluar los logros y priorizar las acciones de restauración;</w:t>
      </w:r>
    </w:p>
    <w:p w14:paraId="244DD5F2" w14:textId="047A6589" w:rsidR="008C46E4"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b.</w:t>
      </w:r>
      <w:r w:rsidRPr="005528A0">
        <w:rPr>
          <w:noProof/>
          <w:lang w:val="es-ES"/>
        </w:rPr>
        <w:tab/>
      </w:r>
      <w:r w:rsidR="008619F1" w:rsidRPr="005528A0">
        <w:rPr>
          <w:noProof/>
          <w:lang w:val="es-ES"/>
        </w:rPr>
        <w:t>instar a</w:t>
      </w:r>
      <w:r w:rsidR="0095642A" w:rsidRPr="005528A0">
        <w:rPr>
          <w:noProof/>
          <w:lang w:val="es-ES"/>
        </w:rPr>
        <w:t xml:space="preserve"> la </w:t>
      </w:r>
      <w:r w:rsidR="008619F1" w:rsidRPr="005528A0">
        <w:rPr>
          <w:noProof/>
          <w:lang w:val="es-ES"/>
        </w:rPr>
        <w:t>intensificación</w:t>
      </w:r>
      <w:r w:rsidR="0095642A" w:rsidRPr="005528A0">
        <w:rPr>
          <w:noProof/>
          <w:lang w:val="es-ES"/>
        </w:rPr>
        <w:t xml:space="preserve"> de</w:t>
      </w:r>
      <w:r w:rsidR="008619F1" w:rsidRPr="005528A0">
        <w:rPr>
          <w:noProof/>
          <w:lang w:val="es-ES"/>
        </w:rPr>
        <w:t xml:space="preserve"> las</w:t>
      </w:r>
      <w:r w:rsidR="0095642A" w:rsidRPr="005528A0">
        <w:rPr>
          <w:noProof/>
          <w:lang w:val="es-ES"/>
        </w:rPr>
        <w:t xml:space="preserve"> investigaciones para crear una base de conocimientos sobre los flujos de carbono en los humedales, incluido el carbono azul, y sobre iniciativas específicas de restauración que </w:t>
      </w:r>
      <w:r w:rsidR="008619F1" w:rsidRPr="005528A0">
        <w:rPr>
          <w:noProof/>
          <w:lang w:val="es-ES"/>
        </w:rPr>
        <w:t>beneficien tanto a</w:t>
      </w:r>
      <w:r w:rsidR="0095642A" w:rsidRPr="005528A0">
        <w:rPr>
          <w:noProof/>
          <w:lang w:val="es-ES"/>
        </w:rPr>
        <w:t xml:space="preserve"> la biodiversidad </w:t>
      </w:r>
      <w:r w:rsidR="008619F1" w:rsidRPr="005528A0">
        <w:rPr>
          <w:noProof/>
          <w:lang w:val="es-ES"/>
        </w:rPr>
        <w:t>como</w:t>
      </w:r>
      <w:r w:rsidR="0095642A" w:rsidRPr="005528A0">
        <w:rPr>
          <w:noProof/>
          <w:lang w:val="es-ES"/>
        </w:rPr>
        <w:t xml:space="preserve"> la mitigación del cambio climático y la adaptación a él;</w:t>
      </w:r>
    </w:p>
    <w:p w14:paraId="129332E0" w14:textId="219BFD8A" w:rsidR="0095642A"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c.</w:t>
      </w:r>
      <w:r w:rsidRPr="005528A0">
        <w:rPr>
          <w:noProof/>
          <w:lang w:val="es-ES"/>
        </w:rPr>
        <w:tab/>
      </w:r>
      <w:r w:rsidR="0095642A" w:rsidRPr="005528A0">
        <w:rPr>
          <w:noProof/>
          <w:lang w:val="es-ES"/>
        </w:rPr>
        <w:t>identificar</w:t>
      </w:r>
      <w:r w:rsidR="007003BF" w:rsidRPr="005528A0">
        <w:rPr>
          <w:noProof/>
          <w:lang w:val="es-ES"/>
        </w:rPr>
        <w:t xml:space="preserve"> y</w:t>
      </w:r>
      <w:r w:rsidR="0095642A" w:rsidRPr="005528A0">
        <w:rPr>
          <w:noProof/>
          <w:lang w:val="es-ES"/>
        </w:rPr>
        <w:t xml:space="preserve"> ampliar proyectos de restauración de humedales existentes que han tenido éxito y que se </w:t>
      </w:r>
      <w:r w:rsidR="000C24BD" w:rsidRPr="005528A0">
        <w:rPr>
          <w:noProof/>
          <w:lang w:val="es-ES"/>
        </w:rPr>
        <w:t>fundamentan</w:t>
      </w:r>
      <w:r w:rsidR="0095642A" w:rsidRPr="005528A0">
        <w:rPr>
          <w:noProof/>
          <w:lang w:val="es-ES"/>
        </w:rPr>
        <w:t xml:space="preserve"> en un enfoque de SbN en el Mediterráneo</w:t>
      </w:r>
      <w:r w:rsidR="007003BF" w:rsidRPr="005528A0">
        <w:rPr>
          <w:noProof/>
          <w:lang w:val="es-ES"/>
        </w:rPr>
        <w:t xml:space="preserve"> para reproducirlos</w:t>
      </w:r>
      <w:r w:rsidR="0095642A" w:rsidRPr="005528A0">
        <w:rPr>
          <w:noProof/>
          <w:lang w:val="es-ES"/>
        </w:rPr>
        <w:t xml:space="preserve"> en otros </w:t>
      </w:r>
      <w:r w:rsidR="007003BF" w:rsidRPr="005528A0">
        <w:rPr>
          <w:noProof/>
          <w:lang w:val="es-ES"/>
        </w:rPr>
        <w:t>humedales cuya restauración se ha</w:t>
      </w:r>
      <w:r w:rsidR="0095642A" w:rsidRPr="005528A0">
        <w:rPr>
          <w:noProof/>
          <w:lang w:val="es-ES"/>
        </w:rPr>
        <w:t xml:space="preserve"> designado como prioritari</w:t>
      </w:r>
      <w:r w:rsidR="007003BF" w:rsidRPr="005528A0">
        <w:rPr>
          <w:noProof/>
          <w:lang w:val="es-ES"/>
        </w:rPr>
        <w:t>a</w:t>
      </w:r>
      <w:r w:rsidR="0095642A" w:rsidRPr="005528A0">
        <w:rPr>
          <w:noProof/>
          <w:lang w:val="es-ES"/>
        </w:rPr>
        <w:t xml:space="preserve"> y organizar intercambios de mejores prácticas y lecciones aprendidas;</w:t>
      </w:r>
    </w:p>
    <w:p w14:paraId="7C940384" w14:textId="3A06DAC2" w:rsidR="0095642A" w:rsidRPr="005528A0" w:rsidRDefault="009938C7" w:rsidP="009938C7">
      <w:pPr>
        <w:pBdr>
          <w:top w:val="nil"/>
          <w:left w:val="nil"/>
          <w:bottom w:val="nil"/>
          <w:right w:val="nil"/>
          <w:between w:val="nil"/>
        </w:pBdr>
        <w:spacing w:after="0" w:line="240" w:lineRule="auto"/>
        <w:ind w:left="851" w:hanging="425"/>
        <w:rPr>
          <w:noProof/>
          <w:lang w:val="es-ES"/>
        </w:rPr>
      </w:pPr>
      <w:r w:rsidRPr="005528A0">
        <w:rPr>
          <w:noProof/>
          <w:lang w:val="es-ES"/>
        </w:rPr>
        <w:t>d.</w:t>
      </w:r>
      <w:r w:rsidRPr="005528A0">
        <w:rPr>
          <w:noProof/>
          <w:lang w:val="es-ES"/>
        </w:rPr>
        <w:tab/>
      </w:r>
      <w:r w:rsidR="0095642A" w:rsidRPr="005528A0">
        <w:rPr>
          <w:noProof/>
          <w:lang w:val="es-ES"/>
        </w:rPr>
        <w:t>promover la creación de capacidad sobre la restauración de humedales entre los administradores de humedales, los profesionales, la sociedad civil, etc;</w:t>
      </w:r>
    </w:p>
    <w:p w14:paraId="00313FCB" w14:textId="77777777" w:rsidR="00C86BE5" w:rsidRPr="005528A0" w:rsidRDefault="00C86BE5" w:rsidP="00C86BE5">
      <w:pPr>
        <w:pBdr>
          <w:top w:val="nil"/>
          <w:left w:val="nil"/>
          <w:bottom w:val="nil"/>
          <w:right w:val="nil"/>
          <w:between w:val="nil"/>
        </w:pBdr>
        <w:spacing w:after="0" w:line="240" w:lineRule="auto"/>
        <w:rPr>
          <w:noProof/>
          <w:color w:val="000000"/>
          <w:lang w:val="es-ES"/>
        </w:rPr>
      </w:pPr>
    </w:p>
    <w:p w14:paraId="04E5CE90" w14:textId="1010577E" w:rsidR="0095642A" w:rsidRPr="005528A0" w:rsidRDefault="00407D93" w:rsidP="0095642A">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9.</w:t>
      </w:r>
      <w:r w:rsidRPr="005528A0">
        <w:rPr>
          <w:noProof/>
          <w:color w:val="000000"/>
          <w:lang w:val="es-ES"/>
        </w:rPr>
        <w:tab/>
      </w:r>
      <w:r w:rsidR="0095642A" w:rsidRPr="005528A0">
        <w:rPr>
          <w:noProof/>
          <w:color w:val="000000"/>
          <w:lang w:val="es-ES"/>
        </w:rPr>
        <w:t xml:space="preserve">RECOMIENDA ADEMÁS a las Partes Contratantes del Mediterráneo que tengan en cuenta las SbN en el marco de la Convención sobre los Humedales para incluirlas en sus “contribuciones determinadas a </w:t>
      </w:r>
      <w:r w:rsidR="000C24BD" w:rsidRPr="005528A0">
        <w:rPr>
          <w:noProof/>
          <w:color w:val="000000"/>
          <w:lang w:val="es-ES"/>
        </w:rPr>
        <w:t>nivel</w:t>
      </w:r>
      <w:r w:rsidR="0095642A" w:rsidRPr="005528A0">
        <w:rPr>
          <w:noProof/>
          <w:color w:val="000000"/>
          <w:lang w:val="es-ES"/>
        </w:rPr>
        <w:t xml:space="preserve"> nacional” en el marco del Acuerdo de París sobre el </w:t>
      </w:r>
      <w:r w:rsidR="000C24BD" w:rsidRPr="005528A0">
        <w:rPr>
          <w:noProof/>
          <w:color w:val="000000"/>
          <w:lang w:val="es-ES"/>
        </w:rPr>
        <w:t>c</w:t>
      </w:r>
      <w:r w:rsidR="0095642A" w:rsidRPr="005528A0">
        <w:rPr>
          <w:noProof/>
          <w:color w:val="000000"/>
          <w:lang w:val="es-ES"/>
        </w:rPr>
        <w:t xml:space="preserve">ambio </w:t>
      </w:r>
      <w:r w:rsidR="000C24BD" w:rsidRPr="005528A0">
        <w:rPr>
          <w:noProof/>
          <w:color w:val="000000"/>
          <w:lang w:val="es-ES"/>
        </w:rPr>
        <w:t>c</w:t>
      </w:r>
      <w:r w:rsidR="0095642A" w:rsidRPr="005528A0">
        <w:rPr>
          <w:noProof/>
          <w:color w:val="000000"/>
          <w:lang w:val="es-ES"/>
        </w:rPr>
        <w:t xml:space="preserve">limático, pero también en todas las políticas sectoriales pertinentes, tal como se aprobó en el Congreso Mundial de la Naturaleza de la UICN </w:t>
      </w:r>
      <w:r w:rsidR="007003BF" w:rsidRPr="005528A0">
        <w:rPr>
          <w:noProof/>
          <w:color w:val="000000"/>
          <w:lang w:val="es-ES"/>
        </w:rPr>
        <w:t xml:space="preserve">de 2020 </w:t>
      </w:r>
      <w:r w:rsidR="0095642A" w:rsidRPr="005528A0">
        <w:rPr>
          <w:noProof/>
          <w:color w:val="000000"/>
          <w:lang w:val="es-ES"/>
        </w:rPr>
        <w:t>(WCC-2020-Res-031);</w:t>
      </w:r>
    </w:p>
    <w:p w14:paraId="4659F7CE" w14:textId="77777777" w:rsidR="00C86BE5" w:rsidRPr="005528A0" w:rsidRDefault="00C86BE5" w:rsidP="00C86BE5">
      <w:pPr>
        <w:pBdr>
          <w:top w:val="nil"/>
          <w:left w:val="nil"/>
          <w:bottom w:val="nil"/>
          <w:right w:val="nil"/>
          <w:between w:val="nil"/>
        </w:pBdr>
        <w:spacing w:after="0" w:line="240" w:lineRule="auto"/>
        <w:rPr>
          <w:noProof/>
          <w:lang w:val="es-ES"/>
        </w:rPr>
      </w:pPr>
    </w:p>
    <w:p w14:paraId="58BEAD69" w14:textId="5DAFDC6C" w:rsidR="000C24BD"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10.</w:t>
      </w:r>
      <w:r w:rsidRPr="005528A0">
        <w:rPr>
          <w:noProof/>
          <w:color w:val="000000"/>
          <w:lang w:val="es-ES"/>
        </w:rPr>
        <w:tab/>
      </w:r>
      <w:r w:rsidR="000C24BD" w:rsidRPr="005528A0">
        <w:rPr>
          <w:noProof/>
          <w:color w:val="000000"/>
          <w:lang w:val="es-ES"/>
        </w:rPr>
        <w:t xml:space="preserve">INVITA a los instrumentos de financiación de la Comisión Europea y a otros organismos de financiación a que apoyen a las Partes Contratantes y a la </w:t>
      </w:r>
      <w:r w:rsidR="00C55142" w:rsidRPr="005528A0">
        <w:rPr>
          <w:noProof/>
          <w:color w:val="000000"/>
          <w:lang w:val="es-ES"/>
        </w:rPr>
        <w:t>i</w:t>
      </w:r>
      <w:r w:rsidR="000C24BD" w:rsidRPr="005528A0">
        <w:rPr>
          <w:noProof/>
          <w:color w:val="000000"/>
          <w:lang w:val="es-ES"/>
        </w:rPr>
        <w:t xml:space="preserve">niciativa MedWet para que asignen recursos suficientes para apoyar las actividades </w:t>
      </w:r>
      <w:r w:rsidR="00B06F04" w:rsidRPr="005528A0">
        <w:rPr>
          <w:noProof/>
          <w:color w:val="000000"/>
          <w:lang w:val="es-ES"/>
        </w:rPr>
        <w:t xml:space="preserve">antes </w:t>
      </w:r>
      <w:r w:rsidR="000C24BD" w:rsidRPr="005528A0">
        <w:rPr>
          <w:noProof/>
          <w:color w:val="000000"/>
          <w:lang w:val="es-ES"/>
        </w:rPr>
        <w:t>recomendadas;</w:t>
      </w:r>
    </w:p>
    <w:p w14:paraId="60F72A81" w14:textId="77777777" w:rsidR="00C86BE5" w:rsidRPr="005528A0" w:rsidRDefault="00C86BE5" w:rsidP="000C24BD">
      <w:pPr>
        <w:pBdr>
          <w:top w:val="nil"/>
          <w:left w:val="nil"/>
          <w:bottom w:val="nil"/>
          <w:right w:val="nil"/>
          <w:between w:val="nil"/>
        </w:pBdr>
        <w:spacing w:after="0" w:line="240" w:lineRule="auto"/>
        <w:rPr>
          <w:noProof/>
          <w:color w:val="000000"/>
          <w:lang w:val="es-ES"/>
        </w:rPr>
      </w:pPr>
    </w:p>
    <w:p w14:paraId="768DD14A" w14:textId="5698E519" w:rsidR="000C24BD"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11.</w:t>
      </w:r>
      <w:r w:rsidRPr="005528A0">
        <w:rPr>
          <w:noProof/>
          <w:color w:val="000000"/>
          <w:lang w:val="es-ES"/>
        </w:rPr>
        <w:tab/>
      </w:r>
      <w:r w:rsidR="00D20147" w:rsidRPr="005528A0">
        <w:rPr>
          <w:noProof/>
          <w:color w:val="000000"/>
          <w:lang w:val="es-ES"/>
        </w:rPr>
        <w:t>HACE UN LLAMAMIENTO</w:t>
      </w:r>
      <w:r w:rsidR="000C24BD" w:rsidRPr="005528A0">
        <w:rPr>
          <w:noProof/>
          <w:color w:val="000000"/>
          <w:lang w:val="es-ES"/>
        </w:rPr>
        <w:t xml:space="preserve"> a los gobiernos, </w:t>
      </w:r>
      <w:r w:rsidR="00D20147" w:rsidRPr="005528A0">
        <w:rPr>
          <w:noProof/>
          <w:color w:val="000000"/>
          <w:lang w:val="es-ES"/>
        </w:rPr>
        <w:t>organismos</w:t>
      </w:r>
      <w:r w:rsidR="000C24BD" w:rsidRPr="005528A0">
        <w:rPr>
          <w:noProof/>
          <w:color w:val="000000"/>
          <w:lang w:val="es-ES"/>
        </w:rPr>
        <w:t xml:space="preserve"> financier</w:t>
      </w:r>
      <w:r w:rsidR="00D20147" w:rsidRPr="005528A0">
        <w:rPr>
          <w:noProof/>
          <w:color w:val="000000"/>
          <w:lang w:val="es-ES"/>
        </w:rPr>
        <w:t>o</w:t>
      </w:r>
      <w:r w:rsidR="000C24BD" w:rsidRPr="005528A0">
        <w:rPr>
          <w:noProof/>
          <w:color w:val="000000"/>
          <w:lang w:val="es-ES"/>
        </w:rPr>
        <w:t xml:space="preserve">s y financistas privados </w:t>
      </w:r>
      <w:r w:rsidR="00D20147" w:rsidRPr="005528A0">
        <w:rPr>
          <w:noProof/>
          <w:color w:val="000000"/>
          <w:lang w:val="es-ES"/>
        </w:rPr>
        <w:t>interesados</w:t>
      </w:r>
      <w:r w:rsidR="000C24BD" w:rsidRPr="005528A0">
        <w:rPr>
          <w:noProof/>
          <w:color w:val="000000"/>
          <w:lang w:val="es-ES"/>
        </w:rPr>
        <w:t xml:space="preserve"> en la cuenca del Mediterráneo </w:t>
      </w:r>
      <w:r w:rsidR="00D20147" w:rsidRPr="005528A0">
        <w:rPr>
          <w:noProof/>
          <w:color w:val="000000"/>
          <w:lang w:val="es-ES"/>
        </w:rPr>
        <w:t>par</w:t>
      </w:r>
      <w:r w:rsidR="000C24BD" w:rsidRPr="005528A0">
        <w:rPr>
          <w:noProof/>
          <w:color w:val="000000"/>
          <w:lang w:val="es-ES"/>
        </w:rPr>
        <w:t xml:space="preserve">a que </w:t>
      </w:r>
      <w:r w:rsidR="00D20147" w:rsidRPr="005528A0">
        <w:rPr>
          <w:noProof/>
          <w:color w:val="000000"/>
          <w:lang w:val="es-ES"/>
        </w:rPr>
        <w:t>movilicen</w:t>
      </w:r>
      <w:r w:rsidR="000C24BD" w:rsidRPr="005528A0">
        <w:rPr>
          <w:noProof/>
          <w:color w:val="000000"/>
          <w:lang w:val="es-ES"/>
        </w:rPr>
        <w:t xml:space="preserve"> fondos para las SbN y las consideren sistemáticamente como alternativas o complementos </w:t>
      </w:r>
      <w:r w:rsidR="00D20147" w:rsidRPr="005528A0">
        <w:rPr>
          <w:noProof/>
          <w:color w:val="000000"/>
          <w:lang w:val="es-ES"/>
        </w:rPr>
        <w:t>de</w:t>
      </w:r>
      <w:r w:rsidR="000C24BD" w:rsidRPr="005528A0">
        <w:rPr>
          <w:noProof/>
          <w:color w:val="000000"/>
          <w:lang w:val="es-ES"/>
        </w:rPr>
        <w:t xml:space="preserve"> su financiación de proyectos</w:t>
      </w:r>
      <w:r w:rsidR="00A0784B" w:rsidRPr="005528A0">
        <w:rPr>
          <w:noProof/>
          <w:color w:val="000000"/>
          <w:lang w:val="es-ES"/>
        </w:rPr>
        <w:t xml:space="preserve"> de infraestructura</w:t>
      </w:r>
      <w:r w:rsidR="00646594" w:rsidRPr="005528A0">
        <w:rPr>
          <w:noProof/>
          <w:color w:val="000000"/>
          <w:lang w:val="es-ES"/>
        </w:rPr>
        <w:t xml:space="preserve"> </w:t>
      </w:r>
      <w:r w:rsidR="00A0784B" w:rsidRPr="005528A0">
        <w:rPr>
          <w:noProof/>
          <w:color w:val="000000"/>
          <w:lang w:val="es-ES"/>
        </w:rPr>
        <w:t>“gris”;</w:t>
      </w:r>
    </w:p>
    <w:p w14:paraId="199CE3DB" w14:textId="77777777" w:rsidR="00C86BE5" w:rsidRPr="005528A0" w:rsidRDefault="00C86BE5" w:rsidP="00D20147">
      <w:pPr>
        <w:pBdr>
          <w:top w:val="nil"/>
          <w:left w:val="nil"/>
          <w:bottom w:val="nil"/>
          <w:right w:val="nil"/>
          <w:between w:val="nil"/>
        </w:pBdr>
        <w:spacing w:after="0" w:line="240" w:lineRule="auto"/>
        <w:rPr>
          <w:noProof/>
          <w:color w:val="000000"/>
          <w:lang w:val="es-ES"/>
        </w:rPr>
      </w:pPr>
    </w:p>
    <w:p w14:paraId="364E4FAD" w14:textId="0AFC6557" w:rsidR="00B67D1E" w:rsidRPr="005528A0" w:rsidRDefault="00407D93" w:rsidP="00407D93">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12.</w:t>
      </w:r>
      <w:r w:rsidRPr="005528A0">
        <w:rPr>
          <w:noProof/>
          <w:color w:val="000000"/>
          <w:lang w:val="es-ES"/>
        </w:rPr>
        <w:tab/>
      </w:r>
      <w:r w:rsidR="00B67D1E" w:rsidRPr="005528A0">
        <w:rPr>
          <w:noProof/>
          <w:color w:val="000000"/>
          <w:lang w:val="es-ES"/>
        </w:rPr>
        <w:t xml:space="preserve">PIDE a la Secretaría de </w:t>
      </w:r>
      <w:r w:rsidR="00D20147" w:rsidRPr="005528A0">
        <w:rPr>
          <w:noProof/>
          <w:color w:val="000000"/>
          <w:lang w:val="es-ES"/>
        </w:rPr>
        <w:t>la Convención</w:t>
      </w:r>
      <w:r w:rsidR="00B67D1E" w:rsidRPr="005528A0">
        <w:rPr>
          <w:noProof/>
          <w:color w:val="000000"/>
          <w:lang w:val="es-ES"/>
        </w:rPr>
        <w:t xml:space="preserve"> que fomente </w:t>
      </w:r>
      <w:r w:rsidR="00D20147" w:rsidRPr="005528A0">
        <w:rPr>
          <w:noProof/>
          <w:color w:val="000000"/>
          <w:lang w:val="es-ES"/>
        </w:rPr>
        <w:t xml:space="preserve">nuevas </w:t>
      </w:r>
      <w:r w:rsidR="00B67D1E" w:rsidRPr="005528A0">
        <w:rPr>
          <w:noProof/>
          <w:color w:val="000000"/>
          <w:lang w:val="es-ES"/>
        </w:rPr>
        <w:t>sinergias</w:t>
      </w:r>
      <w:r w:rsidR="00D20147" w:rsidRPr="005528A0">
        <w:rPr>
          <w:noProof/>
          <w:color w:val="000000"/>
          <w:lang w:val="es-ES"/>
        </w:rPr>
        <w:t xml:space="preserve"> </w:t>
      </w:r>
      <w:r w:rsidR="00B67D1E" w:rsidRPr="005528A0">
        <w:rPr>
          <w:noProof/>
          <w:color w:val="000000"/>
          <w:lang w:val="es-ES"/>
        </w:rPr>
        <w:t xml:space="preserve">y coordine </w:t>
      </w:r>
      <w:r w:rsidR="00D20147" w:rsidRPr="005528A0">
        <w:rPr>
          <w:noProof/>
          <w:color w:val="000000"/>
          <w:lang w:val="es-ES"/>
        </w:rPr>
        <w:t>mejor sus</w:t>
      </w:r>
      <w:r w:rsidR="00B67D1E" w:rsidRPr="005528A0">
        <w:rPr>
          <w:noProof/>
          <w:color w:val="000000"/>
          <w:lang w:val="es-ES"/>
        </w:rPr>
        <w:t xml:space="preserve"> políticas con</w:t>
      </w:r>
      <w:r w:rsidR="00D20147" w:rsidRPr="005528A0">
        <w:rPr>
          <w:noProof/>
          <w:color w:val="000000"/>
          <w:lang w:val="es-ES"/>
        </w:rPr>
        <w:t xml:space="preserve"> las de</w:t>
      </w:r>
      <w:r w:rsidR="00B67D1E" w:rsidRPr="005528A0">
        <w:rPr>
          <w:noProof/>
          <w:color w:val="000000"/>
          <w:lang w:val="es-ES"/>
        </w:rPr>
        <w:t xml:space="preserve"> otros marcos regionales e internacionales pertinentes, como el Convenio de Barcelona, la Unión por el Mediterráneo, la UICN y la Unión Europea, para apoyar financieramente la restauración de</w:t>
      </w:r>
      <w:r w:rsidR="00D20147" w:rsidRPr="005528A0">
        <w:rPr>
          <w:noProof/>
          <w:color w:val="000000"/>
          <w:lang w:val="es-ES"/>
        </w:rPr>
        <w:t xml:space="preserve"> los</w:t>
      </w:r>
      <w:r w:rsidR="00B67D1E" w:rsidRPr="005528A0">
        <w:rPr>
          <w:noProof/>
          <w:color w:val="000000"/>
          <w:lang w:val="es-ES"/>
        </w:rPr>
        <w:t xml:space="preserve"> humedales;</w:t>
      </w:r>
    </w:p>
    <w:p w14:paraId="64F74B22" w14:textId="77777777" w:rsidR="00C86BE5" w:rsidRPr="005528A0" w:rsidRDefault="00C86BE5" w:rsidP="00D20147">
      <w:pPr>
        <w:pBdr>
          <w:top w:val="nil"/>
          <w:left w:val="nil"/>
          <w:bottom w:val="nil"/>
          <w:right w:val="nil"/>
          <w:between w:val="nil"/>
        </w:pBdr>
        <w:spacing w:after="0" w:line="240" w:lineRule="auto"/>
        <w:rPr>
          <w:noProof/>
          <w:color w:val="000000"/>
          <w:lang w:val="es-ES"/>
        </w:rPr>
      </w:pPr>
    </w:p>
    <w:p w14:paraId="10C231C5" w14:textId="2E9CEC78" w:rsidR="003410F3" w:rsidRPr="005528A0" w:rsidRDefault="00407D93" w:rsidP="00AE2AE2">
      <w:pPr>
        <w:pBdr>
          <w:top w:val="nil"/>
          <w:left w:val="nil"/>
          <w:bottom w:val="nil"/>
          <w:right w:val="nil"/>
          <w:between w:val="nil"/>
        </w:pBdr>
        <w:spacing w:after="0" w:line="240" w:lineRule="auto"/>
        <w:ind w:left="425" w:hanging="425"/>
        <w:rPr>
          <w:noProof/>
          <w:color w:val="000000"/>
          <w:lang w:val="es-ES"/>
        </w:rPr>
      </w:pPr>
      <w:r w:rsidRPr="005528A0">
        <w:rPr>
          <w:noProof/>
          <w:color w:val="000000"/>
          <w:lang w:val="es-ES"/>
        </w:rPr>
        <w:t>13.</w:t>
      </w:r>
      <w:r w:rsidRPr="005528A0">
        <w:rPr>
          <w:noProof/>
          <w:color w:val="000000"/>
          <w:lang w:val="es-ES"/>
        </w:rPr>
        <w:tab/>
      </w:r>
      <w:r w:rsidR="00AE2AE2" w:rsidRPr="005528A0">
        <w:rPr>
          <w:noProof/>
          <w:color w:val="000000"/>
          <w:lang w:val="es-ES"/>
        </w:rPr>
        <w:t>PIDE</w:t>
      </w:r>
      <w:r w:rsidR="00B67D1E" w:rsidRPr="005528A0">
        <w:rPr>
          <w:noProof/>
          <w:color w:val="000000"/>
          <w:lang w:val="es-ES"/>
        </w:rPr>
        <w:t xml:space="preserve"> ADEMÁS a la Secretaría de </w:t>
      </w:r>
      <w:r w:rsidR="00AE2AE2" w:rsidRPr="005528A0">
        <w:rPr>
          <w:noProof/>
          <w:color w:val="000000"/>
          <w:lang w:val="es-ES"/>
        </w:rPr>
        <w:t>la Convención</w:t>
      </w:r>
      <w:r w:rsidR="00B67D1E" w:rsidRPr="005528A0">
        <w:rPr>
          <w:noProof/>
          <w:color w:val="000000"/>
          <w:lang w:val="es-ES"/>
        </w:rPr>
        <w:t xml:space="preserve"> que establezca una plataforma adecuada para la cooperación entre las iniciativas regionales sobre </w:t>
      </w:r>
      <w:r w:rsidR="005A151F" w:rsidRPr="005528A0">
        <w:rPr>
          <w:noProof/>
          <w:color w:val="000000"/>
          <w:lang w:val="es-ES"/>
        </w:rPr>
        <w:t>la función</w:t>
      </w:r>
      <w:r w:rsidR="00B67D1E" w:rsidRPr="005528A0">
        <w:rPr>
          <w:noProof/>
          <w:color w:val="000000"/>
          <w:lang w:val="es-ES"/>
        </w:rPr>
        <w:t xml:space="preserve"> de los humedales como </w:t>
      </w:r>
      <w:r w:rsidR="00AE2AE2" w:rsidRPr="005528A0">
        <w:rPr>
          <w:noProof/>
          <w:color w:val="000000"/>
          <w:lang w:val="es-ES"/>
        </w:rPr>
        <w:t>SbN,</w:t>
      </w:r>
      <w:r w:rsidR="00B67D1E" w:rsidRPr="005528A0">
        <w:rPr>
          <w:noProof/>
          <w:color w:val="000000"/>
          <w:lang w:val="es-ES"/>
        </w:rPr>
        <w:t xml:space="preserve"> con el objetivo de </w:t>
      </w:r>
      <w:r w:rsidR="00FF55EE" w:rsidRPr="005528A0">
        <w:rPr>
          <w:noProof/>
          <w:color w:val="000000"/>
          <w:lang w:val="es-ES"/>
        </w:rPr>
        <w:t>proporcionar</w:t>
      </w:r>
      <w:r w:rsidR="00B67D1E" w:rsidRPr="005528A0">
        <w:rPr>
          <w:noProof/>
          <w:color w:val="000000"/>
          <w:lang w:val="es-ES"/>
        </w:rPr>
        <w:t xml:space="preserve"> apoyo científico y técnico</w:t>
      </w:r>
      <w:r w:rsidR="00AE2AE2" w:rsidRPr="005528A0">
        <w:rPr>
          <w:noProof/>
          <w:color w:val="000000"/>
          <w:lang w:val="es-ES"/>
        </w:rPr>
        <w:t xml:space="preserve"> y </w:t>
      </w:r>
      <w:r w:rsidR="00B67D1E" w:rsidRPr="005528A0">
        <w:rPr>
          <w:noProof/>
          <w:color w:val="000000"/>
          <w:lang w:val="es-ES"/>
        </w:rPr>
        <w:t>facilitar el acceso a recursos financieros</w:t>
      </w:r>
      <w:r w:rsidR="00FF55EE" w:rsidRPr="005528A0">
        <w:rPr>
          <w:noProof/>
          <w:color w:val="000000"/>
          <w:lang w:val="es-ES"/>
        </w:rPr>
        <w:t xml:space="preserve"> a los países en cuestión</w:t>
      </w:r>
      <w:r w:rsidR="00B67D1E" w:rsidRPr="005528A0">
        <w:rPr>
          <w:noProof/>
          <w:color w:val="000000"/>
          <w:lang w:val="es-ES"/>
        </w:rPr>
        <w:t>.</w:t>
      </w:r>
      <w:r w:rsidR="003410F3" w:rsidRPr="005528A0">
        <w:rPr>
          <w:noProof/>
          <w:color w:val="000000"/>
          <w:lang w:val="es-ES"/>
        </w:rPr>
        <w:br w:type="page"/>
      </w:r>
    </w:p>
    <w:p w14:paraId="5046C2F2" w14:textId="631E4735" w:rsidR="00787476" w:rsidRPr="005528A0" w:rsidRDefault="00B67D1E" w:rsidP="00787476">
      <w:pPr>
        <w:pBdr>
          <w:top w:val="single" w:sz="4" w:space="1" w:color="auto"/>
          <w:left w:val="single" w:sz="4" w:space="1" w:color="auto"/>
          <w:bottom w:val="single" w:sz="4" w:space="1" w:color="auto"/>
          <w:right w:val="single" w:sz="4" w:space="1" w:color="auto"/>
          <w:between w:val="nil"/>
        </w:pBdr>
        <w:spacing w:after="0"/>
        <w:jc w:val="both"/>
        <w:rPr>
          <w:b/>
          <w:noProof/>
          <w:lang w:val="es-ES"/>
        </w:rPr>
      </w:pPr>
      <w:r w:rsidRPr="005528A0">
        <w:rPr>
          <w:b/>
          <w:noProof/>
          <w:lang w:val="es-ES"/>
        </w:rPr>
        <w:lastRenderedPageBreak/>
        <w:t>Anexo técnico</w:t>
      </w:r>
    </w:p>
    <w:p w14:paraId="5375262F" w14:textId="45B1B101" w:rsidR="00787476" w:rsidRPr="005528A0" w:rsidRDefault="00787476" w:rsidP="00787476">
      <w:pPr>
        <w:pBdr>
          <w:top w:val="nil"/>
          <w:left w:val="nil"/>
          <w:bottom w:val="nil"/>
          <w:right w:val="nil"/>
          <w:between w:val="nil"/>
        </w:pBdr>
        <w:spacing w:after="0"/>
        <w:jc w:val="both"/>
        <w:rPr>
          <w:noProof/>
          <w:color w:val="000000"/>
          <w:lang w:val="es-ES"/>
        </w:rPr>
      </w:pPr>
    </w:p>
    <w:p w14:paraId="2084EF05" w14:textId="56484356" w:rsidR="00AE2AE2" w:rsidRPr="005528A0" w:rsidRDefault="00AE2AE2" w:rsidP="007F26B9">
      <w:pPr>
        <w:pStyle w:val="ListParagraph"/>
        <w:numPr>
          <w:ilvl w:val="0"/>
          <w:numId w:val="25"/>
        </w:numPr>
        <w:pBdr>
          <w:top w:val="nil"/>
          <w:left w:val="nil"/>
          <w:bottom w:val="nil"/>
          <w:right w:val="nil"/>
          <w:between w:val="nil"/>
        </w:pBdr>
        <w:spacing w:after="0" w:line="240" w:lineRule="auto"/>
        <w:rPr>
          <w:b/>
          <w:bCs/>
          <w:noProof/>
          <w:color w:val="000000"/>
          <w:lang w:val="es-ES"/>
        </w:rPr>
      </w:pPr>
      <w:r w:rsidRPr="005528A0">
        <w:rPr>
          <w:b/>
          <w:bCs/>
          <w:noProof/>
          <w:color w:val="000000"/>
          <w:lang w:val="es-ES"/>
        </w:rPr>
        <w:t xml:space="preserve">CONOCIMIENTO </w:t>
      </w:r>
      <w:r w:rsidR="007F26B9" w:rsidRPr="005528A0">
        <w:rPr>
          <w:b/>
          <w:bCs/>
          <w:noProof/>
          <w:color w:val="000000"/>
          <w:lang w:val="es-ES"/>
        </w:rPr>
        <w:t>DE</w:t>
      </w:r>
      <w:r w:rsidRPr="005528A0">
        <w:rPr>
          <w:b/>
          <w:bCs/>
          <w:noProof/>
          <w:color w:val="000000"/>
          <w:lang w:val="es-ES"/>
        </w:rPr>
        <w:t xml:space="preserve"> LOS TIPOS Y LA EXTENSIÓN DE LOS HUMEDALES DEL MEDITERRÁNEO</w:t>
      </w:r>
    </w:p>
    <w:p w14:paraId="3D9D6E48" w14:textId="78160547" w:rsidR="003D2BFF" w:rsidRPr="005528A0" w:rsidRDefault="003D2BFF" w:rsidP="003410F3">
      <w:pPr>
        <w:pBdr>
          <w:top w:val="nil"/>
          <w:left w:val="nil"/>
          <w:bottom w:val="nil"/>
          <w:right w:val="nil"/>
          <w:between w:val="nil"/>
        </w:pBdr>
        <w:spacing w:after="0"/>
        <w:jc w:val="both"/>
        <w:rPr>
          <w:noProof/>
          <w:color w:val="000000"/>
          <w:lang w:val="es-ES"/>
        </w:rPr>
      </w:pPr>
    </w:p>
    <w:p w14:paraId="1DE2D723" w14:textId="40386DB2" w:rsidR="00AE2AE2" w:rsidRPr="005528A0" w:rsidRDefault="00AE2AE2" w:rsidP="00AE2AE2">
      <w:pPr>
        <w:pBdr>
          <w:top w:val="nil"/>
          <w:left w:val="nil"/>
          <w:bottom w:val="nil"/>
          <w:right w:val="nil"/>
          <w:between w:val="nil"/>
        </w:pBdr>
        <w:spacing w:after="0"/>
        <w:rPr>
          <w:noProof/>
          <w:color w:val="000000"/>
          <w:lang w:val="es-ES"/>
        </w:rPr>
      </w:pPr>
      <w:r w:rsidRPr="005528A0">
        <w:rPr>
          <w:noProof/>
          <w:color w:val="000000"/>
          <w:lang w:val="es-ES"/>
        </w:rPr>
        <w:t xml:space="preserve">Recientemente ha habido algunos avances en la evaluación del estado de los ecosistemas de humedales </w:t>
      </w:r>
      <w:r w:rsidR="00110225" w:rsidRPr="005528A0">
        <w:rPr>
          <w:noProof/>
          <w:color w:val="000000"/>
          <w:lang w:val="es-ES"/>
        </w:rPr>
        <w:t>de</w:t>
      </w:r>
      <w:r w:rsidRPr="005528A0">
        <w:rPr>
          <w:noProof/>
          <w:color w:val="000000"/>
          <w:lang w:val="es-ES"/>
        </w:rPr>
        <w:t xml:space="preserve"> Europa</w:t>
      </w:r>
      <w:r w:rsidRPr="005528A0">
        <w:rPr>
          <w:rStyle w:val="FootnoteReference"/>
          <w:noProof/>
          <w:color w:val="000000"/>
          <w:lang w:val="es-ES"/>
        </w:rPr>
        <w:footnoteReference w:id="1"/>
      </w:r>
      <w:r w:rsidRPr="005528A0">
        <w:rPr>
          <w:noProof/>
          <w:color w:val="000000"/>
          <w:lang w:val="es-ES"/>
        </w:rPr>
        <w:t xml:space="preserve"> para incluir una parte de la región del Mediterráneo. Sin embargo, los informes de evaluación de los humedales </w:t>
      </w:r>
      <w:r w:rsidR="00110225" w:rsidRPr="005528A0">
        <w:rPr>
          <w:noProof/>
          <w:color w:val="000000"/>
          <w:lang w:val="es-ES"/>
        </w:rPr>
        <w:t>continentales</w:t>
      </w:r>
      <w:r w:rsidRPr="005528A0">
        <w:rPr>
          <w:noProof/>
          <w:color w:val="000000"/>
          <w:lang w:val="es-ES"/>
        </w:rPr>
        <w:t xml:space="preserve"> y costeros se han elaborado por separado debido a la escasa disponibilidad</w:t>
      </w:r>
      <w:r w:rsidR="00110225" w:rsidRPr="005528A0">
        <w:rPr>
          <w:noProof/>
          <w:color w:val="000000"/>
          <w:lang w:val="es-ES"/>
        </w:rPr>
        <w:t xml:space="preserve"> </w:t>
      </w:r>
      <w:r w:rsidRPr="005528A0">
        <w:rPr>
          <w:noProof/>
          <w:color w:val="000000"/>
          <w:lang w:val="es-ES"/>
        </w:rPr>
        <w:t>de datos sobre determinados hábitats que requieren una mayor integración y que se limitan a la parte norte del Mediterráneo y Turquía</w:t>
      </w:r>
      <w:r w:rsidR="00110225" w:rsidRPr="005528A0">
        <w:rPr>
          <w:noProof/>
          <w:color w:val="000000"/>
          <w:lang w:val="es-ES"/>
        </w:rPr>
        <w:t xml:space="preserve">. No obstante, </w:t>
      </w:r>
      <w:r w:rsidRPr="005528A0">
        <w:rPr>
          <w:noProof/>
          <w:color w:val="000000"/>
          <w:lang w:val="es-ES"/>
        </w:rPr>
        <w:t>los humedales de los países de los Balcanes se han evaluado recientemente</w:t>
      </w:r>
      <w:r w:rsidRPr="005528A0">
        <w:rPr>
          <w:rStyle w:val="FootnoteReference"/>
          <w:noProof/>
          <w:color w:val="000000"/>
          <w:lang w:val="es-ES"/>
        </w:rPr>
        <w:footnoteReference w:id="2"/>
      </w:r>
      <w:r w:rsidRPr="005528A0">
        <w:rPr>
          <w:noProof/>
          <w:color w:val="000000"/>
          <w:lang w:val="es-ES"/>
        </w:rPr>
        <w:t>. Aún hay lagunas de información sobre las regiones del este y el sur del Mediterráneo.</w:t>
      </w:r>
    </w:p>
    <w:p w14:paraId="275FD669" w14:textId="77777777" w:rsidR="003410F3" w:rsidRPr="005528A0" w:rsidRDefault="003410F3" w:rsidP="009938C7">
      <w:pPr>
        <w:pBdr>
          <w:top w:val="nil"/>
          <w:left w:val="nil"/>
          <w:bottom w:val="nil"/>
          <w:right w:val="nil"/>
          <w:between w:val="nil"/>
        </w:pBdr>
        <w:spacing w:after="0" w:line="240" w:lineRule="auto"/>
        <w:rPr>
          <w:noProof/>
          <w:color w:val="000000"/>
          <w:lang w:val="es-ES"/>
        </w:rPr>
      </w:pPr>
    </w:p>
    <w:p w14:paraId="1C085FAF" w14:textId="54FBE784" w:rsidR="00110225" w:rsidRPr="005528A0" w:rsidRDefault="00110225" w:rsidP="009938C7">
      <w:pPr>
        <w:numPr>
          <w:ilvl w:val="0"/>
          <w:numId w:val="11"/>
        </w:numPr>
        <w:pBdr>
          <w:top w:val="nil"/>
          <w:left w:val="nil"/>
          <w:bottom w:val="nil"/>
          <w:right w:val="nil"/>
          <w:between w:val="nil"/>
        </w:pBdr>
        <w:spacing w:after="0" w:line="240" w:lineRule="auto"/>
        <w:rPr>
          <w:b/>
          <w:bCs/>
          <w:noProof/>
          <w:color w:val="000000"/>
          <w:lang w:val="es-ES"/>
        </w:rPr>
      </w:pPr>
      <w:r w:rsidRPr="005528A0">
        <w:rPr>
          <w:b/>
          <w:bCs/>
          <w:noProof/>
          <w:color w:val="000000"/>
          <w:lang w:val="es-ES"/>
        </w:rPr>
        <w:t>Necesidad de información exhaustiva sobre los hábitats de humedales</w:t>
      </w:r>
    </w:p>
    <w:p w14:paraId="69CDBF12" w14:textId="77777777" w:rsidR="003D2BFF" w:rsidRPr="005528A0" w:rsidRDefault="003D2BFF" w:rsidP="009938C7">
      <w:pPr>
        <w:pBdr>
          <w:top w:val="nil"/>
          <w:left w:val="nil"/>
          <w:bottom w:val="nil"/>
          <w:right w:val="nil"/>
          <w:between w:val="nil"/>
        </w:pBdr>
        <w:spacing w:after="0" w:line="240" w:lineRule="auto"/>
        <w:rPr>
          <w:noProof/>
          <w:color w:val="000000"/>
          <w:lang w:val="es-ES"/>
        </w:rPr>
      </w:pPr>
    </w:p>
    <w:p w14:paraId="5E584A36" w14:textId="41394D20" w:rsidR="00110225" w:rsidRPr="005528A0" w:rsidRDefault="00110225" w:rsidP="009938C7">
      <w:pPr>
        <w:pBdr>
          <w:top w:val="nil"/>
          <w:left w:val="nil"/>
          <w:bottom w:val="nil"/>
          <w:right w:val="nil"/>
          <w:between w:val="nil"/>
        </w:pBdr>
        <w:spacing w:after="0" w:line="240" w:lineRule="auto"/>
        <w:rPr>
          <w:noProof/>
          <w:color w:val="000000"/>
          <w:lang w:val="es-ES"/>
        </w:rPr>
      </w:pPr>
      <w:r w:rsidRPr="005528A0">
        <w:rPr>
          <w:noProof/>
          <w:color w:val="000000"/>
          <w:lang w:val="es-ES"/>
        </w:rPr>
        <w:t xml:space="preserve">Los principales tipos de hábitats que albergan </w:t>
      </w:r>
      <w:r w:rsidR="00CE1F6B" w:rsidRPr="005528A0">
        <w:rPr>
          <w:noProof/>
          <w:color w:val="000000"/>
          <w:lang w:val="es-ES"/>
        </w:rPr>
        <w:t xml:space="preserve">los </w:t>
      </w:r>
      <w:r w:rsidRPr="005528A0">
        <w:rPr>
          <w:noProof/>
          <w:color w:val="000000"/>
          <w:lang w:val="es-ES"/>
        </w:rPr>
        <w:t xml:space="preserve">humedales </w:t>
      </w:r>
      <w:r w:rsidR="00CE1F6B" w:rsidRPr="005528A0">
        <w:rPr>
          <w:noProof/>
          <w:color w:val="000000"/>
          <w:lang w:val="es-ES"/>
        </w:rPr>
        <w:t>euromediterráneos</w:t>
      </w:r>
      <w:r w:rsidRPr="005528A0">
        <w:rPr>
          <w:noProof/>
          <w:color w:val="000000"/>
          <w:lang w:val="es-ES"/>
        </w:rPr>
        <w:t xml:space="preserve"> son muy diversos y los países los declaran </w:t>
      </w:r>
      <w:r w:rsidR="00CE1F6B" w:rsidRPr="005528A0">
        <w:rPr>
          <w:noProof/>
          <w:color w:val="000000"/>
          <w:lang w:val="es-ES"/>
        </w:rPr>
        <w:t>de acuerdo con</w:t>
      </w:r>
      <w:r w:rsidRPr="005528A0">
        <w:rPr>
          <w:noProof/>
          <w:color w:val="000000"/>
          <w:lang w:val="es-ES"/>
        </w:rPr>
        <w:t xml:space="preserve"> </w:t>
      </w:r>
      <w:r w:rsidR="00CE1F6B" w:rsidRPr="005528A0">
        <w:rPr>
          <w:noProof/>
          <w:color w:val="000000"/>
          <w:lang w:val="es-ES"/>
        </w:rPr>
        <w:t xml:space="preserve">nomenclaturas y </w:t>
      </w:r>
      <w:r w:rsidRPr="005528A0">
        <w:rPr>
          <w:noProof/>
          <w:color w:val="000000"/>
          <w:lang w:val="es-ES"/>
        </w:rPr>
        <w:t>marcos de políticas paralel</w:t>
      </w:r>
      <w:r w:rsidR="00CE1F6B" w:rsidRPr="005528A0">
        <w:rPr>
          <w:noProof/>
          <w:color w:val="000000"/>
          <w:lang w:val="es-ES"/>
        </w:rPr>
        <w:t>o</w:t>
      </w:r>
      <w:r w:rsidRPr="005528A0">
        <w:rPr>
          <w:noProof/>
          <w:color w:val="000000"/>
          <w:lang w:val="es-ES"/>
        </w:rPr>
        <w:t>s, dependiendo de su relación con los ámbitos marinos o costeros, lo que dificulta la realización de una evaluación exhaustiva de los humedales costeros y marinos.</w:t>
      </w:r>
    </w:p>
    <w:p w14:paraId="5AE313AB" w14:textId="77777777" w:rsidR="00110225" w:rsidRPr="005528A0" w:rsidRDefault="00110225" w:rsidP="009938C7">
      <w:pPr>
        <w:pBdr>
          <w:top w:val="nil"/>
          <w:left w:val="nil"/>
          <w:bottom w:val="nil"/>
          <w:right w:val="nil"/>
          <w:between w:val="nil"/>
        </w:pBdr>
        <w:spacing w:after="0" w:line="240" w:lineRule="auto"/>
        <w:rPr>
          <w:noProof/>
          <w:color w:val="000000"/>
          <w:lang w:val="es-ES"/>
        </w:rPr>
      </w:pPr>
    </w:p>
    <w:p w14:paraId="0D625196" w14:textId="77777777" w:rsidR="003D2BFF" w:rsidRPr="005528A0" w:rsidRDefault="003D2BFF" w:rsidP="009938C7">
      <w:pPr>
        <w:pBdr>
          <w:top w:val="nil"/>
          <w:left w:val="nil"/>
          <w:bottom w:val="nil"/>
          <w:right w:val="nil"/>
          <w:between w:val="nil"/>
        </w:pBdr>
        <w:spacing w:after="0" w:line="240" w:lineRule="auto"/>
        <w:rPr>
          <w:noProof/>
          <w:color w:val="000000"/>
          <w:lang w:val="es-E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409"/>
      </w:tblGrid>
      <w:tr w:rsidR="005515C3" w:rsidRPr="00336362" w14:paraId="267F3E26" w14:textId="77777777" w:rsidTr="00262D0F">
        <w:tc>
          <w:tcPr>
            <w:tcW w:w="6663" w:type="dxa"/>
          </w:tcPr>
          <w:p w14:paraId="4ED2C49F" w14:textId="6A6305E7" w:rsidR="005515C3" w:rsidRPr="005528A0" w:rsidRDefault="005515C3" w:rsidP="009938C7">
            <w:pPr>
              <w:rPr>
                <w:noProof/>
                <w:color w:val="000000"/>
                <w:lang w:val="es-ES"/>
              </w:rPr>
            </w:pPr>
            <w:r w:rsidRPr="005528A0">
              <w:rPr>
                <w:noProof/>
                <w:color w:val="000000"/>
                <w:lang w:eastAsia="en-GB"/>
              </w:rPr>
              <w:drawing>
                <wp:inline distT="0" distB="0" distL="0" distR="0" wp14:anchorId="73E65857" wp14:editId="7830EE2D">
                  <wp:extent cx="3813810" cy="2516997"/>
                  <wp:effectExtent l="0" t="0" r="0" b="0"/>
                  <wp:docPr id="14" name="Immagine 14" descr="https://lh6.googleusercontent.com/NCYAHqM7B0iQTbvQj4Ri2_GWWdTsut5xKFE2w-eg0V9NlZCaPF44Rvu9jSh1MQEudo6gdGzh2ygUCgzyNJW9EYeCiUAq3ynpbTATdSGi8FP1tnDuYRypdamScylD5JYufkHZJ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CYAHqM7B0iQTbvQj4Ri2_GWWdTsut5xKFE2w-eg0V9NlZCaPF44Rvu9jSh1MQEudo6gdGzh2ygUCgzyNJW9EYeCiUAq3ynpbTATdSGi8FP1tnDuYRypdamScylD5JYufkHZJ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6003" cy="2531644"/>
                          </a:xfrm>
                          <a:prstGeom prst="rect">
                            <a:avLst/>
                          </a:prstGeom>
                          <a:noFill/>
                          <a:ln>
                            <a:noFill/>
                          </a:ln>
                        </pic:spPr>
                      </pic:pic>
                    </a:graphicData>
                  </a:graphic>
                </wp:inline>
              </w:drawing>
            </w:r>
          </w:p>
        </w:tc>
        <w:tc>
          <w:tcPr>
            <w:tcW w:w="2409" w:type="dxa"/>
          </w:tcPr>
          <w:p w14:paraId="547EA47A" w14:textId="37A8E3DC" w:rsidR="00110225" w:rsidRPr="005528A0" w:rsidRDefault="00E621B3" w:rsidP="009938C7">
            <w:pPr>
              <w:textDirection w:val="btLr"/>
              <w:rPr>
                <w:i/>
                <w:noProof/>
                <w:color w:val="C0504D"/>
                <w:sz w:val="20"/>
                <w:lang w:val="es-ES"/>
              </w:rPr>
            </w:pPr>
            <w:r w:rsidRPr="005528A0">
              <w:rPr>
                <w:i/>
                <w:noProof/>
                <w:color w:val="C0504D"/>
                <w:sz w:val="20"/>
                <w:lang w:val="es-ES"/>
              </w:rPr>
              <w:t>Figura</w:t>
            </w:r>
            <w:r w:rsidR="005515C3" w:rsidRPr="005528A0">
              <w:rPr>
                <w:i/>
                <w:noProof/>
                <w:color w:val="C0504D"/>
                <w:sz w:val="20"/>
                <w:lang w:val="es-ES"/>
              </w:rPr>
              <w:t xml:space="preserve"> 1: </w:t>
            </w:r>
            <w:r w:rsidR="00110225" w:rsidRPr="005528A0">
              <w:rPr>
                <w:i/>
                <w:noProof/>
                <w:color w:val="C0504D"/>
                <w:sz w:val="20"/>
                <w:lang w:val="es-ES"/>
              </w:rPr>
              <w:t>Porcentaje de</w:t>
            </w:r>
            <w:r w:rsidR="00FD191F" w:rsidRPr="005528A0">
              <w:rPr>
                <w:i/>
                <w:noProof/>
                <w:color w:val="C0504D"/>
                <w:sz w:val="20"/>
                <w:lang w:val="es-ES"/>
              </w:rPr>
              <w:t xml:space="preserve"> la</w:t>
            </w:r>
            <w:r w:rsidR="00110225" w:rsidRPr="005528A0">
              <w:rPr>
                <w:i/>
                <w:noProof/>
                <w:color w:val="C0504D"/>
                <w:sz w:val="20"/>
                <w:lang w:val="es-ES"/>
              </w:rPr>
              <w:t xml:space="preserve"> tipología de</w:t>
            </w:r>
            <w:r w:rsidR="00FD191F" w:rsidRPr="005528A0">
              <w:rPr>
                <w:i/>
                <w:noProof/>
                <w:color w:val="C0504D"/>
                <w:sz w:val="20"/>
                <w:lang w:val="es-ES"/>
              </w:rPr>
              <w:t xml:space="preserve"> los</w:t>
            </w:r>
            <w:r w:rsidR="00110225" w:rsidRPr="005528A0">
              <w:rPr>
                <w:i/>
                <w:noProof/>
                <w:color w:val="C0504D"/>
                <w:sz w:val="20"/>
                <w:lang w:val="es-ES"/>
              </w:rPr>
              <w:t xml:space="preserve"> hábitat</w:t>
            </w:r>
            <w:r w:rsidR="00FD191F" w:rsidRPr="005528A0">
              <w:rPr>
                <w:i/>
                <w:noProof/>
                <w:color w:val="C0504D"/>
                <w:sz w:val="20"/>
                <w:lang w:val="es-ES"/>
              </w:rPr>
              <w:t>s</w:t>
            </w:r>
            <w:r w:rsidR="00110225" w:rsidRPr="005528A0">
              <w:rPr>
                <w:i/>
                <w:noProof/>
                <w:color w:val="C0504D"/>
                <w:sz w:val="20"/>
                <w:lang w:val="es-ES"/>
              </w:rPr>
              <w:t xml:space="preserve"> de humedales en las cuencas hidrográficas costeras que </w:t>
            </w:r>
            <w:r w:rsidR="00207F1C" w:rsidRPr="005528A0">
              <w:rPr>
                <w:i/>
                <w:noProof/>
                <w:color w:val="C0504D"/>
                <w:sz w:val="20"/>
                <w:lang w:val="es-ES"/>
              </w:rPr>
              <w:t>desembocan</w:t>
            </w:r>
            <w:r w:rsidR="00110225" w:rsidRPr="005528A0">
              <w:rPr>
                <w:i/>
                <w:noProof/>
                <w:color w:val="C0504D"/>
                <w:sz w:val="20"/>
                <w:lang w:val="es-ES"/>
              </w:rPr>
              <w:t xml:space="preserve"> en </w:t>
            </w:r>
            <w:r w:rsidR="00FD191F" w:rsidRPr="005528A0">
              <w:rPr>
                <w:i/>
                <w:noProof/>
                <w:color w:val="C0504D"/>
                <w:sz w:val="20"/>
                <w:lang w:val="es-ES"/>
              </w:rPr>
              <w:t xml:space="preserve">el </w:t>
            </w:r>
            <w:r w:rsidR="00110225" w:rsidRPr="005528A0">
              <w:rPr>
                <w:i/>
                <w:noProof/>
                <w:color w:val="C0504D"/>
                <w:sz w:val="20"/>
                <w:lang w:val="es-ES"/>
              </w:rPr>
              <w:t xml:space="preserve">norte de la cuenca </w:t>
            </w:r>
            <w:r w:rsidR="00FD191F" w:rsidRPr="005528A0">
              <w:rPr>
                <w:i/>
                <w:noProof/>
                <w:color w:val="C0504D"/>
                <w:sz w:val="20"/>
                <w:lang w:val="es-ES"/>
              </w:rPr>
              <w:t>del</w:t>
            </w:r>
            <w:r w:rsidR="00E37DAE" w:rsidRPr="005528A0">
              <w:rPr>
                <w:i/>
                <w:noProof/>
                <w:color w:val="C0504D"/>
                <w:sz w:val="20"/>
                <w:lang w:val="es-ES"/>
              </w:rPr>
              <w:t xml:space="preserve"> </w:t>
            </w:r>
            <w:r w:rsidR="00FD191F" w:rsidRPr="005528A0">
              <w:rPr>
                <w:i/>
                <w:noProof/>
                <w:color w:val="C0504D"/>
                <w:sz w:val="20"/>
                <w:lang w:val="es-ES"/>
              </w:rPr>
              <w:t>Mediterráneo</w:t>
            </w:r>
            <w:r w:rsidR="00110225" w:rsidRPr="005528A0">
              <w:rPr>
                <w:i/>
                <w:noProof/>
                <w:color w:val="C0504D"/>
                <w:sz w:val="20"/>
                <w:lang w:val="es-ES"/>
              </w:rPr>
              <w:t>.</w:t>
            </w:r>
          </w:p>
          <w:p w14:paraId="06CDF6BC" w14:textId="77777777" w:rsidR="005515C3" w:rsidRPr="005528A0" w:rsidRDefault="005515C3" w:rsidP="00FD191F">
            <w:pPr>
              <w:textDirection w:val="btLr"/>
              <w:rPr>
                <w:noProof/>
                <w:color w:val="000000"/>
                <w:lang w:val="es-ES"/>
              </w:rPr>
            </w:pPr>
          </w:p>
        </w:tc>
      </w:tr>
    </w:tbl>
    <w:p w14:paraId="24BC6363" w14:textId="01243E14" w:rsidR="003410F3" w:rsidRPr="005528A0" w:rsidRDefault="003410F3" w:rsidP="009938C7">
      <w:pPr>
        <w:pBdr>
          <w:top w:val="nil"/>
          <w:left w:val="nil"/>
          <w:bottom w:val="nil"/>
          <w:right w:val="nil"/>
          <w:between w:val="nil"/>
        </w:pBdr>
        <w:spacing w:after="0" w:line="240" w:lineRule="auto"/>
        <w:rPr>
          <w:noProof/>
          <w:color w:val="000000"/>
          <w:lang w:val="es-ES"/>
        </w:rPr>
      </w:pPr>
    </w:p>
    <w:p w14:paraId="666E44E1" w14:textId="4CBB6496" w:rsidR="00FD191F" w:rsidRPr="005528A0" w:rsidRDefault="00FD191F" w:rsidP="009938C7">
      <w:pPr>
        <w:pBdr>
          <w:top w:val="nil"/>
          <w:left w:val="nil"/>
          <w:bottom w:val="nil"/>
          <w:right w:val="nil"/>
          <w:between w:val="nil"/>
        </w:pBdr>
        <w:spacing w:after="0" w:line="240" w:lineRule="auto"/>
        <w:rPr>
          <w:b/>
          <w:bCs/>
          <w:noProof/>
          <w:color w:val="C00000"/>
          <w:lang w:val="es-ES"/>
        </w:rPr>
      </w:pPr>
      <w:r w:rsidRPr="005528A0">
        <w:rPr>
          <w:b/>
          <w:bCs/>
          <w:noProof/>
          <w:color w:val="C00000"/>
          <w:lang w:val="es-ES"/>
        </w:rPr>
        <w:t>Tipos de humedales en las cuencas hidrográficas costeras del Mediterráneo</w:t>
      </w:r>
    </w:p>
    <w:p w14:paraId="4C0EA901" w14:textId="6F087EA3" w:rsidR="00FD191F" w:rsidRPr="005528A0" w:rsidRDefault="000F1C07" w:rsidP="009938C7">
      <w:pPr>
        <w:pBdr>
          <w:top w:val="nil"/>
          <w:left w:val="nil"/>
          <w:bottom w:val="nil"/>
          <w:right w:val="nil"/>
          <w:between w:val="nil"/>
        </w:pBdr>
        <w:spacing w:after="0" w:line="240" w:lineRule="auto"/>
        <w:rPr>
          <w:noProof/>
          <w:color w:val="C00000"/>
          <w:lang w:val="es-ES"/>
        </w:rPr>
      </w:pPr>
      <w:r w:rsidRPr="005528A0">
        <w:rPr>
          <w:noProof/>
          <w:color w:val="C00000"/>
          <w:lang w:val="es-ES"/>
        </w:rPr>
        <w:t>Tierras de regadío</w:t>
      </w:r>
      <w:r w:rsidR="00FD191F" w:rsidRPr="005528A0">
        <w:rPr>
          <w:noProof/>
          <w:color w:val="C00000"/>
          <w:lang w:val="es-ES"/>
        </w:rPr>
        <w:t xml:space="preserve"> e inundad</w:t>
      </w:r>
      <w:r w:rsidRPr="005528A0">
        <w:rPr>
          <w:noProof/>
          <w:color w:val="C00000"/>
          <w:lang w:val="es-ES"/>
        </w:rPr>
        <w:t>a</w:t>
      </w:r>
      <w:r w:rsidR="00FD191F" w:rsidRPr="005528A0">
        <w:rPr>
          <w:noProof/>
          <w:color w:val="C00000"/>
          <w:lang w:val="es-ES"/>
        </w:rPr>
        <w:t xml:space="preserve">s </w:t>
      </w:r>
      <w:r w:rsidR="00E621B3" w:rsidRPr="005528A0">
        <w:rPr>
          <w:noProof/>
          <w:color w:val="C00000"/>
          <w:lang w:val="es-ES"/>
        </w:rPr>
        <w:tab/>
      </w:r>
      <w:r w:rsidR="00FD191F" w:rsidRPr="005528A0">
        <w:rPr>
          <w:noProof/>
          <w:color w:val="C00000"/>
          <w:lang w:val="es-ES"/>
        </w:rPr>
        <w:t>21,5 %</w:t>
      </w:r>
    </w:p>
    <w:p w14:paraId="3290E41A" w14:textId="6D06C0D1" w:rsidR="00FD191F" w:rsidRPr="005528A0" w:rsidRDefault="00E37DAE" w:rsidP="009938C7">
      <w:pPr>
        <w:pBdr>
          <w:top w:val="nil"/>
          <w:left w:val="nil"/>
          <w:bottom w:val="nil"/>
          <w:right w:val="nil"/>
          <w:between w:val="nil"/>
        </w:pBdr>
        <w:spacing w:after="0" w:line="240" w:lineRule="auto"/>
        <w:rPr>
          <w:noProof/>
          <w:color w:val="C00000"/>
          <w:lang w:val="es-ES"/>
        </w:rPr>
      </w:pPr>
      <w:r w:rsidRPr="005528A0">
        <w:rPr>
          <w:noProof/>
          <w:color w:val="C00000"/>
          <w:lang w:val="es-ES"/>
        </w:rPr>
        <w:t>Arena y dunas</w:t>
      </w:r>
      <w:r w:rsidR="00E621B3" w:rsidRPr="005528A0">
        <w:rPr>
          <w:noProof/>
          <w:color w:val="C00000"/>
          <w:lang w:val="es-ES"/>
        </w:rPr>
        <w:tab/>
      </w:r>
      <w:r w:rsidR="00E621B3" w:rsidRPr="005528A0">
        <w:rPr>
          <w:noProof/>
          <w:color w:val="C00000"/>
          <w:lang w:val="es-ES"/>
        </w:rPr>
        <w:tab/>
      </w:r>
      <w:r w:rsidR="00E621B3" w:rsidRPr="005528A0">
        <w:rPr>
          <w:noProof/>
          <w:color w:val="C00000"/>
          <w:lang w:val="es-ES"/>
        </w:rPr>
        <w:tab/>
      </w:r>
      <w:r w:rsidR="00FD191F" w:rsidRPr="005528A0">
        <w:rPr>
          <w:noProof/>
          <w:color w:val="C00000"/>
          <w:lang w:val="es-ES"/>
        </w:rPr>
        <w:t>5,2%</w:t>
      </w:r>
    </w:p>
    <w:p w14:paraId="183FF667" w14:textId="02AACE9D" w:rsidR="00FD191F" w:rsidRPr="005528A0" w:rsidRDefault="000F1C07" w:rsidP="009938C7">
      <w:pPr>
        <w:pBdr>
          <w:top w:val="nil"/>
          <w:left w:val="nil"/>
          <w:bottom w:val="nil"/>
          <w:right w:val="nil"/>
          <w:between w:val="nil"/>
        </w:pBdr>
        <w:spacing w:after="0" w:line="240" w:lineRule="auto"/>
        <w:rPr>
          <w:noProof/>
          <w:color w:val="C00000"/>
          <w:lang w:val="es-ES"/>
        </w:rPr>
      </w:pPr>
      <w:r w:rsidRPr="005528A0">
        <w:rPr>
          <w:noProof/>
          <w:color w:val="C00000"/>
          <w:lang w:val="es-ES"/>
        </w:rPr>
        <w:t>Estuarios</w:t>
      </w:r>
      <w:r w:rsidRPr="005528A0">
        <w:rPr>
          <w:noProof/>
          <w:color w:val="C00000"/>
          <w:lang w:val="es-ES"/>
        </w:rPr>
        <w:tab/>
      </w:r>
      <w:r w:rsidR="00FD191F" w:rsidRPr="005528A0">
        <w:rPr>
          <w:noProof/>
          <w:color w:val="C00000"/>
          <w:lang w:val="es-ES"/>
        </w:rPr>
        <w:t xml:space="preserve"> </w:t>
      </w:r>
      <w:r w:rsidR="00E621B3" w:rsidRPr="005528A0">
        <w:rPr>
          <w:noProof/>
          <w:color w:val="C00000"/>
          <w:lang w:val="es-ES"/>
        </w:rPr>
        <w:tab/>
      </w:r>
      <w:r w:rsidR="00E621B3" w:rsidRPr="005528A0">
        <w:rPr>
          <w:noProof/>
          <w:color w:val="C00000"/>
          <w:lang w:val="es-ES"/>
        </w:rPr>
        <w:tab/>
      </w:r>
      <w:r w:rsidR="00FD191F" w:rsidRPr="005528A0">
        <w:rPr>
          <w:noProof/>
          <w:color w:val="C00000"/>
          <w:lang w:val="es-ES"/>
        </w:rPr>
        <w:t>3,0 %</w:t>
      </w:r>
    </w:p>
    <w:p w14:paraId="4E05B9F2" w14:textId="216B470D" w:rsidR="00FD191F" w:rsidRPr="005528A0" w:rsidRDefault="00E621B3" w:rsidP="009938C7">
      <w:pPr>
        <w:pBdr>
          <w:top w:val="nil"/>
          <w:left w:val="nil"/>
          <w:bottom w:val="nil"/>
          <w:right w:val="nil"/>
          <w:between w:val="nil"/>
        </w:pBdr>
        <w:spacing w:after="0" w:line="240" w:lineRule="auto"/>
        <w:rPr>
          <w:noProof/>
          <w:color w:val="C00000"/>
          <w:lang w:val="es-ES"/>
        </w:rPr>
      </w:pPr>
      <w:r w:rsidRPr="005528A0">
        <w:rPr>
          <w:noProof/>
          <w:color w:val="C00000"/>
          <w:lang w:val="es-ES"/>
        </w:rPr>
        <w:t>Marismas y bajos intermareales 4,7 %</w:t>
      </w:r>
    </w:p>
    <w:p w14:paraId="7C4FB840" w14:textId="6B94BEEA" w:rsidR="00E621B3" w:rsidRPr="005528A0" w:rsidRDefault="00E621B3" w:rsidP="009938C7">
      <w:pPr>
        <w:pBdr>
          <w:top w:val="nil"/>
          <w:left w:val="nil"/>
          <w:bottom w:val="nil"/>
          <w:right w:val="nil"/>
          <w:between w:val="nil"/>
        </w:pBdr>
        <w:spacing w:after="0" w:line="240" w:lineRule="auto"/>
        <w:rPr>
          <w:noProof/>
          <w:color w:val="C00000"/>
          <w:lang w:val="es-ES"/>
        </w:rPr>
      </w:pPr>
      <w:r w:rsidRPr="005528A0">
        <w:rPr>
          <w:noProof/>
          <w:color w:val="C00000"/>
          <w:lang w:val="es-ES"/>
        </w:rPr>
        <w:t xml:space="preserve">Lagunas costeras </w:t>
      </w:r>
      <w:r w:rsidRPr="005528A0">
        <w:rPr>
          <w:noProof/>
          <w:color w:val="C00000"/>
          <w:lang w:val="es-ES"/>
        </w:rPr>
        <w:tab/>
      </w:r>
      <w:r w:rsidRPr="005528A0">
        <w:rPr>
          <w:noProof/>
          <w:color w:val="C00000"/>
          <w:lang w:val="es-ES"/>
        </w:rPr>
        <w:tab/>
        <w:t>9,5 %</w:t>
      </w:r>
    </w:p>
    <w:p w14:paraId="6A4AF874" w14:textId="23FE73F5" w:rsidR="00E621B3" w:rsidRPr="005528A0" w:rsidRDefault="00E621B3" w:rsidP="009938C7">
      <w:pPr>
        <w:pBdr>
          <w:top w:val="nil"/>
          <w:left w:val="nil"/>
          <w:bottom w:val="nil"/>
          <w:right w:val="nil"/>
          <w:between w:val="nil"/>
        </w:pBdr>
        <w:spacing w:after="0" w:line="240" w:lineRule="auto"/>
        <w:rPr>
          <w:noProof/>
          <w:color w:val="C00000"/>
          <w:lang w:val="es-ES"/>
        </w:rPr>
      </w:pPr>
      <w:r w:rsidRPr="005528A0">
        <w:rPr>
          <w:noProof/>
          <w:color w:val="C00000"/>
          <w:lang w:val="es-ES"/>
        </w:rPr>
        <w:t xml:space="preserve">Ríos, arroyos y canales </w:t>
      </w:r>
      <w:r w:rsidRPr="005528A0">
        <w:rPr>
          <w:noProof/>
          <w:color w:val="C00000"/>
          <w:lang w:val="es-ES"/>
        </w:rPr>
        <w:tab/>
      </w:r>
      <w:r w:rsidRPr="005528A0">
        <w:rPr>
          <w:noProof/>
          <w:color w:val="C00000"/>
          <w:lang w:val="es-ES"/>
        </w:rPr>
        <w:tab/>
        <w:t>5,3 %</w:t>
      </w:r>
    </w:p>
    <w:p w14:paraId="06FDF434" w14:textId="73B34C60" w:rsidR="00E621B3" w:rsidRPr="005528A0" w:rsidRDefault="00E621B3" w:rsidP="009938C7">
      <w:pPr>
        <w:pBdr>
          <w:top w:val="nil"/>
          <w:left w:val="nil"/>
          <w:bottom w:val="nil"/>
          <w:right w:val="nil"/>
          <w:between w:val="nil"/>
        </w:pBdr>
        <w:spacing w:after="0" w:line="240" w:lineRule="auto"/>
        <w:rPr>
          <w:noProof/>
          <w:color w:val="C00000"/>
          <w:lang w:val="es-ES"/>
        </w:rPr>
      </w:pPr>
      <w:r w:rsidRPr="005528A0">
        <w:rPr>
          <w:noProof/>
          <w:color w:val="C00000"/>
          <w:lang w:val="es-ES"/>
        </w:rPr>
        <w:t xml:space="preserve">Lagos, estanques y embalses </w:t>
      </w:r>
      <w:r w:rsidRPr="005528A0">
        <w:rPr>
          <w:noProof/>
          <w:color w:val="C00000"/>
          <w:lang w:val="es-ES"/>
        </w:rPr>
        <w:tab/>
        <w:t>31,1 %</w:t>
      </w:r>
    </w:p>
    <w:p w14:paraId="5A6FA81E" w14:textId="4085FEEE" w:rsidR="00E621B3" w:rsidRPr="005528A0" w:rsidRDefault="00E621B3" w:rsidP="009938C7">
      <w:pPr>
        <w:pBdr>
          <w:top w:val="nil"/>
          <w:left w:val="nil"/>
          <w:bottom w:val="nil"/>
          <w:right w:val="nil"/>
          <w:between w:val="nil"/>
        </w:pBdr>
        <w:spacing w:after="0" w:line="240" w:lineRule="auto"/>
        <w:rPr>
          <w:noProof/>
          <w:color w:val="C00000"/>
          <w:lang w:val="es-ES"/>
        </w:rPr>
      </w:pPr>
      <w:r w:rsidRPr="005528A0">
        <w:rPr>
          <w:noProof/>
          <w:color w:val="C00000"/>
          <w:lang w:val="es-ES"/>
        </w:rPr>
        <w:lastRenderedPageBreak/>
        <w:t xml:space="preserve">Marismas continentales </w:t>
      </w:r>
      <w:r w:rsidRPr="005528A0">
        <w:rPr>
          <w:noProof/>
          <w:color w:val="C00000"/>
          <w:lang w:val="es-ES"/>
        </w:rPr>
        <w:tab/>
        <w:t>4,2 %</w:t>
      </w:r>
    </w:p>
    <w:p w14:paraId="4102CACC" w14:textId="43BDA3AB" w:rsidR="00E621B3" w:rsidRPr="005528A0" w:rsidRDefault="00E621B3" w:rsidP="009938C7">
      <w:pPr>
        <w:pBdr>
          <w:top w:val="nil"/>
          <w:left w:val="nil"/>
          <w:bottom w:val="nil"/>
          <w:right w:val="nil"/>
          <w:between w:val="nil"/>
        </w:pBdr>
        <w:spacing w:after="0" w:line="240" w:lineRule="auto"/>
        <w:rPr>
          <w:noProof/>
          <w:color w:val="C00000"/>
          <w:lang w:val="es-ES"/>
        </w:rPr>
      </w:pPr>
      <w:r w:rsidRPr="005528A0">
        <w:rPr>
          <w:noProof/>
          <w:color w:val="C00000"/>
          <w:lang w:val="es-ES"/>
        </w:rPr>
        <w:t xml:space="preserve">Humedales arbolados </w:t>
      </w:r>
      <w:r w:rsidRPr="005528A0">
        <w:rPr>
          <w:noProof/>
          <w:color w:val="C00000"/>
          <w:lang w:val="es-ES"/>
        </w:rPr>
        <w:tab/>
      </w:r>
      <w:r w:rsidRPr="005528A0">
        <w:rPr>
          <w:noProof/>
          <w:color w:val="C00000"/>
          <w:lang w:val="es-ES"/>
        </w:rPr>
        <w:tab/>
        <w:t>15,1 %</w:t>
      </w:r>
    </w:p>
    <w:p w14:paraId="08D74643" w14:textId="55006EE3" w:rsidR="00E621B3" w:rsidRPr="005528A0" w:rsidRDefault="00E621B3" w:rsidP="009938C7">
      <w:pPr>
        <w:pBdr>
          <w:top w:val="nil"/>
          <w:left w:val="nil"/>
          <w:bottom w:val="nil"/>
          <w:right w:val="nil"/>
          <w:between w:val="nil"/>
        </w:pBdr>
        <w:spacing w:after="0" w:line="240" w:lineRule="auto"/>
        <w:rPr>
          <w:noProof/>
          <w:color w:val="000000"/>
          <w:lang w:val="es-ES"/>
        </w:rPr>
      </w:pPr>
    </w:p>
    <w:p w14:paraId="0CAACEEA" w14:textId="77777777" w:rsidR="00E621B3" w:rsidRPr="005528A0" w:rsidRDefault="00E621B3" w:rsidP="009938C7">
      <w:pPr>
        <w:pBdr>
          <w:top w:val="nil"/>
          <w:left w:val="nil"/>
          <w:bottom w:val="nil"/>
          <w:right w:val="nil"/>
          <w:between w:val="nil"/>
        </w:pBdr>
        <w:spacing w:after="0" w:line="240" w:lineRule="auto"/>
        <w:rPr>
          <w:noProof/>
          <w:color w:val="000000"/>
          <w:lang w:val="es-ES"/>
        </w:rPr>
      </w:pPr>
    </w:p>
    <w:p w14:paraId="7010F128" w14:textId="77777777" w:rsidR="00E621B3" w:rsidRPr="005528A0" w:rsidRDefault="00E621B3" w:rsidP="009938C7">
      <w:pPr>
        <w:numPr>
          <w:ilvl w:val="0"/>
          <w:numId w:val="12"/>
        </w:numPr>
        <w:pBdr>
          <w:top w:val="nil"/>
          <w:left w:val="nil"/>
          <w:bottom w:val="nil"/>
          <w:right w:val="nil"/>
          <w:between w:val="nil"/>
        </w:pBdr>
        <w:spacing w:after="0" w:line="240" w:lineRule="auto"/>
        <w:rPr>
          <w:b/>
          <w:bCs/>
          <w:noProof/>
          <w:color w:val="000000"/>
          <w:lang w:val="es-ES"/>
        </w:rPr>
      </w:pPr>
      <w:r w:rsidRPr="005528A0">
        <w:rPr>
          <w:b/>
          <w:bCs/>
          <w:noProof/>
          <w:color w:val="000000"/>
          <w:lang w:val="es-ES"/>
        </w:rPr>
        <w:t>Necesidad de datos sobre el sur y el este del Mediterráneo</w:t>
      </w:r>
    </w:p>
    <w:p w14:paraId="45BD5775" w14:textId="77777777" w:rsidR="003D2BFF" w:rsidRPr="005528A0" w:rsidRDefault="003D2BFF" w:rsidP="009938C7">
      <w:pPr>
        <w:pBdr>
          <w:top w:val="nil"/>
          <w:left w:val="nil"/>
          <w:bottom w:val="nil"/>
          <w:right w:val="nil"/>
          <w:between w:val="nil"/>
        </w:pBdr>
        <w:spacing w:after="0" w:line="240" w:lineRule="auto"/>
        <w:rPr>
          <w:noProof/>
          <w:color w:val="000000"/>
          <w:lang w:val="es-ES"/>
        </w:rPr>
      </w:pPr>
    </w:p>
    <w:p w14:paraId="58383566" w14:textId="4599356C" w:rsidR="003410F3" w:rsidRPr="005528A0" w:rsidRDefault="00E621B3" w:rsidP="009938C7">
      <w:pPr>
        <w:pBdr>
          <w:top w:val="nil"/>
          <w:left w:val="nil"/>
          <w:bottom w:val="nil"/>
          <w:right w:val="nil"/>
          <w:between w:val="nil"/>
        </w:pBdr>
        <w:spacing w:after="0" w:line="240" w:lineRule="auto"/>
        <w:rPr>
          <w:noProof/>
          <w:color w:val="000000"/>
          <w:lang w:val="es-ES"/>
        </w:rPr>
      </w:pPr>
      <w:r w:rsidRPr="005528A0">
        <w:rPr>
          <w:noProof/>
          <w:color w:val="000000"/>
          <w:lang w:val="es-ES"/>
        </w:rPr>
        <w:t xml:space="preserve">Los límites de la actual zona de estudio de los humedales de la UE están definidos por las cuencas hidrográficas que desembocan en el </w:t>
      </w:r>
      <w:r w:rsidR="00E37DAE" w:rsidRPr="005528A0">
        <w:rPr>
          <w:noProof/>
          <w:color w:val="000000"/>
          <w:lang w:val="es-ES"/>
        </w:rPr>
        <w:t>m</w:t>
      </w:r>
      <w:r w:rsidRPr="005528A0">
        <w:rPr>
          <w:noProof/>
          <w:color w:val="000000"/>
          <w:lang w:val="es-ES"/>
        </w:rPr>
        <w:t>ar Mediterráneo según el conjunto de datos de HydroSHEDS</w:t>
      </w:r>
      <w:r w:rsidR="00207F1C" w:rsidRPr="005528A0">
        <w:rPr>
          <w:rStyle w:val="FootnoteReference"/>
          <w:noProof/>
          <w:color w:val="000000"/>
          <w:lang w:val="es-ES"/>
        </w:rPr>
        <w:footnoteReference w:id="3"/>
      </w:r>
      <w:r w:rsidR="00207F1C" w:rsidRPr="005528A0">
        <w:rPr>
          <w:noProof/>
          <w:color w:val="000000"/>
          <w:lang w:val="es-ES"/>
        </w:rPr>
        <w:t>,</w:t>
      </w:r>
      <w:r w:rsidRPr="005528A0">
        <w:rPr>
          <w:noProof/>
          <w:color w:val="000000"/>
          <w:lang w:val="es-ES"/>
        </w:rPr>
        <w:t xml:space="preserve"> y</w:t>
      </w:r>
      <w:r w:rsidR="00207F1C" w:rsidRPr="005528A0">
        <w:rPr>
          <w:noProof/>
          <w:color w:val="000000"/>
          <w:lang w:val="es-ES"/>
        </w:rPr>
        <w:t xml:space="preserve"> el área y</w:t>
      </w:r>
      <w:r w:rsidRPr="005528A0">
        <w:rPr>
          <w:noProof/>
          <w:color w:val="000000"/>
          <w:lang w:val="es-ES"/>
        </w:rPr>
        <w:t xml:space="preserve"> los resultados que aquí se presentan </w:t>
      </w:r>
      <w:r w:rsidRPr="005528A0">
        <w:rPr>
          <w:i/>
          <w:iCs/>
          <w:noProof/>
          <w:color w:val="000000"/>
          <w:lang w:val="es-ES"/>
        </w:rPr>
        <w:t>se denominan humedales euromediterráneos</w:t>
      </w:r>
      <w:r w:rsidRPr="005528A0">
        <w:rPr>
          <w:noProof/>
          <w:color w:val="000000"/>
          <w:lang w:val="es-ES"/>
        </w:rPr>
        <w:t xml:space="preserve"> (Figura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255"/>
      </w:tblGrid>
      <w:tr w:rsidR="00262D0F" w:rsidRPr="00336362" w14:paraId="5935B883" w14:textId="77777777" w:rsidTr="005515C3">
        <w:tc>
          <w:tcPr>
            <w:tcW w:w="4531" w:type="dxa"/>
          </w:tcPr>
          <w:p w14:paraId="464375A7" w14:textId="00D946F7" w:rsidR="005515C3" w:rsidRPr="005528A0" w:rsidRDefault="005515C3" w:rsidP="009938C7">
            <w:pPr>
              <w:rPr>
                <w:noProof/>
                <w:color w:val="000000"/>
                <w:vertAlign w:val="subscript"/>
                <w:lang w:val="es-ES"/>
              </w:rPr>
            </w:pPr>
            <w:r w:rsidRPr="005528A0">
              <w:rPr>
                <w:b/>
                <w:bCs/>
                <w:noProof/>
                <w:color w:val="000000"/>
                <w:vertAlign w:val="subscript"/>
                <w:lang w:eastAsia="en-GB"/>
              </w:rPr>
              <w:drawing>
                <wp:inline distT="0" distB="0" distL="0" distR="0" wp14:anchorId="2A842F67" wp14:editId="442E6893">
                  <wp:extent cx="4162425" cy="2236292"/>
                  <wp:effectExtent l="0" t="0" r="0" b="0"/>
                  <wp:docPr id="15" name="Immagine 15" descr="https://lh5.googleusercontent.com/O8EXmMz4ZdeRtu48bVeEzoLdS5y3O6EzybUO9e-BZuk4FJnIi2XQq1MTfPrsrl-t-exsRf5r0K_Wg347tIRmho-90y1aAZHwjn7ZDcfOke_Rm_ckScGabPPGq9G9wRiOh0w2S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O8EXmMz4ZdeRtu48bVeEzoLdS5y3O6EzybUO9e-BZuk4FJnIi2XQq1MTfPrsrl-t-exsRf5r0K_Wg347tIRmho-90y1aAZHwjn7ZDcfOke_Rm_ckScGabPPGq9G9wRiOh0w2SI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161" cy="2268923"/>
                          </a:xfrm>
                          <a:prstGeom prst="rect">
                            <a:avLst/>
                          </a:prstGeom>
                          <a:noFill/>
                          <a:ln>
                            <a:noFill/>
                          </a:ln>
                        </pic:spPr>
                      </pic:pic>
                    </a:graphicData>
                  </a:graphic>
                </wp:inline>
              </w:drawing>
            </w:r>
          </w:p>
        </w:tc>
        <w:tc>
          <w:tcPr>
            <w:tcW w:w="4531" w:type="dxa"/>
          </w:tcPr>
          <w:p w14:paraId="2505590B" w14:textId="2EE299E5" w:rsidR="005515C3" w:rsidRPr="005528A0" w:rsidRDefault="005515C3" w:rsidP="00207F1C">
            <w:pPr>
              <w:textDirection w:val="btLr"/>
              <w:rPr>
                <w:i/>
                <w:noProof/>
                <w:color w:val="C0504D"/>
                <w:sz w:val="20"/>
                <w:lang w:val="es-ES"/>
              </w:rPr>
            </w:pPr>
            <w:r w:rsidRPr="005528A0">
              <w:rPr>
                <w:i/>
                <w:noProof/>
                <w:color w:val="C0504D"/>
                <w:sz w:val="20"/>
                <w:lang w:val="es-ES"/>
              </w:rPr>
              <w:t xml:space="preserve">Figure 2: </w:t>
            </w:r>
            <w:r w:rsidR="00207F1C" w:rsidRPr="005528A0">
              <w:rPr>
                <w:i/>
                <w:noProof/>
                <w:color w:val="C0504D"/>
                <w:sz w:val="20"/>
                <w:lang w:val="es-ES"/>
              </w:rPr>
              <w:t>La superficie total del ecosistema de humedales delimitado abarca 27 823 km</w:t>
            </w:r>
            <w:r w:rsidR="00207F1C" w:rsidRPr="005528A0">
              <w:rPr>
                <w:i/>
                <w:noProof/>
                <w:color w:val="C0504D"/>
                <w:sz w:val="20"/>
                <w:vertAlign w:val="superscript"/>
                <w:lang w:val="es-ES"/>
              </w:rPr>
              <w:t>2</w:t>
            </w:r>
            <w:r w:rsidR="00207F1C" w:rsidRPr="005528A0">
              <w:rPr>
                <w:i/>
                <w:noProof/>
                <w:color w:val="C0504D"/>
                <w:sz w:val="20"/>
                <w:lang w:val="es-ES"/>
              </w:rPr>
              <w:t xml:space="preserve"> en </w:t>
            </w:r>
            <w:r w:rsidR="00E37DAE" w:rsidRPr="005528A0">
              <w:rPr>
                <w:i/>
                <w:noProof/>
                <w:color w:val="C0504D"/>
                <w:sz w:val="20"/>
                <w:lang w:val="es-ES"/>
              </w:rPr>
              <w:t>la zona</w:t>
            </w:r>
            <w:r w:rsidR="00207F1C" w:rsidRPr="005528A0">
              <w:rPr>
                <w:i/>
                <w:noProof/>
                <w:color w:val="C0504D"/>
                <w:sz w:val="20"/>
                <w:lang w:val="es-ES"/>
              </w:rPr>
              <w:t xml:space="preserve"> norte de la cuenca para </w:t>
            </w:r>
            <w:r w:rsidR="00E37DAE" w:rsidRPr="005528A0">
              <w:rPr>
                <w:i/>
                <w:noProof/>
                <w:color w:val="C0504D"/>
                <w:sz w:val="20"/>
                <w:lang w:val="es-ES"/>
              </w:rPr>
              <w:t>las vertientes</w:t>
            </w:r>
            <w:r w:rsidR="00207F1C" w:rsidRPr="005528A0">
              <w:rPr>
                <w:i/>
                <w:noProof/>
                <w:color w:val="C0504D"/>
                <w:sz w:val="20"/>
                <w:lang w:val="es-ES"/>
              </w:rPr>
              <w:t xml:space="preserve"> que desembocan en el Mediterráneo</w:t>
            </w:r>
          </w:p>
        </w:tc>
      </w:tr>
    </w:tbl>
    <w:p w14:paraId="76266B97" w14:textId="6C522ADE" w:rsidR="00E23741" w:rsidRPr="005528A0" w:rsidRDefault="00E23741" w:rsidP="009938C7">
      <w:pPr>
        <w:pBdr>
          <w:top w:val="nil"/>
          <w:left w:val="nil"/>
          <w:bottom w:val="nil"/>
          <w:right w:val="nil"/>
          <w:between w:val="nil"/>
        </w:pBdr>
        <w:spacing w:after="0" w:line="240" w:lineRule="auto"/>
        <w:rPr>
          <w:b/>
          <w:bCs/>
          <w:noProof/>
          <w:color w:val="C00000"/>
          <w:lang w:val="es-ES"/>
        </w:rPr>
      </w:pPr>
      <w:r w:rsidRPr="005528A0">
        <w:rPr>
          <w:b/>
          <w:bCs/>
          <w:noProof/>
          <w:color w:val="C00000"/>
          <w:lang w:val="es-ES"/>
        </w:rPr>
        <w:t>Leyenda</w:t>
      </w:r>
    </w:p>
    <w:p w14:paraId="2743686F" w14:textId="613CE455" w:rsidR="00E23741" w:rsidRPr="005528A0" w:rsidRDefault="00E23741" w:rsidP="009938C7">
      <w:pPr>
        <w:pBdr>
          <w:top w:val="nil"/>
          <w:left w:val="nil"/>
          <w:bottom w:val="nil"/>
          <w:right w:val="nil"/>
          <w:between w:val="nil"/>
        </w:pBdr>
        <w:spacing w:after="0" w:line="240" w:lineRule="auto"/>
        <w:rPr>
          <w:noProof/>
          <w:color w:val="C00000"/>
          <w:lang w:val="es-ES"/>
        </w:rPr>
      </w:pPr>
      <w:r w:rsidRPr="005528A0">
        <w:rPr>
          <w:noProof/>
          <w:color w:val="C00000"/>
          <w:lang w:val="es-ES"/>
        </w:rPr>
        <w:t>Superficie de los humedales (km</w:t>
      </w:r>
      <w:r w:rsidRPr="005528A0">
        <w:rPr>
          <w:noProof/>
          <w:color w:val="C00000"/>
          <w:vertAlign w:val="superscript"/>
          <w:lang w:val="es-ES"/>
        </w:rPr>
        <w:t>2</w:t>
      </w:r>
      <w:r w:rsidRPr="005528A0">
        <w:rPr>
          <w:noProof/>
          <w:color w:val="C00000"/>
          <w:lang w:val="es-ES"/>
        </w:rPr>
        <w:t>)</w:t>
      </w:r>
    </w:p>
    <w:p w14:paraId="78107D4C" w14:textId="77777777" w:rsidR="00E23741" w:rsidRPr="005528A0" w:rsidRDefault="00E23741" w:rsidP="009938C7">
      <w:pPr>
        <w:pBdr>
          <w:top w:val="nil"/>
          <w:left w:val="nil"/>
          <w:bottom w:val="nil"/>
          <w:right w:val="nil"/>
          <w:between w:val="nil"/>
        </w:pBdr>
        <w:spacing w:after="0" w:line="240" w:lineRule="auto"/>
        <w:rPr>
          <w:noProof/>
          <w:color w:val="C00000"/>
          <w:lang w:val="es-ES"/>
        </w:rPr>
      </w:pPr>
    </w:p>
    <w:p w14:paraId="6E5F3EE4" w14:textId="5A421F71" w:rsidR="006634B8" w:rsidRPr="005528A0" w:rsidRDefault="00207F1C" w:rsidP="009938C7">
      <w:pPr>
        <w:pBdr>
          <w:top w:val="nil"/>
          <w:left w:val="nil"/>
          <w:bottom w:val="nil"/>
          <w:right w:val="nil"/>
          <w:between w:val="nil"/>
        </w:pBdr>
        <w:spacing w:after="0" w:line="240" w:lineRule="auto"/>
        <w:rPr>
          <w:noProof/>
          <w:color w:val="C00000"/>
          <w:lang w:val="es-ES"/>
        </w:rPr>
      </w:pPr>
      <w:r w:rsidRPr="005528A0">
        <w:rPr>
          <w:noProof/>
          <w:color w:val="C00000"/>
          <w:lang w:val="es-ES"/>
        </w:rPr>
        <w:t>Países de</w:t>
      </w:r>
      <w:r w:rsidR="00B06F04" w:rsidRPr="005528A0">
        <w:rPr>
          <w:noProof/>
          <w:color w:val="C00000"/>
          <w:lang w:val="es-ES"/>
        </w:rPr>
        <w:t xml:space="preserve"> la</w:t>
      </w:r>
      <w:r w:rsidRPr="005528A0">
        <w:rPr>
          <w:noProof/>
          <w:color w:val="C00000"/>
          <w:lang w:val="es-ES"/>
        </w:rPr>
        <w:t xml:space="preserve"> MedWet</w:t>
      </w:r>
    </w:p>
    <w:p w14:paraId="488AFF9A" w14:textId="405A51CA" w:rsidR="00207F1C" w:rsidRPr="005528A0" w:rsidRDefault="00207F1C" w:rsidP="009938C7">
      <w:pPr>
        <w:pBdr>
          <w:top w:val="nil"/>
          <w:left w:val="nil"/>
          <w:bottom w:val="nil"/>
          <w:right w:val="nil"/>
          <w:between w:val="nil"/>
        </w:pBdr>
        <w:spacing w:after="0" w:line="240" w:lineRule="auto"/>
        <w:rPr>
          <w:noProof/>
          <w:color w:val="C00000"/>
          <w:lang w:val="es-ES"/>
        </w:rPr>
      </w:pPr>
      <w:r w:rsidRPr="005528A0">
        <w:rPr>
          <w:noProof/>
          <w:color w:val="C00000"/>
          <w:lang w:val="es-ES"/>
        </w:rPr>
        <w:t>Otros países</w:t>
      </w:r>
    </w:p>
    <w:p w14:paraId="6400863A" w14:textId="487118C0" w:rsidR="00207F1C" w:rsidRPr="005528A0" w:rsidRDefault="00207F1C" w:rsidP="009938C7">
      <w:pPr>
        <w:pBdr>
          <w:top w:val="nil"/>
          <w:left w:val="nil"/>
          <w:bottom w:val="nil"/>
          <w:right w:val="nil"/>
          <w:between w:val="nil"/>
        </w:pBdr>
        <w:spacing w:after="0" w:line="240" w:lineRule="auto"/>
        <w:rPr>
          <w:noProof/>
          <w:color w:val="C00000"/>
          <w:lang w:val="es-ES"/>
        </w:rPr>
      </w:pPr>
      <w:r w:rsidRPr="005528A0">
        <w:rPr>
          <w:noProof/>
          <w:color w:val="C00000"/>
          <w:lang w:val="es-ES"/>
        </w:rPr>
        <w:t>Límites disputados</w:t>
      </w:r>
    </w:p>
    <w:p w14:paraId="35CF586A" w14:textId="77777777" w:rsidR="00207F1C" w:rsidRPr="005528A0" w:rsidRDefault="00207F1C" w:rsidP="009938C7">
      <w:pPr>
        <w:pBdr>
          <w:top w:val="nil"/>
          <w:left w:val="nil"/>
          <w:bottom w:val="nil"/>
          <w:right w:val="nil"/>
          <w:between w:val="nil"/>
        </w:pBdr>
        <w:spacing w:after="0" w:line="240" w:lineRule="auto"/>
        <w:rPr>
          <w:noProof/>
          <w:color w:val="000000"/>
          <w:lang w:val="es-ES"/>
        </w:rPr>
      </w:pPr>
    </w:p>
    <w:p w14:paraId="5457FACB" w14:textId="4B965652" w:rsidR="00207F1C" w:rsidRPr="005528A0" w:rsidRDefault="00207F1C" w:rsidP="00207F1C">
      <w:pPr>
        <w:pBdr>
          <w:top w:val="nil"/>
          <w:left w:val="nil"/>
          <w:bottom w:val="nil"/>
          <w:right w:val="nil"/>
          <w:between w:val="nil"/>
        </w:pBdr>
        <w:spacing w:after="0" w:line="240" w:lineRule="auto"/>
        <w:rPr>
          <w:noProof/>
          <w:color w:val="000000"/>
          <w:lang w:val="es-ES"/>
        </w:rPr>
      </w:pPr>
      <w:r w:rsidRPr="005528A0">
        <w:rPr>
          <w:noProof/>
          <w:color w:val="000000"/>
          <w:lang w:val="es-ES"/>
        </w:rPr>
        <w:t xml:space="preserve">Esta evaluación reciente </w:t>
      </w:r>
      <w:r w:rsidR="007F26B9" w:rsidRPr="005528A0">
        <w:rPr>
          <w:noProof/>
          <w:color w:val="000000"/>
          <w:lang w:val="es-ES"/>
        </w:rPr>
        <w:t>es</w:t>
      </w:r>
      <w:r w:rsidRPr="005528A0">
        <w:rPr>
          <w:noProof/>
          <w:color w:val="000000"/>
          <w:lang w:val="es-ES"/>
        </w:rPr>
        <w:t xml:space="preserve"> una primera base para </w:t>
      </w:r>
      <w:r w:rsidR="00E23741" w:rsidRPr="005528A0">
        <w:rPr>
          <w:noProof/>
          <w:color w:val="000000"/>
          <w:lang w:val="es-ES"/>
        </w:rPr>
        <w:t>conocer</w:t>
      </w:r>
      <w:r w:rsidRPr="005528A0">
        <w:rPr>
          <w:noProof/>
          <w:color w:val="000000"/>
          <w:lang w:val="es-ES"/>
        </w:rPr>
        <w:t xml:space="preserve"> el estado de los humedales </w:t>
      </w:r>
      <w:r w:rsidR="00E23741" w:rsidRPr="005528A0">
        <w:rPr>
          <w:noProof/>
          <w:color w:val="000000"/>
          <w:lang w:val="es-ES"/>
        </w:rPr>
        <w:t>de Europa</w:t>
      </w:r>
      <w:r w:rsidR="007F26B9" w:rsidRPr="005528A0">
        <w:rPr>
          <w:noProof/>
          <w:color w:val="000000"/>
          <w:lang w:val="es-ES"/>
        </w:rPr>
        <w:t xml:space="preserve"> y</w:t>
      </w:r>
      <w:r w:rsidRPr="005528A0">
        <w:rPr>
          <w:noProof/>
          <w:color w:val="000000"/>
          <w:lang w:val="es-ES"/>
        </w:rPr>
        <w:t xml:space="preserve"> debe complementarse para</w:t>
      </w:r>
      <w:r w:rsidR="007F26B9" w:rsidRPr="005528A0">
        <w:rPr>
          <w:noProof/>
          <w:color w:val="000000"/>
          <w:lang w:val="es-ES"/>
        </w:rPr>
        <w:t xml:space="preserve"> poder elaborar</w:t>
      </w:r>
      <w:r w:rsidRPr="005528A0">
        <w:rPr>
          <w:noProof/>
          <w:color w:val="000000"/>
          <w:lang w:val="es-ES"/>
        </w:rPr>
        <w:t xml:space="preserve"> un mapa de los ecosistemas de los humedales de todo el Mediterráneo y</w:t>
      </w:r>
      <w:r w:rsidR="007F26B9" w:rsidRPr="005528A0">
        <w:rPr>
          <w:noProof/>
          <w:color w:val="000000"/>
          <w:lang w:val="es-ES"/>
        </w:rPr>
        <w:t xml:space="preserve"> establecer</w:t>
      </w:r>
      <w:r w:rsidRPr="005528A0">
        <w:rPr>
          <w:noProof/>
          <w:color w:val="000000"/>
          <w:lang w:val="es-ES"/>
        </w:rPr>
        <w:t xml:space="preserve"> una base de conocimientos</w:t>
      </w:r>
      <w:r w:rsidR="007F26B9" w:rsidRPr="005528A0">
        <w:rPr>
          <w:noProof/>
          <w:color w:val="000000"/>
          <w:lang w:val="es-ES"/>
        </w:rPr>
        <w:t xml:space="preserve">. En la actualidad, esto lo estudia </w:t>
      </w:r>
      <w:r w:rsidRPr="005528A0">
        <w:rPr>
          <w:noProof/>
          <w:color w:val="000000"/>
          <w:lang w:val="es-ES"/>
        </w:rPr>
        <w:t xml:space="preserve">una </w:t>
      </w:r>
      <w:r w:rsidR="007F26B9" w:rsidRPr="005528A0">
        <w:rPr>
          <w:noProof/>
          <w:color w:val="000000"/>
          <w:lang w:val="es-ES"/>
        </w:rPr>
        <w:t>alianza</w:t>
      </w:r>
      <w:r w:rsidRPr="005528A0">
        <w:rPr>
          <w:noProof/>
          <w:color w:val="000000"/>
          <w:lang w:val="es-ES"/>
        </w:rPr>
        <w:t xml:space="preserve"> de instituciones</w:t>
      </w:r>
      <w:r w:rsidR="007F26B9" w:rsidRPr="005528A0">
        <w:rPr>
          <w:noProof/>
          <w:color w:val="000000"/>
          <w:lang w:val="es-ES"/>
        </w:rPr>
        <w:t xml:space="preserve"> </w:t>
      </w:r>
      <w:r w:rsidR="00E37DAE" w:rsidRPr="005528A0">
        <w:rPr>
          <w:noProof/>
          <w:color w:val="000000"/>
          <w:lang w:val="es-ES"/>
        </w:rPr>
        <w:t>destacadas</w:t>
      </w:r>
      <w:r w:rsidRPr="005528A0">
        <w:rPr>
          <w:noProof/>
          <w:color w:val="000000"/>
          <w:lang w:val="es-ES"/>
        </w:rPr>
        <w:t xml:space="preserve"> </w:t>
      </w:r>
      <w:r w:rsidR="007F26B9" w:rsidRPr="005528A0">
        <w:rPr>
          <w:noProof/>
          <w:color w:val="000000"/>
          <w:lang w:val="es-ES"/>
        </w:rPr>
        <w:t>del Mediterráneo</w:t>
      </w:r>
      <w:r w:rsidR="007F26B9" w:rsidRPr="005528A0">
        <w:rPr>
          <w:rStyle w:val="FootnoteReference"/>
          <w:noProof/>
          <w:color w:val="000000"/>
          <w:lang w:val="es-ES"/>
        </w:rPr>
        <w:footnoteReference w:id="4"/>
      </w:r>
      <w:r w:rsidR="007F26B9" w:rsidRPr="005528A0">
        <w:rPr>
          <w:noProof/>
          <w:color w:val="000000"/>
          <w:lang w:val="es-ES"/>
        </w:rPr>
        <w:t xml:space="preserve">, </w:t>
      </w:r>
      <w:r w:rsidRPr="005528A0">
        <w:rPr>
          <w:noProof/>
          <w:color w:val="000000"/>
          <w:lang w:val="es-ES"/>
        </w:rPr>
        <w:t>cofinanciad</w:t>
      </w:r>
      <w:r w:rsidR="007F26B9" w:rsidRPr="005528A0">
        <w:rPr>
          <w:noProof/>
          <w:color w:val="000000"/>
          <w:lang w:val="es-ES"/>
        </w:rPr>
        <w:t>a</w:t>
      </w:r>
      <w:r w:rsidRPr="005528A0">
        <w:rPr>
          <w:noProof/>
          <w:color w:val="000000"/>
          <w:lang w:val="es-ES"/>
        </w:rPr>
        <w:t xml:space="preserve"> por el programa</w:t>
      </w:r>
      <w:r w:rsidR="007F26B9" w:rsidRPr="005528A0">
        <w:rPr>
          <w:noProof/>
          <w:color w:val="000000"/>
          <w:lang w:val="es-ES"/>
        </w:rPr>
        <w:t xml:space="preserve"> de cooperación </w:t>
      </w:r>
      <w:r w:rsidR="00E37DAE" w:rsidRPr="005528A0">
        <w:rPr>
          <w:noProof/>
          <w:color w:val="000000"/>
          <w:lang w:val="es-ES"/>
        </w:rPr>
        <w:t xml:space="preserve">Interreg Mediterranean </w:t>
      </w:r>
      <w:r w:rsidR="007F26B9" w:rsidRPr="005528A0">
        <w:rPr>
          <w:noProof/>
          <w:color w:val="000000"/>
          <w:lang w:val="es-ES"/>
        </w:rPr>
        <w:t>de la UE</w:t>
      </w:r>
      <w:r w:rsidRPr="005528A0">
        <w:rPr>
          <w:noProof/>
          <w:color w:val="000000"/>
          <w:lang w:val="es-ES"/>
        </w:rPr>
        <w:t>.</w:t>
      </w:r>
    </w:p>
    <w:p w14:paraId="37AB81FF" w14:textId="77777777" w:rsidR="003D2BFF" w:rsidRPr="005528A0" w:rsidRDefault="003D2BFF" w:rsidP="009938C7">
      <w:pPr>
        <w:pBdr>
          <w:top w:val="nil"/>
          <w:left w:val="nil"/>
          <w:bottom w:val="nil"/>
          <w:right w:val="nil"/>
          <w:between w:val="nil"/>
        </w:pBdr>
        <w:spacing w:after="0" w:line="240" w:lineRule="auto"/>
        <w:rPr>
          <w:noProof/>
          <w:color w:val="000000"/>
          <w:lang w:val="es-ES"/>
        </w:rPr>
      </w:pPr>
    </w:p>
    <w:p w14:paraId="5BFB8C2B" w14:textId="5C3D3791" w:rsidR="007F26B9" w:rsidRPr="005528A0" w:rsidRDefault="007F26B9" w:rsidP="00E437CB">
      <w:pPr>
        <w:pStyle w:val="ListParagraph"/>
        <w:numPr>
          <w:ilvl w:val="0"/>
          <w:numId w:val="25"/>
        </w:numPr>
        <w:pBdr>
          <w:top w:val="nil"/>
          <w:left w:val="nil"/>
          <w:bottom w:val="nil"/>
          <w:right w:val="nil"/>
          <w:between w:val="nil"/>
        </w:pBdr>
        <w:spacing w:after="0" w:line="240" w:lineRule="auto"/>
        <w:rPr>
          <w:b/>
          <w:bCs/>
          <w:noProof/>
          <w:color w:val="000000"/>
          <w:lang w:val="es-ES"/>
        </w:rPr>
      </w:pPr>
      <w:r w:rsidRPr="005528A0">
        <w:rPr>
          <w:b/>
          <w:bCs/>
          <w:noProof/>
          <w:color w:val="000000"/>
          <w:lang w:val="es-ES"/>
        </w:rPr>
        <w:t>CONOCIMIENTO DEL ESTADO Y LAS PRESIONES SOBRE LOS HÁBITATS DE LOS HUMEDALES MEDITERRÁNEOS</w:t>
      </w:r>
    </w:p>
    <w:p w14:paraId="01512F86" w14:textId="77777777" w:rsidR="005A73C5" w:rsidRPr="005528A0" w:rsidRDefault="005A73C5" w:rsidP="009938C7">
      <w:pPr>
        <w:pBdr>
          <w:top w:val="nil"/>
          <w:left w:val="nil"/>
          <w:bottom w:val="nil"/>
          <w:right w:val="nil"/>
          <w:between w:val="nil"/>
        </w:pBdr>
        <w:spacing w:after="0" w:line="240" w:lineRule="auto"/>
        <w:rPr>
          <w:b/>
          <w:bCs/>
          <w:noProof/>
          <w:color w:val="000000"/>
          <w:lang w:val="es-ES"/>
        </w:rPr>
      </w:pPr>
    </w:p>
    <w:p w14:paraId="77084C8E" w14:textId="4C669ECC" w:rsidR="007F26B9" w:rsidRPr="005528A0" w:rsidRDefault="007F26B9" w:rsidP="009938C7">
      <w:pPr>
        <w:numPr>
          <w:ilvl w:val="0"/>
          <w:numId w:val="14"/>
        </w:numPr>
        <w:pBdr>
          <w:top w:val="nil"/>
          <w:left w:val="nil"/>
          <w:bottom w:val="nil"/>
          <w:right w:val="nil"/>
          <w:between w:val="nil"/>
        </w:pBdr>
        <w:spacing w:after="0" w:line="240" w:lineRule="auto"/>
        <w:rPr>
          <w:b/>
          <w:bCs/>
          <w:noProof/>
          <w:color w:val="000000"/>
          <w:lang w:val="es-ES"/>
        </w:rPr>
      </w:pPr>
      <w:r w:rsidRPr="005528A0">
        <w:rPr>
          <w:b/>
          <w:bCs/>
          <w:noProof/>
          <w:color w:val="000000"/>
          <w:lang w:val="es-ES"/>
        </w:rPr>
        <w:t xml:space="preserve">Necesidad de disminuir las presiones para </w:t>
      </w:r>
      <w:r w:rsidR="00357976" w:rsidRPr="005528A0">
        <w:rPr>
          <w:b/>
          <w:bCs/>
          <w:noProof/>
          <w:color w:val="000000"/>
          <w:lang w:val="es-ES"/>
        </w:rPr>
        <w:t>re</w:t>
      </w:r>
      <w:r w:rsidRPr="005528A0">
        <w:rPr>
          <w:b/>
          <w:bCs/>
          <w:noProof/>
          <w:color w:val="000000"/>
          <w:lang w:val="es-ES"/>
        </w:rPr>
        <w:t xml:space="preserve">vertir las tendencias de </w:t>
      </w:r>
      <w:r w:rsidR="00357976" w:rsidRPr="005528A0">
        <w:rPr>
          <w:b/>
          <w:bCs/>
          <w:noProof/>
          <w:color w:val="000000"/>
          <w:lang w:val="es-ES"/>
        </w:rPr>
        <w:t>deterioro</w:t>
      </w:r>
      <w:r w:rsidRPr="005528A0">
        <w:rPr>
          <w:b/>
          <w:bCs/>
          <w:noProof/>
          <w:color w:val="000000"/>
          <w:lang w:val="es-ES"/>
        </w:rPr>
        <w:t xml:space="preserve"> </w:t>
      </w:r>
      <w:r w:rsidR="00D96C52" w:rsidRPr="005528A0">
        <w:rPr>
          <w:b/>
          <w:bCs/>
          <w:noProof/>
          <w:color w:val="000000"/>
          <w:lang w:val="es-ES"/>
        </w:rPr>
        <w:t>que son</w:t>
      </w:r>
      <w:r w:rsidR="00926378" w:rsidRPr="005528A0">
        <w:rPr>
          <w:b/>
          <w:bCs/>
          <w:noProof/>
          <w:color w:val="000000"/>
          <w:lang w:val="es-ES"/>
        </w:rPr>
        <w:t xml:space="preserve"> desfavorables para </w:t>
      </w:r>
      <w:r w:rsidRPr="005528A0">
        <w:rPr>
          <w:b/>
          <w:bCs/>
          <w:noProof/>
          <w:color w:val="000000"/>
          <w:lang w:val="es-ES"/>
        </w:rPr>
        <w:t>los humedales</w:t>
      </w:r>
    </w:p>
    <w:p w14:paraId="045CE695" w14:textId="77777777" w:rsidR="003D2BFF" w:rsidRPr="005528A0" w:rsidRDefault="003D2BFF" w:rsidP="009938C7">
      <w:pPr>
        <w:pBdr>
          <w:top w:val="nil"/>
          <w:left w:val="nil"/>
          <w:bottom w:val="nil"/>
          <w:right w:val="nil"/>
          <w:between w:val="nil"/>
        </w:pBdr>
        <w:spacing w:after="0" w:line="240" w:lineRule="auto"/>
        <w:rPr>
          <w:noProof/>
          <w:color w:val="000000"/>
          <w:lang w:val="es-ES"/>
        </w:rPr>
      </w:pPr>
    </w:p>
    <w:p w14:paraId="0ABD7C65" w14:textId="70F8EEFF" w:rsidR="003E4C81" w:rsidRPr="005528A0" w:rsidRDefault="003E4C81" w:rsidP="003E4C81">
      <w:pPr>
        <w:pBdr>
          <w:top w:val="nil"/>
          <w:left w:val="nil"/>
          <w:bottom w:val="nil"/>
          <w:right w:val="nil"/>
          <w:between w:val="nil"/>
        </w:pBdr>
        <w:spacing w:after="0" w:line="240" w:lineRule="auto"/>
        <w:rPr>
          <w:noProof/>
          <w:color w:val="000000"/>
          <w:lang w:val="es-ES"/>
        </w:rPr>
      </w:pPr>
      <w:r w:rsidRPr="005528A0">
        <w:rPr>
          <w:noProof/>
          <w:color w:val="000000"/>
          <w:lang w:val="es-ES"/>
        </w:rPr>
        <w:t>A escala panmediterránea (</w:t>
      </w:r>
      <w:r w:rsidR="00291F41" w:rsidRPr="005528A0">
        <w:rPr>
          <w:noProof/>
          <w:color w:val="000000"/>
          <w:lang w:val="es-ES"/>
        </w:rPr>
        <w:t>con</w:t>
      </w:r>
      <w:r w:rsidRPr="005528A0">
        <w:rPr>
          <w:noProof/>
          <w:color w:val="000000"/>
          <w:lang w:val="es-ES"/>
        </w:rPr>
        <w:t xml:space="preserve"> una muestra de más de 400 </w:t>
      </w:r>
      <w:r w:rsidR="00D96C52" w:rsidRPr="005528A0">
        <w:rPr>
          <w:noProof/>
          <w:color w:val="000000"/>
          <w:lang w:val="es-ES"/>
        </w:rPr>
        <w:t>humedales</w:t>
      </w:r>
      <w:r w:rsidRPr="005528A0">
        <w:rPr>
          <w:noProof/>
          <w:color w:val="000000"/>
          <w:lang w:val="es-ES"/>
        </w:rPr>
        <w:t>), el Observatorio de los Humedales Mediterráneos ha informado que los hábitats de los humedales</w:t>
      </w:r>
      <w:r w:rsidR="00D96C52" w:rsidRPr="005528A0">
        <w:rPr>
          <w:noProof/>
          <w:color w:val="000000"/>
          <w:lang w:val="es-ES"/>
        </w:rPr>
        <w:t xml:space="preserve"> naturales</w:t>
      </w:r>
      <w:r w:rsidRPr="005528A0">
        <w:rPr>
          <w:noProof/>
          <w:color w:val="000000"/>
          <w:lang w:val="es-ES"/>
        </w:rPr>
        <w:t xml:space="preserve"> han disminuido en un 48</w:t>
      </w:r>
      <w:r w:rsidR="00AC6655" w:rsidRPr="005528A0">
        <w:rPr>
          <w:noProof/>
          <w:color w:val="000000"/>
          <w:lang w:val="es-ES"/>
        </w:rPr>
        <w:t xml:space="preserve"> </w:t>
      </w:r>
      <w:r w:rsidRPr="005528A0">
        <w:rPr>
          <w:noProof/>
          <w:color w:val="000000"/>
          <w:lang w:val="es-ES"/>
        </w:rPr>
        <w:t xml:space="preserve">% desde 1970 (MWO-2, 2018). </w:t>
      </w:r>
      <w:r w:rsidR="00291F41" w:rsidRPr="005528A0">
        <w:rPr>
          <w:noProof/>
          <w:color w:val="000000"/>
          <w:lang w:val="es-ES"/>
        </w:rPr>
        <w:t>A su vez</w:t>
      </w:r>
      <w:r w:rsidRPr="005528A0">
        <w:rPr>
          <w:noProof/>
          <w:color w:val="000000"/>
          <w:lang w:val="es-ES"/>
        </w:rPr>
        <w:t xml:space="preserve">, la urbanización </w:t>
      </w:r>
      <w:r w:rsidR="00AC6655" w:rsidRPr="005528A0">
        <w:rPr>
          <w:noProof/>
          <w:color w:val="000000"/>
          <w:lang w:val="es-ES"/>
        </w:rPr>
        <w:t>ha aumentado en</w:t>
      </w:r>
      <w:r w:rsidRPr="005528A0">
        <w:rPr>
          <w:noProof/>
          <w:color w:val="000000"/>
          <w:lang w:val="es-ES"/>
        </w:rPr>
        <w:t xml:space="preserve"> un 294</w:t>
      </w:r>
      <w:r w:rsidR="00AC6655" w:rsidRPr="005528A0">
        <w:rPr>
          <w:noProof/>
          <w:color w:val="000000"/>
          <w:lang w:val="es-ES"/>
        </w:rPr>
        <w:t xml:space="preserve"> </w:t>
      </w:r>
      <w:r w:rsidRPr="005528A0">
        <w:rPr>
          <w:noProof/>
          <w:color w:val="000000"/>
          <w:lang w:val="es-ES"/>
        </w:rPr>
        <w:t xml:space="preserve">% y las </w:t>
      </w:r>
      <w:r w:rsidR="00291F41" w:rsidRPr="005528A0">
        <w:rPr>
          <w:noProof/>
          <w:color w:val="000000"/>
          <w:lang w:val="es-ES"/>
        </w:rPr>
        <w:t>zonas</w:t>
      </w:r>
      <w:r w:rsidRPr="005528A0">
        <w:rPr>
          <w:noProof/>
          <w:color w:val="000000"/>
          <w:lang w:val="es-ES"/>
        </w:rPr>
        <w:t xml:space="preserve"> agrícolas</w:t>
      </w:r>
      <w:r w:rsidR="00D96C52" w:rsidRPr="005528A0">
        <w:rPr>
          <w:noProof/>
          <w:color w:val="000000"/>
          <w:lang w:val="es-ES"/>
        </w:rPr>
        <w:t>,</w:t>
      </w:r>
      <w:r w:rsidR="00AC6655" w:rsidRPr="005528A0">
        <w:rPr>
          <w:noProof/>
          <w:color w:val="000000"/>
          <w:lang w:val="es-ES"/>
        </w:rPr>
        <w:t xml:space="preserve"> en</w:t>
      </w:r>
      <w:r w:rsidRPr="005528A0">
        <w:rPr>
          <w:noProof/>
          <w:color w:val="000000"/>
          <w:lang w:val="es-ES"/>
        </w:rPr>
        <w:t xml:space="preserve"> un 42</w:t>
      </w:r>
      <w:r w:rsidR="00AC6655" w:rsidRPr="005528A0">
        <w:rPr>
          <w:noProof/>
          <w:color w:val="000000"/>
          <w:lang w:val="es-ES"/>
        </w:rPr>
        <w:t xml:space="preserve"> </w:t>
      </w:r>
      <w:r w:rsidRPr="005528A0">
        <w:rPr>
          <w:noProof/>
          <w:color w:val="000000"/>
          <w:lang w:val="es-ES"/>
        </w:rPr>
        <w:t xml:space="preserve">%. </w:t>
      </w:r>
      <w:r w:rsidR="00AC6655" w:rsidRPr="005528A0">
        <w:rPr>
          <w:noProof/>
          <w:color w:val="000000"/>
          <w:lang w:val="es-ES"/>
        </w:rPr>
        <w:t>En su mayoría,</w:t>
      </w:r>
      <w:r w:rsidRPr="005528A0">
        <w:rPr>
          <w:noProof/>
          <w:color w:val="000000"/>
          <w:lang w:val="es-ES"/>
        </w:rPr>
        <w:t xml:space="preserve"> estas pérdidas fueron causadas por la urbanización y la expansión agrícola</w:t>
      </w:r>
      <w:r w:rsidR="00AC6655" w:rsidRPr="005528A0">
        <w:rPr>
          <w:noProof/>
          <w:color w:val="000000"/>
          <w:lang w:val="es-ES"/>
        </w:rPr>
        <w:t xml:space="preserve"> que provocaron </w:t>
      </w:r>
      <w:r w:rsidRPr="005528A0">
        <w:rPr>
          <w:noProof/>
          <w:color w:val="000000"/>
          <w:lang w:val="es-ES"/>
        </w:rPr>
        <w:t xml:space="preserve">la transformación de los humedales naturales </w:t>
      </w:r>
      <w:r w:rsidRPr="005528A0">
        <w:rPr>
          <w:noProof/>
          <w:color w:val="000000"/>
          <w:lang w:val="es-ES"/>
        </w:rPr>
        <w:lastRenderedPageBreak/>
        <w:t>en humedales artificiales, tierras de cultivo, zonas edificadas y aguas marinas (el 47 %, el 46 %, el 5 % y el 2 % de las conversiones</w:t>
      </w:r>
      <w:r w:rsidR="00B06F04" w:rsidRPr="005528A0">
        <w:rPr>
          <w:noProof/>
          <w:color w:val="000000"/>
          <w:lang w:val="es-ES"/>
        </w:rPr>
        <w:t>, respectivamente</w:t>
      </w:r>
      <w:r w:rsidRPr="005528A0">
        <w:rPr>
          <w:noProof/>
          <w:color w:val="000000"/>
          <w:lang w:val="es-ES"/>
        </w:rPr>
        <w:t>). Estas tendencias de disminución de los</w:t>
      </w:r>
      <w:r w:rsidR="00D96C52" w:rsidRPr="005528A0">
        <w:rPr>
          <w:noProof/>
          <w:color w:val="000000"/>
          <w:lang w:val="es-ES"/>
        </w:rPr>
        <w:t xml:space="preserve"> hábitats de</w:t>
      </w:r>
      <w:r w:rsidRPr="005528A0">
        <w:rPr>
          <w:noProof/>
          <w:color w:val="000000"/>
          <w:lang w:val="es-ES"/>
        </w:rPr>
        <w:t xml:space="preserve"> </w:t>
      </w:r>
      <w:r w:rsidR="00AC6655" w:rsidRPr="005528A0">
        <w:rPr>
          <w:noProof/>
          <w:color w:val="000000"/>
          <w:lang w:val="es-ES"/>
        </w:rPr>
        <w:t xml:space="preserve">humedales </w:t>
      </w:r>
      <w:r w:rsidRPr="005528A0">
        <w:rPr>
          <w:noProof/>
          <w:color w:val="000000"/>
          <w:lang w:val="es-ES"/>
        </w:rPr>
        <w:t>naturales, entre otros factores</w:t>
      </w:r>
      <w:r w:rsidR="00AC6655" w:rsidRPr="005528A0">
        <w:rPr>
          <w:noProof/>
          <w:color w:val="000000"/>
          <w:lang w:val="es-ES"/>
        </w:rPr>
        <w:t xml:space="preserve"> </w:t>
      </w:r>
      <w:r w:rsidRPr="005528A0">
        <w:rPr>
          <w:noProof/>
          <w:color w:val="000000"/>
          <w:lang w:val="es-ES"/>
        </w:rPr>
        <w:t xml:space="preserve">como el cambio climático, han tenido </w:t>
      </w:r>
      <w:r w:rsidR="00AF1334" w:rsidRPr="005528A0">
        <w:rPr>
          <w:noProof/>
          <w:color w:val="000000"/>
          <w:lang w:val="es-ES"/>
        </w:rPr>
        <w:t>repercusiones</w:t>
      </w:r>
      <w:r w:rsidRPr="005528A0">
        <w:rPr>
          <w:noProof/>
          <w:color w:val="000000"/>
          <w:lang w:val="es-ES"/>
        </w:rPr>
        <w:t xml:space="preserve"> negativ</w:t>
      </w:r>
      <w:r w:rsidR="00AF1334" w:rsidRPr="005528A0">
        <w:rPr>
          <w:noProof/>
          <w:color w:val="000000"/>
          <w:lang w:val="es-ES"/>
        </w:rPr>
        <w:t>as</w:t>
      </w:r>
      <w:r w:rsidRPr="005528A0">
        <w:rPr>
          <w:noProof/>
          <w:color w:val="000000"/>
          <w:lang w:val="es-ES"/>
        </w:rPr>
        <w:t xml:space="preserve"> en la abundancia de especies que dependen de los humedales. El Índice del Planeta Vivo, calculado para estas especies en la región </w:t>
      </w:r>
      <w:r w:rsidR="000822C5" w:rsidRPr="005528A0">
        <w:rPr>
          <w:noProof/>
          <w:color w:val="000000"/>
          <w:lang w:val="es-ES"/>
        </w:rPr>
        <w:t>del Mediterráneo</w:t>
      </w:r>
      <w:r w:rsidRPr="005528A0">
        <w:rPr>
          <w:noProof/>
          <w:color w:val="000000"/>
          <w:lang w:val="es-ES"/>
        </w:rPr>
        <w:t xml:space="preserve"> (</w:t>
      </w:r>
      <w:r w:rsidR="000822C5" w:rsidRPr="005528A0">
        <w:rPr>
          <w:noProof/>
          <w:color w:val="000000"/>
          <w:lang w:val="es-ES"/>
        </w:rPr>
        <w:t>IPV</w:t>
      </w:r>
      <w:r w:rsidRPr="005528A0">
        <w:rPr>
          <w:noProof/>
          <w:color w:val="000000"/>
          <w:lang w:val="es-ES"/>
        </w:rPr>
        <w:t xml:space="preserve">-Med), </w:t>
      </w:r>
      <w:r w:rsidR="000822C5" w:rsidRPr="005528A0">
        <w:rPr>
          <w:noProof/>
          <w:color w:val="000000"/>
          <w:lang w:val="es-ES"/>
        </w:rPr>
        <w:t>refleja</w:t>
      </w:r>
      <w:r w:rsidRPr="005528A0">
        <w:rPr>
          <w:noProof/>
          <w:color w:val="000000"/>
          <w:lang w:val="es-ES"/>
        </w:rPr>
        <w:t xml:space="preserve"> un descenso a largo plazo desde 1990 (-15</w:t>
      </w:r>
      <w:r w:rsidR="00AF1334" w:rsidRPr="005528A0">
        <w:rPr>
          <w:noProof/>
          <w:color w:val="000000"/>
          <w:lang w:val="es-ES"/>
        </w:rPr>
        <w:t xml:space="preserve"> </w:t>
      </w:r>
      <w:r w:rsidRPr="005528A0">
        <w:rPr>
          <w:noProof/>
          <w:color w:val="000000"/>
          <w:lang w:val="es-ES"/>
        </w:rPr>
        <w:t xml:space="preserve">%), impulsado </w:t>
      </w:r>
      <w:r w:rsidR="00AF1334" w:rsidRPr="005528A0">
        <w:rPr>
          <w:noProof/>
          <w:color w:val="000000"/>
          <w:lang w:val="es-ES"/>
        </w:rPr>
        <w:t>sobre todo</w:t>
      </w:r>
      <w:r w:rsidRPr="005528A0">
        <w:rPr>
          <w:noProof/>
          <w:color w:val="000000"/>
          <w:lang w:val="es-ES"/>
        </w:rPr>
        <w:t xml:space="preserve"> por las tendencias negativas del grupo </w:t>
      </w:r>
      <w:r w:rsidR="00AF1334" w:rsidRPr="005528A0">
        <w:rPr>
          <w:noProof/>
          <w:color w:val="000000"/>
          <w:lang w:val="es-ES"/>
        </w:rPr>
        <w:t>“</w:t>
      </w:r>
      <w:r w:rsidRPr="005528A0">
        <w:rPr>
          <w:noProof/>
          <w:color w:val="000000"/>
          <w:lang w:val="es-ES"/>
        </w:rPr>
        <w:t xml:space="preserve">Anfibios, </w:t>
      </w:r>
      <w:r w:rsidR="00AF1334" w:rsidRPr="005528A0">
        <w:rPr>
          <w:noProof/>
          <w:color w:val="000000"/>
          <w:lang w:val="es-ES"/>
        </w:rPr>
        <w:t>r</w:t>
      </w:r>
      <w:r w:rsidRPr="005528A0">
        <w:rPr>
          <w:noProof/>
          <w:color w:val="000000"/>
          <w:lang w:val="es-ES"/>
        </w:rPr>
        <w:t xml:space="preserve">eptiles y </w:t>
      </w:r>
      <w:r w:rsidR="00AF1334" w:rsidRPr="005528A0">
        <w:rPr>
          <w:noProof/>
          <w:color w:val="000000"/>
          <w:lang w:val="es-ES"/>
        </w:rPr>
        <w:t>m</w:t>
      </w:r>
      <w:r w:rsidRPr="005528A0">
        <w:rPr>
          <w:noProof/>
          <w:color w:val="000000"/>
          <w:lang w:val="es-ES"/>
        </w:rPr>
        <w:t>amíferos</w:t>
      </w:r>
      <w:r w:rsidR="00AF1334" w:rsidRPr="005528A0">
        <w:rPr>
          <w:noProof/>
          <w:color w:val="000000"/>
          <w:lang w:val="es-ES"/>
        </w:rPr>
        <w:t>”</w:t>
      </w:r>
      <w:r w:rsidRPr="005528A0">
        <w:rPr>
          <w:noProof/>
          <w:color w:val="000000"/>
          <w:lang w:val="es-ES"/>
        </w:rPr>
        <w:t xml:space="preserve"> (-35</w:t>
      </w:r>
      <w:r w:rsidR="00291F41" w:rsidRPr="005528A0">
        <w:rPr>
          <w:noProof/>
          <w:color w:val="000000"/>
          <w:lang w:val="es-ES"/>
        </w:rPr>
        <w:t xml:space="preserve"> </w:t>
      </w:r>
      <w:r w:rsidRPr="005528A0">
        <w:rPr>
          <w:noProof/>
          <w:color w:val="000000"/>
          <w:lang w:val="es-ES"/>
        </w:rPr>
        <w:t xml:space="preserve">%) y del grupo </w:t>
      </w:r>
      <w:r w:rsidR="00AF1334" w:rsidRPr="005528A0">
        <w:rPr>
          <w:noProof/>
          <w:color w:val="000000"/>
          <w:lang w:val="es-ES"/>
        </w:rPr>
        <w:t>“</w:t>
      </w:r>
      <w:r w:rsidRPr="005528A0">
        <w:rPr>
          <w:noProof/>
          <w:color w:val="000000"/>
          <w:lang w:val="es-ES"/>
        </w:rPr>
        <w:t>Peces</w:t>
      </w:r>
      <w:r w:rsidR="00AF1334" w:rsidRPr="005528A0">
        <w:rPr>
          <w:noProof/>
          <w:color w:val="000000"/>
          <w:lang w:val="es-ES"/>
        </w:rPr>
        <w:t>”</w:t>
      </w:r>
      <w:r w:rsidRPr="005528A0">
        <w:rPr>
          <w:noProof/>
          <w:color w:val="000000"/>
          <w:lang w:val="es-ES"/>
        </w:rPr>
        <w:t xml:space="preserve"> (-34</w:t>
      </w:r>
      <w:r w:rsidR="00291F41" w:rsidRPr="005528A0">
        <w:rPr>
          <w:noProof/>
          <w:color w:val="000000"/>
          <w:lang w:val="es-ES"/>
        </w:rPr>
        <w:t xml:space="preserve"> </w:t>
      </w:r>
      <w:r w:rsidRPr="005528A0">
        <w:rPr>
          <w:noProof/>
          <w:color w:val="000000"/>
          <w:lang w:val="es-ES"/>
        </w:rPr>
        <w:t>%).</w:t>
      </w:r>
    </w:p>
    <w:p w14:paraId="6F404687" w14:textId="77777777" w:rsidR="003E4C81" w:rsidRPr="005528A0" w:rsidRDefault="003E4C81" w:rsidP="003E4C81">
      <w:pPr>
        <w:pBdr>
          <w:top w:val="nil"/>
          <w:left w:val="nil"/>
          <w:bottom w:val="nil"/>
          <w:right w:val="nil"/>
          <w:between w:val="nil"/>
        </w:pBdr>
        <w:spacing w:after="0" w:line="240" w:lineRule="auto"/>
        <w:rPr>
          <w:noProof/>
          <w:color w:val="000000"/>
          <w:lang w:val="es-ES"/>
        </w:rPr>
      </w:pPr>
    </w:p>
    <w:p w14:paraId="4023C14A" w14:textId="503F6154" w:rsidR="005515C3" w:rsidRPr="005528A0" w:rsidRDefault="00291F41" w:rsidP="009938C7">
      <w:pPr>
        <w:pBdr>
          <w:top w:val="nil"/>
          <w:left w:val="nil"/>
          <w:bottom w:val="nil"/>
          <w:right w:val="nil"/>
          <w:between w:val="nil"/>
        </w:pBdr>
        <w:spacing w:after="0" w:line="240" w:lineRule="auto"/>
        <w:rPr>
          <w:noProof/>
          <w:color w:val="000000"/>
          <w:lang w:val="es-ES"/>
        </w:rPr>
      </w:pPr>
      <w:r w:rsidRPr="005528A0">
        <w:rPr>
          <w:noProof/>
          <w:color w:val="000000"/>
          <w:lang w:val="es-ES"/>
        </w:rPr>
        <w:t xml:space="preserve">Se considera que el aumento de la población humana es uno de los principales impulsores de la pérdida y degradación de los humedales naturales. El Observatorio de Humedales Mediterráneos ha informado </w:t>
      </w:r>
      <w:r w:rsidR="00D809B4" w:rsidRPr="005528A0">
        <w:rPr>
          <w:noProof/>
          <w:color w:val="000000"/>
          <w:lang w:val="es-ES"/>
        </w:rPr>
        <w:t>que,</w:t>
      </w:r>
      <w:r w:rsidRPr="005528A0">
        <w:rPr>
          <w:noProof/>
          <w:color w:val="000000"/>
          <w:lang w:val="es-ES"/>
        </w:rPr>
        <w:t xml:space="preserve"> en la región mediterránea</w:t>
      </w:r>
      <w:r w:rsidR="00E906F5" w:rsidRPr="005528A0">
        <w:rPr>
          <w:noProof/>
          <w:color w:val="000000"/>
          <w:lang w:val="es-ES"/>
        </w:rPr>
        <w:t>, la población humana</w:t>
      </w:r>
      <w:r w:rsidRPr="005528A0">
        <w:rPr>
          <w:noProof/>
          <w:color w:val="000000"/>
          <w:lang w:val="es-ES"/>
        </w:rPr>
        <w:t xml:space="preserve"> ha aumentado en casi un tercio desde 1990 y </w:t>
      </w:r>
      <w:r w:rsidR="00E906F5" w:rsidRPr="005528A0">
        <w:rPr>
          <w:noProof/>
          <w:color w:val="000000"/>
          <w:lang w:val="es-ES"/>
        </w:rPr>
        <w:t xml:space="preserve">mantiene </w:t>
      </w:r>
      <w:r w:rsidRPr="005528A0">
        <w:rPr>
          <w:noProof/>
          <w:color w:val="000000"/>
          <w:lang w:val="es-ES"/>
        </w:rPr>
        <w:t xml:space="preserve">una tendencia </w:t>
      </w:r>
      <w:r w:rsidR="00E906F5" w:rsidRPr="005528A0">
        <w:rPr>
          <w:noProof/>
          <w:color w:val="000000"/>
          <w:lang w:val="es-ES"/>
        </w:rPr>
        <w:t>ascendente</w:t>
      </w:r>
      <w:r w:rsidRPr="005528A0">
        <w:rPr>
          <w:noProof/>
          <w:color w:val="000000"/>
          <w:lang w:val="es-ES"/>
        </w:rPr>
        <w:t>. Las zonas costeras y especialmente las lagunas costeras parecen ser las más afectadas (Figura 3).</w:t>
      </w:r>
    </w:p>
    <w:p w14:paraId="6DC028D6" w14:textId="7FEB8004" w:rsidR="005515C3" w:rsidRPr="005528A0" w:rsidRDefault="005515C3" w:rsidP="009938C7">
      <w:pPr>
        <w:pBdr>
          <w:top w:val="nil"/>
          <w:left w:val="nil"/>
          <w:bottom w:val="nil"/>
          <w:right w:val="nil"/>
          <w:between w:val="nil"/>
        </w:pBdr>
        <w:spacing w:after="0" w:line="240" w:lineRule="auto"/>
        <w:rPr>
          <w:noProof/>
          <w:color w:val="00000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3785"/>
      </w:tblGrid>
      <w:tr w:rsidR="00262D0F" w:rsidRPr="005528A0" w14:paraId="3B95BB98" w14:textId="77777777" w:rsidTr="005515C3">
        <w:tc>
          <w:tcPr>
            <w:tcW w:w="4531" w:type="dxa"/>
          </w:tcPr>
          <w:p w14:paraId="540FBE9C" w14:textId="671124EC" w:rsidR="005515C3" w:rsidRPr="005528A0" w:rsidRDefault="005515C3" w:rsidP="009938C7">
            <w:pPr>
              <w:rPr>
                <w:noProof/>
                <w:color w:val="000000"/>
                <w:lang w:val="es-ES"/>
              </w:rPr>
            </w:pPr>
            <w:r w:rsidRPr="005528A0">
              <w:rPr>
                <w:noProof/>
                <w:color w:val="000000"/>
                <w:lang w:eastAsia="en-GB"/>
              </w:rPr>
              <w:drawing>
                <wp:inline distT="0" distB="0" distL="0" distR="0" wp14:anchorId="17C27277" wp14:editId="3C726290">
                  <wp:extent cx="3190875" cy="2044569"/>
                  <wp:effectExtent l="0" t="0" r="0" b="0"/>
                  <wp:docPr id="10" name="Immagine 10" descr="https://lh6.googleusercontent.com/7Gk-KlNLhF16Ce-x-FsxPQ1SmYD9XBBcoaHWE-qXeMVFvSKV8gislZi59HcjqcVZ4MbnLt06YlJ8-3RuPuuMqC3UKQ-TkL6vM8D87_WW-Ot1cD_p2Xt1-yFeUnMLQaDftk_mB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7Gk-KlNLhF16Ce-x-FsxPQ1SmYD9XBBcoaHWE-qXeMVFvSKV8gislZi59HcjqcVZ4MbnLt06YlJ8-3RuPuuMqC3UKQ-TkL6vM8D87_WW-Ot1cD_p2Xt1-yFeUnMLQaDftk_mB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207" cy="2055675"/>
                          </a:xfrm>
                          <a:prstGeom prst="rect">
                            <a:avLst/>
                          </a:prstGeom>
                          <a:noFill/>
                          <a:ln>
                            <a:noFill/>
                          </a:ln>
                        </pic:spPr>
                      </pic:pic>
                    </a:graphicData>
                  </a:graphic>
                </wp:inline>
              </w:drawing>
            </w:r>
          </w:p>
        </w:tc>
        <w:tc>
          <w:tcPr>
            <w:tcW w:w="4531" w:type="dxa"/>
          </w:tcPr>
          <w:p w14:paraId="7B104E38" w14:textId="7C0481CC" w:rsidR="005515C3" w:rsidRPr="005528A0" w:rsidRDefault="005515C3" w:rsidP="00E906F5">
            <w:pPr>
              <w:pBdr>
                <w:top w:val="nil"/>
                <w:left w:val="nil"/>
                <w:bottom w:val="nil"/>
                <w:right w:val="nil"/>
                <w:between w:val="nil"/>
              </w:pBdr>
              <w:rPr>
                <w:i/>
                <w:noProof/>
                <w:color w:val="C0504D"/>
                <w:sz w:val="20"/>
                <w:szCs w:val="20"/>
                <w:lang w:val="es-ES"/>
              </w:rPr>
            </w:pPr>
            <w:r w:rsidRPr="005528A0">
              <w:rPr>
                <w:i/>
                <w:noProof/>
                <w:color w:val="C0504D"/>
                <w:sz w:val="20"/>
                <w:szCs w:val="20"/>
                <w:lang w:val="es-ES"/>
              </w:rPr>
              <w:t>Figur</w:t>
            </w:r>
            <w:r w:rsidR="00E906F5" w:rsidRPr="005528A0">
              <w:rPr>
                <w:i/>
                <w:noProof/>
                <w:color w:val="C0504D"/>
                <w:sz w:val="20"/>
                <w:szCs w:val="20"/>
                <w:lang w:val="es-ES"/>
              </w:rPr>
              <w:t>a</w:t>
            </w:r>
            <w:r w:rsidRPr="005528A0">
              <w:rPr>
                <w:i/>
                <w:noProof/>
                <w:color w:val="C0504D"/>
                <w:sz w:val="20"/>
                <w:szCs w:val="20"/>
                <w:lang w:val="es-ES"/>
              </w:rPr>
              <w:t xml:space="preserve"> 3: </w:t>
            </w:r>
            <w:r w:rsidR="00E906F5" w:rsidRPr="005528A0">
              <w:rPr>
                <w:i/>
                <w:noProof/>
                <w:color w:val="C0504D"/>
                <w:sz w:val="20"/>
                <w:szCs w:val="20"/>
                <w:lang w:val="es-ES"/>
              </w:rPr>
              <w:t xml:space="preserve">Tendencia de la densidad media de las poblaciones humanas </w:t>
            </w:r>
            <w:r w:rsidR="00D809B4" w:rsidRPr="005528A0">
              <w:rPr>
                <w:i/>
                <w:noProof/>
                <w:color w:val="C0504D"/>
                <w:sz w:val="20"/>
                <w:szCs w:val="20"/>
                <w:lang w:val="es-ES"/>
              </w:rPr>
              <w:t>alrededor de</w:t>
            </w:r>
            <w:r w:rsidR="00E906F5" w:rsidRPr="005528A0">
              <w:rPr>
                <w:i/>
                <w:noProof/>
                <w:color w:val="C0504D"/>
                <w:sz w:val="20"/>
                <w:szCs w:val="20"/>
                <w:lang w:val="es-ES"/>
              </w:rPr>
              <w:t xml:space="preserve"> la cuenca del Mediterráneo (CIESIN, 2016).</w:t>
            </w:r>
          </w:p>
        </w:tc>
      </w:tr>
    </w:tbl>
    <w:p w14:paraId="33628E26" w14:textId="18F5ADAA" w:rsidR="00E906F5" w:rsidRPr="005528A0" w:rsidRDefault="00E906F5" w:rsidP="009938C7">
      <w:pPr>
        <w:pBdr>
          <w:top w:val="nil"/>
          <w:left w:val="nil"/>
          <w:bottom w:val="nil"/>
          <w:right w:val="nil"/>
          <w:between w:val="nil"/>
        </w:pBdr>
        <w:spacing w:after="0" w:line="240" w:lineRule="auto"/>
        <w:rPr>
          <w:b/>
          <w:bCs/>
          <w:noProof/>
          <w:color w:val="C00000"/>
          <w:lang w:val="es-ES"/>
        </w:rPr>
      </w:pPr>
      <w:r w:rsidRPr="005528A0">
        <w:rPr>
          <w:b/>
          <w:bCs/>
          <w:noProof/>
          <w:color w:val="C00000"/>
          <w:lang w:val="es-ES"/>
        </w:rPr>
        <w:t>Densidad de población (hab</w:t>
      </w:r>
      <w:r w:rsidR="000822C5" w:rsidRPr="005528A0">
        <w:rPr>
          <w:b/>
          <w:bCs/>
          <w:noProof/>
          <w:color w:val="C00000"/>
          <w:lang w:val="es-ES"/>
        </w:rPr>
        <w:t>.</w:t>
      </w:r>
      <w:r w:rsidRPr="005528A0">
        <w:rPr>
          <w:b/>
          <w:bCs/>
          <w:noProof/>
          <w:color w:val="C00000"/>
          <w:lang w:val="es-ES"/>
        </w:rPr>
        <w:t>/km</w:t>
      </w:r>
      <w:r w:rsidRPr="005528A0">
        <w:rPr>
          <w:b/>
          <w:bCs/>
          <w:noProof/>
          <w:color w:val="C00000"/>
          <w:vertAlign w:val="superscript"/>
          <w:lang w:val="es-ES"/>
        </w:rPr>
        <w:t>2</w:t>
      </w:r>
      <w:r w:rsidRPr="005528A0">
        <w:rPr>
          <w:b/>
          <w:bCs/>
          <w:noProof/>
          <w:color w:val="C00000"/>
          <w:lang w:val="es-ES"/>
        </w:rPr>
        <w:t>)</w:t>
      </w:r>
    </w:p>
    <w:p w14:paraId="0A3CF00D" w14:textId="5ED1D286" w:rsidR="00E906F5" w:rsidRPr="005528A0" w:rsidRDefault="00E906F5" w:rsidP="009938C7">
      <w:pPr>
        <w:pBdr>
          <w:top w:val="nil"/>
          <w:left w:val="nil"/>
          <w:bottom w:val="nil"/>
          <w:right w:val="nil"/>
          <w:between w:val="nil"/>
        </w:pBdr>
        <w:spacing w:after="0" w:line="240" w:lineRule="auto"/>
        <w:rPr>
          <w:noProof/>
          <w:color w:val="C00000"/>
          <w:lang w:val="es-ES"/>
        </w:rPr>
      </w:pPr>
    </w:p>
    <w:p w14:paraId="32865A8A" w14:textId="088B27B3" w:rsidR="00E906F5" w:rsidRPr="005528A0" w:rsidRDefault="00E906F5" w:rsidP="009938C7">
      <w:pPr>
        <w:pBdr>
          <w:top w:val="nil"/>
          <w:left w:val="nil"/>
          <w:bottom w:val="nil"/>
          <w:right w:val="nil"/>
          <w:between w:val="nil"/>
        </w:pBdr>
        <w:spacing w:after="0" w:line="240" w:lineRule="auto"/>
        <w:rPr>
          <w:noProof/>
          <w:color w:val="C00000"/>
          <w:lang w:val="es-ES"/>
        </w:rPr>
      </w:pPr>
      <w:r w:rsidRPr="005528A0">
        <w:rPr>
          <w:noProof/>
          <w:color w:val="C00000"/>
          <w:lang w:val="es-ES"/>
        </w:rPr>
        <w:t>Todos los países del Mediterráneo</w:t>
      </w:r>
    </w:p>
    <w:p w14:paraId="5D7EBC4B" w14:textId="14A1141E" w:rsidR="00E906F5" w:rsidRPr="005528A0" w:rsidRDefault="00E906F5" w:rsidP="009938C7">
      <w:pPr>
        <w:pBdr>
          <w:top w:val="nil"/>
          <w:left w:val="nil"/>
          <w:bottom w:val="nil"/>
          <w:right w:val="nil"/>
          <w:between w:val="nil"/>
        </w:pBdr>
        <w:spacing w:after="0" w:line="240" w:lineRule="auto"/>
        <w:rPr>
          <w:noProof/>
          <w:color w:val="C00000"/>
          <w:lang w:val="es-ES"/>
        </w:rPr>
      </w:pPr>
      <w:r w:rsidRPr="005528A0">
        <w:rPr>
          <w:noProof/>
          <w:color w:val="C00000"/>
          <w:lang w:val="es-ES"/>
        </w:rPr>
        <w:t>Zona costera</w:t>
      </w:r>
    </w:p>
    <w:p w14:paraId="028D6CDD" w14:textId="17AF082E" w:rsidR="00E906F5" w:rsidRPr="005528A0" w:rsidRDefault="00E906F5" w:rsidP="009938C7">
      <w:pPr>
        <w:pBdr>
          <w:top w:val="nil"/>
          <w:left w:val="nil"/>
          <w:bottom w:val="nil"/>
          <w:right w:val="nil"/>
          <w:between w:val="nil"/>
        </w:pBdr>
        <w:spacing w:after="0" w:line="240" w:lineRule="auto"/>
        <w:rPr>
          <w:noProof/>
          <w:color w:val="C00000"/>
          <w:lang w:val="es-ES"/>
        </w:rPr>
      </w:pPr>
      <w:r w:rsidRPr="005528A0">
        <w:rPr>
          <w:noProof/>
          <w:color w:val="C00000"/>
          <w:lang w:val="es-ES"/>
        </w:rPr>
        <w:t>Lagunas costeras</w:t>
      </w:r>
    </w:p>
    <w:p w14:paraId="30D97AA5" w14:textId="77777777" w:rsidR="00E906F5" w:rsidRPr="005528A0" w:rsidRDefault="00E906F5" w:rsidP="009938C7">
      <w:pPr>
        <w:pBdr>
          <w:top w:val="nil"/>
          <w:left w:val="nil"/>
          <w:bottom w:val="nil"/>
          <w:right w:val="nil"/>
          <w:between w:val="nil"/>
        </w:pBdr>
        <w:spacing w:after="0" w:line="240" w:lineRule="auto"/>
        <w:rPr>
          <w:noProof/>
          <w:color w:val="C00000"/>
          <w:lang w:val="es-ES"/>
        </w:rPr>
      </w:pPr>
    </w:p>
    <w:p w14:paraId="14148973" w14:textId="18FEE6C6" w:rsidR="00E906F5" w:rsidRPr="005528A0" w:rsidRDefault="00E906F5" w:rsidP="009938C7">
      <w:pPr>
        <w:numPr>
          <w:ilvl w:val="0"/>
          <w:numId w:val="15"/>
        </w:numPr>
        <w:pBdr>
          <w:top w:val="nil"/>
          <w:left w:val="nil"/>
          <w:bottom w:val="nil"/>
          <w:right w:val="nil"/>
          <w:between w:val="nil"/>
        </w:pBdr>
        <w:spacing w:after="0" w:line="240" w:lineRule="auto"/>
        <w:rPr>
          <w:b/>
          <w:bCs/>
          <w:noProof/>
          <w:color w:val="000000"/>
          <w:lang w:val="es-ES"/>
        </w:rPr>
      </w:pPr>
      <w:r w:rsidRPr="005528A0">
        <w:rPr>
          <w:b/>
          <w:bCs/>
          <w:noProof/>
          <w:color w:val="000000"/>
          <w:lang w:val="es-ES"/>
        </w:rPr>
        <w:t xml:space="preserve">Dado que las presiones se mantienen elevadas, </w:t>
      </w:r>
      <w:r w:rsidR="00D809B4" w:rsidRPr="005528A0">
        <w:rPr>
          <w:b/>
          <w:bCs/>
          <w:noProof/>
          <w:color w:val="000000"/>
          <w:lang w:val="es-ES"/>
        </w:rPr>
        <w:t>la condición</w:t>
      </w:r>
      <w:r w:rsidRPr="005528A0">
        <w:rPr>
          <w:b/>
          <w:bCs/>
          <w:noProof/>
          <w:color w:val="000000"/>
          <w:lang w:val="es-ES"/>
        </w:rPr>
        <w:t xml:space="preserve"> desfavorable </w:t>
      </w:r>
      <w:r w:rsidR="00D809B4" w:rsidRPr="005528A0">
        <w:rPr>
          <w:b/>
          <w:bCs/>
          <w:noProof/>
          <w:color w:val="000000"/>
          <w:lang w:val="es-ES"/>
        </w:rPr>
        <w:t>para</w:t>
      </w:r>
      <w:r w:rsidRPr="005528A0">
        <w:rPr>
          <w:b/>
          <w:bCs/>
          <w:noProof/>
          <w:color w:val="000000"/>
          <w:lang w:val="es-ES"/>
        </w:rPr>
        <w:t xml:space="preserve"> los hábitats</w:t>
      </w:r>
      <w:r w:rsidR="00D809B4" w:rsidRPr="005528A0">
        <w:rPr>
          <w:b/>
          <w:bCs/>
          <w:noProof/>
          <w:color w:val="000000"/>
          <w:lang w:val="es-ES"/>
        </w:rPr>
        <w:t xml:space="preserve"> de humedales</w:t>
      </w:r>
      <w:r w:rsidRPr="005528A0">
        <w:rPr>
          <w:b/>
          <w:bCs/>
          <w:noProof/>
          <w:color w:val="000000"/>
          <w:lang w:val="es-ES"/>
        </w:rPr>
        <w:t xml:space="preserve"> y </w:t>
      </w:r>
      <w:r w:rsidR="00D809B4" w:rsidRPr="005528A0">
        <w:rPr>
          <w:b/>
          <w:bCs/>
          <w:noProof/>
          <w:color w:val="000000"/>
          <w:lang w:val="es-ES"/>
        </w:rPr>
        <w:t>sus</w:t>
      </w:r>
      <w:r w:rsidRPr="005528A0">
        <w:rPr>
          <w:b/>
          <w:bCs/>
          <w:noProof/>
          <w:color w:val="000000"/>
          <w:lang w:val="es-ES"/>
        </w:rPr>
        <w:t xml:space="preserve"> especies sigue siendo generalizada, pese a los leves signos positivos a escala local</w:t>
      </w:r>
    </w:p>
    <w:p w14:paraId="46333A41" w14:textId="77777777" w:rsidR="003D2BFF" w:rsidRPr="005528A0" w:rsidRDefault="003D2BFF" w:rsidP="009938C7">
      <w:pPr>
        <w:pBdr>
          <w:top w:val="nil"/>
          <w:left w:val="nil"/>
          <w:bottom w:val="nil"/>
          <w:right w:val="nil"/>
          <w:between w:val="nil"/>
        </w:pBdr>
        <w:spacing w:after="0" w:line="240" w:lineRule="auto"/>
        <w:rPr>
          <w:noProof/>
          <w:color w:val="000000"/>
          <w:lang w:val="es-ES"/>
        </w:rPr>
      </w:pPr>
    </w:p>
    <w:p w14:paraId="252A84E6" w14:textId="1E05B7E5" w:rsidR="003D2BFF" w:rsidRPr="005528A0" w:rsidRDefault="00D809B4" w:rsidP="009938C7">
      <w:pPr>
        <w:pBdr>
          <w:top w:val="nil"/>
          <w:left w:val="nil"/>
          <w:bottom w:val="nil"/>
          <w:right w:val="nil"/>
          <w:between w:val="nil"/>
        </w:pBdr>
        <w:spacing w:after="0" w:line="240" w:lineRule="auto"/>
        <w:rPr>
          <w:noProof/>
          <w:color w:val="000000"/>
          <w:lang w:val="es-ES"/>
        </w:rPr>
      </w:pPr>
      <w:r w:rsidRPr="005528A0">
        <w:rPr>
          <w:noProof/>
          <w:color w:val="000000"/>
          <w:lang w:val="es-ES"/>
        </w:rPr>
        <w:t>La</w:t>
      </w:r>
      <w:r w:rsidR="00E906F5" w:rsidRPr="005528A0">
        <w:rPr>
          <w:noProof/>
          <w:color w:val="000000"/>
          <w:lang w:val="es-ES"/>
        </w:rPr>
        <w:t xml:space="preserve"> </w:t>
      </w:r>
      <w:r w:rsidRPr="005528A0">
        <w:rPr>
          <w:noProof/>
          <w:color w:val="000000"/>
          <w:lang w:val="es-ES"/>
        </w:rPr>
        <w:t>condición</w:t>
      </w:r>
      <w:r w:rsidR="00E906F5" w:rsidRPr="005528A0">
        <w:rPr>
          <w:noProof/>
          <w:color w:val="000000"/>
          <w:lang w:val="es-ES"/>
        </w:rPr>
        <w:t xml:space="preserve"> de las zonas de hábitats vinculadas a los </w:t>
      </w:r>
      <w:r w:rsidR="00E906F5" w:rsidRPr="005528A0">
        <w:rPr>
          <w:b/>
          <w:bCs/>
          <w:noProof/>
          <w:color w:val="000000"/>
          <w:lang w:val="es-ES"/>
        </w:rPr>
        <w:t>hábitats de humedales costeros euromediterráneos</w:t>
      </w:r>
      <w:r w:rsidR="00E906F5" w:rsidRPr="005528A0">
        <w:rPr>
          <w:noProof/>
          <w:color w:val="000000"/>
          <w:lang w:val="es-ES"/>
        </w:rPr>
        <w:t xml:space="preserve"> se ha evaluado a partir de los datos presentados en el artículo 17 de la Directiva Hábitats para el período 2013-2018</w:t>
      </w:r>
      <w:r w:rsidR="00E906F5" w:rsidRPr="005528A0">
        <w:rPr>
          <w:rStyle w:val="FootnoteReference"/>
          <w:noProof/>
          <w:color w:val="000000"/>
          <w:lang w:val="es-ES"/>
        </w:rPr>
        <w:footnoteReference w:id="5"/>
      </w:r>
      <w:r w:rsidR="00E906F5" w:rsidRPr="005528A0">
        <w:rPr>
          <w:noProof/>
          <w:color w:val="000000"/>
          <w:lang w:val="es-ES"/>
        </w:rPr>
        <w:t xml:space="preserve">. La información sobre las condiciones y tendencias de conservación de ocho hábitats asociados al ecosistema de humedales costeros en la región biogeográfica </w:t>
      </w:r>
      <w:r w:rsidR="00EC4AA7" w:rsidRPr="005528A0">
        <w:rPr>
          <w:noProof/>
          <w:color w:val="000000"/>
          <w:lang w:val="es-ES"/>
        </w:rPr>
        <w:t>del Mediterráneo</w:t>
      </w:r>
      <w:r w:rsidR="00EC4AA7" w:rsidRPr="005528A0">
        <w:rPr>
          <w:rStyle w:val="FootnoteReference"/>
          <w:noProof/>
          <w:color w:val="000000"/>
          <w:lang w:val="es-ES"/>
        </w:rPr>
        <w:footnoteReference w:id="6"/>
      </w:r>
      <w:r w:rsidR="00E906F5" w:rsidRPr="005528A0">
        <w:rPr>
          <w:noProof/>
          <w:color w:val="000000"/>
          <w:lang w:val="es-ES"/>
        </w:rPr>
        <w:t xml:space="preserve"> se basa en los cuatro parámetros que representan diferentes aspectos de las condiciones </w:t>
      </w:r>
      <w:r w:rsidR="00EC4AA7" w:rsidRPr="005528A0">
        <w:rPr>
          <w:noProof/>
          <w:color w:val="000000"/>
          <w:lang w:val="es-ES"/>
        </w:rPr>
        <w:t>de los</w:t>
      </w:r>
      <w:r w:rsidR="00E906F5" w:rsidRPr="005528A0">
        <w:rPr>
          <w:noProof/>
          <w:color w:val="000000"/>
          <w:lang w:val="es-ES"/>
        </w:rPr>
        <w:t xml:space="preserve"> hábitat</w:t>
      </w:r>
      <w:r w:rsidR="00EC4AA7" w:rsidRPr="005528A0">
        <w:rPr>
          <w:noProof/>
          <w:color w:val="000000"/>
          <w:lang w:val="es-ES"/>
        </w:rPr>
        <w:t>s</w:t>
      </w:r>
      <w:r w:rsidR="00E906F5" w:rsidRPr="005528A0">
        <w:rPr>
          <w:noProof/>
          <w:color w:val="000000"/>
          <w:lang w:val="es-ES"/>
        </w:rPr>
        <w:t xml:space="preserve">, a saber: </w:t>
      </w:r>
      <w:r w:rsidR="00EC4AA7" w:rsidRPr="005528A0">
        <w:rPr>
          <w:noProof/>
          <w:color w:val="000000"/>
          <w:lang w:val="es-ES"/>
        </w:rPr>
        <w:t>“Área de distribución”</w:t>
      </w:r>
      <w:r w:rsidR="00E906F5" w:rsidRPr="005528A0">
        <w:rPr>
          <w:noProof/>
          <w:color w:val="000000"/>
          <w:lang w:val="es-ES"/>
        </w:rPr>
        <w:t xml:space="preserve">, </w:t>
      </w:r>
      <w:r w:rsidR="00EC4AA7" w:rsidRPr="005528A0">
        <w:rPr>
          <w:noProof/>
          <w:color w:val="000000"/>
          <w:lang w:val="es-ES"/>
        </w:rPr>
        <w:t>“Superficie”</w:t>
      </w:r>
      <w:r w:rsidR="00E906F5" w:rsidRPr="005528A0">
        <w:rPr>
          <w:noProof/>
          <w:color w:val="000000"/>
          <w:lang w:val="es-ES"/>
        </w:rPr>
        <w:t xml:space="preserve">, </w:t>
      </w:r>
      <w:r w:rsidR="00EC4AA7" w:rsidRPr="005528A0">
        <w:rPr>
          <w:noProof/>
          <w:color w:val="000000"/>
          <w:lang w:val="es-ES"/>
        </w:rPr>
        <w:t>“</w:t>
      </w:r>
      <w:r w:rsidR="00E906F5" w:rsidRPr="005528A0">
        <w:rPr>
          <w:noProof/>
          <w:color w:val="000000"/>
          <w:lang w:val="es-ES"/>
        </w:rPr>
        <w:t>Estructura y función</w:t>
      </w:r>
      <w:r w:rsidR="00EC4AA7" w:rsidRPr="005528A0">
        <w:rPr>
          <w:noProof/>
          <w:color w:val="000000"/>
          <w:lang w:val="es-ES"/>
        </w:rPr>
        <w:t>” y</w:t>
      </w:r>
      <w:r w:rsidR="00E906F5" w:rsidRPr="005528A0">
        <w:rPr>
          <w:noProof/>
          <w:color w:val="000000"/>
          <w:lang w:val="es-ES"/>
        </w:rPr>
        <w:t xml:space="preserve"> </w:t>
      </w:r>
      <w:r w:rsidR="00EC4AA7" w:rsidRPr="005528A0">
        <w:rPr>
          <w:noProof/>
          <w:color w:val="000000"/>
          <w:lang w:val="es-ES"/>
        </w:rPr>
        <w:t>“</w:t>
      </w:r>
      <w:r w:rsidR="00E906F5" w:rsidRPr="005528A0">
        <w:rPr>
          <w:noProof/>
          <w:color w:val="000000"/>
          <w:lang w:val="es-ES"/>
        </w:rPr>
        <w:t xml:space="preserve">Perspectivas </w:t>
      </w:r>
      <w:r w:rsidR="00EC4AA7" w:rsidRPr="005528A0">
        <w:rPr>
          <w:noProof/>
          <w:color w:val="000000"/>
          <w:lang w:val="es-ES"/>
        </w:rPr>
        <w:t>de futuro”</w:t>
      </w:r>
      <w:r w:rsidR="00E906F5" w:rsidRPr="005528A0">
        <w:rPr>
          <w:noProof/>
          <w:color w:val="000000"/>
          <w:lang w:val="es-ES"/>
        </w:rPr>
        <w:t xml:space="preserve">. El indicador refleja </w:t>
      </w:r>
      <w:r w:rsidRPr="005528A0">
        <w:rPr>
          <w:noProof/>
          <w:color w:val="000000"/>
          <w:lang w:val="es-ES"/>
        </w:rPr>
        <w:t>la condición</w:t>
      </w:r>
      <w:r w:rsidR="00E906F5" w:rsidRPr="005528A0">
        <w:rPr>
          <w:noProof/>
          <w:color w:val="000000"/>
          <w:lang w:val="es-ES"/>
        </w:rPr>
        <w:t xml:space="preserve"> del ecosistema asociado a los hábitats, mostrando el número de evaluaciones que informan de un estado favorable, desfavorable</w:t>
      </w:r>
      <w:r w:rsidR="00EC4AA7" w:rsidRPr="005528A0">
        <w:rPr>
          <w:noProof/>
          <w:color w:val="000000"/>
          <w:lang w:val="es-ES"/>
        </w:rPr>
        <w:t>-</w:t>
      </w:r>
      <w:r w:rsidR="00E906F5" w:rsidRPr="005528A0">
        <w:rPr>
          <w:noProof/>
          <w:color w:val="000000"/>
          <w:lang w:val="es-ES"/>
        </w:rPr>
        <w:t xml:space="preserve">inadecuado, desfavorable-malo y desconocido, tal y como se evalúa a </w:t>
      </w:r>
      <w:r w:rsidR="006614F7" w:rsidRPr="005528A0">
        <w:rPr>
          <w:noProof/>
          <w:color w:val="000000"/>
          <w:lang w:val="es-ES"/>
        </w:rPr>
        <w:t>escala</w:t>
      </w:r>
      <w:r w:rsidR="00E906F5" w:rsidRPr="005528A0">
        <w:rPr>
          <w:noProof/>
          <w:color w:val="000000"/>
          <w:lang w:val="es-ES"/>
        </w:rPr>
        <w:t xml:space="preserve"> de los Estados miembros de la UE. La evaluación de los </w:t>
      </w:r>
      <w:r w:rsidR="00E906F5" w:rsidRPr="005528A0">
        <w:rPr>
          <w:i/>
          <w:iCs/>
          <w:noProof/>
          <w:color w:val="000000"/>
          <w:lang w:val="es-ES"/>
        </w:rPr>
        <w:t>hábitats de los humedales euromediterráneos</w:t>
      </w:r>
      <w:r w:rsidRPr="005528A0">
        <w:rPr>
          <w:noProof/>
          <w:color w:val="000000"/>
          <w:lang w:val="es-ES"/>
        </w:rPr>
        <w:t xml:space="preserve"> costeros</w:t>
      </w:r>
      <w:r w:rsidR="00E906F5" w:rsidRPr="005528A0">
        <w:rPr>
          <w:noProof/>
          <w:color w:val="000000"/>
          <w:lang w:val="es-ES"/>
        </w:rPr>
        <w:t xml:space="preserve"> aporta pruebas sobre </w:t>
      </w:r>
      <w:r w:rsidRPr="005528A0">
        <w:rPr>
          <w:noProof/>
          <w:color w:val="000000"/>
          <w:lang w:val="es-ES"/>
        </w:rPr>
        <w:t>la condición</w:t>
      </w:r>
      <w:r w:rsidR="00E906F5" w:rsidRPr="005528A0">
        <w:rPr>
          <w:noProof/>
          <w:color w:val="000000"/>
          <w:lang w:val="es-ES"/>
        </w:rPr>
        <w:t xml:space="preserve"> pésim</w:t>
      </w:r>
      <w:r w:rsidRPr="005528A0">
        <w:rPr>
          <w:noProof/>
          <w:color w:val="000000"/>
          <w:lang w:val="es-ES"/>
        </w:rPr>
        <w:t>a</w:t>
      </w:r>
      <w:r w:rsidR="00E906F5" w:rsidRPr="005528A0">
        <w:rPr>
          <w:noProof/>
          <w:color w:val="000000"/>
          <w:lang w:val="es-ES"/>
        </w:rPr>
        <w:t xml:space="preserve"> de estos hábitats, </w:t>
      </w:r>
      <w:r w:rsidR="00E906F5" w:rsidRPr="005528A0">
        <w:rPr>
          <w:b/>
          <w:bCs/>
          <w:noProof/>
          <w:color w:val="000000"/>
          <w:lang w:val="es-ES"/>
        </w:rPr>
        <w:t>donde el 69</w:t>
      </w:r>
      <w:r w:rsidR="006614F7" w:rsidRPr="005528A0">
        <w:rPr>
          <w:b/>
          <w:bCs/>
          <w:noProof/>
          <w:color w:val="000000"/>
          <w:lang w:val="es-ES"/>
        </w:rPr>
        <w:t xml:space="preserve"> </w:t>
      </w:r>
      <w:r w:rsidR="00E906F5" w:rsidRPr="005528A0">
        <w:rPr>
          <w:b/>
          <w:bCs/>
          <w:noProof/>
          <w:color w:val="000000"/>
          <w:lang w:val="es-ES"/>
        </w:rPr>
        <w:t>% de los hábitats evaluados muestran un estado de conservación desfavorable</w:t>
      </w:r>
      <w:r w:rsidR="00E906F5" w:rsidRPr="005528A0">
        <w:rPr>
          <w:noProof/>
          <w:color w:val="000000"/>
          <w:lang w:val="es-ES"/>
        </w:rPr>
        <w:t xml:space="preserve"> con un alto porcentaje de lagunas de </w:t>
      </w:r>
      <w:r w:rsidR="00E906F5" w:rsidRPr="005528A0">
        <w:rPr>
          <w:noProof/>
          <w:color w:val="000000"/>
          <w:lang w:val="es-ES"/>
        </w:rPr>
        <w:lastRenderedPageBreak/>
        <w:t>conocimiento (desconocido), mientras que s</w:t>
      </w:r>
      <w:r w:rsidR="006614F7" w:rsidRPr="005528A0">
        <w:rPr>
          <w:noProof/>
          <w:color w:val="000000"/>
          <w:lang w:val="es-ES"/>
        </w:rPr>
        <w:t>o</w:t>
      </w:r>
      <w:r w:rsidR="00E906F5" w:rsidRPr="005528A0">
        <w:rPr>
          <w:noProof/>
          <w:color w:val="000000"/>
          <w:lang w:val="es-ES"/>
        </w:rPr>
        <w:t>lo una pequeña parte (14</w:t>
      </w:r>
      <w:r w:rsidR="006614F7" w:rsidRPr="005528A0">
        <w:rPr>
          <w:noProof/>
          <w:color w:val="000000"/>
          <w:lang w:val="es-ES"/>
        </w:rPr>
        <w:t xml:space="preserve"> </w:t>
      </w:r>
      <w:r w:rsidR="00E906F5" w:rsidRPr="005528A0">
        <w:rPr>
          <w:noProof/>
          <w:color w:val="000000"/>
          <w:lang w:val="es-ES"/>
        </w:rPr>
        <w:t>%) de los hábitats evaluados muestra signos de conservación efectiva (14</w:t>
      </w:r>
      <w:r w:rsidR="006614F7" w:rsidRPr="005528A0">
        <w:rPr>
          <w:noProof/>
          <w:color w:val="000000"/>
          <w:lang w:val="es-ES"/>
        </w:rPr>
        <w:t xml:space="preserve"> </w:t>
      </w:r>
      <w:r w:rsidR="00E906F5" w:rsidRPr="005528A0">
        <w:rPr>
          <w:noProof/>
          <w:color w:val="000000"/>
          <w:lang w:val="es-ES"/>
        </w:rPr>
        <w:t>%).</w:t>
      </w:r>
    </w:p>
    <w:tbl>
      <w:tblPr>
        <w:tblStyle w:val="TableGrid"/>
        <w:tblW w:w="0" w:type="auto"/>
        <w:tblLook w:val="04A0" w:firstRow="1" w:lastRow="0" w:firstColumn="1" w:lastColumn="0" w:noHBand="0" w:noVBand="1"/>
      </w:tblPr>
      <w:tblGrid>
        <w:gridCol w:w="6798"/>
        <w:gridCol w:w="2228"/>
      </w:tblGrid>
      <w:tr w:rsidR="005515C3" w:rsidRPr="00336362" w14:paraId="18555297" w14:textId="77777777" w:rsidTr="005515C3">
        <w:tc>
          <w:tcPr>
            <w:tcW w:w="4531" w:type="dxa"/>
            <w:tcBorders>
              <w:top w:val="nil"/>
              <w:left w:val="nil"/>
              <w:bottom w:val="nil"/>
              <w:right w:val="nil"/>
            </w:tcBorders>
          </w:tcPr>
          <w:p w14:paraId="6E48F959" w14:textId="293ECFA3" w:rsidR="005515C3" w:rsidRPr="005528A0" w:rsidRDefault="005515C3" w:rsidP="009938C7">
            <w:pPr>
              <w:rPr>
                <w:noProof/>
                <w:color w:val="000000"/>
                <w:lang w:val="es-ES"/>
              </w:rPr>
            </w:pPr>
            <w:r w:rsidRPr="005528A0">
              <w:rPr>
                <w:noProof/>
                <w:color w:val="000000"/>
                <w:lang w:eastAsia="en-GB"/>
              </w:rPr>
              <w:drawing>
                <wp:inline distT="0" distB="0" distL="0" distR="0" wp14:anchorId="69B078C7" wp14:editId="71D9F601">
                  <wp:extent cx="4179578" cy="2247900"/>
                  <wp:effectExtent l="0" t="0" r="0" b="0"/>
                  <wp:docPr id="8" name="Immagine 8" descr="https://lh6.googleusercontent.com/vEHGAyF8wBx9V2LAPjvXrWWDDu401HigFm7fOa2xX4jt_AWwZI78R7tfglJKBSxe4Qo-Rm8nRJAoQN4yz9l3d2Uj0afX_pnfEXdwL_7lLEGMN6CctRokx2OiKZgu1r16Biwmm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vEHGAyF8wBx9V2LAPjvXrWWDDu401HigFm7fOa2xX4jt_AWwZI78R7tfglJKBSxe4Qo-Rm8nRJAoQN4yz9l3d2Uj0afX_pnfEXdwL_7lLEGMN6CctRokx2OiKZgu1r16Biwmml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9971" cy="2248111"/>
                          </a:xfrm>
                          <a:prstGeom prst="rect">
                            <a:avLst/>
                          </a:prstGeom>
                          <a:noFill/>
                          <a:ln>
                            <a:noFill/>
                          </a:ln>
                        </pic:spPr>
                      </pic:pic>
                    </a:graphicData>
                  </a:graphic>
                </wp:inline>
              </w:drawing>
            </w:r>
          </w:p>
        </w:tc>
        <w:tc>
          <w:tcPr>
            <w:tcW w:w="4531" w:type="dxa"/>
            <w:tcBorders>
              <w:top w:val="nil"/>
              <w:left w:val="nil"/>
              <w:bottom w:val="nil"/>
              <w:right w:val="nil"/>
            </w:tcBorders>
          </w:tcPr>
          <w:p w14:paraId="0092BC7A" w14:textId="3DFB438E" w:rsidR="005515C3" w:rsidRPr="005528A0" w:rsidRDefault="005515C3" w:rsidP="009938C7">
            <w:pPr>
              <w:textDirection w:val="btLr"/>
              <w:rPr>
                <w:i/>
                <w:noProof/>
                <w:color w:val="C0504D"/>
                <w:sz w:val="20"/>
                <w:lang w:val="es-ES"/>
              </w:rPr>
            </w:pPr>
            <w:r w:rsidRPr="005528A0">
              <w:rPr>
                <w:i/>
                <w:noProof/>
                <w:color w:val="C0504D"/>
                <w:sz w:val="20"/>
                <w:lang w:val="es-ES"/>
              </w:rPr>
              <w:t>Figur</w:t>
            </w:r>
            <w:r w:rsidR="006614F7" w:rsidRPr="005528A0">
              <w:rPr>
                <w:i/>
                <w:noProof/>
                <w:color w:val="C0504D"/>
                <w:sz w:val="20"/>
                <w:lang w:val="es-ES"/>
              </w:rPr>
              <w:t>a</w:t>
            </w:r>
            <w:r w:rsidRPr="005528A0">
              <w:rPr>
                <w:i/>
                <w:noProof/>
                <w:color w:val="C0504D"/>
                <w:sz w:val="20"/>
                <w:lang w:val="es-ES"/>
              </w:rPr>
              <w:t xml:space="preserve"> 4: </w:t>
            </w:r>
            <w:r w:rsidR="006614F7" w:rsidRPr="005528A0">
              <w:rPr>
                <w:i/>
                <w:noProof/>
                <w:color w:val="C0504D"/>
                <w:sz w:val="20"/>
                <w:lang w:val="es-ES"/>
              </w:rPr>
              <w:t xml:space="preserve">Estado del ecosistema de los humedales costeros en la parte mediterránea del ámbito UE27: porcentaje de las evaluaciones que informan </w:t>
            </w:r>
            <w:r w:rsidR="006A0EA2" w:rsidRPr="005528A0">
              <w:rPr>
                <w:i/>
                <w:noProof/>
                <w:color w:val="C0504D"/>
                <w:sz w:val="20"/>
                <w:lang w:val="es-ES"/>
              </w:rPr>
              <w:t>de un</w:t>
            </w:r>
            <w:r w:rsidR="006614F7" w:rsidRPr="005528A0">
              <w:rPr>
                <w:i/>
                <w:noProof/>
                <w:color w:val="C0504D"/>
                <w:sz w:val="20"/>
                <w:lang w:val="es-ES"/>
              </w:rPr>
              <w:t xml:space="preserve"> estado favorable, desfavorable-inadecuado y desfavorable-malo</w:t>
            </w:r>
            <w:r w:rsidR="006A0EA2" w:rsidRPr="005528A0">
              <w:rPr>
                <w:i/>
                <w:noProof/>
                <w:color w:val="C0504D"/>
                <w:sz w:val="20"/>
                <w:lang w:val="es-ES"/>
              </w:rPr>
              <w:t>,</w:t>
            </w:r>
            <w:r w:rsidR="006614F7" w:rsidRPr="005528A0">
              <w:rPr>
                <w:i/>
                <w:noProof/>
                <w:color w:val="C0504D"/>
                <w:sz w:val="20"/>
                <w:lang w:val="es-ES"/>
              </w:rPr>
              <w:t xml:space="preserve"> según la evaluación</w:t>
            </w:r>
            <w:r w:rsidR="007845A0" w:rsidRPr="005528A0">
              <w:rPr>
                <w:i/>
                <w:noProof/>
                <w:color w:val="C0504D"/>
                <w:sz w:val="20"/>
                <w:lang w:val="es-ES"/>
              </w:rPr>
              <w:t xml:space="preserve"> realizada</w:t>
            </w:r>
            <w:r w:rsidR="006614F7" w:rsidRPr="005528A0">
              <w:rPr>
                <w:i/>
                <w:noProof/>
                <w:color w:val="C0504D"/>
                <w:sz w:val="20"/>
                <w:lang w:val="es-ES"/>
              </w:rPr>
              <w:t xml:space="preserve"> a escala de los Estados miembros de la UE.</w:t>
            </w:r>
          </w:p>
        </w:tc>
      </w:tr>
    </w:tbl>
    <w:p w14:paraId="699BE251" w14:textId="6174070D" w:rsidR="006614F7" w:rsidRPr="005528A0" w:rsidRDefault="006614F7" w:rsidP="009938C7">
      <w:pPr>
        <w:pBdr>
          <w:top w:val="nil"/>
          <w:left w:val="nil"/>
          <w:bottom w:val="nil"/>
          <w:right w:val="nil"/>
          <w:between w:val="nil"/>
        </w:pBdr>
        <w:spacing w:after="0" w:line="240" w:lineRule="auto"/>
        <w:rPr>
          <w:b/>
          <w:bCs/>
          <w:noProof/>
          <w:color w:val="C00000"/>
          <w:lang w:val="es-ES"/>
        </w:rPr>
      </w:pPr>
      <w:r w:rsidRPr="005528A0">
        <w:rPr>
          <w:b/>
          <w:bCs/>
          <w:noProof/>
          <w:color w:val="C00000"/>
          <w:lang w:val="es-ES"/>
        </w:rPr>
        <w:t>Estado general de conservación de los hábitats de los humedales costeros del Mediterráneo según las evaluaciones de los Estados miembros</w:t>
      </w:r>
    </w:p>
    <w:p w14:paraId="70BF0BCD" w14:textId="5E39C733" w:rsidR="009938C7" w:rsidRPr="005528A0" w:rsidRDefault="006614F7" w:rsidP="009938C7">
      <w:pPr>
        <w:pBdr>
          <w:top w:val="nil"/>
          <w:left w:val="nil"/>
          <w:bottom w:val="nil"/>
          <w:right w:val="nil"/>
          <w:between w:val="nil"/>
        </w:pBdr>
        <w:spacing w:after="0" w:line="240" w:lineRule="auto"/>
        <w:rPr>
          <w:noProof/>
          <w:color w:val="C00000"/>
          <w:lang w:val="es-ES"/>
        </w:rPr>
      </w:pPr>
      <w:r w:rsidRPr="005528A0">
        <w:rPr>
          <w:noProof/>
          <w:color w:val="C00000"/>
          <w:lang w:val="es-ES"/>
        </w:rPr>
        <w:t>Favorable</w:t>
      </w:r>
    </w:p>
    <w:p w14:paraId="32C0883A" w14:textId="0243B066" w:rsidR="006614F7" w:rsidRPr="005528A0" w:rsidRDefault="006614F7" w:rsidP="009938C7">
      <w:pPr>
        <w:pBdr>
          <w:top w:val="nil"/>
          <w:left w:val="nil"/>
          <w:bottom w:val="nil"/>
          <w:right w:val="nil"/>
          <w:between w:val="nil"/>
        </w:pBdr>
        <w:spacing w:after="0" w:line="240" w:lineRule="auto"/>
        <w:rPr>
          <w:noProof/>
          <w:color w:val="C00000"/>
          <w:lang w:val="es-ES"/>
        </w:rPr>
      </w:pPr>
      <w:r w:rsidRPr="005528A0">
        <w:rPr>
          <w:noProof/>
          <w:color w:val="C00000"/>
          <w:lang w:val="es-ES"/>
        </w:rPr>
        <w:t>Desfavorable-inadecuado</w:t>
      </w:r>
    </w:p>
    <w:p w14:paraId="79D2EEED" w14:textId="0F797406" w:rsidR="006614F7" w:rsidRPr="005528A0" w:rsidRDefault="006614F7" w:rsidP="009938C7">
      <w:pPr>
        <w:pBdr>
          <w:top w:val="nil"/>
          <w:left w:val="nil"/>
          <w:bottom w:val="nil"/>
          <w:right w:val="nil"/>
          <w:between w:val="nil"/>
        </w:pBdr>
        <w:spacing w:after="0" w:line="240" w:lineRule="auto"/>
        <w:rPr>
          <w:noProof/>
          <w:color w:val="C00000"/>
          <w:lang w:val="es-ES"/>
        </w:rPr>
      </w:pPr>
      <w:r w:rsidRPr="005528A0">
        <w:rPr>
          <w:noProof/>
          <w:color w:val="C00000"/>
          <w:lang w:val="es-ES"/>
        </w:rPr>
        <w:t>Desfavorable-malo</w:t>
      </w:r>
    </w:p>
    <w:p w14:paraId="4164D363" w14:textId="29B589E2" w:rsidR="006614F7" w:rsidRPr="005528A0" w:rsidRDefault="006614F7" w:rsidP="009938C7">
      <w:pPr>
        <w:pBdr>
          <w:top w:val="nil"/>
          <w:left w:val="nil"/>
          <w:bottom w:val="nil"/>
          <w:right w:val="nil"/>
          <w:between w:val="nil"/>
        </w:pBdr>
        <w:spacing w:after="0" w:line="240" w:lineRule="auto"/>
        <w:rPr>
          <w:noProof/>
          <w:color w:val="C00000"/>
          <w:lang w:val="es-ES"/>
        </w:rPr>
      </w:pPr>
      <w:r w:rsidRPr="005528A0">
        <w:rPr>
          <w:noProof/>
          <w:color w:val="C00000"/>
          <w:lang w:val="es-ES"/>
        </w:rPr>
        <w:t>Desconocido</w:t>
      </w:r>
    </w:p>
    <w:p w14:paraId="778DC330" w14:textId="77777777" w:rsidR="006614F7" w:rsidRPr="005528A0" w:rsidRDefault="006614F7" w:rsidP="009938C7">
      <w:pPr>
        <w:pBdr>
          <w:top w:val="nil"/>
          <w:left w:val="nil"/>
          <w:bottom w:val="nil"/>
          <w:right w:val="nil"/>
          <w:between w:val="nil"/>
        </w:pBdr>
        <w:spacing w:after="0" w:line="240" w:lineRule="auto"/>
        <w:rPr>
          <w:noProof/>
          <w:color w:val="000000"/>
          <w:lang w:val="es-ES"/>
        </w:rPr>
      </w:pPr>
    </w:p>
    <w:p w14:paraId="213FDD28" w14:textId="3176652B" w:rsidR="006614F7" w:rsidRPr="005528A0" w:rsidRDefault="006614F7" w:rsidP="009938C7">
      <w:pPr>
        <w:pBdr>
          <w:top w:val="nil"/>
          <w:left w:val="nil"/>
          <w:bottom w:val="nil"/>
          <w:right w:val="nil"/>
          <w:between w:val="nil"/>
        </w:pBdr>
        <w:spacing w:after="0" w:line="240" w:lineRule="auto"/>
        <w:rPr>
          <w:noProof/>
          <w:color w:val="000000"/>
          <w:lang w:val="es-ES"/>
        </w:rPr>
      </w:pPr>
      <w:r w:rsidRPr="005528A0">
        <w:rPr>
          <w:noProof/>
          <w:color w:val="000000"/>
          <w:lang w:val="es-ES"/>
        </w:rPr>
        <w:t xml:space="preserve">Las tendencias de conservación de los hábitats de los humedales costeros muestran tendencias alarmantes de disminución (30 %) y </w:t>
      </w:r>
      <w:r w:rsidR="007845A0" w:rsidRPr="005528A0">
        <w:rPr>
          <w:noProof/>
          <w:color w:val="000000"/>
          <w:lang w:val="es-ES"/>
        </w:rPr>
        <w:t xml:space="preserve">tendencias </w:t>
      </w:r>
      <w:r w:rsidRPr="005528A0">
        <w:rPr>
          <w:noProof/>
          <w:color w:val="000000"/>
          <w:lang w:val="es-ES"/>
        </w:rPr>
        <w:t xml:space="preserve">de estabilidad (31 %), lo que indica que </w:t>
      </w:r>
      <w:r w:rsidR="007845A0" w:rsidRPr="005528A0">
        <w:rPr>
          <w:noProof/>
          <w:color w:val="000000"/>
          <w:lang w:val="es-ES"/>
        </w:rPr>
        <w:t>el estado</w:t>
      </w:r>
      <w:r w:rsidRPr="005528A0">
        <w:rPr>
          <w:noProof/>
          <w:color w:val="000000"/>
          <w:lang w:val="es-ES"/>
        </w:rPr>
        <w:t xml:space="preserve"> de los ecosistemas </w:t>
      </w:r>
      <w:r w:rsidR="000822C5" w:rsidRPr="005528A0">
        <w:rPr>
          <w:noProof/>
          <w:color w:val="000000"/>
          <w:lang w:val="es-ES"/>
        </w:rPr>
        <w:t xml:space="preserve">cuya </w:t>
      </w:r>
      <w:r w:rsidRPr="005528A0">
        <w:rPr>
          <w:noProof/>
          <w:color w:val="000000"/>
          <w:lang w:val="es-ES"/>
        </w:rPr>
        <w:t xml:space="preserve">designación </w:t>
      </w:r>
      <w:r w:rsidR="007845A0" w:rsidRPr="005528A0">
        <w:rPr>
          <w:noProof/>
          <w:color w:val="000000"/>
          <w:lang w:val="es-ES"/>
        </w:rPr>
        <w:t>jurídica</w:t>
      </w:r>
      <w:r w:rsidRPr="005528A0">
        <w:rPr>
          <w:noProof/>
          <w:color w:val="000000"/>
          <w:lang w:val="es-ES"/>
        </w:rPr>
        <w:t xml:space="preserve"> </w:t>
      </w:r>
      <w:r w:rsidR="000822C5" w:rsidRPr="005528A0">
        <w:rPr>
          <w:noProof/>
          <w:color w:val="000000"/>
          <w:lang w:val="es-ES"/>
        </w:rPr>
        <w:t>se evaluó</w:t>
      </w:r>
      <w:r w:rsidRPr="005528A0">
        <w:rPr>
          <w:noProof/>
          <w:color w:val="000000"/>
          <w:lang w:val="es-ES"/>
        </w:rPr>
        <w:t xml:space="preserve"> como desfavorable (</w:t>
      </w:r>
      <w:r w:rsidR="007845A0" w:rsidRPr="005528A0">
        <w:rPr>
          <w:noProof/>
          <w:color w:val="000000"/>
          <w:lang w:val="es-ES"/>
        </w:rPr>
        <w:t>F</w:t>
      </w:r>
      <w:r w:rsidRPr="005528A0">
        <w:rPr>
          <w:noProof/>
          <w:color w:val="000000"/>
          <w:lang w:val="es-ES"/>
        </w:rPr>
        <w:t>igura 4) presenta signos preocupantes; de hecho, solo se registran tendencias de mejora en el 5 % de las evaluaciones comunicadas por los Estados miembros de la UE.</w:t>
      </w:r>
    </w:p>
    <w:p w14:paraId="514DCB5D" w14:textId="4A84A60B" w:rsidR="005A73C5" w:rsidRPr="005528A0" w:rsidRDefault="005A73C5" w:rsidP="009938C7">
      <w:pPr>
        <w:pBdr>
          <w:top w:val="nil"/>
          <w:left w:val="nil"/>
          <w:bottom w:val="nil"/>
          <w:right w:val="nil"/>
          <w:between w:val="nil"/>
        </w:pBdr>
        <w:spacing w:after="0" w:line="240" w:lineRule="auto"/>
        <w:rPr>
          <w:noProof/>
          <w:color w:val="000000"/>
          <w:lang w:val="es-E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52"/>
      </w:tblGrid>
      <w:tr w:rsidR="005515C3" w:rsidRPr="00336362" w14:paraId="6F61BC81" w14:textId="77777777" w:rsidTr="00262D0F">
        <w:tc>
          <w:tcPr>
            <w:tcW w:w="6804" w:type="dxa"/>
          </w:tcPr>
          <w:p w14:paraId="4F51C0A5" w14:textId="4CD5FE6C" w:rsidR="005515C3" w:rsidRPr="005528A0" w:rsidRDefault="005515C3" w:rsidP="009938C7">
            <w:pPr>
              <w:rPr>
                <w:noProof/>
                <w:color w:val="000000"/>
                <w:lang w:val="es-ES"/>
              </w:rPr>
            </w:pPr>
            <w:r w:rsidRPr="005528A0">
              <w:rPr>
                <w:noProof/>
                <w:u w:val="single"/>
                <w:lang w:eastAsia="en-GB"/>
              </w:rPr>
              <w:drawing>
                <wp:anchor distT="0" distB="0" distL="114300" distR="114300" simplePos="0" relativeHeight="251666432" behindDoc="0" locked="0" layoutInCell="1" allowOverlap="1" wp14:anchorId="5EF74D7E" wp14:editId="4693FFFE">
                  <wp:simplePos x="0" y="0"/>
                  <wp:positionH relativeFrom="margin">
                    <wp:posOffset>3175</wp:posOffset>
                  </wp:positionH>
                  <wp:positionV relativeFrom="paragraph">
                    <wp:posOffset>144145</wp:posOffset>
                  </wp:positionV>
                  <wp:extent cx="4179570" cy="2085975"/>
                  <wp:effectExtent l="0" t="0" r="0" b="9525"/>
                  <wp:wrapSquare wrapText="bothSides"/>
                  <wp:docPr id="2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extLst>
                              <a:ext uri="{28A0092B-C50C-407E-A947-70E740481C1C}">
                                <a14:useLocalDpi xmlns:a14="http://schemas.microsoft.com/office/drawing/2010/main" val="0"/>
                              </a:ext>
                            </a:extLst>
                          </a:blip>
                          <a:srcRect t="49759"/>
                          <a:stretch>
                            <a:fillRect/>
                          </a:stretch>
                        </pic:blipFill>
                        <pic:spPr>
                          <a:xfrm>
                            <a:off x="0" y="0"/>
                            <a:ext cx="4179570" cy="2085975"/>
                          </a:xfrm>
                          <a:prstGeom prst="rect">
                            <a:avLst/>
                          </a:prstGeom>
                          <a:ln/>
                        </pic:spPr>
                      </pic:pic>
                    </a:graphicData>
                  </a:graphic>
                  <wp14:sizeRelH relativeFrom="margin">
                    <wp14:pctWidth>0</wp14:pctWidth>
                  </wp14:sizeRelH>
                  <wp14:sizeRelV relativeFrom="margin">
                    <wp14:pctHeight>0</wp14:pctHeight>
                  </wp14:sizeRelV>
                </wp:anchor>
              </w:drawing>
            </w:r>
          </w:p>
        </w:tc>
        <w:tc>
          <w:tcPr>
            <w:tcW w:w="2552" w:type="dxa"/>
          </w:tcPr>
          <w:p w14:paraId="46D12249" w14:textId="77777777" w:rsidR="00262D0F" w:rsidRPr="005528A0" w:rsidRDefault="00262D0F" w:rsidP="009938C7">
            <w:pPr>
              <w:textDirection w:val="btLr"/>
              <w:rPr>
                <w:i/>
                <w:noProof/>
                <w:color w:val="C0504D"/>
                <w:sz w:val="20"/>
                <w:lang w:val="es-ES"/>
              </w:rPr>
            </w:pPr>
          </w:p>
          <w:p w14:paraId="0E585FD9" w14:textId="2613EC0D" w:rsidR="005515C3" w:rsidRPr="005528A0" w:rsidRDefault="005515C3" w:rsidP="009938C7">
            <w:pPr>
              <w:textDirection w:val="btLr"/>
              <w:rPr>
                <w:i/>
                <w:noProof/>
                <w:color w:val="C0504D"/>
                <w:sz w:val="20"/>
                <w:lang w:val="es-ES"/>
              </w:rPr>
            </w:pPr>
            <w:r w:rsidRPr="005528A0">
              <w:rPr>
                <w:i/>
                <w:noProof/>
                <w:color w:val="C0504D"/>
                <w:sz w:val="20"/>
                <w:lang w:val="es-ES"/>
              </w:rPr>
              <w:t>Figur</w:t>
            </w:r>
            <w:r w:rsidR="006A0EA2" w:rsidRPr="005528A0">
              <w:rPr>
                <w:i/>
                <w:noProof/>
                <w:color w:val="C0504D"/>
                <w:sz w:val="20"/>
                <w:lang w:val="es-ES"/>
              </w:rPr>
              <w:t>a</w:t>
            </w:r>
            <w:r w:rsidRPr="005528A0">
              <w:rPr>
                <w:i/>
                <w:noProof/>
                <w:color w:val="C0504D"/>
                <w:sz w:val="20"/>
                <w:lang w:val="es-ES"/>
              </w:rPr>
              <w:t xml:space="preserve"> 5: </w:t>
            </w:r>
            <w:r w:rsidR="006A0EA2" w:rsidRPr="005528A0">
              <w:rPr>
                <w:i/>
                <w:noProof/>
                <w:color w:val="C0504D"/>
                <w:sz w:val="20"/>
                <w:lang w:val="es-ES"/>
              </w:rPr>
              <w:t xml:space="preserve">Las tendencias de conservación del ecosistema de humedales costeros de la parte mediterránea del ámbito UE27: porcentaje de las evaluaciones que informan de una tendencia de </w:t>
            </w:r>
            <w:r w:rsidR="009976CD" w:rsidRPr="005528A0">
              <w:rPr>
                <w:i/>
                <w:noProof/>
                <w:color w:val="C0504D"/>
                <w:sz w:val="20"/>
                <w:lang w:val="es-ES"/>
              </w:rPr>
              <w:t>m</w:t>
            </w:r>
            <w:r w:rsidR="006A0EA2" w:rsidRPr="005528A0">
              <w:rPr>
                <w:i/>
                <w:noProof/>
                <w:color w:val="C0504D"/>
                <w:sz w:val="20"/>
                <w:lang w:val="es-ES"/>
              </w:rPr>
              <w:t xml:space="preserve">ejora, </w:t>
            </w:r>
            <w:r w:rsidR="009976CD" w:rsidRPr="005528A0">
              <w:rPr>
                <w:i/>
                <w:noProof/>
                <w:color w:val="C0504D"/>
                <w:sz w:val="20"/>
                <w:lang w:val="es-ES"/>
              </w:rPr>
              <w:t>d</w:t>
            </w:r>
            <w:r w:rsidR="006A0EA2" w:rsidRPr="005528A0">
              <w:rPr>
                <w:i/>
                <w:noProof/>
                <w:color w:val="C0504D"/>
                <w:sz w:val="20"/>
                <w:lang w:val="es-ES"/>
              </w:rPr>
              <w:t xml:space="preserve">esconocida, </w:t>
            </w:r>
            <w:r w:rsidR="009976CD" w:rsidRPr="005528A0">
              <w:rPr>
                <w:i/>
                <w:noProof/>
                <w:color w:val="C0504D"/>
                <w:sz w:val="20"/>
                <w:lang w:val="es-ES"/>
              </w:rPr>
              <w:t>e</w:t>
            </w:r>
            <w:r w:rsidR="006A0EA2" w:rsidRPr="005528A0">
              <w:rPr>
                <w:i/>
                <w:noProof/>
                <w:color w:val="C0504D"/>
                <w:sz w:val="20"/>
                <w:lang w:val="es-ES"/>
              </w:rPr>
              <w:t xml:space="preserve">stable, </w:t>
            </w:r>
            <w:r w:rsidR="009976CD" w:rsidRPr="005528A0">
              <w:rPr>
                <w:i/>
                <w:noProof/>
                <w:color w:val="C0504D"/>
                <w:sz w:val="20"/>
                <w:lang w:val="es-ES"/>
              </w:rPr>
              <w:t>en descenso</w:t>
            </w:r>
            <w:r w:rsidR="006A0EA2" w:rsidRPr="005528A0">
              <w:rPr>
                <w:i/>
                <w:noProof/>
                <w:color w:val="C0504D"/>
                <w:sz w:val="20"/>
                <w:lang w:val="es-ES"/>
              </w:rPr>
              <w:t xml:space="preserve">, </w:t>
            </w:r>
            <w:r w:rsidR="009976CD" w:rsidRPr="005528A0">
              <w:rPr>
                <w:i/>
                <w:noProof/>
                <w:color w:val="C0504D"/>
                <w:sz w:val="20"/>
                <w:lang w:val="es-ES"/>
              </w:rPr>
              <w:t>evaluada</w:t>
            </w:r>
            <w:r w:rsidR="006A0EA2" w:rsidRPr="005528A0">
              <w:rPr>
                <w:i/>
                <w:noProof/>
                <w:color w:val="C0504D"/>
                <w:sz w:val="20"/>
                <w:lang w:val="es-ES"/>
              </w:rPr>
              <w:t xml:space="preserve"> a escala de los Estados miembros de la UE para el período</w:t>
            </w:r>
            <w:r w:rsidR="009976CD" w:rsidRPr="005528A0">
              <w:rPr>
                <w:i/>
                <w:noProof/>
                <w:color w:val="C0504D"/>
                <w:sz w:val="20"/>
                <w:lang w:val="es-ES"/>
              </w:rPr>
              <w:t xml:space="preserve"> </w:t>
            </w:r>
            <w:r w:rsidR="006A0EA2" w:rsidRPr="005528A0">
              <w:rPr>
                <w:i/>
                <w:noProof/>
                <w:color w:val="C0504D"/>
                <w:sz w:val="20"/>
                <w:lang w:val="es-ES"/>
              </w:rPr>
              <w:t>2013-2018.</w:t>
            </w:r>
          </w:p>
        </w:tc>
      </w:tr>
    </w:tbl>
    <w:p w14:paraId="2A14E166" w14:textId="269FE315" w:rsidR="006A0EA2" w:rsidRPr="005528A0" w:rsidRDefault="006A0EA2" w:rsidP="006A0EA2">
      <w:pPr>
        <w:pBdr>
          <w:top w:val="nil"/>
          <w:left w:val="nil"/>
          <w:bottom w:val="nil"/>
          <w:right w:val="nil"/>
          <w:between w:val="nil"/>
        </w:pBdr>
        <w:spacing w:after="0" w:line="240" w:lineRule="auto"/>
        <w:rPr>
          <w:b/>
          <w:bCs/>
          <w:noProof/>
          <w:color w:val="C00000"/>
          <w:lang w:val="es-ES"/>
        </w:rPr>
      </w:pPr>
      <w:r w:rsidRPr="005528A0">
        <w:rPr>
          <w:b/>
          <w:bCs/>
          <w:noProof/>
          <w:color w:val="C00000"/>
          <w:lang w:val="es-ES"/>
        </w:rPr>
        <w:t>Tendencias generales de conservación de los hábitats de los humedales costeros del Mediterráneo según las evaluaciones de los Estados miembros</w:t>
      </w:r>
    </w:p>
    <w:p w14:paraId="5ED752CD" w14:textId="302FD54A" w:rsidR="006A0EA2" w:rsidRPr="005528A0" w:rsidRDefault="007845A0" w:rsidP="006A0EA2">
      <w:pPr>
        <w:pBdr>
          <w:top w:val="nil"/>
          <w:left w:val="nil"/>
          <w:bottom w:val="nil"/>
          <w:right w:val="nil"/>
          <w:between w:val="nil"/>
        </w:pBdr>
        <w:spacing w:after="0" w:line="240" w:lineRule="auto"/>
        <w:rPr>
          <w:noProof/>
          <w:color w:val="C00000"/>
          <w:lang w:val="es-ES"/>
        </w:rPr>
      </w:pPr>
      <w:r w:rsidRPr="005528A0">
        <w:rPr>
          <w:noProof/>
          <w:color w:val="C00000"/>
          <w:lang w:val="es-ES"/>
        </w:rPr>
        <w:t>Descenso</w:t>
      </w:r>
    </w:p>
    <w:p w14:paraId="22623ACB" w14:textId="3B4F9FE2" w:rsidR="006A0EA2" w:rsidRPr="005528A0" w:rsidRDefault="006A0EA2" w:rsidP="006A0EA2">
      <w:pPr>
        <w:pBdr>
          <w:top w:val="nil"/>
          <w:left w:val="nil"/>
          <w:bottom w:val="nil"/>
          <w:right w:val="nil"/>
          <w:between w:val="nil"/>
        </w:pBdr>
        <w:spacing w:after="0" w:line="240" w:lineRule="auto"/>
        <w:rPr>
          <w:noProof/>
          <w:color w:val="C00000"/>
          <w:lang w:val="es-ES"/>
        </w:rPr>
      </w:pPr>
      <w:r w:rsidRPr="005528A0">
        <w:rPr>
          <w:noProof/>
          <w:color w:val="C00000"/>
          <w:lang w:val="es-ES"/>
        </w:rPr>
        <w:t>Mejora</w:t>
      </w:r>
    </w:p>
    <w:p w14:paraId="3CC71FF0" w14:textId="0F79B45D" w:rsidR="006A0EA2" w:rsidRPr="005528A0" w:rsidRDefault="006A0EA2" w:rsidP="006A0EA2">
      <w:pPr>
        <w:pBdr>
          <w:top w:val="nil"/>
          <w:left w:val="nil"/>
          <w:bottom w:val="nil"/>
          <w:right w:val="nil"/>
          <w:between w:val="nil"/>
        </w:pBdr>
        <w:spacing w:after="0" w:line="240" w:lineRule="auto"/>
        <w:rPr>
          <w:noProof/>
          <w:color w:val="C00000"/>
          <w:lang w:val="es-ES"/>
        </w:rPr>
      </w:pPr>
      <w:r w:rsidRPr="005528A0">
        <w:rPr>
          <w:noProof/>
          <w:color w:val="C00000"/>
          <w:lang w:val="es-ES"/>
        </w:rPr>
        <w:t>Estable</w:t>
      </w:r>
    </w:p>
    <w:p w14:paraId="7F0F736A" w14:textId="7CDE1DA9" w:rsidR="006A0EA2" w:rsidRPr="005528A0" w:rsidRDefault="006A0EA2" w:rsidP="006A0EA2">
      <w:pPr>
        <w:pBdr>
          <w:top w:val="nil"/>
          <w:left w:val="nil"/>
          <w:bottom w:val="nil"/>
          <w:right w:val="nil"/>
          <w:between w:val="nil"/>
        </w:pBdr>
        <w:spacing w:after="0" w:line="240" w:lineRule="auto"/>
        <w:rPr>
          <w:noProof/>
          <w:color w:val="C00000"/>
          <w:lang w:val="es-ES"/>
        </w:rPr>
      </w:pPr>
      <w:r w:rsidRPr="005528A0">
        <w:rPr>
          <w:noProof/>
          <w:color w:val="C00000"/>
          <w:lang w:val="es-ES"/>
        </w:rPr>
        <w:t>Desconocida</w:t>
      </w:r>
    </w:p>
    <w:p w14:paraId="74E7DB90" w14:textId="47ABFB2E" w:rsidR="006A0EA2" w:rsidRPr="005528A0" w:rsidRDefault="006A0EA2" w:rsidP="006A0EA2">
      <w:pPr>
        <w:pBdr>
          <w:top w:val="nil"/>
          <w:left w:val="nil"/>
          <w:bottom w:val="nil"/>
          <w:right w:val="nil"/>
          <w:between w:val="nil"/>
        </w:pBdr>
        <w:spacing w:after="0" w:line="240" w:lineRule="auto"/>
        <w:rPr>
          <w:noProof/>
          <w:color w:val="C00000"/>
          <w:lang w:val="es-ES"/>
        </w:rPr>
      </w:pPr>
      <w:r w:rsidRPr="005528A0">
        <w:rPr>
          <w:noProof/>
          <w:color w:val="C00000"/>
          <w:lang w:val="es-ES"/>
        </w:rPr>
        <w:t>No se ha informado</w:t>
      </w:r>
    </w:p>
    <w:p w14:paraId="78DBEF14" w14:textId="77777777" w:rsidR="006A0EA2" w:rsidRPr="005528A0" w:rsidRDefault="006A0EA2" w:rsidP="006A0EA2">
      <w:pPr>
        <w:pBdr>
          <w:top w:val="nil"/>
          <w:left w:val="nil"/>
          <w:bottom w:val="nil"/>
          <w:right w:val="nil"/>
          <w:between w:val="nil"/>
        </w:pBdr>
        <w:spacing w:after="0" w:line="240" w:lineRule="auto"/>
        <w:rPr>
          <w:b/>
          <w:bCs/>
          <w:noProof/>
          <w:color w:val="C00000"/>
          <w:lang w:val="es-ES"/>
        </w:rPr>
      </w:pPr>
    </w:p>
    <w:p w14:paraId="7358A091" w14:textId="2DA25A28" w:rsidR="006A0EA2" w:rsidRPr="005528A0" w:rsidRDefault="009E3650" w:rsidP="009938C7">
      <w:pPr>
        <w:pBdr>
          <w:top w:val="nil"/>
          <w:left w:val="nil"/>
          <w:bottom w:val="nil"/>
          <w:right w:val="nil"/>
          <w:between w:val="nil"/>
        </w:pBdr>
        <w:spacing w:after="0" w:line="240" w:lineRule="auto"/>
        <w:rPr>
          <w:noProof/>
          <w:color w:val="000000"/>
          <w:lang w:val="es-ES"/>
        </w:rPr>
      </w:pPr>
      <w:r w:rsidRPr="005528A0">
        <w:rPr>
          <w:noProof/>
          <w:color w:val="000000"/>
          <w:lang w:val="es-ES"/>
        </w:rPr>
        <w:lastRenderedPageBreak/>
        <w:t>No obstante, la tendencia</w:t>
      </w:r>
      <w:r w:rsidR="00171704" w:rsidRPr="005528A0">
        <w:rPr>
          <w:noProof/>
          <w:color w:val="000000"/>
          <w:lang w:val="es-ES"/>
        </w:rPr>
        <w:t xml:space="preserve"> mundial</w:t>
      </w:r>
      <w:r w:rsidRPr="005528A0">
        <w:rPr>
          <w:noProof/>
          <w:color w:val="000000"/>
          <w:lang w:val="es-ES"/>
        </w:rPr>
        <w:t xml:space="preserve"> del </w:t>
      </w:r>
      <w:r w:rsidR="007C4B24" w:rsidRPr="005528A0">
        <w:rPr>
          <w:noProof/>
          <w:color w:val="000000"/>
          <w:lang w:val="es-ES"/>
        </w:rPr>
        <w:t>Índice del Planeta Vivo para el Mediterráneo (</w:t>
      </w:r>
      <w:r w:rsidRPr="005528A0">
        <w:rPr>
          <w:noProof/>
          <w:color w:val="000000"/>
          <w:lang w:val="es-ES"/>
        </w:rPr>
        <w:t>IPV-Med</w:t>
      </w:r>
      <w:r w:rsidR="007C4B24" w:rsidRPr="005528A0">
        <w:rPr>
          <w:noProof/>
          <w:color w:val="000000"/>
          <w:lang w:val="es-ES"/>
        </w:rPr>
        <w:t>)</w:t>
      </w:r>
      <w:r w:rsidRPr="005528A0">
        <w:rPr>
          <w:noProof/>
          <w:color w:val="000000"/>
          <w:lang w:val="es-ES"/>
        </w:rPr>
        <w:t xml:space="preserve"> parece estar mejorando desde mediados de la década de 2000, sobre todo debido al aumento de las poblaciones de aves acuáticas, </w:t>
      </w:r>
      <w:r w:rsidR="007C4B24" w:rsidRPr="005528A0">
        <w:rPr>
          <w:noProof/>
          <w:color w:val="000000"/>
          <w:lang w:val="es-ES"/>
        </w:rPr>
        <w:t>en especial</w:t>
      </w:r>
      <w:r w:rsidRPr="005528A0">
        <w:rPr>
          <w:noProof/>
          <w:color w:val="000000"/>
          <w:lang w:val="es-ES"/>
        </w:rPr>
        <w:t xml:space="preserve"> en las regiones y países donde se han </w:t>
      </w:r>
      <w:r w:rsidR="007C4B24" w:rsidRPr="005528A0">
        <w:rPr>
          <w:noProof/>
          <w:color w:val="000000"/>
          <w:lang w:val="es-ES"/>
        </w:rPr>
        <w:t>tomado medidas</w:t>
      </w:r>
      <w:r w:rsidRPr="005528A0">
        <w:rPr>
          <w:noProof/>
          <w:color w:val="000000"/>
          <w:lang w:val="es-ES"/>
        </w:rPr>
        <w:t xml:space="preserve"> concretas de conservación a escala local.</w:t>
      </w:r>
    </w:p>
    <w:p w14:paraId="794D4DDD" w14:textId="41339A06" w:rsidR="003410F3" w:rsidRPr="005528A0" w:rsidRDefault="003410F3" w:rsidP="009938C7">
      <w:pPr>
        <w:pBdr>
          <w:top w:val="nil"/>
          <w:left w:val="nil"/>
          <w:bottom w:val="nil"/>
          <w:right w:val="nil"/>
          <w:between w:val="nil"/>
        </w:pBdr>
        <w:spacing w:after="0" w:line="240" w:lineRule="auto"/>
        <w:rPr>
          <w:noProof/>
          <w:color w:val="000000"/>
          <w:lang w:val="es-ES"/>
        </w:rPr>
      </w:pPr>
    </w:p>
    <w:p w14:paraId="3F8177AD" w14:textId="73D20FD0" w:rsidR="007C4B24" w:rsidRPr="005528A0" w:rsidRDefault="007C4B24" w:rsidP="009938C7">
      <w:pPr>
        <w:numPr>
          <w:ilvl w:val="0"/>
          <w:numId w:val="16"/>
        </w:numPr>
        <w:pBdr>
          <w:top w:val="nil"/>
          <w:left w:val="nil"/>
          <w:bottom w:val="nil"/>
          <w:right w:val="nil"/>
          <w:between w:val="nil"/>
        </w:pBdr>
        <w:spacing w:after="0" w:line="240" w:lineRule="auto"/>
        <w:rPr>
          <w:b/>
          <w:bCs/>
          <w:noProof/>
          <w:color w:val="000000"/>
          <w:lang w:val="es-ES"/>
        </w:rPr>
      </w:pPr>
      <w:r w:rsidRPr="005528A0">
        <w:rPr>
          <w:b/>
          <w:bCs/>
          <w:noProof/>
          <w:color w:val="000000"/>
          <w:lang w:val="es-ES"/>
        </w:rPr>
        <w:t xml:space="preserve">Para restablecer las funciones de los humedales se </w:t>
      </w:r>
      <w:r w:rsidR="007845A0" w:rsidRPr="005528A0">
        <w:rPr>
          <w:b/>
          <w:bCs/>
          <w:noProof/>
          <w:color w:val="000000"/>
          <w:lang w:val="es-ES"/>
        </w:rPr>
        <w:t>requiere de</w:t>
      </w:r>
      <w:r w:rsidRPr="005528A0">
        <w:rPr>
          <w:b/>
          <w:bCs/>
          <w:noProof/>
          <w:color w:val="000000"/>
          <w:lang w:val="es-ES"/>
        </w:rPr>
        <w:t xml:space="preserve"> un mayor número de cifras de protección equilibradas entre los distintos tipos de hábitats y una aplicación más eficaz</w:t>
      </w:r>
    </w:p>
    <w:p w14:paraId="7760FE9F" w14:textId="77777777" w:rsidR="003D2BFF" w:rsidRPr="005528A0" w:rsidRDefault="003D2BFF" w:rsidP="009938C7">
      <w:pPr>
        <w:pBdr>
          <w:top w:val="nil"/>
          <w:left w:val="nil"/>
          <w:bottom w:val="nil"/>
          <w:right w:val="nil"/>
          <w:between w:val="nil"/>
        </w:pBdr>
        <w:spacing w:after="0" w:line="240" w:lineRule="auto"/>
        <w:rPr>
          <w:noProof/>
          <w:color w:val="000000"/>
          <w:lang w:val="es-ES"/>
        </w:rPr>
      </w:pPr>
    </w:p>
    <w:p w14:paraId="73499502" w14:textId="3F4D72C6" w:rsidR="007C4B24" w:rsidRPr="005528A0" w:rsidRDefault="007C4B24" w:rsidP="009938C7">
      <w:pPr>
        <w:pBdr>
          <w:top w:val="nil"/>
          <w:left w:val="nil"/>
          <w:bottom w:val="nil"/>
          <w:right w:val="nil"/>
          <w:between w:val="nil"/>
        </w:pBdr>
        <w:spacing w:after="0" w:line="240" w:lineRule="auto"/>
        <w:rPr>
          <w:noProof/>
          <w:color w:val="000000"/>
          <w:lang w:val="es-ES"/>
        </w:rPr>
      </w:pPr>
      <w:r w:rsidRPr="005528A0">
        <w:rPr>
          <w:noProof/>
          <w:color w:val="000000"/>
          <w:lang w:val="es-ES"/>
        </w:rPr>
        <w:t>El análisis sobre el nivel de protección de los humedales de cuenca</w:t>
      </w:r>
      <w:r w:rsidR="0002416D" w:rsidRPr="005528A0">
        <w:rPr>
          <w:noProof/>
          <w:color w:val="000000"/>
          <w:lang w:val="es-ES"/>
        </w:rPr>
        <w:t>s</w:t>
      </w:r>
      <w:r w:rsidRPr="005528A0">
        <w:rPr>
          <w:noProof/>
          <w:color w:val="000000"/>
          <w:lang w:val="es-ES"/>
        </w:rPr>
        <w:t xml:space="preserve"> hidrográfica</w:t>
      </w:r>
      <w:r w:rsidR="0002416D" w:rsidRPr="005528A0">
        <w:rPr>
          <w:noProof/>
          <w:color w:val="000000"/>
          <w:lang w:val="es-ES"/>
        </w:rPr>
        <w:t>s</w:t>
      </w:r>
      <w:r w:rsidRPr="005528A0">
        <w:rPr>
          <w:noProof/>
          <w:color w:val="000000"/>
          <w:lang w:val="es-ES"/>
        </w:rPr>
        <w:t xml:space="preserve"> según el tipo de hábitats revela un desequilibrio, ya que ciertos tipos de hábitats, como </w:t>
      </w:r>
      <w:r w:rsidR="000F1C07" w:rsidRPr="005528A0">
        <w:rPr>
          <w:noProof/>
          <w:color w:val="000000"/>
          <w:lang w:val="es-ES"/>
        </w:rPr>
        <w:t>los estuarios</w:t>
      </w:r>
      <w:r w:rsidRPr="005528A0">
        <w:rPr>
          <w:noProof/>
          <w:color w:val="000000"/>
          <w:lang w:val="es-ES"/>
        </w:rPr>
        <w:t xml:space="preserve">, las lagunas costeras y las marismas y los bajos intermareales de la ribera norte del Mediterráneo, tienen un mayor porcentaje de protección, </w:t>
      </w:r>
      <w:r w:rsidR="0002416D" w:rsidRPr="005528A0">
        <w:rPr>
          <w:noProof/>
          <w:color w:val="000000"/>
          <w:lang w:val="es-ES"/>
        </w:rPr>
        <w:t>lo que incluye</w:t>
      </w:r>
      <w:r w:rsidRPr="005528A0">
        <w:rPr>
          <w:noProof/>
          <w:color w:val="000000"/>
          <w:lang w:val="es-ES"/>
        </w:rPr>
        <w:t xml:space="preserve"> </w:t>
      </w:r>
      <w:r w:rsidR="000F1C07" w:rsidRPr="005528A0">
        <w:rPr>
          <w:noProof/>
          <w:color w:val="000000"/>
          <w:lang w:val="es-ES"/>
        </w:rPr>
        <w:t>la superposición</w:t>
      </w:r>
      <w:r w:rsidRPr="005528A0">
        <w:rPr>
          <w:noProof/>
          <w:color w:val="000000"/>
          <w:lang w:val="es-ES"/>
        </w:rPr>
        <w:t xml:space="preserve"> de </w:t>
      </w:r>
      <w:r w:rsidR="000F1C07" w:rsidRPr="005528A0">
        <w:rPr>
          <w:noProof/>
          <w:color w:val="000000"/>
          <w:lang w:val="es-ES"/>
        </w:rPr>
        <w:t>distintas</w:t>
      </w:r>
      <w:r w:rsidRPr="005528A0">
        <w:rPr>
          <w:noProof/>
          <w:color w:val="000000"/>
          <w:lang w:val="es-ES"/>
        </w:rPr>
        <w:t xml:space="preserve"> designaciones y la falta de protección </w:t>
      </w:r>
      <w:r w:rsidR="002334E4" w:rsidRPr="005528A0">
        <w:rPr>
          <w:noProof/>
          <w:color w:val="000000"/>
          <w:lang w:val="es-ES"/>
        </w:rPr>
        <w:t>para</w:t>
      </w:r>
      <w:r w:rsidRPr="005528A0">
        <w:rPr>
          <w:noProof/>
          <w:color w:val="000000"/>
          <w:lang w:val="es-ES"/>
        </w:rPr>
        <w:t xml:space="preserve"> tierras de regadío e inundadas.</w:t>
      </w:r>
    </w:p>
    <w:p w14:paraId="16236D7D" w14:textId="77777777" w:rsidR="00262D0F" w:rsidRPr="005528A0" w:rsidRDefault="00262D0F" w:rsidP="009938C7">
      <w:pPr>
        <w:pBdr>
          <w:top w:val="nil"/>
          <w:left w:val="nil"/>
          <w:bottom w:val="nil"/>
          <w:right w:val="nil"/>
          <w:between w:val="nil"/>
        </w:pBdr>
        <w:spacing w:after="0" w:line="240" w:lineRule="auto"/>
        <w:rPr>
          <w:noProof/>
          <w:color w:val="00000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1"/>
        <w:gridCol w:w="2225"/>
      </w:tblGrid>
      <w:tr w:rsidR="003D2BFF" w:rsidRPr="00336362" w14:paraId="0F3B594A" w14:textId="77777777" w:rsidTr="00262D0F">
        <w:tc>
          <w:tcPr>
            <w:tcW w:w="4531" w:type="dxa"/>
          </w:tcPr>
          <w:p w14:paraId="61946761" w14:textId="3458E0E4" w:rsidR="00262D0F" w:rsidRPr="005528A0" w:rsidRDefault="00262D0F" w:rsidP="009938C7">
            <w:pPr>
              <w:rPr>
                <w:noProof/>
                <w:color w:val="000000"/>
                <w:lang w:val="es-ES"/>
              </w:rPr>
            </w:pPr>
            <w:r w:rsidRPr="005528A0">
              <w:rPr>
                <w:noProof/>
                <w:color w:val="000000"/>
                <w:lang w:eastAsia="en-GB"/>
              </w:rPr>
              <w:drawing>
                <wp:inline distT="0" distB="0" distL="0" distR="0" wp14:anchorId="50B8639E" wp14:editId="339DC46A">
                  <wp:extent cx="4181475" cy="2814509"/>
                  <wp:effectExtent l="0" t="0" r="0" b="5080"/>
                  <wp:docPr id="4" name="Immagine 4" descr="https://lh5.googleusercontent.com/eRk29oB9sychXSNgW4GdRmmZLsvW7Ap6lzWXibJcJ0QeVMkVXUxcKTZzh7e8fn7c7aN3ThUGHXEMkaY2bKKBXWhDLUllaZQGWSq-bjSQsnr624FuDvWgts5BebJDMmR4bqzjR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eRk29oB9sychXSNgW4GdRmmZLsvW7Ap6lzWXibJcJ0QeVMkVXUxcKTZzh7e8fn7c7aN3ThUGHXEMkaY2bKKBXWhDLUllaZQGWSq-bjSQsnr624FuDvWgts5BebJDMmR4bqzjR4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2104" cy="2949550"/>
                          </a:xfrm>
                          <a:prstGeom prst="rect">
                            <a:avLst/>
                          </a:prstGeom>
                          <a:noFill/>
                          <a:ln>
                            <a:noFill/>
                          </a:ln>
                        </pic:spPr>
                      </pic:pic>
                    </a:graphicData>
                  </a:graphic>
                </wp:inline>
              </w:drawing>
            </w:r>
          </w:p>
        </w:tc>
        <w:tc>
          <w:tcPr>
            <w:tcW w:w="4531" w:type="dxa"/>
          </w:tcPr>
          <w:p w14:paraId="2398AD8C" w14:textId="4B91FEEF" w:rsidR="0002416D" w:rsidRPr="005528A0" w:rsidRDefault="0002416D" w:rsidP="009938C7">
            <w:pPr>
              <w:textDirection w:val="btLr"/>
              <w:rPr>
                <w:i/>
                <w:noProof/>
                <w:color w:val="C0504D"/>
                <w:sz w:val="20"/>
                <w:lang w:val="es-ES"/>
              </w:rPr>
            </w:pPr>
            <w:r w:rsidRPr="005528A0">
              <w:rPr>
                <w:i/>
                <w:noProof/>
                <w:color w:val="C0504D"/>
                <w:sz w:val="20"/>
                <w:lang w:val="es-ES"/>
              </w:rPr>
              <w:t xml:space="preserve">Figura 6: Humedales en cuencas hidrográficas que desembocan </w:t>
            </w:r>
            <w:r w:rsidR="002334E4" w:rsidRPr="005528A0">
              <w:rPr>
                <w:i/>
                <w:noProof/>
                <w:color w:val="C0504D"/>
                <w:sz w:val="20"/>
                <w:lang w:val="es-ES"/>
              </w:rPr>
              <w:t>desde</w:t>
            </w:r>
            <w:r w:rsidRPr="005528A0">
              <w:rPr>
                <w:i/>
                <w:noProof/>
                <w:color w:val="C0504D"/>
                <w:sz w:val="20"/>
                <w:lang w:val="es-ES"/>
              </w:rPr>
              <w:t xml:space="preserve"> la parte norte de la cuenca del Mediterráneo: porcentaje de </w:t>
            </w:r>
            <w:r w:rsidR="002334E4" w:rsidRPr="005528A0">
              <w:rPr>
                <w:i/>
                <w:noProof/>
                <w:color w:val="C0504D"/>
                <w:sz w:val="20"/>
                <w:lang w:val="es-ES"/>
              </w:rPr>
              <w:t xml:space="preserve">áreas </w:t>
            </w:r>
            <w:r w:rsidRPr="005528A0">
              <w:rPr>
                <w:i/>
                <w:noProof/>
                <w:color w:val="C0504D"/>
                <w:sz w:val="20"/>
                <w:lang w:val="es-ES"/>
              </w:rPr>
              <w:t xml:space="preserve">protegidas (red Natura2000 y </w:t>
            </w:r>
            <w:r w:rsidR="002334E4" w:rsidRPr="005528A0">
              <w:rPr>
                <w:i/>
                <w:noProof/>
                <w:color w:val="C0504D"/>
                <w:sz w:val="20"/>
                <w:lang w:val="es-ES"/>
              </w:rPr>
              <w:t xml:space="preserve">áreas </w:t>
            </w:r>
            <w:r w:rsidRPr="005528A0">
              <w:rPr>
                <w:i/>
                <w:noProof/>
                <w:color w:val="C0504D"/>
                <w:sz w:val="20"/>
                <w:lang w:val="es-ES"/>
              </w:rPr>
              <w:t>designadas a escala nacional) para cada tipo de hábitat</w:t>
            </w:r>
          </w:p>
          <w:p w14:paraId="154EE888" w14:textId="77777777" w:rsidR="00262D0F" w:rsidRPr="005528A0" w:rsidRDefault="00262D0F" w:rsidP="0002416D">
            <w:pPr>
              <w:textDirection w:val="btLr"/>
              <w:rPr>
                <w:noProof/>
                <w:color w:val="000000"/>
                <w:lang w:val="es-ES"/>
              </w:rPr>
            </w:pPr>
          </w:p>
        </w:tc>
      </w:tr>
    </w:tbl>
    <w:p w14:paraId="1B13AC8E" w14:textId="057C3BDC" w:rsidR="005A73C5" w:rsidRPr="005528A0" w:rsidRDefault="0002416D" w:rsidP="009938C7">
      <w:pPr>
        <w:pBdr>
          <w:top w:val="nil"/>
          <w:left w:val="nil"/>
          <w:bottom w:val="nil"/>
          <w:right w:val="nil"/>
          <w:between w:val="nil"/>
        </w:pBdr>
        <w:spacing w:after="0" w:line="240" w:lineRule="auto"/>
        <w:rPr>
          <w:b/>
          <w:bCs/>
          <w:noProof/>
          <w:color w:val="C00000"/>
          <w:lang w:val="es-ES"/>
        </w:rPr>
      </w:pPr>
      <w:r w:rsidRPr="005528A0">
        <w:rPr>
          <w:b/>
          <w:bCs/>
          <w:noProof/>
          <w:color w:val="C00000"/>
          <w:lang w:val="es-ES"/>
        </w:rPr>
        <w:t>Porcentaje de áreas protegidas por tipos de humedales</w:t>
      </w:r>
    </w:p>
    <w:p w14:paraId="5CEBAC28" w14:textId="2CDD3C7E"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Lagunas costeras</w:t>
      </w:r>
    </w:p>
    <w:p w14:paraId="3E668810" w14:textId="7195493F"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Estuarios</w:t>
      </w:r>
    </w:p>
    <w:p w14:paraId="1F01D4A7" w14:textId="0714B315"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Humedales arbolados</w:t>
      </w:r>
    </w:p>
    <w:p w14:paraId="4026D10B" w14:textId="5E49C906"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Marismas continentales</w:t>
      </w:r>
    </w:p>
    <w:p w14:paraId="4FB1C7DE" w14:textId="024FEAA8"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Marismas y bajos intermareales</w:t>
      </w:r>
    </w:p>
    <w:p w14:paraId="4EE9EFD8" w14:textId="554D7A65"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Tierras de regadí</w:t>
      </w:r>
      <w:r w:rsidR="002334E4" w:rsidRPr="005528A0">
        <w:rPr>
          <w:noProof/>
          <w:color w:val="C00000"/>
          <w:lang w:val="es-ES"/>
        </w:rPr>
        <w:t>o</w:t>
      </w:r>
      <w:r w:rsidRPr="005528A0">
        <w:rPr>
          <w:noProof/>
          <w:color w:val="C00000"/>
          <w:lang w:val="es-ES"/>
        </w:rPr>
        <w:t xml:space="preserve"> e inundadas</w:t>
      </w:r>
    </w:p>
    <w:p w14:paraId="528E7B3C" w14:textId="1F6E2C84"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Lagos, estanques y embalses</w:t>
      </w:r>
    </w:p>
    <w:p w14:paraId="11525AB3" w14:textId="7AFA4928"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Ríos, arroyos y canales</w:t>
      </w:r>
    </w:p>
    <w:p w14:paraId="6ED572F2" w14:textId="4DA2C348" w:rsidR="0002416D" w:rsidRPr="005528A0" w:rsidRDefault="002334E4" w:rsidP="009938C7">
      <w:pPr>
        <w:pBdr>
          <w:top w:val="nil"/>
          <w:left w:val="nil"/>
          <w:bottom w:val="nil"/>
          <w:right w:val="nil"/>
          <w:between w:val="nil"/>
        </w:pBdr>
        <w:spacing w:after="0" w:line="240" w:lineRule="auto"/>
        <w:rPr>
          <w:noProof/>
          <w:color w:val="C00000"/>
          <w:lang w:val="es-ES"/>
        </w:rPr>
      </w:pPr>
      <w:r w:rsidRPr="005528A0">
        <w:rPr>
          <w:noProof/>
          <w:color w:val="C00000"/>
          <w:lang w:val="es-ES"/>
        </w:rPr>
        <w:t>Arena y dunas</w:t>
      </w:r>
    </w:p>
    <w:p w14:paraId="158AE152" w14:textId="0BF2D23F" w:rsidR="0002416D" w:rsidRPr="005528A0" w:rsidRDefault="0002416D" w:rsidP="009938C7">
      <w:pPr>
        <w:pBdr>
          <w:top w:val="nil"/>
          <w:left w:val="nil"/>
          <w:bottom w:val="nil"/>
          <w:right w:val="nil"/>
          <w:between w:val="nil"/>
        </w:pBdr>
        <w:spacing w:after="0" w:line="240" w:lineRule="auto"/>
        <w:rPr>
          <w:noProof/>
          <w:color w:val="C00000"/>
          <w:lang w:val="es-ES"/>
        </w:rPr>
      </w:pPr>
    </w:p>
    <w:p w14:paraId="7D786AFD" w14:textId="68CE7482"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No protegidas</w:t>
      </w:r>
    </w:p>
    <w:p w14:paraId="53589E3B" w14:textId="75CB132B" w:rsidR="0002416D" w:rsidRPr="005528A0" w:rsidRDefault="0002416D" w:rsidP="009938C7">
      <w:pPr>
        <w:pBdr>
          <w:top w:val="nil"/>
          <w:left w:val="nil"/>
          <w:bottom w:val="nil"/>
          <w:right w:val="nil"/>
          <w:between w:val="nil"/>
        </w:pBdr>
        <w:spacing w:after="0" w:line="240" w:lineRule="auto"/>
        <w:rPr>
          <w:noProof/>
          <w:color w:val="C00000"/>
          <w:lang w:val="es-ES"/>
        </w:rPr>
      </w:pPr>
      <w:r w:rsidRPr="005528A0">
        <w:rPr>
          <w:noProof/>
          <w:color w:val="C00000"/>
          <w:lang w:val="es-ES"/>
        </w:rPr>
        <w:t>Protegidas</w:t>
      </w:r>
    </w:p>
    <w:p w14:paraId="0AAB621E" w14:textId="77777777" w:rsidR="0002416D" w:rsidRPr="005528A0" w:rsidRDefault="0002416D" w:rsidP="009938C7">
      <w:pPr>
        <w:pBdr>
          <w:top w:val="nil"/>
          <w:left w:val="nil"/>
          <w:bottom w:val="nil"/>
          <w:right w:val="nil"/>
          <w:between w:val="nil"/>
        </w:pBdr>
        <w:spacing w:after="0" w:line="240" w:lineRule="auto"/>
        <w:rPr>
          <w:noProof/>
          <w:color w:val="000000"/>
          <w:lang w:val="es-ES"/>
        </w:rPr>
      </w:pPr>
    </w:p>
    <w:p w14:paraId="363AC0F6" w14:textId="28ACAA38" w:rsidR="003410F3" w:rsidRPr="005528A0" w:rsidRDefault="0002416D" w:rsidP="009938C7">
      <w:pPr>
        <w:pBdr>
          <w:top w:val="nil"/>
          <w:left w:val="nil"/>
          <w:bottom w:val="nil"/>
          <w:right w:val="nil"/>
          <w:between w:val="nil"/>
        </w:pBdr>
        <w:spacing w:after="0" w:line="240" w:lineRule="auto"/>
        <w:rPr>
          <w:noProof/>
          <w:color w:val="000000"/>
          <w:lang w:val="es-ES"/>
        </w:rPr>
      </w:pPr>
      <w:r w:rsidRPr="005528A0">
        <w:rPr>
          <w:noProof/>
          <w:color w:val="000000"/>
          <w:lang w:val="es-ES"/>
        </w:rPr>
        <w:t>Esta evaluación demuestra que, teniendo en cuenta el nivel de protección actual</w:t>
      </w:r>
      <w:r w:rsidR="00587BB3" w:rsidRPr="005528A0">
        <w:rPr>
          <w:noProof/>
          <w:color w:val="000000"/>
          <w:lang w:val="es-ES"/>
        </w:rPr>
        <w:t xml:space="preserve"> que debería incluir medidas de manejo, vigilancia y restauración</w:t>
      </w:r>
      <w:r w:rsidRPr="005528A0">
        <w:rPr>
          <w:noProof/>
          <w:color w:val="000000"/>
          <w:lang w:val="es-ES"/>
        </w:rPr>
        <w:t xml:space="preserve">, falta mucho </w:t>
      </w:r>
      <w:r w:rsidR="00A359BC" w:rsidRPr="005528A0">
        <w:rPr>
          <w:noProof/>
          <w:color w:val="000000"/>
          <w:lang w:val="es-ES"/>
        </w:rPr>
        <w:t>por</w:t>
      </w:r>
      <w:r w:rsidR="00AA21BE" w:rsidRPr="005528A0">
        <w:rPr>
          <w:noProof/>
          <w:color w:val="000000"/>
          <w:lang w:val="es-ES"/>
        </w:rPr>
        <w:t xml:space="preserve"> hacer para</w:t>
      </w:r>
      <w:r w:rsidR="00A359BC" w:rsidRPr="005528A0">
        <w:rPr>
          <w:noProof/>
          <w:color w:val="000000"/>
          <w:lang w:val="es-ES"/>
        </w:rPr>
        <w:t xml:space="preserve"> </w:t>
      </w:r>
      <w:r w:rsidR="00AA21BE" w:rsidRPr="005528A0">
        <w:rPr>
          <w:noProof/>
          <w:color w:val="000000"/>
          <w:lang w:val="es-ES"/>
        </w:rPr>
        <w:t>lograr</w:t>
      </w:r>
      <w:r w:rsidRPr="005528A0">
        <w:rPr>
          <w:noProof/>
          <w:color w:val="000000"/>
          <w:lang w:val="es-ES"/>
        </w:rPr>
        <w:t xml:space="preserve"> mejoras tangibles en el estado de los humedales euromediterráneos y el restablecimiento de sus funciones en la prestación de servicios </w:t>
      </w:r>
      <w:r w:rsidR="00A359BC" w:rsidRPr="005528A0">
        <w:rPr>
          <w:noProof/>
          <w:color w:val="000000"/>
          <w:lang w:val="es-ES"/>
        </w:rPr>
        <w:t>esenciales</w:t>
      </w:r>
      <w:r w:rsidRPr="005528A0">
        <w:rPr>
          <w:noProof/>
          <w:color w:val="000000"/>
          <w:lang w:val="es-ES"/>
        </w:rPr>
        <w:t xml:space="preserve">, como el suministro de agua para garantizar la seguridad alimentaria. Además, </w:t>
      </w:r>
      <w:r w:rsidR="00A359BC" w:rsidRPr="005528A0">
        <w:rPr>
          <w:noProof/>
          <w:color w:val="000000"/>
          <w:lang w:val="es-ES"/>
        </w:rPr>
        <w:t>se necesita</w:t>
      </w:r>
      <w:r w:rsidR="00587BB3" w:rsidRPr="005528A0">
        <w:rPr>
          <w:noProof/>
          <w:color w:val="000000"/>
          <w:lang w:val="es-ES"/>
        </w:rPr>
        <w:t xml:space="preserve"> </w:t>
      </w:r>
      <w:r w:rsidRPr="005528A0">
        <w:rPr>
          <w:noProof/>
          <w:color w:val="000000"/>
          <w:lang w:val="es-ES"/>
        </w:rPr>
        <w:t xml:space="preserve">un análisis equivalente que incluya regiones </w:t>
      </w:r>
      <w:r w:rsidR="00587BB3" w:rsidRPr="005528A0">
        <w:rPr>
          <w:noProof/>
          <w:color w:val="000000"/>
          <w:lang w:val="es-ES"/>
        </w:rPr>
        <w:t xml:space="preserve">que </w:t>
      </w:r>
      <w:r w:rsidRPr="005528A0">
        <w:rPr>
          <w:noProof/>
          <w:color w:val="000000"/>
          <w:lang w:val="es-ES"/>
        </w:rPr>
        <w:t xml:space="preserve">no </w:t>
      </w:r>
      <w:r w:rsidR="00587BB3" w:rsidRPr="005528A0">
        <w:rPr>
          <w:noProof/>
          <w:color w:val="000000"/>
          <w:lang w:val="es-ES"/>
        </w:rPr>
        <w:t>pertenecen</w:t>
      </w:r>
      <w:r w:rsidRPr="005528A0">
        <w:rPr>
          <w:noProof/>
          <w:color w:val="000000"/>
          <w:lang w:val="es-ES"/>
        </w:rPr>
        <w:t xml:space="preserve"> a la UE para </w:t>
      </w:r>
      <w:r w:rsidR="00A359BC" w:rsidRPr="005528A0">
        <w:rPr>
          <w:noProof/>
          <w:color w:val="000000"/>
          <w:lang w:val="es-ES"/>
        </w:rPr>
        <w:t>realizar</w:t>
      </w:r>
      <w:r w:rsidRPr="005528A0">
        <w:rPr>
          <w:noProof/>
          <w:color w:val="000000"/>
          <w:lang w:val="es-ES"/>
        </w:rPr>
        <w:t xml:space="preserve"> una evaluación regional de la ecorregión mediterránea.</w:t>
      </w:r>
    </w:p>
    <w:p w14:paraId="2BB0EE32" w14:textId="3DAEC89C" w:rsidR="00587BB3" w:rsidRPr="005528A0" w:rsidRDefault="00587BB3" w:rsidP="009938C7">
      <w:pPr>
        <w:pBdr>
          <w:top w:val="nil"/>
          <w:left w:val="nil"/>
          <w:bottom w:val="nil"/>
          <w:right w:val="nil"/>
          <w:between w:val="nil"/>
        </w:pBdr>
        <w:spacing w:after="0" w:line="240" w:lineRule="auto"/>
        <w:rPr>
          <w:noProof/>
          <w:color w:val="000000"/>
          <w:lang w:val="es-ES"/>
        </w:rPr>
      </w:pPr>
    </w:p>
    <w:p w14:paraId="7552D758" w14:textId="71413B6C" w:rsidR="00587BB3" w:rsidRPr="005528A0" w:rsidRDefault="00587BB3" w:rsidP="00E437CB">
      <w:pPr>
        <w:pBdr>
          <w:top w:val="nil"/>
          <w:left w:val="nil"/>
          <w:bottom w:val="nil"/>
          <w:right w:val="nil"/>
          <w:between w:val="nil"/>
        </w:pBdr>
        <w:spacing w:after="0" w:line="240" w:lineRule="auto"/>
        <w:ind w:left="720"/>
        <w:rPr>
          <w:b/>
          <w:bCs/>
          <w:noProof/>
          <w:color w:val="000000"/>
          <w:lang w:val="es-ES"/>
        </w:rPr>
      </w:pPr>
      <w:r w:rsidRPr="005528A0">
        <w:rPr>
          <w:b/>
          <w:bCs/>
          <w:noProof/>
          <w:color w:val="000000"/>
          <w:lang w:val="es-ES"/>
        </w:rPr>
        <w:lastRenderedPageBreak/>
        <w:t>III.</w:t>
      </w:r>
      <w:r w:rsidRPr="005528A0">
        <w:rPr>
          <w:b/>
          <w:bCs/>
          <w:noProof/>
          <w:color w:val="000000"/>
          <w:lang w:val="es-ES"/>
        </w:rPr>
        <w:tab/>
        <w:t>EL PAPEL DE LOS HUMEDALES EN RELACIÓN CON EL CARBONO</w:t>
      </w:r>
    </w:p>
    <w:p w14:paraId="6E919764" w14:textId="4E5F58CE" w:rsidR="00587BB3" w:rsidRPr="005528A0" w:rsidRDefault="00587BB3" w:rsidP="009938C7">
      <w:pPr>
        <w:pBdr>
          <w:top w:val="nil"/>
          <w:left w:val="nil"/>
          <w:bottom w:val="nil"/>
          <w:right w:val="nil"/>
          <w:between w:val="nil"/>
        </w:pBdr>
        <w:spacing w:after="0" w:line="240" w:lineRule="auto"/>
        <w:rPr>
          <w:b/>
          <w:bCs/>
          <w:noProof/>
          <w:color w:val="000000"/>
          <w:lang w:val="es-ES"/>
        </w:rPr>
      </w:pPr>
    </w:p>
    <w:p w14:paraId="1E0512B3" w14:textId="02B18B02" w:rsidR="003D5929" w:rsidRPr="005528A0" w:rsidRDefault="00587BB3" w:rsidP="003D5929">
      <w:pPr>
        <w:pBdr>
          <w:top w:val="nil"/>
          <w:left w:val="nil"/>
          <w:bottom w:val="nil"/>
          <w:right w:val="nil"/>
          <w:between w:val="nil"/>
        </w:pBdr>
        <w:spacing w:after="0" w:line="240" w:lineRule="auto"/>
        <w:rPr>
          <w:noProof/>
          <w:color w:val="000000"/>
          <w:lang w:val="es-ES"/>
        </w:rPr>
      </w:pPr>
      <w:r w:rsidRPr="005528A0">
        <w:rPr>
          <w:noProof/>
          <w:color w:val="000000"/>
          <w:lang w:val="es-ES"/>
        </w:rPr>
        <w:t>Los humedales han demostrado ser las reservas de carbono más eficientes a largo plazo (</w:t>
      </w:r>
      <w:r w:rsidR="00527B7A" w:rsidRPr="005528A0">
        <w:rPr>
          <w:noProof/>
          <w:color w:val="000000"/>
          <w:lang w:val="es-ES"/>
        </w:rPr>
        <w:t>véase la F</w:t>
      </w:r>
      <w:r w:rsidRPr="005528A0">
        <w:rPr>
          <w:noProof/>
          <w:color w:val="000000"/>
          <w:lang w:val="es-ES"/>
        </w:rPr>
        <w:t xml:space="preserve">igura 7) en comparación con otros ecosistemas. Según el metaanálisis </w:t>
      </w:r>
      <w:r w:rsidR="00527B7A" w:rsidRPr="005528A0">
        <w:rPr>
          <w:noProof/>
          <w:color w:val="000000"/>
          <w:lang w:val="es-ES"/>
        </w:rPr>
        <w:t xml:space="preserve">actual, </w:t>
      </w:r>
      <w:r w:rsidRPr="005528A0">
        <w:rPr>
          <w:noProof/>
          <w:color w:val="000000"/>
          <w:lang w:val="es-ES"/>
        </w:rPr>
        <w:t>dirigido por el ETC-UMA</w:t>
      </w:r>
      <w:r w:rsidR="00527B7A" w:rsidRPr="005528A0">
        <w:rPr>
          <w:noProof/>
          <w:color w:val="000000"/>
          <w:lang w:val="es-ES"/>
        </w:rPr>
        <w:t>,</w:t>
      </w:r>
      <w:r w:rsidRPr="005528A0">
        <w:rPr>
          <w:noProof/>
          <w:color w:val="000000"/>
          <w:lang w:val="es-ES"/>
        </w:rPr>
        <w:t xml:space="preserve"> </w:t>
      </w:r>
      <w:r w:rsidR="00527B7A" w:rsidRPr="005528A0">
        <w:rPr>
          <w:noProof/>
          <w:color w:val="000000"/>
          <w:lang w:val="es-ES"/>
        </w:rPr>
        <w:t>a publicarse</w:t>
      </w:r>
      <w:r w:rsidRPr="005528A0">
        <w:rPr>
          <w:noProof/>
          <w:color w:val="000000"/>
          <w:lang w:val="es-ES"/>
        </w:rPr>
        <w:t xml:space="preserve"> en mayo de 2021, los humedales tienen un alto potencial de secuestro de carbono azul cuando se encuentran en buen estado </w:t>
      </w:r>
      <w:r w:rsidR="00527B7A" w:rsidRPr="005528A0">
        <w:rPr>
          <w:noProof/>
          <w:color w:val="000000"/>
          <w:lang w:val="es-ES"/>
        </w:rPr>
        <w:t xml:space="preserve">ambiental </w:t>
      </w:r>
      <w:r w:rsidRPr="005528A0">
        <w:rPr>
          <w:noProof/>
          <w:color w:val="000000"/>
          <w:lang w:val="es-ES"/>
        </w:rPr>
        <w:t xml:space="preserve">y </w:t>
      </w:r>
      <w:r w:rsidR="00527B7A" w:rsidRPr="005528A0">
        <w:rPr>
          <w:noProof/>
          <w:color w:val="000000"/>
          <w:lang w:val="es-ES"/>
        </w:rPr>
        <w:t>se manejan</w:t>
      </w:r>
      <w:r w:rsidRPr="005528A0">
        <w:rPr>
          <w:noProof/>
          <w:color w:val="000000"/>
          <w:lang w:val="es-ES"/>
        </w:rPr>
        <w:t xml:space="preserve"> </w:t>
      </w:r>
      <w:r w:rsidR="00527B7A" w:rsidRPr="005528A0">
        <w:rPr>
          <w:noProof/>
          <w:color w:val="000000"/>
          <w:lang w:val="es-ES"/>
        </w:rPr>
        <w:t>con eficacia</w:t>
      </w:r>
      <w:r w:rsidRPr="005528A0">
        <w:rPr>
          <w:noProof/>
          <w:color w:val="000000"/>
          <w:lang w:val="es-ES"/>
        </w:rPr>
        <w:t xml:space="preserve">, en </w:t>
      </w:r>
      <w:r w:rsidR="00527B7A" w:rsidRPr="005528A0">
        <w:rPr>
          <w:noProof/>
          <w:color w:val="000000"/>
          <w:lang w:val="es-ES"/>
        </w:rPr>
        <w:t>especial</w:t>
      </w:r>
      <w:r w:rsidRPr="005528A0">
        <w:rPr>
          <w:noProof/>
          <w:color w:val="000000"/>
          <w:lang w:val="es-ES"/>
        </w:rPr>
        <w:t xml:space="preserve"> las praderas marinas y marismas, y </w:t>
      </w:r>
      <w:r w:rsidR="00527B7A" w:rsidRPr="005528A0">
        <w:rPr>
          <w:noProof/>
          <w:color w:val="000000"/>
          <w:lang w:val="es-ES"/>
        </w:rPr>
        <w:t>constituyen</w:t>
      </w:r>
      <w:r w:rsidRPr="005528A0">
        <w:rPr>
          <w:noProof/>
          <w:color w:val="000000"/>
          <w:lang w:val="es-ES"/>
        </w:rPr>
        <w:t xml:space="preserve"> una herramienta</w:t>
      </w:r>
      <w:r w:rsidR="00527B7A" w:rsidRPr="005528A0">
        <w:rPr>
          <w:noProof/>
          <w:color w:val="000000"/>
          <w:lang w:val="es-ES"/>
        </w:rPr>
        <w:t xml:space="preserve"> poderosa</w:t>
      </w:r>
      <w:r w:rsidRPr="005528A0">
        <w:rPr>
          <w:noProof/>
          <w:color w:val="000000"/>
          <w:lang w:val="es-ES"/>
        </w:rPr>
        <w:t xml:space="preserve"> para </w:t>
      </w:r>
      <w:r w:rsidR="00527B7A" w:rsidRPr="005528A0">
        <w:rPr>
          <w:noProof/>
          <w:color w:val="000000"/>
          <w:lang w:val="es-ES"/>
        </w:rPr>
        <w:t>abordar</w:t>
      </w:r>
      <w:r w:rsidRPr="005528A0">
        <w:rPr>
          <w:noProof/>
          <w:color w:val="000000"/>
          <w:lang w:val="es-ES"/>
        </w:rPr>
        <w:t xml:space="preserve"> los </w:t>
      </w:r>
      <w:r w:rsidR="00527B7A" w:rsidRPr="005528A0">
        <w:rPr>
          <w:noProof/>
          <w:color w:val="000000"/>
          <w:lang w:val="es-ES"/>
        </w:rPr>
        <w:t>problemas</w:t>
      </w:r>
      <w:r w:rsidRPr="005528A0">
        <w:rPr>
          <w:noProof/>
          <w:color w:val="000000"/>
          <w:lang w:val="es-ES"/>
        </w:rPr>
        <w:t xml:space="preserve"> ambientales y socioeconómicos de la región. </w:t>
      </w:r>
      <w:r w:rsidR="00527B7A" w:rsidRPr="005528A0">
        <w:rPr>
          <w:noProof/>
          <w:color w:val="000000"/>
          <w:lang w:val="es-ES"/>
        </w:rPr>
        <w:t>En cambio</w:t>
      </w:r>
      <w:r w:rsidRPr="005528A0">
        <w:rPr>
          <w:noProof/>
          <w:color w:val="000000"/>
          <w:lang w:val="es-ES"/>
        </w:rPr>
        <w:t xml:space="preserve">, los humedales </w:t>
      </w:r>
      <w:r w:rsidR="00981AFC" w:rsidRPr="005528A0">
        <w:rPr>
          <w:noProof/>
          <w:color w:val="000000"/>
          <w:lang w:val="es-ES"/>
        </w:rPr>
        <w:t>en proceso de degradación</w:t>
      </w:r>
      <w:r w:rsidRPr="005528A0">
        <w:rPr>
          <w:noProof/>
          <w:color w:val="000000"/>
          <w:lang w:val="es-ES"/>
        </w:rPr>
        <w:t xml:space="preserve"> se convierten en fuentes de emisi</w:t>
      </w:r>
      <w:r w:rsidR="00527B7A" w:rsidRPr="005528A0">
        <w:rPr>
          <w:noProof/>
          <w:color w:val="000000"/>
          <w:lang w:val="es-ES"/>
        </w:rPr>
        <w:t>ones</w:t>
      </w:r>
      <w:r w:rsidRPr="005528A0">
        <w:rPr>
          <w:noProof/>
          <w:color w:val="000000"/>
          <w:lang w:val="es-ES"/>
        </w:rPr>
        <w:t xml:space="preserve"> de carbono, lo que demuestra que la conservación, </w:t>
      </w:r>
      <w:r w:rsidR="00527B7A" w:rsidRPr="005528A0">
        <w:rPr>
          <w:noProof/>
          <w:color w:val="000000"/>
          <w:lang w:val="es-ES"/>
        </w:rPr>
        <w:t>el manejo</w:t>
      </w:r>
      <w:r w:rsidRPr="005528A0">
        <w:rPr>
          <w:noProof/>
          <w:color w:val="000000"/>
          <w:lang w:val="es-ES"/>
        </w:rPr>
        <w:t xml:space="preserve"> eficaz y la restauración de los humedales son soluciones </w:t>
      </w:r>
      <w:r w:rsidR="003B5C7A" w:rsidRPr="005528A0">
        <w:rPr>
          <w:noProof/>
          <w:color w:val="000000"/>
          <w:lang w:val="es-ES"/>
        </w:rPr>
        <w:t>efectivas</w:t>
      </w:r>
      <w:r w:rsidRPr="005528A0">
        <w:rPr>
          <w:noProof/>
          <w:color w:val="000000"/>
          <w:lang w:val="es-ES"/>
        </w:rPr>
        <w:t xml:space="preserve"> y de bajo cost</w:t>
      </w:r>
      <w:r w:rsidR="00527B7A" w:rsidRPr="005528A0">
        <w:rPr>
          <w:noProof/>
          <w:color w:val="000000"/>
          <w:lang w:val="es-ES"/>
        </w:rPr>
        <w:t>o</w:t>
      </w:r>
      <w:r w:rsidRPr="005528A0">
        <w:rPr>
          <w:noProof/>
          <w:color w:val="000000"/>
          <w:lang w:val="es-ES"/>
        </w:rPr>
        <w:t xml:space="preserve"> basadas en la naturaleza </w:t>
      </w:r>
      <w:r w:rsidR="00527B7A" w:rsidRPr="005528A0">
        <w:rPr>
          <w:noProof/>
          <w:color w:val="000000"/>
          <w:lang w:val="es-ES"/>
        </w:rPr>
        <w:t>para contrarrestar</w:t>
      </w:r>
      <w:r w:rsidRPr="005528A0">
        <w:rPr>
          <w:noProof/>
          <w:color w:val="000000"/>
          <w:lang w:val="es-ES"/>
        </w:rPr>
        <w:t xml:space="preserve"> </w:t>
      </w:r>
      <w:r w:rsidR="00527B7A" w:rsidRPr="005528A0">
        <w:rPr>
          <w:noProof/>
          <w:color w:val="000000"/>
          <w:lang w:val="es-ES"/>
        </w:rPr>
        <w:t>las repercusiones</w:t>
      </w:r>
      <w:r w:rsidRPr="005528A0">
        <w:rPr>
          <w:noProof/>
          <w:color w:val="000000"/>
          <w:lang w:val="es-ES"/>
        </w:rPr>
        <w:t xml:space="preserve"> del cambio climático, </w:t>
      </w:r>
      <w:r w:rsidR="00981AFC" w:rsidRPr="005528A0">
        <w:rPr>
          <w:noProof/>
          <w:color w:val="000000"/>
          <w:lang w:val="es-ES"/>
        </w:rPr>
        <w:t>incluida</w:t>
      </w:r>
      <w:r w:rsidRPr="005528A0">
        <w:rPr>
          <w:noProof/>
          <w:color w:val="000000"/>
          <w:lang w:val="es-ES"/>
        </w:rPr>
        <w:t xml:space="preserve"> la escasez de agua.</w:t>
      </w:r>
    </w:p>
    <w:p w14:paraId="085D1098" w14:textId="55E6DCE6" w:rsidR="005A73C5" w:rsidRPr="005528A0" w:rsidRDefault="005A73C5" w:rsidP="009938C7">
      <w:pPr>
        <w:pBdr>
          <w:top w:val="nil"/>
          <w:left w:val="nil"/>
          <w:bottom w:val="nil"/>
          <w:right w:val="nil"/>
          <w:between w:val="nil"/>
        </w:pBdr>
        <w:spacing w:after="0" w:line="240" w:lineRule="auto"/>
        <w:rPr>
          <w:noProof/>
          <w:color w:val="00000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1"/>
        <w:gridCol w:w="2585"/>
      </w:tblGrid>
      <w:tr w:rsidR="00262D0F" w:rsidRPr="00336362" w14:paraId="25EC76C0" w14:textId="77777777" w:rsidTr="00262D0F">
        <w:tc>
          <w:tcPr>
            <w:tcW w:w="5856" w:type="dxa"/>
          </w:tcPr>
          <w:p w14:paraId="335379B7" w14:textId="4EA755A2" w:rsidR="00262D0F" w:rsidRPr="005528A0" w:rsidRDefault="00262D0F" w:rsidP="009938C7">
            <w:pPr>
              <w:rPr>
                <w:noProof/>
                <w:color w:val="000000"/>
                <w:lang w:val="es-ES"/>
              </w:rPr>
            </w:pPr>
            <w:r w:rsidRPr="005528A0">
              <w:rPr>
                <w:noProof/>
                <w:color w:val="000000"/>
                <w:lang w:eastAsia="en-GB"/>
              </w:rPr>
              <w:drawing>
                <wp:inline distT="0" distB="0" distL="0" distR="0" wp14:anchorId="048D0E6F" wp14:editId="3AE05637">
                  <wp:extent cx="3952875" cy="2543077"/>
                  <wp:effectExtent l="0" t="0" r="0" b="0"/>
                  <wp:docPr id="2" name="Immagine 2" descr="https://lh4.googleusercontent.com/otc6WQzZiGP2hI7_-lvpCflPoQyzHd9rjLfDNORFC4D42ubTJUU_S6_t8xFapScX_-roJf9r5kOPJUFH5bN_CWSJKJaH4KKzlXGp_VzigDhgVVKjT_Ot5hirLET3ZQ3f9v_qw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otc6WQzZiGP2hI7_-lvpCflPoQyzHd9rjLfDNORFC4D42ubTJUU_S6_t8xFapScX_-roJf9r5kOPJUFH5bN_CWSJKJaH4KKzlXGp_VzigDhgVVKjT_Ot5hirLET3ZQ3f9v_qwm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9658" cy="2611776"/>
                          </a:xfrm>
                          <a:prstGeom prst="rect">
                            <a:avLst/>
                          </a:prstGeom>
                          <a:noFill/>
                          <a:ln>
                            <a:noFill/>
                          </a:ln>
                        </pic:spPr>
                      </pic:pic>
                    </a:graphicData>
                  </a:graphic>
                </wp:inline>
              </w:drawing>
            </w:r>
          </w:p>
        </w:tc>
        <w:tc>
          <w:tcPr>
            <w:tcW w:w="3216" w:type="dxa"/>
          </w:tcPr>
          <w:p w14:paraId="24713434" w14:textId="677CC7DD" w:rsidR="00262D0F" w:rsidRPr="005528A0" w:rsidRDefault="003B5C7A" w:rsidP="003B5C7A">
            <w:pPr>
              <w:textDirection w:val="btLr"/>
              <w:rPr>
                <w:i/>
                <w:noProof/>
                <w:color w:val="C0504D"/>
                <w:sz w:val="20"/>
                <w:lang w:val="es-ES"/>
              </w:rPr>
            </w:pPr>
            <w:r w:rsidRPr="005528A0">
              <w:rPr>
                <w:i/>
                <w:noProof/>
                <w:color w:val="C0504D"/>
                <w:sz w:val="20"/>
                <w:lang w:val="es-ES"/>
              </w:rPr>
              <w:t>Figura 7: Reservas de carbono de los ecosistemas terrestres (tomado de Hendriks et al., 2020)</w:t>
            </w:r>
          </w:p>
        </w:tc>
      </w:tr>
    </w:tbl>
    <w:p w14:paraId="00E5E054" w14:textId="25640D9A" w:rsidR="003D2BFF" w:rsidRPr="005528A0" w:rsidRDefault="003B5C7A" w:rsidP="009938C7">
      <w:pPr>
        <w:pBdr>
          <w:top w:val="nil"/>
          <w:left w:val="nil"/>
          <w:bottom w:val="nil"/>
          <w:right w:val="nil"/>
          <w:between w:val="nil"/>
        </w:pBdr>
        <w:spacing w:after="0" w:line="240" w:lineRule="auto"/>
        <w:rPr>
          <w:b/>
          <w:bCs/>
          <w:noProof/>
          <w:color w:val="C00000"/>
          <w:lang w:val="es-ES"/>
        </w:rPr>
      </w:pPr>
      <w:r w:rsidRPr="005528A0">
        <w:rPr>
          <w:b/>
          <w:bCs/>
          <w:noProof/>
          <w:color w:val="C00000"/>
          <w:lang w:val="es-ES"/>
        </w:rPr>
        <w:t>Reservas de carbono en ecosistemas terrestres</w:t>
      </w:r>
    </w:p>
    <w:p w14:paraId="7E81F606" w14:textId="68F5047B"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Reserva de carbono (Mg C ha</w:t>
      </w:r>
      <w:r w:rsidRPr="005528A0">
        <w:rPr>
          <w:noProof/>
          <w:color w:val="C00000"/>
          <w:vertAlign w:val="superscript"/>
          <w:lang w:val="es-ES"/>
        </w:rPr>
        <w:t>2</w:t>
      </w:r>
      <w:r w:rsidRPr="005528A0">
        <w:rPr>
          <w:noProof/>
          <w:color w:val="C00000"/>
          <w:lang w:val="es-ES"/>
        </w:rPr>
        <w:t>)</w:t>
      </w:r>
    </w:p>
    <w:p w14:paraId="1AB9C3A5" w14:textId="557A65A4"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Ecosistema</w:t>
      </w:r>
    </w:p>
    <w:p w14:paraId="539A1533" w14:textId="592C3073" w:rsidR="003B5C7A" w:rsidRPr="005528A0" w:rsidRDefault="003B5C7A" w:rsidP="009938C7">
      <w:pPr>
        <w:pBdr>
          <w:top w:val="nil"/>
          <w:left w:val="nil"/>
          <w:bottom w:val="nil"/>
          <w:right w:val="nil"/>
          <w:between w:val="nil"/>
        </w:pBdr>
        <w:spacing w:after="0" w:line="240" w:lineRule="auto"/>
        <w:rPr>
          <w:noProof/>
          <w:color w:val="C00000"/>
          <w:lang w:val="es-ES"/>
        </w:rPr>
      </w:pPr>
    </w:p>
    <w:p w14:paraId="0F4B8D56" w14:textId="0CE133C6"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Agroecosistemas</w:t>
      </w:r>
    </w:p>
    <w:p w14:paraId="368BF850" w14:textId="6F269C8E"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Bosque</w:t>
      </w:r>
    </w:p>
    <w:p w14:paraId="3750F583" w14:textId="15CC2E02"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Pastizales</w:t>
      </w:r>
    </w:p>
    <w:p w14:paraId="550DC3EA" w14:textId="0B5A5712"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Brezales</w:t>
      </w:r>
    </w:p>
    <w:p w14:paraId="23CB024A" w14:textId="677C8273"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Desierto polar</w:t>
      </w:r>
    </w:p>
    <w:p w14:paraId="2EA56DE4" w14:textId="45D8C3A6"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Dunas de arena</w:t>
      </w:r>
    </w:p>
    <w:p w14:paraId="27D690C5" w14:textId="6459FA9B"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Semidesierto</w:t>
      </w:r>
    </w:p>
    <w:p w14:paraId="6AEFE818" w14:textId="3FF3F63E"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Matorrales</w:t>
      </w:r>
    </w:p>
    <w:p w14:paraId="0D3A8224" w14:textId="30488B6B"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Tundra</w:t>
      </w:r>
    </w:p>
    <w:p w14:paraId="6A194742" w14:textId="3BA27C92"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Taiga</w:t>
      </w:r>
    </w:p>
    <w:p w14:paraId="6391C959" w14:textId="350BE610" w:rsidR="003B5C7A" w:rsidRPr="005528A0" w:rsidRDefault="003B5C7A" w:rsidP="009938C7">
      <w:pPr>
        <w:pBdr>
          <w:top w:val="nil"/>
          <w:left w:val="nil"/>
          <w:bottom w:val="nil"/>
          <w:right w:val="nil"/>
          <w:between w:val="nil"/>
        </w:pBdr>
        <w:spacing w:after="0" w:line="240" w:lineRule="auto"/>
        <w:rPr>
          <w:noProof/>
          <w:color w:val="C00000"/>
          <w:lang w:val="es-ES"/>
        </w:rPr>
      </w:pPr>
      <w:r w:rsidRPr="005528A0">
        <w:rPr>
          <w:noProof/>
          <w:color w:val="C00000"/>
          <w:lang w:val="es-ES"/>
        </w:rPr>
        <w:t>Humedal</w:t>
      </w:r>
    </w:p>
    <w:p w14:paraId="3A853ACA" w14:textId="2485D512" w:rsidR="003B5C7A" w:rsidRPr="005528A0" w:rsidRDefault="003B5C7A" w:rsidP="009938C7">
      <w:pPr>
        <w:pBdr>
          <w:top w:val="nil"/>
          <w:left w:val="nil"/>
          <w:bottom w:val="nil"/>
          <w:right w:val="nil"/>
          <w:between w:val="nil"/>
        </w:pBdr>
        <w:spacing w:after="0" w:line="240" w:lineRule="auto"/>
        <w:rPr>
          <w:noProof/>
          <w:color w:val="000000"/>
          <w:lang w:val="es-ES"/>
        </w:rPr>
      </w:pPr>
    </w:p>
    <w:p w14:paraId="3D4BE489" w14:textId="4D59C3D7" w:rsidR="003B5C7A" w:rsidRPr="005528A0" w:rsidRDefault="003B5C7A" w:rsidP="00E437CB">
      <w:pPr>
        <w:pBdr>
          <w:top w:val="nil"/>
          <w:left w:val="nil"/>
          <w:bottom w:val="nil"/>
          <w:right w:val="nil"/>
          <w:between w:val="nil"/>
        </w:pBdr>
        <w:spacing w:after="0" w:line="240" w:lineRule="auto"/>
        <w:ind w:left="720"/>
        <w:rPr>
          <w:b/>
          <w:bCs/>
          <w:noProof/>
          <w:color w:val="000000"/>
          <w:lang w:val="es-ES"/>
        </w:rPr>
      </w:pPr>
      <w:r w:rsidRPr="005528A0">
        <w:rPr>
          <w:b/>
          <w:bCs/>
          <w:noProof/>
          <w:color w:val="000000"/>
          <w:lang w:val="es-ES"/>
        </w:rPr>
        <w:t>IV.</w:t>
      </w:r>
      <w:r w:rsidRPr="005528A0">
        <w:rPr>
          <w:b/>
          <w:bCs/>
          <w:noProof/>
          <w:color w:val="000000"/>
          <w:lang w:val="es-ES"/>
        </w:rPr>
        <w:tab/>
        <w:t>MANEJO EFICAZ Y PRIORIZACIÓN DE LA RESTAURACIÓN</w:t>
      </w:r>
    </w:p>
    <w:p w14:paraId="1FF16627" w14:textId="77777777" w:rsidR="00262D0F" w:rsidRPr="005528A0" w:rsidRDefault="00262D0F" w:rsidP="009938C7">
      <w:pPr>
        <w:pBdr>
          <w:top w:val="nil"/>
          <w:left w:val="nil"/>
          <w:bottom w:val="nil"/>
          <w:right w:val="nil"/>
          <w:between w:val="nil"/>
        </w:pBdr>
        <w:spacing w:after="0" w:line="240" w:lineRule="auto"/>
        <w:rPr>
          <w:noProof/>
          <w:color w:val="000000"/>
          <w:lang w:val="es-ES"/>
        </w:rPr>
      </w:pPr>
    </w:p>
    <w:p w14:paraId="2A5EC861" w14:textId="1735CA05" w:rsidR="003B5C7A" w:rsidRPr="005528A0" w:rsidRDefault="003B5C7A" w:rsidP="009938C7">
      <w:pPr>
        <w:pBdr>
          <w:top w:val="nil"/>
          <w:left w:val="nil"/>
          <w:bottom w:val="nil"/>
          <w:right w:val="nil"/>
          <w:between w:val="nil"/>
        </w:pBdr>
        <w:spacing w:after="0" w:line="240" w:lineRule="auto"/>
        <w:rPr>
          <w:noProof/>
          <w:color w:val="000000"/>
          <w:lang w:val="es-ES"/>
        </w:rPr>
      </w:pPr>
      <w:r w:rsidRPr="005528A0">
        <w:rPr>
          <w:noProof/>
          <w:color w:val="000000"/>
          <w:lang w:val="es-ES"/>
        </w:rPr>
        <w:t xml:space="preserve">Los múltiples beneficios del manejo y la restauración eficaces de los humedales se ponen de relieve a través de los distintos casos de la región del Mediterráneo que se </w:t>
      </w:r>
      <w:r w:rsidR="00981AFC" w:rsidRPr="005528A0">
        <w:rPr>
          <w:noProof/>
          <w:color w:val="000000"/>
          <w:lang w:val="es-ES"/>
        </w:rPr>
        <w:t>presentan</w:t>
      </w:r>
      <w:r w:rsidRPr="005528A0">
        <w:rPr>
          <w:noProof/>
          <w:color w:val="000000"/>
          <w:lang w:val="es-ES"/>
        </w:rPr>
        <w:t xml:space="preserve"> a continuación.</w:t>
      </w:r>
    </w:p>
    <w:p w14:paraId="1CE18C7F" w14:textId="77777777" w:rsidR="00262D0F" w:rsidRPr="005528A0" w:rsidRDefault="00262D0F" w:rsidP="009938C7">
      <w:pPr>
        <w:pBdr>
          <w:top w:val="nil"/>
          <w:left w:val="nil"/>
          <w:bottom w:val="nil"/>
          <w:right w:val="nil"/>
          <w:between w:val="nil"/>
        </w:pBdr>
        <w:spacing w:after="0" w:line="240" w:lineRule="auto"/>
        <w:rPr>
          <w:b/>
          <w:bCs/>
          <w:noProof/>
          <w:color w:val="000000"/>
          <w:lang w:val="es-ES"/>
        </w:rPr>
      </w:pPr>
    </w:p>
    <w:p w14:paraId="2C2E6886" w14:textId="77777777" w:rsidR="003B5C7A" w:rsidRPr="005528A0" w:rsidRDefault="003B5C7A" w:rsidP="009938C7">
      <w:pPr>
        <w:pBdr>
          <w:top w:val="nil"/>
          <w:left w:val="nil"/>
          <w:bottom w:val="nil"/>
          <w:right w:val="nil"/>
          <w:between w:val="nil"/>
        </w:pBdr>
        <w:spacing w:after="0" w:line="240" w:lineRule="auto"/>
        <w:rPr>
          <w:b/>
          <w:bCs/>
          <w:noProof/>
          <w:color w:val="000000"/>
          <w:lang w:val="es-ES"/>
        </w:rPr>
      </w:pPr>
      <w:r w:rsidRPr="005528A0">
        <w:rPr>
          <w:b/>
          <w:bCs/>
          <w:noProof/>
          <w:color w:val="000000"/>
          <w:lang w:val="es-ES"/>
        </w:rPr>
        <w:t xml:space="preserve">Mejora de la calidad del agua: Albufera, España </w:t>
      </w:r>
    </w:p>
    <w:p w14:paraId="5FE014D2" w14:textId="02EBB05C" w:rsidR="003B5C7A" w:rsidRPr="005528A0" w:rsidRDefault="00E57830" w:rsidP="009938C7">
      <w:pPr>
        <w:numPr>
          <w:ilvl w:val="0"/>
          <w:numId w:val="19"/>
        </w:numPr>
        <w:pBdr>
          <w:top w:val="nil"/>
          <w:left w:val="nil"/>
          <w:bottom w:val="nil"/>
          <w:right w:val="nil"/>
          <w:between w:val="nil"/>
        </w:pBdr>
        <w:spacing w:after="0" w:line="240" w:lineRule="auto"/>
        <w:rPr>
          <w:noProof/>
          <w:color w:val="000000"/>
          <w:lang w:val="es-ES"/>
        </w:rPr>
      </w:pPr>
      <w:r w:rsidRPr="005528A0">
        <w:rPr>
          <w:noProof/>
          <w:color w:val="000000"/>
          <w:lang w:val="es-ES"/>
        </w:rPr>
        <w:t>Se restauraron más</w:t>
      </w:r>
      <w:r w:rsidR="003B5C7A" w:rsidRPr="005528A0">
        <w:rPr>
          <w:noProof/>
          <w:color w:val="000000"/>
          <w:lang w:val="es-ES"/>
        </w:rPr>
        <w:t xml:space="preserve"> de 100 hectáreas de marismas.</w:t>
      </w:r>
    </w:p>
    <w:p w14:paraId="7CE3B76E" w14:textId="634A15D8" w:rsidR="003B5C7A" w:rsidRPr="005528A0" w:rsidRDefault="003B5C7A" w:rsidP="009938C7">
      <w:pPr>
        <w:numPr>
          <w:ilvl w:val="0"/>
          <w:numId w:val="19"/>
        </w:numPr>
        <w:pBdr>
          <w:top w:val="nil"/>
          <w:left w:val="nil"/>
          <w:bottom w:val="nil"/>
          <w:right w:val="nil"/>
          <w:between w:val="nil"/>
        </w:pBdr>
        <w:spacing w:after="0" w:line="240" w:lineRule="auto"/>
        <w:rPr>
          <w:noProof/>
          <w:color w:val="000000"/>
          <w:lang w:val="es-ES"/>
        </w:rPr>
      </w:pPr>
      <w:r w:rsidRPr="005528A0">
        <w:rPr>
          <w:noProof/>
          <w:color w:val="000000"/>
          <w:lang w:val="es-ES"/>
        </w:rPr>
        <w:t>10 años de gestión tras la restauración.</w:t>
      </w:r>
    </w:p>
    <w:p w14:paraId="04A3A4CE" w14:textId="3D906C94" w:rsidR="003B5C7A" w:rsidRPr="005528A0" w:rsidRDefault="003B5C7A" w:rsidP="009938C7">
      <w:pPr>
        <w:numPr>
          <w:ilvl w:val="0"/>
          <w:numId w:val="19"/>
        </w:numPr>
        <w:pBdr>
          <w:top w:val="nil"/>
          <w:left w:val="nil"/>
          <w:bottom w:val="nil"/>
          <w:right w:val="nil"/>
          <w:between w:val="nil"/>
        </w:pBdr>
        <w:spacing w:after="0" w:line="240" w:lineRule="auto"/>
        <w:rPr>
          <w:noProof/>
          <w:color w:val="000000"/>
          <w:lang w:val="es-ES"/>
        </w:rPr>
      </w:pPr>
      <w:r w:rsidRPr="005528A0">
        <w:rPr>
          <w:noProof/>
          <w:color w:val="000000"/>
          <w:lang w:val="es-ES"/>
        </w:rPr>
        <w:lastRenderedPageBreak/>
        <w:t>Mejora considerable de la calidad del agua tanto en las zonas restauradas como en sus alrededores.</w:t>
      </w:r>
    </w:p>
    <w:p w14:paraId="4343F2F1" w14:textId="71FA9405" w:rsidR="00E57830" w:rsidRPr="005528A0" w:rsidRDefault="00E57830" w:rsidP="009938C7">
      <w:pPr>
        <w:numPr>
          <w:ilvl w:val="0"/>
          <w:numId w:val="19"/>
        </w:numPr>
        <w:pBdr>
          <w:top w:val="nil"/>
          <w:left w:val="nil"/>
          <w:bottom w:val="nil"/>
          <w:right w:val="nil"/>
          <w:between w:val="nil"/>
        </w:pBdr>
        <w:spacing w:after="0" w:line="240" w:lineRule="auto"/>
        <w:rPr>
          <w:noProof/>
          <w:color w:val="000000"/>
          <w:lang w:val="es-ES"/>
        </w:rPr>
      </w:pPr>
      <w:r w:rsidRPr="005528A0">
        <w:rPr>
          <w:noProof/>
          <w:color w:val="000000"/>
          <w:lang w:val="es-ES"/>
        </w:rPr>
        <w:t xml:space="preserve">Repercusiones adicionales en la biodiversidad y las actividades socioeconómicas con 50 000 visitas al </w:t>
      </w:r>
      <w:r w:rsidR="00981AFC" w:rsidRPr="005528A0">
        <w:rPr>
          <w:noProof/>
          <w:color w:val="000000"/>
          <w:lang w:val="es-ES"/>
        </w:rPr>
        <w:t>humedal</w:t>
      </w:r>
      <w:r w:rsidRPr="005528A0">
        <w:rPr>
          <w:noProof/>
          <w:color w:val="000000"/>
          <w:lang w:val="es-ES"/>
        </w:rPr>
        <w:t>.</w:t>
      </w:r>
    </w:p>
    <w:p w14:paraId="2D87D740" w14:textId="0D47FE48" w:rsidR="00E57830" w:rsidRPr="005528A0" w:rsidRDefault="00E57830" w:rsidP="009938C7">
      <w:pPr>
        <w:numPr>
          <w:ilvl w:val="0"/>
          <w:numId w:val="19"/>
        </w:numPr>
        <w:pBdr>
          <w:top w:val="nil"/>
          <w:left w:val="nil"/>
          <w:bottom w:val="nil"/>
          <w:right w:val="nil"/>
          <w:between w:val="nil"/>
        </w:pBdr>
        <w:spacing w:after="0" w:line="240" w:lineRule="auto"/>
        <w:rPr>
          <w:noProof/>
          <w:color w:val="000000"/>
          <w:lang w:val="es-ES"/>
        </w:rPr>
      </w:pPr>
      <w:r w:rsidRPr="005528A0">
        <w:rPr>
          <w:noProof/>
          <w:color w:val="000000"/>
          <w:lang w:val="es-ES"/>
        </w:rPr>
        <w:t>El valor económico de la prestación de servicios de los ecosistemas en una de las zonas tras su restauración se ha calculado en más de 20 millones de euros.</w:t>
      </w:r>
    </w:p>
    <w:p w14:paraId="54E26589" w14:textId="77777777" w:rsidR="00262D0F" w:rsidRPr="005528A0" w:rsidRDefault="00262D0F" w:rsidP="009938C7">
      <w:pPr>
        <w:pBdr>
          <w:top w:val="nil"/>
          <w:left w:val="nil"/>
          <w:bottom w:val="nil"/>
          <w:right w:val="nil"/>
          <w:between w:val="nil"/>
        </w:pBdr>
        <w:spacing w:after="0" w:line="240" w:lineRule="auto"/>
        <w:rPr>
          <w:b/>
          <w:bCs/>
          <w:noProof/>
          <w:color w:val="000000"/>
          <w:lang w:val="es-ES"/>
        </w:rPr>
      </w:pPr>
    </w:p>
    <w:p w14:paraId="557FCC5F" w14:textId="77777777" w:rsidR="00E57830" w:rsidRPr="005528A0" w:rsidRDefault="00E57830" w:rsidP="009938C7">
      <w:pPr>
        <w:pBdr>
          <w:top w:val="nil"/>
          <w:left w:val="nil"/>
          <w:bottom w:val="nil"/>
          <w:right w:val="nil"/>
          <w:between w:val="nil"/>
        </w:pBdr>
        <w:spacing w:after="0" w:line="240" w:lineRule="auto"/>
        <w:rPr>
          <w:b/>
          <w:bCs/>
          <w:noProof/>
          <w:color w:val="000000"/>
          <w:lang w:val="es-ES"/>
        </w:rPr>
      </w:pPr>
      <w:r w:rsidRPr="005528A0">
        <w:rPr>
          <w:b/>
          <w:bCs/>
          <w:noProof/>
          <w:color w:val="000000"/>
          <w:lang w:val="es-ES"/>
        </w:rPr>
        <w:t xml:space="preserve">Mejora de la biodiversidad: Konya, Turquía </w:t>
      </w:r>
    </w:p>
    <w:p w14:paraId="27D7FBFD" w14:textId="7C76BEE8" w:rsidR="00E57830" w:rsidRPr="005528A0" w:rsidRDefault="00E57830" w:rsidP="009938C7">
      <w:pPr>
        <w:numPr>
          <w:ilvl w:val="0"/>
          <w:numId w:val="20"/>
        </w:numPr>
        <w:pBdr>
          <w:top w:val="nil"/>
          <w:left w:val="nil"/>
          <w:bottom w:val="nil"/>
          <w:right w:val="nil"/>
          <w:between w:val="nil"/>
        </w:pBdr>
        <w:spacing w:after="0" w:line="240" w:lineRule="auto"/>
        <w:rPr>
          <w:noProof/>
          <w:color w:val="000000"/>
          <w:lang w:val="es-ES"/>
        </w:rPr>
      </w:pPr>
      <w:r w:rsidRPr="005528A0">
        <w:rPr>
          <w:noProof/>
          <w:color w:val="000000"/>
          <w:lang w:val="es-ES"/>
        </w:rPr>
        <w:t>Se restauraron casi 100 hectáreas de humedales y lagos.</w:t>
      </w:r>
    </w:p>
    <w:p w14:paraId="4871ECC0" w14:textId="77777777" w:rsidR="00E57830" w:rsidRPr="005528A0" w:rsidRDefault="00E57830" w:rsidP="00E57830">
      <w:pPr>
        <w:numPr>
          <w:ilvl w:val="0"/>
          <w:numId w:val="19"/>
        </w:numPr>
        <w:pBdr>
          <w:top w:val="nil"/>
          <w:left w:val="nil"/>
          <w:bottom w:val="nil"/>
          <w:right w:val="nil"/>
          <w:between w:val="nil"/>
        </w:pBdr>
        <w:spacing w:after="0" w:line="240" w:lineRule="auto"/>
        <w:rPr>
          <w:noProof/>
          <w:color w:val="000000"/>
          <w:lang w:val="es-ES"/>
        </w:rPr>
      </w:pPr>
      <w:r w:rsidRPr="005528A0">
        <w:rPr>
          <w:noProof/>
          <w:color w:val="000000"/>
          <w:lang w:val="es-ES"/>
        </w:rPr>
        <w:t>Más de 10 años de gestión tras la restauración.</w:t>
      </w:r>
    </w:p>
    <w:p w14:paraId="348391DE" w14:textId="5F5114E8" w:rsidR="00E57830" w:rsidRPr="005528A0" w:rsidRDefault="00E57830" w:rsidP="009938C7">
      <w:pPr>
        <w:numPr>
          <w:ilvl w:val="0"/>
          <w:numId w:val="20"/>
        </w:numPr>
        <w:pBdr>
          <w:top w:val="nil"/>
          <w:left w:val="nil"/>
          <w:bottom w:val="nil"/>
          <w:right w:val="nil"/>
          <w:between w:val="nil"/>
        </w:pBdr>
        <w:spacing w:after="0" w:line="240" w:lineRule="auto"/>
        <w:rPr>
          <w:noProof/>
          <w:color w:val="000000"/>
          <w:lang w:val="es-ES"/>
        </w:rPr>
      </w:pPr>
      <w:r w:rsidRPr="005528A0">
        <w:rPr>
          <w:noProof/>
          <w:color w:val="000000"/>
          <w:lang w:val="es-ES"/>
        </w:rPr>
        <w:t xml:space="preserve">Aumento del total de especies y número de aves acuáticas en la zona (antes de la restauración </w:t>
      </w:r>
      <w:r w:rsidR="005F4D72" w:rsidRPr="005528A0">
        <w:rPr>
          <w:noProof/>
          <w:color w:val="000000"/>
          <w:lang w:val="es-ES"/>
        </w:rPr>
        <w:t>se observaron</w:t>
      </w:r>
      <w:r w:rsidRPr="005528A0">
        <w:rPr>
          <w:noProof/>
          <w:color w:val="000000"/>
          <w:lang w:val="es-ES"/>
        </w:rPr>
        <w:t xml:space="preserve"> 23 especies de aves en el humedal y después de la restauración</w:t>
      </w:r>
      <w:r w:rsidR="005F4D72" w:rsidRPr="005528A0">
        <w:rPr>
          <w:noProof/>
          <w:color w:val="000000"/>
          <w:lang w:val="es-ES"/>
        </w:rPr>
        <w:t xml:space="preserve">, </w:t>
      </w:r>
      <w:r w:rsidRPr="005528A0">
        <w:rPr>
          <w:noProof/>
          <w:color w:val="000000"/>
          <w:lang w:val="es-ES"/>
        </w:rPr>
        <w:t>53 especies).</w:t>
      </w:r>
    </w:p>
    <w:p w14:paraId="60EE5F2D" w14:textId="51D48488" w:rsidR="00E57830" w:rsidRPr="005528A0" w:rsidRDefault="00A228C5" w:rsidP="009938C7">
      <w:pPr>
        <w:numPr>
          <w:ilvl w:val="0"/>
          <w:numId w:val="20"/>
        </w:numPr>
        <w:pBdr>
          <w:top w:val="nil"/>
          <w:left w:val="nil"/>
          <w:bottom w:val="nil"/>
          <w:right w:val="nil"/>
          <w:between w:val="nil"/>
        </w:pBdr>
        <w:spacing w:after="0" w:line="240" w:lineRule="auto"/>
        <w:rPr>
          <w:noProof/>
          <w:color w:val="000000"/>
          <w:lang w:val="es-ES"/>
        </w:rPr>
      </w:pPr>
      <w:r w:rsidRPr="005528A0">
        <w:rPr>
          <w:noProof/>
          <w:color w:val="000000"/>
          <w:lang w:val="es-ES"/>
        </w:rPr>
        <w:t>Se ha calculado que las medidas de restauración y protección en Akgöl han evitado la emisión de 3 082,224 kg-C.</w:t>
      </w:r>
    </w:p>
    <w:p w14:paraId="5BBDA0E2" w14:textId="1DED9C6C" w:rsidR="00A228C5" w:rsidRPr="005528A0" w:rsidRDefault="00A228C5" w:rsidP="009938C7">
      <w:pPr>
        <w:numPr>
          <w:ilvl w:val="0"/>
          <w:numId w:val="20"/>
        </w:numPr>
        <w:pBdr>
          <w:top w:val="nil"/>
          <w:left w:val="nil"/>
          <w:bottom w:val="nil"/>
          <w:right w:val="nil"/>
          <w:between w:val="nil"/>
        </w:pBdr>
        <w:spacing w:after="0" w:line="240" w:lineRule="auto"/>
        <w:rPr>
          <w:noProof/>
          <w:color w:val="000000"/>
          <w:lang w:val="es-ES"/>
        </w:rPr>
      </w:pPr>
      <w:r w:rsidRPr="005528A0">
        <w:rPr>
          <w:noProof/>
          <w:color w:val="000000"/>
          <w:lang w:val="es-ES"/>
        </w:rPr>
        <w:t>Otros servicios de los ecosistemas derivados de la restauración son</w:t>
      </w:r>
      <w:r w:rsidR="00AA21BE" w:rsidRPr="005528A0">
        <w:rPr>
          <w:noProof/>
          <w:color w:val="000000"/>
          <w:lang w:val="es-ES"/>
        </w:rPr>
        <w:t xml:space="preserve"> los</w:t>
      </w:r>
      <w:r w:rsidRPr="005528A0">
        <w:rPr>
          <w:noProof/>
          <w:color w:val="000000"/>
          <w:lang w:val="es-ES"/>
        </w:rPr>
        <w:t xml:space="preserve"> abrevaderos para ganado.</w:t>
      </w:r>
    </w:p>
    <w:p w14:paraId="13A8B20F" w14:textId="77777777" w:rsidR="00262D0F" w:rsidRPr="005528A0" w:rsidRDefault="00262D0F" w:rsidP="009938C7">
      <w:pPr>
        <w:pBdr>
          <w:top w:val="nil"/>
          <w:left w:val="nil"/>
          <w:bottom w:val="nil"/>
          <w:right w:val="nil"/>
          <w:between w:val="nil"/>
        </w:pBdr>
        <w:spacing w:after="0" w:line="240" w:lineRule="auto"/>
        <w:rPr>
          <w:b/>
          <w:bCs/>
          <w:noProof/>
          <w:color w:val="000000"/>
          <w:lang w:val="es-ES"/>
        </w:rPr>
      </w:pPr>
    </w:p>
    <w:p w14:paraId="1653C624" w14:textId="77777777" w:rsidR="00C54D63" w:rsidRPr="005528A0" w:rsidRDefault="00C54D63" w:rsidP="009938C7">
      <w:pPr>
        <w:pBdr>
          <w:top w:val="nil"/>
          <w:left w:val="nil"/>
          <w:bottom w:val="nil"/>
          <w:right w:val="nil"/>
          <w:between w:val="nil"/>
        </w:pBdr>
        <w:spacing w:after="0" w:line="240" w:lineRule="auto"/>
        <w:rPr>
          <w:b/>
          <w:bCs/>
          <w:noProof/>
          <w:color w:val="000000"/>
          <w:lang w:val="es-ES"/>
        </w:rPr>
      </w:pPr>
      <w:r w:rsidRPr="005528A0">
        <w:rPr>
          <w:b/>
          <w:bCs/>
          <w:noProof/>
          <w:color w:val="000000"/>
          <w:lang w:val="es-ES"/>
        </w:rPr>
        <w:t>Soluciones basadas en la naturaleza: Las antiguas salinas de la Camarga, Francia</w:t>
      </w:r>
    </w:p>
    <w:p w14:paraId="3EAE9F6D" w14:textId="0AE4F89D" w:rsidR="00C54D63" w:rsidRPr="005528A0" w:rsidRDefault="00C54D63" w:rsidP="009938C7">
      <w:pPr>
        <w:numPr>
          <w:ilvl w:val="0"/>
          <w:numId w:val="21"/>
        </w:numPr>
        <w:pBdr>
          <w:top w:val="nil"/>
          <w:left w:val="nil"/>
          <w:bottom w:val="nil"/>
          <w:right w:val="nil"/>
          <w:between w:val="nil"/>
        </w:pBdr>
        <w:spacing w:after="0" w:line="240" w:lineRule="auto"/>
        <w:rPr>
          <w:noProof/>
          <w:color w:val="000000"/>
          <w:lang w:val="es-ES"/>
        </w:rPr>
      </w:pPr>
      <w:r w:rsidRPr="005528A0">
        <w:rPr>
          <w:noProof/>
          <w:color w:val="000000"/>
          <w:lang w:val="es-ES"/>
        </w:rPr>
        <w:t>Se han restaurado más de 2 000 hectáreas de un mosaico de humedales.</w:t>
      </w:r>
    </w:p>
    <w:p w14:paraId="7B1182BF" w14:textId="5678A17C" w:rsidR="00C54D63" w:rsidRPr="005528A0" w:rsidRDefault="00C54D63" w:rsidP="009938C7">
      <w:pPr>
        <w:numPr>
          <w:ilvl w:val="0"/>
          <w:numId w:val="21"/>
        </w:numPr>
        <w:pBdr>
          <w:top w:val="nil"/>
          <w:left w:val="nil"/>
          <w:bottom w:val="nil"/>
          <w:right w:val="nil"/>
          <w:between w:val="nil"/>
        </w:pBdr>
        <w:spacing w:after="0" w:line="240" w:lineRule="auto"/>
        <w:rPr>
          <w:noProof/>
          <w:color w:val="000000"/>
          <w:lang w:val="es-ES"/>
        </w:rPr>
      </w:pPr>
      <w:r w:rsidRPr="005528A0">
        <w:rPr>
          <w:noProof/>
          <w:color w:val="000000"/>
          <w:lang w:val="es-ES"/>
        </w:rPr>
        <w:t>Ha habido más de 10 años de actividades de restauración activa y pasiva.</w:t>
      </w:r>
    </w:p>
    <w:p w14:paraId="339AE877" w14:textId="1DA9B9B5" w:rsidR="00C54D63" w:rsidRPr="005528A0" w:rsidRDefault="00C54D63" w:rsidP="009938C7">
      <w:pPr>
        <w:numPr>
          <w:ilvl w:val="0"/>
          <w:numId w:val="21"/>
        </w:numPr>
        <w:pBdr>
          <w:top w:val="nil"/>
          <w:left w:val="nil"/>
          <w:bottom w:val="nil"/>
          <w:right w:val="nil"/>
          <w:between w:val="nil"/>
        </w:pBdr>
        <w:spacing w:after="0" w:line="240" w:lineRule="auto"/>
        <w:rPr>
          <w:noProof/>
          <w:color w:val="000000"/>
          <w:lang w:val="es-ES"/>
        </w:rPr>
      </w:pPr>
      <w:r w:rsidRPr="005528A0">
        <w:rPr>
          <w:noProof/>
          <w:color w:val="000000"/>
          <w:lang w:val="es-ES"/>
        </w:rPr>
        <w:t>La reconexión de las masas de agua ha permitido volver a restaurar los cursos de agua en forma natural. Las superficies de tierra que surgieron y los cursos de agua restaurados crean “nuevos” hogares para la vegetación, los peces, las aves y otras poblaciones silvestres.</w:t>
      </w:r>
    </w:p>
    <w:p w14:paraId="4B74F06C" w14:textId="6A6E0F11" w:rsidR="00C54D63" w:rsidRPr="005528A0" w:rsidRDefault="00C54D63" w:rsidP="009938C7">
      <w:pPr>
        <w:numPr>
          <w:ilvl w:val="0"/>
          <w:numId w:val="21"/>
        </w:numPr>
        <w:pBdr>
          <w:top w:val="nil"/>
          <w:left w:val="nil"/>
          <w:bottom w:val="nil"/>
          <w:right w:val="nil"/>
          <w:between w:val="nil"/>
        </w:pBdr>
        <w:spacing w:after="0" w:line="240" w:lineRule="auto"/>
        <w:rPr>
          <w:noProof/>
          <w:color w:val="000000"/>
          <w:lang w:val="es-ES"/>
        </w:rPr>
      </w:pPr>
      <w:r w:rsidRPr="005528A0">
        <w:rPr>
          <w:noProof/>
          <w:color w:val="000000"/>
          <w:lang w:val="es-ES"/>
        </w:rPr>
        <w:t xml:space="preserve">Actualmente, este ecosistema costero actúa como </w:t>
      </w:r>
      <w:r w:rsidR="005F4D72" w:rsidRPr="005528A0">
        <w:rPr>
          <w:noProof/>
          <w:color w:val="000000"/>
          <w:lang w:val="es-ES"/>
        </w:rPr>
        <w:t>un amortiguador</w:t>
      </w:r>
      <w:r w:rsidRPr="005528A0">
        <w:rPr>
          <w:noProof/>
          <w:color w:val="000000"/>
          <w:lang w:val="es-ES"/>
        </w:rPr>
        <w:t xml:space="preserve"> para reducir las consecuencias del cambio climático.</w:t>
      </w:r>
    </w:p>
    <w:p w14:paraId="0CA00422" w14:textId="66E8F690" w:rsidR="00C54D63" w:rsidRPr="005528A0" w:rsidRDefault="00C54D63" w:rsidP="009938C7">
      <w:pPr>
        <w:numPr>
          <w:ilvl w:val="0"/>
          <w:numId w:val="21"/>
        </w:numPr>
        <w:pBdr>
          <w:top w:val="nil"/>
          <w:left w:val="nil"/>
          <w:bottom w:val="nil"/>
          <w:right w:val="nil"/>
          <w:between w:val="nil"/>
        </w:pBdr>
        <w:spacing w:after="0" w:line="240" w:lineRule="auto"/>
        <w:rPr>
          <w:noProof/>
          <w:color w:val="000000"/>
          <w:lang w:val="es-ES"/>
        </w:rPr>
      </w:pPr>
      <w:r w:rsidRPr="005528A0">
        <w:rPr>
          <w:noProof/>
          <w:color w:val="000000"/>
          <w:lang w:val="es-ES"/>
        </w:rPr>
        <w:t>Ahorro de fondos públicos: entre 13 y 17 millones de euros de inversión para la reconstrucción de diques, entre 7 y 24 millones de euros para la construcción de espigones, y por lo menos 800 000 euros de mantenimiento anual.</w:t>
      </w:r>
    </w:p>
    <w:p w14:paraId="6F9BEAF3" w14:textId="77777777" w:rsidR="00262D0F" w:rsidRPr="005528A0" w:rsidRDefault="00262D0F" w:rsidP="009938C7">
      <w:pPr>
        <w:pBdr>
          <w:top w:val="nil"/>
          <w:left w:val="nil"/>
          <w:bottom w:val="nil"/>
          <w:right w:val="nil"/>
          <w:between w:val="nil"/>
        </w:pBdr>
        <w:spacing w:after="0" w:line="240" w:lineRule="auto"/>
        <w:rPr>
          <w:b/>
          <w:bCs/>
          <w:noProof/>
          <w:color w:val="000000"/>
          <w:lang w:val="es-ES"/>
        </w:rPr>
      </w:pPr>
    </w:p>
    <w:p w14:paraId="56866AB3" w14:textId="77777777" w:rsidR="00C54D63" w:rsidRPr="005528A0" w:rsidRDefault="00C54D63" w:rsidP="009938C7">
      <w:pPr>
        <w:pBdr>
          <w:top w:val="nil"/>
          <w:left w:val="nil"/>
          <w:bottom w:val="nil"/>
          <w:right w:val="nil"/>
          <w:between w:val="nil"/>
        </w:pBdr>
        <w:spacing w:after="0" w:line="240" w:lineRule="auto"/>
        <w:rPr>
          <w:b/>
          <w:bCs/>
          <w:noProof/>
          <w:color w:val="000000"/>
          <w:lang w:val="es-ES"/>
        </w:rPr>
      </w:pPr>
      <w:r w:rsidRPr="005528A0">
        <w:rPr>
          <w:b/>
          <w:bCs/>
          <w:noProof/>
          <w:color w:val="000000"/>
          <w:lang w:val="es-ES"/>
        </w:rPr>
        <w:t>Protección contra el riesgo de inundaciones: Laguna de Venecia, Italia</w:t>
      </w:r>
    </w:p>
    <w:p w14:paraId="1AC4F1E1" w14:textId="2638994F" w:rsidR="00741402" w:rsidRPr="005528A0" w:rsidRDefault="00741402" w:rsidP="009938C7">
      <w:pPr>
        <w:numPr>
          <w:ilvl w:val="0"/>
          <w:numId w:val="22"/>
        </w:numPr>
        <w:pBdr>
          <w:top w:val="nil"/>
          <w:left w:val="nil"/>
          <w:bottom w:val="nil"/>
          <w:right w:val="nil"/>
          <w:between w:val="nil"/>
        </w:pBdr>
        <w:spacing w:after="0" w:line="240" w:lineRule="auto"/>
        <w:rPr>
          <w:noProof/>
          <w:color w:val="000000"/>
          <w:lang w:val="es-ES"/>
        </w:rPr>
      </w:pPr>
      <w:r w:rsidRPr="005528A0">
        <w:rPr>
          <w:noProof/>
          <w:color w:val="000000"/>
          <w:lang w:val="es-ES"/>
        </w:rPr>
        <w:t>Se crearon más de 220 hectáreas de humedales.</w:t>
      </w:r>
    </w:p>
    <w:p w14:paraId="0E9EBC51" w14:textId="6C967B45" w:rsidR="00741402" w:rsidRPr="005528A0" w:rsidRDefault="00741402" w:rsidP="009938C7">
      <w:pPr>
        <w:numPr>
          <w:ilvl w:val="0"/>
          <w:numId w:val="22"/>
        </w:numPr>
        <w:pBdr>
          <w:top w:val="nil"/>
          <w:left w:val="nil"/>
          <w:bottom w:val="nil"/>
          <w:right w:val="nil"/>
          <w:between w:val="nil"/>
        </w:pBdr>
        <w:spacing w:after="0" w:line="240" w:lineRule="auto"/>
        <w:rPr>
          <w:noProof/>
          <w:color w:val="000000"/>
          <w:lang w:val="es-ES"/>
        </w:rPr>
      </w:pPr>
      <w:r w:rsidRPr="005528A0">
        <w:rPr>
          <w:noProof/>
          <w:color w:val="000000"/>
          <w:lang w:val="es-ES"/>
        </w:rPr>
        <w:t>Casi 20 años de restauración y gestión.</w:t>
      </w:r>
    </w:p>
    <w:p w14:paraId="073270AF" w14:textId="7A5E9684" w:rsidR="00741402" w:rsidRPr="005528A0" w:rsidRDefault="00741402" w:rsidP="009938C7">
      <w:pPr>
        <w:numPr>
          <w:ilvl w:val="0"/>
          <w:numId w:val="22"/>
        </w:numPr>
        <w:pBdr>
          <w:top w:val="nil"/>
          <w:left w:val="nil"/>
          <w:bottom w:val="nil"/>
          <w:right w:val="nil"/>
          <w:between w:val="nil"/>
        </w:pBdr>
        <w:spacing w:after="0" w:line="240" w:lineRule="auto"/>
        <w:rPr>
          <w:noProof/>
          <w:color w:val="000000"/>
          <w:lang w:val="es-ES"/>
        </w:rPr>
      </w:pPr>
      <w:r w:rsidRPr="005528A0">
        <w:rPr>
          <w:noProof/>
          <w:color w:val="000000"/>
          <w:lang w:val="es-ES"/>
        </w:rPr>
        <w:t>Mediante este programa de restauración a largo plazo se retienen y eliminan contaminantes generados por las prácticas agrícolas, antes de que entren en la laguna de Venecia.</w:t>
      </w:r>
    </w:p>
    <w:p w14:paraId="24D013C0" w14:textId="1D897235" w:rsidR="00741402" w:rsidRPr="005528A0" w:rsidRDefault="00741402" w:rsidP="009938C7">
      <w:pPr>
        <w:numPr>
          <w:ilvl w:val="0"/>
          <w:numId w:val="22"/>
        </w:numPr>
        <w:pBdr>
          <w:top w:val="nil"/>
          <w:left w:val="nil"/>
          <w:bottom w:val="nil"/>
          <w:right w:val="nil"/>
          <w:between w:val="nil"/>
        </w:pBdr>
        <w:spacing w:after="0" w:line="240" w:lineRule="auto"/>
        <w:rPr>
          <w:noProof/>
          <w:color w:val="000000"/>
          <w:lang w:val="es-ES"/>
        </w:rPr>
      </w:pPr>
      <w:r w:rsidRPr="005528A0">
        <w:rPr>
          <w:noProof/>
          <w:color w:val="000000"/>
          <w:lang w:val="es-ES"/>
        </w:rPr>
        <w:t>Mitigación del riesgo de inundaciones con una mayor capacidad de almacenamiento de agua a escala de la cuenca: aproximadamente 1 800 000 m</w:t>
      </w:r>
      <w:r w:rsidRPr="005528A0">
        <w:rPr>
          <w:noProof/>
          <w:color w:val="000000"/>
          <w:vertAlign w:val="superscript"/>
          <w:lang w:val="es-ES"/>
        </w:rPr>
        <w:t>3</w:t>
      </w:r>
    </w:p>
    <w:p w14:paraId="3A42EB89" w14:textId="1C1EE2D7" w:rsidR="00741402" w:rsidRPr="005528A0" w:rsidRDefault="00741402" w:rsidP="009938C7">
      <w:pPr>
        <w:numPr>
          <w:ilvl w:val="0"/>
          <w:numId w:val="22"/>
        </w:numPr>
        <w:pBdr>
          <w:top w:val="nil"/>
          <w:left w:val="nil"/>
          <w:bottom w:val="nil"/>
          <w:right w:val="nil"/>
          <w:between w:val="nil"/>
        </w:pBdr>
        <w:spacing w:after="0" w:line="240" w:lineRule="auto"/>
        <w:rPr>
          <w:noProof/>
          <w:color w:val="000000"/>
          <w:lang w:val="es-ES"/>
        </w:rPr>
      </w:pPr>
      <w:r w:rsidRPr="005528A0">
        <w:rPr>
          <w:noProof/>
          <w:color w:val="000000"/>
          <w:lang w:val="es-ES"/>
        </w:rPr>
        <w:t>Aumento de las oportunidades recreativas para unos 520 000 habitantes</w:t>
      </w:r>
    </w:p>
    <w:p w14:paraId="22C535FC" w14:textId="77777777" w:rsidR="00262D0F" w:rsidRPr="005528A0" w:rsidRDefault="00262D0F" w:rsidP="009938C7">
      <w:pPr>
        <w:pBdr>
          <w:top w:val="nil"/>
          <w:left w:val="nil"/>
          <w:bottom w:val="nil"/>
          <w:right w:val="nil"/>
          <w:between w:val="nil"/>
        </w:pBdr>
        <w:spacing w:after="0" w:line="240" w:lineRule="auto"/>
        <w:rPr>
          <w:b/>
          <w:bCs/>
          <w:noProof/>
          <w:color w:val="000000"/>
          <w:lang w:val="es-ES"/>
        </w:rPr>
      </w:pPr>
    </w:p>
    <w:p w14:paraId="03B47B5E" w14:textId="0101C171" w:rsidR="003410F3" w:rsidRPr="005528A0" w:rsidRDefault="00741402" w:rsidP="009938C7">
      <w:pPr>
        <w:pBdr>
          <w:top w:val="nil"/>
          <w:left w:val="nil"/>
          <w:bottom w:val="nil"/>
          <w:right w:val="nil"/>
          <w:between w:val="nil"/>
        </w:pBdr>
        <w:spacing w:after="0" w:line="240" w:lineRule="auto"/>
        <w:rPr>
          <w:b/>
          <w:bCs/>
          <w:noProof/>
          <w:color w:val="000000"/>
          <w:lang w:val="es-ES"/>
        </w:rPr>
      </w:pPr>
      <w:r w:rsidRPr="005528A0">
        <w:rPr>
          <w:b/>
          <w:bCs/>
          <w:noProof/>
          <w:color w:val="000000"/>
          <w:lang w:val="es-ES"/>
        </w:rPr>
        <w:t>Reducción de la contaminación por productos agroquímicos: Tiro, Líbano</w:t>
      </w:r>
    </w:p>
    <w:p w14:paraId="6CFA104E" w14:textId="1E748BC0" w:rsidR="00741402" w:rsidRPr="005528A0" w:rsidRDefault="00741402" w:rsidP="009938C7">
      <w:pPr>
        <w:numPr>
          <w:ilvl w:val="0"/>
          <w:numId w:val="23"/>
        </w:numPr>
        <w:pBdr>
          <w:top w:val="nil"/>
          <w:left w:val="nil"/>
          <w:bottom w:val="nil"/>
          <w:right w:val="nil"/>
          <w:between w:val="nil"/>
        </w:pBdr>
        <w:spacing w:after="0" w:line="240" w:lineRule="auto"/>
        <w:rPr>
          <w:noProof/>
          <w:color w:val="000000"/>
          <w:lang w:val="es-ES"/>
        </w:rPr>
      </w:pPr>
      <w:r w:rsidRPr="005528A0">
        <w:rPr>
          <w:noProof/>
          <w:color w:val="000000"/>
          <w:lang w:val="es-ES"/>
        </w:rPr>
        <w:t xml:space="preserve">Se redujo la contaminación del agua y el suelo provocada por </w:t>
      </w:r>
      <w:r w:rsidR="00137E07" w:rsidRPr="005528A0">
        <w:rPr>
          <w:noProof/>
          <w:color w:val="000000"/>
          <w:lang w:val="es-ES"/>
        </w:rPr>
        <w:t xml:space="preserve">los </w:t>
      </w:r>
      <w:r w:rsidRPr="005528A0">
        <w:rPr>
          <w:noProof/>
          <w:color w:val="000000"/>
          <w:lang w:val="es-ES"/>
        </w:rPr>
        <w:t xml:space="preserve">productos agroquímicos </w:t>
      </w:r>
      <w:r w:rsidR="00137E07" w:rsidRPr="005528A0">
        <w:rPr>
          <w:noProof/>
          <w:color w:val="000000"/>
          <w:lang w:val="es-ES"/>
        </w:rPr>
        <w:t xml:space="preserve">que utilizan </w:t>
      </w:r>
      <w:r w:rsidRPr="005528A0">
        <w:rPr>
          <w:noProof/>
          <w:color w:val="000000"/>
          <w:lang w:val="es-ES"/>
        </w:rPr>
        <w:t>los agricultores de Ras El Ain.</w:t>
      </w:r>
    </w:p>
    <w:p w14:paraId="464854BB" w14:textId="73822C42" w:rsidR="00741402" w:rsidRPr="005528A0" w:rsidRDefault="00741402" w:rsidP="009938C7">
      <w:pPr>
        <w:numPr>
          <w:ilvl w:val="0"/>
          <w:numId w:val="23"/>
        </w:numPr>
        <w:pBdr>
          <w:top w:val="nil"/>
          <w:left w:val="nil"/>
          <w:bottom w:val="nil"/>
          <w:right w:val="nil"/>
          <w:between w:val="nil"/>
        </w:pBdr>
        <w:spacing w:after="0" w:line="240" w:lineRule="auto"/>
        <w:rPr>
          <w:noProof/>
          <w:color w:val="000000"/>
          <w:lang w:val="es-ES"/>
        </w:rPr>
      </w:pPr>
      <w:r w:rsidRPr="005528A0">
        <w:rPr>
          <w:noProof/>
          <w:color w:val="000000"/>
          <w:lang w:val="es-ES"/>
        </w:rPr>
        <w:t>El valor anual aproximado del agua dulce proporcionada por el humedal de TCNR es de 2 millones de dólares de los EE. UU.</w:t>
      </w:r>
    </w:p>
    <w:p w14:paraId="7588D213" w14:textId="1FD0EF05" w:rsidR="00741402" w:rsidRPr="005528A0" w:rsidRDefault="00741402" w:rsidP="009938C7">
      <w:pPr>
        <w:numPr>
          <w:ilvl w:val="0"/>
          <w:numId w:val="23"/>
        </w:numPr>
        <w:pBdr>
          <w:top w:val="nil"/>
          <w:left w:val="nil"/>
          <w:bottom w:val="nil"/>
          <w:right w:val="nil"/>
          <w:between w:val="nil"/>
        </w:pBdr>
        <w:spacing w:after="0" w:line="240" w:lineRule="auto"/>
        <w:rPr>
          <w:noProof/>
          <w:color w:val="000000"/>
          <w:lang w:val="es-ES"/>
        </w:rPr>
      </w:pPr>
      <w:r w:rsidRPr="005528A0">
        <w:rPr>
          <w:noProof/>
          <w:color w:val="000000"/>
          <w:lang w:val="es-ES"/>
        </w:rPr>
        <w:t xml:space="preserve">Se promueve el agroturismo en Ras El Ain </w:t>
      </w:r>
      <w:r w:rsidR="00340335" w:rsidRPr="005528A0">
        <w:rPr>
          <w:noProof/>
          <w:color w:val="000000"/>
          <w:lang w:val="es-ES"/>
        </w:rPr>
        <w:t>tras</w:t>
      </w:r>
      <w:r w:rsidRPr="005528A0">
        <w:rPr>
          <w:noProof/>
          <w:color w:val="000000"/>
          <w:lang w:val="es-ES"/>
        </w:rPr>
        <w:t xml:space="preserve"> la restauración de una plataforma de madera en el estanque artificial </w:t>
      </w:r>
      <w:r w:rsidR="00137E07" w:rsidRPr="005528A0">
        <w:rPr>
          <w:noProof/>
          <w:color w:val="000000"/>
          <w:lang w:val="es-ES"/>
        </w:rPr>
        <w:t>y</w:t>
      </w:r>
      <w:r w:rsidR="00340335" w:rsidRPr="005528A0">
        <w:rPr>
          <w:noProof/>
          <w:color w:val="000000"/>
          <w:lang w:val="es-ES"/>
        </w:rPr>
        <w:t xml:space="preserve"> se realizan</w:t>
      </w:r>
      <w:r w:rsidRPr="005528A0">
        <w:rPr>
          <w:noProof/>
          <w:color w:val="000000"/>
          <w:lang w:val="es-ES"/>
        </w:rPr>
        <w:t xml:space="preserve"> pequeños eventos recreativos</w:t>
      </w:r>
      <w:r w:rsidR="00340335" w:rsidRPr="005528A0">
        <w:rPr>
          <w:noProof/>
          <w:color w:val="000000"/>
          <w:lang w:val="es-ES"/>
        </w:rPr>
        <w:t>.</w:t>
      </w:r>
    </w:p>
    <w:p w14:paraId="4CE04D34" w14:textId="398792CE" w:rsidR="00787476" w:rsidRPr="005528A0" w:rsidRDefault="00340335" w:rsidP="00340335">
      <w:pPr>
        <w:numPr>
          <w:ilvl w:val="0"/>
          <w:numId w:val="23"/>
        </w:numPr>
        <w:pBdr>
          <w:top w:val="nil"/>
          <w:left w:val="nil"/>
          <w:bottom w:val="nil"/>
          <w:right w:val="nil"/>
          <w:between w:val="nil"/>
        </w:pBdr>
        <w:spacing w:after="0" w:line="240" w:lineRule="auto"/>
        <w:rPr>
          <w:noProof/>
          <w:color w:val="000000"/>
          <w:lang w:val="es-ES"/>
        </w:rPr>
      </w:pPr>
      <w:r w:rsidRPr="005528A0">
        <w:rPr>
          <w:noProof/>
          <w:color w:val="000000"/>
          <w:lang w:val="es-ES"/>
        </w:rPr>
        <w:t xml:space="preserve">Los beneficiarios directos de la restauración de los humedales del TCNR son las especies marinas </w:t>
      </w:r>
      <w:r w:rsidR="00137E07" w:rsidRPr="005528A0">
        <w:rPr>
          <w:noProof/>
          <w:color w:val="000000"/>
          <w:lang w:val="es-ES"/>
        </w:rPr>
        <w:t>en las aguas del</w:t>
      </w:r>
      <w:r w:rsidRPr="005528A0">
        <w:rPr>
          <w:noProof/>
          <w:color w:val="000000"/>
          <w:lang w:val="es-ES"/>
        </w:rPr>
        <w:t xml:space="preserve"> estuario</w:t>
      </w:r>
      <w:r w:rsidR="00137E07" w:rsidRPr="005528A0">
        <w:rPr>
          <w:noProof/>
          <w:color w:val="000000"/>
          <w:lang w:val="es-ES"/>
        </w:rPr>
        <w:t xml:space="preserve"> que llevarían </w:t>
      </w:r>
      <w:r w:rsidRPr="005528A0">
        <w:rPr>
          <w:noProof/>
          <w:color w:val="000000"/>
          <w:lang w:val="es-ES"/>
        </w:rPr>
        <w:t xml:space="preserve">residuos de los productos agroquímicos </w:t>
      </w:r>
      <w:r w:rsidR="00AA21BE" w:rsidRPr="005528A0">
        <w:rPr>
          <w:noProof/>
          <w:color w:val="000000"/>
          <w:lang w:val="es-ES"/>
        </w:rPr>
        <w:t xml:space="preserve">utilizados por </w:t>
      </w:r>
      <w:r w:rsidRPr="005528A0">
        <w:rPr>
          <w:noProof/>
          <w:color w:val="000000"/>
          <w:lang w:val="es-ES"/>
        </w:rPr>
        <w:t>los agricultores de Ras El Ain.</w:t>
      </w:r>
    </w:p>
    <w:sectPr w:rsidR="00787476" w:rsidRPr="005528A0" w:rsidSect="00D66E5D">
      <w:footerReference w:type="default" r:id="rId16"/>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1F42" w14:textId="77777777" w:rsidR="006B3650" w:rsidRDefault="006B3650" w:rsidP="00112586">
      <w:pPr>
        <w:spacing w:after="0" w:line="240" w:lineRule="auto"/>
      </w:pPr>
      <w:r>
        <w:separator/>
      </w:r>
    </w:p>
  </w:endnote>
  <w:endnote w:type="continuationSeparator" w:id="0">
    <w:p w14:paraId="614940AE" w14:textId="77777777" w:rsidR="006B3650" w:rsidRDefault="006B3650" w:rsidP="0011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62E2" w14:textId="2F1766D9" w:rsidR="00C65056" w:rsidRPr="00D66E5D" w:rsidRDefault="00D66E5D" w:rsidP="00D66E5D">
    <w:pPr>
      <w:pStyle w:val="Footer"/>
      <w:rPr>
        <w:rFonts w:asciiTheme="minorHAnsi" w:hAnsiTheme="minorHAnsi" w:cstheme="minorHAnsi"/>
      </w:rPr>
    </w:pPr>
    <w:r w:rsidRPr="00D66E5D">
      <w:rPr>
        <w:rFonts w:asciiTheme="minorHAnsi" w:hAnsiTheme="minorHAnsi" w:cstheme="minorHAnsi"/>
        <w:sz w:val="20"/>
        <w:szCs w:val="20"/>
      </w:rPr>
      <w:t>SC59 Doc.24.1</w:t>
    </w:r>
    <w:r w:rsidRPr="00D66E5D">
      <w:rPr>
        <w:rFonts w:asciiTheme="minorHAnsi" w:hAnsiTheme="minorHAnsi" w:cstheme="minorHAnsi"/>
        <w:sz w:val="20"/>
        <w:szCs w:val="20"/>
      </w:rPr>
      <w:tab/>
    </w:r>
    <w:r w:rsidRPr="00D66E5D">
      <w:rPr>
        <w:rFonts w:asciiTheme="minorHAnsi" w:hAnsiTheme="minorHAnsi" w:cstheme="minorHAnsi"/>
        <w:sz w:val="20"/>
        <w:szCs w:val="20"/>
      </w:rPr>
      <w:tab/>
    </w:r>
    <w:r w:rsidRPr="00D66E5D">
      <w:rPr>
        <w:rFonts w:asciiTheme="minorHAnsi" w:hAnsiTheme="minorHAnsi" w:cstheme="minorHAnsi"/>
        <w:sz w:val="20"/>
        <w:szCs w:val="20"/>
      </w:rPr>
      <w:fldChar w:fldCharType="begin"/>
    </w:r>
    <w:r w:rsidRPr="00D66E5D">
      <w:rPr>
        <w:rFonts w:asciiTheme="minorHAnsi" w:hAnsiTheme="minorHAnsi" w:cstheme="minorHAnsi"/>
        <w:sz w:val="20"/>
        <w:szCs w:val="20"/>
      </w:rPr>
      <w:instrText xml:space="preserve"> PAGE   \* MERGEFORMAT </w:instrText>
    </w:r>
    <w:r w:rsidRPr="00D66E5D">
      <w:rPr>
        <w:rFonts w:asciiTheme="minorHAnsi" w:hAnsiTheme="minorHAnsi" w:cstheme="minorHAnsi"/>
        <w:sz w:val="20"/>
        <w:szCs w:val="20"/>
      </w:rPr>
      <w:fldChar w:fldCharType="separate"/>
    </w:r>
    <w:r w:rsidR="00336362">
      <w:rPr>
        <w:rFonts w:asciiTheme="minorHAnsi" w:hAnsiTheme="minorHAnsi" w:cstheme="minorHAnsi"/>
        <w:noProof/>
        <w:sz w:val="20"/>
        <w:szCs w:val="20"/>
      </w:rPr>
      <w:t>6</w:t>
    </w:r>
    <w:r w:rsidRPr="00D66E5D">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9D05" w14:textId="77777777" w:rsidR="006B3650" w:rsidRDefault="006B3650" w:rsidP="00112586">
      <w:pPr>
        <w:spacing w:after="0" w:line="240" w:lineRule="auto"/>
      </w:pPr>
      <w:r>
        <w:separator/>
      </w:r>
    </w:p>
  </w:footnote>
  <w:footnote w:type="continuationSeparator" w:id="0">
    <w:p w14:paraId="453D619C" w14:textId="77777777" w:rsidR="006B3650" w:rsidRDefault="006B3650" w:rsidP="00112586">
      <w:pPr>
        <w:spacing w:after="0" w:line="240" w:lineRule="auto"/>
      </w:pPr>
      <w:r>
        <w:continuationSeparator/>
      </w:r>
    </w:p>
  </w:footnote>
  <w:footnote w:id="1">
    <w:p w14:paraId="54AD1F0A" w14:textId="77777777" w:rsidR="00AE2AE2" w:rsidRPr="00112586" w:rsidRDefault="00AE2AE2" w:rsidP="00AE2AE2">
      <w:pPr>
        <w:pStyle w:val="FootnoteText"/>
        <w:rPr>
          <w:lang w:val="es-ES"/>
        </w:rPr>
      </w:pPr>
      <w:r>
        <w:rPr>
          <w:rStyle w:val="FootnoteReference"/>
        </w:rPr>
        <w:footnoteRef/>
      </w:r>
      <w:r>
        <w:t xml:space="preserve"> </w:t>
      </w:r>
      <w:r w:rsidRPr="00112586">
        <w:t>https://ec.europa.eu/jrc/en/publication/eur-scientific-and-technical-research-reports/mapping-and-assessment-ecosystems-and-their-services-eu-ecosystem-assessment</w:t>
      </w:r>
    </w:p>
  </w:footnote>
  <w:footnote w:id="2">
    <w:p w14:paraId="0A8B62C4" w14:textId="338CA0FE" w:rsidR="00AE2AE2" w:rsidRPr="00E621B3" w:rsidRDefault="00AE2AE2" w:rsidP="00AE2AE2">
      <w:pPr>
        <w:pStyle w:val="FootnoteText"/>
        <w:rPr>
          <w:noProof/>
          <w:lang w:val="es-ES"/>
        </w:rPr>
      </w:pPr>
      <w:r w:rsidRPr="00E621B3">
        <w:rPr>
          <w:rStyle w:val="FootnoteReference"/>
          <w:noProof/>
          <w:lang w:val="es-ES"/>
        </w:rPr>
        <w:footnoteRef/>
      </w:r>
      <w:r w:rsidRPr="00E621B3">
        <w:rPr>
          <w:noProof/>
          <w:lang w:val="es-ES"/>
        </w:rPr>
        <w:t xml:space="preserve"> </w:t>
      </w:r>
      <w:r w:rsidR="00E621B3" w:rsidRPr="00E621B3">
        <w:rPr>
          <w:noProof/>
          <w:lang w:val="es-ES"/>
        </w:rPr>
        <w:t>Humedales del territorio mediterráneo de los Balcanes armonizados en un mapa regional. Proyecto</w:t>
      </w:r>
      <w:r w:rsidRPr="00E621B3">
        <w:rPr>
          <w:noProof/>
          <w:lang w:val="es-ES"/>
        </w:rPr>
        <w:t xml:space="preserve"> WetMainAreas, co</w:t>
      </w:r>
      <w:r w:rsidR="00E621B3" w:rsidRPr="00E621B3">
        <w:rPr>
          <w:noProof/>
          <w:lang w:val="es-ES"/>
        </w:rPr>
        <w:t xml:space="preserve">financiado por la Unión Europea en el marco de </w:t>
      </w:r>
      <w:r w:rsidRPr="00E621B3">
        <w:rPr>
          <w:noProof/>
          <w:lang w:val="es-ES"/>
        </w:rPr>
        <w:t xml:space="preserve">INTERREG TNCP BALKAN-MEDITERRANEAN 2014-2020: http://185.17.146.157/maps/180  </w:t>
      </w:r>
    </w:p>
  </w:footnote>
  <w:footnote w:id="3">
    <w:p w14:paraId="201B85D0" w14:textId="77777777" w:rsidR="00207F1C" w:rsidRPr="00D66E5D" w:rsidRDefault="00207F1C" w:rsidP="00207F1C">
      <w:pPr>
        <w:pStyle w:val="FootnoteText"/>
        <w:rPr>
          <w:lang w:val="es-ES"/>
        </w:rPr>
      </w:pPr>
      <w:r>
        <w:rPr>
          <w:rStyle w:val="FootnoteReference"/>
        </w:rPr>
        <w:footnoteRef/>
      </w:r>
      <w:r w:rsidRPr="00D66E5D">
        <w:rPr>
          <w:lang w:val="es-ES"/>
        </w:rPr>
        <w:t xml:space="preserve"> https://www.hydrosheds.org</w:t>
      </w:r>
    </w:p>
  </w:footnote>
  <w:footnote w:id="4">
    <w:p w14:paraId="4914F779" w14:textId="3D0F58F4" w:rsidR="007F26B9" w:rsidRPr="00A05250" w:rsidRDefault="007F26B9" w:rsidP="007F26B9">
      <w:pPr>
        <w:pStyle w:val="FootnoteText"/>
        <w:rPr>
          <w:noProof/>
          <w:lang w:val="es-ES"/>
        </w:rPr>
      </w:pPr>
      <w:r>
        <w:rPr>
          <w:rStyle w:val="FootnoteReference"/>
        </w:rPr>
        <w:footnoteRef/>
      </w:r>
      <w:r>
        <w:t xml:space="preserve"> </w:t>
      </w:r>
      <w:r w:rsidR="00357976" w:rsidRPr="00A05250">
        <w:rPr>
          <w:noProof/>
          <w:lang w:val="es-ES"/>
        </w:rPr>
        <w:t xml:space="preserve">Trabajo en colaboración dirigido por </w:t>
      </w:r>
      <w:r w:rsidRPr="00A05250">
        <w:rPr>
          <w:noProof/>
          <w:lang w:val="es-ES"/>
        </w:rPr>
        <w:t xml:space="preserve">ETC-UMA </w:t>
      </w:r>
      <w:r w:rsidR="00357976" w:rsidRPr="00A05250">
        <w:rPr>
          <w:noProof/>
          <w:lang w:val="es-ES"/>
        </w:rPr>
        <w:t xml:space="preserve">con el apoyo del </w:t>
      </w:r>
      <w:r w:rsidRPr="00A05250">
        <w:rPr>
          <w:noProof/>
          <w:lang w:val="es-ES"/>
        </w:rPr>
        <w:t xml:space="preserve">Mediterranean Wetland Observatory, Tour de Valat, Greek Biotope - Wetland Centre (EKBY), University of Forestry, Sofia, National Environmental Agency of Albania, St. Kliment Ohridski University of Ohrid, Terra Cypria, WWF-Greece, Plan Bleu </w:t>
      </w:r>
      <w:r w:rsidR="003E4C81" w:rsidRPr="00A05250">
        <w:rPr>
          <w:noProof/>
          <w:lang w:val="es-ES"/>
        </w:rPr>
        <w:t>y</w:t>
      </w:r>
      <w:r w:rsidRPr="00A05250">
        <w:rPr>
          <w:noProof/>
          <w:lang w:val="es-ES"/>
        </w:rPr>
        <w:t xml:space="preserve"> MedWet.</w:t>
      </w:r>
    </w:p>
  </w:footnote>
  <w:footnote w:id="5">
    <w:p w14:paraId="2DA6C057" w14:textId="6EFD69ED" w:rsidR="00E906F5" w:rsidRPr="006614F7" w:rsidRDefault="00E906F5" w:rsidP="00E906F5">
      <w:pPr>
        <w:pStyle w:val="FootnoteText"/>
        <w:rPr>
          <w:noProof/>
          <w:lang w:val="es-ES"/>
        </w:rPr>
      </w:pPr>
      <w:r>
        <w:rPr>
          <w:rStyle w:val="FootnoteReference"/>
        </w:rPr>
        <w:footnoteRef/>
      </w:r>
      <w:r w:rsidRPr="00D66E5D">
        <w:rPr>
          <w:lang w:val="fr-FR"/>
        </w:rPr>
        <w:t xml:space="preserve"> </w:t>
      </w:r>
      <w:r w:rsidR="006614F7" w:rsidRPr="006614F7">
        <w:rPr>
          <w:noProof/>
          <w:lang w:val="es-ES"/>
        </w:rPr>
        <w:t>Datos disponibles en</w:t>
      </w:r>
      <w:r w:rsidRPr="006614F7">
        <w:rPr>
          <w:noProof/>
          <w:lang w:val="es-ES"/>
        </w:rPr>
        <w:t xml:space="preserve"> https://www.eea.europa.eu/data-and-maps/data/article-17-database-habitats-directive-92-43-eec-2</w:t>
      </w:r>
    </w:p>
  </w:footnote>
  <w:footnote w:id="6">
    <w:p w14:paraId="79245622" w14:textId="2473B3C0" w:rsidR="00EC4AA7" w:rsidRPr="00D66E5D" w:rsidRDefault="00EC4AA7" w:rsidP="00EC4AA7">
      <w:pPr>
        <w:pStyle w:val="FootnoteText"/>
        <w:rPr>
          <w:lang w:val="fr-FR"/>
        </w:rPr>
      </w:pPr>
      <w:r w:rsidRPr="006614F7">
        <w:rPr>
          <w:rStyle w:val="FootnoteReference"/>
          <w:noProof/>
          <w:lang w:val="es-ES"/>
        </w:rPr>
        <w:footnoteRef/>
      </w:r>
      <w:r w:rsidRPr="006614F7">
        <w:rPr>
          <w:noProof/>
          <w:lang w:val="es-ES"/>
        </w:rPr>
        <w:t xml:space="preserve"> </w:t>
      </w:r>
      <w:r w:rsidR="006614F7" w:rsidRPr="006614F7">
        <w:rPr>
          <w:noProof/>
          <w:lang w:val="es-ES"/>
        </w:rPr>
        <w:t>La elaboración de los datos ha sido proporcionada por</w:t>
      </w:r>
      <w:r w:rsidR="006614F7" w:rsidRPr="00D66E5D">
        <w:rPr>
          <w:lang w:val="fr-FR"/>
        </w:rPr>
        <w:t xml:space="preserve"> el </w:t>
      </w:r>
      <w:r w:rsidRPr="00D66E5D">
        <w:rPr>
          <w:lang w:val="fr-FR"/>
        </w:rPr>
        <w:t>European Topic Centre on Biodiversity (ETC/BD).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D4B"/>
    <w:multiLevelType w:val="hybridMultilevel"/>
    <w:tmpl w:val="26EC7540"/>
    <w:lvl w:ilvl="0" w:tplc="4346327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1732B2"/>
    <w:multiLevelType w:val="multilevel"/>
    <w:tmpl w:val="3F8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05C68"/>
    <w:multiLevelType w:val="multilevel"/>
    <w:tmpl w:val="99BA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73374"/>
    <w:multiLevelType w:val="hybridMultilevel"/>
    <w:tmpl w:val="BFA824D2"/>
    <w:lvl w:ilvl="0" w:tplc="8578ABEA">
      <w:start w:val="1"/>
      <w:numFmt w:val="decimal"/>
      <w:lvlText w:val="%1."/>
      <w:lvlJc w:val="left"/>
      <w:pPr>
        <w:ind w:left="360" w:hanging="360"/>
      </w:pPr>
    </w:lvl>
    <w:lvl w:ilvl="1" w:tplc="C55E3CA8" w:tentative="1">
      <w:start w:val="1"/>
      <w:numFmt w:val="lowerLetter"/>
      <w:lvlText w:val="%2."/>
      <w:lvlJc w:val="left"/>
      <w:pPr>
        <w:ind w:left="1080" w:hanging="360"/>
      </w:pPr>
    </w:lvl>
    <w:lvl w:ilvl="2" w:tplc="61706240" w:tentative="1">
      <w:start w:val="1"/>
      <w:numFmt w:val="lowerRoman"/>
      <w:lvlText w:val="%3."/>
      <w:lvlJc w:val="right"/>
      <w:pPr>
        <w:ind w:left="1800" w:hanging="180"/>
      </w:pPr>
    </w:lvl>
    <w:lvl w:ilvl="3" w:tplc="B8F40490" w:tentative="1">
      <w:start w:val="1"/>
      <w:numFmt w:val="decimal"/>
      <w:lvlText w:val="%4."/>
      <w:lvlJc w:val="left"/>
      <w:pPr>
        <w:ind w:left="2520" w:hanging="360"/>
      </w:pPr>
    </w:lvl>
    <w:lvl w:ilvl="4" w:tplc="4258ACF8" w:tentative="1">
      <w:start w:val="1"/>
      <w:numFmt w:val="lowerLetter"/>
      <w:lvlText w:val="%5."/>
      <w:lvlJc w:val="left"/>
      <w:pPr>
        <w:ind w:left="3240" w:hanging="360"/>
      </w:pPr>
    </w:lvl>
    <w:lvl w:ilvl="5" w:tplc="38D0F4E8" w:tentative="1">
      <w:start w:val="1"/>
      <w:numFmt w:val="lowerRoman"/>
      <w:lvlText w:val="%6."/>
      <w:lvlJc w:val="right"/>
      <w:pPr>
        <w:ind w:left="3960" w:hanging="180"/>
      </w:pPr>
    </w:lvl>
    <w:lvl w:ilvl="6" w:tplc="0FF81344" w:tentative="1">
      <w:start w:val="1"/>
      <w:numFmt w:val="decimal"/>
      <w:lvlText w:val="%7."/>
      <w:lvlJc w:val="left"/>
      <w:pPr>
        <w:ind w:left="4680" w:hanging="360"/>
      </w:pPr>
    </w:lvl>
    <w:lvl w:ilvl="7" w:tplc="78167BD4" w:tentative="1">
      <w:start w:val="1"/>
      <w:numFmt w:val="lowerLetter"/>
      <w:lvlText w:val="%8."/>
      <w:lvlJc w:val="left"/>
      <w:pPr>
        <w:ind w:left="5400" w:hanging="360"/>
      </w:pPr>
    </w:lvl>
    <w:lvl w:ilvl="8" w:tplc="198E9E8C" w:tentative="1">
      <w:start w:val="1"/>
      <w:numFmt w:val="lowerRoman"/>
      <w:lvlText w:val="%9."/>
      <w:lvlJc w:val="right"/>
      <w:pPr>
        <w:ind w:left="6120" w:hanging="180"/>
      </w:pPr>
    </w:lvl>
  </w:abstractNum>
  <w:abstractNum w:abstractNumId="4" w15:restartNumberingAfterBreak="0">
    <w:nsid w:val="140A724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C41A1"/>
    <w:multiLevelType w:val="hybridMultilevel"/>
    <w:tmpl w:val="DBC6D4E2"/>
    <w:lvl w:ilvl="0" w:tplc="72827270">
      <w:start w:val="2"/>
      <w:numFmt w:val="upperRoman"/>
      <w:lvlText w:val="%1."/>
      <w:lvlJc w:val="right"/>
      <w:pPr>
        <w:tabs>
          <w:tab w:val="num" w:pos="720"/>
        </w:tabs>
        <w:ind w:left="720" w:hanging="360"/>
      </w:pPr>
    </w:lvl>
    <w:lvl w:ilvl="1" w:tplc="ABCADE34" w:tentative="1">
      <w:start w:val="1"/>
      <w:numFmt w:val="decimal"/>
      <w:lvlText w:val="%2."/>
      <w:lvlJc w:val="left"/>
      <w:pPr>
        <w:tabs>
          <w:tab w:val="num" w:pos="1440"/>
        </w:tabs>
        <w:ind w:left="1440" w:hanging="360"/>
      </w:pPr>
    </w:lvl>
    <w:lvl w:ilvl="2" w:tplc="29AE8446" w:tentative="1">
      <w:start w:val="1"/>
      <w:numFmt w:val="decimal"/>
      <w:lvlText w:val="%3."/>
      <w:lvlJc w:val="left"/>
      <w:pPr>
        <w:tabs>
          <w:tab w:val="num" w:pos="2160"/>
        </w:tabs>
        <w:ind w:left="2160" w:hanging="360"/>
      </w:pPr>
    </w:lvl>
    <w:lvl w:ilvl="3" w:tplc="DF821278" w:tentative="1">
      <w:start w:val="1"/>
      <w:numFmt w:val="decimal"/>
      <w:lvlText w:val="%4."/>
      <w:lvlJc w:val="left"/>
      <w:pPr>
        <w:tabs>
          <w:tab w:val="num" w:pos="2880"/>
        </w:tabs>
        <w:ind w:left="2880" w:hanging="360"/>
      </w:pPr>
    </w:lvl>
    <w:lvl w:ilvl="4" w:tplc="D7963E10" w:tentative="1">
      <w:start w:val="1"/>
      <w:numFmt w:val="decimal"/>
      <w:lvlText w:val="%5."/>
      <w:lvlJc w:val="left"/>
      <w:pPr>
        <w:tabs>
          <w:tab w:val="num" w:pos="3600"/>
        </w:tabs>
        <w:ind w:left="3600" w:hanging="360"/>
      </w:pPr>
    </w:lvl>
    <w:lvl w:ilvl="5" w:tplc="47166958" w:tentative="1">
      <w:start w:val="1"/>
      <w:numFmt w:val="decimal"/>
      <w:lvlText w:val="%6."/>
      <w:lvlJc w:val="left"/>
      <w:pPr>
        <w:tabs>
          <w:tab w:val="num" w:pos="4320"/>
        </w:tabs>
        <w:ind w:left="4320" w:hanging="360"/>
      </w:pPr>
    </w:lvl>
    <w:lvl w:ilvl="6" w:tplc="C0200292" w:tentative="1">
      <w:start w:val="1"/>
      <w:numFmt w:val="decimal"/>
      <w:lvlText w:val="%7."/>
      <w:lvlJc w:val="left"/>
      <w:pPr>
        <w:tabs>
          <w:tab w:val="num" w:pos="5040"/>
        </w:tabs>
        <w:ind w:left="5040" w:hanging="360"/>
      </w:pPr>
    </w:lvl>
    <w:lvl w:ilvl="7" w:tplc="048A5DA4" w:tentative="1">
      <w:start w:val="1"/>
      <w:numFmt w:val="decimal"/>
      <w:lvlText w:val="%8."/>
      <w:lvlJc w:val="left"/>
      <w:pPr>
        <w:tabs>
          <w:tab w:val="num" w:pos="5760"/>
        </w:tabs>
        <w:ind w:left="5760" w:hanging="360"/>
      </w:pPr>
    </w:lvl>
    <w:lvl w:ilvl="8" w:tplc="C5EC840E" w:tentative="1">
      <w:start w:val="1"/>
      <w:numFmt w:val="decimal"/>
      <w:lvlText w:val="%9."/>
      <w:lvlJc w:val="left"/>
      <w:pPr>
        <w:tabs>
          <w:tab w:val="num" w:pos="6480"/>
        </w:tabs>
        <w:ind w:left="6480" w:hanging="360"/>
      </w:pPr>
    </w:lvl>
  </w:abstractNum>
  <w:abstractNum w:abstractNumId="6" w15:restartNumberingAfterBreak="0">
    <w:nsid w:val="212F49BE"/>
    <w:multiLevelType w:val="multilevel"/>
    <w:tmpl w:val="95C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70F5"/>
    <w:multiLevelType w:val="multilevel"/>
    <w:tmpl w:val="520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30C5D"/>
    <w:multiLevelType w:val="multilevel"/>
    <w:tmpl w:val="FB8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F6890"/>
    <w:multiLevelType w:val="multilevel"/>
    <w:tmpl w:val="5C9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90D25"/>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 w15:restartNumberingAfterBreak="0">
    <w:nsid w:val="39122381"/>
    <w:multiLevelType w:val="multilevel"/>
    <w:tmpl w:val="9E4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B3797"/>
    <w:multiLevelType w:val="hybridMultilevel"/>
    <w:tmpl w:val="90CA31AA"/>
    <w:lvl w:ilvl="0" w:tplc="31A845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070FAB"/>
    <w:multiLevelType w:val="multilevel"/>
    <w:tmpl w:val="7E4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41825"/>
    <w:multiLevelType w:val="hybridMultilevel"/>
    <w:tmpl w:val="E5905BA0"/>
    <w:lvl w:ilvl="0" w:tplc="6F78ACA6">
      <w:start w:val="3"/>
      <w:numFmt w:val="upperRoman"/>
      <w:lvlText w:val="%1."/>
      <w:lvlJc w:val="right"/>
      <w:pPr>
        <w:tabs>
          <w:tab w:val="num" w:pos="720"/>
        </w:tabs>
        <w:ind w:left="720" w:hanging="360"/>
      </w:pPr>
    </w:lvl>
    <w:lvl w:ilvl="1" w:tplc="EDECF4DE" w:tentative="1">
      <w:start w:val="1"/>
      <w:numFmt w:val="decimal"/>
      <w:lvlText w:val="%2."/>
      <w:lvlJc w:val="left"/>
      <w:pPr>
        <w:tabs>
          <w:tab w:val="num" w:pos="1440"/>
        </w:tabs>
        <w:ind w:left="1440" w:hanging="360"/>
      </w:pPr>
    </w:lvl>
    <w:lvl w:ilvl="2" w:tplc="B30EC752" w:tentative="1">
      <w:start w:val="1"/>
      <w:numFmt w:val="decimal"/>
      <w:lvlText w:val="%3."/>
      <w:lvlJc w:val="left"/>
      <w:pPr>
        <w:tabs>
          <w:tab w:val="num" w:pos="2160"/>
        </w:tabs>
        <w:ind w:left="2160" w:hanging="360"/>
      </w:pPr>
    </w:lvl>
    <w:lvl w:ilvl="3" w:tplc="3DE4A7AA" w:tentative="1">
      <w:start w:val="1"/>
      <w:numFmt w:val="decimal"/>
      <w:lvlText w:val="%4."/>
      <w:lvlJc w:val="left"/>
      <w:pPr>
        <w:tabs>
          <w:tab w:val="num" w:pos="2880"/>
        </w:tabs>
        <w:ind w:left="2880" w:hanging="360"/>
      </w:pPr>
    </w:lvl>
    <w:lvl w:ilvl="4" w:tplc="C7A0DD42" w:tentative="1">
      <w:start w:val="1"/>
      <w:numFmt w:val="decimal"/>
      <w:lvlText w:val="%5."/>
      <w:lvlJc w:val="left"/>
      <w:pPr>
        <w:tabs>
          <w:tab w:val="num" w:pos="3600"/>
        </w:tabs>
        <w:ind w:left="3600" w:hanging="360"/>
      </w:pPr>
    </w:lvl>
    <w:lvl w:ilvl="5" w:tplc="ADEE1100" w:tentative="1">
      <w:start w:val="1"/>
      <w:numFmt w:val="decimal"/>
      <w:lvlText w:val="%6."/>
      <w:lvlJc w:val="left"/>
      <w:pPr>
        <w:tabs>
          <w:tab w:val="num" w:pos="4320"/>
        </w:tabs>
        <w:ind w:left="4320" w:hanging="360"/>
      </w:pPr>
    </w:lvl>
    <w:lvl w:ilvl="6" w:tplc="8A4033D4" w:tentative="1">
      <w:start w:val="1"/>
      <w:numFmt w:val="decimal"/>
      <w:lvlText w:val="%7."/>
      <w:lvlJc w:val="left"/>
      <w:pPr>
        <w:tabs>
          <w:tab w:val="num" w:pos="5040"/>
        </w:tabs>
        <w:ind w:left="5040" w:hanging="360"/>
      </w:pPr>
    </w:lvl>
    <w:lvl w:ilvl="7" w:tplc="94226780" w:tentative="1">
      <w:start w:val="1"/>
      <w:numFmt w:val="decimal"/>
      <w:lvlText w:val="%8."/>
      <w:lvlJc w:val="left"/>
      <w:pPr>
        <w:tabs>
          <w:tab w:val="num" w:pos="5760"/>
        </w:tabs>
        <w:ind w:left="5760" w:hanging="360"/>
      </w:pPr>
    </w:lvl>
    <w:lvl w:ilvl="8" w:tplc="F08A95A2" w:tentative="1">
      <w:start w:val="1"/>
      <w:numFmt w:val="decimal"/>
      <w:lvlText w:val="%9."/>
      <w:lvlJc w:val="left"/>
      <w:pPr>
        <w:tabs>
          <w:tab w:val="num" w:pos="6480"/>
        </w:tabs>
        <w:ind w:left="6480" w:hanging="360"/>
      </w:pPr>
    </w:lvl>
  </w:abstractNum>
  <w:abstractNum w:abstractNumId="15" w15:restartNumberingAfterBreak="0">
    <w:nsid w:val="4A6F44E3"/>
    <w:multiLevelType w:val="hybridMultilevel"/>
    <w:tmpl w:val="DE865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533EC7"/>
    <w:multiLevelType w:val="multilevel"/>
    <w:tmpl w:val="139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B4891"/>
    <w:multiLevelType w:val="multilevel"/>
    <w:tmpl w:val="298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B2295"/>
    <w:multiLevelType w:val="hybridMultilevel"/>
    <w:tmpl w:val="9266DA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56159"/>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886E9A"/>
    <w:multiLevelType w:val="multilevel"/>
    <w:tmpl w:val="A90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F520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925756"/>
    <w:multiLevelType w:val="hybridMultilevel"/>
    <w:tmpl w:val="8C481AD2"/>
    <w:lvl w:ilvl="0" w:tplc="4AD42ACE">
      <w:start w:val="4"/>
      <w:numFmt w:val="upperRoman"/>
      <w:lvlText w:val="%1."/>
      <w:lvlJc w:val="right"/>
      <w:pPr>
        <w:tabs>
          <w:tab w:val="num" w:pos="720"/>
        </w:tabs>
        <w:ind w:left="720" w:hanging="360"/>
      </w:pPr>
    </w:lvl>
    <w:lvl w:ilvl="1" w:tplc="7DF49472" w:tentative="1">
      <w:start w:val="1"/>
      <w:numFmt w:val="decimal"/>
      <w:lvlText w:val="%2."/>
      <w:lvlJc w:val="left"/>
      <w:pPr>
        <w:tabs>
          <w:tab w:val="num" w:pos="1440"/>
        </w:tabs>
        <w:ind w:left="1440" w:hanging="360"/>
      </w:pPr>
    </w:lvl>
    <w:lvl w:ilvl="2" w:tplc="4746C3DE" w:tentative="1">
      <w:start w:val="1"/>
      <w:numFmt w:val="decimal"/>
      <w:lvlText w:val="%3."/>
      <w:lvlJc w:val="left"/>
      <w:pPr>
        <w:tabs>
          <w:tab w:val="num" w:pos="2160"/>
        </w:tabs>
        <w:ind w:left="2160" w:hanging="360"/>
      </w:pPr>
    </w:lvl>
    <w:lvl w:ilvl="3" w:tplc="BB30C282" w:tentative="1">
      <w:start w:val="1"/>
      <w:numFmt w:val="decimal"/>
      <w:lvlText w:val="%4."/>
      <w:lvlJc w:val="left"/>
      <w:pPr>
        <w:tabs>
          <w:tab w:val="num" w:pos="2880"/>
        </w:tabs>
        <w:ind w:left="2880" w:hanging="360"/>
      </w:pPr>
    </w:lvl>
    <w:lvl w:ilvl="4" w:tplc="A9FE28AA" w:tentative="1">
      <w:start w:val="1"/>
      <w:numFmt w:val="decimal"/>
      <w:lvlText w:val="%5."/>
      <w:lvlJc w:val="left"/>
      <w:pPr>
        <w:tabs>
          <w:tab w:val="num" w:pos="3600"/>
        </w:tabs>
        <w:ind w:left="3600" w:hanging="360"/>
      </w:pPr>
    </w:lvl>
    <w:lvl w:ilvl="5" w:tplc="5CDCDCA6" w:tentative="1">
      <w:start w:val="1"/>
      <w:numFmt w:val="decimal"/>
      <w:lvlText w:val="%6."/>
      <w:lvlJc w:val="left"/>
      <w:pPr>
        <w:tabs>
          <w:tab w:val="num" w:pos="4320"/>
        </w:tabs>
        <w:ind w:left="4320" w:hanging="360"/>
      </w:pPr>
    </w:lvl>
    <w:lvl w:ilvl="6" w:tplc="8C82CE00" w:tentative="1">
      <w:start w:val="1"/>
      <w:numFmt w:val="decimal"/>
      <w:lvlText w:val="%7."/>
      <w:lvlJc w:val="left"/>
      <w:pPr>
        <w:tabs>
          <w:tab w:val="num" w:pos="5040"/>
        </w:tabs>
        <w:ind w:left="5040" w:hanging="360"/>
      </w:pPr>
    </w:lvl>
    <w:lvl w:ilvl="7" w:tplc="7E560600" w:tentative="1">
      <w:start w:val="1"/>
      <w:numFmt w:val="decimal"/>
      <w:lvlText w:val="%8."/>
      <w:lvlJc w:val="left"/>
      <w:pPr>
        <w:tabs>
          <w:tab w:val="num" w:pos="5760"/>
        </w:tabs>
        <w:ind w:left="5760" w:hanging="360"/>
      </w:pPr>
    </w:lvl>
    <w:lvl w:ilvl="8" w:tplc="6CE644F4" w:tentative="1">
      <w:start w:val="1"/>
      <w:numFmt w:val="decimal"/>
      <w:lvlText w:val="%9."/>
      <w:lvlJc w:val="left"/>
      <w:pPr>
        <w:tabs>
          <w:tab w:val="num" w:pos="6480"/>
        </w:tabs>
        <w:ind w:left="6480" w:hanging="360"/>
      </w:pPr>
    </w:lvl>
  </w:abstractNum>
  <w:abstractNum w:abstractNumId="23" w15:restartNumberingAfterBreak="0">
    <w:nsid w:val="79197DB0"/>
    <w:multiLevelType w:val="hybridMultilevel"/>
    <w:tmpl w:val="1A5CA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0"/>
  </w:num>
  <w:num w:numId="3">
    <w:abstractNumId w:val="23"/>
  </w:num>
  <w:num w:numId="4">
    <w:abstractNumId w:val="15"/>
  </w:num>
  <w:num w:numId="5">
    <w:abstractNumId w:val="3"/>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2"/>
    <w:lvlOverride w:ilvl="0">
      <w:lvl w:ilvl="0">
        <w:numFmt w:val="upperRoman"/>
        <w:lvlText w:val="%1."/>
        <w:lvlJc w:val="right"/>
      </w:lvl>
    </w:lvlOverride>
  </w:num>
  <w:num w:numId="11">
    <w:abstractNumId w:val="11"/>
  </w:num>
  <w:num w:numId="12">
    <w:abstractNumId w:val="6"/>
  </w:num>
  <w:num w:numId="13">
    <w:abstractNumId w:val="5"/>
  </w:num>
  <w:num w:numId="14">
    <w:abstractNumId w:val="16"/>
  </w:num>
  <w:num w:numId="15">
    <w:abstractNumId w:val="20"/>
  </w:num>
  <w:num w:numId="16">
    <w:abstractNumId w:val="9"/>
  </w:num>
  <w:num w:numId="17">
    <w:abstractNumId w:val="14"/>
  </w:num>
  <w:num w:numId="18">
    <w:abstractNumId w:val="22"/>
  </w:num>
  <w:num w:numId="19">
    <w:abstractNumId w:val="17"/>
  </w:num>
  <w:num w:numId="20">
    <w:abstractNumId w:val="7"/>
  </w:num>
  <w:num w:numId="21">
    <w:abstractNumId w:val="1"/>
  </w:num>
  <w:num w:numId="22">
    <w:abstractNumId w:val="8"/>
  </w:num>
  <w:num w:numId="23">
    <w:abstractNumId w:val="13"/>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5D"/>
    <w:rsid w:val="0002416D"/>
    <w:rsid w:val="00030CC7"/>
    <w:rsid w:val="00054DF3"/>
    <w:rsid w:val="00061442"/>
    <w:rsid w:val="0007205B"/>
    <w:rsid w:val="000816AF"/>
    <w:rsid w:val="000822C5"/>
    <w:rsid w:val="000829AE"/>
    <w:rsid w:val="00083BD2"/>
    <w:rsid w:val="00083D60"/>
    <w:rsid w:val="0009048D"/>
    <w:rsid w:val="000A2064"/>
    <w:rsid w:val="000A48F1"/>
    <w:rsid w:val="000B4AD8"/>
    <w:rsid w:val="000B6403"/>
    <w:rsid w:val="000B7D27"/>
    <w:rsid w:val="000C24BD"/>
    <w:rsid w:val="000E7757"/>
    <w:rsid w:val="000F1C07"/>
    <w:rsid w:val="00106410"/>
    <w:rsid w:val="00110225"/>
    <w:rsid w:val="00112586"/>
    <w:rsid w:val="00137E07"/>
    <w:rsid w:val="00171704"/>
    <w:rsid w:val="00191728"/>
    <w:rsid w:val="00197E3D"/>
    <w:rsid w:val="001B5FEE"/>
    <w:rsid w:val="001C21DD"/>
    <w:rsid w:val="001D6CEA"/>
    <w:rsid w:val="00206370"/>
    <w:rsid w:val="00207F1C"/>
    <w:rsid w:val="00224AEB"/>
    <w:rsid w:val="00227993"/>
    <w:rsid w:val="002334E4"/>
    <w:rsid w:val="00246A7A"/>
    <w:rsid w:val="00250132"/>
    <w:rsid w:val="00254B9B"/>
    <w:rsid w:val="00262D0F"/>
    <w:rsid w:val="00265A51"/>
    <w:rsid w:val="00271086"/>
    <w:rsid w:val="00291F41"/>
    <w:rsid w:val="002945AA"/>
    <w:rsid w:val="002A71E7"/>
    <w:rsid w:val="002B19D5"/>
    <w:rsid w:val="002C164F"/>
    <w:rsid w:val="002C2CE1"/>
    <w:rsid w:val="0030423A"/>
    <w:rsid w:val="0032465D"/>
    <w:rsid w:val="00330012"/>
    <w:rsid w:val="00336362"/>
    <w:rsid w:val="00340335"/>
    <w:rsid w:val="003410F3"/>
    <w:rsid w:val="0034464D"/>
    <w:rsid w:val="00357976"/>
    <w:rsid w:val="00360FD3"/>
    <w:rsid w:val="0038654B"/>
    <w:rsid w:val="0039394F"/>
    <w:rsid w:val="003B41EF"/>
    <w:rsid w:val="003B5C7A"/>
    <w:rsid w:val="003D27E4"/>
    <w:rsid w:val="003D2BFF"/>
    <w:rsid w:val="003D5929"/>
    <w:rsid w:val="003D7A70"/>
    <w:rsid w:val="003E4C81"/>
    <w:rsid w:val="00407D93"/>
    <w:rsid w:val="00440531"/>
    <w:rsid w:val="00444DD2"/>
    <w:rsid w:val="00446D00"/>
    <w:rsid w:val="00454EB5"/>
    <w:rsid w:val="0047410B"/>
    <w:rsid w:val="00475972"/>
    <w:rsid w:val="00481A3F"/>
    <w:rsid w:val="00485423"/>
    <w:rsid w:val="004873DF"/>
    <w:rsid w:val="004A4B14"/>
    <w:rsid w:val="004C143E"/>
    <w:rsid w:val="004C78C5"/>
    <w:rsid w:val="004E7305"/>
    <w:rsid w:val="004F4A3F"/>
    <w:rsid w:val="004F77CB"/>
    <w:rsid w:val="00504ADE"/>
    <w:rsid w:val="00527B7A"/>
    <w:rsid w:val="005378D0"/>
    <w:rsid w:val="005515C3"/>
    <w:rsid w:val="005528A0"/>
    <w:rsid w:val="00567DC4"/>
    <w:rsid w:val="00587BB3"/>
    <w:rsid w:val="005A151F"/>
    <w:rsid w:val="005A73C5"/>
    <w:rsid w:val="005D7764"/>
    <w:rsid w:val="005F4D72"/>
    <w:rsid w:val="006076DC"/>
    <w:rsid w:val="00625853"/>
    <w:rsid w:val="0062730F"/>
    <w:rsid w:val="00644320"/>
    <w:rsid w:val="0064576B"/>
    <w:rsid w:val="00646594"/>
    <w:rsid w:val="00653F50"/>
    <w:rsid w:val="006606AE"/>
    <w:rsid w:val="006614F7"/>
    <w:rsid w:val="00662F78"/>
    <w:rsid w:val="006634B8"/>
    <w:rsid w:val="006766D5"/>
    <w:rsid w:val="00686DFE"/>
    <w:rsid w:val="006A0EA2"/>
    <w:rsid w:val="006B16AB"/>
    <w:rsid w:val="006B2B7D"/>
    <w:rsid w:val="006B2ECD"/>
    <w:rsid w:val="006B3650"/>
    <w:rsid w:val="006C6D04"/>
    <w:rsid w:val="006D3033"/>
    <w:rsid w:val="007003BF"/>
    <w:rsid w:val="007032AA"/>
    <w:rsid w:val="00721A59"/>
    <w:rsid w:val="0072635C"/>
    <w:rsid w:val="00741402"/>
    <w:rsid w:val="00766605"/>
    <w:rsid w:val="007845A0"/>
    <w:rsid w:val="00785EFC"/>
    <w:rsid w:val="00787441"/>
    <w:rsid w:val="00787476"/>
    <w:rsid w:val="007A592B"/>
    <w:rsid w:val="007C0894"/>
    <w:rsid w:val="007C4B24"/>
    <w:rsid w:val="007C73E2"/>
    <w:rsid w:val="007F26B9"/>
    <w:rsid w:val="007F41A8"/>
    <w:rsid w:val="00841081"/>
    <w:rsid w:val="008619F1"/>
    <w:rsid w:val="00865A90"/>
    <w:rsid w:val="00891CD2"/>
    <w:rsid w:val="008969E1"/>
    <w:rsid w:val="008B037F"/>
    <w:rsid w:val="008B1287"/>
    <w:rsid w:val="008C46E4"/>
    <w:rsid w:val="008E1B33"/>
    <w:rsid w:val="008E24AE"/>
    <w:rsid w:val="008F3D62"/>
    <w:rsid w:val="009034C4"/>
    <w:rsid w:val="00915FCE"/>
    <w:rsid w:val="009246A7"/>
    <w:rsid w:val="00926378"/>
    <w:rsid w:val="0095642A"/>
    <w:rsid w:val="00981AFC"/>
    <w:rsid w:val="00983F0C"/>
    <w:rsid w:val="009938C7"/>
    <w:rsid w:val="009976CD"/>
    <w:rsid w:val="009A3BA6"/>
    <w:rsid w:val="009C0A51"/>
    <w:rsid w:val="009C301B"/>
    <w:rsid w:val="009C378A"/>
    <w:rsid w:val="009C4F27"/>
    <w:rsid w:val="009D4775"/>
    <w:rsid w:val="009E3650"/>
    <w:rsid w:val="009F7F3B"/>
    <w:rsid w:val="00A05250"/>
    <w:rsid w:val="00A0784B"/>
    <w:rsid w:val="00A16216"/>
    <w:rsid w:val="00A212A5"/>
    <w:rsid w:val="00A228C5"/>
    <w:rsid w:val="00A22FFF"/>
    <w:rsid w:val="00A328AA"/>
    <w:rsid w:val="00A359BC"/>
    <w:rsid w:val="00A3789A"/>
    <w:rsid w:val="00A50DEE"/>
    <w:rsid w:val="00AA012E"/>
    <w:rsid w:val="00AA21BE"/>
    <w:rsid w:val="00AC0574"/>
    <w:rsid w:val="00AC4257"/>
    <w:rsid w:val="00AC6655"/>
    <w:rsid w:val="00AD2AC3"/>
    <w:rsid w:val="00AD35C3"/>
    <w:rsid w:val="00AD3661"/>
    <w:rsid w:val="00AE2AE2"/>
    <w:rsid w:val="00AE4F41"/>
    <w:rsid w:val="00AF1334"/>
    <w:rsid w:val="00B05214"/>
    <w:rsid w:val="00B059AC"/>
    <w:rsid w:val="00B06F04"/>
    <w:rsid w:val="00B35AD8"/>
    <w:rsid w:val="00B504D1"/>
    <w:rsid w:val="00B56D2F"/>
    <w:rsid w:val="00B60772"/>
    <w:rsid w:val="00B65770"/>
    <w:rsid w:val="00B67D1E"/>
    <w:rsid w:val="00B92166"/>
    <w:rsid w:val="00BB37E4"/>
    <w:rsid w:val="00BB66F8"/>
    <w:rsid w:val="00BD4DD7"/>
    <w:rsid w:val="00BE4874"/>
    <w:rsid w:val="00C07FA4"/>
    <w:rsid w:val="00C1405A"/>
    <w:rsid w:val="00C519F8"/>
    <w:rsid w:val="00C54D63"/>
    <w:rsid w:val="00C55142"/>
    <w:rsid w:val="00C65056"/>
    <w:rsid w:val="00C86BE5"/>
    <w:rsid w:val="00C93E50"/>
    <w:rsid w:val="00C960D6"/>
    <w:rsid w:val="00CA17EF"/>
    <w:rsid w:val="00CB253A"/>
    <w:rsid w:val="00CC0951"/>
    <w:rsid w:val="00CE1F6B"/>
    <w:rsid w:val="00CF61D8"/>
    <w:rsid w:val="00D20147"/>
    <w:rsid w:val="00D26523"/>
    <w:rsid w:val="00D33D8D"/>
    <w:rsid w:val="00D409FD"/>
    <w:rsid w:val="00D66E5D"/>
    <w:rsid w:val="00D809B4"/>
    <w:rsid w:val="00D83086"/>
    <w:rsid w:val="00D852DA"/>
    <w:rsid w:val="00D966D9"/>
    <w:rsid w:val="00D96C52"/>
    <w:rsid w:val="00DB31BE"/>
    <w:rsid w:val="00DB7C07"/>
    <w:rsid w:val="00DD59FF"/>
    <w:rsid w:val="00DD7F6B"/>
    <w:rsid w:val="00E11687"/>
    <w:rsid w:val="00E17F2A"/>
    <w:rsid w:val="00E20715"/>
    <w:rsid w:val="00E23741"/>
    <w:rsid w:val="00E33889"/>
    <w:rsid w:val="00E37DAE"/>
    <w:rsid w:val="00E37DE1"/>
    <w:rsid w:val="00E40653"/>
    <w:rsid w:val="00E437CB"/>
    <w:rsid w:val="00E47EA5"/>
    <w:rsid w:val="00E57830"/>
    <w:rsid w:val="00E621B3"/>
    <w:rsid w:val="00E62DEC"/>
    <w:rsid w:val="00E906F5"/>
    <w:rsid w:val="00E921C6"/>
    <w:rsid w:val="00E9512C"/>
    <w:rsid w:val="00EC067B"/>
    <w:rsid w:val="00EC4AA7"/>
    <w:rsid w:val="00EC63FF"/>
    <w:rsid w:val="00F11291"/>
    <w:rsid w:val="00F2260F"/>
    <w:rsid w:val="00F23231"/>
    <w:rsid w:val="00F35B38"/>
    <w:rsid w:val="00F55FA2"/>
    <w:rsid w:val="00F827F8"/>
    <w:rsid w:val="00FD191F"/>
    <w:rsid w:val="00FD2202"/>
    <w:rsid w:val="00FF0E06"/>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67620"/>
  <w15:docId w15:val="{8497B430-FADB-462F-891D-DF734A2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3B42"/>
    <w:pPr>
      <w:ind w:left="720"/>
      <w:contextualSpacing/>
    </w:pPr>
  </w:style>
  <w:style w:type="character" w:styleId="Hyperlink">
    <w:name w:val="Hyperlink"/>
    <w:basedOn w:val="DefaultParagraphFont"/>
    <w:uiPriority w:val="99"/>
    <w:semiHidden/>
    <w:unhideWhenUsed/>
    <w:rsid w:val="00050185"/>
    <w:rPr>
      <w:color w:val="0000FF"/>
      <w:u w:val="single"/>
    </w:rPr>
  </w:style>
  <w:style w:type="character" w:styleId="CommentReference">
    <w:name w:val="annotation reference"/>
    <w:basedOn w:val="DefaultParagraphFont"/>
    <w:uiPriority w:val="99"/>
    <w:semiHidden/>
    <w:unhideWhenUsed/>
    <w:rsid w:val="00E21145"/>
    <w:rPr>
      <w:sz w:val="16"/>
      <w:szCs w:val="16"/>
    </w:rPr>
  </w:style>
  <w:style w:type="paragraph" w:styleId="CommentText">
    <w:name w:val="annotation text"/>
    <w:basedOn w:val="Normal"/>
    <w:link w:val="CommentTextChar"/>
    <w:uiPriority w:val="99"/>
    <w:semiHidden/>
    <w:unhideWhenUsed/>
    <w:rsid w:val="00E21145"/>
    <w:pPr>
      <w:spacing w:line="240" w:lineRule="auto"/>
    </w:pPr>
    <w:rPr>
      <w:sz w:val="20"/>
      <w:szCs w:val="20"/>
    </w:rPr>
  </w:style>
  <w:style w:type="character" w:customStyle="1" w:styleId="CommentTextChar">
    <w:name w:val="Comment Text Char"/>
    <w:basedOn w:val="DefaultParagraphFont"/>
    <w:link w:val="CommentText"/>
    <w:uiPriority w:val="99"/>
    <w:semiHidden/>
    <w:rsid w:val="00E21145"/>
    <w:rPr>
      <w:sz w:val="20"/>
      <w:szCs w:val="20"/>
      <w:lang w:val="en-GB"/>
    </w:rPr>
  </w:style>
  <w:style w:type="paragraph" w:styleId="CommentSubject">
    <w:name w:val="annotation subject"/>
    <w:basedOn w:val="CommentText"/>
    <w:next w:val="CommentText"/>
    <w:link w:val="CommentSubjectChar"/>
    <w:uiPriority w:val="99"/>
    <w:semiHidden/>
    <w:unhideWhenUsed/>
    <w:rsid w:val="00DC3A14"/>
    <w:rPr>
      <w:b/>
      <w:bCs/>
    </w:rPr>
  </w:style>
  <w:style w:type="character" w:customStyle="1" w:styleId="CommentSubjectChar">
    <w:name w:val="Comment Subject Char"/>
    <w:basedOn w:val="CommentTextChar"/>
    <w:link w:val="CommentSubject"/>
    <w:uiPriority w:val="99"/>
    <w:semiHidden/>
    <w:rsid w:val="00DC3A14"/>
    <w:rPr>
      <w:b/>
      <w:bCs/>
      <w:sz w:val="20"/>
      <w:szCs w:val="20"/>
      <w:lang w:val="en-GB"/>
    </w:rPr>
  </w:style>
  <w:style w:type="paragraph" w:styleId="BalloonText">
    <w:name w:val="Balloon Text"/>
    <w:basedOn w:val="Normal"/>
    <w:link w:val="BalloonTextChar"/>
    <w:uiPriority w:val="99"/>
    <w:semiHidden/>
    <w:unhideWhenUsed/>
    <w:rsid w:val="00DC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14"/>
    <w:rPr>
      <w:rFonts w:ascii="Segoe UI"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B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1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586"/>
    <w:rPr>
      <w:sz w:val="20"/>
      <w:szCs w:val="20"/>
    </w:rPr>
  </w:style>
  <w:style w:type="character" w:styleId="EndnoteReference">
    <w:name w:val="endnote reference"/>
    <w:basedOn w:val="DefaultParagraphFont"/>
    <w:uiPriority w:val="99"/>
    <w:semiHidden/>
    <w:unhideWhenUsed/>
    <w:rsid w:val="00112586"/>
    <w:rPr>
      <w:vertAlign w:val="superscript"/>
    </w:rPr>
  </w:style>
  <w:style w:type="paragraph" w:styleId="FootnoteText">
    <w:name w:val="footnote text"/>
    <w:basedOn w:val="Normal"/>
    <w:link w:val="FootnoteTextChar"/>
    <w:uiPriority w:val="99"/>
    <w:semiHidden/>
    <w:unhideWhenUsed/>
    <w:rsid w:val="00112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586"/>
    <w:rPr>
      <w:sz w:val="20"/>
      <w:szCs w:val="20"/>
    </w:rPr>
  </w:style>
  <w:style w:type="character" w:styleId="FootnoteReference">
    <w:name w:val="footnote reference"/>
    <w:basedOn w:val="DefaultParagraphFont"/>
    <w:uiPriority w:val="99"/>
    <w:semiHidden/>
    <w:unhideWhenUsed/>
    <w:rsid w:val="00112586"/>
    <w:rPr>
      <w:vertAlign w:val="superscript"/>
    </w:rPr>
  </w:style>
  <w:style w:type="paragraph" w:styleId="Header">
    <w:name w:val="header"/>
    <w:basedOn w:val="Normal"/>
    <w:link w:val="HeaderChar"/>
    <w:uiPriority w:val="99"/>
    <w:unhideWhenUsed/>
    <w:rsid w:val="00C65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56"/>
  </w:style>
  <w:style w:type="paragraph" w:styleId="Footer">
    <w:name w:val="footer"/>
    <w:basedOn w:val="Normal"/>
    <w:link w:val="FooterChar"/>
    <w:uiPriority w:val="99"/>
    <w:unhideWhenUsed/>
    <w:rsid w:val="00C65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56"/>
  </w:style>
  <w:style w:type="character" w:customStyle="1" w:styleId="apple-converted-space">
    <w:name w:val="apple-converted-space"/>
    <w:basedOn w:val="DefaultParagraphFont"/>
    <w:rsid w:val="000E7757"/>
  </w:style>
  <w:style w:type="character" w:styleId="Emphasis">
    <w:name w:val="Emphasis"/>
    <w:basedOn w:val="DefaultParagraphFont"/>
    <w:uiPriority w:val="20"/>
    <w:qFormat/>
    <w:rsid w:val="000E7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914">
      <w:bodyDiv w:val="1"/>
      <w:marLeft w:val="0"/>
      <w:marRight w:val="0"/>
      <w:marTop w:val="0"/>
      <w:marBottom w:val="0"/>
      <w:divBdr>
        <w:top w:val="none" w:sz="0" w:space="0" w:color="auto"/>
        <w:left w:val="none" w:sz="0" w:space="0" w:color="auto"/>
        <w:bottom w:val="none" w:sz="0" w:space="0" w:color="auto"/>
        <w:right w:val="none" w:sz="0" w:space="0" w:color="auto"/>
      </w:divBdr>
    </w:div>
    <w:div w:id="165442937">
      <w:bodyDiv w:val="1"/>
      <w:marLeft w:val="0"/>
      <w:marRight w:val="0"/>
      <w:marTop w:val="0"/>
      <w:marBottom w:val="0"/>
      <w:divBdr>
        <w:top w:val="none" w:sz="0" w:space="0" w:color="auto"/>
        <w:left w:val="none" w:sz="0" w:space="0" w:color="auto"/>
        <w:bottom w:val="none" w:sz="0" w:space="0" w:color="auto"/>
        <w:right w:val="none" w:sz="0" w:space="0" w:color="auto"/>
      </w:divBdr>
    </w:div>
    <w:div w:id="473563327">
      <w:bodyDiv w:val="1"/>
      <w:marLeft w:val="0"/>
      <w:marRight w:val="0"/>
      <w:marTop w:val="0"/>
      <w:marBottom w:val="0"/>
      <w:divBdr>
        <w:top w:val="none" w:sz="0" w:space="0" w:color="auto"/>
        <w:left w:val="none" w:sz="0" w:space="0" w:color="auto"/>
        <w:bottom w:val="none" w:sz="0" w:space="0" w:color="auto"/>
        <w:right w:val="none" w:sz="0" w:space="0" w:color="auto"/>
      </w:divBdr>
    </w:div>
    <w:div w:id="652485338">
      <w:bodyDiv w:val="1"/>
      <w:marLeft w:val="0"/>
      <w:marRight w:val="0"/>
      <w:marTop w:val="0"/>
      <w:marBottom w:val="0"/>
      <w:divBdr>
        <w:top w:val="none" w:sz="0" w:space="0" w:color="auto"/>
        <w:left w:val="none" w:sz="0" w:space="0" w:color="auto"/>
        <w:bottom w:val="none" w:sz="0" w:space="0" w:color="auto"/>
        <w:right w:val="none" w:sz="0" w:space="0" w:color="auto"/>
      </w:divBdr>
    </w:div>
    <w:div w:id="1243224385">
      <w:bodyDiv w:val="1"/>
      <w:marLeft w:val="0"/>
      <w:marRight w:val="0"/>
      <w:marTop w:val="0"/>
      <w:marBottom w:val="0"/>
      <w:divBdr>
        <w:top w:val="none" w:sz="0" w:space="0" w:color="auto"/>
        <w:left w:val="none" w:sz="0" w:space="0" w:color="auto"/>
        <w:bottom w:val="none" w:sz="0" w:space="0" w:color="auto"/>
        <w:right w:val="none" w:sz="0" w:space="0" w:color="auto"/>
      </w:divBdr>
    </w:div>
    <w:div w:id="1460492192">
      <w:bodyDiv w:val="1"/>
      <w:marLeft w:val="0"/>
      <w:marRight w:val="0"/>
      <w:marTop w:val="0"/>
      <w:marBottom w:val="0"/>
      <w:divBdr>
        <w:top w:val="none" w:sz="0" w:space="0" w:color="auto"/>
        <w:left w:val="none" w:sz="0" w:space="0" w:color="auto"/>
        <w:bottom w:val="none" w:sz="0" w:space="0" w:color="auto"/>
        <w:right w:val="none" w:sz="0" w:space="0" w:color="auto"/>
      </w:divBdr>
    </w:div>
    <w:div w:id="1475024421">
      <w:bodyDiv w:val="1"/>
      <w:marLeft w:val="0"/>
      <w:marRight w:val="0"/>
      <w:marTop w:val="0"/>
      <w:marBottom w:val="0"/>
      <w:divBdr>
        <w:top w:val="none" w:sz="0" w:space="0" w:color="auto"/>
        <w:left w:val="none" w:sz="0" w:space="0" w:color="auto"/>
        <w:bottom w:val="none" w:sz="0" w:space="0" w:color="auto"/>
        <w:right w:val="none" w:sz="0" w:space="0" w:color="auto"/>
      </w:divBdr>
    </w:div>
    <w:div w:id="1919438515">
      <w:bodyDiv w:val="1"/>
      <w:marLeft w:val="0"/>
      <w:marRight w:val="0"/>
      <w:marTop w:val="0"/>
      <w:marBottom w:val="0"/>
      <w:divBdr>
        <w:top w:val="none" w:sz="0" w:space="0" w:color="auto"/>
        <w:left w:val="none" w:sz="0" w:space="0" w:color="auto"/>
        <w:bottom w:val="none" w:sz="0" w:space="0" w:color="auto"/>
        <w:right w:val="none" w:sz="0" w:space="0" w:color="auto"/>
      </w:divBdr>
    </w:div>
    <w:div w:id="1933540929">
      <w:bodyDiv w:val="1"/>
      <w:marLeft w:val="0"/>
      <w:marRight w:val="0"/>
      <w:marTop w:val="0"/>
      <w:marBottom w:val="0"/>
      <w:divBdr>
        <w:top w:val="none" w:sz="0" w:space="0" w:color="auto"/>
        <w:left w:val="none" w:sz="0" w:space="0" w:color="auto"/>
        <w:bottom w:val="none" w:sz="0" w:space="0" w:color="auto"/>
        <w:right w:val="none" w:sz="0" w:space="0" w:color="auto"/>
      </w:divBdr>
    </w:div>
    <w:div w:id="1974677879">
      <w:bodyDiv w:val="1"/>
      <w:marLeft w:val="0"/>
      <w:marRight w:val="0"/>
      <w:marTop w:val="0"/>
      <w:marBottom w:val="0"/>
      <w:divBdr>
        <w:top w:val="none" w:sz="0" w:space="0" w:color="auto"/>
        <w:left w:val="none" w:sz="0" w:space="0" w:color="auto"/>
        <w:bottom w:val="none" w:sz="0" w:space="0" w:color="auto"/>
        <w:right w:val="none" w:sz="0" w:space="0" w:color="auto"/>
      </w:divBdr>
    </w:div>
    <w:div w:id="199086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bLxTA4W4RH249pPw3rlaLIzmA==">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8D6929-8EDE-4DB0-AB0A-42A3CC80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4156</Words>
  <Characters>23690</Characters>
  <Application>Microsoft Office Word</Application>
  <DocSecurity>0</DocSecurity>
  <Lines>197</Lines>
  <Paragraphs>55</Paragraphs>
  <ScaleCrop>false</ScaleCrop>
  <HeadingPairs>
    <vt:vector size="8"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Manager/>
  <Company/>
  <LinksUpToDate>false</LinksUpToDate>
  <CharactersWithSpaces>27791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courouble</dc:creator>
  <cp:keywords/>
  <dc:description/>
  <cp:lastModifiedBy>Ed Jennings</cp:lastModifiedBy>
  <cp:revision>2</cp:revision>
  <dcterms:created xsi:type="dcterms:W3CDTF">2021-06-17T07:43:00Z</dcterms:created>
  <dcterms:modified xsi:type="dcterms:W3CDTF">2021-06-17T07:43:00Z</dcterms:modified>
  <cp:category/>
</cp:coreProperties>
</file>