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C2C3A6" w14:textId="18D9EDEA" w:rsidR="0075176D" w:rsidRPr="00C25CE5" w:rsidRDefault="0075176D" w:rsidP="00EA6D6E">
      <w:pPr>
        <w:pBdr>
          <w:top w:val="single" w:sz="12" w:space="0" w:color="auto" w:shadow="1"/>
          <w:left w:val="single" w:sz="12" w:space="4" w:color="auto" w:shadow="1"/>
          <w:bottom w:val="single" w:sz="12" w:space="1" w:color="auto" w:shadow="1"/>
          <w:right w:val="single" w:sz="12" w:space="0" w:color="auto" w:shadow="1"/>
        </w:pBdr>
        <w:spacing w:after="0" w:line="240" w:lineRule="auto"/>
        <w:ind w:right="2790"/>
        <w:jc w:val="both"/>
        <w:rPr>
          <w:rFonts w:cstheme="minorHAnsi"/>
          <w:bCs/>
          <w:lang w:val="fr-CH"/>
        </w:rPr>
      </w:pPr>
      <w:r w:rsidRPr="00C25CE5">
        <w:rPr>
          <w:rFonts w:cstheme="minorHAnsi"/>
          <w:bCs/>
          <w:lang w:val="fr-CH"/>
        </w:rPr>
        <w:t xml:space="preserve">CONVENTION </w:t>
      </w:r>
      <w:r w:rsidR="00560F49">
        <w:rPr>
          <w:rFonts w:cstheme="minorHAnsi"/>
          <w:bCs/>
          <w:lang w:val="fr-CH"/>
        </w:rPr>
        <w:t>SUR LES ZONES HUMIDES</w:t>
      </w:r>
    </w:p>
    <w:p w14:paraId="7AFE4196" w14:textId="77777777" w:rsidR="002A22BE" w:rsidRDefault="0075176D" w:rsidP="00EA6D6E">
      <w:pPr>
        <w:pBdr>
          <w:top w:val="single" w:sz="12" w:space="0" w:color="auto" w:shadow="1"/>
          <w:left w:val="single" w:sz="12" w:space="4" w:color="auto" w:shadow="1"/>
          <w:bottom w:val="single" w:sz="12" w:space="1" w:color="auto" w:shadow="1"/>
          <w:right w:val="single" w:sz="12" w:space="0" w:color="auto" w:shadow="1"/>
        </w:pBdr>
        <w:spacing w:after="0" w:line="240" w:lineRule="auto"/>
        <w:ind w:right="2790"/>
        <w:jc w:val="both"/>
        <w:rPr>
          <w:rFonts w:cstheme="minorHAnsi"/>
          <w:bCs/>
          <w:lang w:val="fr-CH"/>
        </w:rPr>
      </w:pPr>
      <w:r w:rsidRPr="00C25CE5">
        <w:rPr>
          <w:rFonts w:cstheme="minorHAnsi"/>
          <w:bCs/>
          <w:lang w:val="fr-CH"/>
        </w:rPr>
        <w:t>59</w:t>
      </w:r>
      <w:r w:rsidR="00560F49" w:rsidRPr="00560F49">
        <w:rPr>
          <w:rFonts w:cstheme="minorHAnsi"/>
          <w:bCs/>
          <w:vertAlign w:val="superscript"/>
          <w:lang w:val="fr-CH"/>
        </w:rPr>
        <w:t>e</w:t>
      </w:r>
      <w:r w:rsidR="00560F49">
        <w:rPr>
          <w:rFonts w:cstheme="minorHAnsi"/>
          <w:bCs/>
          <w:lang w:val="fr-CH"/>
        </w:rPr>
        <w:t xml:space="preserve"> Réunion du Comité permanent</w:t>
      </w:r>
      <w:r w:rsidRPr="00C25CE5">
        <w:rPr>
          <w:rFonts w:cstheme="minorHAnsi"/>
          <w:bCs/>
          <w:lang w:val="fr-CH"/>
        </w:rPr>
        <w:t xml:space="preserve"> </w:t>
      </w:r>
    </w:p>
    <w:p w14:paraId="62D8C238" w14:textId="7E9D1DD3" w:rsidR="0075176D" w:rsidRPr="00C25CE5" w:rsidRDefault="002A22BE" w:rsidP="00EA6D6E">
      <w:pPr>
        <w:pBdr>
          <w:top w:val="single" w:sz="12" w:space="0" w:color="auto" w:shadow="1"/>
          <w:left w:val="single" w:sz="12" w:space="4" w:color="auto" w:shadow="1"/>
          <w:bottom w:val="single" w:sz="12" w:space="1" w:color="auto" w:shadow="1"/>
          <w:right w:val="single" w:sz="12" w:space="0" w:color="auto" w:shadow="1"/>
        </w:pBdr>
        <w:spacing w:after="0" w:line="240" w:lineRule="auto"/>
        <w:ind w:right="2790"/>
        <w:jc w:val="both"/>
        <w:rPr>
          <w:rFonts w:cstheme="minorHAnsi"/>
          <w:bCs/>
          <w:lang w:val="fr-CH"/>
        </w:rPr>
      </w:pPr>
      <w:r>
        <w:rPr>
          <w:rFonts w:cstheme="minorHAnsi"/>
          <w:bCs/>
          <w:lang w:val="fr-CH"/>
        </w:rPr>
        <w:t>R</w:t>
      </w:r>
      <w:r w:rsidR="003E2432">
        <w:rPr>
          <w:rFonts w:cstheme="minorHAnsi"/>
          <w:bCs/>
          <w:lang w:val="fr-CH"/>
        </w:rPr>
        <w:t>eprise de séance</w:t>
      </w:r>
      <w:r w:rsidR="0075176D" w:rsidRPr="00C25CE5">
        <w:rPr>
          <w:rFonts w:cstheme="minorHAnsi"/>
          <w:bCs/>
          <w:lang w:val="fr-CH"/>
        </w:rPr>
        <w:t xml:space="preserve"> </w:t>
      </w:r>
    </w:p>
    <w:p w14:paraId="309FD58E" w14:textId="21F28D08" w:rsidR="0075176D" w:rsidRPr="00C25CE5" w:rsidRDefault="0075176D" w:rsidP="00EA6D6E">
      <w:pPr>
        <w:pBdr>
          <w:top w:val="single" w:sz="12" w:space="0" w:color="auto" w:shadow="1"/>
          <w:left w:val="single" w:sz="12" w:space="4" w:color="auto" w:shadow="1"/>
          <w:bottom w:val="single" w:sz="12" w:space="1" w:color="auto" w:shadow="1"/>
          <w:right w:val="single" w:sz="12" w:space="0" w:color="auto" w:shadow="1"/>
        </w:pBdr>
        <w:spacing w:after="0" w:line="240" w:lineRule="auto"/>
        <w:ind w:right="2790"/>
        <w:jc w:val="both"/>
        <w:rPr>
          <w:rFonts w:cstheme="minorHAnsi"/>
          <w:bCs/>
          <w:lang w:val="fr-CH"/>
        </w:rPr>
      </w:pPr>
      <w:r w:rsidRPr="00C25CE5">
        <w:rPr>
          <w:rFonts w:cstheme="minorHAnsi"/>
          <w:bCs/>
          <w:lang w:val="fr-CH"/>
        </w:rPr>
        <w:t xml:space="preserve">Gland, </w:t>
      </w:r>
      <w:r w:rsidR="00560F49">
        <w:rPr>
          <w:rFonts w:cstheme="minorHAnsi"/>
          <w:bCs/>
          <w:lang w:val="fr-CH"/>
        </w:rPr>
        <w:t>Suisse</w:t>
      </w:r>
      <w:r w:rsidRPr="00C25CE5">
        <w:rPr>
          <w:rFonts w:cstheme="minorHAnsi"/>
          <w:bCs/>
          <w:lang w:val="fr-CH"/>
        </w:rPr>
        <w:t>, 2</w:t>
      </w:r>
      <w:r w:rsidR="002A22BE">
        <w:rPr>
          <w:rFonts w:cstheme="minorHAnsi"/>
          <w:bCs/>
          <w:lang w:val="fr-CH"/>
        </w:rPr>
        <w:t>3</w:t>
      </w:r>
      <w:r w:rsidR="00560F49">
        <w:rPr>
          <w:rFonts w:cstheme="minorHAnsi"/>
          <w:bCs/>
          <w:lang w:val="fr-CH"/>
        </w:rPr>
        <w:t xml:space="preserve"> au 27 mai</w:t>
      </w:r>
      <w:r w:rsidRPr="00C25CE5">
        <w:rPr>
          <w:rFonts w:cstheme="minorHAnsi"/>
          <w:bCs/>
          <w:lang w:val="fr-CH"/>
        </w:rPr>
        <w:t xml:space="preserve"> 2022</w:t>
      </w:r>
    </w:p>
    <w:p w14:paraId="7ED0820C" w14:textId="77777777" w:rsidR="0075176D" w:rsidRPr="00C25CE5" w:rsidRDefault="0075176D" w:rsidP="00EA6D6E">
      <w:pPr>
        <w:spacing w:after="0" w:line="240" w:lineRule="auto"/>
        <w:rPr>
          <w:rFonts w:cstheme="minorHAnsi"/>
          <w:b/>
          <w:sz w:val="28"/>
          <w:szCs w:val="28"/>
          <w:lang w:val="fr-CH"/>
        </w:rPr>
      </w:pPr>
    </w:p>
    <w:p w14:paraId="46A30D92" w14:textId="77777777" w:rsidR="002A22BE" w:rsidRPr="00C25CE5" w:rsidRDefault="002A22BE" w:rsidP="00EA6D6E">
      <w:pPr>
        <w:spacing w:after="0" w:line="240" w:lineRule="auto"/>
        <w:jc w:val="right"/>
        <w:rPr>
          <w:rFonts w:cstheme="minorHAnsi"/>
          <w:b/>
          <w:sz w:val="28"/>
          <w:szCs w:val="28"/>
          <w:lang w:val="fr-CH"/>
        </w:rPr>
      </w:pPr>
    </w:p>
    <w:p w14:paraId="20C85C14" w14:textId="22DC72CA" w:rsidR="0075176D" w:rsidRDefault="00BD7594" w:rsidP="00EA6D6E">
      <w:pPr>
        <w:spacing w:after="0" w:line="240" w:lineRule="auto"/>
        <w:jc w:val="center"/>
        <w:rPr>
          <w:rFonts w:cstheme="minorHAnsi"/>
          <w:b/>
          <w:sz w:val="28"/>
          <w:szCs w:val="28"/>
          <w:lang w:val="fr-CH"/>
        </w:rPr>
      </w:pPr>
      <w:r>
        <w:rPr>
          <w:b/>
          <w:sz w:val="28"/>
          <w:szCs w:val="28"/>
          <w:lang w:val="fr-CH"/>
        </w:rPr>
        <w:t>R</w:t>
      </w:r>
      <w:r w:rsidR="005F0A34">
        <w:rPr>
          <w:b/>
          <w:sz w:val="28"/>
          <w:szCs w:val="28"/>
          <w:lang w:val="fr-CH"/>
        </w:rPr>
        <w:t xml:space="preserve">apport </w:t>
      </w:r>
      <w:r>
        <w:rPr>
          <w:b/>
          <w:sz w:val="28"/>
          <w:szCs w:val="28"/>
          <w:lang w:val="fr-CH"/>
        </w:rPr>
        <w:t>et Décisions de la reprise de séance</w:t>
      </w:r>
      <w:r w:rsidR="0075176D" w:rsidRPr="00C25CE5">
        <w:rPr>
          <w:rFonts w:cstheme="minorHAnsi"/>
          <w:b/>
          <w:sz w:val="28"/>
          <w:szCs w:val="28"/>
          <w:lang w:val="fr-CH"/>
        </w:rPr>
        <w:br/>
      </w:r>
      <w:r>
        <w:rPr>
          <w:rFonts w:cstheme="minorHAnsi"/>
          <w:b/>
          <w:sz w:val="28"/>
          <w:szCs w:val="28"/>
          <w:lang w:val="fr-CH"/>
        </w:rPr>
        <w:t>de la 59</w:t>
      </w:r>
      <w:r w:rsidRPr="00BD7594">
        <w:rPr>
          <w:rFonts w:cstheme="minorHAnsi"/>
          <w:b/>
          <w:sz w:val="28"/>
          <w:szCs w:val="28"/>
          <w:vertAlign w:val="superscript"/>
          <w:lang w:val="fr-CH"/>
        </w:rPr>
        <w:t>e</w:t>
      </w:r>
      <w:r>
        <w:rPr>
          <w:rFonts w:cstheme="minorHAnsi"/>
          <w:b/>
          <w:sz w:val="28"/>
          <w:szCs w:val="28"/>
          <w:lang w:val="fr-CH"/>
        </w:rPr>
        <w:t xml:space="preserve"> Réunion du Comité permanent</w:t>
      </w:r>
    </w:p>
    <w:p w14:paraId="7E2C6FD1" w14:textId="40C841A9" w:rsidR="00BD7594" w:rsidRDefault="00BD7594" w:rsidP="00EA6D6E">
      <w:pPr>
        <w:spacing w:after="0" w:line="240" w:lineRule="auto"/>
        <w:jc w:val="center"/>
        <w:rPr>
          <w:rFonts w:cstheme="minorHAnsi"/>
          <w:b/>
          <w:sz w:val="28"/>
          <w:szCs w:val="28"/>
          <w:lang w:val="fr-CH"/>
        </w:rPr>
      </w:pPr>
    </w:p>
    <w:p w14:paraId="5D8BBCF8" w14:textId="77777777" w:rsidR="00EA6D6E" w:rsidRDefault="00EA6D6E" w:rsidP="00EA6D6E">
      <w:pPr>
        <w:spacing w:after="0" w:line="240" w:lineRule="auto"/>
        <w:jc w:val="center"/>
        <w:rPr>
          <w:rFonts w:cstheme="minorHAnsi"/>
          <w:b/>
          <w:sz w:val="28"/>
          <w:szCs w:val="28"/>
          <w:lang w:val="fr-CH"/>
        </w:rPr>
      </w:pPr>
    </w:p>
    <w:p w14:paraId="3F6426C5" w14:textId="3DDEC486" w:rsidR="00BD7594" w:rsidRPr="00EA6D6E" w:rsidRDefault="00BD7594" w:rsidP="00EA6D6E">
      <w:pPr>
        <w:keepNext/>
        <w:spacing w:after="0" w:line="240" w:lineRule="auto"/>
        <w:rPr>
          <w:rFonts w:cstheme="minorHAnsi"/>
          <w:b/>
          <w:lang w:val="fr-CH"/>
        </w:rPr>
      </w:pPr>
      <w:r w:rsidRPr="00EA6D6E">
        <w:rPr>
          <w:rFonts w:cstheme="minorHAnsi"/>
          <w:b/>
          <w:lang w:val="fr-CH"/>
        </w:rPr>
        <w:t>Mardi 24 mai 2022</w:t>
      </w:r>
    </w:p>
    <w:p w14:paraId="73616322" w14:textId="77777777" w:rsidR="002A22BE" w:rsidRPr="00C25CE5" w:rsidRDefault="002A22BE" w:rsidP="00EA6D6E">
      <w:pPr>
        <w:keepNext/>
        <w:spacing w:after="0" w:line="240" w:lineRule="auto"/>
        <w:rPr>
          <w:rFonts w:cstheme="minorHAnsi"/>
          <w:b/>
          <w:lang w:val="fr-CH"/>
        </w:rPr>
      </w:pPr>
    </w:p>
    <w:p w14:paraId="15E265A4" w14:textId="662DC314" w:rsidR="0075176D" w:rsidRPr="00C25CE5" w:rsidRDefault="0075176D" w:rsidP="00EA6D6E">
      <w:pPr>
        <w:keepNext/>
        <w:spacing w:after="0" w:line="240" w:lineRule="auto"/>
        <w:rPr>
          <w:rFonts w:cstheme="minorHAnsi"/>
          <w:b/>
          <w:bCs/>
          <w:lang w:val="fr-CH"/>
        </w:rPr>
      </w:pPr>
      <w:r w:rsidRPr="00C25CE5">
        <w:rPr>
          <w:rFonts w:cstheme="minorHAnsi"/>
          <w:b/>
          <w:lang w:val="fr-CH"/>
        </w:rPr>
        <w:t xml:space="preserve">10:05 – 12:35 </w:t>
      </w:r>
      <w:r w:rsidRPr="00C25CE5">
        <w:rPr>
          <w:rFonts w:cstheme="minorHAnsi"/>
          <w:b/>
          <w:lang w:val="fr-CH"/>
        </w:rPr>
        <w:tab/>
      </w:r>
      <w:r w:rsidR="00560F49">
        <w:rPr>
          <w:rFonts w:cstheme="minorHAnsi"/>
          <w:b/>
          <w:lang w:val="fr-CH"/>
        </w:rPr>
        <w:t>Séance plénière du Comité permanent</w:t>
      </w:r>
    </w:p>
    <w:p w14:paraId="29620624" w14:textId="77777777" w:rsidR="0075176D" w:rsidRPr="00C25CE5" w:rsidRDefault="0075176D" w:rsidP="00EA6D6E">
      <w:pPr>
        <w:keepNext/>
        <w:spacing w:after="0" w:line="240" w:lineRule="auto"/>
        <w:rPr>
          <w:rFonts w:cstheme="minorHAnsi"/>
          <w:lang w:val="fr-CH"/>
        </w:rPr>
      </w:pPr>
    </w:p>
    <w:p w14:paraId="30926A72" w14:textId="01AD75A8" w:rsidR="0075176D" w:rsidRPr="00C25CE5" w:rsidRDefault="00560F49" w:rsidP="00EA6D6E">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lang w:val="fr-CH"/>
        </w:rPr>
      </w:pPr>
      <w:r>
        <w:rPr>
          <w:rFonts w:cstheme="minorHAnsi"/>
          <w:bCs/>
          <w:lang w:val="fr-CH"/>
        </w:rPr>
        <w:t xml:space="preserve">Point 1 de l’ordre du jour : </w:t>
      </w:r>
      <w:r w:rsidR="007D648E">
        <w:rPr>
          <w:rFonts w:cstheme="minorHAnsi"/>
          <w:bCs/>
          <w:lang w:val="fr-CH"/>
        </w:rPr>
        <w:t>Allocutions</w:t>
      </w:r>
      <w:r>
        <w:rPr>
          <w:rFonts w:cstheme="minorHAnsi"/>
          <w:bCs/>
          <w:lang w:val="fr-CH"/>
        </w:rPr>
        <w:t xml:space="preserve"> d’ouverture</w:t>
      </w:r>
    </w:p>
    <w:p w14:paraId="7C0A694F" w14:textId="77777777" w:rsidR="0075176D" w:rsidRPr="00C25CE5" w:rsidRDefault="0075176D" w:rsidP="00EA6D6E">
      <w:pPr>
        <w:keepNext/>
        <w:spacing w:after="0" w:line="240" w:lineRule="auto"/>
        <w:rPr>
          <w:rFonts w:cstheme="minorHAnsi"/>
          <w:lang w:val="fr-CH"/>
        </w:rPr>
      </w:pPr>
    </w:p>
    <w:p w14:paraId="3676E9FF" w14:textId="1B690F12" w:rsidR="0075176D" w:rsidRPr="00C25CE5" w:rsidRDefault="0075176D" w:rsidP="00EA6D6E">
      <w:pPr>
        <w:spacing w:after="0" w:line="240" w:lineRule="auto"/>
        <w:ind w:left="567" w:hanging="567"/>
        <w:rPr>
          <w:rFonts w:eastAsia="Calibri" w:cstheme="minorHAnsi"/>
          <w:bCs/>
          <w:lang w:val="fr-CH"/>
        </w:rPr>
      </w:pPr>
      <w:r w:rsidRPr="00C25CE5">
        <w:rPr>
          <w:rFonts w:eastAsia="Calibri" w:cstheme="minorHAnsi"/>
          <w:bCs/>
          <w:lang w:val="fr-CH"/>
        </w:rPr>
        <w:t>1.</w:t>
      </w:r>
      <w:r w:rsidRPr="00C25CE5">
        <w:rPr>
          <w:rFonts w:eastAsia="Calibri" w:cstheme="minorHAnsi"/>
          <w:bCs/>
          <w:lang w:val="fr-CH"/>
        </w:rPr>
        <w:tab/>
      </w:r>
      <w:r w:rsidR="00560F49">
        <w:rPr>
          <w:rFonts w:eastAsia="Calibri" w:cstheme="minorHAnsi"/>
          <w:bCs/>
          <w:lang w:val="fr-CH"/>
        </w:rPr>
        <w:t xml:space="preserve">Des </w:t>
      </w:r>
      <w:r w:rsidR="007D648E">
        <w:rPr>
          <w:rFonts w:eastAsia="Calibri" w:cstheme="minorHAnsi"/>
          <w:bCs/>
          <w:lang w:val="fr-CH"/>
        </w:rPr>
        <w:t>allocutions</w:t>
      </w:r>
      <w:r w:rsidR="00560F49">
        <w:rPr>
          <w:rFonts w:eastAsia="Calibri" w:cstheme="minorHAnsi"/>
          <w:bCs/>
          <w:lang w:val="fr-CH"/>
        </w:rPr>
        <w:t xml:space="preserve"> d’ouverture ont été </w:t>
      </w:r>
      <w:r w:rsidR="007D648E">
        <w:rPr>
          <w:rFonts w:eastAsia="Calibri" w:cstheme="minorHAnsi"/>
          <w:bCs/>
          <w:lang w:val="fr-CH"/>
        </w:rPr>
        <w:t xml:space="preserve">prononcées </w:t>
      </w:r>
      <w:r w:rsidR="00560F49">
        <w:rPr>
          <w:rFonts w:eastAsia="Calibri" w:cstheme="minorHAnsi"/>
          <w:bCs/>
          <w:lang w:val="fr-CH"/>
        </w:rPr>
        <w:t xml:space="preserve">par : </w:t>
      </w:r>
    </w:p>
    <w:p w14:paraId="0AFB9D81" w14:textId="5A047C38" w:rsidR="0075176D" w:rsidRPr="00C25CE5" w:rsidRDefault="00560F49" w:rsidP="00EA6D6E">
      <w:pPr>
        <w:pStyle w:val="ListParagraph"/>
        <w:numPr>
          <w:ilvl w:val="0"/>
          <w:numId w:val="1"/>
        </w:numPr>
        <w:spacing w:after="0" w:line="240" w:lineRule="auto"/>
        <w:ind w:left="992" w:hanging="425"/>
        <w:rPr>
          <w:rFonts w:cstheme="minorHAnsi"/>
          <w:lang w:val="fr-CH"/>
        </w:rPr>
      </w:pPr>
      <w:r>
        <w:rPr>
          <w:rFonts w:cstheme="minorHAnsi"/>
          <w:lang w:val="fr-CH"/>
        </w:rPr>
        <w:t>S. E.</w:t>
      </w:r>
      <w:r w:rsidR="0075176D" w:rsidRPr="00C25CE5">
        <w:rPr>
          <w:rFonts w:cstheme="minorHAnsi"/>
          <w:lang w:val="fr-CH"/>
        </w:rPr>
        <w:t xml:space="preserve"> Mohamed Al Afkham,</w:t>
      </w:r>
      <w:r>
        <w:rPr>
          <w:rFonts w:cstheme="minorHAnsi"/>
          <w:lang w:val="fr-CH"/>
        </w:rPr>
        <w:t xml:space="preserve"> Président du Comité permanent ;</w:t>
      </w:r>
      <w:r w:rsidR="0075176D" w:rsidRPr="00C25CE5">
        <w:rPr>
          <w:rFonts w:cstheme="minorHAnsi"/>
          <w:lang w:val="fr-CH"/>
        </w:rPr>
        <w:t xml:space="preserve"> </w:t>
      </w:r>
    </w:p>
    <w:p w14:paraId="71D60460" w14:textId="509F8FBF" w:rsidR="006E2DE8" w:rsidRPr="00C25CE5" w:rsidRDefault="0075176D" w:rsidP="00EA6D6E">
      <w:pPr>
        <w:pStyle w:val="ListParagraph"/>
        <w:numPr>
          <w:ilvl w:val="0"/>
          <w:numId w:val="1"/>
        </w:numPr>
        <w:spacing w:after="0" w:line="240" w:lineRule="auto"/>
        <w:ind w:left="992" w:hanging="425"/>
        <w:rPr>
          <w:rFonts w:cstheme="minorHAnsi"/>
          <w:lang w:val="fr-CH"/>
        </w:rPr>
      </w:pPr>
      <w:r w:rsidRPr="00C25CE5">
        <w:rPr>
          <w:rFonts w:cstheme="minorHAnsi"/>
          <w:lang w:val="fr-CH"/>
        </w:rPr>
        <w:t>M</w:t>
      </w:r>
      <w:r w:rsidR="00560F49">
        <w:rPr>
          <w:rFonts w:cstheme="minorHAnsi"/>
          <w:lang w:val="fr-CH"/>
        </w:rPr>
        <w:t>.</w:t>
      </w:r>
      <w:r w:rsidRPr="00C25CE5">
        <w:rPr>
          <w:rFonts w:cstheme="minorHAnsi"/>
          <w:lang w:val="fr-CH"/>
        </w:rPr>
        <w:t xml:space="preserve"> Stewart Maginnis, </w:t>
      </w:r>
      <w:r w:rsidR="00560F49">
        <w:rPr>
          <w:rFonts w:cstheme="minorHAnsi"/>
          <w:lang w:val="fr-CH"/>
        </w:rPr>
        <w:t>Secrétaire général adjoint</w:t>
      </w:r>
      <w:r w:rsidR="003E2432">
        <w:rPr>
          <w:rFonts w:cstheme="minorHAnsi"/>
          <w:lang w:val="fr-CH"/>
        </w:rPr>
        <w:t>,</w:t>
      </w:r>
      <w:r w:rsidR="00560F49">
        <w:rPr>
          <w:rFonts w:cstheme="minorHAnsi"/>
          <w:lang w:val="fr-CH"/>
        </w:rPr>
        <w:t xml:space="preserve"> UICN ;</w:t>
      </w:r>
    </w:p>
    <w:p w14:paraId="3A72BEA7" w14:textId="2EA04458" w:rsidR="0075176D" w:rsidRPr="00C25CE5" w:rsidRDefault="006E2DE8" w:rsidP="00EA6D6E">
      <w:pPr>
        <w:pStyle w:val="ListParagraph"/>
        <w:numPr>
          <w:ilvl w:val="0"/>
          <w:numId w:val="1"/>
        </w:numPr>
        <w:spacing w:after="0" w:line="240" w:lineRule="auto"/>
        <w:ind w:left="992" w:hanging="425"/>
        <w:rPr>
          <w:rFonts w:cstheme="minorHAnsi"/>
          <w:lang w:val="fr-CH"/>
        </w:rPr>
      </w:pPr>
      <w:r w:rsidRPr="00C25CE5">
        <w:rPr>
          <w:rFonts w:cstheme="minorHAnsi"/>
          <w:lang w:val="fr-CH"/>
        </w:rPr>
        <w:t>M</w:t>
      </w:r>
      <w:r w:rsidR="00560F49" w:rsidRPr="00560F49">
        <w:rPr>
          <w:rFonts w:cstheme="minorHAnsi"/>
          <w:vertAlign w:val="superscript"/>
          <w:lang w:val="fr-CH"/>
        </w:rPr>
        <w:t>me</w:t>
      </w:r>
      <w:r w:rsidRPr="00C25CE5">
        <w:rPr>
          <w:rFonts w:cstheme="minorHAnsi"/>
          <w:lang w:val="fr-CH"/>
        </w:rPr>
        <w:t xml:space="preserve"> Priyanie Amerasinghe</w:t>
      </w:r>
      <w:r w:rsidR="008C1331" w:rsidRPr="00C25CE5">
        <w:rPr>
          <w:rFonts w:cstheme="minorHAnsi"/>
          <w:lang w:val="fr-CH"/>
        </w:rPr>
        <w:t>,</w:t>
      </w:r>
      <w:r w:rsidRPr="00C25CE5">
        <w:rPr>
          <w:rFonts w:cstheme="minorHAnsi"/>
          <w:lang w:val="fr-CH"/>
        </w:rPr>
        <w:t xml:space="preserve"> </w:t>
      </w:r>
      <w:r w:rsidR="0075176D" w:rsidRPr="00C25CE5">
        <w:rPr>
          <w:rFonts w:cstheme="minorHAnsi"/>
          <w:lang w:val="fr-CH"/>
        </w:rPr>
        <w:t xml:space="preserve">International Water Management </w:t>
      </w:r>
      <w:r w:rsidR="003E2432">
        <w:rPr>
          <w:rFonts w:cstheme="minorHAnsi"/>
          <w:lang w:val="fr-CH"/>
        </w:rPr>
        <w:t>Institute</w:t>
      </w:r>
      <w:r w:rsidR="0075176D" w:rsidRPr="00C25CE5">
        <w:rPr>
          <w:rFonts w:cstheme="minorHAnsi"/>
          <w:lang w:val="fr-CH"/>
        </w:rPr>
        <w:t xml:space="preserve">, </w:t>
      </w:r>
      <w:r w:rsidR="00560F49">
        <w:rPr>
          <w:rFonts w:cstheme="minorHAnsi"/>
          <w:lang w:val="fr-CH"/>
        </w:rPr>
        <w:t xml:space="preserve">au nom des six Organisations internationales partenaires (OIP) ; et </w:t>
      </w:r>
    </w:p>
    <w:p w14:paraId="5F08D62C" w14:textId="257EF823" w:rsidR="0075176D" w:rsidRPr="00C25CE5" w:rsidRDefault="0075176D" w:rsidP="00EA6D6E">
      <w:pPr>
        <w:pStyle w:val="ListParagraph"/>
        <w:numPr>
          <w:ilvl w:val="0"/>
          <w:numId w:val="2"/>
        </w:numPr>
        <w:spacing w:after="0" w:line="240" w:lineRule="auto"/>
        <w:ind w:left="992" w:hanging="425"/>
        <w:rPr>
          <w:rFonts w:cstheme="minorHAnsi"/>
          <w:lang w:val="fr-CH"/>
        </w:rPr>
      </w:pPr>
      <w:r w:rsidRPr="00C25CE5">
        <w:rPr>
          <w:rFonts w:cstheme="minorHAnsi"/>
          <w:lang w:val="fr-CH"/>
        </w:rPr>
        <w:t>M</w:t>
      </w:r>
      <w:r w:rsidR="00560F49" w:rsidRPr="00560F49">
        <w:rPr>
          <w:rFonts w:cstheme="minorHAnsi"/>
          <w:vertAlign w:val="superscript"/>
          <w:lang w:val="fr-CH"/>
        </w:rPr>
        <w:t>me</w:t>
      </w:r>
      <w:r w:rsidRPr="00C25CE5">
        <w:rPr>
          <w:rFonts w:cstheme="minorHAnsi"/>
          <w:lang w:val="fr-CH"/>
        </w:rPr>
        <w:t xml:space="preserve"> Martha Rojas Urrego, </w:t>
      </w:r>
      <w:r w:rsidR="00560F49">
        <w:rPr>
          <w:rFonts w:cstheme="minorHAnsi"/>
          <w:lang w:val="fr-CH"/>
        </w:rPr>
        <w:t>Secrétaire générale de la</w:t>
      </w:r>
      <w:r w:rsidRPr="00C25CE5">
        <w:rPr>
          <w:rFonts w:cstheme="minorHAnsi"/>
          <w:lang w:val="fr-CH"/>
        </w:rPr>
        <w:t xml:space="preserve"> Convention.</w:t>
      </w:r>
    </w:p>
    <w:p w14:paraId="710D3717" w14:textId="2B5ADFEE" w:rsidR="0075176D" w:rsidRDefault="0075176D" w:rsidP="00EA6D6E">
      <w:pPr>
        <w:spacing w:after="0" w:line="240" w:lineRule="auto"/>
        <w:rPr>
          <w:rFonts w:cstheme="minorHAnsi"/>
          <w:lang w:val="fr-CH"/>
        </w:rPr>
      </w:pPr>
    </w:p>
    <w:p w14:paraId="31214896" w14:textId="25AACEB5" w:rsidR="00D820C1" w:rsidRPr="00941B02" w:rsidRDefault="00D820C1" w:rsidP="00EA6D6E">
      <w:pPr>
        <w:spacing w:after="0" w:line="240" w:lineRule="auto"/>
        <w:ind w:left="567" w:hanging="567"/>
        <w:rPr>
          <w:rFonts w:cstheme="minorHAnsi"/>
          <w:lang w:val="fr-CH"/>
        </w:rPr>
      </w:pPr>
      <w:r>
        <w:rPr>
          <w:rFonts w:cstheme="minorHAnsi"/>
          <w:lang w:val="fr-CH"/>
        </w:rPr>
        <w:t>2.</w:t>
      </w:r>
      <w:r>
        <w:rPr>
          <w:rFonts w:cstheme="minorHAnsi"/>
          <w:lang w:val="fr-CH"/>
        </w:rPr>
        <w:tab/>
      </w:r>
      <w:r w:rsidRPr="00941B02">
        <w:rPr>
          <w:rFonts w:cstheme="minorHAnsi"/>
          <w:lang w:val="fr-CH"/>
        </w:rPr>
        <w:t>L</w:t>
      </w:r>
      <w:r>
        <w:rPr>
          <w:rFonts w:cstheme="minorHAnsi"/>
          <w:lang w:val="fr-CH"/>
        </w:rPr>
        <w:t>’</w:t>
      </w:r>
      <w:r w:rsidRPr="00941B02">
        <w:rPr>
          <w:rFonts w:cstheme="minorHAnsi"/>
          <w:lang w:val="fr-CH"/>
        </w:rPr>
        <w:t xml:space="preserve">Ukraine fait une déclaration sur les effets potentiels des changements environnementaux sur 20 </w:t>
      </w:r>
      <w:r w:rsidR="00BD7594">
        <w:rPr>
          <w:rFonts w:cstheme="minorHAnsi"/>
          <w:lang w:val="fr-CH"/>
        </w:rPr>
        <w:t>S</w:t>
      </w:r>
      <w:r w:rsidRPr="00941B02">
        <w:rPr>
          <w:rFonts w:cstheme="minorHAnsi"/>
          <w:lang w:val="fr-CH"/>
        </w:rPr>
        <w:t>ites Ramsar suite à l</w:t>
      </w:r>
      <w:r>
        <w:rPr>
          <w:rFonts w:cstheme="minorHAnsi"/>
          <w:lang w:val="fr-CH"/>
        </w:rPr>
        <w:t>’</w:t>
      </w:r>
      <w:r w:rsidRPr="00941B02">
        <w:rPr>
          <w:rFonts w:cstheme="minorHAnsi"/>
          <w:lang w:val="fr-CH"/>
        </w:rPr>
        <w:t>agression de la Russie. La France, la Chine, </w:t>
      </w:r>
      <w:r w:rsidR="003B64FE" w:rsidRPr="00941B02">
        <w:rPr>
          <w:rFonts w:cstheme="minorHAnsi"/>
          <w:lang w:val="fr-CH"/>
        </w:rPr>
        <w:t>les États-Unis d</w:t>
      </w:r>
      <w:r w:rsidR="003B64FE">
        <w:rPr>
          <w:rFonts w:cstheme="minorHAnsi"/>
          <w:lang w:val="fr-CH"/>
        </w:rPr>
        <w:t>’</w:t>
      </w:r>
      <w:r w:rsidR="003B64FE" w:rsidRPr="00941B02">
        <w:rPr>
          <w:rFonts w:cstheme="minorHAnsi"/>
          <w:lang w:val="fr-CH"/>
        </w:rPr>
        <w:t>Amérique</w:t>
      </w:r>
      <w:r w:rsidR="003B64FE">
        <w:rPr>
          <w:rFonts w:cstheme="minorHAnsi"/>
          <w:lang w:val="fr-CH"/>
        </w:rPr>
        <w:t>,</w:t>
      </w:r>
      <w:r w:rsidR="003B64FE" w:rsidRPr="00941B02">
        <w:rPr>
          <w:rFonts w:cstheme="minorHAnsi"/>
          <w:lang w:val="fr-CH"/>
        </w:rPr>
        <w:t xml:space="preserve"> </w:t>
      </w:r>
      <w:r w:rsidR="003B64FE">
        <w:rPr>
          <w:rFonts w:cstheme="minorHAnsi"/>
          <w:lang w:val="fr-CH"/>
        </w:rPr>
        <w:t>l’Iran (</w:t>
      </w:r>
      <w:r w:rsidR="003B64FE" w:rsidRPr="00941B02">
        <w:rPr>
          <w:rFonts w:cstheme="minorHAnsi"/>
          <w:lang w:val="fr-CH"/>
        </w:rPr>
        <w:t>République islamique d</w:t>
      </w:r>
      <w:r w:rsidR="003B64FE">
        <w:rPr>
          <w:rFonts w:cstheme="minorHAnsi"/>
          <w:lang w:val="fr-CH"/>
        </w:rPr>
        <w:t xml:space="preserve">’), </w:t>
      </w:r>
      <w:r w:rsidRPr="00941B02">
        <w:rPr>
          <w:rFonts w:cstheme="minorHAnsi"/>
          <w:lang w:val="fr-CH"/>
        </w:rPr>
        <w:t xml:space="preserve">le Japon, </w:t>
      </w:r>
      <w:r w:rsidR="003B64FE">
        <w:rPr>
          <w:rFonts w:cstheme="minorHAnsi"/>
          <w:lang w:val="fr-CH"/>
        </w:rPr>
        <w:t>et</w:t>
      </w:r>
      <w:r w:rsidRPr="00941B02">
        <w:rPr>
          <w:rFonts w:cstheme="minorHAnsi"/>
          <w:lang w:val="fr-CH"/>
        </w:rPr>
        <w:t xml:space="preserve"> le Royaume-Uni de Grande-Bretagne et d</w:t>
      </w:r>
      <w:r>
        <w:rPr>
          <w:rFonts w:cstheme="minorHAnsi"/>
          <w:lang w:val="fr-CH"/>
        </w:rPr>
        <w:t>’</w:t>
      </w:r>
      <w:r w:rsidRPr="00941B02">
        <w:rPr>
          <w:rFonts w:cstheme="minorHAnsi"/>
          <w:lang w:val="fr-CH"/>
        </w:rPr>
        <w:t xml:space="preserve">Irlande du Nord </w:t>
      </w:r>
      <w:r w:rsidR="003B64FE">
        <w:rPr>
          <w:rFonts w:cstheme="minorHAnsi"/>
          <w:lang w:val="fr-CH"/>
        </w:rPr>
        <w:t>interviennent dans la discussion</w:t>
      </w:r>
      <w:r w:rsidRPr="00941B02">
        <w:rPr>
          <w:rFonts w:cstheme="minorHAnsi"/>
          <w:lang w:val="fr-CH"/>
        </w:rPr>
        <w:t>.</w:t>
      </w:r>
    </w:p>
    <w:p w14:paraId="584D862D" w14:textId="77777777" w:rsidR="00D820C1" w:rsidRPr="00C25CE5" w:rsidRDefault="00D820C1" w:rsidP="00EA6D6E">
      <w:pPr>
        <w:spacing w:after="0" w:line="240" w:lineRule="auto"/>
        <w:rPr>
          <w:rFonts w:cstheme="minorHAnsi"/>
          <w:lang w:val="fr-CH"/>
        </w:rPr>
      </w:pPr>
    </w:p>
    <w:p w14:paraId="230756C8" w14:textId="71A0A5F6" w:rsidR="0075176D" w:rsidRPr="00C25CE5" w:rsidRDefault="00560F49" w:rsidP="00EA6D6E">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lang w:val="fr-CH"/>
        </w:rPr>
      </w:pPr>
      <w:r>
        <w:rPr>
          <w:rFonts w:cstheme="minorHAnsi"/>
          <w:bCs/>
          <w:lang w:val="fr-CH"/>
        </w:rPr>
        <w:t>Point 2 de l’ordre du jour :</w:t>
      </w:r>
      <w:r w:rsidR="0075176D" w:rsidRPr="00C25CE5">
        <w:rPr>
          <w:rFonts w:cstheme="minorHAnsi"/>
          <w:bCs/>
          <w:lang w:val="fr-CH"/>
        </w:rPr>
        <w:t xml:space="preserve"> Adoption </w:t>
      </w:r>
      <w:r>
        <w:rPr>
          <w:rFonts w:cstheme="minorHAnsi"/>
          <w:bCs/>
          <w:lang w:val="fr-CH"/>
        </w:rPr>
        <w:t>de l’ordre du jour provisoire</w:t>
      </w:r>
    </w:p>
    <w:p w14:paraId="6B990002" w14:textId="77777777" w:rsidR="0075176D" w:rsidRPr="00C25CE5" w:rsidRDefault="0075176D" w:rsidP="00EA6D6E">
      <w:pPr>
        <w:spacing w:after="0" w:line="240" w:lineRule="auto"/>
        <w:ind w:left="567" w:hanging="567"/>
        <w:rPr>
          <w:rFonts w:cstheme="minorHAnsi"/>
          <w:lang w:val="fr-CH"/>
        </w:rPr>
      </w:pPr>
    </w:p>
    <w:p w14:paraId="67A24642" w14:textId="65A2B72E" w:rsidR="000E2F40" w:rsidRPr="00C25CE5" w:rsidRDefault="00057434" w:rsidP="00EA6D6E">
      <w:pPr>
        <w:spacing w:after="0" w:line="240" w:lineRule="auto"/>
        <w:ind w:left="567" w:hanging="567"/>
        <w:rPr>
          <w:rFonts w:cstheme="minorHAnsi"/>
          <w:lang w:val="fr-CH"/>
        </w:rPr>
      </w:pPr>
      <w:r>
        <w:rPr>
          <w:rFonts w:cstheme="minorHAnsi"/>
          <w:lang w:val="fr-CH"/>
        </w:rPr>
        <w:t>3</w:t>
      </w:r>
      <w:r w:rsidR="008C1331" w:rsidRPr="00C25CE5">
        <w:rPr>
          <w:rFonts w:cstheme="minorHAnsi"/>
          <w:lang w:val="fr-CH"/>
        </w:rPr>
        <w:t>.</w:t>
      </w:r>
      <w:r w:rsidR="000E2F40" w:rsidRPr="00C25CE5">
        <w:rPr>
          <w:rFonts w:cstheme="minorHAnsi"/>
          <w:lang w:val="fr-CH"/>
        </w:rPr>
        <w:tab/>
      </w:r>
      <w:r w:rsidR="007D648E">
        <w:rPr>
          <w:rFonts w:cstheme="minorHAnsi"/>
          <w:lang w:val="fr-CH"/>
        </w:rPr>
        <w:t>Le Président présente l’ordre du jour provisoire figur</w:t>
      </w:r>
      <w:r w:rsidR="003B64FE">
        <w:rPr>
          <w:rFonts w:cstheme="minorHAnsi"/>
          <w:lang w:val="fr-CH"/>
        </w:rPr>
        <w:t>ant</w:t>
      </w:r>
      <w:r w:rsidR="007D648E">
        <w:rPr>
          <w:rFonts w:cstheme="minorHAnsi"/>
          <w:lang w:val="fr-CH"/>
        </w:rPr>
        <w:t xml:space="preserve"> dans le document </w:t>
      </w:r>
      <w:r w:rsidR="000E2F40" w:rsidRPr="00C25CE5">
        <w:rPr>
          <w:rFonts w:cstheme="minorHAnsi"/>
          <w:lang w:val="fr-CH"/>
        </w:rPr>
        <w:t>SC59/2022 Doc.2 Rev.1.</w:t>
      </w:r>
    </w:p>
    <w:p w14:paraId="576E43CB" w14:textId="77777777" w:rsidR="000E2F40" w:rsidRPr="00C25CE5" w:rsidRDefault="000E2F40" w:rsidP="00EA6D6E">
      <w:pPr>
        <w:spacing w:after="0" w:line="240" w:lineRule="auto"/>
        <w:ind w:left="567" w:hanging="567"/>
        <w:rPr>
          <w:rFonts w:cstheme="minorHAnsi"/>
          <w:lang w:val="fr-CH"/>
        </w:rPr>
      </w:pPr>
      <w:r w:rsidRPr="00C25CE5">
        <w:rPr>
          <w:rFonts w:cstheme="minorHAnsi"/>
          <w:lang w:val="fr-CH"/>
        </w:rPr>
        <w:t xml:space="preserve"> </w:t>
      </w:r>
    </w:p>
    <w:p w14:paraId="3C2B9937" w14:textId="1FF214D4" w:rsidR="0075176D" w:rsidRPr="00C25CE5" w:rsidRDefault="00057434" w:rsidP="00EA6D6E">
      <w:pPr>
        <w:spacing w:after="0" w:line="240" w:lineRule="auto"/>
        <w:ind w:left="567" w:hanging="567"/>
        <w:rPr>
          <w:lang w:val="fr-CH"/>
        </w:rPr>
      </w:pPr>
      <w:r>
        <w:rPr>
          <w:rFonts w:eastAsia="Calibri" w:cstheme="minorHAnsi"/>
          <w:bCs/>
          <w:lang w:val="fr-CH"/>
        </w:rPr>
        <w:t>4</w:t>
      </w:r>
      <w:r w:rsidR="008C1331" w:rsidRPr="00C25CE5">
        <w:rPr>
          <w:rFonts w:eastAsia="Calibri" w:cstheme="minorHAnsi"/>
          <w:bCs/>
          <w:lang w:val="fr-CH"/>
        </w:rPr>
        <w:t>.</w:t>
      </w:r>
      <w:r w:rsidR="0075176D" w:rsidRPr="00C25CE5">
        <w:rPr>
          <w:rFonts w:eastAsia="Calibri" w:cstheme="minorHAnsi"/>
          <w:bCs/>
          <w:lang w:val="fr-CH"/>
        </w:rPr>
        <w:tab/>
      </w:r>
      <w:r w:rsidR="007D648E">
        <w:rPr>
          <w:rFonts w:eastAsia="Calibri" w:cstheme="minorHAnsi"/>
          <w:bCs/>
          <w:lang w:val="fr-CH"/>
        </w:rPr>
        <w:t xml:space="preserve">Quelques participants se </w:t>
      </w:r>
      <w:r w:rsidR="003E2432">
        <w:rPr>
          <w:rFonts w:eastAsia="Calibri" w:cstheme="minorHAnsi"/>
          <w:bCs/>
          <w:lang w:val="fr-CH"/>
        </w:rPr>
        <w:t>déclarent</w:t>
      </w:r>
      <w:r w:rsidR="007D648E">
        <w:rPr>
          <w:rFonts w:eastAsia="Calibri" w:cstheme="minorHAnsi"/>
          <w:bCs/>
          <w:lang w:val="fr-CH"/>
        </w:rPr>
        <w:t xml:space="preserve"> préoccupés </w:t>
      </w:r>
      <w:r w:rsidR="003E2432">
        <w:rPr>
          <w:rFonts w:eastAsia="Calibri" w:cstheme="minorHAnsi"/>
          <w:bCs/>
          <w:lang w:val="fr-CH"/>
        </w:rPr>
        <w:t>par</w:t>
      </w:r>
      <w:r w:rsidR="007D648E">
        <w:rPr>
          <w:rFonts w:eastAsia="Calibri" w:cstheme="minorHAnsi"/>
          <w:bCs/>
          <w:lang w:val="fr-CH"/>
        </w:rPr>
        <w:t xml:space="preserve"> l’inscription du point 27 de l’ordre du jour sous </w:t>
      </w:r>
      <w:r w:rsidR="00FC377E">
        <w:rPr>
          <w:rFonts w:eastAsia="Calibri" w:cstheme="minorHAnsi"/>
          <w:bCs/>
          <w:lang w:val="fr-CH"/>
        </w:rPr>
        <w:t>la rubrique « Autres sujets »</w:t>
      </w:r>
      <w:r w:rsidR="007D648E">
        <w:rPr>
          <w:lang w:val="fr-CH"/>
        </w:rPr>
        <w:t xml:space="preserve">, considérant que la question soulevée serait </w:t>
      </w:r>
      <w:r w:rsidR="00FC377E">
        <w:rPr>
          <w:lang w:val="fr-CH"/>
        </w:rPr>
        <w:t>mieux à même d’être traitée par</w:t>
      </w:r>
      <w:r w:rsidR="007D648E">
        <w:rPr>
          <w:lang w:val="fr-CH"/>
        </w:rPr>
        <w:t xml:space="preserve"> d’autres forums. D’autres participants expriment leur appui à son maintien.</w:t>
      </w:r>
      <w:r w:rsidR="0075176D" w:rsidRPr="00C25CE5">
        <w:rPr>
          <w:lang w:val="fr-CH"/>
        </w:rPr>
        <w:t xml:space="preserve"> </w:t>
      </w:r>
    </w:p>
    <w:p w14:paraId="6FA19DFB" w14:textId="77777777" w:rsidR="0075176D" w:rsidRPr="00C25CE5" w:rsidRDefault="0075176D" w:rsidP="00EA6D6E">
      <w:pPr>
        <w:spacing w:after="0" w:line="240" w:lineRule="auto"/>
        <w:ind w:left="567" w:hanging="567"/>
        <w:rPr>
          <w:lang w:val="fr-CH"/>
        </w:rPr>
      </w:pPr>
      <w:r w:rsidRPr="00C25CE5">
        <w:rPr>
          <w:lang w:val="fr-CH"/>
        </w:rPr>
        <w:tab/>
      </w:r>
    </w:p>
    <w:p w14:paraId="26369F92" w14:textId="5A441B04" w:rsidR="0075176D" w:rsidRPr="00C25CE5" w:rsidRDefault="00057434" w:rsidP="00EA6D6E">
      <w:pPr>
        <w:spacing w:after="0" w:line="240" w:lineRule="auto"/>
        <w:ind w:left="567" w:hanging="567"/>
        <w:rPr>
          <w:lang w:val="fr-CH"/>
        </w:rPr>
      </w:pPr>
      <w:r>
        <w:rPr>
          <w:lang w:val="fr-CH"/>
        </w:rPr>
        <w:t>5</w:t>
      </w:r>
      <w:r w:rsidR="008C1331" w:rsidRPr="00C25CE5">
        <w:rPr>
          <w:lang w:val="fr-CH"/>
        </w:rPr>
        <w:t>.</w:t>
      </w:r>
      <w:r w:rsidR="0075176D" w:rsidRPr="00C25CE5">
        <w:rPr>
          <w:lang w:val="fr-CH"/>
        </w:rPr>
        <w:tab/>
        <w:t>A</w:t>
      </w:r>
      <w:r w:rsidR="007C7767">
        <w:rPr>
          <w:lang w:val="fr-CH"/>
        </w:rPr>
        <w:t xml:space="preserve">près des débats prolongés dans lesquels les participants ne réussissent pas à convenir </w:t>
      </w:r>
      <w:r w:rsidR="00546584">
        <w:rPr>
          <w:lang w:val="fr-CH"/>
        </w:rPr>
        <w:t xml:space="preserve">de </w:t>
      </w:r>
      <w:r w:rsidR="00FC377E">
        <w:rPr>
          <w:lang w:val="fr-CH"/>
        </w:rPr>
        <w:t>ce qu’il faut faire</w:t>
      </w:r>
      <w:r w:rsidR="00546584">
        <w:rPr>
          <w:lang w:val="fr-CH"/>
        </w:rPr>
        <w:t>, un avis est demandé à la Conseillère juridique de la Convention qui explique que, dans le droit international reconnu, le consensus indique que les participants sont généralement d’accord. La Conseillère juridique attire également l’attention sur l’</w:t>
      </w:r>
      <w:r w:rsidR="003B64FE">
        <w:rPr>
          <w:lang w:val="fr-CH"/>
        </w:rPr>
        <w:t>a</w:t>
      </w:r>
      <w:r w:rsidR="00546584">
        <w:rPr>
          <w:lang w:val="fr-CH"/>
        </w:rPr>
        <w:t xml:space="preserve">rticle 39 du Règlement intérieur actuel selon lequel, s’il n’est pas possible de trouver un accord, les membres du Comité permanent peuvent </w:t>
      </w:r>
      <w:r w:rsidR="00FC377E">
        <w:rPr>
          <w:lang w:val="fr-CH"/>
        </w:rPr>
        <w:t>mettre</w:t>
      </w:r>
      <w:r w:rsidR="00546584">
        <w:rPr>
          <w:lang w:val="fr-CH"/>
        </w:rPr>
        <w:t xml:space="preserve"> la question </w:t>
      </w:r>
      <w:r w:rsidR="00FC377E">
        <w:rPr>
          <w:lang w:val="fr-CH"/>
        </w:rPr>
        <w:t xml:space="preserve">aux voix, </w:t>
      </w:r>
      <w:r w:rsidR="00546584">
        <w:rPr>
          <w:lang w:val="fr-CH"/>
        </w:rPr>
        <w:t xml:space="preserve">le résultat </w:t>
      </w:r>
      <w:r w:rsidR="00FC377E">
        <w:rPr>
          <w:lang w:val="fr-CH"/>
        </w:rPr>
        <w:t>étant</w:t>
      </w:r>
      <w:r w:rsidR="00546584">
        <w:rPr>
          <w:lang w:val="fr-CH"/>
        </w:rPr>
        <w:t xml:space="preserve"> décidé par une majorité simple.</w:t>
      </w:r>
      <w:r w:rsidR="0075176D" w:rsidRPr="00C25CE5">
        <w:rPr>
          <w:lang w:val="fr-CH"/>
        </w:rPr>
        <w:t xml:space="preserve"> </w:t>
      </w:r>
    </w:p>
    <w:p w14:paraId="18946168" w14:textId="77777777" w:rsidR="0075176D" w:rsidRPr="00C25CE5" w:rsidRDefault="0075176D" w:rsidP="00EA6D6E">
      <w:pPr>
        <w:spacing w:after="0" w:line="240" w:lineRule="auto"/>
        <w:ind w:left="567" w:hanging="567"/>
        <w:rPr>
          <w:lang w:val="fr-CH"/>
        </w:rPr>
      </w:pPr>
    </w:p>
    <w:p w14:paraId="0F69A38F" w14:textId="6F696698" w:rsidR="0075176D" w:rsidRPr="00C25CE5" w:rsidRDefault="00057434" w:rsidP="00EA6D6E">
      <w:pPr>
        <w:spacing w:after="0" w:line="240" w:lineRule="auto"/>
        <w:ind w:left="567" w:hanging="567"/>
        <w:rPr>
          <w:lang w:val="fr-CH"/>
        </w:rPr>
      </w:pPr>
      <w:r>
        <w:rPr>
          <w:lang w:val="fr-CH"/>
        </w:rPr>
        <w:t>6</w:t>
      </w:r>
      <w:r w:rsidR="008C1331" w:rsidRPr="00C25CE5">
        <w:rPr>
          <w:lang w:val="fr-CH"/>
        </w:rPr>
        <w:t>.</w:t>
      </w:r>
      <w:r w:rsidR="008C1331" w:rsidRPr="00C25CE5">
        <w:rPr>
          <w:lang w:val="fr-CH"/>
        </w:rPr>
        <w:tab/>
      </w:r>
      <w:r w:rsidR="00261B42">
        <w:rPr>
          <w:lang w:val="fr-CH"/>
        </w:rPr>
        <w:t xml:space="preserve">L’Algérie, la Chine et </w:t>
      </w:r>
      <w:r w:rsidR="003B64FE">
        <w:rPr>
          <w:lang w:val="fr-CH"/>
        </w:rPr>
        <w:t>l’Iran (</w:t>
      </w:r>
      <w:r w:rsidR="00261B42">
        <w:rPr>
          <w:lang w:val="fr-CH"/>
        </w:rPr>
        <w:t>République islamique d’</w:t>
      </w:r>
      <w:r w:rsidR="003B64FE">
        <w:rPr>
          <w:lang w:val="fr-CH"/>
        </w:rPr>
        <w:t>)</w:t>
      </w:r>
      <w:r w:rsidR="00261B42">
        <w:rPr>
          <w:lang w:val="fr-CH"/>
        </w:rPr>
        <w:t xml:space="preserve"> souhaitent que leurs objections à l’inscription de ce point de l’ordre du jour soient reflétées dans le rapport de la réunion.</w:t>
      </w:r>
      <w:r w:rsidR="0075176D" w:rsidRPr="00C25CE5">
        <w:rPr>
          <w:lang w:val="fr-CH"/>
        </w:rPr>
        <w:t xml:space="preserve"> </w:t>
      </w:r>
    </w:p>
    <w:p w14:paraId="62B45115" w14:textId="77777777" w:rsidR="0075176D" w:rsidRPr="00C25CE5" w:rsidRDefault="0075176D" w:rsidP="00EA6D6E">
      <w:pPr>
        <w:spacing w:after="0" w:line="240" w:lineRule="auto"/>
        <w:ind w:left="567" w:hanging="567"/>
        <w:rPr>
          <w:lang w:val="fr-CH"/>
        </w:rPr>
      </w:pPr>
    </w:p>
    <w:p w14:paraId="3A976BF2" w14:textId="05ED93DD" w:rsidR="0075176D" w:rsidRPr="00C25CE5" w:rsidRDefault="00057434" w:rsidP="00EA6D6E">
      <w:pPr>
        <w:spacing w:after="0" w:line="240" w:lineRule="auto"/>
        <w:ind w:left="567" w:hanging="567"/>
        <w:rPr>
          <w:lang w:val="fr-CH"/>
        </w:rPr>
      </w:pPr>
      <w:r>
        <w:rPr>
          <w:lang w:val="fr-CH"/>
        </w:rPr>
        <w:lastRenderedPageBreak/>
        <w:t>7</w:t>
      </w:r>
      <w:r w:rsidR="008C1331" w:rsidRPr="00C25CE5">
        <w:rPr>
          <w:lang w:val="fr-CH"/>
        </w:rPr>
        <w:t>.</w:t>
      </w:r>
      <w:r w:rsidR="0075176D" w:rsidRPr="00C25CE5">
        <w:rPr>
          <w:lang w:val="fr-CH"/>
        </w:rPr>
        <w:tab/>
      </w:r>
      <w:r w:rsidR="00261B42">
        <w:rPr>
          <w:lang w:val="fr-CH"/>
        </w:rPr>
        <w:t xml:space="preserve">Il est proposé de modifier le </w:t>
      </w:r>
      <w:r w:rsidR="007C4ADD">
        <w:rPr>
          <w:lang w:val="fr-CH"/>
        </w:rPr>
        <w:t xml:space="preserve">libellé du </w:t>
      </w:r>
      <w:r w:rsidR="00261B42">
        <w:rPr>
          <w:lang w:val="fr-CH"/>
        </w:rPr>
        <w:t>point de l’ordre du jour en question comme suit : « </w:t>
      </w:r>
      <w:bookmarkStart w:id="0" w:name="_Hlk104310328"/>
      <w:r w:rsidR="002A22BE" w:rsidRPr="002A22BE">
        <w:rPr>
          <w:lang w:val="fr-CH"/>
        </w:rPr>
        <w:t>Examen des éventuelles conséquences des modifications de l’environnement de 20 Sites Ramsar d’Ukraine du fait de l’agression par la Russie</w:t>
      </w:r>
      <w:r w:rsidR="00755EF2">
        <w:rPr>
          <w:lang w:val="fr-CH"/>
        </w:rPr>
        <w:t> </w:t>
      </w:r>
      <w:bookmarkEnd w:id="0"/>
      <w:r w:rsidR="00755EF2">
        <w:rPr>
          <w:lang w:val="fr-CH"/>
        </w:rPr>
        <w:t>». Cette proposition reçoit un appui général</w:t>
      </w:r>
      <w:r w:rsidR="007C4ADD">
        <w:rPr>
          <w:lang w:val="fr-CH"/>
        </w:rPr>
        <w:t>isé</w:t>
      </w:r>
      <w:r w:rsidR="00755EF2">
        <w:rPr>
          <w:lang w:val="fr-CH"/>
        </w:rPr>
        <w:t>.</w:t>
      </w:r>
    </w:p>
    <w:p w14:paraId="5E14EA2B" w14:textId="77777777" w:rsidR="0075176D" w:rsidRPr="00C25CE5" w:rsidRDefault="0075176D" w:rsidP="00EA6D6E">
      <w:pPr>
        <w:spacing w:after="0" w:line="240" w:lineRule="auto"/>
        <w:ind w:left="567" w:hanging="567"/>
        <w:rPr>
          <w:lang w:val="fr-CH"/>
        </w:rPr>
      </w:pPr>
    </w:p>
    <w:p w14:paraId="636869DB" w14:textId="7F12E2F8" w:rsidR="0075176D" w:rsidRPr="00C25CE5" w:rsidRDefault="00057434" w:rsidP="00EA6D6E">
      <w:pPr>
        <w:spacing w:after="0" w:line="240" w:lineRule="auto"/>
        <w:ind w:left="567" w:hanging="567"/>
        <w:rPr>
          <w:lang w:val="fr-CH"/>
        </w:rPr>
      </w:pPr>
      <w:r>
        <w:rPr>
          <w:lang w:val="fr-CH"/>
        </w:rPr>
        <w:t>8</w:t>
      </w:r>
      <w:r w:rsidR="008C1331" w:rsidRPr="00C25CE5">
        <w:rPr>
          <w:lang w:val="fr-CH"/>
        </w:rPr>
        <w:t>.</w:t>
      </w:r>
      <w:r w:rsidR="0075176D" w:rsidRPr="00C25CE5">
        <w:rPr>
          <w:lang w:val="fr-CH"/>
        </w:rPr>
        <w:tab/>
      </w:r>
      <w:r w:rsidR="00755EF2">
        <w:rPr>
          <w:lang w:val="fr-CH"/>
        </w:rPr>
        <w:t xml:space="preserve">La Chine souhaite voir inscrit dans le rapport de la réunion qu’elle n’a pas de commentaire à faire sur le point de l’ordre du jour </w:t>
      </w:r>
      <w:r w:rsidR="007C4ADD">
        <w:rPr>
          <w:lang w:val="fr-CH"/>
        </w:rPr>
        <w:t xml:space="preserve">amendé </w:t>
      </w:r>
      <w:r w:rsidR="00755EF2">
        <w:rPr>
          <w:lang w:val="fr-CH"/>
        </w:rPr>
        <w:t>proposé.</w:t>
      </w:r>
    </w:p>
    <w:p w14:paraId="37B1E886" w14:textId="77777777" w:rsidR="0075176D" w:rsidRPr="00C25CE5" w:rsidRDefault="0075176D" w:rsidP="00EA6D6E">
      <w:pPr>
        <w:spacing w:after="0" w:line="240" w:lineRule="auto"/>
        <w:ind w:left="567" w:hanging="567"/>
        <w:rPr>
          <w:lang w:val="fr-CH"/>
        </w:rPr>
      </w:pPr>
    </w:p>
    <w:p w14:paraId="3F324115" w14:textId="7E35A978" w:rsidR="0075176D" w:rsidRPr="00C25CE5" w:rsidRDefault="00057434" w:rsidP="00EA6D6E">
      <w:pPr>
        <w:spacing w:after="0" w:line="240" w:lineRule="auto"/>
        <w:ind w:left="567" w:hanging="567"/>
        <w:rPr>
          <w:lang w:val="fr-CH"/>
        </w:rPr>
      </w:pPr>
      <w:r>
        <w:rPr>
          <w:lang w:val="fr-CH"/>
        </w:rPr>
        <w:t>9</w:t>
      </w:r>
      <w:r w:rsidR="006961B3" w:rsidRPr="00C25CE5">
        <w:rPr>
          <w:lang w:val="fr-CH"/>
        </w:rPr>
        <w:t>.</w:t>
      </w:r>
      <w:r w:rsidR="0075176D" w:rsidRPr="00C25CE5">
        <w:rPr>
          <w:lang w:val="fr-CH"/>
        </w:rPr>
        <w:tab/>
      </w:r>
      <w:r w:rsidR="00755EF2">
        <w:rPr>
          <w:lang w:val="fr-CH"/>
        </w:rPr>
        <w:t xml:space="preserve">L’Algérie, </w:t>
      </w:r>
      <w:r w:rsidR="002637D6">
        <w:rPr>
          <w:lang w:val="fr-CH"/>
        </w:rPr>
        <w:t xml:space="preserve">l’Allemagne, </w:t>
      </w:r>
      <w:r w:rsidR="00755EF2">
        <w:rPr>
          <w:lang w:val="fr-CH"/>
        </w:rPr>
        <w:t xml:space="preserve">l’Australie, la Chine, </w:t>
      </w:r>
      <w:r w:rsidR="002637D6">
        <w:rPr>
          <w:lang w:val="fr-CH"/>
        </w:rPr>
        <w:t>les États</w:t>
      </w:r>
      <w:r w:rsidR="002637D6">
        <w:rPr>
          <w:lang w:val="fr-CH"/>
        </w:rPr>
        <w:noBreakHyphen/>
        <w:t xml:space="preserve">Unis d’Amérique, la France, le Japon, </w:t>
      </w:r>
      <w:r w:rsidR="00122D17">
        <w:rPr>
          <w:lang w:val="fr-CH"/>
        </w:rPr>
        <w:t>l’Iran (</w:t>
      </w:r>
      <w:r w:rsidR="002637D6">
        <w:rPr>
          <w:lang w:val="fr-CH"/>
        </w:rPr>
        <w:t>République islamique d’</w:t>
      </w:r>
      <w:r w:rsidR="00122D17">
        <w:rPr>
          <w:lang w:val="fr-CH"/>
        </w:rPr>
        <w:t>)</w:t>
      </w:r>
      <w:r w:rsidR="002637D6">
        <w:rPr>
          <w:lang w:val="fr-CH"/>
        </w:rPr>
        <w:t xml:space="preserve">, </w:t>
      </w:r>
      <w:r w:rsidR="00755EF2">
        <w:rPr>
          <w:lang w:val="fr-CH"/>
        </w:rPr>
        <w:t xml:space="preserve">la République tchèque, </w:t>
      </w:r>
      <w:r w:rsidR="002637D6">
        <w:rPr>
          <w:lang w:val="fr-CH"/>
        </w:rPr>
        <w:t xml:space="preserve">le Royaume-Uni de Grande-Bretagne et d’Irlande du Nord, </w:t>
      </w:r>
      <w:r w:rsidR="00755EF2">
        <w:rPr>
          <w:lang w:val="fr-CH"/>
        </w:rPr>
        <w:t xml:space="preserve">la Slovénie, la Suisse, l’Ukraine et l’Uruguay </w:t>
      </w:r>
      <w:r w:rsidR="002637D6">
        <w:rPr>
          <w:lang w:val="fr-CH"/>
        </w:rPr>
        <w:t>interviennent dans la discussion.</w:t>
      </w:r>
    </w:p>
    <w:p w14:paraId="05F7ABC2" w14:textId="77777777" w:rsidR="0075176D" w:rsidRPr="00C25CE5" w:rsidRDefault="0075176D" w:rsidP="00EA6D6E">
      <w:pPr>
        <w:spacing w:after="0" w:line="240" w:lineRule="auto"/>
        <w:rPr>
          <w:lang w:val="fr-CH"/>
        </w:rPr>
      </w:pPr>
    </w:p>
    <w:p w14:paraId="0984DEE3" w14:textId="4E1BCE97" w:rsidR="0075176D" w:rsidRPr="00C25CE5" w:rsidRDefault="002637D6" w:rsidP="00EA6D6E">
      <w:pPr>
        <w:spacing w:after="0" w:line="240" w:lineRule="auto"/>
        <w:rPr>
          <w:b/>
          <w:lang w:val="fr-CH"/>
        </w:rPr>
      </w:pPr>
      <w:r w:rsidRPr="00C25CE5">
        <w:rPr>
          <w:rFonts w:cstheme="minorHAnsi"/>
          <w:b/>
          <w:lang w:val="fr-CH"/>
        </w:rPr>
        <w:t>Décision</w:t>
      </w:r>
      <w:r w:rsidR="0075176D" w:rsidRPr="00C25CE5">
        <w:rPr>
          <w:rFonts w:cstheme="minorHAnsi"/>
          <w:b/>
          <w:lang w:val="fr-CH"/>
        </w:rPr>
        <w:t xml:space="preserve"> SC59/2022-01</w:t>
      </w:r>
      <w:r>
        <w:rPr>
          <w:rFonts w:cstheme="minorHAnsi"/>
          <w:b/>
          <w:lang w:val="fr-CH"/>
        </w:rPr>
        <w:t> </w:t>
      </w:r>
      <w:r w:rsidR="0075176D" w:rsidRPr="00C25CE5">
        <w:rPr>
          <w:rFonts w:cstheme="minorHAnsi"/>
          <w:b/>
          <w:lang w:val="fr-CH"/>
        </w:rPr>
        <w:t xml:space="preserve">: </w:t>
      </w:r>
      <w:r w:rsidR="00626525">
        <w:rPr>
          <w:rFonts w:cstheme="minorHAnsi"/>
          <w:b/>
          <w:lang w:val="fr-CH"/>
        </w:rPr>
        <w:t xml:space="preserve">Le Comité permanent adopte l’ordre du jour provisoire qui figure dans le document </w:t>
      </w:r>
      <w:r w:rsidR="0075176D" w:rsidRPr="00C25CE5">
        <w:rPr>
          <w:rFonts w:cstheme="minorHAnsi"/>
          <w:b/>
          <w:lang w:val="fr-CH"/>
        </w:rPr>
        <w:t xml:space="preserve">SC59/2022 Doc.2 Rev.1, </w:t>
      </w:r>
      <w:r w:rsidR="00626525">
        <w:rPr>
          <w:rFonts w:cstheme="minorHAnsi"/>
          <w:b/>
          <w:lang w:val="fr-CH"/>
        </w:rPr>
        <w:t xml:space="preserve">avec le point 27 de l’ordre du jour amendé comme suit : </w:t>
      </w:r>
      <w:r w:rsidR="002A22BE" w:rsidRPr="002A22BE">
        <w:rPr>
          <w:rFonts w:cstheme="minorHAnsi"/>
          <w:b/>
          <w:lang w:val="fr-CH"/>
        </w:rPr>
        <w:t>Examen des éventuelles conséquences des modifications de l’environnement de 20 Sites Ramsar d’Ukraine du fait de l’agression par la Russie</w:t>
      </w:r>
      <w:r w:rsidR="0075176D" w:rsidRPr="00C25CE5">
        <w:rPr>
          <w:b/>
          <w:lang w:val="fr-CH"/>
        </w:rPr>
        <w:t xml:space="preserve">. </w:t>
      </w:r>
    </w:p>
    <w:p w14:paraId="496760CA" w14:textId="77777777" w:rsidR="0075176D" w:rsidRPr="00C25CE5" w:rsidRDefault="0075176D" w:rsidP="00EA6D6E">
      <w:pPr>
        <w:tabs>
          <w:tab w:val="left" w:pos="720"/>
          <w:tab w:val="center" w:pos="4680"/>
        </w:tabs>
        <w:spacing w:after="0" w:line="240" w:lineRule="auto"/>
        <w:contextualSpacing/>
        <w:rPr>
          <w:rFonts w:cstheme="minorHAnsi"/>
          <w:lang w:val="fr-CH"/>
        </w:rPr>
      </w:pPr>
    </w:p>
    <w:p w14:paraId="1DF8F350" w14:textId="416FE967" w:rsidR="0075176D" w:rsidRPr="00C25CE5" w:rsidRDefault="00020F83" w:rsidP="00EA6D6E">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lang w:val="fr-CH"/>
        </w:rPr>
      </w:pPr>
      <w:r>
        <w:rPr>
          <w:rFonts w:cstheme="minorHAnsi"/>
          <w:bCs/>
          <w:lang w:val="fr-CH"/>
        </w:rPr>
        <w:t>Point 3 de l’ordre du jour </w:t>
      </w:r>
      <w:r w:rsidR="0075176D" w:rsidRPr="00C25CE5">
        <w:rPr>
          <w:rFonts w:cstheme="minorHAnsi"/>
          <w:bCs/>
          <w:lang w:val="fr-CH"/>
        </w:rPr>
        <w:t xml:space="preserve">: Adoption </w:t>
      </w:r>
      <w:r w:rsidR="00626525">
        <w:rPr>
          <w:rFonts w:cstheme="minorHAnsi"/>
          <w:bCs/>
          <w:lang w:val="fr-CH"/>
        </w:rPr>
        <w:t>du programme de travail provisoire</w:t>
      </w:r>
    </w:p>
    <w:p w14:paraId="729AF3F0" w14:textId="77777777" w:rsidR="0075176D" w:rsidRPr="00C25CE5" w:rsidRDefault="0075176D" w:rsidP="00EA6D6E">
      <w:pPr>
        <w:keepNext/>
        <w:spacing w:after="0" w:line="240" w:lineRule="auto"/>
        <w:rPr>
          <w:rFonts w:cstheme="minorHAnsi"/>
          <w:lang w:val="fr-CH"/>
        </w:rPr>
      </w:pPr>
    </w:p>
    <w:p w14:paraId="3D8D4103" w14:textId="6BB34E36" w:rsidR="000E2F40" w:rsidRPr="00C25CE5" w:rsidRDefault="00057434" w:rsidP="00EA6D6E">
      <w:pPr>
        <w:keepNext/>
        <w:spacing w:after="0" w:line="240" w:lineRule="auto"/>
        <w:ind w:left="567" w:hanging="567"/>
        <w:rPr>
          <w:rFonts w:cstheme="minorHAnsi"/>
          <w:lang w:val="fr-CH"/>
        </w:rPr>
      </w:pPr>
      <w:r>
        <w:rPr>
          <w:rFonts w:cstheme="minorHAnsi"/>
          <w:lang w:val="fr-CH"/>
        </w:rPr>
        <w:t>10</w:t>
      </w:r>
      <w:r w:rsidR="008C1331" w:rsidRPr="00C25CE5">
        <w:rPr>
          <w:rFonts w:cstheme="minorHAnsi"/>
          <w:lang w:val="fr-CH"/>
        </w:rPr>
        <w:t>.</w:t>
      </w:r>
      <w:r w:rsidR="008C1331" w:rsidRPr="00C25CE5">
        <w:rPr>
          <w:rFonts w:cstheme="minorHAnsi"/>
          <w:lang w:val="fr-CH"/>
        </w:rPr>
        <w:tab/>
      </w:r>
      <w:r w:rsidR="00626525">
        <w:rPr>
          <w:rFonts w:cstheme="minorHAnsi"/>
          <w:lang w:val="fr-CH"/>
        </w:rPr>
        <w:t xml:space="preserve">Le Président présente le programme de travail provisoire qui figure dans le document </w:t>
      </w:r>
      <w:r w:rsidR="00F521A2" w:rsidRPr="00C25CE5">
        <w:rPr>
          <w:rFonts w:cstheme="minorHAnsi"/>
          <w:lang w:val="fr-CH"/>
        </w:rPr>
        <w:t>SC59/2022 Doc.3. Rev.1.</w:t>
      </w:r>
    </w:p>
    <w:p w14:paraId="6F03EF9F" w14:textId="77777777" w:rsidR="000E2F40" w:rsidRPr="00C25CE5" w:rsidRDefault="000E2F40" w:rsidP="00EA6D6E">
      <w:pPr>
        <w:keepNext/>
        <w:spacing w:after="0" w:line="240" w:lineRule="auto"/>
        <w:rPr>
          <w:rFonts w:cstheme="minorHAnsi"/>
          <w:lang w:val="fr-CH"/>
        </w:rPr>
      </w:pPr>
    </w:p>
    <w:p w14:paraId="050C974F" w14:textId="504C16C8" w:rsidR="006961B3" w:rsidRPr="00C25CE5" w:rsidRDefault="008C1331" w:rsidP="00EA6D6E">
      <w:pPr>
        <w:spacing w:after="0" w:line="240" w:lineRule="auto"/>
        <w:ind w:left="567" w:hanging="567"/>
        <w:rPr>
          <w:lang w:val="fr-CH"/>
        </w:rPr>
      </w:pPr>
      <w:r w:rsidRPr="00C25CE5">
        <w:rPr>
          <w:lang w:val="fr-CH"/>
        </w:rPr>
        <w:t>1</w:t>
      </w:r>
      <w:r w:rsidR="00057434">
        <w:rPr>
          <w:lang w:val="fr-CH"/>
        </w:rPr>
        <w:t>1</w:t>
      </w:r>
      <w:r w:rsidRPr="00C25CE5">
        <w:rPr>
          <w:lang w:val="fr-CH"/>
        </w:rPr>
        <w:t>.</w:t>
      </w:r>
      <w:r w:rsidR="0075176D" w:rsidRPr="00C25CE5">
        <w:rPr>
          <w:lang w:val="fr-CH"/>
        </w:rPr>
        <w:tab/>
      </w:r>
      <w:r w:rsidR="001F4007">
        <w:rPr>
          <w:lang w:val="fr-CH"/>
        </w:rPr>
        <w:t xml:space="preserve">Il a été demandé </w:t>
      </w:r>
      <w:r w:rsidR="00626525">
        <w:rPr>
          <w:lang w:val="fr-CH"/>
        </w:rPr>
        <w:t>d’</w:t>
      </w:r>
      <w:r w:rsidR="001F4007">
        <w:rPr>
          <w:lang w:val="fr-CH"/>
        </w:rPr>
        <w:t xml:space="preserve">avancer </w:t>
      </w:r>
      <w:r w:rsidR="00626525">
        <w:rPr>
          <w:lang w:val="fr-CH"/>
        </w:rPr>
        <w:t xml:space="preserve">la discussion </w:t>
      </w:r>
      <w:r w:rsidR="001F4007">
        <w:rPr>
          <w:lang w:val="fr-CH"/>
        </w:rPr>
        <w:t>du</w:t>
      </w:r>
      <w:r w:rsidR="00626525">
        <w:rPr>
          <w:lang w:val="fr-CH"/>
        </w:rPr>
        <w:t xml:space="preserve"> point 11 de l’ordre du jour </w:t>
      </w:r>
      <w:r w:rsidR="0075176D" w:rsidRPr="00C25CE5">
        <w:rPr>
          <w:i/>
          <w:lang w:val="fr-CH"/>
        </w:rPr>
        <w:t>R</w:t>
      </w:r>
      <w:r w:rsidR="00626525">
        <w:rPr>
          <w:i/>
          <w:lang w:val="fr-CH"/>
        </w:rPr>
        <w:t>apport du Groupe de travail sur l’efficacité</w:t>
      </w:r>
      <w:r w:rsidR="00626525">
        <w:rPr>
          <w:lang w:val="fr-CH"/>
        </w:rPr>
        <w:t xml:space="preserve">, </w:t>
      </w:r>
      <w:r w:rsidR="0059102D">
        <w:rPr>
          <w:lang w:val="fr-CH"/>
        </w:rPr>
        <w:t xml:space="preserve">du mercredi matin au </w:t>
      </w:r>
      <w:r w:rsidR="00ED120A" w:rsidRPr="00ED120A">
        <w:rPr>
          <w:lang w:val="fr-CH"/>
        </w:rPr>
        <w:t>mardi</w:t>
      </w:r>
      <w:r w:rsidR="0059102D" w:rsidRPr="00ED120A">
        <w:rPr>
          <w:lang w:val="fr-CH"/>
        </w:rPr>
        <w:t xml:space="preserve"> après</w:t>
      </w:r>
      <w:r w:rsidR="0059102D" w:rsidRPr="00ED120A">
        <w:rPr>
          <w:lang w:val="fr-CH"/>
        </w:rPr>
        <w:noBreakHyphen/>
        <w:t xml:space="preserve">midi, entre le point 10 </w:t>
      </w:r>
      <w:r w:rsidR="0075176D" w:rsidRPr="00ED120A">
        <w:rPr>
          <w:i/>
          <w:lang w:val="fr-CH"/>
        </w:rPr>
        <w:t>R</w:t>
      </w:r>
      <w:r w:rsidR="0059102D" w:rsidRPr="00ED120A">
        <w:rPr>
          <w:i/>
          <w:lang w:val="fr-CH"/>
        </w:rPr>
        <w:t>apport du Groupe de travail sur le plan stratégique</w:t>
      </w:r>
      <w:r w:rsidR="0075176D" w:rsidRPr="00ED120A">
        <w:rPr>
          <w:i/>
          <w:lang w:val="fr-CH"/>
        </w:rPr>
        <w:t xml:space="preserve"> </w:t>
      </w:r>
      <w:r w:rsidR="0059102D" w:rsidRPr="00ED120A">
        <w:rPr>
          <w:lang w:val="fr-CH"/>
        </w:rPr>
        <w:t xml:space="preserve">et le point 21 </w:t>
      </w:r>
      <w:r w:rsidR="0059102D" w:rsidRPr="00ED120A">
        <w:rPr>
          <w:i/>
          <w:lang w:val="fr-CH"/>
        </w:rPr>
        <w:t>Initiatives</w:t>
      </w:r>
      <w:r w:rsidR="0059102D">
        <w:rPr>
          <w:i/>
          <w:lang w:val="fr-CH"/>
        </w:rPr>
        <w:t xml:space="preserve"> régionales Ramsar</w:t>
      </w:r>
      <w:r w:rsidR="0075176D" w:rsidRPr="00C25CE5">
        <w:rPr>
          <w:lang w:val="fr-CH"/>
        </w:rPr>
        <w:t xml:space="preserve">. </w:t>
      </w:r>
    </w:p>
    <w:p w14:paraId="4F155E95" w14:textId="77777777" w:rsidR="0075176D" w:rsidRPr="00C25CE5" w:rsidRDefault="0075176D" w:rsidP="00EA6D6E">
      <w:pPr>
        <w:spacing w:after="0" w:line="240" w:lineRule="auto"/>
        <w:ind w:left="567" w:hanging="567"/>
        <w:rPr>
          <w:lang w:val="fr-CH"/>
        </w:rPr>
      </w:pPr>
    </w:p>
    <w:p w14:paraId="01DA4C67" w14:textId="5DC7EAE7" w:rsidR="0075176D" w:rsidRPr="00C25CE5" w:rsidRDefault="008C1331" w:rsidP="00EA6D6E">
      <w:pPr>
        <w:spacing w:after="0" w:line="240" w:lineRule="auto"/>
        <w:ind w:left="567" w:hanging="567"/>
        <w:rPr>
          <w:lang w:val="fr-CH"/>
        </w:rPr>
      </w:pPr>
      <w:r w:rsidRPr="00C25CE5">
        <w:rPr>
          <w:lang w:val="fr-CH"/>
        </w:rPr>
        <w:t>1</w:t>
      </w:r>
      <w:r w:rsidR="00057434">
        <w:rPr>
          <w:lang w:val="fr-CH"/>
        </w:rPr>
        <w:t>2</w:t>
      </w:r>
      <w:r w:rsidRPr="00C25CE5">
        <w:rPr>
          <w:lang w:val="fr-CH"/>
        </w:rPr>
        <w:t>.</w:t>
      </w:r>
      <w:r w:rsidR="0075176D" w:rsidRPr="00C25CE5">
        <w:rPr>
          <w:lang w:val="fr-CH"/>
        </w:rPr>
        <w:tab/>
      </w:r>
      <w:r w:rsidR="007526C5">
        <w:rPr>
          <w:lang w:val="fr-CH"/>
        </w:rPr>
        <w:t>Il a également été demandé de retirer la séance à huis clos proposée pour le vendredi après</w:t>
      </w:r>
      <w:r w:rsidR="007526C5">
        <w:rPr>
          <w:lang w:val="fr-CH"/>
        </w:rPr>
        <w:noBreakHyphen/>
        <w:t xml:space="preserve">midi concernant le point 22 </w:t>
      </w:r>
      <w:r w:rsidR="0075176D" w:rsidRPr="00C25CE5">
        <w:rPr>
          <w:i/>
          <w:lang w:val="fr-CH"/>
        </w:rPr>
        <w:t>R</w:t>
      </w:r>
      <w:r w:rsidR="007526C5">
        <w:rPr>
          <w:i/>
          <w:lang w:val="fr-CH"/>
        </w:rPr>
        <w:t xml:space="preserve">apport des coprésidents du Comité consultatif indépendant sur le label Ville des Zones Humides accréditée </w:t>
      </w:r>
      <w:r w:rsidR="007526C5">
        <w:rPr>
          <w:lang w:val="fr-CH"/>
        </w:rPr>
        <w:t xml:space="preserve">et de l’inclure, sous le même point, pour </w:t>
      </w:r>
      <w:r w:rsidR="00122D17">
        <w:rPr>
          <w:lang w:val="fr-CH"/>
        </w:rPr>
        <w:t>examen</w:t>
      </w:r>
      <w:r w:rsidR="007526C5">
        <w:rPr>
          <w:lang w:val="fr-CH"/>
        </w:rPr>
        <w:t xml:space="preserve"> le jeudi après</w:t>
      </w:r>
      <w:r w:rsidR="007526C5">
        <w:rPr>
          <w:lang w:val="fr-CH"/>
        </w:rPr>
        <w:noBreakHyphen/>
        <w:t xml:space="preserve">midi. </w:t>
      </w:r>
    </w:p>
    <w:p w14:paraId="2EB1CFD4" w14:textId="77777777" w:rsidR="00A33416" w:rsidRPr="00C25CE5" w:rsidRDefault="00A33416" w:rsidP="00EA6D6E">
      <w:pPr>
        <w:spacing w:after="0" w:line="240" w:lineRule="auto"/>
        <w:ind w:left="567" w:hanging="567"/>
        <w:rPr>
          <w:lang w:val="fr-CH"/>
        </w:rPr>
      </w:pPr>
    </w:p>
    <w:p w14:paraId="767ECBA3" w14:textId="21099D8C" w:rsidR="0075176D" w:rsidRPr="00C25CE5" w:rsidRDefault="008C1331" w:rsidP="00EA6D6E">
      <w:pPr>
        <w:spacing w:after="0" w:line="240" w:lineRule="auto"/>
        <w:ind w:left="567" w:hanging="567"/>
        <w:rPr>
          <w:lang w:val="fr-CH"/>
        </w:rPr>
      </w:pPr>
      <w:r w:rsidRPr="00C25CE5">
        <w:rPr>
          <w:lang w:val="fr-CH"/>
        </w:rPr>
        <w:t>1</w:t>
      </w:r>
      <w:r w:rsidR="00057434">
        <w:rPr>
          <w:lang w:val="fr-CH"/>
        </w:rPr>
        <w:t>3</w:t>
      </w:r>
      <w:r w:rsidRPr="00C25CE5">
        <w:rPr>
          <w:lang w:val="fr-CH"/>
        </w:rPr>
        <w:t>.</w:t>
      </w:r>
      <w:r w:rsidR="0075176D" w:rsidRPr="00C25CE5">
        <w:rPr>
          <w:lang w:val="fr-CH"/>
        </w:rPr>
        <w:tab/>
      </w:r>
      <w:r w:rsidR="00626525">
        <w:rPr>
          <w:lang w:val="fr-CH"/>
        </w:rPr>
        <w:t xml:space="preserve">L’Australie et la République de Corée interviennent dans la discussion. </w:t>
      </w:r>
    </w:p>
    <w:p w14:paraId="795711F7" w14:textId="77777777" w:rsidR="00A33416" w:rsidRPr="00C25CE5" w:rsidRDefault="00A33416" w:rsidP="00EA6D6E">
      <w:pPr>
        <w:spacing w:after="0" w:line="240" w:lineRule="auto"/>
        <w:rPr>
          <w:lang w:val="fr-CH"/>
        </w:rPr>
      </w:pPr>
    </w:p>
    <w:p w14:paraId="1C592459" w14:textId="598B96FA" w:rsidR="00A33416" w:rsidRPr="00C25CE5" w:rsidRDefault="00020F83" w:rsidP="00EA6D6E">
      <w:pPr>
        <w:spacing w:after="0" w:line="240" w:lineRule="auto"/>
        <w:contextualSpacing/>
        <w:rPr>
          <w:rFonts w:cstheme="minorHAnsi"/>
          <w:b/>
          <w:lang w:val="fr-CH"/>
        </w:rPr>
      </w:pPr>
      <w:r w:rsidRPr="00C25CE5">
        <w:rPr>
          <w:rFonts w:cstheme="minorHAnsi"/>
          <w:b/>
          <w:lang w:val="fr-CH"/>
        </w:rPr>
        <w:t>Décision</w:t>
      </w:r>
      <w:r w:rsidR="00A33416" w:rsidRPr="00C25CE5">
        <w:rPr>
          <w:rFonts w:cstheme="minorHAnsi"/>
          <w:b/>
          <w:lang w:val="fr-CH"/>
        </w:rPr>
        <w:t xml:space="preserve"> SC59/2022-02</w:t>
      </w:r>
      <w:r>
        <w:rPr>
          <w:rFonts w:cstheme="minorHAnsi"/>
          <w:b/>
          <w:lang w:val="fr-CH"/>
        </w:rPr>
        <w:t> </w:t>
      </w:r>
      <w:r w:rsidR="00A33416" w:rsidRPr="00C25CE5">
        <w:rPr>
          <w:rFonts w:cstheme="minorHAnsi"/>
          <w:b/>
          <w:lang w:val="fr-CH"/>
        </w:rPr>
        <w:t xml:space="preserve">: </w:t>
      </w:r>
      <w:r w:rsidR="00626525">
        <w:rPr>
          <w:rFonts w:cstheme="minorHAnsi"/>
          <w:b/>
          <w:lang w:val="fr-CH"/>
        </w:rPr>
        <w:t xml:space="preserve">Le Comité permanent adopte le programme de travail provisoire figurant dans le document </w:t>
      </w:r>
      <w:r w:rsidR="00A33416" w:rsidRPr="00C25CE5">
        <w:rPr>
          <w:rFonts w:cstheme="minorHAnsi"/>
          <w:b/>
          <w:lang w:val="fr-CH"/>
        </w:rPr>
        <w:t xml:space="preserve">SC59/2022 Doc.3 Rev.1 </w:t>
      </w:r>
      <w:r w:rsidR="00626525">
        <w:rPr>
          <w:rFonts w:cstheme="minorHAnsi"/>
          <w:b/>
          <w:lang w:val="fr-CH"/>
        </w:rPr>
        <w:t>tel qu’amendé.</w:t>
      </w:r>
    </w:p>
    <w:p w14:paraId="22D4284D" w14:textId="77777777" w:rsidR="0075176D" w:rsidRPr="00C25CE5" w:rsidRDefault="0075176D" w:rsidP="00EA6D6E">
      <w:pPr>
        <w:spacing w:after="0" w:line="240" w:lineRule="auto"/>
        <w:rPr>
          <w:lang w:val="fr-CH"/>
        </w:rPr>
      </w:pPr>
    </w:p>
    <w:p w14:paraId="401ACDC4" w14:textId="76EA7924" w:rsidR="0075176D" w:rsidRPr="00C25CE5" w:rsidRDefault="00020F83" w:rsidP="00EA6D6E">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lang w:val="fr-CH"/>
        </w:rPr>
      </w:pPr>
      <w:r>
        <w:rPr>
          <w:rFonts w:cstheme="minorHAnsi"/>
          <w:bCs/>
          <w:lang w:val="fr-CH"/>
        </w:rPr>
        <w:t>Point 4 de l’ordre du jour </w:t>
      </w:r>
      <w:r w:rsidR="0075176D" w:rsidRPr="00C25CE5">
        <w:rPr>
          <w:rFonts w:cstheme="minorHAnsi"/>
          <w:bCs/>
          <w:lang w:val="fr-CH"/>
        </w:rPr>
        <w:t xml:space="preserve">: Admission </w:t>
      </w:r>
      <w:r w:rsidR="00626525">
        <w:rPr>
          <w:rFonts w:cstheme="minorHAnsi"/>
          <w:bCs/>
          <w:lang w:val="fr-CH"/>
        </w:rPr>
        <w:t>des observateurs</w:t>
      </w:r>
    </w:p>
    <w:p w14:paraId="5F54B018" w14:textId="77777777" w:rsidR="0075176D" w:rsidRPr="00C25CE5" w:rsidRDefault="0075176D" w:rsidP="00EA6D6E">
      <w:pPr>
        <w:keepNext/>
        <w:spacing w:after="0" w:line="240" w:lineRule="auto"/>
        <w:rPr>
          <w:rFonts w:cstheme="minorHAnsi"/>
          <w:lang w:val="fr-CH"/>
        </w:rPr>
      </w:pPr>
    </w:p>
    <w:p w14:paraId="4EF46508" w14:textId="26E09EE7" w:rsidR="0075176D" w:rsidRPr="00C25CE5" w:rsidRDefault="008C1331" w:rsidP="00EA6D6E">
      <w:pPr>
        <w:spacing w:after="0" w:line="240" w:lineRule="auto"/>
        <w:ind w:left="567" w:hanging="567"/>
        <w:rPr>
          <w:rFonts w:eastAsia="Calibri" w:cstheme="minorHAnsi"/>
          <w:bCs/>
          <w:lang w:val="fr-CH"/>
        </w:rPr>
      </w:pPr>
      <w:r w:rsidRPr="00C25CE5">
        <w:rPr>
          <w:rFonts w:eastAsia="Calibri" w:cstheme="minorHAnsi"/>
          <w:bCs/>
          <w:lang w:val="fr-CH"/>
        </w:rPr>
        <w:t>1</w:t>
      </w:r>
      <w:r w:rsidR="00057434">
        <w:rPr>
          <w:rFonts w:eastAsia="Calibri" w:cstheme="minorHAnsi"/>
          <w:bCs/>
          <w:lang w:val="fr-CH"/>
        </w:rPr>
        <w:t>4</w:t>
      </w:r>
      <w:r w:rsidRPr="00C25CE5">
        <w:rPr>
          <w:rFonts w:eastAsia="Calibri" w:cstheme="minorHAnsi"/>
          <w:bCs/>
          <w:lang w:val="fr-CH"/>
        </w:rPr>
        <w:t>.</w:t>
      </w:r>
      <w:r w:rsidR="0075176D" w:rsidRPr="00C25CE5">
        <w:rPr>
          <w:rFonts w:eastAsia="Calibri" w:cstheme="minorHAnsi"/>
          <w:bCs/>
          <w:lang w:val="fr-CH"/>
        </w:rPr>
        <w:tab/>
      </w:r>
      <w:r w:rsidR="00626525">
        <w:rPr>
          <w:rFonts w:eastAsia="Calibri" w:cstheme="minorHAnsi"/>
          <w:bCs/>
          <w:lang w:val="fr-CH"/>
        </w:rPr>
        <w:t xml:space="preserve">Le Secrétariat souligne les paragraphes essentiels du document </w:t>
      </w:r>
      <w:r w:rsidR="0075176D" w:rsidRPr="00C25CE5">
        <w:rPr>
          <w:rFonts w:eastAsia="Calibri" w:cstheme="minorHAnsi"/>
          <w:bCs/>
          <w:lang w:val="fr-CH"/>
        </w:rPr>
        <w:t xml:space="preserve">SC59/2022 Doc.4 </w:t>
      </w:r>
      <w:r w:rsidR="0075176D" w:rsidRPr="00C25CE5">
        <w:rPr>
          <w:rFonts w:eastAsia="Calibri" w:cstheme="minorHAnsi"/>
          <w:bCs/>
          <w:i/>
          <w:lang w:val="fr-CH"/>
        </w:rPr>
        <w:t xml:space="preserve">Admission </w:t>
      </w:r>
      <w:r w:rsidR="00626525">
        <w:rPr>
          <w:rFonts w:eastAsia="Calibri" w:cstheme="minorHAnsi"/>
          <w:bCs/>
          <w:i/>
          <w:lang w:val="fr-CH"/>
        </w:rPr>
        <w:t>des observateurs</w:t>
      </w:r>
      <w:r w:rsidR="0075176D" w:rsidRPr="00C25CE5">
        <w:rPr>
          <w:rFonts w:eastAsia="Calibri" w:cstheme="minorHAnsi"/>
          <w:bCs/>
          <w:lang w:val="fr-CH"/>
        </w:rPr>
        <w:t>.</w:t>
      </w:r>
    </w:p>
    <w:p w14:paraId="10D4B55B" w14:textId="77777777" w:rsidR="0075176D" w:rsidRPr="00C25CE5" w:rsidRDefault="0075176D" w:rsidP="00EA6D6E">
      <w:pPr>
        <w:spacing w:after="0" w:line="240" w:lineRule="auto"/>
        <w:rPr>
          <w:rFonts w:cstheme="minorHAnsi"/>
          <w:lang w:val="fr-CH"/>
        </w:rPr>
      </w:pPr>
    </w:p>
    <w:p w14:paraId="4B3E288B" w14:textId="5328396B" w:rsidR="0075176D" w:rsidRPr="00C25CE5" w:rsidRDefault="00020F83" w:rsidP="00EA6D6E">
      <w:pPr>
        <w:spacing w:after="0" w:line="240" w:lineRule="auto"/>
        <w:contextualSpacing/>
        <w:rPr>
          <w:rFonts w:cstheme="minorHAnsi"/>
          <w:b/>
          <w:lang w:val="fr-CH"/>
        </w:rPr>
      </w:pPr>
      <w:r w:rsidRPr="00C25CE5">
        <w:rPr>
          <w:rFonts w:cstheme="minorHAnsi"/>
          <w:b/>
          <w:lang w:val="fr-CH"/>
        </w:rPr>
        <w:t>Décision</w:t>
      </w:r>
      <w:r w:rsidR="0075176D" w:rsidRPr="00C25CE5">
        <w:rPr>
          <w:rFonts w:cstheme="minorHAnsi"/>
          <w:b/>
          <w:lang w:val="fr-CH"/>
        </w:rPr>
        <w:t xml:space="preserve"> SC59</w:t>
      </w:r>
      <w:r w:rsidR="0018306E" w:rsidRPr="00C25CE5">
        <w:rPr>
          <w:rFonts w:cstheme="minorHAnsi"/>
          <w:b/>
          <w:lang w:val="fr-CH"/>
        </w:rPr>
        <w:t>/2022</w:t>
      </w:r>
      <w:r w:rsidR="0075176D" w:rsidRPr="00C25CE5">
        <w:rPr>
          <w:rFonts w:cstheme="minorHAnsi"/>
          <w:b/>
          <w:lang w:val="fr-CH"/>
        </w:rPr>
        <w:t>-03</w:t>
      </w:r>
      <w:r>
        <w:rPr>
          <w:rFonts w:cstheme="minorHAnsi"/>
          <w:b/>
          <w:lang w:val="fr-CH"/>
        </w:rPr>
        <w:t> </w:t>
      </w:r>
      <w:r w:rsidR="00626525">
        <w:rPr>
          <w:rFonts w:cstheme="minorHAnsi"/>
          <w:b/>
          <w:lang w:val="fr-CH"/>
        </w:rPr>
        <w:t xml:space="preserve">: Le Comité permanent admet les observateurs </w:t>
      </w:r>
      <w:r w:rsidR="00FF36F0">
        <w:rPr>
          <w:rFonts w:cstheme="minorHAnsi"/>
          <w:b/>
          <w:lang w:val="fr-CH"/>
        </w:rPr>
        <w:t>dont le nom figure</w:t>
      </w:r>
      <w:r w:rsidR="00626525">
        <w:rPr>
          <w:rFonts w:cstheme="minorHAnsi"/>
          <w:b/>
          <w:lang w:val="fr-CH"/>
        </w:rPr>
        <w:t xml:space="preserve"> dans le </w:t>
      </w:r>
      <w:r w:rsidR="0075176D" w:rsidRPr="00C25CE5">
        <w:rPr>
          <w:rFonts w:cstheme="minorHAnsi"/>
          <w:b/>
          <w:lang w:val="fr-CH"/>
        </w:rPr>
        <w:t>document SC59/2022 Doc.4.</w:t>
      </w:r>
    </w:p>
    <w:p w14:paraId="2AA63716" w14:textId="77777777" w:rsidR="0075176D" w:rsidRPr="00C25CE5" w:rsidRDefault="0075176D" w:rsidP="00EA6D6E">
      <w:pPr>
        <w:spacing w:after="0" w:line="240" w:lineRule="auto"/>
        <w:rPr>
          <w:rFonts w:cstheme="minorHAnsi"/>
          <w:lang w:val="fr-CH"/>
        </w:rPr>
      </w:pPr>
    </w:p>
    <w:p w14:paraId="459C119F" w14:textId="549C751F" w:rsidR="0075176D" w:rsidRPr="00C25CE5" w:rsidRDefault="00020F83" w:rsidP="00EA6D6E">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lang w:val="fr-CH"/>
        </w:rPr>
      </w:pPr>
      <w:r>
        <w:rPr>
          <w:rFonts w:cstheme="minorHAnsi"/>
          <w:bCs/>
          <w:lang w:val="fr-CH"/>
        </w:rPr>
        <w:t>Point 5 de l’ordre du jour </w:t>
      </w:r>
      <w:r w:rsidR="0075176D" w:rsidRPr="00C25CE5">
        <w:rPr>
          <w:rFonts w:cstheme="minorHAnsi"/>
          <w:bCs/>
          <w:lang w:val="fr-CH"/>
        </w:rPr>
        <w:t>: R</w:t>
      </w:r>
      <w:r w:rsidR="00626525">
        <w:rPr>
          <w:rFonts w:cstheme="minorHAnsi"/>
          <w:bCs/>
          <w:lang w:val="fr-CH"/>
        </w:rPr>
        <w:t xml:space="preserve">apport du Comité exécutif et du Président du Comité permanent </w:t>
      </w:r>
    </w:p>
    <w:p w14:paraId="0F5CD74F" w14:textId="77777777" w:rsidR="0075176D" w:rsidRPr="00C25CE5" w:rsidRDefault="0075176D" w:rsidP="00EA6D6E">
      <w:pPr>
        <w:keepNext/>
        <w:spacing w:after="0" w:line="240" w:lineRule="auto"/>
        <w:rPr>
          <w:rFonts w:cstheme="minorHAnsi"/>
          <w:lang w:val="fr-CH"/>
        </w:rPr>
      </w:pPr>
    </w:p>
    <w:p w14:paraId="77BC9D4E" w14:textId="3FE9BD21" w:rsidR="00F521A2" w:rsidRPr="00C25CE5" w:rsidRDefault="008C1331" w:rsidP="00EA6D6E">
      <w:pPr>
        <w:spacing w:after="0" w:line="240" w:lineRule="auto"/>
        <w:ind w:left="567" w:hanging="567"/>
        <w:rPr>
          <w:rFonts w:eastAsia="Calibri" w:cstheme="minorHAnsi"/>
          <w:bCs/>
          <w:lang w:val="fr-CH"/>
        </w:rPr>
      </w:pPr>
      <w:r w:rsidRPr="00C25CE5">
        <w:rPr>
          <w:rFonts w:eastAsia="Calibri" w:cstheme="minorHAnsi"/>
          <w:bCs/>
          <w:lang w:val="fr-CH"/>
        </w:rPr>
        <w:t>1</w:t>
      </w:r>
      <w:r w:rsidR="00057434">
        <w:rPr>
          <w:rFonts w:eastAsia="Calibri" w:cstheme="minorHAnsi"/>
          <w:bCs/>
          <w:lang w:val="fr-CH"/>
        </w:rPr>
        <w:t>5</w:t>
      </w:r>
      <w:r w:rsidRPr="00C25CE5">
        <w:rPr>
          <w:rFonts w:eastAsia="Calibri" w:cstheme="minorHAnsi"/>
          <w:bCs/>
          <w:lang w:val="fr-CH"/>
        </w:rPr>
        <w:t>.</w:t>
      </w:r>
      <w:r w:rsidRPr="00C25CE5">
        <w:rPr>
          <w:rFonts w:eastAsia="Calibri" w:cstheme="minorHAnsi"/>
          <w:bCs/>
          <w:lang w:val="fr-CH"/>
        </w:rPr>
        <w:tab/>
      </w:r>
      <w:r w:rsidR="00626525">
        <w:rPr>
          <w:rFonts w:eastAsia="Calibri" w:cstheme="minorHAnsi"/>
          <w:bCs/>
          <w:lang w:val="fr-CH"/>
        </w:rPr>
        <w:t xml:space="preserve">Les Émirats arabes unis présentent le </w:t>
      </w:r>
      <w:r w:rsidR="0075176D" w:rsidRPr="00C25CE5">
        <w:rPr>
          <w:rFonts w:eastAsia="Calibri" w:cstheme="minorHAnsi"/>
          <w:bCs/>
          <w:lang w:val="fr-CH"/>
        </w:rPr>
        <w:t>document SC59</w:t>
      </w:r>
      <w:r w:rsidR="000E2F40" w:rsidRPr="00C25CE5">
        <w:rPr>
          <w:rFonts w:eastAsia="Calibri" w:cstheme="minorHAnsi"/>
          <w:bCs/>
          <w:lang w:val="fr-CH"/>
        </w:rPr>
        <w:t>/2022</w:t>
      </w:r>
      <w:r w:rsidR="0075176D" w:rsidRPr="00C25CE5">
        <w:rPr>
          <w:rFonts w:eastAsia="Calibri" w:cstheme="minorHAnsi"/>
          <w:bCs/>
          <w:lang w:val="fr-CH"/>
        </w:rPr>
        <w:t xml:space="preserve"> Doc.5 </w:t>
      </w:r>
      <w:r w:rsidR="0075176D" w:rsidRPr="00C25CE5">
        <w:rPr>
          <w:rFonts w:cstheme="minorHAnsi"/>
          <w:bCs/>
          <w:i/>
          <w:lang w:val="fr-CH"/>
        </w:rPr>
        <w:t>R</w:t>
      </w:r>
      <w:r w:rsidR="00626525">
        <w:rPr>
          <w:rFonts w:cstheme="minorHAnsi"/>
          <w:bCs/>
          <w:i/>
          <w:lang w:val="fr-CH"/>
        </w:rPr>
        <w:t xml:space="preserve">apport du Comité exécutif et du Président du Comité permanent. </w:t>
      </w:r>
    </w:p>
    <w:p w14:paraId="19EBAE9A" w14:textId="77777777" w:rsidR="00F521A2" w:rsidRPr="00C25CE5" w:rsidRDefault="00F521A2" w:rsidP="00EA6D6E">
      <w:pPr>
        <w:spacing w:after="0" w:line="240" w:lineRule="auto"/>
        <w:ind w:left="567"/>
        <w:rPr>
          <w:rFonts w:eastAsia="Calibri" w:cstheme="minorHAnsi"/>
          <w:bCs/>
          <w:lang w:val="fr-CH"/>
        </w:rPr>
      </w:pPr>
    </w:p>
    <w:p w14:paraId="019607C4" w14:textId="09D57856" w:rsidR="0075176D" w:rsidRPr="00C25CE5" w:rsidRDefault="008C1331" w:rsidP="00EA6D6E">
      <w:pPr>
        <w:spacing w:after="0" w:line="240" w:lineRule="auto"/>
        <w:ind w:left="567" w:hanging="567"/>
        <w:rPr>
          <w:rFonts w:eastAsia="Calibri" w:cstheme="minorHAnsi"/>
          <w:bCs/>
          <w:lang w:val="fr-CH"/>
        </w:rPr>
      </w:pPr>
      <w:r w:rsidRPr="00C25CE5">
        <w:rPr>
          <w:rFonts w:eastAsia="Calibri" w:cstheme="minorHAnsi"/>
          <w:bCs/>
          <w:lang w:val="fr-CH"/>
        </w:rPr>
        <w:lastRenderedPageBreak/>
        <w:t>1</w:t>
      </w:r>
      <w:r w:rsidR="00057434">
        <w:rPr>
          <w:rFonts w:eastAsia="Calibri" w:cstheme="minorHAnsi"/>
          <w:bCs/>
          <w:lang w:val="fr-CH"/>
        </w:rPr>
        <w:t>6</w:t>
      </w:r>
      <w:r w:rsidRPr="00C25CE5">
        <w:rPr>
          <w:rFonts w:eastAsia="Calibri" w:cstheme="minorHAnsi"/>
          <w:bCs/>
          <w:lang w:val="fr-CH"/>
        </w:rPr>
        <w:t>.</w:t>
      </w:r>
      <w:r w:rsidRPr="00C25CE5">
        <w:rPr>
          <w:rFonts w:eastAsia="Calibri" w:cstheme="minorHAnsi"/>
          <w:bCs/>
          <w:lang w:val="fr-CH"/>
        </w:rPr>
        <w:tab/>
      </w:r>
      <w:r w:rsidR="00D03CAA">
        <w:rPr>
          <w:rFonts w:eastAsia="Calibri" w:cstheme="minorHAnsi"/>
          <w:bCs/>
          <w:lang w:val="fr-CH"/>
        </w:rPr>
        <w:t xml:space="preserve">Le Comité exécutif et le Président du Comité permanent reçoivent des remerciements pour leur travail </w:t>
      </w:r>
      <w:r w:rsidR="00122D17">
        <w:rPr>
          <w:rFonts w:eastAsia="Calibri" w:cstheme="minorHAnsi"/>
          <w:bCs/>
          <w:lang w:val="fr-CH"/>
        </w:rPr>
        <w:t>assidu</w:t>
      </w:r>
      <w:r w:rsidR="00D03CAA">
        <w:rPr>
          <w:rFonts w:eastAsia="Calibri" w:cstheme="minorHAnsi"/>
          <w:bCs/>
          <w:lang w:val="fr-CH"/>
        </w:rPr>
        <w:t xml:space="preserve">, en particulier dans les circonstances extraordinaires </w:t>
      </w:r>
      <w:r w:rsidR="006C2901">
        <w:rPr>
          <w:rFonts w:eastAsia="Calibri" w:cstheme="minorHAnsi"/>
          <w:bCs/>
          <w:lang w:val="fr-CH"/>
        </w:rPr>
        <w:t>de la pandémie.</w:t>
      </w:r>
    </w:p>
    <w:p w14:paraId="73B4980E" w14:textId="77777777" w:rsidR="0075176D" w:rsidRPr="00C25CE5" w:rsidRDefault="0075176D" w:rsidP="00EA6D6E">
      <w:pPr>
        <w:spacing w:after="0" w:line="240" w:lineRule="auto"/>
        <w:ind w:left="567" w:hanging="567"/>
        <w:rPr>
          <w:rFonts w:eastAsia="Calibri" w:cstheme="minorHAnsi"/>
          <w:bCs/>
          <w:lang w:val="fr-CH"/>
        </w:rPr>
      </w:pPr>
    </w:p>
    <w:p w14:paraId="723A5795" w14:textId="0238C352" w:rsidR="0075176D" w:rsidRPr="00C25CE5" w:rsidRDefault="008C1331" w:rsidP="00EA6D6E">
      <w:pPr>
        <w:spacing w:after="0" w:line="240" w:lineRule="auto"/>
        <w:ind w:left="567" w:hanging="567"/>
        <w:rPr>
          <w:rFonts w:eastAsia="Calibri" w:cstheme="minorHAnsi"/>
          <w:bCs/>
          <w:lang w:val="fr-CH"/>
        </w:rPr>
      </w:pPr>
      <w:r w:rsidRPr="00C25CE5">
        <w:rPr>
          <w:rFonts w:eastAsia="Calibri" w:cstheme="minorHAnsi"/>
          <w:bCs/>
          <w:lang w:val="fr-CH"/>
        </w:rPr>
        <w:t>1</w:t>
      </w:r>
      <w:r w:rsidR="00057434">
        <w:rPr>
          <w:rFonts w:eastAsia="Calibri" w:cstheme="minorHAnsi"/>
          <w:bCs/>
          <w:lang w:val="fr-CH"/>
        </w:rPr>
        <w:t>7</w:t>
      </w:r>
      <w:r w:rsidRPr="00C25CE5">
        <w:rPr>
          <w:rFonts w:eastAsia="Calibri" w:cstheme="minorHAnsi"/>
          <w:bCs/>
          <w:lang w:val="fr-CH"/>
        </w:rPr>
        <w:t>.</w:t>
      </w:r>
      <w:r w:rsidR="0075176D" w:rsidRPr="00C25CE5">
        <w:rPr>
          <w:rFonts w:eastAsia="Calibri" w:cstheme="minorHAnsi"/>
          <w:bCs/>
          <w:lang w:val="fr-CH"/>
        </w:rPr>
        <w:tab/>
      </w:r>
      <w:r w:rsidR="006C2901">
        <w:rPr>
          <w:rFonts w:eastAsia="Calibri" w:cstheme="minorHAnsi"/>
          <w:bCs/>
          <w:lang w:val="fr-CH"/>
        </w:rPr>
        <w:t>La Chine intervient dans la discussion.</w:t>
      </w:r>
    </w:p>
    <w:p w14:paraId="433ED64E" w14:textId="77777777" w:rsidR="0075176D" w:rsidRPr="00C25CE5" w:rsidRDefault="0075176D" w:rsidP="00EA6D6E">
      <w:pPr>
        <w:spacing w:after="0" w:line="240" w:lineRule="auto"/>
        <w:ind w:left="567" w:hanging="567"/>
        <w:rPr>
          <w:rFonts w:eastAsia="Calibri" w:cstheme="minorHAnsi"/>
          <w:bCs/>
          <w:lang w:val="fr-CH"/>
        </w:rPr>
      </w:pPr>
      <w:r w:rsidRPr="00C25CE5">
        <w:rPr>
          <w:rFonts w:eastAsia="Calibri" w:cstheme="minorHAnsi"/>
          <w:bCs/>
          <w:lang w:val="fr-CH"/>
        </w:rPr>
        <w:tab/>
      </w:r>
    </w:p>
    <w:p w14:paraId="5CB04CD2" w14:textId="21CF33AF" w:rsidR="000E2F40" w:rsidRDefault="00020F83" w:rsidP="00EA6D6E">
      <w:pPr>
        <w:spacing w:after="0" w:line="240" w:lineRule="auto"/>
        <w:contextualSpacing/>
        <w:rPr>
          <w:rFonts w:cstheme="minorHAnsi"/>
          <w:b/>
          <w:lang w:val="fr-CH"/>
        </w:rPr>
      </w:pPr>
      <w:r w:rsidRPr="00C25CE5">
        <w:rPr>
          <w:rFonts w:cstheme="minorHAnsi"/>
          <w:b/>
          <w:lang w:val="fr-CH"/>
        </w:rPr>
        <w:t>Décision</w:t>
      </w:r>
      <w:r w:rsidR="000E2F40" w:rsidRPr="00C25CE5">
        <w:rPr>
          <w:rFonts w:cstheme="minorHAnsi"/>
          <w:b/>
          <w:lang w:val="fr-CH"/>
        </w:rPr>
        <w:t xml:space="preserve"> SC59/2022-04</w:t>
      </w:r>
      <w:r>
        <w:rPr>
          <w:rFonts w:cstheme="minorHAnsi"/>
          <w:b/>
          <w:lang w:val="fr-CH"/>
        </w:rPr>
        <w:t> </w:t>
      </w:r>
      <w:r w:rsidR="000E2F40" w:rsidRPr="00C25CE5">
        <w:rPr>
          <w:rFonts w:cstheme="minorHAnsi"/>
          <w:b/>
          <w:lang w:val="fr-CH"/>
        </w:rPr>
        <w:t xml:space="preserve">: </w:t>
      </w:r>
      <w:r w:rsidR="006C2901">
        <w:rPr>
          <w:rFonts w:cstheme="minorHAnsi"/>
          <w:b/>
          <w:lang w:val="fr-CH"/>
        </w:rPr>
        <w:t xml:space="preserve">Le Comité permanent prend note du </w:t>
      </w:r>
      <w:r w:rsidR="000E2F40" w:rsidRPr="00C25CE5">
        <w:rPr>
          <w:rFonts w:cstheme="minorHAnsi"/>
          <w:b/>
          <w:lang w:val="fr-CH"/>
        </w:rPr>
        <w:t>document SC59/2022 Doc.5.</w:t>
      </w:r>
    </w:p>
    <w:p w14:paraId="24FE7A45" w14:textId="77777777" w:rsidR="006349F9" w:rsidRPr="006349F9" w:rsidRDefault="006349F9" w:rsidP="00EA6D6E">
      <w:pPr>
        <w:spacing w:after="0" w:line="240" w:lineRule="auto"/>
        <w:contextualSpacing/>
        <w:rPr>
          <w:rFonts w:cstheme="minorHAnsi"/>
          <w:lang w:val="fr-CH"/>
        </w:rPr>
      </w:pPr>
    </w:p>
    <w:p w14:paraId="43943920" w14:textId="408D59E6" w:rsidR="0075176D" w:rsidRPr="00C25CE5" w:rsidRDefault="00020F83" w:rsidP="00EA6D6E">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lang w:val="fr-CH"/>
        </w:rPr>
      </w:pPr>
      <w:r>
        <w:rPr>
          <w:rFonts w:cstheme="minorHAnsi"/>
          <w:bCs/>
          <w:lang w:val="fr-CH"/>
        </w:rPr>
        <w:t xml:space="preserve">Point </w:t>
      </w:r>
      <w:r w:rsidR="0075176D" w:rsidRPr="00C25CE5">
        <w:rPr>
          <w:rFonts w:cstheme="minorHAnsi"/>
          <w:bCs/>
          <w:lang w:val="fr-CH"/>
        </w:rPr>
        <w:t>7.1</w:t>
      </w:r>
      <w:r>
        <w:rPr>
          <w:rFonts w:cstheme="minorHAnsi"/>
          <w:bCs/>
          <w:lang w:val="fr-CH"/>
        </w:rPr>
        <w:t xml:space="preserve"> de l’ordre du jour </w:t>
      </w:r>
      <w:r w:rsidR="0075176D" w:rsidRPr="00C25CE5">
        <w:rPr>
          <w:rFonts w:cstheme="minorHAnsi"/>
          <w:bCs/>
          <w:lang w:val="fr-CH"/>
        </w:rPr>
        <w:t>: R</w:t>
      </w:r>
      <w:r w:rsidR="006C2901">
        <w:rPr>
          <w:rFonts w:cstheme="minorHAnsi"/>
          <w:bCs/>
          <w:lang w:val="fr-CH"/>
        </w:rPr>
        <w:t xml:space="preserve">apport du Président du Comité de sélection sur le recrutement du prochain Secrétaire général </w:t>
      </w:r>
    </w:p>
    <w:p w14:paraId="28605F30" w14:textId="77777777" w:rsidR="0075176D" w:rsidRPr="00C25CE5" w:rsidRDefault="0075176D" w:rsidP="00EA6D6E">
      <w:pPr>
        <w:spacing w:after="0" w:line="240" w:lineRule="auto"/>
        <w:ind w:left="567" w:hanging="567"/>
        <w:rPr>
          <w:rFonts w:eastAsia="Calibri" w:cstheme="minorHAnsi"/>
          <w:bCs/>
          <w:lang w:val="fr-CH"/>
        </w:rPr>
      </w:pPr>
    </w:p>
    <w:p w14:paraId="143070C2" w14:textId="4CA5A1DA" w:rsidR="0075176D" w:rsidRPr="00C25CE5" w:rsidRDefault="008C1331" w:rsidP="00EA6D6E">
      <w:pPr>
        <w:spacing w:after="0" w:line="240" w:lineRule="auto"/>
        <w:ind w:left="567" w:hanging="567"/>
        <w:rPr>
          <w:rFonts w:eastAsia="Calibri" w:cstheme="minorHAnsi"/>
          <w:bCs/>
          <w:lang w:val="fr-CH"/>
        </w:rPr>
      </w:pPr>
      <w:r w:rsidRPr="00C25CE5">
        <w:rPr>
          <w:rFonts w:eastAsia="Calibri" w:cstheme="minorHAnsi"/>
          <w:bCs/>
          <w:lang w:val="fr-CH"/>
        </w:rPr>
        <w:t>1</w:t>
      </w:r>
      <w:r w:rsidR="00057434">
        <w:rPr>
          <w:rFonts w:eastAsia="Calibri" w:cstheme="minorHAnsi"/>
          <w:bCs/>
          <w:lang w:val="fr-CH"/>
        </w:rPr>
        <w:t>8</w:t>
      </w:r>
      <w:r w:rsidRPr="00C25CE5">
        <w:rPr>
          <w:rFonts w:eastAsia="Calibri" w:cstheme="minorHAnsi"/>
          <w:bCs/>
          <w:lang w:val="fr-CH"/>
        </w:rPr>
        <w:t>.</w:t>
      </w:r>
      <w:r w:rsidRPr="00C25CE5">
        <w:rPr>
          <w:rFonts w:eastAsia="Calibri" w:cstheme="minorHAnsi"/>
          <w:bCs/>
          <w:lang w:val="fr-CH"/>
        </w:rPr>
        <w:tab/>
      </w:r>
      <w:r w:rsidR="006C2901">
        <w:rPr>
          <w:rFonts w:eastAsia="Calibri" w:cstheme="minorHAnsi"/>
          <w:bCs/>
          <w:lang w:val="fr-CH"/>
        </w:rPr>
        <w:t>Le Président du Comité de sélection présente une mise à jour verbale</w:t>
      </w:r>
      <w:r w:rsidR="00967D7A">
        <w:rPr>
          <w:rFonts w:eastAsia="Calibri" w:cstheme="minorHAnsi"/>
          <w:bCs/>
          <w:lang w:val="fr-CH"/>
        </w:rPr>
        <w:t>,</w:t>
      </w:r>
      <w:r w:rsidR="006C2901">
        <w:rPr>
          <w:rFonts w:eastAsia="Calibri" w:cstheme="minorHAnsi"/>
          <w:bCs/>
          <w:lang w:val="fr-CH"/>
        </w:rPr>
        <w:t xml:space="preserve"> notant que le Comité s’est réuni le 2 mars 2022 et a </w:t>
      </w:r>
      <w:r w:rsidR="00967D7A">
        <w:rPr>
          <w:rFonts w:eastAsia="Calibri" w:cstheme="minorHAnsi"/>
          <w:bCs/>
          <w:lang w:val="fr-CH"/>
        </w:rPr>
        <w:t>convenu</w:t>
      </w:r>
      <w:r w:rsidR="006C2901">
        <w:rPr>
          <w:rFonts w:eastAsia="Calibri" w:cstheme="minorHAnsi"/>
          <w:bCs/>
          <w:lang w:val="fr-CH"/>
        </w:rPr>
        <w:t xml:space="preserve"> d’un calendrier. Le Comité a prévu de terminer ses travaux à la fin de juin 2022.</w:t>
      </w:r>
    </w:p>
    <w:p w14:paraId="21627E6C" w14:textId="77777777" w:rsidR="0075176D" w:rsidRPr="00C25CE5" w:rsidRDefault="0075176D" w:rsidP="00EA6D6E">
      <w:pPr>
        <w:spacing w:after="0" w:line="240" w:lineRule="auto"/>
        <w:ind w:left="567" w:hanging="567"/>
        <w:rPr>
          <w:rFonts w:cstheme="minorHAnsi"/>
          <w:lang w:val="fr-CH"/>
        </w:rPr>
      </w:pPr>
    </w:p>
    <w:p w14:paraId="5A98B4B3" w14:textId="277FDB22" w:rsidR="0075176D" w:rsidRPr="00C25CE5" w:rsidRDefault="00020F83" w:rsidP="00EA6D6E">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lang w:val="fr-CH"/>
        </w:rPr>
      </w:pPr>
      <w:r>
        <w:rPr>
          <w:rFonts w:cstheme="minorHAnsi"/>
          <w:bCs/>
          <w:lang w:val="fr-CH"/>
        </w:rPr>
        <w:t>Point</w:t>
      </w:r>
      <w:r w:rsidR="0075176D" w:rsidRPr="00C25CE5">
        <w:rPr>
          <w:rFonts w:cstheme="minorHAnsi"/>
          <w:bCs/>
          <w:lang w:val="fr-CH"/>
        </w:rPr>
        <w:t xml:space="preserve"> 7.2</w:t>
      </w:r>
      <w:r>
        <w:rPr>
          <w:rFonts w:cstheme="minorHAnsi"/>
          <w:bCs/>
          <w:lang w:val="fr-CH"/>
        </w:rPr>
        <w:t xml:space="preserve"> de l’ordre du jour </w:t>
      </w:r>
      <w:r w:rsidR="0075176D" w:rsidRPr="00C25CE5">
        <w:rPr>
          <w:rFonts w:cstheme="minorHAnsi"/>
          <w:bCs/>
          <w:lang w:val="fr-CH"/>
        </w:rPr>
        <w:t>: R</w:t>
      </w:r>
      <w:r w:rsidR="006C2901">
        <w:rPr>
          <w:rFonts w:cstheme="minorHAnsi"/>
          <w:bCs/>
          <w:lang w:val="fr-CH"/>
        </w:rPr>
        <w:t>apport du Groupe de travail sur la gestion</w:t>
      </w:r>
      <w:r w:rsidR="0075176D" w:rsidRPr="00C25CE5">
        <w:rPr>
          <w:rFonts w:cstheme="minorHAnsi"/>
          <w:bCs/>
          <w:lang w:val="fr-CH"/>
        </w:rPr>
        <w:t xml:space="preserve"> </w:t>
      </w:r>
    </w:p>
    <w:p w14:paraId="2F590B19" w14:textId="77777777" w:rsidR="0075176D" w:rsidRPr="00C25CE5" w:rsidRDefault="0075176D" w:rsidP="00EA6D6E">
      <w:pPr>
        <w:spacing w:after="0" w:line="240" w:lineRule="auto"/>
        <w:ind w:left="567" w:hanging="567"/>
        <w:rPr>
          <w:rFonts w:cstheme="minorHAnsi"/>
          <w:lang w:val="fr-CH"/>
        </w:rPr>
      </w:pPr>
    </w:p>
    <w:p w14:paraId="060B9048" w14:textId="79F9BD23" w:rsidR="0075176D" w:rsidRPr="00C25CE5" w:rsidRDefault="008C1331" w:rsidP="00EA6D6E">
      <w:pPr>
        <w:spacing w:after="0" w:line="240" w:lineRule="auto"/>
        <w:ind w:left="567" w:hanging="567"/>
        <w:rPr>
          <w:rFonts w:eastAsia="Calibri" w:cstheme="minorHAnsi"/>
          <w:bCs/>
          <w:lang w:val="fr-CH"/>
        </w:rPr>
      </w:pPr>
      <w:r w:rsidRPr="00C25CE5">
        <w:rPr>
          <w:rFonts w:eastAsia="Calibri" w:cstheme="minorHAnsi"/>
          <w:bCs/>
          <w:lang w:val="fr-CH"/>
        </w:rPr>
        <w:t>1</w:t>
      </w:r>
      <w:r w:rsidR="00057434">
        <w:rPr>
          <w:rFonts w:eastAsia="Calibri" w:cstheme="minorHAnsi"/>
          <w:bCs/>
          <w:lang w:val="fr-CH"/>
        </w:rPr>
        <w:t>9</w:t>
      </w:r>
      <w:r w:rsidRPr="00C25CE5">
        <w:rPr>
          <w:rFonts w:eastAsia="Calibri" w:cstheme="minorHAnsi"/>
          <w:bCs/>
          <w:lang w:val="fr-CH"/>
        </w:rPr>
        <w:t>.</w:t>
      </w:r>
      <w:r w:rsidR="0075176D" w:rsidRPr="00C25CE5">
        <w:rPr>
          <w:rFonts w:eastAsia="Calibri" w:cstheme="minorHAnsi"/>
          <w:bCs/>
          <w:lang w:val="fr-CH"/>
        </w:rPr>
        <w:tab/>
      </w:r>
      <w:r w:rsidR="006C2901">
        <w:rPr>
          <w:rFonts w:eastAsia="Calibri" w:cstheme="minorHAnsi"/>
          <w:bCs/>
          <w:lang w:val="fr-CH"/>
        </w:rPr>
        <w:t xml:space="preserve">Le Président du Groupe de travail sur la gestion présente le </w:t>
      </w:r>
      <w:r w:rsidR="0075176D" w:rsidRPr="00C25CE5">
        <w:rPr>
          <w:rFonts w:eastAsia="Calibri" w:cstheme="minorHAnsi"/>
          <w:bCs/>
          <w:lang w:val="fr-CH"/>
        </w:rPr>
        <w:t xml:space="preserve">document SC59/2022 Doc.7.2 </w:t>
      </w:r>
      <w:r w:rsidR="006C2901">
        <w:rPr>
          <w:rFonts w:eastAsia="Calibri" w:cstheme="minorHAnsi"/>
          <w:bCs/>
          <w:lang w:val="fr-CH"/>
        </w:rPr>
        <w:t xml:space="preserve">résumant les travaux du </w:t>
      </w:r>
      <w:r w:rsidR="008E58A4">
        <w:rPr>
          <w:rFonts w:eastAsia="Calibri" w:cstheme="minorHAnsi"/>
          <w:bCs/>
          <w:lang w:val="fr-CH"/>
        </w:rPr>
        <w:t>G</w:t>
      </w:r>
      <w:r w:rsidR="006C2901">
        <w:rPr>
          <w:rFonts w:eastAsia="Calibri" w:cstheme="minorHAnsi"/>
          <w:bCs/>
          <w:lang w:val="fr-CH"/>
        </w:rPr>
        <w:t>roupe depuis la 59</w:t>
      </w:r>
      <w:r w:rsidR="006C2901" w:rsidRPr="006C2901">
        <w:rPr>
          <w:rFonts w:eastAsia="Calibri" w:cstheme="minorHAnsi"/>
          <w:bCs/>
          <w:vertAlign w:val="superscript"/>
          <w:lang w:val="fr-CH"/>
        </w:rPr>
        <w:t>e</w:t>
      </w:r>
      <w:r w:rsidR="006C2901">
        <w:rPr>
          <w:rFonts w:eastAsia="Calibri" w:cstheme="minorHAnsi"/>
          <w:bCs/>
          <w:lang w:val="fr-CH"/>
        </w:rPr>
        <w:t xml:space="preserve"> Réunion du Comité permanent, en juin 2021, et le rapport des discussions du Groupe de travail à sa réunion du 23 mai. </w:t>
      </w:r>
    </w:p>
    <w:p w14:paraId="04AAD79A" w14:textId="77777777" w:rsidR="008C1331" w:rsidRPr="00C25CE5" w:rsidRDefault="008C1331" w:rsidP="00EA6D6E">
      <w:pPr>
        <w:spacing w:after="0" w:line="240" w:lineRule="auto"/>
        <w:contextualSpacing/>
        <w:rPr>
          <w:rFonts w:cstheme="minorHAnsi"/>
          <w:b/>
          <w:lang w:val="fr-CH"/>
        </w:rPr>
      </w:pPr>
    </w:p>
    <w:p w14:paraId="291DE053" w14:textId="7391650F" w:rsidR="000E2F40" w:rsidRPr="00C25CE5" w:rsidRDefault="00020F83" w:rsidP="00EA6D6E">
      <w:pPr>
        <w:spacing w:after="0" w:line="240" w:lineRule="auto"/>
        <w:contextualSpacing/>
        <w:rPr>
          <w:rFonts w:cstheme="minorHAnsi"/>
          <w:b/>
          <w:lang w:val="fr-CH"/>
        </w:rPr>
      </w:pPr>
      <w:r w:rsidRPr="00C25CE5">
        <w:rPr>
          <w:rFonts w:cstheme="minorHAnsi"/>
          <w:b/>
          <w:lang w:val="fr-CH"/>
        </w:rPr>
        <w:t>Décision</w:t>
      </w:r>
      <w:r w:rsidR="000E2F40" w:rsidRPr="00C25CE5">
        <w:rPr>
          <w:rFonts w:cstheme="minorHAnsi"/>
          <w:b/>
          <w:lang w:val="fr-CH"/>
        </w:rPr>
        <w:t xml:space="preserve"> SC59/2022-05</w:t>
      </w:r>
      <w:r>
        <w:rPr>
          <w:rFonts w:cstheme="minorHAnsi"/>
          <w:b/>
          <w:lang w:val="fr-CH"/>
        </w:rPr>
        <w:t> </w:t>
      </w:r>
      <w:r w:rsidR="006C2901">
        <w:rPr>
          <w:rFonts w:cstheme="minorHAnsi"/>
          <w:b/>
          <w:lang w:val="fr-CH"/>
        </w:rPr>
        <w:t xml:space="preserve">: Le Comité permanent prend note du </w:t>
      </w:r>
      <w:r w:rsidR="000E2F40" w:rsidRPr="00C25CE5">
        <w:rPr>
          <w:rFonts w:cstheme="minorHAnsi"/>
          <w:b/>
          <w:lang w:val="fr-CH"/>
        </w:rPr>
        <w:t>document SC59/2022 Doc.7.2.</w:t>
      </w:r>
    </w:p>
    <w:p w14:paraId="7A339E86" w14:textId="77777777" w:rsidR="0075176D" w:rsidRPr="00C25CE5" w:rsidRDefault="0075176D" w:rsidP="00EA6D6E">
      <w:pPr>
        <w:spacing w:after="0" w:line="240" w:lineRule="auto"/>
        <w:rPr>
          <w:rFonts w:cstheme="minorHAnsi"/>
          <w:lang w:val="fr-CH"/>
        </w:rPr>
      </w:pPr>
    </w:p>
    <w:p w14:paraId="29557ABC" w14:textId="51CE4F56" w:rsidR="0075176D" w:rsidRPr="00C25CE5" w:rsidRDefault="00020F83" w:rsidP="00EA6D6E">
      <w:pPr>
        <w:keepNext/>
        <w:pBdr>
          <w:top w:val="single" w:sz="4" w:space="1" w:color="auto"/>
          <w:left w:val="single" w:sz="4" w:space="4" w:color="auto"/>
          <w:bottom w:val="single" w:sz="4" w:space="1" w:color="auto"/>
          <w:right w:val="single" w:sz="4" w:space="4" w:color="auto"/>
        </w:pBdr>
        <w:spacing w:after="0" w:line="240" w:lineRule="auto"/>
        <w:outlineLvl w:val="0"/>
        <w:rPr>
          <w:rFonts w:eastAsia="Calibri" w:cstheme="minorHAnsi"/>
          <w:bCs/>
          <w:lang w:val="fr-CH"/>
        </w:rPr>
      </w:pPr>
      <w:r>
        <w:rPr>
          <w:rFonts w:cstheme="minorHAnsi"/>
          <w:bCs/>
          <w:lang w:val="fr-CH"/>
        </w:rPr>
        <w:t>Point</w:t>
      </w:r>
      <w:r w:rsidR="0075176D" w:rsidRPr="00C25CE5">
        <w:rPr>
          <w:rFonts w:cstheme="minorHAnsi"/>
          <w:bCs/>
          <w:lang w:val="fr-CH"/>
        </w:rPr>
        <w:t xml:space="preserve"> 6</w:t>
      </w:r>
      <w:r>
        <w:rPr>
          <w:rFonts w:cstheme="minorHAnsi"/>
          <w:bCs/>
          <w:lang w:val="fr-CH"/>
        </w:rPr>
        <w:t xml:space="preserve"> de l’ordre du jour </w:t>
      </w:r>
      <w:r w:rsidR="0075176D" w:rsidRPr="00C25CE5">
        <w:rPr>
          <w:rFonts w:cstheme="minorHAnsi"/>
          <w:bCs/>
          <w:lang w:val="fr-CH"/>
        </w:rPr>
        <w:t xml:space="preserve">: </w:t>
      </w:r>
      <w:r w:rsidR="0075176D" w:rsidRPr="00C25CE5">
        <w:rPr>
          <w:lang w:val="fr-CH"/>
        </w:rPr>
        <w:t>R</w:t>
      </w:r>
      <w:r w:rsidR="006C2901">
        <w:rPr>
          <w:lang w:val="fr-CH"/>
        </w:rPr>
        <w:t>apport de la Secrétaire générale</w:t>
      </w:r>
      <w:r w:rsidR="0075176D" w:rsidRPr="00C25CE5">
        <w:rPr>
          <w:lang w:val="fr-CH"/>
        </w:rPr>
        <w:t xml:space="preserve"> </w:t>
      </w:r>
    </w:p>
    <w:p w14:paraId="4F52421B" w14:textId="77777777" w:rsidR="0075176D" w:rsidRPr="00C25CE5" w:rsidRDefault="0075176D" w:rsidP="00EA6D6E">
      <w:pPr>
        <w:keepNext/>
        <w:spacing w:after="0" w:line="240" w:lineRule="auto"/>
        <w:rPr>
          <w:rFonts w:cstheme="minorHAnsi"/>
          <w:lang w:val="fr-CH"/>
        </w:rPr>
      </w:pPr>
    </w:p>
    <w:p w14:paraId="21BEEE69" w14:textId="7A267391" w:rsidR="0075176D" w:rsidRPr="00C25CE5" w:rsidRDefault="00057434" w:rsidP="00EA6D6E">
      <w:pPr>
        <w:spacing w:after="0" w:line="240" w:lineRule="auto"/>
        <w:ind w:left="567" w:hanging="567"/>
        <w:rPr>
          <w:rFonts w:eastAsia="Calibri" w:cstheme="minorHAnsi"/>
          <w:bCs/>
          <w:lang w:val="fr-CH"/>
        </w:rPr>
      </w:pPr>
      <w:r>
        <w:rPr>
          <w:rFonts w:eastAsia="Calibri" w:cstheme="minorHAnsi"/>
          <w:bCs/>
          <w:lang w:val="fr-CH"/>
        </w:rPr>
        <w:t>20</w:t>
      </w:r>
      <w:r w:rsidR="0075176D" w:rsidRPr="00C25CE5">
        <w:rPr>
          <w:rFonts w:eastAsia="Calibri" w:cstheme="minorHAnsi"/>
          <w:bCs/>
          <w:lang w:val="fr-CH"/>
        </w:rPr>
        <w:t>.</w:t>
      </w:r>
      <w:r w:rsidR="0075176D" w:rsidRPr="00C25CE5">
        <w:rPr>
          <w:rFonts w:eastAsia="Calibri" w:cstheme="minorHAnsi"/>
          <w:bCs/>
          <w:lang w:val="fr-CH"/>
        </w:rPr>
        <w:tab/>
      </w:r>
      <w:r w:rsidR="00CB33A1">
        <w:rPr>
          <w:rFonts w:eastAsia="Calibri" w:cstheme="minorHAnsi"/>
          <w:bCs/>
          <w:lang w:val="fr-CH"/>
        </w:rPr>
        <w:t xml:space="preserve">La Secrétaire générale présente le </w:t>
      </w:r>
      <w:r w:rsidR="0075176D" w:rsidRPr="00C25CE5">
        <w:rPr>
          <w:rFonts w:eastAsia="Calibri" w:cstheme="minorHAnsi"/>
          <w:bCs/>
          <w:lang w:val="fr-CH"/>
        </w:rPr>
        <w:t xml:space="preserve">document SC59/2022 Doc.6 </w:t>
      </w:r>
      <w:r w:rsidR="00CB33A1">
        <w:rPr>
          <w:rFonts w:eastAsia="Calibri" w:cstheme="minorHAnsi"/>
          <w:bCs/>
          <w:lang w:val="fr-CH"/>
        </w:rPr>
        <w:t>résumant les travaux du Secrétariat entre le 1</w:t>
      </w:r>
      <w:r w:rsidR="00CB33A1" w:rsidRPr="00CB33A1">
        <w:rPr>
          <w:rFonts w:eastAsia="Calibri" w:cstheme="minorHAnsi"/>
          <w:bCs/>
          <w:vertAlign w:val="superscript"/>
          <w:lang w:val="fr-CH"/>
        </w:rPr>
        <w:t>er</w:t>
      </w:r>
      <w:r w:rsidR="00CB33A1">
        <w:rPr>
          <w:rFonts w:eastAsia="Calibri" w:cstheme="minorHAnsi"/>
          <w:bCs/>
          <w:lang w:val="fr-CH"/>
        </w:rPr>
        <w:t xml:space="preserve"> mai 2021 et le 28 février 2022. </w:t>
      </w:r>
    </w:p>
    <w:p w14:paraId="34CCFB80" w14:textId="77777777" w:rsidR="0075176D" w:rsidRPr="00C25CE5" w:rsidRDefault="0075176D" w:rsidP="00EA6D6E">
      <w:pPr>
        <w:spacing w:after="0" w:line="240" w:lineRule="auto"/>
        <w:ind w:left="567" w:hanging="567"/>
        <w:rPr>
          <w:rFonts w:eastAsia="Calibri" w:cstheme="minorHAnsi"/>
          <w:bCs/>
          <w:lang w:val="fr-CH"/>
        </w:rPr>
      </w:pPr>
    </w:p>
    <w:p w14:paraId="36D930AC" w14:textId="35D8ADFD" w:rsidR="0075176D" w:rsidRPr="00C25CE5" w:rsidRDefault="008C1331" w:rsidP="00EA6D6E">
      <w:pPr>
        <w:spacing w:after="0" w:line="240" w:lineRule="auto"/>
        <w:ind w:left="567" w:hanging="567"/>
        <w:rPr>
          <w:rFonts w:eastAsia="Calibri" w:cstheme="minorHAnsi"/>
          <w:bCs/>
          <w:lang w:val="fr-CH"/>
        </w:rPr>
      </w:pPr>
      <w:r w:rsidRPr="00C25CE5">
        <w:rPr>
          <w:rFonts w:eastAsia="Calibri" w:cstheme="minorHAnsi"/>
          <w:bCs/>
          <w:lang w:val="fr-CH"/>
        </w:rPr>
        <w:t>2</w:t>
      </w:r>
      <w:r w:rsidR="00057434">
        <w:rPr>
          <w:rFonts w:eastAsia="Calibri" w:cstheme="minorHAnsi"/>
          <w:bCs/>
          <w:lang w:val="fr-CH"/>
        </w:rPr>
        <w:t>1</w:t>
      </w:r>
      <w:r w:rsidRPr="00C25CE5">
        <w:rPr>
          <w:rFonts w:eastAsia="Calibri" w:cstheme="minorHAnsi"/>
          <w:bCs/>
          <w:lang w:val="fr-CH"/>
        </w:rPr>
        <w:t>.</w:t>
      </w:r>
      <w:r w:rsidR="0075176D" w:rsidRPr="00C25CE5">
        <w:rPr>
          <w:rFonts w:eastAsia="Calibri" w:cstheme="minorHAnsi"/>
          <w:bCs/>
          <w:lang w:val="fr-CH"/>
        </w:rPr>
        <w:tab/>
      </w:r>
      <w:r w:rsidR="005F0231">
        <w:rPr>
          <w:rFonts w:eastAsia="Calibri" w:cstheme="minorHAnsi"/>
          <w:bCs/>
          <w:lang w:val="fr-CH"/>
        </w:rPr>
        <w:t>Le Secrétariat reçoit des remerciements particuliers pour les travaux accomplis et pour ses efforts en vue de trouver des moyens créatifs de soutenir les Parties contractantes durant la pandémie.</w:t>
      </w:r>
    </w:p>
    <w:p w14:paraId="452D01CA" w14:textId="77777777" w:rsidR="0075176D" w:rsidRPr="00C25CE5" w:rsidRDefault="0075176D" w:rsidP="00EA6D6E">
      <w:pPr>
        <w:spacing w:after="0" w:line="240" w:lineRule="auto"/>
        <w:ind w:left="567" w:hanging="567"/>
        <w:rPr>
          <w:rFonts w:eastAsia="Calibri" w:cstheme="minorHAnsi"/>
          <w:bCs/>
          <w:lang w:val="fr-CH"/>
        </w:rPr>
      </w:pPr>
    </w:p>
    <w:p w14:paraId="6AAA6AE9" w14:textId="32207E4A" w:rsidR="0075176D" w:rsidRPr="003669A6" w:rsidRDefault="008C1331" w:rsidP="00EA6D6E">
      <w:pPr>
        <w:spacing w:after="0" w:line="240" w:lineRule="auto"/>
        <w:ind w:left="567" w:hanging="567"/>
        <w:rPr>
          <w:rFonts w:eastAsia="Calibri" w:cstheme="minorHAnsi"/>
          <w:bCs/>
          <w:lang w:val="fr-CH"/>
        </w:rPr>
      </w:pPr>
      <w:r w:rsidRPr="00C25CE5">
        <w:rPr>
          <w:rFonts w:eastAsia="Calibri" w:cstheme="minorHAnsi"/>
          <w:bCs/>
          <w:lang w:val="fr-CH"/>
        </w:rPr>
        <w:t>2</w:t>
      </w:r>
      <w:r w:rsidR="00057434">
        <w:rPr>
          <w:rFonts w:eastAsia="Calibri" w:cstheme="minorHAnsi"/>
          <w:bCs/>
          <w:lang w:val="fr-CH"/>
        </w:rPr>
        <w:t>2</w:t>
      </w:r>
      <w:r w:rsidRPr="00C25CE5">
        <w:rPr>
          <w:rFonts w:eastAsia="Calibri" w:cstheme="minorHAnsi"/>
          <w:bCs/>
          <w:lang w:val="fr-CH"/>
        </w:rPr>
        <w:t>.</w:t>
      </w:r>
      <w:r w:rsidR="0075176D" w:rsidRPr="00C25CE5">
        <w:rPr>
          <w:rFonts w:eastAsia="Calibri" w:cstheme="minorHAnsi"/>
          <w:bCs/>
          <w:lang w:val="fr-CH"/>
        </w:rPr>
        <w:tab/>
      </w:r>
      <w:r w:rsidR="00E90C0C">
        <w:rPr>
          <w:rFonts w:eastAsia="Calibri" w:cstheme="minorHAnsi"/>
          <w:bCs/>
          <w:lang w:val="fr-CH"/>
        </w:rPr>
        <w:t>Des préoccupations sont soulevées</w:t>
      </w:r>
      <w:r w:rsidR="008E58A4">
        <w:rPr>
          <w:rFonts w:eastAsia="Calibri" w:cstheme="minorHAnsi"/>
          <w:bCs/>
          <w:lang w:val="fr-CH"/>
        </w:rPr>
        <w:t xml:space="preserve"> par la Suède et la Suisse</w:t>
      </w:r>
      <w:r w:rsidR="00E90C0C">
        <w:rPr>
          <w:rFonts w:eastAsia="Calibri" w:cstheme="minorHAnsi"/>
          <w:bCs/>
          <w:lang w:val="fr-CH"/>
        </w:rPr>
        <w:t xml:space="preserve"> concernant </w:t>
      </w:r>
      <w:r w:rsidR="00186444">
        <w:rPr>
          <w:rFonts w:eastAsia="Calibri" w:cstheme="minorHAnsi"/>
          <w:bCs/>
          <w:lang w:val="fr-CH"/>
        </w:rPr>
        <w:t>le soutien</w:t>
      </w:r>
      <w:r w:rsidR="00E90C0C">
        <w:rPr>
          <w:rFonts w:eastAsia="Calibri" w:cstheme="minorHAnsi"/>
          <w:bCs/>
          <w:lang w:val="fr-CH"/>
        </w:rPr>
        <w:t xml:space="preserve"> du Secrétariat au projet financé par l’Initiative climatique allemande (IKI). En réponse, la Secrétaire générale </w:t>
      </w:r>
      <w:r w:rsidR="008E58A4">
        <w:rPr>
          <w:rFonts w:eastAsia="Calibri" w:cstheme="minorHAnsi"/>
          <w:bCs/>
          <w:lang w:val="fr-CH"/>
        </w:rPr>
        <w:t>rappelle aux participants</w:t>
      </w:r>
      <w:r w:rsidR="00E90C0C">
        <w:rPr>
          <w:rFonts w:eastAsia="Calibri" w:cstheme="minorHAnsi"/>
          <w:bCs/>
          <w:lang w:val="fr-CH"/>
        </w:rPr>
        <w:t xml:space="preserve"> que </w:t>
      </w:r>
      <w:r w:rsidR="008E58A4">
        <w:rPr>
          <w:rFonts w:eastAsia="Calibri" w:cstheme="minorHAnsi"/>
          <w:bCs/>
          <w:lang w:val="fr-CH"/>
        </w:rPr>
        <w:t xml:space="preserve">cette question </w:t>
      </w:r>
      <w:r w:rsidR="008E58A4" w:rsidRPr="003669A6">
        <w:rPr>
          <w:rFonts w:eastAsia="Calibri" w:cstheme="minorHAnsi"/>
          <w:bCs/>
          <w:lang w:val="fr-CH"/>
        </w:rPr>
        <w:t xml:space="preserve">a été </w:t>
      </w:r>
      <w:r w:rsidR="002E5F44" w:rsidRPr="003669A6">
        <w:rPr>
          <w:rFonts w:eastAsia="Calibri" w:cstheme="minorHAnsi"/>
          <w:bCs/>
          <w:lang w:val="fr-CH"/>
        </w:rPr>
        <w:t xml:space="preserve">amplement </w:t>
      </w:r>
      <w:r w:rsidR="008E58A4" w:rsidRPr="003669A6">
        <w:rPr>
          <w:rFonts w:eastAsia="Calibri" w:cstheme="minorHAnsi"/>
          <w:bCs/>
          <w:lang w:val="fr-CH"/>
        </w:rPr>
        <w:t>discutée</w:t>
      </w:r>
      <w:r w:rsidR="002E5F44" w:rsidRPr="003669A6">
        <w:rPr>
          <w:rFonts w:eastAsia="Calibri" w:cstheme="minorHAnsi"/>
          <w:bCs/>
          <w:lang w:val="fr-CH"/>
        </w:rPr>
        <w:t xml:space="preserve"> par le Comité permanent et la Conférence des Parties à sa 13</w:t>
      </w:r>
      <w:r w:rsidR="002E5F44" w:rsidRPr="003669A6">
        <w:rPr>
          <w:rFonts w:eastAsia="Calibri" w:cstheme="minorHAnsi"/>
          <w:bCs/>
          <w:vertAlign w:val="superscript"/>
          <w:lang w:val="fr-CH"/>
        </w:rPr>
        <w:t>e</w:t>
      </w:r>
      <w:r w:rsidR="002E5F44" w:rsidRPr="003669A6">
        <w:rPr>
          <w:rFonts w:eastAsia="Calibri" w:cstheme="minorHAnsi"/>
          <w:bCs/>
          <w:lang w:val="fr-CH"/>
        </w:rPr>
        <w:t xml:space="preserve"> Session (COP13) pour aboutir</w:t>
      </w:r>
      <w:r w:rsidR="008E58A4" w:rsidRPr="003669A6">
        <w:rPr>
          <w:rFonts w:eastAsia="Calibri" w:cstheme="minorHAnsi"/>
          <w:bCs/>
          <w:lang w:val="fr-CH"/>
        </w:rPr>
        <w:t xml:space="preserve"> </w:t>
      </w:r>
      <w:r w:rsidR="00E90C0C" w:rsidRPr="003669A6">
        <w:rPr>
          <w:rFonts w:eastAsia="Calibri" w:cstheme="minorHAnsi"/>
          <w:bCs/>
          <w:lang w:val="fr-CH"/>
        </w:rPr>
        <w:t>au paragraphe 26 de la Résolution </w:t>
      </w:r>
      <w:r w:rsidR="0075176D" w:rsidRPr="003669A6">
        <w:rPr>
          <w:rFonts w:eastAsia="Calibri" w:cstheme="minorHAnsi"/>
          <w:bCs/>
          <w:lang w:val="fr-CH"/>
        </w:rPr>
        <w:t>XIII.2</w:t>
      </w:r>
      <w:r w:rsidR="00E90C0C" w:rsidRPr="003669A6">
        <w:rPr>
          <w:rFonts w:eastAsia="Calibri" w:cstheme="minorHAnsi"/>
          <w:bCs/>
          <w:lang w:val="fr-CH"/>
        </w:rPr>
        <w:t>,</w:t>
      </w:r>
      <w:r w:rsidR="005900DB" w:rsidRPr="003669A6">
        <w:rPr>
          <w:rFonts w:eastAsia="Calibri" w:cstheme="minorHAnsi"/>
          <w:bCs/>
          <w:lang w:val="fr-CH"/>
        </w:rPr>
        <w:t xml:space="preserve"> </w:t>
      </w:r>
      <w:r w:rsidR="00E90C0C" w:rsidRPr="003669A6">
        <w:rPr>
          <w:rFonts w:eastAsia="Calibri" w:cstheme="minorHAnsi"/>
          <w:bCs/>
          <w:i/>
          <w:lang w:val="fr-CH"/>
        </w:rPr>
        <w:t>Questions financières et budgétaires</w:t>
      </w:r>
      <w:r w:rsidR="00EA2854" w:rsidRPr="003669A6">
        <w:rPr>
          <w:rFonts w:eastAsia="Calibri" w:cstheme="minorHAnsi"/>
          <w:bCs/>
          <w:lang w:val="fr-CH"/>
        </w:rPr>
        <w:t xml:space="preserve">, </w:t>
      </w:r>
      <w:r w:rsidR="002E5F44" w:rsidRPr="003669A6">
        <w:rPr>
          <w:rFonts w:eastAsia="Calibri" w:cstheme="minorHAnsi"/>
          <w:bCs/>
          <w:lang w:val="fr-CH"/>
        </w:rPr>
        <w:t xml:space="preserve">qui précise le rôle du Secrétariat en soutien de cette initiative et </w:t>
      </w:r>
      <w:r w:rsidR="003669A6" w:rsidRPr="003669A6">
        <w:rPr>
          <w:rFonts w:eastAsia="Calibri" w:cstheme="minorHAnsi"/>
          <w:bCs/>
          <w:lang w:val="fr-CH"/>
        </w:rPr>
        <w:t>aux</w:t>
      </w:r>
      <w:r w:rsidR="002E5F44" w:rsidRPr="003669A6">
        <w:rPr>
          <w:rFonts w:eastAsia="Calibri" w:cstheme="minorHAnsi"/>
          <w:bCs/>
          <w:lang w:val="fr-CH"/>
        </w:rPr>
        <w:t xml:space="preserve"> autres Initiatives régionales Ramsar (IRR). Le Secrétariat suit et applique strictement ce mandat, ainsi que les autres orientations données par le Comité permanent sur la gestion des fonds non-administratifs</w:t>
      </w:r>
      <w:r w:rsidR="00054B6D" w:rsidRPr="003669A6">
        <w:rPr>
          <w:rFonts w:eastAsia="Calibri" w:cstheme="minorHAnsi"/>
          <w:bCs/>
          <w:lang w:val="fr-CH"/>
        </w:rPr>
        <w:t xml:space="preserve">. La Suède a déclaré que le projet IKI n’est pas un projet non-administratif </w:t>
      </w:r>
      <w:r w:rsidR="00FE33F3" w:rsidRPr="003669A6">
        <w:rPr>
          <w:rFonts w:eastAsia="Calibri" w:cstheme="minorHAnsi"/>
          <w:bCs/>
          <w:lang w:val="fr-CH"/>
        </w:rPr>
        <w:t>répertorié et accepté et que</w:t>
      </w:r>
      <w:r w:rsidR="003669A6" w:rsidRPr="003669A6">
        <w:rPr>
          <w:rFonts w:eastAsia="Calibri" w:cstheme="minorHAnsi"/>
          <w:bCs/>
          <w:lang w:val="fr-CH"/>
        </w:rPr>
        <w:t>, de ce fait,</w:t>
      </w:r>
      <w:r w:rsidR="00FE33F3" w:rsidRPr="003669A6">
        <w:rPr>
          <w:rFonts w:eastAsia="Calibri" w:cstheme="minorHAnsi"/>
          <w:bCs/>
          <w:lang w:val="fr-CH"/>
        </w:rPr>
        <w:t xml:space="preserve"> l</w:t>
      </w:r>
      <w:r w:rsidR="003669A6" w:rsidRPr="003669A6">
        <w:rPr>
          <w:rFonts w:eastAsia="Calibri" w:cstheme="minorHAnsi"/>
          <w:bCs/>
          <w:lang w:val="fr-CH"/>
        </w:rPr>
        <w:t>e</w:t>
      </w:r>
      <w:r w:rsidR="00FE33F3" w:rsidRPr="003669A6">
        <w:rPr>
          <w:rFonts w:eastAsia="Calibri" w:cstheme="minorHAnsi"/>
          <w:bCs/>
          <w:lang w:val="fr-CH"/>
        </w:rPr>
        <w:t xml:space="preserve"> paragraphe auquel le Secrétariat </w:t>
      </w:r>
      <w:r w:rsidR="003669A6" w:rsidRPr="003669A6">
        <w:rPr>
          <w:rFonts w:eastAsia="Calibri" w:cstheme="minorHAnsi"/>
          <w:bCs/>
          <w:lang w:val="fr-CH"/>
        </w:rPr>
        <w:t>s</w:t>
      </w:r>
      <w:r w:rsidR="00FE33F3" w:rsidRPr="003669A6">
        <w:rPr>
          <w:rFonts w:eastAsia="Calibri" w:cstheme="minorHAnsi"/>
          <w:bCs/>
          <w:lang w:val="fr-CH"/>
        </w:rPr>
        <w:t xml:space="preserve">e réfère n’est pas applicable. </w:t>
      </w:r>
      <w:r w:rsidR="003669A6" w:rsidRPr="003669A6">
        <w:rPr>
          <w:rFonts w:eastAsia="Calibri" w:cstheme="minorHAnsi"/>
          <w:bCs/>
          <w:lang w:val="fr-CH"/>
        </w:rPr>
        <w:t>Concernant</w:t>
      </w:r>
      <w:r w:rsidR="00FE33F3" w:rsidRPr="003669A6">
        <w:rPr>
          <w:rFonts w:eastAsia="Calibri" w:cstheme="minorHAnsi"/>
          <w:bCs/>
          <w:lang w:val="fr-CH"/>
        </w:rPr>
        <w:t xml:space="preserve"> cette remarque et </w:t>
      </w:r>
      <w:r w:rsidR="003669A6" w:rsidRPr="003669A6">
        <w:rPr>
          <w:rFonts w:eastAsia="Calibri" w:cstheme="minorHAnsi"/>
          <w:bCs/>
          <w:lang w:val="fr-CH"/>
        </w:rPr>
        <w:t>les</w:t>
      </w:r>
      <w:r w:rsidR="00FE33F3" w:rsidRPr="003669A6">
        <w:rPr>
          <w:rFonts w:eastAsia="Calibri" w:cstheme="minorHAnsi"/>
          <w:bCs/>
          <w:lang w:val="fr-CH"/>
        </w:rPr>
        <w:t xml:space="preserve"> autres questions posées par la Suède et la Suisse, la Sec</w:t>
      </w:r>
      <w:r w:rsidR="00FF362E" w:rsidRPr="003669A6">
        <w:rPr>
          <w:rFonts w:eastAsia="Calibri" w:cstheme="minorHAnsi"/>
          <w:bCs/>
          <w:lang w:val="fr-CH"/>
        </w:rPr>
        <w:t>r</w:t>
      </w:r>
      <w:r w:rsidR="00FE33F3" w:rsidRPr="003669A6">
        <w:rPr>
          <w:rFonts w:eastAsia="Calibri" w:cstheme="minorHAnsi"/>
          <w:bCs/>
          <w:lang w:val="fr-CH"/>
        </w:rPr>
        <w:t>étaire générale</w:t>
      </w:r>
      <w:r w:rsidR="00E90C0C" w:rsidRPr="003669A6">
        <w:rPr>
          <w:rFonts w:eastAsia="Calibri" w:cstheme="minorHAnsi"/>
          <w:bCs/>
          <w:lang w:val="fr-CH"/>
        </w:rPr>
        <w:t xml:space="preserve"> rappelle aux Parties contractantes l’Annexe 3 </w:t>
      </w:r>
      <w:r w:rsidR="00FF362E" w:rsidRPr="003669A6">
        <w:rPr>
          <w:rFonts w:eastAsia="Calibri" w:cstheme="minorHAnsi"/>
          <w:bCs/>
          <w:lang w:val="fr-CH"/>
        </w:rPr>
        <w:t xml:space="preserve">de la Résolution XIII.2 </w:t>
      </w:r>
      <w:r w:rsidR="00EE6DBA" w:rsidRPr="003669A6">
        <w:rPr>
          <w:rFonts w:eastAsia="Calibri" w:cstheme="minorHAnsi"/>
          <w:bCs/>
          <w:lang w:val="fr-CH"/>
        </w:rPr>
        <w:t>établissant</w:t>
      </w:r>
      <w:r w:rsidR="00FF362E" w:rsidRPr="003669A6">
        <w:rPr>
          <w:rFonts w:eastAsia="Calibri" w:cstheme="minorHAnsi"/>
          <w:bCs/>
          <w:lang w:val="fr-CH"/>
        </w:rPr>
        <w:t xml:space="preserve"> que les Initiatives régionales sont l’une des priorités </w:t>
      </w:r>
      <w:r w:rsidR="00EE6DBA" w:rsidRPr="003669A6">
        <w:rPr>
          <w:rFonts w:eastAsia="Calibri" w:cstheme="minorHAnsi"/>
          <w:bCs/>
          <w:lang w:val="fr-CH"/>
        </w:rPr>
        <w:t>du Secrétariat en matière de recherche de ressources non administratives. Elle rappelle aussi l’information contenue dans le rapport financier</w:t>
      </w:r>
      <w:r w:rsidR="003F6E8A" w:rsidRPr="003669A6">
        <w:rPr>
          <w:rFonts w:eastAsia="Calibri" w:cstheme="minorHAnsi"/>
          <w:bCs/>
          <w:lang w:val="fr-CH"/>
        </w:rPr>
        <w:t xml:space="preserve"> sur les projets non-administratifs et l’annexe 3 du Sous-groupe sur les finances dans le</w:t>
      </w:r>
      <w:r w:rsidR="00E90C0C" w:rsidRPr="003669A6">
        <w:rPr>
          <w:rFonts w:eastAsia="Calibri" w:cstheme="minorHAnsi"/>
          <w:bCs/>
          <w:lang w:val="fr-CH"/>
        </w:rPr>
        <w:t xml:space="preserve"> Rapport et décisions de la 59</w:t>
      </w:r>
      <w:r w:rsidR="00E90C0C" w:rsidRPr="003669A6">
        <w:rPr>
          <w:rFonts w:eastAsia="Calibri" w:cstheme="minorHAnsi"/>
          <w:bCs/>
          <w:vertAlign w:val="superscript"/>
          <w:lang w:val="fr-CH"/>
        </w:rPr>
        <w:t>e</w:t>
      </w:r>
      <w:r w:rsidR="00E90C0C" w:rsidRPr="003669A6">
        <w:rPr>
          <w:rFonts w:eastAsia="Calibri" w:cstheme="minorHAnsi"/>
          <w:bCs/>
          <w:lang w:val="fr-CH"/>
        </w:rPr>
        <w:t> Réunion du Comité permanent</w:t>
      </w:r>
      <w:r w:rsidR="00967D7A" w:rsidRPr="003669A6">
        <w:rPr>
          <w:rFonts w:eastAsia="Calibri" w:cstheme="minorHAnsi"/>
          <w:bCs/>
          <w:lang w:val="fr-CH"/>
        </w:rPr>
        <w:t>,</w:t>
      </w:r>
      <w:r w:rsidR="00E90C0C" w:rsidRPr="003669A6">
        <w:rPr>
          <w:rFonts w:eastAsia="Calibri" w:cstheme="minorHAnsi"/>
          <w:bCs/>
          <w:lang w:val="fr-CH"/>
        </w:rPr>
        <w:t xml:space="preserve"> en juin 2021</w:t>
      </w:r>
      <w:r w:rsidR="00967D7A" w:rsidRPr="003669A6">
        <w:rPr>
          <w:rFonts w:eastAsia="Calibri" w:cstheme="minorHAnsi"/>
          <w:bCs/>
          <w:lang w:val="fr-CH"/>
        </w:rPr>
        <w:t>,</w:t>
      </w:r>
      <w:r w:rsidR="00E90C0C" w:rsidRPr="003669A6">
        <w:rPr>
          <w:rFonts w:eastAsia="Calibri" w:cstheme="minorHAnsi"/>
          <w:bCs/>
          <w:lang w:val="fr-CH"/>
        </w:rPr>
        <w:t xml:space="preserve"> </w:t>
      </w:r>
      <w:r w:rsidR="003F6E8A" w:rsidRPr="003669A6">
        <w:rPr>
          <w:rFonts w:eastAsia="Calibri" w:cstheme="minorHAnsi"/>
          <w:bCs/>
          <w:lang w:val="fr-CH"/>
        </w:rPr>
        <w:t xml:space="preserve">qui fait référence à ce projet. Il est aussi rappelé que la Décision de la COP13 mentionnée précédemment, concernant les projets non-administratifs, également reprise dans la Résolution de la COP13 </w:t>
      </w:r>
      <w:r w:rsidR="00395B07" w:rsidRPr="003669A6">
        <w:rPr>
          <w:rFonts w:eastAsia="Calibri" w:cstheme="minorHAnsi"/>
          <w:bCs/>
          <w:lang w:val="fr-CH"/>
        </w:rPr>
        <w:t xml:space="preserve">sur les Initiatives régionales répond et s’applique à ce projet et que le Secrétariat </w:t>
      </w:r>
      <w:r w:rsidR="003669A6" w:rsidRPr="003669A6">
        <w:rPr>
          <w:rFonts w:eastAsia="Calibri" w:cstheme="minorHAnsi"/>
          <w:bCs/>
          <w:lang w:val="fr-CH"/>
        </w:rPr>
        <w:t>exécute</w:t>
      </w:r>
      <w:r w:rsidR="00395B07" w:rsidRPr="003669A6">
        <w:rPr>
          <w:rFonts w:eastAsia="Calibri" w:cstheme="minorHAnsi"/>
          <w:bCs/>
          <w:lang w:val="fr-CH"/>
        </w:rPr>
        <w:t xml:space="preserve"> son mandat.</w:t>
      </w:r>
      <w:r w:rsidR="003F6E8A" w:rsidRPr="003669A6">
        <w:rPr>
          <w:rFonts w:eastAsia="Calibri" w:cstheme="minorHAnsi"/>
          <w:bCs/>
          <w:lang w:val="fr-CH"/>
        </w:rPr>
        <w:t xml:space="preserve"> </w:t>
      </w:r>
      <w:r w:rsidR="00967D7A" w:rsidRPr="003669A6">
        <w:rPr>
          <w:rFonts w:eastAsia="Calibri" w:cstheme="minorHAnsi"/>
          <w:bCs/>
          <w:lang w:val="fr-CH"/>
        </w:rPr>
        <w:t xml:space="preserve"> L’</w:t>
      </w:r>
      <w:r w:rsidR="00395B07" w:rsidRPr="003669A6">
        <w:rPr>
          <w:rFonts w:eastAsia="Calibri" w:cstheme="minorHAnsi"/>
          <w:bCs/>
          <w:lang w:val="fr-CH"/>
        </w:rPr>
        <w:t xml:space="preserve">Allemagne encourage les </w:t>
      </w:r>
      <w:r w:rsidR="003669A6" w:rsidRPr="003669A6">
        <w:rPr>
          <w:rFonts w:eastAsia="Calibri" w:cstheme="minorHAnsi"/>
          <w:bCs/>
          <w:lang w:val="fr-CH"/>
        </w:rPr>
        <w:t>P</w:t>
      </w:r>
      <w:r w:rsidR="00395B07" w:rsidRPr="003669A6">
        <w:rPr>
          <w:rFonts w:eastAsia="Calibri" w:cstheme="minorHAnsi"/>
          <w:bCs/>
          <w:lang w:val="fr-CH"/>
        </w:rPr>
        <w:t xml:space="preserve">arties contractantes à contacter </w:t>
      </w:r>
      <w:r w:rsidR="00395B07" w:rsidRPr="003669A6">
        <w:rPr>
          <w:rFonts w:eastAsia="Calibri" w:cstheme="minorHAnsi"/>
          <w:bCs/>
          <w:lang w:val="fr-CH"/>
        </w:rPr>
        <w:lastRenderedPageBreak/>
        <w:t xml:space="preserve">directement le Secrétariat si elles se posent des questions </w:t>
      </w:r>
      <w:r w:rsidR="001F2AEE" w:rsidRPr="003669A6">
        <w:rPr>
          <w:rFonts w:eastAsia="Calibri" w:cstheme="minorHAnsi"/>
          <w:bCs/>
          <w:lang w:val="fr-CH"/>
        </w:rPr>
        <w:t>sur le projet</w:t>
      </w:r>
      <w:r w:rsidR="00395B07" w:rsidRPr="003669A6">
        <w:rPr>
          <w:rFonts w:eastAsia="Calibri" w:cstheme="minorHAnsi"/>
          <w:bCs/>
          <w:lang w:val="fr-CH"/>
        </w:rPr>
        <w:t xml:space="preserve"> IKI financé par l’Allemagne</w:t>
      </w:r>
      <w:r w:rsidR="001F2AEE" w:rsidRPr="003669A6">
        <w:rPr>
          <w:rFonts w:eastAsia="Calibri" w:cstheme="minorHAnsi"/>
          <w:bCs/>
          <w:lang w:val="fr-CH"/>
        </w:rPr>
        <w:t>.</w:t>
      </w:r>
    </w:p>
    <w:p w14:paraId="26D46641" w14:textId="77777777" w:rsidR="0075176D" w:rsidRPr="00C25CE5" w:rsidRDefault="0075176D" w:rsidP="00EA6D6E">
      <w:pPr>
        <w:spacing w:after="0" w:line="240" w:lineRule="auto"/>
        <w:ind w:left="567" w:hanging="567"/>
        <w:rPr>
          <w:rFonts w:eastAsia="Calibri" w:cstheme="minorHAnsi"/>
          <w:bCs/>
          <w:lang w:val="fr-CH"/>
        </w:rPr>
      </w:pPr>
    </w:p>
    <w:p w14:paraId="3D639DE3" w14:textId="2D551D1A" w:rsidR="000E2F40" w:rsidRPr="00C25CE5" w:rsidRDefault="008C1331" w:rsidP="00EA6D6E">
      <w:pPr>
        <w:spacing w:after="0" w:line="240" w:lineRule="auto"/>
        <w:ind w:left="567" w:hanging="567"/>
        <w:rPr>
          <w:rFonts w:eastAsia="Calibri" w:cstheme="minorHAnsi"/>
          <w:bCs/>
          <w:lang w:val="fr-CH"/>
        </w:rPr>
      </w:pPr>
      <w:r w:rsidRPr="00C25CE5">
        <w:rPr>
          <w:rFonts w:eastAsia="Calibri" w:cstheme="minorHAnsi"/>
          <w:bCs/>
          <w:lang w:val="fr-CH"/>
        </w:rPr>
        <w:t>2</w:t>
      </w:r>
      <w:r w:rsidR="00057434">
        <w:rPr>
          <w:rFonts w:eastAsia="Calibri" w:cstheme="minorHAnsi"/>
          <w:bCs/>
          <w:lang w:val="fr-CH"/>
        </w:rPr>
        <w:t>3</w:t>
      </w:r>
      <w:r w:rsidRPr="00C25CE5">
        <w:rPr>
          <w:rFonts w:eastAsia="Calibri" w:cstheme="minorHAnsi"/>
          <w:bCs/>
          <w:lang w:val="fr-CH"/>
        </w:rPr>
        <w:t>.</w:t>
      </w:r>
      <w:r w:rsidRPr="00C25CE5">
        <w:rPr>
          <w:rFonts w:eastAsia="Calibri" w:cstheme="minorHAnsi"/>
          <w:bCs/>
          <w:lang w:val="fr-CH"/>
        </w:rPr>
        <w:tab/>
      </w:r>
      <w:r w:rsidR="001F2AEE">
        <w:rPr>
          <w:rFonts w:eastAsia="Calibri" w:cstheme="minorHAnsi"/>
          <w:bCs/>
          <w:lang w:val="fr-CH"/>
        </w:rPr>
        <w:t xml:space="preserve">L’Algérie, </w:t>
      </w:r>
      <w:r w:rsidR="00D147E8">
        <w:rPr>
          <w:rFonts w:eastAsia="Calibri" w:cstheme="minorHAnsi"/>
          <w:bCs/>
          <w:lang w:val="fr-CH"/>
        </w:rPr>
        <w:t xml:space="preserve">l’Allemagne, </w:t>
      </w:r>
      <w:r w:rsidR="001F2AEE">
        <w:rPr>
          <w:rFonts w:eastAsia="Calibri" w:cstheme="minorHAnsi"/>
          <w:bCs/>
          <w:lang w:val="fr-CH"/>
        </w:rPr>
        <w:t>la Chine, la République dominicaine, la S</w:t>
      </w:r>
      <w:r w:rsidR="00D147E8">
        <w:rPr>
          <w:rFonts w:eastAsia="Calibri" w:cstheme="minorHAnsi"/>
          <w:bCs/>
          <w:lang w:val="fr-CH"/>
        </w:rPr>
        <w:t>uè</w:t>
      </w:r>
      <w:r w:rsidR="001F2AEE">
        <w:rPr>
          <w:rFonts w:eastAsia="Calibri" w:cstheme="minorHAnsi"/>
          <w:bCs/>
          <w:lang w:val="fr-CH"/>
        </w:rPr>
        <w:t xml:space="preserve">de, la Suisse et </w:t>
      </w:r>
      <w:r w:rsidR="0075176D" w:rsidRPr="00C25CE5">
        <w:rPr>
          <w:rFonts w:eastAsia="Calibri" w:cstheme="minorHAnsi"/>
          <w:bCs/>
          <w:lang w:val="fr-CH"/>
        </w:rPr>
        <w:t>Youth Engaged in Wetlands</w:t>
      </w:r>
      <w:r w:rsidR="00D147E8">
        <w:rPr>
          <w:rFonts w:eastAsia="Calibri" w:cstheme="minorHAnsi"/>
          <w:bCs/>
          <w:lang w:val="fr-CH"/>
        </w:rPr>
        <w:t xml:space="preserve"> interviennent dans la discussion. </w:t>
      </w:r>
    </w:p>
    <w:p w14:paraId="31ACD1E0" w14:textId="77777777" w:rsidR="008C1331" w:rsidRPr="00C25CE5" w:rsidRDefault="008C1331" w:rsidP="00EA6D6E">
      <w:pPr>
        <w:spacing w:after="0" w:line="240" w:lineRule="auto"/>
        <w:contextualSpacing/>
        <w:rPr>
          <w:rFonts w:cstheme="minorHAnsi"/>
          <w:b/>
          <w:lang w:val="fr-CH"/>
        </w:rPr>
      </w:pPr>
    </w:p>
    <w:p w14:paraId="4DFC51FF" w14:textId="5DC6D203" w:rsidR="000E2F40" w:rsidRPr="00C25CE5" w:rsidRDefault="00020F83" w:rsidP="00EA6D6E">
      <w:pPr>
        <w:spacing w:after="0" w:line="240" w:lineRule="auto"/>
        <w:contextualSpacing/>
        <w:rPr>
          <w:rFonts w:cstheme="minorHAnsi"/>
          <w:b/>
          <w:lang w:val="fr-CH"/>
        </w:rPr>
      </w:pPr>
      <w:r w:rsidRPr="00C25CE5">
        <w:rPr>
          <w:rFonts w:cstheme="minorHAnsi"/>
          <w:b/>
          <w:lang w:val="fr-CH"/>
        </w:rPr>
        <w:t>Décision</w:t>
      </w:r>
      <w:r w:rsidR="000E2F40" w:rsidRPr="00C25CE5">
        <w:rPr>
          <w:rFonts w:cstheme="minorHAnsi"/>
          <w:b/>
          <w:lang w:val="fr-CH"/>
        </w:rPr>
        <w:t xml:space="preserve"> SC59/2022-06</w:t>
      </w:r>
      <w:r>
        <w:rPr>
          <w:rFonts w:cstheme="minorHAnsi"/>
          <w:b/>
          <w:lang w:val="fr-CH"/>
        </w:rPr>
        <w:t> </w:t>
      </w:r>
      <w:r w:rsidR="000E2F40" w:rsidRPr="00C25CE5">
        <w:rPr>
          <w:rFonts w:cstheme="minorHAnsi"/>
          <w:b/>
          <w:lang w:val="fr-CH"/>
        </w:rPr>
        <w:t xml:space="preserve">: </w:t>
      </w:r>
      <w:r w:rsidR="00D147E8">
        <w:rPr>
          <w:rFonts w:cstheme="minorHAnsi"/>
          <w:b/>
          <w:lang w:val="fr-CH"/>
        </w:rPr>
        <w:t xml:space="preserve">Le Comité permanent prend note du </w:t>
      </w:r>
      <w:r w:rsidR="000E2F40" w:rsidRPr="00C25CE5">
        <w:rPr>
          <w:rFonts w:cstheme="minorHAnsi"/>
          <w:b/>
          <w:lang w:val="fr-CH"/>
        </w:rPr>
        <w:t>document SC59/2022 Doc.</w:t>
      </w:r>
      <w:r w:rsidR="00E0336F" w:rsidRPr="00C25CE5">
        <w:rPr>
          <w:rFonts w:cstheme="minorHAnsi"/>
          <w:b/>
          <w:lang w:val="fr-CH"/>
        </w:rPr>
        <w:t>6</w:t>
      </w:r>
      <w:r w:rsidR="000E2F40" w:rsidRPr="00C25CE5">
        <w:rPr>
          <w:rFonts w:cstheme="minorHAnsi"/>
          <w:b/>
          <w:lang w:val="fr-CH"/>
        </w:rPr>
        <w:t>.</w:t>
      </w:r>
    </w:p>
    <w:p w14:paraId="63E27262" w14:textId="77777777" w:rsidR="000E2F40" w:rsidRPr="00C25CE5" w:rsidRDefault="000E2F40" w:rsidP="00EA6D6E">
      <w:pPr>
        <w:spacing w:after="0" w:line="240" w:lineRule="auto"/>
        <w:ind w:left="567" w:hanging="567"/>
        <w:rPr>
          <w:rFonts w:cstheme="minorHAnsi"/>
          <w:lang w:val="fr-CH"/>
        </w:rPr>
      </w:pPr>
    </w:p>
    <w:p w14:paraId="12A6115A" w14:textId="77777777" w:rsidR="005561AE" w:rsidRPr="00EF4F62" w:rsidRDefault="005561AE" w:rsidP="00EA6D6E">
      <w:pPr>
        <w:keepNext/>
        <w:spacing w:after="0" w:line="240" w:lineRule="auto"/>
        <w:rPr>
          <w:rFonts w:cstheme="minorHAnsi"/>
          <w:b/>
          <w:bCs/>
          <w:lang w:val="fr-FR"/>
        </w:rPr>
      </w:pPr>
      <w:r w:rsidRPr="00EF4F62">
        <w:rPr>
          <w:rFonts w:cstheme="minorHAnsi"/>
          <w:b/>
          <w:lang w:val="fr-FR"/>
        </w:rPr>
        <w:t>14:30</w:t>
      </w:r>
      <w:r>
        <w:rPr>
          <w:rFonts w:cstheme="minorHAnsi"/>
          <w:b/>
          <w:lang w:val="fr-FR"/>
        </w:rPr>
        <w:t xml:space="preserve"> </w:t>
      </w:r>
      <w:r w:rsidRPr="00EF4F62">
        <w:rPr>
          <w:rFonts w:cstheme="minorHAnsi"/>
          <w:b/>
          <w:lang w:val="fr-FR"/>
        </w:rPr>
        <w:t xml:space="preserve">– 18:35 </w:t>
      </w:r>
      <w:r w:rsidRPr="00EF4F62">
        <w:rPr>
          <w:rFonts w:cstheme="minorHAnsi"/>
          <w:b/>
          <w:lang w:val="fr-FR"/>
        </w:rPr>
        <w:tab/>
        <w:t>Séance plénière du Comité permanent</w:t>
      </w:r>
    </w:p>
    <w:p w14:paraId="07F47647" w14:textId="77777777" w:rsidR="005561AE" w:rsidRPr="00EF4F62" w:rsidRDefault="005561AE" w:rsidP="00EA6D6E">
      <w:pPr>
        <w:spacing w:after="0" w:line="240" w:lineRule="auto"/>
        <w:rPr>
          <w:rFonts w:cstheme="minorHAnsi"/>
          <w:lang w:val="fr-FR"/>
        </w:rPr>
      </w:pPr>
    </w:p>
    <w:p w14:paraId="486A2755" w14:textId="77777777" w:rsidR="005561AE" w:rsidRPr="00EF4F62" w:rsidRDefault="005561AE" w:rsidP="00EA6D6E">
      <w:pPr>
        <w:keepNext/>
        <w:pBdr>
          <w:top w:val="single" w:sz="4" w:space="1" w:color="auto"/>
          <w:left w:val="single" w:sz="4" w:space="4" w:color="auto"/>
          <w:bottom w:val="single" w:sz="4" w:space="1" w:color="auto"/>
          <w:right w:val="single" w:sz="4" w:space="4" w:color="auto"/>
        </w:pBdr>
        <w:spacing w:after="0" w:line="240" w:lineRule="auto"/>
        <w:outlineLvl w:val="0"/>
        <w:rPr>
          <w:rFonts w:eastAsia="Calibri" w:cstheme="minorHAnsi"/>
          <w:bCs/>
          <w:lang w:val="fr-FR"/>
        </w:rPr>
      </w:pPr>
      <w:r w:rsidRPr="00CC2917">
        <w:rPr>
          <w:rFonts w:cstheme="minorHAnsi"/>
          <w:bCs/>
          <w:lang w:val="fr-CH"/>
        </w:rPr>
        <w:t>Point 1</w:t>
      </w:r>
      <w:r>
        <w:rPr>
          <w:rFonts w:cstheme="minorHAnsi"/>
          <w:bCs/>
          <w:lang w:val="fr-CH"/>
        </w:rPr>
        <w:t>0</w:t>
      </w:r>
      <w:r w:rsidRPr="00CC2917">
        <w:rPr>
          <w:rFonts w:cstheme="minorHAnsi"/>
          <w:bCs/>
          <w:lang w:val="fr-CH"/>
        </w:rPr>
        <w:t xml:space="preserve"> de l</w:t>
      </w:r>
      <w:r>
        <w:rPr>
          <w:rFonts w:cstheme="minorHAnsi"/>
          <w:bCs/>
          <w:lang w:val="fr-CH"/>
        </w:rPr>
        <w:t>’</w:t>
      </w:r>
      <w:r w:rsidRPr="00CC2917">
        <w:rPr>
          <w:rFonts w:cstheme="minorHAnsi"/>
          <w:bCs/>
          <w:lang w:val="fr-CH"/>
        </w:rPr>
        <w:t>ordre du jour </w:t>
      </w:r>
      <w:r w:rsidRPr="00EF4F62">
        <w:rPr>
          <w:rFonts w:cstheme="minorHAnsi"/>
          <w:bCs/>
          <w:lang w:val="fr-FR"/>
        </w:rPr>
        <w:t>: Rapport du Groupe de travail sur l</w:t>
      </w:r>
      <w:r>
        <w:rPr>
          <w:rFonts w:cstheme="minorHAnsi"/>
          <w:bCs/>
          <w:lang w:val="fr-FR"/>
        </w:rPr>
        <w:t>’</w:t>
      </w:r>
      <w:r w:rsidRPr="00EF4F62">
        <w:rPr>
          <w:rFonts w:cstheme="minorHAnsi"/>
          <w:bCs/>
          <w:lang w:val="fr-FR"/>
        </w:rPr>
        <w:t xml:space="preserve">examen du Plan stratégique </w:t>
      </w:r>
    </w:p>
    <w:p w14:paraId="2B73C1CB" w14:textId="77777777" w:rsidR="005561AE" w:rsidRPr="00EF4F62" w:rsidRDefault="005561AE" w:rsidP="00EA6D6E">
      <w:pPr>
        <w:spacing w:after="0" w:line="240" w:lineRule="auto"/>
        <w:ind w:left="567" w:hanging="567"/>
        <w:rPr>
          <w:rFonts w:cstheme="minorHAnsi"/>
          <w:lang w:val="fr-FR"/>
        </w:rPr>
      </w:pPr>
    </w:p>
    <w:p w14:paraId="12DE6164" w14:textId="77777777" w:rsidR="005561AE" w:rsidRDefault="005561AE" w:rsidP="00EA6D6E">
      <w:pPr>
        <w:spacing w:after="0" w:line="240" w:lineRule="auto"/>
        <w:ind w:left="567" w:hanging="567"/>
        <w:rPr>
          <w:lang w:val="fr-FR"/>
        </w:rPr>
      </w:pPr>
      <w:r>
        <w:rPr>
          <w:lang w:val="fr-FR"/>
        </w:rPr>
        <w:t>24</w:t>
      </w:r>
      <w:r w:rsidRPr="00EF4F62">
        <w:rPr>
          <w:lang w:val="fr-FR"/>
        </w:rPr>
        <w:t>.</w:t>
      </w:r>
      <w:r w:rsidRPr="00EF4F62">
        <w:rPr>
          <w:lang w:val="fr-FR"/>
        </w:rPr>
        <w:tab/>
      </w:r>
      <w:r>
        <w:rPr>
          <w:lang w:val="fr-FR"/>
        </w:rPr>
        <w:t>L’</w:t>
      </w:r>
      <w:r w:rsidRPr="00EF4F62">
        <w:rPr>
          <w:lang w:val="fr-FR"/>
        </w:rPr>
        <w:t xml:space="preserve">Australie, </w:t>
      </w:r>
      <w:r>
        <w:rPr>
          <w:lang w:val="fr-FR"/>
        </w:rPr>
        <w:t>qui préside le</w:t>
      </w:r>
      <w:r w:rsidRPr="005067D6">
        <w:rPr>
          <w:lang w:val="fr-FR"/>
        </w:rPr>
        <w:t xml:space="preserve"> Groupe de travail sur</w:t>
      </w:r>
      <w:r>
        <w:rPr>
          <w:lang w:val="fr-FR"/>
        </w:rPr>
        <w:t xml:space="preserve"> l’examen du </w:t>
      </w:r>
      <w:r w:rsidRPr="005067D6">
        <w:rPr>
          <w:lang w:val="fr-FR"/>
        </w:rPr>
        <w:t xml:space="preserve">Plan stratégique, présente le rapport du Groupe </w:t>
      </w:r>
      <w:r>
        <w:rPr>
          <w:lang w:val="fr-FR"/>
        </w:rPr>
        <w:t xml:space="preserve">figurant </w:t>
      </w:r>
      <w:r w:rsidRPr="005067D6">
        <w:rPr>
          <w:lang w:val="fr-FR"/>
        </w:rPr>
        <w:t>dans le document SC59/2022 Doc.10. Le Groupe s</w:t>
      </w:r>
      <w:r>
        <w:rPr>
          <w:lang w:val="fr-FR"/>
        </w:rPr>
        <w:t>’</w:t>
      </w:r>
      <w:r w:rsidRPr="005067D6">
        <w:rPr>
          <w:lang w:val="fr-FR"/>
        </w:rPr>
        <w:t xml:space="preserve">est réuni la veille et a préparé un projet de mandat </w:t>
      </w:r>
      <w:r>
        <w:rPr>
          <w:lang w:val="fr-FR"/>
        </w:rPr>
        <w:t>concernant</w:t>
      </w:r>
      <w:r w:rsidRPr="005067D6">
        <w:rPr>
          <w:lang w:val="fr-FR"/>
        </w:rPr>
        <w:t xml:space="preserve"> un Groupe de travail sur l</w:t>
      </w:r>
      <w:r>
        <w:rPr>
          <w:lang w:val="fr-FR"/>
        </w:rPr>
        <w:t>’examen du</w:t>
      </w:r>
      <w:r w:rsidRPr="005067D6">
        <w:rPr>
          <w:lang w:val="fr-FR"/>
        </w:rPr>
        <w:t xml:space="preserve"> Plan stratégique pour le Cinquième Plan stratégique (P</w:t>
      </w:r>
      <w:r>
        <w:rPr>
          <w:lang w:val="fr-FR"/>
        </w:rPr>
        <w:t>S</w:t>
      </w:r>
      <w:r w:rsidRPr="005067D6">
        <w:rPr>
          <w:lang w:val="fr-FR"/>
        </w:rPr>
        <w:t xml:space="preserve">5), </w:t>
      </w:r>
      <w:r>
        <w:rPr>
          <w:lang w:val="fr-FR"/>
        </w:rPr>
        <w:t xml:space="preserve">lequel est </w:t>
      </w:r>
      <w:r w:rsidRPr="005067D6">
        <w:rPr>
          <w:lang w:val="fr-FR"/>
        </w:rPr>
        <w:t xml:space="preserve">disponible sur le site </w:t>
      </w:r>
      <w:r>
        <w:rPr>
          <w:lang w:val="fr-FR"/>
        </w:rPr>
        <w:t>w</w:t>
      </w:r>
      <w:r w:rsidRPr="005067D6">
        <w:rPr>
          <w:lang w:val="fr-FR"/>
        </w:rPr>
        <w:t xml:space="preserve">eb de </w:t>
      </w:r>
      <w:r>
        <w:rPr>
          <w:lang w:val="fr-FR"/>
        </w:rPr>
        <w:t>la Convention sous la référence</w:t>
      </w:r>
      <w:r w:rsidRPr="005067D6">
        <w:rPr>
          <w:lang w:val="fr-FR"/>
        </w:rPr>
        <w:t xml:space="preserve"> SC59/2022 Com.1. </w:t>
      </w:r>
    </w:p>
    <w:p w14:paraId="784AE83B" w14:textId="77777777" w:rsidR="005561AE" w:rsidRPr="00EF4F62" w:rsidRDefault="005561AE" w:rsidP="00EA6D6E">
      <w:pPr>
        <w:spacing w:after="0" w:line="240" w:lineRule="auto"/>
        <w:rPr>
          <w:lang w:val="fr-FR"/>
        </w:rPr>
      </w:pPr>
    </w:p>
    <w:p w14:paraId="6CBC1465" w14:textId="77777777" w:rsidR="005561AE" w:rsidRPr="00EF4F62" w:rsidRDefault="005561AE" w:rsidP="00EA6D6E">
      <w:pPr>
        <w:spacing w:after="0" w:line="240" w:lineRule="auto"/>
        <w:ind w:left="567" w:hanging="567"/>
        <w:rPr>
          <w:lang w:val="fr-FR"/>
        </w:rPr>
      </w:pPr>
      <w:r>
        <w:rPr>
          <w:lang w:val="fr-FR"/>
        </w:rPr>
        <w:t>25</w:t>
      </w:r>
      <w:r w:rsidRPr="00EF4F62">
        <w:rPr>
          <w:lang w:val="fr-FR"/>
        </w:rPr>
        <w:t>.</w:t>
      </w:r>
      <w:r w:rsidRPr="00EF4F62">
        <w:rPr>
          <w:lang w:val="fr-FR"/>
        </w:rPr>
        <w:tab/>
      </w:r>
      <w:r>
        <w:rPr>
          <w:lang w:val="fr-FR"/>
        </w:rPr>
        <w:t xml:space="preserve">Les participants </w:t>
      </w:r>
      <w:r w:rsidRPr="00D92C46">
        <w:rPr>
          <w:lang w:val="fr-FR"/>
        </w:rPr>
        <w:t>propos</w:t>
      </w:r>
      <w:r>
        <w:rPr>
          <w:lang w:val="fr-FR"/>
        </w:rPr>
        <w:t>ent</w:t>
      </w:r>
      <w:r w:rsidRPr="00D92C46">
        <w:rPr>
          <w:lang w:val="fr-FR"/>
        </w:rPr>
        <w:t xml:space="preserve"> </w:t>
      </w:r>
      <w:r>
        <w:rPr>
          <w:lang w:val="fr-FR"/>
        </w:rPr>
        <w:t>plusieurs</w:t>
      </w:r>
      <w:r w:rsidRPr="00D92C46">
        <w:rPr>
          <w:lang w:val="fr-FR"/>
        </w:rPr>
        <w:t xml:space="preserve"> amendements </w:t>
      </w:r>
      <w:r>
        <w:rPr>
          <w:lang w:val="fr-FR"/>
        </w:rPr>
        <w:t xml:space="preserve">à apporter </w:t>
      </w:r>
      <w:r w:rsidRPr="00D92C46">
        <w:rPr>
          <w:lang w:val="fr-FR"/>
        </w:rPr>
        <w:t>au document SC59/2022</w:t>
      </w:r>
      <w:r>
        <w:rPr>
          <w:lang w:val="fr-FR"/>
        </w:rPr>
        <w:t> </w:t>
      </w:r>
      <w:r w:rsidRPr="00D92C46">
        <w:rPr>
          <w:lang w:val="fr-FR"/>
        </w:rPr>
        <w:t>Doc.10</w:t>
      </w:r>
      <w:r>
        <w:rPr>
          <w:lang w:val="fr-FR"/>
        </w:rPr>
        <w:t> ; il leur est demandé de</w:t>
      </w:r>
      <w:r w:rsidRPr="00D92C46">
        <w:rPr>
          <w:lang w:val="fr-FR"/>
        </w:rPr>
        <w:t xml:space="preserve"> les soumettre</w:t>
      </w:r>
      <w:r w:rsidRPr="00407D5A">
        <w:rPr>
          <w:lang w:val="fr-FR"/>
        </w:rPr>
        <w:t xml:space="preserve"> </w:t>
      </w:r>
      <w:r w:rsidRPr="00D92C46">
        <w:rPr>
          <w:lang w:val="fr-FR"/>
        </w:rPr>
        <w:t xml:space="preserve">par voie électronique au Secrétariat, </w:t>
      </w:r>
      <w:r>
        <w:rPr>
          <w:lang w:val="fr-FR"/>
        </w:rPr>
        <w:t>assortis de</w:t>
      </w:r>
      <w:r w:rsidRPr="00D92C46">
        <w:rPr>
          <w:lang w:val="fr-FR"/>
        </w:rPr>
        <w:t xml:space="preserve"> tout commentaire </w:t>
      </w:r>
      <w:r>
        <w:rPr>
          <w:lang w:val="fr-FR"/>
        </w:rPr>
        <w:t>concernant</w:t>
      </w:r>
      <w:r w:rsidRPr="00D92C46">
        <w:rPr>
          <w:lang w:val="fr-FR"/>
        </w:rPr>
        <w:t xml:space="preserve"> le document SC59/2022 Com.1, afin que des versions amendées des deux documents puissent être préparées pour examen ultérieur lors de la présente réunion</w:t>
      </w:r>
      <w:r w:rsidRPr="00EF4F62">
        <w:rPr>
          <w:lang w:val="fr-FR"/>
        </w:rPr>
        <w:t xml:space="preserve">. </w:t>
      </w:r>
    </w:p>
    <w:p w14:paraId="0667555D" w14:textId="77777777" w:rsidR="005561AE" w:rsidRPr="00EF4F62" w:rsidRDefault="005561AE" w:rsidP="00EA6D6E">
      <w:pPr>
        <w:spacing w:after="0" w:line="240" w:lineRule="auto"/>
        <w:ind w:left="567" w:hanging="567"/>
        <w:rPr>
          <w:lang w:val="fr-FR"/>
        </w:rPr>
      </w:pPr>
    </w:p>
    <w:p w14:paraId="45428F33" w14:textId="77777777" w:rsidR="005561AE" w:rsidRPr="00EF4F62" w:rsidRDefault="005561AE" w:rsidP="00EA6D6E">
      <w:pPr>
        <w:spacing w:after="0" w:line="240" w:lineRule="auto"/>
        <w:ind w:left="567" w:hanging="567"/>
        <w:rPr>
          <w:lang w:val="fr-FR"/>
        </w:rPr>
      </w:pPr>
      <w:r>
        <w:rPr>
          <w:lang w:val="fr-FR"/>
        </w:rPr>
        <w:t>26</w:t>
      </w:r>
      <w:r w:rsidRPr="00EF4F62">
        <w:rPr>
          <w:lang w:val="fr-FR"/>
        </w:rPr>
        <w:t>.</w:t>
      </w:r>
      <w:r w:rsidRPr="00EF4F62">
        <w:rPr>
          <w:lang w:val="fr-FR"/>
        </w:rPr>
        <w:tab/>
      </w:r>
      <w:r>
        <w:rPr>
          <w:lang w:val="fr-FR"/>
        </w:rPr>
        <w:t>L’</w:t>
      </w:r>
      <w:r w:rsidRPr="00407D5A">
        <w:rPr>
          <w:lang w:val="fr-FR"/>
        </w:rPr>
        <w:t>Australie, le Brésil, la Chine, la Colombie</w:t>
      </w:r>
      <w:r>
        <w:rPr>
          <w:lang w:val="fr-FR"/>
        </w:rPr>
        <w:t>,</w:t>
      </w:r>
      <w:r w:rsidRPr="00407D5A">
        <w:rPr>
          <w:lang w:val="fr-FR"/>
        </w:rPr>
        <w:t xml:space="preserve"> l</w:t>
      </w:r>
      <w:r>
        <w:rPr>
          <w:lang w:val="fr-FR"/>
        </w:rPr>
        <w:t>’</w:t>
      </w:r>
      <w:r w:rsidRPr="00407D5A">
        <w:rPr>
          <w:lang w:val="fr-FR"/>
        </w:rPr>
        <w:t>Ouganda, le Royaume-Uni de Grande-Bretagne et d</w:t>
      </w:r>
      <w:r>
        <w:rPr>
          <w:lang w:val="fr-FR"/>
        </w:rPr>
        <w:t>’</w:t>
      </w:r>
      <w:r w:rsidRPr="00407D5A">
        <w:rPr>
          <w:lang w:val="fr-FR"/>
        </w:rPr>
        <w:t>Irlande du Nord</w:t>
      </w:r>
      <w:r>
        <w:rPr>
          <w:lang w:val="fr-FR"/>
        </w:rPr>
        <w:t xml:space="preserve"> et</w:t>
      </w:r>
      <w:r w:rsidRPr="00407D5A">
        <w:rPr>
          <w:lang w:val="fr-FR"/>
        </w:rPr>
        <w:t xml:space="preserve"> la Suède</w:t>
      </w:r>
      <w:r>
        <w:rPr>
          <w:lang w:val="fr-FR"/>
        </w:rPr>
        <w:t xml:space="preserve"> interviennent dans la discussion</w:t>
      </w:r>
      <w:r w:rsidRPr="00407D5A">
        <w:rPr>
          <w:lang w:val="fr-FR"/>
        </w:rPr>
        <w:t>.</w:t>
      </w:r>
    </w:p>
    <w:p w14:paraId="257C7D22" w14:textId="77777777" w:rsidR="005561AE" w:rsidRPr="00EF4F62" w:rsidRDefault="005561AE" w:rsidP="00EA6D6E">
      <w:pPr>
        <w:spacing w:after="0" w:line="240" w:lineRule="auto"/>
        <w:rPr>
          <w:rFonts w:cstheme="minorHAnsi"/>
          <w:lang w:val="fr-FR"/>
        </w:rPr>
      </w:pPr>
    </w:p>
    <w:p w14:paraId="33D94084" w14:textId="77777777" w:rsidR="005561AE" w:rsidRPr="00EF4F62" w:rsidRDefault="005561AE" w:rsidP="00EA6D6E">
      <w:pPr>
        <w:keepNext/>
        <w:pBdr>
          <w:top w:val="single" w:sz="4" w:space="1" w:color="auto"/>
          <w:left w:val="single" w:sz="4" w:space="4" w:color="auto"/>
          <w:bottom w:val="single" w:sz="4" w:space="1" w:color="auto"/>
          <w:right w:val="single" w:sz="4" w:space="4" w:color="auto"/>
        </w:pBdr>
        <w:spacing w:after="0" w:line="240" w:lineRule="auto"/>
        <w:outlineLvl w:val="0"/>
        <w:rPr>
          <w:rFonts w:eastAsia="Calibri" w:cstheme="minorHAnsi"/>
          <w:bCs/>
          <w:lang w:val="fr-FR"/>
        </w:rPr>
      </w:pPr>
      <w:r w:rsidRPr="00CC2917">
        <w:rPr>
          <w:rFonts w:cstheme="minorHAnsi"/>
          <w:bCs/>
          <w:lang w:val="fr-CH"/>
        </w:rPr>
        <w:t>Point 1</w:t>
      </w:r>
      <w:r>
        <w:rPr>
          <w:rFonts w:cstheme="minorHAnsi"/>
          <w:bCs/>
          <w:lang w:val="fr-CH"/>
        </w:rPr>
        <w:t>1</w:t>
      </w:r>
      <w:r w:rsidRPr="00CC2917">
        <w:rPr>
          <w:rFonts w:cstheme="minorHAnsi"/>
          <w:bCs/>
          <w:lang w:val="fr-CH"/>
        </w:rPr>
        <w:t xml:space="preserve"> de l</w:t>
      </w:r>
      <w:r>
        <w:rPr>
          <w:rFonts w:cstheme="minorHAnsi"/>
          <w:bCs/>
          <w:lang w:val="fr-CH"/>
        </w:rPr>
        <w:t>’</w:t>
      </w:r>
      <w:r w:rsidRPr="00CC2917">
        <w:rPr>
          <w:rFonts w:cstheme="minorHAnsi"/>
          <w:bCs/>
          <w:lang w:val="fr-CH"/>
        </w:rPr>
        <w:t>ordre du jour </w:t>
      </w:r>
      <w:r w:rsidRPr="00EF4F62">
        <w:rPr>
          <w:rFonts w:cstheme="minorHAnsi"/>
          <w:bCs/>
          <w:lang w:val="fr-FR"/>
        </w:rPr>
        <w:t>: Rapport du Groupe de travail sur l</w:t>
      </w:r>
      <w:r>
        <w:rPr>
          <w:rFonts w:cstheme="minorHAnsi"/>
          <w:bCs/>
          <w:lang w:val="fr-FR"/>
        </w:rPr>
        <w:t>’</w:t>
      </w:r>
      <w:r w:rsidRPr="00EF4F62">
        <w:rPr>
          <w:rFonts w:cstheme="minorHAnsi"/>
          <w:bCs/>
          <w:lang w:val="fr-FR"/>
        </w:rPr>
        <w:t>efficacité</w:t>
      </w:r>
    </w:p>
    <w:p w14:paraId="308CE684" w14:textId="77777777" w:rsidR="005561AE" w:rsidRPr="00EF4F62" w:rsidRDefault="005561AE" w:rsidP="00EA6D6E">
      <w:pPr>
        <w:spacing w:after="0" w:line="240" w:lineRule="auto"/>
        <w:ind w:left="567" w:hanging="567"/>
        <w:rPr>
          <w:rFonts w:cstheme="minorHAnsi"/>
          <w:lang w:val="fr-FR"/>
        </w:rPr>
      </w:pPr>
    </w:p>
    <w:p w14:paraId="28741246" w14:textId="77777777" w:rsidR="005561AE" w:rsidRDefault="005561AE" w:rsidP="00EA6D6E">
      <w:pPr>
        <w:spacing w:after="0" w:line="240" w:lineRule="auto"/>
        <w:ind w:left="567" w:hanging="567"/>
        <w:rPr>
          <w:lang w:val="fr-FR"/>
        </w:rPr>
      </w:pPr>
      <w:r>
        <w:rPr>
          <w:lang w:val="fr-FR"/>
        </w:rPr>
        <w:t>27</w:t>
      </w:r>
      <w:r w:rsidRPr="00EF4F62">
        <w:rPr>
          <w:lang w:val="fr-FR"/>
        </w:rPr>
        <w:t>.</w:t>
      </w:r>
      <w:r w:rsidRPr="00EF4F62">
        <w:rPr>
          <w:lang w:val="fr-FR"/>
        </w:rPr>
        <w:tab/>
      </w:r>
      <w:r>
        <w:rPr>
          <w:lang w:val="fr-FR"/>
        </w:rPr>
        <w:t>L</w:t>
      </w:r>
      <w:r w:rsidRPr="005E3761">
        <w:rPr>
          <w:lang w:val="fr-FR"/>
        </w:rPr>
        <w:t>e Royaume-Uni de Grande-Bretagne et d</w:t>
      </w:r>
      <w:r>
        <w:rPr>
          <w:lang w:val="fr-FR"/>
        </w:rPr>
        <w:t>’</w:t>
      </w:r>
      <w:r w:rsidRPr="005E3761">
        <w:rPr>
          <w:lang w:val="fr-FR"/>
        </w:rPr>
        <w:t xml:space="preserve">Irlande du Nord, </w:t>
      </w:r>
      <w:r>
        <w:rPr>
          <w:lang w:val="fr-FR"/>
        </w:rPr>
        <w:t>qui préside le</w:t>
      </w:r>
      <w:r w:rsidRPr="005E3761">
        <w:rPr>
          <w:lang w:val="fr-FR"/>
        </w:rPr>
        <w:t xml:space="preserve"> </w:t>
      </w:r>
      <w:r>
        <w:rPr>
          <w:lang w:val="fr-FR"/>
        </w:rPr>
        <w:t>G</w:t>
      </w:r>
      <w:r w:rsidRPr="005E3761">
        <w:rPr>
          <w:lang w:val="fr-FR"/>
        </w:rPr>
        <w:t>roupe de travail sur l</w:t>
      </w:r>
      <w:r>
        <w:rPr>
          <w:lang w:val="fr-FR"/>
        </w:rPr>
        <w:t>’</w:t>
      </w:r>
      <w:r w:rsidRPr="005E3761">
        <w:rPr>
          <w:lang w:val="fr-FR"/>
        </w:rPr>
        <w:t>efficacité, présent</w:t>
      </w:r>
      <w:r>
        <w:rPr>
          <w:lang w:val="fr-FR"/>
        </w:rPr>
        <w:t>e</w:t>
      </w:r>
      <w:r w:rsidRPr="005E3761">
        <w:rPr>
          <w:lang w:val="fr-FR"/>
        </w:rPr>
        <w:t xml:space="preserve"> le rapport final du </w:t>
      </w:r>
      <w:r>
        <w:rPr>
          <w:lang w:val="fr-FR"/>
        </w:rPr>
        <w:t>G</w:t>
      </w:r>
      <w:r w:rsidRPr="005E3761">
        <w:rPr>
          <w:lang w:val="fr-FR"/>
        </w:rPr>
        <w:t xml:space="preserve">roupe </w:t>
      </w:r>
      <w:r>
        <w:rPr>
          <w:lang w:val="fr-FR"/>
        </w:rPr>
        <w:t xml:space="preserve">figurant </w:t>
      </w:r>
      <w:r w:rsidRPr="005E3761">
        <w:rPr>
          <w:lang w:val="fr-FR"/>
        </w:rPr>
        <w:t xml:space="preserve">dans le document SC59/2022 Doc.11, ainsi que le projet de résolution figurant dans son annexe, </w:t>
      </w:r>
      <w:r>
        <w:rPr>
          <w:lang w:val="fr-FR"/>
        </w:rPr>
        <w:t>précis</w:t>
      </w:r>
      <w:r w:rsidRPr="005E3761">
        <w:rPr>
          <w:lang w:val="fr-FR"/>
        </w:rPr>
        <w:t xml:space="preserve">ant que tous deux </w:t>
      </w:r>
      <w:r>
        <w:rPr>
          <w:lang w:val="fr-FR"/>
        </w:rPr>
        <w:t>sont</w:t>
      </w:r>
      <w:r w:rsidRPr="005E3761">
        <w:rPr>
          <w:lang w:val="fr-FR"/>
        </w:rPr>
        <w:t xml:space="preserve"> le </w:t>
      </w:r>
      <w:r>
        <w:rPr>
          <w:lang w:val="fr-FR"/>
        </w:rPr>
        <w:t>fruit</w:t>
      </w:r>
      <w:r w:rsidRPr="005E3761">
        <w:rPr>
          <w:lang w:val="fr-FR"/>
        </w:rPr>
        <w:t xml:space="preserve"> d</w:t>
      </w:r>
      <w:r>
        <w:rPr>
          <w:lang w:val="fr-FR"/>
        </w:rPr>
        <w:t>’</w:t>
      </w:r>
      <w:r w:rsidRPr="005E3761">
        <w:rPr>
          <w:lang w:val="fr-FR"/>
        </w:rPr>
        <w:t xml:space="preserve">un consensus au sein du </w:t>
      </w:r>
      <w:r>
        <w:rPr>
          <w:lang w:val="fr-FR"/>
        </w:rPr>
        <w:t>G</w:t>
      </w:r>
      <w:r w:rsidRPr="005E3761">
        <w:rPr>
          <w:lang w:val="fr-FR"/>
        </w:rPr>
        <w:t>roupe.</w:t>
      </w:r>
    </w:p>
    <w:p w14:paraId="07EDC360" w14:textId="77777777" w:rsidR="005561AE" w:rsidRPr="00EF4F62" w:rsidRDefault="005561AE" w:rsidP="00EA6D6E">
      <w:pPr>
        <w:spacing w:after="0" w:line="240" w:lineRule="auto"/>
        <w:ind w:left="567" w:hanging="567"/>
        <w:rPr>
          <w:lang w:val="fr-FR"/>
        </w:rPr>
      </w:pPr>
    </w:p>
    <w:p w14:paraId="476CF957" w14:textId="77777777" w:rsidR="005561AE" w:rsidRDefault="005561AE" w:rsidP="00EA6D6E">
      <w:pPr>
        <w:spacing w:after="0" w:line="240" w:lineRule="auto"/>
        <w:ind w:left="567" w:hanging="567"/>
        <w:rPr>
          <w:lang w:val="fr-FR"/>
        </w:rPr>
      </w:pPr>
      <w:r>
        <w:rPr>
          <w:lang w:val="fr-FR"/>
        </w:rPr>
        <w:t>28</w:t>
      </w:r>
      <w:r w:rsidRPr="00EF4F62">
        <w:rPr>
          <w:lang w:val="fr-FR"/>
        </w:rPr>
        <w:t>.</w:t>
      </w:r>
      <w:r w:rsidRPr="00EF4F62">
        <w:rPr>
          <w:lang w:val="fr-FR"/>
        </w:rPr>
        <w:tab/>
      </w:r>
      <w:r>
        <w:rPr>
          <w:lang w:val="fr-FR"/>
        </w:rPr>
        <w:t>L</w:t>
      </w:r>
      <w:r w:rsidRPr="005E3761">
        <w:rPr>
          <w:lang w:val="fr-FR"/>
        </w:rPr>
        <w:t xml:space="preserve">e président du </w:t>
      </w:r>
      <w:r>
        <w:rPr>
          <w:lang w:val="fr-FR"/>
        </w:rPr>
        <w:t>G</w:t>
      </w:r>
      <w:r w:rsidRPr="005E3761">
        <w:rPr>
          <w:lang w:val="fr-FR"/>
        </w:rPr>
        <w:t xml:space="preserve">roupe de travail </w:t>
      </w:r>
      <w:r>
        <w:rPr>
          <w:lang w:val="fr-FR"/>
        </w:rPr>
        <w:t>indique que</w:t>
      </w:r>
      <w:r w:rsidRPr="005E3761">
        <w:rPr>
          <w:lang w:val="fr-FR"/>
        </w:rPr>
        <w:t xml:space="preserve"> </w:t>
      </w:r>
      <w:r>
        <w:rPr>
          <w:lang w:val="fr-FR"/>
        </w:rPr>
        <w:t xml:space="preserve">le Groupe consultera de manière informelle </w:t>
      </w:r>
      <w:r w:rsidRPr="005E3761">
        <w:rPr>
          <w:lang w:val="fr-FR"/>
        </w:rPr>
        <w:t xml:space="preserve">les </w:t>
      </w:r>
      <w:r>
        <w:rPr>
          <w:lang w:val="fr-FR"/>
        </w:rPr>
        <w:t>P</w:t>
      </w:r>
      <w:r w:rsidRPr="005E3761">
        <w:rPr>
          <w:lang w:val="fr-FR"/>
        </w:rPr>
        <w:t xml:space="preserve">arties contractantes </w:t>
      </w:r>
      <w:r>
        <w:rPr>
          <w:lang w:val="fr-FR"/>
        </w:rPr>
        <w:t>ayant soumis des observations</w:t>
      </w:r>
      <w:r w:rsidRPr="005E3761">
        <w:rPr>
          <w:lang w:val="fr-FR"/>
        </w:rPr>
        <w:t xml:space="preserve"> et </w:t>
      </w:r>
      <w:r>
        <w:rPr>
          <w:lang w:val="fr-FR"/>
        </w:rPr>
        <w:t>qu’</w:t>
      </w:r>
      <w:r w:rsidRPr="005E3761">
        <w:rPr>
          <w:lang w:val="fr-FR"/>
        </w:rPr>
        <w:t xml:space="preserve">un projet révisé </w:t>
      </w:r>
      <w:r>
        <w:rPr>
          <w:lang w:val="fr-FR"/>
        </w:rPr>
        <w:t xml:space="preserve">sera soumis </w:t>
      </w:r>
      <w:r w:rsidRPr="005E3761">
        <w:rPr>
          <w:lang w:val="fr-FR"/>
        </w:rPr>
        <w:t>pour un nouvel examen par le Comité.</w:t>
      </w:r>
    </w:p>
    <w:p w14:paraId="3AA652AD" w14:textId="77777777" w:rsidR="005561AE" w:rsidRPr="00EF4F62" w:rsidRDefault="005561AE" w:rsidP="00EA6D6E">
      <w:pPr>
        <w:spacing w:after="0" w:line="240" w:lineRule="auto"/>
        <w:rPr>
          <w:lang w:val="fr-FR"/>
        </w:rPr>
      </w:pPr>
    </w:p>
    <w:p w14:paraId="19BE890C" w14:textId="4C839D73" w:rsidR="005561AE" w:rsidRDefault="005561AE" w:rsidP="00EA6D6E">
      <w:pPr>
        <w:spacing w:after="0" w:line="240" w:lineRule="auto"/>
        <w:ind w:left="567" w:hanging="567"/>
        <w:rPr>
          <w:lang w:val="fr-FR"/>
        </w:rPr>
      </w:pPr>
      <w:r>
        <w:rPr>
          <w:lang w:val="fr-FR"/>
        </w:rPr>
        <w:t>29</w:t>
      </w:r>
      <w:r w:rsidRPr="00EF4F62">
        <w:rPr>
          <w:lang w:val="fr-FR"/>
        </w:rPr>
        <w:t>.</w:t>
      </w:r>
      <w:r w:rsidRPr="00EF4F62">
        <w:rPr>
          <w:lang w:val="fr-FR"/>
        </w:rPr>
        <w:tab/>
      </w:r>
      <w:r>
        <w:rPr>
          <w:lang w:val="fr-FR"/>
        </w:rPr>
        <w:t>L’</w:t>
      </w:r>
      <w:r w:rsidRPr="00407D5A">
        <w:rPr>
          <w:lang w:val="fr-FR"/>
        </w:rPr>
        <w:t>Australie, le Brésil, la Chine,</w:t>
      </w:r>
      <w:r w:rsidRPr="0021733A">
        <w:rPr>
          <w:lang w:val="fr-FR"/>
        </w:rPr>
        <w:t xml:space="preserve"> la France, le Japon et le Royaume-Uni de Grande-Bretagne et d</w:t>
      </w:r>
      <w:r>
        <w:rPr>
          <w:lang w:val="fr-FR"/>
        </w:rPr>
        <w:t>’</w:t>
      </w:r>
      <w:r w:rsidRPr="0021733A">
        <w:rPr>
          <w:lang w:val="fr-FR"/>
        </w:rPr>
        <w:t>Irlande du Nord</w:t>
      </w:r>
      <w:r w:rsidRPr="00AD4D97">
        <w:rPr>
          <w:lang w:val="fr-FR"/>
        </w:rPr>
        <w:t xml:space="preserve"> </w:t>
      </w:r>
      <w:r>
        <w:rPr>
          <w:lang w:val="fr-FR"/>
        </w:rPr>
        <w:t>interviennent dans la discussion</w:t>
      </w:r>
      <w:r w:rsidRPr="0021733A">
        <w:rPr>
          <w:lang w:val="fr-FR"/>
        </w:rPr>
        <w:t>.</w:t>
      </w:r>
    </w:p>
    <w:p w14:paraId="703C1387" w14:textId="77777777" w:rsidR="007A4458" w:rsidRPr="00EF4F62" w:rsidRDefault="007A4458" w:rsidP="00EA6D6E">
      <w:pPr>
        <w:spacing w:after="0" w:line="240" w:lineRule="auto"/>
        <w:ind w:left="567" w:hanging="567"/>
        <w:rPr>
          <w:lang w:val="fr-FR"/>
        </w:rPr>
      </w:pPr>
    </w:p>
    <w:p w14:paraId="3D9C4ECD" w14:textId="77777777" w:rsidR="005561AE" w:rsidRPr="00EF4F62" w:rsidRDefault="005561AE" w:rsidP="00EA6D6E">
      <w:pPr>
        <w:keepNext/>
        <w:pBdr>
          <w:top w:val="single" w:sz="4" w:space="1" w:color="auto"/>
          <w:left w:val="single" w:sz="4" w:space="4" w:color="auto"/>
          <w:bottom w:val="single" w:sz="4" w:space="1" w:color="auto"/>
          <w:right w:val="single" w:sz="4" w:space="4" w:color="auto"/>
        </w:pBdr>
        <w:spacing w:after="0" w:line="240" w:lineRule="auto"/>
        <w:outlineLvl w:val="0"/>
        <w:rPr>
          <w:rFonts w:eastAsia="Calibri" w:cstheme="minorHAnsi"/>
          <w:bCs/>
          <w:lang w:val="fr-FR"/>
        </w:rPr>
      </w:pPr>
      <w:r w:rsidRPr="00CC2917">
        <w:rPr>
          <w:rFonts w:cstheme="minorHAnsi"/>
          <w:bCs/>
          <w:lang w:val="fr-CH"/>
        </w:rPr>
        <w:t xml:space="preserve">Point </w:t>
      </w:r>
      <w:r>
        <w:rPr>
          <w:rFonts w:cstheme="minorHAnsi"/>
          <w:bCs/>
          <w:lang w:val="fr-CH"/>
        </w:rPr>
        <w:t>21.2</w:t>
      </w:r>
      <w:r w:rsidRPr="00CC2917">
        <w:rPr>
          <w:rFonts w:cstheme="minorHAnsi"/>
          <w:bCs/>
          <w:lang w:val="fr-CH"/>
        </w:rPr>
        <w:t xml:space="preserve"> de l</w:t>
      </w:r>
      <w:r>
        <w:rPr>
          <w:rFonts w:cstheme="minorHAnsi"/>
          <w:bCs/>
          <w:lang w:val="fr-CH"/>
        </w:rPr>
        <w:t>’</w:t>
      </w:r>
      <w:r w:rsidRPr="00CC2917">
        <w:rPr>
          <w:rFonts w:cstheme="minorHAnsi"/>
          <w:bCs/>
          <w:lang w:val="fr-CH"/>
        </w:rPr>
        <w:t>ordre du jour</w:t>
      </w:r>
      <w:r>
        <w:rPr>
          <w:rFonts w:cstheme="minorHAnsi"/>
          <w:bCs/>
          <w:lang w:val="fr-CH"/>
        </w:rPr>
        <w:t xml:space="preserve"> </w:t>
      </w:r>
      <w:r w:rsidRPr="00EF4F62">
        <w:rPr>
          <w:rFonts w:cstheme="minorHAnsi"/>
          <w:bCs/>
          <w:lang w:val="fr-FR"/>
        </w:rPr>
        <w:t xml:space="preserve">: Rapport du Secrétariat sur les Initiatives régionales Ramsar </w:t>
      </w:r>
    </w:p>
    <w:p w14:paraId="3087E637" w14:textId="77777777" w:rsidR="005561AE" w:rsidRPr="00EF4F62" w:rsidRDefault="005561AE" w:rsidP="00EA6D6E">
      <w:pPr>
        <w:keepNext/>
        <w:spacing w:after="0" w:line="240" w:lineRule="auto"/>
        <w:ind w:left="567" w:hanging="567"/>
        <w:rPr>
          <w:rFonts w:cstheme="minorHAnsi"/>
          <w:lang w:val="fr-FR"/>
        </w:rPr>
      </w:pPr>
    </w:p>
    <w:p w14:paraId="68979A5A" w14:textId="77777777" w:rsidR="005561AE" w:rsidRDefault="005561AE" w:rsidP="00EA6D6E">
      <w:pPr>
        <w:spacing w:after="0" w:line="240" w:lineRule="auto"/>
        <w:ind w:left="567" w:hanging="567"/>
        <w:rPr>
          <w:lang w:val="fr-FR"/>
        </w:rPr>
      </w:pPr>
      <w:r>
        <w:rPr>
          <w:lang w:val="fr-FR"/>
        </w:rPr>
        <w:t>30</w:t>
      </w:r>
      <w:r w:rsidRPr="00EF4F62">
        <w:rPr>
          <w:lang w:val="fr-FR"/>
        </w:rPr>
        <w:t>.</w:t>
      </w:r>
      <w:r w:rsidRPr="00EF4F62">
        <w:rPr>
          <w:lang w:val="fr-FR"/>
        </w:rPr>
        <w:tab/>
      </w:r>
      <w:r w:rsidRPr="00827E55">
        <w:rPr>
          <w:lang w:val="fr-FR"/>
        </w:rPr>
        <w:t xml:space="preserve">Le Secrétariat présente le document SC59/2022 Doc.21.2. </w:t>
      </w:r>
      <w:r>
        <w:rPr>
          <w:lang w:val="fr-FR"/>
        </w:rPr>
        <w:t>Au</w:t>
      </w:r>
      <w:r w:rsidRPr="00827E55">
        <w:rPr>
          <w:lang w:val="fr-FR"/>
        </w:rPr>
        <w:t xml:space="preserve"> point iii</w:t>
      </w:r>
      <w:r>
        <w:rPr>
          <w:lang w:val="fr-FR"/>
        </w:rPr>
        <w:t>),</w:t>
      </w:r>
      <w:r w:rsidRPr="00827E55">
        <w:rPr>
          <w:lang w:val="fr-FR"/>
        </w:rPr>
        <w:t xml:space="preserve"> </w:t>
      </w:r>
      <w:r>
        <w:rPr>
          <w:lang w:val="fr-FR"/>
        </w:rPr>
        <w:t>sous Mesures requises,</w:t>
      </w:r>
      <w:r w:rsidRPr="00827E55">
        <w:rPr>
          <w:lang w:val="fr-FR"/>
        </w:rPr>
        <w:t xml:space="preserve"> </w:t>
      </w:r>
      <w:r>
        <w:rPr>
          <w:lang w:val="fr-FR"/>
        </w:rPr>
        <w:t>relatif à</w:t>
      </w:r>
      <w:r w:rsidRPr="00827E55">
        <w:rPr>
          <w:lang w:val="fr-FR"/>
        </w:rPr>
        <w:t xml:space="preserve"> la </w:t>
      </w:r>
      <w:r>
        <w:rPr>
          <w:lang w:val="fr-FR"/>
        </w:rPr>
        <w:t xml:space="preserve">proposition de </w:t>
      </w:r>
      <w:r w:rsidRPr="00827E55">
        <w:rPr>
          <w:lang w:val="fr-FR"/>
        </w:rPr>
        <w:t xml:space="preserve">nouvelle </w:t>
      </w:r>
      <w:r>
        <w:rPr>
          <w:lang w:val="fr-FR"/>
        </w:rPr>
        <w:t>I</w:t>
      </w:r>
      <w:r w:rsidRPr="00827E55">
        <w:rPr>
          <w:lang w:val="fr-FR"/>
        </w:rPr>
        <w:t>nitiative régionale Ramsar dans la région de la Communauté de développement de l</w:t>
      </w:r>
      <w:r>
        <w:rPr>
          <w:lang w:val="fr-FR"/>
        </w:rPr>
        <w:t>’</w:t>
      </w:r>
      <w:r w:rsidRPr="00827E55">
        <w:rPr>
          <w:lang w:val="fr-FR"/>
        </w:rPr>
        <w:t>Afrique australe, le Secrétariat propos</w:t>
      </w:r>
      <w:r>
        <w:rPr>
          <w:lang w:val="fr-FR"/>
        </w:rPr>
        <w:t>e</w:t>
      </w:r>
      <w:r w:rsidRPr="00827E55">
        <w:rPr>
          <w:lang w:val="fr-FR"/>
        </w:rPr>
        <w:t xml:space="preserve"> de remplacer </w:t>
      </w:r>
      <w:r>
        <w:rPr>
          <w:lang w:val="fr-FR"/>
        </w:rPr>
        <w:t>« examiner »</w:t>
      </w:r>
      <w:r w:rsidRPr="00827E55">
        <w:rPr>
          <w:lang w:val="fr-FR"/>
        </w:rPr>
        <w:t xml:space="preserve"> par </w:t>
      </w:r>
      <w:r>
        <w:rPr>
          <w:lang w:val="fr-FR"/>
        </w:rPr>
        <w:t>« </w:t>
      </w:r>
      <w:r w:rsidRPr="00827E55">
        <w:rPr>
          <w:lang w:val="fr-FR"/>
        </w:rPr>
        <w:t>appro</w:t>
      </w:r>
      <w:r>
        <w:rPr>
          <w:lang w:val="fr-FR"/>
        </w:rPr>
        <w:t>uv</w:t>
      </w:r>
      <w:r w:rsidRPr="00827E55">
        <w:rPr>
          <w:lang w:val="fr-FR"/>
        </w:rPr>
        <w:t>e</w:t>
      </w:r>
      <w:r>
        <w:rPr>
          <w:lang w:val="fr-FR"/>
        </w:rPr>
        <w:t>r »</w:t>
      </w:r>
      <w:r w:rsidRPr="00827E55">
        <w:rPr>
          <w:lang w:val="fr-FR"/>
        </w:rPr>
        <w:t>.</w:t>
      </w:r>
    </w:p>
    <w:p w14:paraId="1B096EC0" w14:textId="77777777" w:rsidR="005561AE" w:rsidRPr="00EF4F62" w:rsidRDefault="005561AE" w:rsidP="00EA6D6E">
      <w:pPr>
        <w:spacing w:after="0" w:line="240" w:lineRule="auto"/>
        <w:rPr>
          <w:lang w:val="fr-FR"/>
        </w:rPr>
      </w:pPr>
    </w:p>
    <w:p w14:paraId="53EA7F7C" w14:textId="77777777" w:rsidR="005561AE" w:rsidRDefault="005561AE" w:rsidP="00EA6D6E">
      <w:pPr>
        <w:spacing w:after="0" w:line="240" w:lineRule="auto"/>
        <w:ind w:left="567" w:hanging="567"/>
        <w:rPr>
          <w:lang w:val="fr-FR"/>
        </w:rPr>
      </w:pPr>
      <w:r>
        <w:rPr>
          <w:lang w:val="fr-FR"/>
        </w:rPr>
        <w:t>31</w:t>
      </w:r>
      <w:r w:rsidRPr="00EF4F62">
        <w:rPr>
          <w:lang w:val="fr-FR"/>
        </w:rPr>
        <w:t>.</w:t>
      </w:r>
      <w:r w:rsidRPr="00EF4F62">
        <w:rPr>
          <w:lang w:val="fr-FR"/>
        </w:rPr>
        <w:tab/>
      </w:r>
      <w:r w:rsidRPr="00430C60">
        <w:rPr>
          <w:lang w:val="fr-FR"/>
        </w:rPr>
        <w:t xml:space="preserve">Des préoccupations </w:t>
      </w:r>
      <w:r>
        <w:rPr>
          <w:lang w:val="fr-FR"/>
        </w:rPr>
        <w:t>sont soulevées</w:t>
      </w:r>
      <w:r w:rsidRPr="00430C60">
        <w:rPr>
          <w:lang w:val="fr-FR"/>
        </w:rPr>
        <w:t xml:space="preserve"> quant au fait que l</w:t>
      </w:r>
      <w:r>
        <w:rPr>
          <w:lang w:val="fr-FR"/>
        </w:rPr>
        <w:t>’</w:t>
      </w:r>
      <w:r w:rsidRPr="00430C60">
        <w:rPr>
          <w:lang w:val="fr-FR"/>
        </w:rPr>
        <w:t xml:space="preserve">évaluation </w:t>
      </w:r>
      <w:r>
        <w:rPr>
          <w:lang w:val="fr-FR"/>
        </w:rPr>
        <w:t>réalisée par le</w:t>
      </w:r>
      <w:r w:rsidRPr="00430C60">
        <w:rPr>
          <w:lang w:val="fr-FR"/>
        </w:rPr>
        <w:t xml:space="preserve"> consultant mentionnée au paragraphe 22 du document </w:t>
      </w:r>
      <w:r>
        <w:rPr>
          <w:lang w:val="fr-FR"/>
        </w:rPr>
        <w:t>contient</w:t>
      </w:r>
      <w:r w:rsidRPr="00430C60">
        <w:rPr>
          <w:lang w:val="fr-FR"/>
        </w:rPr>
        <w:t xml:space="preserve"> des erreurs qui ont été </w:t>
      </w:r>
      <w:r>
        <w:rPr>
          <w:lang w:val="fr-FR"/>
        </w:rPr>
        <w:t>reprises</w:t>
      </w:r>
      <w:r w:rsidRPr="00430C60">
        <w:rPr>
          <w:lang w:val="fr-FR"/>
        </w:rPr>
        <w:t xml:space="preserve"> dans le projet de résolution sur les </w:t>
      </w:r>
      <w:r>
        <w:rPr>
          <w:lang w:val="fr-FR"/>
        </w:rPr>
        <w:t>I</w:t>
      </w:r>
      <w:r w:rsidRPr="00430C60">
        <w:rPr>
          <w:lang w:val="fr-FR"/>
        </w:rPr>
        <w:t xml:space="preserve">nitiatives régionales Ramsar 2022-2024 </w:t>
      </w:r>
      <w:r>
        <w:rPr>
          <w:lang w:val="fr-FR"/>
        </w:rPr>
        <w:t xml:space="preserve">figurant </w:t>
      </w:r>
      <w:r w:rsidRPr="00430C60">
        <w:rPr>
          <w:lang w:val="fr-FR"/>
        </w:rPr>
        <w:t xml:space="preserve">dans le document </w:t>
      </w:r>
      <w:r w:rsidRPr="00430C60">
        <w:rPr>
          <w:lang w:val="fr-FR"/>
        </w:rPr>
        <w:lastRenderedPageBreak/>
        <w:t>SC59</w:t>
      </w:r>
      <w:r>
        <w:rPr>
          <w:lang w:val="fr-FR"/>
        </w:rPr>
        <w:t> </w:t>
      </w:r>
      <w:r w:rsidRPr="00430C60">
        <w:rPr>
          <w:lang w:val="fr-FR"/>
        </w:rPr>
        <w:t xml:space="preserve">Doc. 21.1. </w:t>
      </w:r>
      <w:r>
        <w:rPr>
          <w:lang w:val="fr-FR"/>
        </w:rPr>
        <w:t>Le Costa Rica, qui préside le Groupe de travail sur les Initiatives régionales Ramsar, précise la portée de l’évaluation du consultant et ajoute que d</w:t>
      </w:r>
      <w:r w:rsidRPr="00430C60">
        <w:rPr>
          <w:lang w:val="fr-FR"/>
        </w:rPr>
        <w:t xml:space="preserve">es préoccupations </w:t>
      </w:r>
      <w:r>
        <w:rPr>
          <w:lang w:val="fr-FR"/>
        </w:rPr>
        <w:t>s</w:t>
      </w:r>
      <w:r w:rsidRPr="00430C60">
        <w:rPr>
          <w:lang w:val="fr-FR"/>
        </w:rPr>
        <w:t xml:space="preserve">ont </w:t>
      </w:r>
      <w:r>
        <w:rPr>
          <w:lang w:val="fr-FR"/>
        </w:rPr>
        <w:t>aussi</w:t>
      </w:r>
      <w:r w:rsidRPr="00430C60">
        <w:rPr>
          <w:lang w:val="fr-FR"/>
        </w:rPr>
        <w:t xml:space="preserve"> exprimées </w:t>
      </w:r>
      <w:r>
        <w:rPr>
          <w:lang w:val="fr-FR"/>
        </w:rPr>
        <w:t>au sujet d’</w:t>
      </w:r>
      <w:r w:rsidRPr="00430C60">
        <w:rPr>
          <w:lang w:val="fr-FR"/>
        </w:rPr>
        <w:t xml:space="preserve">informations financières </w:t>
      </w:r>
      <w:r>
        <w:rPr>
          <w:lang w:val="fr-FR"/>
        </w:rPr>
        <w:t>insuffisantes concernant</w:t>
      </w:r>
      <w:r w:rsidRPr="00430C60">
        <w:rPr>
          <w:lang w:val="fr-FR"/>
        </w:rPr>
        <w:t xml:space="preserve"> certaines</w:t>
      </w:r>
      <w:r>
        <w:rPr>
          <w:lang w:val="fr-FR"/>
        </w:rPr>
        <w:t xml:space="preserve"> IRR</w:t>
      </w:r>
      <w:r w:rsidRPr="00430C60">
        <w:rPr>
          <w:lang w:val="fr-FR"/>
        </w:rPr>
        <w:t xml:space="preserve">, comme indiqué au paragraphe 9 du document. </w:t>
      </w:r>
    </w:p>
    <w:p w14:paraId="662999AD" w14:textId="77777777" w:rsidR="005561AE" w:rsidRPr="00EF4F62" w:rsidRDefault="005561AE" w:rsidP="00EA6D6E">
      <w:pPr>
        <w:spacing w:after="0" w:line="240" w:lineRule="auto"/>
        <w:rPr>
          <w:lang w:val="fr-FR"/>
        </w:rPr>
      </w:pPr>
    </w:p>
    <w:p w14:paraId="64F975AF" w14:textId="77777777" w:rsidR="005561AE" w:rsidRPr="00EF4F62" w:rsidRDefault="005561AE" w:rsidP="00EA6D6E">
      <w:pPr>
        <w:spacing w:after="0" w:line="240" w:lineRule="auto"/>
        <w:ind w:left="567" w:hanging="567"/>
        <w:rPr>
          <w:lang w:val="fr-FR"/>
        </w:rPr>
      </w:pPr>
      <w:r>
        <w:rPr>
          <w:lang w:val="fr-FR"/>
        </w:rPr>
        <w:t>32</w:t>
      </w:r>
      <w:r w:rsidRPr="00EF4F62">
        <w:rPr>
          <w:lang w:val="fr-FR"/>
        </w:rPr>
        <w:t>.</w:t>
      </w:r>
      <w:r w:rsidRPr="00EF4F62">
        <w:rPr>
          <w:lang w:val="fr-FR"/>
        </w:rPr>
        <w:tab/>
      </w:r>
      <w:r>
        <w:rPr>
          <w:lang w:val="fr-FR"/>
        </w:rPr>
        <w:t>L</w:t>
      </w:r>
      <w:r w:rsidRPr="007F14AE">
        <w:rPr>
          <w:lang w:val="fr-FR"/>
        </w:rPr>
        <w:t>e Costa Rica, le Japon, l</w:t>
      </w:r>
      <w:r>
        <w:rPr>
          <w:lang w:val="fr-FR"/>
        </w:rPr>
        <w:t>’</w:t>
      </w:r>
      <w:r w:rsidRPr="007F14AE">
        <w:rPr>
          <w:lang w:val="fr-FR"/>
        </w:rPr>
        <w:t>Ouganda</w:t>
      </w:r>
      <w:r>
        <w:rPr>
          <w:lang w:val="fr-FR"/>
        </w:rPr>
        <w:t>,</w:t>
      </w:r>
      <w:r w:rsidRPr="007F14AE">
        <w:rPr>
          <w:lang w:val="fr-FR"/>
        </w:rPr>
        <w:t xml:space="preserve"> la République de Corée et le Centre régional Ramsar </w:t>
      </w:r>
      <w:r>
        <w:rPr>
          <w:lang w:val="fr-FR"/>
        </w:rPr>
        <w:t>pour l’</w:t>
      </w:r>
      <w:r w:rsidRPr="007F14AE">
        <w:rPr>
          <w:lang w:val="fr-FR"/>
        </w:rPr>
        <w:t>Asie de l</w:t>
      </w:r>
      <w:r>
        <w:rPr>
          <w:lang w:val="fr-FR"/>
        </w:rPr>
        <w:t>’</w:t>
      </w:r>
      <w:r w:rsidRPr="007F14AE">
        <w:rPr>
          <w:lang w:val="fr-FR"/>
        </w:rPr>
        <w:t>Est</w:t>
      </w:r>
      <w:r w:rsidRPr="00AD4D97">
        <w:rPr>
          <w:lang w:val="fr-FR"/>
        </w:rPr>
        <w:t xml:space="preserve"> </w:t>
      </w:r>
      <w:r>
        <w:rPr>
          <w:lang w:val="fr-FR"/>
        </w:rPr>
        <w:t>interviennent dans la discussion</w:t>
      </w:r>
      <w:r w:rsidRPr="007F14AE">
        <w:rPr>
          <w:lang w:val="fr-FR"/>
        </w:rPr>
        <w:t>.</w:t>
      </w:r>
    </w:p>
    <w:p w14:paraId="5124B3BC" w14:textId="77777777" w:rsidR="005561AE" w:rsidRPr="00EF4F62" w:rsidRDefault="005561AE" w:rsidP="00EA6D6E">
      <w:pPr>
        <w:spacing w:after="0" w:line="240" w:lineRule="auto"/>
        <w:ind w:left="567" w:hanging="567"/>
        <w:rPr>
          <w:lang w:val="fr-FR"/>
        </w:rPr>
      </w:pPr>
    </w:p>
    <w:p w14:paraId="08100220" w14:textId="77777777" w:rsidR="005561AE" w:rsidRDefault="005561AE" w:rsidP="00EA6D6E">
      <w:pPr>
        <w:spacing w:after="0" w:line="240" w:lineRule="auto"/>
        <w:rPr>
          <w:rFonts w:cstheme="minorHAnsi"/>
          <w:b/>
          <w:lang w:val="fr-CH"/>
        </w:rPr>
      </w:pPr>
      <w:r w:rsidRPr="00EF4F62">
        <w:rPr>
          <w:rFonts w:cstheme="minorHAnsi"/>
          <w:b/>
          <w:lang w:val="fr-FR"/>
        </w:rPr>
        <w:t>D</w:t>
      </w:r>
      <w:r>
        <w:rPr>
          <w:rFonts w:cstheme="minorHAnsi"/>
          <w:b/>
          <w:lang w:val="fr-FR"/>
        </w:rPr>
        <w:t>é</w:t>
      </w:r>
      <w:r w:rsidRPr="00EF4F62">
        <w:rPr>
          <w:rFonts w:cstheme="minorHAnsi"/>
          <w:b/>
          <w:lang w:val="fr-FR"/>
        </w:rPr>
        <w:t>cision SC59/2022-07</w:t>
      </w:r>
      <w:r>
        <w:rPr>
          <w:rFonts w:cstheme="minorHAnsi"/>
          <w:b/>
          <w:lang w:val="fr-FR"/>
        </w:rPr>
        <w:t> </w:t>
      </w:r>
      <w:r w:rsidRPr="00EF4F62">
        <w:rPr>
          <w:rFonts w:cstheme="minorHAnsi"/>
          <w:b/>
          <w:lang w:val="fr-FR"/>
        </w:rPr>
        <w:t xml:space="preserve">: </w:t>
      </w:r>
      <w:r w:rsidRPr="004074A8">
        <w:rPr>
          <w:rFonts w:cstheme="minorHAnsi"/>
          <w:b/>
          <w:lang w:val="fr-CH"/>
        </w:rPr>
        <w:t>Le Comité permanent prend note d</w:t>
      </w:r>
      <w:r>
        <w:rPr>
          <w:rFonts w:cstheme="minorHAnsi"/>
          <w:b/>
          <w:lang w:val="fr-CH"/>
        </w:rPr>
        <w:t xml:space="preserve">es </w:t>
      </w:r>
      <w:r w:rsidRPr="007F14AE">
        <w:rPr>
          <w:rFonts w:cstheme="minorHAnsi"/>
          <w:b/>
          <w:lang w:val="fr-CH"/>
        </w:rPr>
        <w:t>rapports annuels soumis par les Initiatives régionales Ramsar pour 2021, conformément à la Résolution XIII.9</w:t>
      </w:r>
      <w:r>
        <w:rPr>
          <w:rFonts w:cstheme="minorHAnsi"/>
          <w:b/>
          <w:lang w:val="fr-CH"/>
        </w:rPr>
        <w:t xml:space="preserve">, </w:t>
      </w:r>
      <w:r w:rsidRPr="0025771D">
        <w:rPr>
          <w:rFonts w:cstheme="minorHAnsi"/>
          <w:b/>
          <w:i/>
          <w:iCs/>
          <w:lang w:val="fr-CH"/>
        </w:rPr>
        <w:t>Les Initiatives régionales Ramsar 2019-2021</w:t>
      </w:r>
      <w:r w:rsidRPr="007F14AE">
        <w:rPr>
          <w:rFonts w:cstheme="minorHAnsi"/>
          <w:b/>
          <w:lang w:val="fr-CH"/>
        </w:rPr>
        <w:t xml:space="preserve">. </w:t>
      </w:r>
    </w:p>
    <w:p w14:paraId="692E3C65" w14:textId="77777777" w:rsidR="005561AE" w:rsidRDefault="005561AE" w:rsidP="00EA6D6E">
      <w:pPr>
        <w:spacing w:after="0" w:line="240" w:lineRule="auto"/>
        <w:rPr>
          <w:rFonts w:cstheme="minorHAnsi"/>
          <w:b/>
          <w:lang w:val="fr-CH"/>
        </w:rPr>
      </w:pPr>
    </w:p>
    <w:p w14:paraId="2DCFE66E" w14:textId="77777777" w:rsidR="005561AE" w:rsidRPr="00EF4F62" w:rsidRDefault="005561AE" w:rsidP="00EA6D6E">
      <w:pPr>
        <w:spacing w:after="0" w:line="240" w:lineRule="auto"/>
        <w:rPr>
          <w:rFonts w:cstheme="minorHAnsi"/>
          <w:b/>
          <w:lang w:val="fr-FR"/>
        </w:rPr>
      </w:pPr>
      <w:r w:rsidRPr="00EF4F62">
        <w:rPr>
          <w:rFonts w:cstheme="minorHAnsi"/>
          <w:b/>
          <w:lang w:val="fr-FR"/>
        </w:rPr>
        <w:t>D</w:t>
      </w:r>
      <w:r>
        <w:rPr>
          <w:rFonts w:cstheme="minorHAnsi"/>
          <w:b/>
          <w:lang w:val="fr-FR"/>
        </w:rPr>
        <w:t>é</w:t>
      </w:r>
      <w:r w:rsidRPr="00EF4F62">
        <w:rPr>
          <w:rFonts w:cstheme="minorHAnsi"/>
          <w:b/>
          <w:lang w:val="fr-FR"/>
        </w:rPr>
        <w:t>cision SC59/2022-08</w:t>
      </w:r>
      <w:r>
        <w:rPr>
          <w:rFonts w:cstheme="minorHAnsi"/>
          <w:b/>
          <w:lang w:val="fr-FR"/>
        </w:rPr>
        <w:t> </w:t>
      </w:r>
      <w:r w:rsidRPr="00EF4F62">
        <w:rPr>
          <w:rFonts w:cstheme="minorHAnsi"/>
          <w:b/>
          <w:lang w:val="fr-FR"/>
        </w:rPr>
        <w:t xml:space="preserve">: </w:t>
      </w:r>
      <w:r w:rsidRPr="004074A8">
        <w:rPr>
          <w:rFonts w:cstheme="minorHAnsi"/>
          <w:b/>
          <w:lang w:val="fr-CH"/>
        </w:rPr>
        <w:t xml:space="preserve">Le Comité permanent </w:t>
      </w:r>
      <w:r w:rsidRPr="00EF4F62">
        <w:rPr>
          <w:rFonts w:cstheme="minorHAnsi"/>
          <w:b/>
          <w:lang w:val="fr-FR"/>
        </w:rPr>
        <w:t>appro</w:t>
      </w:r>
      <w:r>
        <w:rPr>
          <w:rFonts w:cstheme="minorHAnsi"/>
          <w:b/>
          <w:lang w:val="fr-FR"/>
        </w:rPr>
        <w:t xml:space="preserve">uve la </w:t>
      </w:r>
      <w:r w:rsidRPr="0025771D">
        <w:rPr>
          <w:rFonts w:cstheme="minorHAnsi"/>
          <w:b/>
          <w:lang w:val="fr-FR"/>
        </w:rPr>
        <w:t xml:space="preserve">proposition de </w:t>
      </w:r>
      <w:r>
        <w:rPr>
          <w:rFonts w:cstheme="minorHAnsi"/>
          <w:b/>
          <w:lang w:val="fr-FR"/>
        </w:rPr>
        <w:t>nouvelle présentation</w:t>
      </w:r>
      <w:r w:rsidRPr="0025771D">
        <w:rPr>
          <w:rFonts w:cstheme="minorHAnsi"/>
          <w:b/>
          <w:lang w:val="fr-FR"/>
        </w:rPr>
        <w:t xml:space="preserve"> de rapport des Initiatives régionales Ramsar </w:t>
      </w:r>
      <w:r>
        <w:rPr>
          <w:rFonts w:cstheme="minorHAnsi"/>
          <w:b/>
          <w:lang w:val="fr-FR"/>
        </w:rPr>
        <w:t>figurant à l’a</w:t>
      </w:r>
      <w:r w:rsidRPr="00EF4F62">
        <w:rPr>
          <w:rFonts w:cstheme="minorHAnsi"/>
          <w:b/>
          <w:lang w:val="fr-FR"/>
        </w:rPr>
        <w:t>nnex</w:t>
      </w:r>
      <w:r>
        <w:rPr>
          <w:rFonts w:cstheme="minorHAnsi"/>
          <w:b/>
          <w:lang w:val="fr-FR"/>
        </w:rPr>
        <w:t>e</w:t>
      </w:r>
      <w:r w:rsidRPr="00EF4F62">
        <w:rPr>
          <w:rFonts w:cstheme="minorHAnsi"/>
          <w:b/>
          <w:lang w:val="fr-FR"/>
        </w:rPr>
        <w:t xml:space="preserve"> 2 </w:t>
      </w:r>
      <w:r>
        <w:rPr>
          <w:rFonts w:cstheme="minorHAnsi"/>
          <w:b/>
          <w:lang w:val="fr-FR"/>
        </w:rPr>
        <w:t>du</w:t>
      </w:r>
      <w:r w:rsidRPr="00EF4F62">
        <w:rPr>
          <w:rFonts w:cstheme="minorHAnsi"/>
          <w:b/>
          <w:lang w:val="fr-FR"/>
        </w:rPr>
        <w:t xml:space="preserve"> document SC58 Doc.22.2.</w:t>
      </w:r>
    </w:p>
    <w:p w14:paraId="1BC7C77B" w14:textId="77777777" w:rsidR="005561AE" w:rsidRPr="00EF4F62" w:rsidRDefault="005561AE" w:rsidP="00EA6D6E">
      <w:pPr>
        <w:tabs>
          <w:tab w:val="left" w:pos="1695"/>
        </w:tabs>
        <w:spacing w:after="0" w:line="240" w:lineRule="auto"/>
        <w:rPr>
          <w:rFonts w:cstheme="minorHAnsi"/>
          <w:b/>
          <w:lang w:val="fr-FR"/>
        </w:rPr>
      </w:pPr>
    </w:p>
    <w:p w14:paraId="5A3C7207" w14:textId="77777777" w:rsidR="005561AE" w:rsidRDefault="005561AE" w:rsidP="00EA6D6E">
      <w:pPr>
        <w:spacing w:after="0" w:line="240" w:lineRule="auto"/>
        <w:rPr>
          <w:rFonts w:cstheme="minorHAnsi"/>
          <w:b/>
          <w:lang w:val="fr-FR"/>
        </w:rPr>
      </w:pPr>
      <w:r w:rsidRPr="00EF4F62">
        <w:rPr>
          <w:rFonts w:cstheme="minorHAnsi"/>
          <w:b/>
          <w:lang w:val="fr-FR"/>
        </w:rPr>
        <w:t>D</w:t>
      </w:r>
      <w:r>
        <w:rPr>
          <w:rFonts w:cstheme="minorHAnsi"/>
          <w:b/>
          <w:lang w:val="fr-FR"/>
        </w:rPr>
        <w:t>é</w:t>
      </w:r>
      <w:r w:rsidRPr="00EF4F62">
        <w:rPr>
          <w:rFonts w:cstheme="minorHAnsi"/>
          <w:b/>
          <w:lang w:val="fr-FR"/>
        </w:rPr>
        <w:t>cision SC59/2022-09</w:t>
      </w:r>
      <w:r>
        <w:rPr>
          <w:rFonts w:cstheme="minorHAnsi"/>
          <w:b/>
          <w:lang w:val="fr-FR"/>
        </w:rPr>
        <w:t> </w:t>
      </w:r>
      <w:r w:rsidRPr="00EF4F62">
        <w:rPr>
          <w:rFonts w:cstheme="minorHAnsi"/>
          <w:b/>
          <w:lang w:val="fr-FR"/>
        </w:rPr>
        <w:t xml:space="preserve">: </w:t>
      </w:r>
      <w:r w:rsidRPr="004074A8">
        <w:rPr>
          <w:rFonts w:cstheme="minorHAnsi"/>
          <w:b/>
          <w:lang w:val="fr-CH"/>
        </w:rPr>
        <w:t xml:space="preserve">Le Comité permanent </w:t>
      </w:r>
      <w:r w:rsidRPr="00EF4F62">
        <w:rPr>
          <w:rFonts w:cstheme="minorHAnsi"/>
          <w:b/>
          <w:lang w:val="fr-FR"/>
        </w:rPr>
        <w:t>appro</w:t>
      </w:r>
      <w:r>
        <w:rPr>
          <w:rFonts w:cstheme="minorHAnsi"/>
          <w:b/>
          <w:lang w:val="fr-FR"/>
        </w:rPr>
        <w:t xml:space="preserve">uve </w:t>
      </w:r>
      <w:r w:rsidRPr="0025771D">
        <w:rPr>
          <w:rFonts w:cstheme="minorHAnsi"/>
          <w:b/>
          <w:lang w:val="fr-FR"/>
        </w:rPr>
        <w:t>la proposition de nouvelle Initiative régionale Ramsar dans la région de la Communauté de développement de l</w:t>
      </w:r>
      <w:r>
        <w:rPr>
          <w:rFonts w:cstheme="minorHAnsi"/>
          <w:b/>
          <w:lang w:val="fr-FR"/>
        </w:rPr>
        <w:t>’</w:t>
      </w:r>
      <w:r w:rsidRPr="0025771D">
        <w:rPr>
          <w:rFonts w:cstheme="minorHAnsi"/>
          <w:b/>
          <w:lang w:val="fr-FR"/>
        </w:rPr>
        <w:t>Afrique australe, dans le cadre de la Convention, conformément au paragraphe 12 de la Résolution XIII.9</w:t>
      </w:r>
      <w:r>
        <w:rPr>
          <w:rFonts w:cstheme="minorHAnsi"/>
          <w:b/>
          <w:lang w:val="fr-FR"/>
        </w:rPr>
        <w:t xml:space="preserve"> figurant </w:t>
      </w:r>
      <w:r w:rsidRPr="0025771D">
        <w:rPr>
          <w:rFonts w:cstheme="minorHAnsi"/>
          <w:b/>
          <w:lang w:val="fr-FR"/>
        </w:rPr>
        <w:t>dans le document SC59 Doc.21.2.</w:t>
      </w:r>
    </w:p>
    <w:p w14:paraId="5BEF6729" w14:textId="77777777" w:rsidR="005561AE" w:rsidRPr="00EF4F62" w:rsidRDefault="005561AE" w:rsidP="00EA6D6E">
      <w:pPr>
        <w:spacing w:after="0" w:line="240" w:lineRule="auto"/>
        <w:rPr>
          <w:rFonts w:cstheme="minorHAnsi"/>
          <w:b/>
          <w:lang w:val="fr-FR"/>
        </w:rPr>
      </w:pPr>
    </w:p>
    <w:p w14:paraId="0A5569F6" w14:textId="77777777" w:rsidR="005561AE" w:rsidRDefault="005561AE" w:rsidP="00EA6D6E">
      <w:pPr>
        <w:spacing w:after="0" w:line="240" w:lineRule="auto"/>
        <w:rPr>
          <w:rFonts w:cstheme="minorHAnsi"/>
          <w:b/>
          <w:lang w:val="fr-CH"/>
        </w:rPr>
      </w:pPr>
      <w:r w:rsidRPr="00EF4F62">
        <w:rPr>
          <w:rFonts w:cstheme="minorHAnsi"/>
          <w:b/>
          <w:lang w:val="fr-FR"/>
        </w:rPr>
        <w:t>D</w:t>
      </w:r>
      <w:r>
        <w:rPr>
          <w:rFonts w:cstheme="minorHAnsi"/>
          <w:b/>
          <w:lang w:val="fr-FR"/>
        </w:rPr>
        <w:t>é</w:t>
      </w:r>
      <w:r w:rsidRPr="00EF4F62">
        <w:rPr>
          <w:rFonts w:cstheme="minorHAnsi"/>
          <w:b/>
          <w:lang w:val="fr-FR"/>
        </w:rPr>
        <w:t>cision SC59/2022-10</w:t>
      </w:r>
      <w:r>
        <w:rPr>
          <w:rFonts w:cstheme="minorHAnsi"/>
          <w:b/>
          <w:lang w:val="fr-FR"/>
        </w:rPr>
        <w:t> </w:t>
      </w:r>
      <w:r w:rsidRPr="00EF4F62">
        <w:rPr>
          <w:rFonts w:cstheme="minorHAnsi"/>
          <w:b/>
          <w:lang w:val="fr-FR"/>
        </w:rPr>
        <w:t xml:space="preserve">: </w:t>
      </w:r>
      <w:r w:rsidRPr="004074A8">
        <w:rPr>
          <w:rFonts w:cstheme="minorHAnsi"/>
          <w:b/>
          <w:lang w:val="fr-CH"/>
        </w:rPr>
        <w:t xml:space="preserve">Le Comité permanent prend note </w:t>
      </w:r>
      <w:r>
        <w:rPr>
          <w:rFonts w:cstheme="minorHAnsi"/>
          <w:b/>
          <w:lang w:val="fr-CH"/>
        </w:rPr>
        <w:t xml:space="preserve">et approuve </w:t>
      </w:r>
      <w:r w:rsidRPr="00AC4C75">
        <w:rPr>
          <w:rFonts w:cstheme="minorHAnsi"/>
          <w:b/>
          <w:lang w:val="fr-CH"/>
        </w:rPr>
        <w:t>l</w:t>
      </w:r>
      <w:r>
        <w:rPr>
          <w:rFonts w:cstheme="minorHAnsi"/>
          <w:b/>
          <w:lang w:val="fr-CH"/>
        </w:rPr>
        <w:t>’</w:t>
      </w:r>
      <w:r w:rsidRPr="00AC4C75">
        <w:rPr>
          <w:rFonts w:cstheme="minorHAnsi"/>
          <w:b/>
          <w:lang w:val="fr-CH"/>
        </w:rPr>
        <w:t xml:space="preserve">examen par </w:t>
      </w:r>
      <w:r>
        <w:rPr>
          <w:rFonts w:cstheme="minorHAnsi"/>
          <w:b/>
          <w:lang w:val="fr-CH"/>
        </w:rPr>
        <w:t>la Conseillère</w:t>
      </w:r>
      <w:r w:rsidRPr="00AC4C75">
        <w:rPr>
          <w:rFonts w:cstheme="minorHAnsi"/>
          <w:b/>
          <w:lang w:val="fr-CH"/>
        </w:rPr>
        <w:t xml:space="preserve"> juridique du Secrétariat des résolutions et décisions pertinentes existantes sur les </w:t>
      </w:r>
      <w:r>
        <w:rPr>
          <w:rFonts w:cstheme="minorHAnsi"/>
          <w:b/>
          <w:lang w:val="fr-CH"/>
        </w:rPr>
        <w:t>I</w:t>
      </w:r>
      <w:r w:rsidRPr="00AC4C75">
        <w:rPr>
          <w:rFonts w:cstheme="minorHAnsi"/>
          <w:b/>
          <w:lang w:val="fr-CH"/>
        </w:rPr>
        <w:t xml:space="preserve">nitiatives régionales Ramsar, conformément au paragraphe 30 de la résolution XIII.9 et </w:t>
      </w:r>
      <w:r>
        <w:rPr>
          <w:rFonts w:cstheme="minorHAnsi"/>
          <w:b/>
          <w:lang w:val="fr-CH"/>
        </w:rPr>
        <w:t xml:space="preserve">tel que figurant </w:t>
      </w:r>
      <w:r w:rsidRPr="00AC4C75">
        <w:rPr>
          <w:rFonts w:cstheme="minorHAnsi"/>
          <w:b/>
          <w:lang w:val="fr-CH"/>
        </w:rPr>
        <w:t>dans le document SC58 Doc.22.4.</w:t>
      </w:r>
    </w:p>
    <w:p w14:paraId="09CEC296" w14:textId="77777777" w:rsidR="005561AE" w:rsidRPr="00EF4F62" w:rsidRDefault="005561AE" w:rsidP="00EA6D6E">
      <w:pPr>
        <w:spacing w:after="0" w:line="240" w:lineRule="auto"/>
        <w:rPr>
          <w:rFonts w:cstheme="minorHAnsi"/>
          <w:b/>
          <w:lang w:val="fr-FR"/>
        </w:rPr>
      </w:pPr>
    </w:p>
    <w:p w14:paraId="5C0B9B27" w14:textId="77777777" w:rsidR="005561AE" w:rsidRPr="00A10252" w:rsidRDefault="005561AE" w:rsidP="00EA6D6E">
      <w:pPr>
        <w:spacing w:after="0" w:line="240" w:lineRule="auto"/>
        <w:rPr>
          <w:rFonts w:cstheme="minorHAnsi"/>
          <w:b/>
          <w:lang w:val="fr-CH"/>
        </w:rPr>
      </w:pPr>
      <w:r w:rsidRPr="00EF4F62">
        <w:rPr>
          <w:rFonts w:cstheme="minorHAnsi"/>
          <w:b/>
          <w:lang w:val="fr-FR"/>
        </w:rPr>
        <w:t>D</w:t>
      </w:r>
      <w:r>
        <w:rPr>
          <w:rFonts w:cstheme="minorHAnsi"/>
          <w:b/>
          <w:lang w:val="fr-FR"/>
        </w:rPr>
        <w:t>é</w:t>
      </w:r>
      <w:r w:rsidRPr="00EF4F62">
        <w:rPr>
          <w:rFonts w:cstheme="minorHAnsi"/>
          <w:b/>
          <w:lang w:val="fr-FR"/>
        </w:rPr>
        <w:t>cision SC59/2022-11</w:t>
      </w:r>
      <w:r>
        <w:rPr>
          <w:rFonts w:cstheme="minorHAnsi"/>
          <w:b/>
          <w:lang w:val="fr-FR"/>
        </w:rPr>
        <w:t> </w:t>
      </w:r>
      <w:r w:rsidRPr="00EF4F62">
        <w:rPr>
          <w:rFonts w:cstheme="minorHAnsi"/>
          <w:b/>
          <w:lang w:val="fr-FR"/>
        </w:rPr>
        <w:t xml:space="preserve">: </w:t>
      </w:r>
      <w:r w:rsidRPr="004074A8">
        <w:rPr>
          <w:rFonts w:cstheme="minorHAnsi"/>
          <w:b/>
          <w:lang w:val="fr-CH"/>
        </w:rPr>
        <w:t>Le Comité permanent prend note d</w:t>
      </w:r>
      <w:r>
        <w:rPr>
          <w:rFonts w:cstheme="minorHAnsi"/>
          <w:b/>
          <w:lang w:val="fr-CH"/>
        </w:rPr>
        <w:t>e l’évaluation récapitulative des activités et des résultats obtenus dans le cadre des I</w:t>
      </w:r>
      <w:r w:rsidRPr="00A10252">
        <w:rPr>
          <w:rFonts w:cstheme="minorHAnsi"/>
          <w:b/>
          <w:lang w:val="fr-CH"/>
        </w:rPr>
        <w:t xml:space="preserve">nitiatives régionales Ramsar </w:t>
      </w:r>
      <w:r>
        <w:rPr>
          <w:rFonts w:cstheme="minorHAnsi"/>
          <w:b/>
          <w:lang w:val="fr-CH"/>
        </w:rPr>
        <w:t>mises en place</w:t>
      </w:r>
      <w:r w:rsidRPr="00A10252">
        <w:rPr>
          <w:rFonts w:cstheme="minorHAnsi"/>
          <w:b/>
          <w:lang w:val="fr-CH"/>
        </w:rPr>
        <w:t xml:space="preserve"> </w:t>
      </w:r>
      <w:r>
        <w:rPr>
          <w:rFonts w:cstheme="minorHAnsi"/>
          <w:b/>
          <w:lang w:val="fr-CH"/>
        </w:rPr>
        <w:t>sur</w:t>
      </w:r>
      <w:r w:rsidRPr="00A10252">
        <w:rPr>
          <w:rFonts w:cstheme="minorHAnsi"/>
          <w:b/>
          <w:lang w:val="fr-CH"/>
        </w:rPr>
        <w:t xml:space="preserve"> la période 2019-2021, </w:t>
      </w:r>
      <w:r>
        <w:rPr>
          <w:rFonts w:cstheme="minorHAnsi"/>
          <w:b/>
          <w:lang w:val="fr-CH"/>
        </w:rPr>
        <w:t>telle que figurant à l’</w:t>
      </w:r>
      <w:r w:rsidRPr="00A10252">
        <w:rPr>
          <w:rFonts w:cstheme="minorHAnsi"/>
          <w:b/>
          <w:lang w:val="fr-CH"/>
        </w:rPr>
        <w:t>annexe 3 du document SC59 Doc.21.2</w:t>
      </w:r>
      <w:r>
        <w:rPr>
          <w:rFonts w:cstheme="minorHAnsi"/>
          <w:b/>
          <w:lang w:val="fr-CH"/>
        </w:rPr>
        <w:t xml:space="preserve"> et telle que</w:t>
      </w:r>
      <w:r w:rsidRPr="00A10252">
        <w:rPr>
          <w:rFonts w:cstheme="minorHAnsi"/>
          <w:b/>
          <w:lang w:val="fr-CH"/>
        </w:rPr>
        <w:t xml:space="preserve"> préparée par le Secrétariat pour soumission à la COP14 conformément au paragraphe 28 de la Résolution XIII.9</w:t>
      </w:r>
      <w:r w:rsidRPr="00EF4F62">
        <w:rPr>
          <w:rFonts w:cstheme="minorHAnsi"/>
          <w:b/>
          <w:lang w:val="fr-FR"/>
        </w:rPr>
        <w:t>.</w:t>
      </w:r>
    </w:p>
    <w:p w14:paraId="444C1CE1" w14:textId="77777777" w:rsidR="005561AE" w:rsidRPr="00EF4F62" w:rsidRDefault="005561AE" w:rsidP="00EA6D6E">
      <w:pPr>
        <w:spacing w:after="0" w:line="240" w:lineRule="auto"/>
        <w:ind w:left="567" w:hanging="567"/>
        <w:rPr>
          <w:rFonts w:cstheme="minorHAnsi"/>
          <w:lang w:val="fr-FR"/>
        </w:rPr>
      </w:pPr>
    </w:p>
    <w:p w14:paraId="36FCCB4A" w14:textId="77777777" w:rsidR="005561AE" w:rsidRPr="00EF4F62" w:rsidRDefault="005561AE" w:rsidP="00EA6D6E">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lang w:val="fr-FR"/>
        </w:rPr>
      </w:pPr>
      <w:r w:rsidRPr="00CC2917">
        <w:rPr>
          <w:rFonts w:cstheme="minorHAnsi"/>
          <w:bCs/>
          <w:lang w:val="fr-CH"/>
        </w:rPr>
        <w:t xml:space="preserve">Point </w:t>
      </w:r>
      <w:r>
        <w:rPr>
          <w:rFonts w:cstheme="minorHAnsi"/>
          <w:bCs/>
          <w:lang w:val="fr-CH"/>
        </w:rPr>
        <w:t>21.</w:t>
      </w:r>
      <w:r w:rsidRPr="00CC2917">
        <w:rPr>
          <w:rFonts w:cstheme="minorHAnsi"/>
          <w:bCs/>
          <w:lang w:val="fr-CH"/>
        </w:rPr>
        <w:t>1 de l</w:t>
      </w:r>
      <w:r>
        <w:rPr>
          <w:rFonts w:cstheme="minorHAnsi"/>
          <w:bCs/>
          <w:lang w:val="fr-CH"/>
        </w:rPr>
        <w:t>’</w:t>
      </w:r>
      <w:r w:rsidRPr="00CC2917">
        <w:rPr>
          <w:rFonts w:cstheme="minorHAnsi"/>
          <w:bCs/>
          <w:lang w:val="fr-CH"/>
        </w:rPr>
        <w:t>ordre du jour</w:t>
      </w:r>
      <w:r>
        <w:rPr>
          <w:rFonts w:cstheme="minorHAnsi"/>
          <w:bCs/>
          <w:lang w:val="fr-CH"/>
        </w:rPr>
        <w:t> </w:t>
      </w:r>
      <w:r w:rsidRPr="00EF4F62">
        <w:rPr>
          <w:rFonts w:cstheme="minorHAnsi"/>
          <w:bCs/>
          <w:lang w:val="fr-FR"/>
        </w:rPr>
        <w:t>: Projet de résolution sur les Initiatives régionales Ramsar 2022-2024</w:t>
      </w:r>
      <w:r>
        <w:rPr>
          <w:rFonts w:cstheme="minorHAnsi"/>
          <w:bCs/>
          <w:lang w:val="fr-FR"/>
        </w:rPr>
        <w:t xml:space="preserve"> </w:t>
      </w:r>
      <w:r w:rsidRPr="00EF4F62">
        <w:rPr>
          <w:rFonts w:cstheme="minorHAnsi"/>
          <w:bCs/>
          <w:lang w:val="fr-FR"/>
        </w:rPr>
        <w:t>;</w:t>
      </w:r>
    </w:p>
    <w:p w14:paraId="1B0FB0C6" w14:textId="6B817DCE" w:rsidR="005561AE" w:rsidRPr="00EF4F62" w:rsidRDefault="005561AE" w:rsidP="00EA6D6E">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lang w:val="fr-FR"/>
        </w:rPr>
      </w:pPr>
      <w:r w:rsidRPr="00CC2917">
        <w:rPr>
          <w:rFonts w:cstheme="minorHAnsi"/>
          <w:bCs/>
          <w:lang w:val="fr-CH"/>
        </w:rPr>
        <w:t xml:space="preserve">Point </w:t>
      </w:r>
      <w:r>
        <w:rPr>
          <w:rFonts w:cstheme="minorHAnsi"/>
          <w:bCs/>
          <w:lang w:val="fr-CH"/>
        </w:rPr>
        <w:t>24.9</w:t>
      </w:r>
      <w:r w:rsidRPr="00CC2917">
        <w:rPr>
          <w:rFonts w:cstheme="minorHAnsi"/>
          <w:bCs/>
          <w:lang w:val="fr-CH"/>
        </w:rPr>
        <w:t xml:space="preserve"> de l</w:t>
      </w:r>
      <w:r>
        <w:rPr>
          <w:rFonts w:cstheme="minorHAnsi"/>
          <w:bCs/>
          <w:lang w:val="fr-CH"/>
        </w:rPr>
        <w:t>’</w:t>
      </w:r>
      <w:r w:rsidRPr="00CC2917">
        <w:rPr>
          <w:rFonts w:cstheme="minorHAnsi"/>
          <w:bCs/>
          <w:lang w:val="fr-CH"/>
        </w:rPr>
        <w:t>ordre du jour</w:t>
      </w:r>
      <w:r>
        <w:rPr>
          <w:rFonts w:cstheme="minorHAnsi"/>
          <w:bCs/>
          <w:lang w:val="fr-FR"/>
        </w:rPr>
        <w:t xml:space="preserve"> : </w:t>
      </w:r>
      <w:r w:rsidRPr="00EF4F62">
        <w:rPr>
          <w:rFonts w:cstheme="minorHAnsi"/>
          <w:bCs/>
          <w:lang w:val="fr-FR"/>
        </w:rPr>
        <w:t>Projet de résolution proposé sur les Initiatives régionales Ramsar – Les fondamentaux (</w:t>
      </w:r>
      <w:r w:rsidR="002A111C" w:rsidRPr="002A111C">
        <w:rPr>
          <w:rFonts w:cstheme="minorHAnsi"/>
          <w:bCs/>
          <w:i/>
          <w:lang w:val="fr-FR"/>
        </w:rPr>
        <w:t>P</w:t>
      </w:r>
      <w:r w:rsidRPr="00EF4F62">
        <w:rPr>
          <w:rFonts w:cstheme="minorHAnsi"/>
          <w:bCs/>
          <w:i/>
          <w:iCs/>
          <w:lang w:val="fr-FR"/>
        </w:rPr>
        <w:t>résenté par la Suède</w:t>
      </w:r>
      <w:r w:rsidRPr="00EF4F62">
        <w:rPr>
          <w:rFonts w:cstheme="minorHAnsi"/>
          <w:bCs/>
          <w:lang w:val="fr-FR"/>
        </w:rPr>
        <w:t>)</w:t>
      </w:r>
      <w:r>
        <w:rPr>
          <w:rFonts w:cstheme="minorHAnsi"/>
          <w:bCs/>
          <w:lang w:val="fr-FR"/>
        </w:rPr>
        <w:t xml:space="preserve"> </w:t>
      </w:r>
      <w:r w:rsidRPr="00EF4F62">
        <w:rPr>
          <w:rFonts w:cstheme="minorHAnsi"/>
          <w:bCs/>
          <w:lang w:val="fr-FR"/>
        </w:rPr>
        <w:t>;</w:t>
      </w:r>
    </w:p>
    <w:p w14:paraId="43FD5C12" w14:textId="0B10560D" w:rsidR="005561AE" w:rsidRPr="00EF4F62" w:rsidRDefault="005561AE" w:rsidP="00EA6D6E">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lang w:val="fr-FR"/>
        </w:rPr>
      </w:pPr>
      <w:r w:rsidRPr="00CC2917">
        <w:rPr>
          <w:rFonts w:cstheme="minorHAnsi"/>
          <w:bCs/>
          <w:lang w:val="fr-CH"/>
        </w:rPr>
        <w:t xml:space="preserve">Point </w:t>
      </w:r>
      <w:r>
        <w:rPr>
          <w:rFonts w:cstheme="minorHAnsi"/>
          <w:bCs/>
          <w:lang w:val="fr-CH"/>
        </w:rPr>
        <w:t>24.10</w:t>
      </w:r>
      <w:r w:rsidRPr="00CC2917">
        <w:rPr>
          <w:rFonts w:cstheme="minorHAnsi"/>
          <w:bCs/>
          <w:lang w:val="fr-CH"/>
        </w:rPr>
        <w:t xml:space="preserve"> de l</w:t>
      </w:r>
      <w:r>
        <w:rPr>
          <w:rFonts w:cstheme="minorHAnsi"/>
          <w:bCs/>
          <w:lang w:val="fr-CH"/>
        </w:rPr>
        <w:t>’</w:t>
      </w:r>
      <w:r w:rsidRPr="00CC2917">
        <w:rPr>
          <w:rFonts w:cstheme="minorHAnsi"/>
          <w:bCs/>
          <w:lang w:val="fr-CH"/>
        </w:rPr>
        <w:t>ordre du jour</w:t>
      </w:r>
      <w:r>
        <w:rPr>
          <w:rFonts w:cstheme="minorHAnsi"/>
          <w:bCs/>
          <w:lang w:val="fr-FR"/>
        </w:rPr>
        <w:t xml:space="preserve"> : </w:t>
      </w:r>
      <w:r w:rsidRPr="00EF4F62">
        <w:rPr>
          <w:rFonts w:cstheme="minorHAnsi"/>
          <w:bCs/>
          <w:lang w:val="fr-FR"/>
        </w:rPr>
        <w:t>Projet de résolution proposé sur les Initiatives régionales Ramsar – COP14-COP15 (</w:t>
      </w:r>
      <w:r w:rsidR="002A111C">
        <w:rPr>
          <w:rFonts w:cstheme="minorHAnsi"/>
          <w:bCs/>
          <w:i/>
          <w:iCs/>
          <w:lang w:val="fr-FR"/>
        </w:rPr>
        <w:t>P</w:t>
      </w:r>
      <w:r w:rsidRPr="00EF4F62">
        <w:rPr>
          <w:rFonts w:cstheme="minorHAnsi"/>
          <w:bCs/>
          <w:i/>
          <w:iCs/>
          <w:lang w:val="fr-FR"/>
        </w:rPr>
        <w:t>résenté par la Suède</w:t>
      </w:r>
      <w:r w:rsidRPr="00EF4F62">
        <w:rPr>
          <w:rFonts w:cstheme="minorHAnsi"/>
          <w:bCs/>
          <w:lang w:val="fr-FR"/>
        </w:rPr>
        <w:t>)</w:t>
      </w:r>
      <w:r>
        <w:rPr>
          <w:rFonts w:cstheme="minorHAnsi"/>
          <w:bCs/>
          <w:lang w:val="fr-FR"/>
        </w:rPr>
        <w:t xml:space="preserve"> </w:t>
      </w:r>
      <w:r w:rsidRPr="00EF4F62">
        <w:rPr>
          <w:rFonts w:cstheme="minorHAnsi"/>
          <w:bCs/>
          <w:lang w:val="fr-FR"/>
        </w:rPr>
        <w:t xml:space="preserve">; </w:t>
      </w:r>
    </w:p>
    <w:p w14:paraId="69C1E498" w14:textId="578B04F5" w:rsidR="005561AE" w:rsidRPr="00EF4F62" w:rsidRDefault="005561AE" w:rsidP="00EA6D6E">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lang w:val="fr-FR"/>
        </w:rPr>
      </w:pPr>
      <w:r w:rsidRPr="00CC2917">
        <w:rPr>
          <w:rFonts w:cstheme="minorHAnsi"/>
          <w:bCs/>
          <w:lang w:val="fr-CH"/>
        </w:rPr>
        <w:t xml:space="preserve">Point </w:t>
      </w:r>
      <w:r>
        <w:rPr>
          <w:rFonts w:cstheme="minorHAnsi"/>
          <w:bCs/>
          <w:lang w:val="fr-CH"/>
        </w:rPr>
        <w:t>24.1</w:t>
      </w:r>
      <w:r w:rsidRPr="00CC2917">
        <w:rPr>
          <w:rFonts w:cstheme="minorHAnsi"/>
          <w:bCs/>
          <w:lang w:val="fr-CH"/>
        </w:rPr>
        <w:t>1 de l</w:t>
      </w:r>
      <w:r>
        <w:rPr>
          <w:rFonts w:cstheme="minorHAnsi"/>
          <w:bCs/>
          <w:lang w:val="fr-CH"/>
        </w:rPr>
        <w:t>’</w:t>
      </w:r>
      <w:r w:rsidRPr="00CC2917">
        <w:rPr>
          <w:rFonts w:cstheme="minorHAnsi"/>
          <w:bCs/>
          <w:lang w:val="fr-CH"/>
        </w:rPr>
        <w:t>ordre du jour</w:t>
      </w:r>
      <w:r>
        <w:rPr>
          <w:rFonts w:cstheme="minorHAnsi"/>
          <w:bCs/>
          <w:lang w:val="fr-CH"/>
        </w:rPr>
        <w:t> </w:t>
      </w:r>
      <w:r>
        <w:rPr>
          <w:rFonts w:cstheme="minorHAnsi"/>
          <w:bCs/>
          <w:lang w:val="fr-FR"/>
        </w:rPr>
        <w:t xml:space="preserve">: </w:t>
      </w:r>
      <w:r w:rsidRPr="00EF4F62">
        <w:rPr>
          <w:rFonts w:cstheme="minorHAnsi"/>
          <w:bCs/>
          <w:lang w:val="fr-FR"/>
        </w:rPr>
        <w:t>Projet de résolution proposé sur les Initiatives régionales Ramsar – Traitement des anciennes décisions (</w:t>
      </w:r>
      <w:r w:rsidR="002A111C">
        <w:rPr>
          <w:rFonts w:cstheme="minorHAnsi"/>
          <w:bCs/>
          <w:i/>
          <w:iCs/>
          <w:lang w:val="fr-FR"/>
        </w:rPr>
        <w:t>P</w:t>
      </w:r>
      <w:r w:rsidRPr="00EF4F62">
        <w:rPr>
          <w:rFonts w:cstheme="minorHAnsi"/>
          <w:bCs/>
          <w:i/>
          <w:iCs/>
          <w:lang w:val="fr-FR"/>
        </w:rPr>
        <w:t>résenté par la Suède</w:t>
      </w:r>
      <w:r w:rsidRPr="00EF4F62">
        <w:rPr>
          <w:rFonts w:cstheme="minorHAnsi"/>
          <w:bCs/>
          <w:lang w:val="fr-FR"/>
        </w:rPr>
        <w:t>)</w:t>
      </w:r>
    </w:p>
    <w:p w14:paraId="4E6B950D" w14:textId="77777777" w:rsidR="005561AE" w:rsidRPr="00EF4F62" w:rsidRDefault="005561AE" w:rsidP="00EA6D6E">
      <w:pPr>
        <w:spacing w:after="0" w:line="240" w:lineRule="auto"/>
        <w:ind w:left="567" w:hanging="567"/>
        <w:rPr>
          <w:rFonts w:cstheme="minorHAnsi"/>
          <w:lang w:val="fr-FR"/>
        </w:rPr>
      </w:pPr>
    </w:p>
    <w:p w14:paraId="1041FAE7" w14:textId="77777777" w:rsidR="005561AE" w:rsidRPr="00EF4F62" w:rsidRDefault="005561AE" w:rsidP="00EA6D6E">
      <w:pPr>
        <w:spacing w:after="0" w:line="240" w:lineRule="auto"/>
        <w:ind w:left="567" w:hanging="567"/>
        <w:rPr>
          <w:lang w:val="fr-FR"/>
        </w:rPr>
      </w:pPr>
      <w:r>
        <w:rPr>
          <w:lang w:val="fr-FR"/>
        </w:rPr>
        <w:t>33</w:t>
      </w:r>
      <w:r w:rsidRPr="00EF4F62">
        <w:rPr>
          <w:lang w:val="fr-FR"/>
        </w:rPr>
        <w:t>.</w:t>
      </w:r>
      <w:r w:rsidRPr="00EF4F62">
        <w:rPr>
          <w:lang w:val="fr-FR"/>
        </w:rPr>
        <w:tab/>
      </w:r>
      <w:r w:rsidRPr="00191250">
        <w:rPr>
          <w:lang w:val="fr-FR"/>
        </w:rPr>
        <w:t xml:space="preserve">Le Costa Rica, </w:t>
      </w:r>
      <w:r>
        <w:rPr>
          <w:lang w:val="fr-FR"/>
        </w:rPr>
        <w:t>qui préside le</w:t>
      </w:r>
      <w:r w:rsidRPr="00191250">
        <w:rPr>
          <w:lang w:val="fr-FR"/>
        </w:rPr>
        <w:t xml:space="preserve"> </w:t>
      </w:r>
      <w:r>
        <w:rPr>
          <w:lang w:val="fr-FR"/>
        </w:rPr>
        <w:t>G</w:t>
      </w:r>
      <w:r w:rsidRPr="00191250">
        <w:rPr>
          <w:lang w:val="fr-FR"/>
        </w:rPr>
        <w:t xml:space="preserve">roupe de travail sur les </w:t>
      </w:r>
      <w:r>
        <w:rPr>
          <w:lang w:val="fr-FR"/>
        </w:rPr>
        <w:t>I</w:t>
      </w:r>
      <w:r w:rsidRPr="00191250">
        <w:rPr>
          <w:lang w:val="fr-FR"/>
        </w:rPr>
        <w:t>nitiatives régionales Ramsar, présent</w:t>
      </w:r>
      <w:r>
        <w:rPr>
          <w:lang w:val="fr-FR"/>
        </w:rPr>
        <w:t>e</w:t>
      </w:r>
      <w:r w:rsidRPr="00191250">
        <w:rPr>
          <w:lang w:val="fr-FR"/>
        </w:rPr>
        <w:t xml:space="preserve"> le</w:t>
      </w:r>
      <w:r>
        <w:rPr>
          <w:lang w:val="fr-FR"/>
        </w:rPr>
        <w:t>s</w:t>
      </w:r>
      <w:r w:rsidRPr="00191250">
        <w:rPr>
          <w:lang w:val="fr-FR"/>
        </w:rPr>
        <w:t xml:space="preserve"> </w:t>
      </w:r>
      <w:r>
        <w:rPr>
          <w:lang w:val="fr-FR"/>
        </w:rPr>
        <w:t>conclusions</w:t>
      </w:r>
      <w:r w:rsidRPr="00191250">
        <w:rPr>
          <w:lang w:val="fr-FR"/>
        </w:rPr>
        <w:t xml:space="preserve"> des travaux du </w:t>
      </w:r>
      <w:r>
        <w:rPr>
          <w:lang w:val="fr-FR"/>
        </w:rPr>
        <w:t>G</w:t>
      </w:r>
      <w:r w:rsidRPr="00191250">
        <w:rPr>
          <w:lang w:val="fr-FR"/>
        </w:rPr>
        <w:t xml:space="preserve">roupe </w:t>
      </w:r>
      <w:r>
        <w:rPr>
          <w:lang w:val="fr-FR"/>
        </w:rPr>
        <w:t xml:space="preserve">figurant </w:t>
      </w:r>
      <w:r w:rsidRPr="00191250">
        <w:rPr>
          <w:lang w:val="fr-FR"/>
        </w:rPr>
        <w:t>dans le document SC59 Doc. 21.1 et son projet de résolution</w:t>
      </w:r>
      <w:r>
        <w:rPr>
          <w:lang w:val="fr-FR"/>
        </w:rPr>
        <w:t xml:space="preserve"> </w:t>
      </w:r>
      <w:r w:rsidRPr="00191250">
        <w:rPr>
          <w:lang w:val="fr-FR"/>
        </w:rPr>
        <w:t xml:space="preserve">sur les </w:t>
      </w:r>
      <w:r>
        <w:rPr>
          <w:lang w:val="fr-FR"/>
        </w:rPr>
        <w:t>I</w:t>
      </w:r>
      <w:r w:rsidRPr="00191250">
        <w:rPr>
          <w:lang w:val="fr-FR"/>
        </w:rPr>
        <w:t>nitiatives régionales Ramsar 2022-2024</w:t>
      </w:r>
      <w:r>
        <w:rPr>
          <w:lang w:val="fr-FR"/>
        </w:rPr>
        <w:t xml:space="preserve"> joint en annexe</w:t>
      </w:r>
      <w:r w:rsidRPr="00191250">
        <w:rPr>
          <w:lang w:val="fr-FR"/>
        </w:rPr>
        <w:t xml:space="preserve">. Le </w:t>
      </w:r>
      <w:r>
        <w:rPr>
          <w:lang w:val="fr-FR"/>
        </w:rPr>
        <w:t>P</w:t>
      </w:r>
      <w:r w:rsidRPr="00191250">
        <w:rPr>
          <w:lang w:val="fr-FR"/>
        </w:rPr>
        <w:t xml:space="preserve">résident du </w:t>
      </w:r>
      <w:r>
        <w:rPr>
          <w:lang w:val="fr-FR"/>
        </w:rPr>
        <w:t>G</w:t>
      </w:r>
      <w:r w:rsidRPr="00191250">
        <w:rPr>
          <w:lang w:val="fr-FR"/>
        </w:rPr>
        <w:t>roupe de travail attir</w:t>
      </w:r>
      <w:r>
        <w:rPr>
          <w:lang w:val="fr-FR"/>
        </w:rPr>
        <w:t>e</w:t>
      </w:r>
      <w:r w:rsidRPr="00191250">
        <w:rPr>
          <w:lang w:val="fr-FR"/>
        </w:rPr>
        <w:t xml:space="preserve"> l</w:t>
      </w:r>
      <w:r>
        <w:rPr>
          <w:lang w:val="fr-FR"/>
        </w:rPr>
        <w:t>’</w:t>
      </w:r>
      <w:r w:rsidRPr="00191250">
        <w:rPr>
          <w:lang w:val="fr-FR"/>
        </w:rPr>
        <w:t xml:space="preserve">attention sur les parties du texte </w:t>
      </w:r>
      <w:r>
        <w:rPr>
          <w:lang w:val="fr-FR"/>
        </w:rPr>
        <w:t>restées</w:t>
      </w:r>
      <w:r w:rsidRPr="00191250">
        <w:rPr>
          <w:lang w:val="fr-FR"/>
        </w:rPr>
        <w:t xml:space="preserve"> entre crochets et demand</w:t>
      </w:r>
      <w:r>
        <w:rPr>
          <w:lang w:val="fr-FR"/>
        </w:rPr>
        <w:t>e que des propositions soient formulées pour y remédier.</w:t>
      </w:r>
    </w:p>
    <w:p w14:paraId="4E4327F7" w14:textId="77777777" w:rsidR="005561AE" w:rsidRPr="00EF4F62" w:rsidRDefault="005561AE" w:rsidP="00EA6D6E">
      <w:pPr>
        <w:spacing w:after="0" w:line="240" w:lineRule="auto"/>
        <w:ind w:left="567" w:hanging="567"/>
        <w:rPr>
          <w:lang w:val="fr-FR"/>
        </w:rPr>
      </w:pPr>
    </w:p>
    <w:p w14:paraId="0161037A" w14:textId="77777777" w:rsidR="005561AE" w:rsidRPr="00EF4F62" w:rsidRDefault="005561AE" w:rsidP="00EA6D6E">
      <w:pPr>
        <w:spacing w:after="0" w:line="240" w:lineRule="auto"/>
        <w:ind w:left="567" w:hanging="567"/>
        <w:rPr>
          <w:lang w:val="fr-FR"/>
        </w:rPr>
      </w:pPr>
      <w:r>
        <w:rPr>
          <w:lang w:val="fr-FR"/>
        </w:rPr>
        <w:t>34</w:t>
      </w:r>
      <w:r w:rsidRPr="00EF4F62">
        <w:rPr>
          <w:lang w:val="fr-FR"/>
        </w:rPr>
        <w:t>.</w:t>
      </w:r>
      <w:r w:rsidRPr="00EF4F62">
        <w:rPr>
          <w:lang w:val="fr-FR"/>
        </w:rPr>
        <w:tab/>
      </w:r>
      <w:r w:rsidRPr="00364064">
        <w:rPr>
          <w:lang w:val="fr-FR"/>
        </w:rPr>
        <w:t xml:space="preserve">Les participants </w:t>
      </w:r>
      <w:r>
        <w:rPr>
          <w:lang w:val="fr-FR"/>
        </w:rPr>
        <w:t>font plusieurs</w:t>
      </w:r>
      <w:r w:rsidRPr="00364064">
        <w:rPr>
          <w:lang w:val="fr-FR"/>
        </w:rPr>
        <w:t xml:space="preserve"> observations et recommand</w:t>
      </w:r>
      <w:r>
        <w:rPr>
          <w:lang w:val="fr-FR"/>
        </w:rPr>
        <w:t>ent</w:t>
      </w:r>
      <w:r w:rsidRPr="00364064">
        <w:rPr>
          <w:lang w:val="fr-FR"/>
        </w:rPr>
        <w:t xml:space="preserve"> </w:t>
      </w:r>
      <w:r>
        <w:rPr>
          <w:lang w:val="fr-FR"/>
        </w:rPr>
        <w:t>différentes mesures</w:t>
      </w:r>
      <w:r w:rsidRPr="00364064">
        <w:rPr>
          <w:lang w:val="fr-FR"/>
        </w:rPr>
        <w:t xml:space="preserve"> </w:t>
      </w:r>
      <w:r>
        <w:rPr>
          <w:lang w:val="fr-FR"/>
        </w:rPr>
        <w:t>concernant</w:t>
      </w:r>
      <w:r w:rsidRPr="00364064">
        <w:rPr>
          <w:lang w:val="fr-FR"/>
        </w:rPr>
        <w:t xml:space="preserve"> ces parties du document</w:t>
      </w:r>
      <w:r>
        <w:rPr>
          <w:lang w:val="fr-FR"/>
        </w:rPr>
        <w:t> ; ils s</w:t>
      </w:r>
      <w:r w:rsidRPr="00364064">
        <w:rPr>
          <w:lang w:val="fr-FR"/>
        </w:rPr>
        <w:t>ont invités à les soumettre par voie électronique au Secrétariat afin qu</w:t>
      </w:r>
      <w:r>
        <w:rPr>
          <w:lang w:val="fr-FR"/>
        </w:rPr>
        <w:t>’</w:t>
      </w:r>
      <w:r w:rsidRPr="00364064">
        <w:rPr>
          <w:lang w:val="fr-FR"/>
        </w:rPr>
        <w:t xml:space="preserve">une version révisée puisse être </w:t>
      </w:r>
      <w:r>
        <w:rPr>
          <w:lang w:val="fr-FR"/>
        </w:rPr>
        <w:t>préparée</w:t>
      </w:r>
      <w:r w:rsidRPr="00EF4F62">
        <w:rPr>
          <w:lang w:val="fr-FR"/>
        </w:rPr>
        <w:t>.</w:t>
      </w:r>
    </w:p>
    <w:p w14:paraId="01CF2382" w14:textId="77777777" w:rsidR="005561AE" w:rsidRPr="00EF4F62" w:rsidRDefault="005561AE" w:rsidP="00EA6D6E">
      <w:pPr>
        <w:spacing w:after="0" w:line="240" w:lineRule="auto"/>
        <w:ind w:left="567" w:hanging="567"/>
        <w:rPr>
          <w:lang w:val="fr-FR"/>
        </w:rPr>
      </w:pPr>
    </w:p>
    <w:p w14:paraId="0291F0F2" w14:textId="77777777" w:rsidR="005561AE" w:rsidRDefault="005561AE" w:rsidP="00EA6D6E">
      <w:pPr>
        <w:spacing w:after="0" w:line="240" w:lineRule="auto"/>
        <w:ind w:left="567" w:hanging="567"/>
        <w:rPr>
          <w:lang w:val="fr-FR"/>
        </w:rPr>
      </w:pPr>
      <w:r>
        <w:rPr>
          <w:lang w:val="fr-FR"/>
        </w:rPr>
        <w:t>35</w:t>
      </w:r>
      <w:r w:rsidRPr="00EF4F62">
        <w:rPr>
          <w:lang w:val="fr-FR"/>
        </w:rPr>
        <w:t>.</w:t>
      </w:r>
      <w:r w:rsidRPr="00EF4F62">
        <w:rPr>
          <w:lang w:val="fr-FR"/>
        </w:rPr>
        <w:tab/>
      </w:r>
      <w:r>
        <w:rPr>
          <w:lang w:val="fr-FR"/>
        </w:rPr>
        <w:t>Après discussion</w:t>
      </w:r>
      <w:r w:rsidRPr="00364064">
        <w:rPr>
          <w:lang w:val="fr-FR"/>
        </w:rPr>
        <w:t xml:space="preserve">, la Suède est invitée à présenter les trois projets de résolution sur les </w:t>
      </w:r>
      <w:r>
        <w:rPr>
          <w:lang w:val="fr-FR"/>
        </w:rPr>
        <w:t>I</w:t>
      </w:r>
      <w:r w:rsidRPr="00364064">
        <w:rPr>
          <w:lang w:val="fr-FR"/>
        </w:rPr>
        <w:t>nitiatives régionales Ramsar qu</w:t>
      </w:r>
      <w:r>
        <w:rPr>
          <w:lang w:val="fr-FR"/>
        </w:rPr>
        <w:t>’</w:t>
      </w:r>
      <w:r w:rsidRPr="00364064">
        <w:rPr>
          <w:lang w:val="fr-FR"/>
        </w:rPr>
        <w:t xml:space="preserve">elle a soumis (documents SC59/2022 Doc.24.9, SC59/2022 </w:t>
      </w:r>
      <w:r w:rsidRPr="00364064">
        <w:rPr>
          <w:lang w:val="fr-FR"/>
        </w:rPr>
        <w:lastRenderedPageBreak/>
        <w:t xml:space="preserve">Doc.24.10 et SC59/2022 Doc.24.11). </w:t>
      </w:r>
      <w:r>
        <w:rPr>
          <w:lang w:val="fr-FR"/>
        </w:rPr>
        <w:t>Elle explique</w:t>
      </w:r>
      <w:r w:rsidRPr="00364064">
        <w:rPr>
          <w:lang w:val="fr-FR"/>
        </w:rPr>
        <w:t xml:space="preserve"> que</w:t>
      </w:r>
      <w:r>
        <w:rPr>
          <w:lang w:val="fr-FR"/>
        </w:rPr>
        <w:t xml:space="preserve"> </w:t>
      </w:r>
      <w:r w:rsidRPr="00364064">
        <w:rPr>
          <w:lang w:val="fr-FR"/>
        </w:rPr>
        <w:t>le premier projet vis</w:t>
      </w:r>
      <w:r>
        <w:rPr>
          <w:lang w:val="fr-FR"/>
        </w:rPr>
        <w:t>e</w:t>
      </w:r>
      <w:r w:rsidRPr="00364064">
        <w:rPr>
          <w:lang w:val="fr-FR"/>
        </w:rPr>
        <w:t xml:space="preserve"> à inclure des accords de longue date </w:t>
      </w:r>
      <w:r>
        <w:rPr>
          <w:lang w:val="fr-FR"/>
        </w:rPr>
        <w:t>qu’il ne serait pas nécessaire</w:t>
      </w:r>
      <w:r w:rsidRPr="00364064">
        <w:rPr>
          <w:lang w:val="fr-FR"/>
        </w:rPr>
        <w:t xml:space="preserve"> d</w:t>
      </w:r>
      <w:r>
        <w:rPr>
          <w:lang w:val="fr-FR"/>
        </w:rPr>
        <w:t>’</w:t>
      </w:r>
      <w:r w:rsidRPr="00364064">
        <w:rPr>
          <w:lang w:val="fr-FR"/>
        </w:rPr>
        <w:t>abord</w:t>
      </w:r>
      <w:r>
        <w:rPr>
          <w:lang w:val="fr-FR"/>
        </w:rPr>
        <w:t xml:space="preserve">er </w:t>
      </w:r>
      <w:r w:rsidRPr="00364064">
        <w:rPr>
          <w:lang w:val="fr-FR"/>
        </w:rPr>
        <w:t xml:space="preserve">à chaque </w:t>
      </w:r>
      <w:r>
        <w:rPr>
          <w:lang w:val="fr-FR"/>
        </w:rPr>
        <w:t>session de la Conférence des Parties contractantes (COP)</w:t>
      </w:r>
      <w:r w:rsidRPr="00364064">
        <w:rPr>
          <w:lang w:val="fr-FR"/>
        </w:rPr>
        <w:t xml:space="preserve"> ; le deuxième </w:t>
      </w:r>
      <w:r>
        <w:rPr>
          <w:lang w:val="fr-FR"/>
        </w:rPr>
        <w:t xml:space="preserve">comprendrait </w:t>
      </w:r>
      <w:r w:rsidRPr="00364064">
        <w:rPr>
          <w:lang w:val="fr-FR"/>
        </w:rPr>
        <w:t xml:space="preserve">des questions </w:t>
      </w:r>
      <w:r>
        <w:rPr>
          <w:lang w:val="fr-FR"/>
        </w:rPr>
        <w:t xml:space="preserve">intéressant particulièrement </w:t>
      </w:r>
      <w:r w:rsidRPr="00364064">
        <w:rPr>
          <w:lang w:val="fr-FR"/>
        </w:rPr>
        <w:t xml:space="preserve">la prochaine COP ; et le troisième concernerait </w:t>
      </w:r>
      <w:r>
        <w:rPr>
          <w:lang w:val="fr-FR"/>
        </w:rPr>
        <w:t>d’</w:t>
      </w:r>
      <w:r w:rsidRPr="00364064">
        <w:rPr>
          <w:lang w:val="fr-FR"/>
        </w:rPr>
        <w:t xml:space="preserve">anciennes décisions et résolutions qui ne sont plus valables et </w:t>
      </w:r>
      <w:r>
        <w:rPr>
          <w:lang w:val="fr-FR"/>
        </w:rPr>
        <w:t xml:space="preserve">qui </w:t>
      </w:r>
      <w:r w:rsidRPr="00364064">
        <w:rPr>
          <w:lang w:val="fr-FR"/>
        </w:rPr>
        <w:t>pourraient être retirées.</w:t>
      </w:r>
    </w:p>
    <w:p w14:paraId="33D5342A" w14:textId="77777777" w:rsidR="005561AE" w:rsidRPr="00EF4F62" w:rsidRDefault="005561AE" w:rsidP="00EA6D6E">
      <w:pPr>
        <w:spacing w:after="0" w:line="240" w:lineRule="auto"/>
        <w:ind w:left="567" w:hanging="567"/>
        <w:rPr>
          <w:lang w:val="fr-FR"/>
        </w:rPr>
      </w:pPr>
    </w:p>
    <w:p w14:paraId="153EFBF6" w14:textId="77777777" w:rsidR="005561AE" w:rsidRDefault="005561AE" w:rsidP="00EA6D6E">
      <w:pPr>
        <w:spacing w:after="0" w:line="240" w:lineRule="auto"/>
        <w:ind w:left="567" w:hanging="567"/>
        <w:rPr>
          <w:lang w:val="fr-FR"/>
        </w:rPr>
      </w:pPr>
      <w:r>
        <w:rPr>
          <w:lang w:val="fr-FR"/>
        </w:rPr>
        <w:t>36</w:t>
      </w:r>
      <w:r w:rsidRPr="00EF4F62">
        <w:rPr>
          <w:lang w:val="fr-FR"/>
        </w:rPr>
        <w:t>.</w:t>
      </w:r>
      <w:r w:rsidRPr="00EF4F62">
        <w:rPr>
          <w:lang w:val="fr-FR"/>
        </w:rPr>
        <w:tab/>
      </w:r>
      <w:r>
        <w:rPr>
          <w:lang w:val="fr-FR"/>
        </w:rPr>
        <w:t>Au terme</w:t>
      </w:r>
      <w:r w:rsidRPr="006934A7">
        <w:rPr>
          <w:lang w:val="fr-FR"/>
        </w:rPr>
        <w:t xml:space="preserve"> </w:t>
      </w:r>
      <w:r>
        <w:rPr>
          <w:lang w:val="fr-FR"/>
        </w:rPr>
        <w:t>de nouvelles discussions</w:t>
      </w:r>
      <w:r w:rsidRPr="006934A7">
        <w:rPr>
          <w:lang w:val="fr-FR"/>
        </w:rPr>
        <w:t xml:space="preserve">, le Président du Comité permanent </w:t>
      </w:r>
      <w:r>
        <w:rPr>
          <w:lang w:val="fr-FR"/>
        </w:rPr>
        <w:t>crée</w:t>
      </w:r>
      <w:r w:rsidRPr="006934A7">
        <w:rPr>
          <w:lang w:val="fr-FR"/>
        </w:rPr>
        <w:t xml:space="preserve"> un </w:t>
      </w:r>
      <w:r>
        <w:rPr>
          <w:lang w:val="fr-FR"/>
        </w:rPr>
        <w:t>G</w:t>
      </w:r>
      <w:r w:rsidRPr="006934A7">
        <w:rPr>
          <w:lang w:val="fr-FR"/>
        </w:rPr>
        <w:t>roupe de contact à composition non limitée chargé d</w:t>
      </w:r>
      <w:r>
        <w:rPr>
          <w:lang w:val="fr-FR"/>
        </w:rPr>
        <w:t>’</w:t>
      </w:r>
      <w:r w:rsidRPr="006934A7">
        <w:rPr>
          <w:lang w:val="fr-FR"/>
        </w:rPr>
        <w:t>examiner les différents projets de résolution proposés et de rendre compte au Comité en formulant des recommandations sur la marche à suivre. Il charg</w:t>
      </w:r>
      <w:r>
        <w:rPr>
          <w:lang w:val="fr-FR"/>
        </w:rPr>
        <w:t>e</w:t>
      </w:r>
      <w:r w:rsidRPr="006934A7">
        <w:rPr>
          <w:lang w:val="fr-FR"/>
        </w:rPr>
        <w:t xml:space="preserve"> le </w:t>
      </w:r>
      <w:r>
        <w:rPr>
          <w:lang w:val="fr-FR"/>
        </w:rPr>
        <w:t>G</w:t>
      </w:r>
      <w:r w:rsidRPr="006934A7">
        <w:rPr>
          <w:lang w:val="fr-FR"/>
        </w:rPr>
        <w:t xml:space="preserve">roupe de contact </w:t>
      </w:r>
      <w:r>
        <w:rPr>
          <w:lang w:val="fr-FR"/>
        </w:rPr>
        <w:t>d’établir</w:t>
      </w:r>
      <w:r w:rsidRPr="006934A7">
        <w:rPr>
          <w:lang w:val="fr-FR"/>
        </w:rPr>
        <w:t xml:space="preserve"> son propre mandat. </w:t>
      </w:r>
    </w:p>
    <w:p w14:paraId="2C54B86D" w14:textId="77777777" w:rsidR="005561AE" w:rsidRPr="00EF4F62" w:rsidRDefault="005561AE" w:rsidP="00EA6D6E">
      <w:pPr>
        <w:spacing w:after="0" w:line="240" w:lineRule="auto"/>
        <w:rPr>
          <w:lang w:val="fr-FR"/>
        </w:rPr>
      </w:pPr>
    </w:p>
    <w:p w14:paraId="4933FFF2" w14:textId="77777777" w:rsidR="005561AE" w:rsidRPr="00EF4F62" w:rsidRDefault="005561AE" w:rsidP="00EA6D6E">
      <w:pPr>
        <w:spacing w:after="0" w:line="240" w:lineRule="auto"/>
        <w:ind w:left="567" w:hanging="567"/>
        <w:rPr>
          <w:lang w:val="fr-FR"/>
        </w:rPr>
      </w:pPr>
      <w:r>
        <w:rPr>
          <w:lang w:val="fr-FR"/>
        </w:rPr>
        <w:t>37</w:t>
      </w:r>
      <w:r w:rsidRPr="00EF4F62">
        <w:rPr>
          <w:lang w:val="fr-FR"/>
        </w:rPr>
        <w:t>.</w:t>
      </w:r>
      <w:r w:rsidRPr="00EF4F62">
        <w:rPr>
          <w:lang w:val="fr-FR"/>
        </w:rPr>
        <w:tab/>
      </w:r>
      <w:r>
        <w:rPr>
          <w:lang w:val="fr-FR"/>
        </w:rPr>
        <w:t>L’</w:t>
      </w:r>
      <w:r w:rsidRPr="00CC6E3F">
        <w:rPr>
          <w:lang w:val="fr-FR"/>
        </w:rPr>
        <w:t>Australie, le Brésil, la Chine, la Colombie, le Costa Rica</w:t>
      </w:r>
      <w:r>
        <w:rPr>
          <w:lang w:val="fr-FR"/>
        </w:rPr>
        <w:t xml:space="preserve"> s’exprimant aussi au nom du Panama</w:t>
      </w:r>
      <w:r w:rsidRPr="00CC6E3F">
        <w:rPr>
          <w:lang w:val="fr-FR"/>
        </w:rPr>
        <w:t>, la Finlande, la France, le Japon, le Mexique, la République dominicaine</w:t>
      </w:r>
      <w:r>
        <w:rPr>
          <w:lang w:val="fr-FR"/>
        </w:rPr>
        <w:t>,</w:t>
      </w:r>
      <w:r w:rsidRPr="00CC6E3F">
        <w:rPr>
          <w:lang w:val="fr-FR"/>
        </w:rPr>
        <w:t xml:space="preserve"> la Slovénie, la Suède, la Suisse, l</w:t>
      </w:r>
      <w:r>
        <w:rPr>
          <w:lang w:val="fr-FR"/>
        </w:rPr>
        <w:t>’</w:t>
      </w:r>
      <w:r w:rsidRPr="00CC6E3F">
        <w:rPr>
          <w:lang w:val="fr-FR"/>
        </w:rPr>
        <w:t xml:space="preserve">Uruguay et le Centre régional Ramsar </w:t>
      </w:r>
      <w:r>
        <w:rPr>
          <w:lang w:val="fr-FR"/>
        </w:rPr>
        <w:t>pour l’</w:t>
      </w:r>
      <w:r w:rsidRPr="00CC6E3F">
        <w:rPr>
          <w:lang w:val="fr-FR"/>
        </w:rPr>
        <w:t xml:space="preserve">Asie </w:t>
      </w:r>
      <w:r>
        <w:rPr>
          <w:lang w:val="fr-FR"/>
        </w:rPr>
        <w:t>de l’Est interviennent dans la discussion</w:t>
      </w:r>
      <w:r w:rsidRPr="00EF4F62">
        <w:rPr>
          <w:lang w:val="fr-FR"/>
        </w:rPr>
        <w:t>.</w:t>
      </w:r>
    </w:p>
    <w:p w14:paraId="6AEEB24A" w14:textId="77777777" w:rsidR="005561AE" w:rsidRPr="00EF4F62" w:rsidRDefault="005561AE" w:rsidP="00EA6D6E">
      <w:pPr>
        <w:spacing w:after="0" w:line="240" w:lineRule="auto"/>
        <w:ind w:left="567" w:hanging="567"/>
        <w:rPr>
          <w:lang w:val="fr-FR"/>
        </w:rPr>
      </w:pPr>
    </w:p>
    <w:p w14:paraId="623AB6BE" w14:textId="5F3856FD" w:rsidR="005561AE" w:rsidRPr="00EF4F62" w:rsidRDefault="005561AE" w:rsidP="00EA6D6E">
      <w:pPr>
        <w:keepNext/>
        <w:pBdr>
          <w:top w:val="single" w:sz="4" w:space="1" w:color="auto"/>
          <w:left w:val="single" w:sz="4" w:space="4" w:color="auto"/>
          <w:bottom w:val="single" w:sz="4" w:space="1" w:color="auto"/>
          <w:right w:val="single" w:sz="4" w:space="4" w:color="auto"/>
        </w:pBdr>
        <w:spacing w:after="0" w:line="240" w:lineRule="auto"/>
        <w:outlineLvl w:val="0"/>
        <w:rPr>
          <w:rFonts w:eastAsia="Calibri" w:cstheme="minorHAnsi"/>
          <w:bCs/>
          <w:lang w:val="fr-FR"/>
        </w:rPr>
      </w:pPr>
      <w:r w:rsidRPr="00CC2917">
        <w:rPr>
          <w:rFonts w:cstheme="minorHAnsi"/>
          <w:bCs/>
          <w:lang w:val="fr-CH"/>
        </w:rPr>
        <w:t xml:space="preserve">Point </w:t>
      </w:r>
      <w:r>
        <w:rPr>
          <w:rFonts w:cstheme="minorHAnsi"/>
          <w:bCs/>
          <w:lang w:val="fr-CH"/>
        </w:rPr>
        <w:t>24.3</w:t>
      </w:r>
      <w:r w:rsidRPr="00CC2917">
        <w:rPr>
          <w:rFonts w:cstheme="minorHAnsi"/>
          <w:bCs/>
          <w:lang w:val="fr-CH"/>
        </w:rPr>
        <w:t xml:space="preserve"> de l</w:t>
      </w:r>
      <w:r>
        <w:rPr>
          <w:rFonts w:cstheme="minorHAnsi"/>
          <w:bCs/>
          <w:lang w:val="fr-CH"/>
        </w:rPr>
        <w:t>’</w:t>
      </w:r>
      <w:r w:rsidRPr="00CC2917">
        <w:rPr>
          <w:rFonts w:cstheme="minorHAnsi"/>
          <w:bCs/>
          <w:lang w:val="fr-CH"/>
        </w:rPr>
        <w:t>ordre du jour</w:t>
      </w:r>
      <w:r>
        <w:rPr>
          <w:rFonts w:cstheme="minorHAnsi"/>
          <w:bCs/>
          <w:lang w:val="fr-CH"/>
        </w:rPr>
        <w:t> </w:t>
      </w:r>
      <w:r w:rsidRPr="00EF4F62">
        <w:rPr>
          <w:rFonts w:cstheme="minorHAnsi"/>
          <w:bCs/>
          <w:lang w:val="fr-FR"/>
        </w:rPr>
        <w:t>: Projet de résolution sur : « Créer des indicateurs juridiques pour mesurer l</w:t>
      </w:r>
      <w:r>
        <w:rPr>
          <w:rFonts w:cstheme="minorHAnsi"/>
          <w:bCs/>
          <w:lang w:val="fr-FR"/>
        </w:rPr>
        <w:t>’</w:t>
      </w:r>
      <w:r w:rsidRPr="00EF4F62">
        <w:rPr>
          <w:rFonts w:cstheme="minorHAnsi"/>
          <w:bCs/>
          <w:lang w:val="fr-FR"/>
        </w:rPr>
        <w:t>effectivité de la Convention de Ramsar » (</w:t>
      </w:r>
      <w:r w:rsidR="002A111C">
        <w:rPr>
          <w:rFonts w:cstheme="minorHAnsi"/>
          <w:bCs/>
          <w:lang w:val="fr-FR"/>
        </w:rPr>
        <w:t>P</w:t>
      </w:r>
      <w:r w:rsidRPr="00A82FA6">
        <w:rPr>
          <w:rFonts w:cstheme="minorHAnsi"/>
          <w:bCs/>
          <w:i/>
          <w:lang w:val="fr-FR"/>
        </w:rPr>
        <w:t>p</w:t>
      </w:r>
      <w:r w:rsidRPr="00EF4F62">
        <w:rPr>
          <w:rFonts w:cstheme="minorHAnsi"/>
          <w:bCs/>
          <w:i/>
          <w:iCs/>
          <w:lang w:val="fr-FR"/>
        </w:rPr>
        <w:t>résenté par le Burkina Faso</w:t>
      </w:r>
      <w:r w:rsidRPr="00EF4F62">
        <w:rPr>
          <w:rFonts w:cstheme="minorHAnsi"/>
          <w:bCs/>
          <w:lang w:val="fr-FR"/>
        </w:rPr>
        <w:t>)</w:t>
      </w:r>
    </w:p>
    <w:p w14:paraId="01818C97" w14:textId="77777777" w:rsidR="005561AE" w:rsidRPr="00EF4F62" w:rsidRDefault="005561AE" w:rsidP="00EA6D6E">
      <w:pPr>
        <w:spacing w:after="0" w:line="240" w:lineRule="auto"/>
        <w:ind w:left="567" w:hanging="567"/>
        <w:rPr>
          <w:lang w:val="fr-FR"/>
        </w:rPr>
      </w:pPr>
    </w:p>
    <w:p w14:paraId="61FB301B" w14:textId="77777777" w:rsidR="005561AE" w:rsidRDefault="005561AE" w:rsidP="00EA6D6E">
      <w:pPr>
        <w:spacing w:after="0" w:line="240" w:lineRule="auto"/>
        <w:ind w:left="567" w:hanging="567"/>
        <w:rPr>
          <w:lang w:val="fr-CH"/>
        </w:rPr>
      </w:pPr>
      <w:r>
        <w:rPr>
          <w:lang w:val="fr-FR"/>
        </w:rPr>
        <w:t>38</w:t>
      </w:r>
      <w:r w:rsidRPr="00EF4F62">
        <w:rPr>
          <w:lang w:val="fr-FR"/>
        </w:rPr>
        <w:t>.</w:t>
      </w:r>
      <w:r w:rsidRPr="00EF4F62">
        <w:rPr>
          <w:lang w:val="fr-FR"/>
        </w:rPr>
        <w:tab/>
      </w:r>
      <w:r w:rsidRPr="004074A8">
        <w:rPr>
          <w:lang w:val="fr-CH"/>
        </w:rPr>
        <w:t xml:space="preserve">Le Président </w:t>
      </w:r>
      <w:r w:rsidRPr="007018F5">
        <w:rPr>
          <w:lang w:val="fr-CH"/>
        </w:rPr>
        <w:t xml:space="preserve">présente le document SC59 Doc.24.3, </w:t>
      </w:r>
      <w:r>
        <w:rPr>
          <w:lang w:val="fr-CH"/>
        </w:rPr>
        <w:t>précisant</w:t>
      </w:r>
      <w:r w:rsidRPr="007018F5">
        <w:rPr>
          <w:lang w:val="fr-CH"/>
        </w:rPr>
        <w:t xml:space="preserve"> que le Burkina Faso, auteur du projet de résolution, n</w:t>
      </w:r>
      <w:r>
        <w:rPr>
          <w:lang w:val="fr-CH"/>
        </w:rPr>
        <w:t>’</w:t>
      </w:r>
      <w:r w:rsidRPr="007018F5">
        <w:rPr>
          <w:lang w:val="fr-CH"/>
        </w:rPr>
        <w:t>est pas présent à la réunion.</w:t>
      </w:r>
    </w:p>
    <w:p w14:paraId="7C715EF0" w14:textId="77777777" w:rsidR="005561AE" w:rsidRPr="00EF4F62" w:rsidRDefault="005561AE" w:rsidP="00EA6D6E">
      <w:pPr>
        <w:spacing w:after="0" w:line="240" w:lineRule="auto"/>
        <w:ind w:left="567" w:hanging="567"/>
        <w:rPr>
          <w:lang w:val="fr-FR"/>
        </w:rPr>
      </w:pPr>
    </w:p>
    <w:p w14:paraId="24540E68" w14:textId="77777777" w:rsidR="005561AE" w:rsidRPr="00EF4F62" w:rsidRDefault="005561AE" w:rsidP="00EA6D6E">
      <w:pPr>
        <w:spacing w:after="0" w:line="240" w:lineRule="auto"/>
        <w:ind w:left="567" w:hanging="567"/>
        <w:rPr>
          <w:lang w:val="fr-FR"/>
        </w:rPr>
      </w:pPr>
      <w:r>
        <w:rPr>
          <w:lang w:val="fr-FR"/>
        </w:rPr>
        <w:t>39</w:t>
      </w:r>
      <w:r w:rsidRPr="00EF4F62">
        <w:rPr>
          <w:lang w:val="fr-FR"/>
        </w:rPr>
        <w:t>.</w:t>
      </w:r>
      <w:r w:rsidRPr="00EF4F62">
        <w:rPr>
          <w:lang w:val="fr-FR"/>
        </w:rPr>
        <w:tab/>
      </w:r>
      <w:r w:rsidRPr="007018F5">
        <w:rPr>
          <w:lang w:val="fr-FR"/>
        </w:rPr>
        <w:t xml:space="preserve">Plusieurs participants </w:t>
      </w:r>
      <w:r>
        <w:rPr>
          <w:lang w:val="fr-FR"/>
        </w:rPr>
        <w:t>indiquent qu’ils craignent</w:t>
      </w:r>
      <w:r w:rsidRPr="007018F5">
        <w:rPr>
          <w:lang w:val="fr-FR"/>
        </w:rPr>
        <w:t xml:space="preserve"> qu</w:t>
      </w:r>
      <w:r>
        <w:rPr>
          <w:lang w:val="fr-FR"/>
        </w:rPr>
        <w:t>’</w:t>
      </w:r>
      <w:r w:rsidRPr="007018F5">
        <w:rPr>
          <w:lang w:val="fr-FR"/>
        </w:rPr>
        <w:t xml:space="preserve">une telle résolution, </w:t>
      </w:r>
      <w:r>
        <w:rPr>
          <w:lang w:val="fr-FR"/>
        </w:rPr>
        <w:t>dans sa formulation actuelle</w:t>
      </w:r>
      <w:r w:rsidRPr="007018F5">
        <w:rPr>
          <w:lang w:val="fr-FR"/>
        </w:rPr>
        <w:t xml:space="preserve">, </w:t>
      </w:r>
      <w:r>
        <w:rPr>
          <w:lang w:val="fr-FR"/>
        </w:rPr>
        <w:t>soit</w:t>
      </w:r>
      <w:r w:rsidRPr="007018F5">
        <w:rPr>
          <w:lang w:val="fr-FR"/>
        </w:rPr>
        <w:t xml:space="preserve"> difficile à mettre en œuvre et </w:t>
      </w:r>
      <w:r>
        <w:rPr>
          <w:lang w:val="fr-FR"/>
        </w:rPr>
        <w:t>ait</w:t>
      </w:r>
      <w:r w:rsidRPr="007018F5">
        <w:rPr>
          <w:lang w:val="fr-FR"/>
        </w:rPr>
        <w:t xml:space="preserve"> </w:t>
      </w:r>
      <w:r>
        <w:rPr>
          <w:lang w:val="fr-FR"/>
        </w:rPr>
        <w:t>une</w:t>
      </w:r>
      <w:r w:rsidRPr="007018F5">
        <w:rPr>
          <w:lang w:val="fr-FR"/>
        </w:rPr>
        <w:t xml:space="preserve"> </w:t>
      </w:r>
      <w:r>
        <w:rPr>
          <w:lang w:val="fr-FR"/>
        </w:rPr>
        <w:t>incidence sur le plan</w:t>
      </w:r>
      <w:r w:rsidRPr="007018F5">
        <w:rPr>
          <w:lang w:val="fr-FR"/>
        </w:rPr>
        <w:t xml:space="preserve"> financi</w:t>
      </w:r>
      <w:r>
        <w:rPr>
          <w:lang w:val="fr-FR"/>
        </w:rPr>
        <w:t>er. Ils</w:t>
      </w:r>
      <w:r w:rsidRPr="007018F5">
        <w:rPr>
          <w:lang w:val="fr-FR"/>
        </w:rPr>
        <w:t xml:space="preserve"> estim</w:t>
      </w:r>
      <w:r>
        <w:rPr>
          <w:lang w:val="fr-FR"/>
        </w:rPr>
        <w:t>ent</w:t>
      </w:r>
      <w:r w:rsidRPr="007018F5">
        <w:rPr>
          <w:lang w:val="fr-FR"/>
        </w:rPr>
        <w:t xml:space="preserve"> que les activités proposées devraient faire l</w:t>
      </w:r>
      <w:r>
        <w:rPr>
          <w:lang w:val="fr-FR"/>
        </w:rPr>
        <w:t>’</w:t>
      </w:r>
      <w:r w:rsidRPr="007018F5">
        <w:rPr>
          <w:lang w:val="fr-FR"/>
        </w:rPr>
        <w:t>objet d</w:t>
      </w:r>
      <w:r>
        <w:rPr>
          <w:lang w:val="fr-FR"/>
        </w:rPr>
        <w:t>’</w:t>
      </w:r>
      <w:r w:rsidRPr="007018F5">
        <w:rPr>
          <w:lang w:val="fr-FR"/>
        </w:rPr>
        <w:t xml:space="preserve">un examen plus approfondi </w:t>
      </w:r>
      <w:r>
        <w:rPr>
          <w:lang w:val="fr-FR"/>
        </w:rPr>
        <w:t>par</w:t>
      </w:r>
      <w:r w:rsidRPr="007018F5">
        <w:rPr>
          <w:lang w:val="fr-FR"/>
        </w:rPr>
        <w:t xml:space="preserve"> les Parties, </w:t>
      </w:r>
      <w:r>
        <w:rPr>
          <w:lang w:val="fr-FR"/>
        </w:rPr>
        <w:t>ce qui pourrait amener à une nouvelle</w:t>
      </w:r>
      <w:r w:rsidRPr="007018F5">
        <w:rPr>
          <w:lang w:val="fr-FR"/>
        </w:rPr>
        <w:t xml:space="preserve"> proposition</w:t>
      </w:r>
      <w:r>
        <w:rPr>
          <w:lang w:val="fr-FR"/>
        </w:rPr>
        <w:t xml:space="preserve"> qui serait présentée</w:t>
      </w:r>
      <w:r w:rsidRPr="007018F5">
        <w:rPr>
          <w:lang w:val="fr-FR"/>
        </w:rPr>
        <w:t xml:space="preserve"> après la COP14. Il </w:t>
      </w:r>
      <w:r>
        <w:rPr>
          <w:lang w:val="fr-FR"/>
        </w:rPr>
        <w:t xml:space="preserve">est précisé que </w:t>
      </w:r>
      <w:r w:rsidRPr="007018F5">
        <w:rPr>
          <w:lang w:val="fr-FR"/>
        </w:rPr>
        <w:t>cette question pourrait également être examinée dans le cadre de l</w:t>
      </w:r>
      <w:r>
        <w:rPr>
          <w:lang w:val="fr-FR"/>
        </w:rPr>
        <w:t>’</w:t>
      </w:r>
      <w:r w:rsidRPr="007018F5">
        <w:rPr>
          <w:lang w:val="fr-FR"/>
        </w:rPr>
        <w:t>élaboration du Cinquième Plan stratégique (P</w:t>
      </w:r>
      <w:r>
        <w:rPr>
          <w:lang w:val="fr-FR"/>
        </w:rPr>
        <w:t>S</w:t>
      </w:r>
      <w:r w:rsidRPr="007018F5">
        <w:rPr>
          <w:lang w:val="fr-FR"/>
        </w:rPr>
        <w:t>5)</w:t>
      </w:r>
      <w:r>
        <w:rPr>
          <w:lang w:val="fr-FR"/>
        </w:rPr>
        <w:t xml:space="preserve"> </w:t>
      </w:r>
      <w:r w:rsidRPr="007018F5">
        <w:rPr>
          <w:lang w:val="fr-FR"/>
        </w:rPr>
        <w:t>et que</w:t>
      </w:r>
      <w:r>
        <w:rPr>
          <w:lang w:val="fr-FR"/>
        </w:rPr>
        <w:t>, lors de sa 57</w:t>
      </w:r>
      <w:r w:rsidRPr="004817BD">
        <w:rPr>
          <w:vertAlign w:val="superscript"/>
          <w:lang w:val="fr-FR"/>
        </w:rPr>
        <w:t>e</w:t>
      </w:r>
      <w:r>
        <w:rPr>
          <w:lang w:val="fr-FR"/>
        </w:rPr>
        <w:t xml:space="preserve"> réunion,</w:t>
      </w:r>
      <w:r w:rsidRPr="007018F5">
        <w:rPr>
          <w:lang w:val="fr-FR"/>
        </w:rPr>
        <w:t xml:space="preserve"> le Comité permanent </w:t>
      </w:r>
      <w:r>
        <w:rPr>
          <w:lang w:val="fr-FR"/>
        </w:rPr>
        <w:t>a fait de l’</w:t>
      </w:r>
      <w:r w:rsidRPr="007018F5">
        <w:rPr>
          <w:lang w:val="fr-FR"/>
        </w:rPr>
        <w:t>examen des cadres politiques et juridiques pour la conservation et l</w:t>
      </w:r>
      <w:r>
        <w:rPr>
          <w:lang w:val="fr-FR"/>
        </w:rPr>
        <w:t>’</w:t>
      </w:r>
      <w:r w:rsidRPr="007018F5">
        <w:rPr>
          <w:lang w:val="fr-FR"/>
        </w:rPr>
        <w:t>utilisation durable des zones humides une question transversale prioritaire</w:t>
      </w:r>
      <w:r>
        <w:rPr>
          <w:lang w:val="fr-FR"/>
        </w:rPr>
        <w:t>.</w:t>
      </w:r>
    </w:p>
    <w:p w14:paraId="47B970F1" w14:textId="77777777" w:rsidR="005561AE" w:rsidRPr="00EF4F62" w:rsidRDefault="005561AE" w:rsidP="00EA6D6E">
      <w:pPr>
        <w:spacing w:after="0" w:line="240" w:lineRule="auto"/>
        <w:ind w:left="567" w:hanging="567"/>
        <w:rPr>
          <w:lang w:val="fr-FR"/>
        </w:rPr>
      </w:pPr>
    </w:p>
    <w:p w14:paraId="302E9A21" w14:textId="77777777" w:rsidR="005561AE" w:rsidRDefault="005561AE" w:rsidP="00EA6D6E">
      <w:pPr>
        <w:spacing w:after="0" w:line="240" w:lineRule="auto"/>
        <w:ind w:left="567" w:hanging="567"/>
        <w:rPr>
          <w:lang w:val="fr-CH"/>
        </w:rPr>
      </w:pPr>
      <w:r>
        <w:rPr>
          <w:lang w:val="fr-FR"/>
        </w:rPr>
        <w:t>40</w:t>
      </w:r>
      <w:r w:rsidRPr="00EF4F62">
        <w:rPr>
          <w:lang w:val="fr-FR"/>
        </w:rPr>
        <w:t>.</w:t>
      </w:r>
      <w:r w:rsidRPr="00EF4F62">
        <w:rPr>
          <w:lang w:val="fr-FR"/>
        </w:rPr>
        <w:tab/>
      </w:r>
      <w:r w:rsidRPr="004074A8">
        <w:rPr>
          <w:lang w:val="fr-CH"/>
        </w:rPr>
        <w:t xml:space="preserve">Le Président </w:t>
      </w:r>
      <w:r w:rsidRPr="004817BD">
        <w:rPr>
          <w:lang w:val="fr-CH"/>
        </w:rPr>
        <w:t>demand</w:t>
      </w:r>
      <w:r>
        <w:rPr>
          <w:lang w:val="fr-CH"/>
        </w:rPr>
        <w:t>e</w:t>
      </w:r>
      <w:r w:rsidRPr="004817BD">
        <w:rPr>
          <w:lang w:val="fr-CH"/>
        </w:rPr>
        <w:t xml:space="preserve"> au Secrétariat de contacter le Burkina Faso pour </w:t>
      </w:r>
      <w:r>
        <w:rPr>
          <w:lang w:val="fr-CH"/>
        </w:rPr>
        <w:t>lui faire part d</w:t>
      </w:r>
      <w:r w:rsidRPr="004817BD">
        <w:rPr>
          <w:lang w:val="fr-CH"/>
        </w:rPr>
        <w:t>es préoccupations soulevées par le Comité et lui demander d</w:t>
      </w:r>
      <w:r>
        <w:rPr>
          <w:lang w:val="fr-CH"/>
        </w:rPr>
        <w:t>’</w:t>
      </w:r>
      <w:r w:rsidRPr="004817BD">
        <w:rPr>
          <w:lang w:val="fr-CH"/>
        </w:rPr>
        <w:t xml:space="preserve">envisager de retirer </w:t>
      </w:r>
      <w:r>
        <w:rPr>
          <w:lang w:val="fr-CH"/>
        </w:rPr>
        <w:t>ce</w:t>
      </w:r>
      <w:r w:rsidRPr="004817BD">
        <w:rPr>
          <w:lang w:val="fr-CH"/>
        </w:rPr>
        <w:t xml:space="preserve"> projet de résolution, et de </w:t>
      </w:r>
      <w:r>
        <w:rPr>
          <w:lang w:val="fr-CH"/>
        </w:rPr>
        <w:t>faire rapport sur</w:t>
      </w:r>
      <w:r w:rsidRPr="004817BD">
        <w:rPr>
          <w:lang w:val="fr-CH"/>
        </w:rPr>
        <w:t xml:space="preserve"> toute réponse reçue. </w:t>
      </w:r>
    </w:p>
    <w:p w14:paraId="06DBAFE5" w14:textId="77777777" w:rsidR="005561AE" w:rsidRPr="00EF4F62" w:rsidRDefault="005561AE" w:rsidP="00EA6D6E">
      <w:pPr>
        <w:spacing w:after="0" w:line="240" w:lineRule="auto"/>
        <w:rPr>
          <w:lang w:val="fr-FR"/>
        </w:rPr>
      </w:pPr>
    </w:p>
    <w:p w14:paraId="34F797BE" w14:textId="77777777" w:rsidR="005561AE" w:rsidRPr="00EF4F62" w:rsidRDefault="005561AE" w:rsidP="00EA6D6E">
      <w:pPr>
        <w:spacing w:after="0" w:line="240" w:lineRule="auto"/>
        <w:ind w:left="567" w:hanging="567"/>
        <w:rPr>
          <w:lang w:val="fr-FR"/>
        </w:rPr>
      </w:pPr>
      <w:r>
        <w:rPr>
          <w:lang w:val="fr-FR"/>
        </w:rPr>
        <w:t>41</w:t>
      </w:r>
      <w:r w:rsidRPr="00EF4F62">
        <w:rPr>
          <w:lang w:val="fr-FR"/>
        </w:rPr>
        <w:t>.</w:t>
      </w:r>
      <w:r w:rsidRPr="00EF4F62">
        <w:rPr>
          <w:lang w:val="fr-FR"/>
        </w:rPr>
        <w:tab/>
      </w:r>
      <w:r>
        <w:rPr>
          <w:lang w:val="fr-FR"/>
        </w:rPr>
        <w:t>L’</w:t>
      </w:r>
      <w:r w:rsidRPr="004817BD">
        <w:rPr>
          <w:lang w:val="fr-FR"/>
        </w:rPr>
        <w:t>Australie, l</w:t>
      </w:r>
      <w:r>
        <w:rPr>
          <w:lang w:val="fr-FR"/>
        </w:rPr>
        <w:t>’</w:t>
      </w:r>
      <w:r w:rsidRPr="004817BD">
        <w:rPr>
          <w:lang w:val="fr-FR"/>
        </w:rPr>
        <w:t>Autriche, le Brésil, la Chine, le Japon, la République dominicaine,</w:t>
      </w:r>
      <w:r>
        <w:rPr>
          <w:lang w:val="fr-FR"/>
        </w:rPr>
        <w:t xml:space="preserve"> </w:t>
      </w:r>
      <w:r w:rsidRPr="004817BD">
        <w:rPr>
          <w:lang w:val="fr-FR"/>
        </w:rPr>
        <w:t>la Slovénie et l</w:t>
      </w:r>
      <w:r>
        <w:rPr>
          <w:lang w:val="fr-FR"/>
        </w:rPr>
        <w:t>’</w:t>
      </w:r>
      <w:r w:rsidRPr="004817BD">
        <w:rPr>
          <w:lang w:val="fr-FR"/>
        </w:rPr>
        <w:t>Uruguay</w:t>
      </w:r>
      <w:r w:rsidRPr="00865AC8">
        <w:rPr>
          <w:lang w:val="fr-FR"/>
        </w:rPr>
        <w:t xml:space="preserve"> </w:t>
      </w:r>
      <w:r>
        <w:rPr>
          <w:lang w:val="fr-FR"/>
        </w:rPr>
        <w:t>interviennent dans la discussion</w:t>
      </w:r>
      <w:r w:rsidRPr="00EF4F62">
        <w:rPr>
          <w:lang w:val="fr-FR"/>
        </w:rPr>
        <w:t>.</w:t>
      </w:r>
    </w:p>
    <w:p w14:paraId="19852CAB" w14:textId="77777777" w:rsidR="005561AE" w:rsidRPr="00EF4F62" w:rsidRDefault="005561AE" w:rsidP="00EA6D6E">
      <w:pPr>
        <w:spacing w:after="0" w:line="240" w:lineRule="auto"/>
        <w:ind w:left="567" w:hanging="567"/>
        <w:rPr>
          <w:lang w:val="fr-FR"/>
        </w:rPr>
      </w:pPr>
    </w:p>
    <w:p w14:paraId="250F4B07" w14:textId="13EC333B" w:rsidR="005561AE" w:rsidRPr="00EF4F62" w:rsidRDefault="005561AE" w:rsidP="00EA6D6E">
      <w:pPr>
        <w:keepNext/>
        <w:pBdr>
          <w:top w:val="single" w:sz="4" w:space="1" w:color="auto"/>
          <w:left w:val="single" w:sz="4" w:space="4" w:color="auto"/>
          <w:bottom w:val="single" w:sz="4" w:space="1" w:color="auto"/>
          <w:right w:val="single" w:sz="4" w:space="4" w:color="auto"/>
        </w:pBdr>
        <w:spacing w:after="0" w:line="240" w:lineRule="auto"/>
        <w:outlineLvl w:val="0"/>
        <w:rPr>
          <w:rFonts w:eastAsia="Calibri" w:cstheme="minorHAnsi"/>
          <w:bCs/>
          <w:lang w:val="fr-FR"/>
        </w:rPr>
      </w:pPr>
      <w:r w:rsidRPr="00CC2917">
        <w:rPr>
          <w:rFonts w:cstheme="minorHAnsi"/>
          <w:bCs/>
          <w:lang w:val="fr-CH"/>
        </w:rPr>
        <w:t xml:space="preserve">Point </w:t>
      </w:r>
      <w:r>
        <w:rPr>
          <w:rFonts w:cstheme="minorHAnsi"/>
          <w:bCs/>
          <w:lang w:val="fr-CH"/>
        </w:rPr>
        <w:t>24.17</w:t>
      </w:r>
      <w:r w:rsidRPr="00CC2917">
        <w:rPr>
          <w:rFonts w:cstheme="minorHAnsi"/>
          <w:bCs/>
          <w:lang w:val="fr-CH"/>
        </w:rPr>
        <w:t xml:space="preserve"> de l</w:t>
      </w:r>
      <w:r>
        <w:rPr>
          <w:rFonts w:cstheme="minorHAnsi"/>
          <w:bCs/>
          <w:lang w:val="fr-CH"/>
        </w:rPr>
        <w:t>’</w:t>
      </w:r>
      <w:r w:rsidRPr="00CC2917">
        <w:rPr>
          <w:rFonts w:cstheme="minorHAnsi"/>
          <w:bCs/>
          <w:lang w:val="fr-CH"/>
        </w:rPr>
        <w:t>ordre du jour</w:t>
      </w:r>
      <w:r>
        <w:rPr>
          <w:rFonts w:cstheme="minorHAnsi"/>
          <w:bCs/>
          <w:lang w:val="fr-CH"/>
        </w:rPr>
        <w:t> </w:t>
      </w:r>
      <w:r w:rsidRPr="00EF4F62">
        <w:rPr>
          <w:rFonts w:cstheme="minorHAnsi"/>
          <w:bCs/>
          <w:lang w:val="fr-FR"/>
        </w:rPr>
        <w:t>: Projet de résolution proposé – Rédaction des documents et négociations préparatoires en ligne (</w:t>
      </w:r>
      <w:r w:rsidR="002A111C">
        <w:rPr>
          <w:rFonts w:cstheme="minorHAnsi"/>
          <w:bCs/>
          <w:i/>
          <w:iCs/>
          <w:lang w:val="fr-FR"/>
        </w:rPr>
        <w:t>P</w:t>
      </w:r>
      <w:r w:rsidRPr="00EF4F62">
        <w:rPr>
          <w:rFonts w:cstheme="minorHAnsi"/>
          <w:bCs/>
          <w:i/>
          <w:iCs/>
          <w:lang w:val="fr-FR"/>
        </w:rPr>
        <w:t>résenté par la Suède</w:t>
      </w:r>
      <w:r w:rsidRPr="00EF4F62">
        <w:rPr>
          <w:rFonts w:cstheme="minorHAnsi"/>
          <w:bCs/>
          <w:lang w:val="fr-FR"/>
        </w:rPr>
        <w:t>)</w:t>
      </w:r>
    </w:p>
    <w:p w14:paraId="56BE1A24" w14:textId="77777777" w:rsidR="005561AE" w:rsidRPr="00EF4F62" w:rsidRDefault="005561AE" w:rsidP="00EA6D6E">
      <w:pPr>
        <w:keepNext/>
        <w:spacing w:after="0" w:line="240" w:lineRule="auto"/>
        <w:ind w:left="567" w:hanging="567"/>
        <w:rPr>
          <w:rFonts w:cstheme="minorHAnsi"/>
          <w:lang w:val="fr-FR"/>
        </w:rPr>
      </w:pPr>
    </w:p>
    <w:p w14:paraId="55FDC5AC" w14:textId="77777777" w:rsidR="005561AE" w:rsidRPr="00EF4F62" w:rsidRDefault="005561AE" w:rsidP="00EA6D6E">
      <w:pPr>
        <w:spacing w:after="0" w:line="240" w:lineRule="auto"/>
        <w:ind w:left="567" w:hanging="567"/>
        <w:rPr>
          <w:lang w:val="fr-FR"/>
        </w:rPr>
      </w:pPr>
      <w:r>
        <w:rPr>
          <w:lang w:val="fr-FR"/>
        </w:rPr>
        <w:t>42</w:t>
      </w:r>
      <w:r w:rsidRPr="00EF4F62">
        <w:rPr>
          <w:lang w:val="fr-FR"/>
        </w:rPr>
        <w:t>.</w:t>
      </w:r>
      <w:r w:rsidRPr="00EF4F62">
        <w:rPr>
          <w:lang w:val="fr-FR"/>
        </w:rPr>
        <w:tab/>
      </w:r>
      <w:r w:rsidRPr="00966B36">
        <w:rPr>
          <w:lang w:val="fr-FR"/>
        </w:rPr>
        <w:t>La Suède présent</w:t>
      </w:r>
      <w:r>
        <w:rPr>
          <w:lang w:val="fr-FR"/>
        </w:rPr>
        <w:t>e</w:t>
      </w:r>
      <w:r w:rsidRPr="00966B36">
        <w:rPr>
          <w:lang w:val="fr-FR"/>
        </w:rPr>
        <w:t xml:space="preserve"> le projet de résolution proposé </w:t>
      </w:r>
      <w:r>
        <w:rPr>
          <w:lang w:val="fr-FR"/>
        </w:rPr>
        <w:t xml:space="preserve">figurant </w:t>
      </w:r>
      <w:r w:rsidRPr="00966B36">
        <w:rPr>
          <w:lang w:val="fr-FR"/>
        </w:rPr>
        <w:t>dans le document SC59/2022</w:t>
      </w:r>
      <w:r>
        <w:rPr>
          <w:lang w:val="fr-FR"/>
        </w:rPr>
        <w:t> </w:t>
      </w:r>
      <w:r w:rsidRPr="00966B36">
        <w:rPr>
          <w:lang w:val="fr-FR"/>
        </w:rPr>
        <w:t xml:space="preserve">Doc.24.17, </w:t>
      </w:r>
      <w:r>
        <w:rPr>
          <w:lang w:val="fr-FR"/>
        </w:rPr>
        <w:t>précisant que celui-ci</w:t>
      </w:r>
      <w:r w:rsidRPr="00966B36">
        <w:rPr>
          <w:lang w:val="fr-FR"/>
        </w:rPr>
        <w:t xml:space="preserve"> vis</w:t>
      </w:r>
      <w:r>
        <w:rPr>
          <w:lang w:val="fr-FR"/>
        </w:rPr>
        <w:t>e</w:t>
      </w:r>
      <w:r w:rsidRPr="00966B36">
        <w:rPr>
          <w:lang w:val="fr-FR"/>
        </w:rPr>
        <w:t xml:space="preserve"> à améliorer l</w:t>
      </w:r>
      <w:r>
        <w:rPr>
          <w:lang w:val="fr-FR"/>
        </w:rPr>
        <w:t>’</w:t>
      </w:r>
      <w:r w:rsidRPr="00966B36">
        <w:rPr>
          <w:lang w:val="fr-FR"/>
        </w:rPr>
        <w:t xml:space="preserve">efficacité des </w:t>
      </w:r>
      <w:r>
        <w:rPr>
          <w:lang w:val="fr-FR"/>
        </w:rPr>
        <w:t>activités menées à bien</w:t>
      </w:r>
      <w:r w:rsidRPr="00966B36">
        <w:rPr>
          <w:lang w:val="fr-FR"/>
        </w:rPr>
        <w:t xml:space="preserve"> dans le cadre de la </w:t>
      </w:r>
      <w:r>
        <w:rPr>
          <w:lang w:val="fr-FR"/>
        </w:rPr>
        <w:t>C</w:t>
      </w:r>
      <w:r w:rsidRPr="00966B36">
        <w:rPr>
          <w:lang w:val="fr-FR"/>
        </w:rPr>
        <w:t xml:space="preserve">onvention et soulignant que les travaux préparatoires en ligne </w:t>
      </w:r>
      <w:r>
        <w:rPr>
          <w:lang w:val="fr-FR"/>
        </w:rPr>
        <w:t>n’entendent aucunement remplacer des</w:t>
      </w:r>
      <w:r w:rsidRPr="00966B36">
        <w:rPr>
          <w:lang w:val="fr-FR"/>
        </w:rPr>
        <w:t xml:space="preserve"> négociations </w:t>
      </w:r>
      <w:r>
        <w:rPr>
          <w:lang w:val="fr-FR"/>
        </w:rPr>
        <w:t>directes</w:t>
      </w:r>
      <w:r w:rsidRPr="00EF4F62">
        <w:rPr>
          <w:lang w:val="fr-FR"/>
        </w:rPr>
        <w:t xml:space="preserve">. </w:t>
      </w:r>
    </w:p>
    <w:p w14:paraId="03953539" w14:textId="77777777" w:rsidR="005561AE" w:rsidRPr="00EF4F62" w:rsidRDefault="005561AE" w:rsidP="00EA6D6E">
      <w:pPr>
        <w:spacing w:after="0" w:line="240" w:lineRule="auto"/>
        <w:ind w:left="567" w:hanging="567"/>
        <w:rPr>
          <w:lang w:val="fr-FR"/>
        </w:rPr>
      </w:pPr>
    </w:p>
    <w:p w14:paraId="0E27881A" w14:textId="77777777" w:rsidR="005561AE" w:rsidRDefault="005561AE" w:rsidP="00EA6D6E">
      <w:pPr>
        <w:spacing w:after="0" w:line="240" w:lineRule="auto"/>
        <w:ind w:left="567" w:hanging="567"/>
        <w:rPr>
          <w:lang w:val="fr-FR"/>
        </w:rPr>
      </w:pPr>
      <w:r>
        <w:rPr>
          <w:lang w:val="fr-FR"/>
        </w:rPr>
        <w:t>43</w:t>
      </w:r>
      <w:r w:rsidRPr="00EF4F62">
        <w:rPr>
          <w:lang w:val="fr-FR"/>
        </w:rPr>
        <w:t>.</w:t>
      </w:r>
      <w:r w:rsidRPr="00EF4F62">
        <w:rPr>
          <w:lang w:val="fr-FR"/>
        </w:rPr>
        <w:tab/>
      </w:r>
      <w:r>
        <w:rPr>
          <w:lang w:val="fr-FR"/>
        </w:rPr>
        <w:t>A</w:t>
      </w:r>
      <w:r w:rsidRPr="00966B36">
        <w:rPr>
          <w:lang w:val="fr-FR"/>
        </w:rPr>
        <w:t xml:space="preserve">u cours </w:t>
      </w:r>
      <w:r>
        <w:rPr>
          <w:lang w:val="fr-FR"/>
        </w:rPr>
        <w:t>des débats</w:t>
      </w:r>
      <w:r w:rsidRPr="00966B36">
        <w:rPr>
          <w:lang w:val="fr-FR"/>
        </w:rPr>
        <w:t>, plusieurs participants indiqu</w:t>
      </w:r>
      <w:r>
        <w:rPr>
          <w:lang w:val="fr-FR"/>
        </w:rPr>
        <w:t>ent</w:t>
      </w:r>
      <w:r w:rsidRPr="00966B36">
        <w:rPr>
          <w:lang w:val="fr-FR"/>
        </w:rPr>
        <w:t xml:space="preserve"> </w:t>
      </w:r>
      <w:r>
        <w:rPr>
          <w:lang w:val="fr-FR"/>
        </w:rPr>
        <w:t xml:space="preserve">que, selon eux, le </w:t>
      </w:r>
      <w:r w:rsidRPr="00966B36">
        <w:rPr>
          <w:lang w:val="fr-FR"/>
        </w:rPr>
        <w:t xml:space="preserve">projet de résolution </w:t>
      </w:r>
      <w:r>
        <w:rPr>
          <w:lang w:val="fr-FR"/>
        </w:rPr>
        <w:t xml:space="preserve">proposé </w:t>
      </w:r>
      <w:r w:rsidRPr="00966B36">
        <w:rPr>
          <w:lang w:val="fr-FR"/>
        </w:rPr>
        <w:t xml:space="preserve">préparé par le </w:t>
      </w:r>
      <w:r>
        <w:rPr>
          <w:lang w:val="fr-FR"/>
        </w:rPr>
        <w:t>G</w:t>
      </w:r>
      <w:r w:rsidRPr="00966B36">
        <w:rPr>
          <w:lang w:val="fr-FR"/>
        </w:rPr>
        <w:t>roupe de travail sur l</w:t>
      </w:r>
      <w:r>
        <w:rPr>
          <w:lang w:val="fr-FR"/>
        </w:rPr>
        <w:t>’</w:t>
      </w:r>
      <w:r w:rsidRPr="00966B36">
        <w:rPr>
          <w:lang w:val="fr-FR"/>
        </w:rPr>
        <w:t>efficacité au titre du point 11 de l</w:t>
      </w:r>
      <w:r>
        <w:rPr>
          <w:lang w:val="fr-FR"/>
        </w:rPr>
        <w:t>’</w:t>
      </w:r>
      <w:r w:rsidRPr="00966B36">
        <w:rPr>
          <w:lang w:val="fr-FR"/>
        </w:rPr>
        <w:t xml:space="preserve">ordre du jour </w:t>
      </w:r>
      <w:r>
        <w:rPr>
          <w:lang w:val="fr-FR"/>
        </w:rPr>
        <w:t xml:space="preserve">traduit bien </w:t>
      </w:r>
      <w:r w:rsidRPr="00966B36">
        <w:rPr>
          <w:lang w:val="fr-FR"/>
        </w:rPr>
        <w:t>l</w:t>
      </w:r>
      <w:r>
        <w:rPr>
          <w:lang w:val="fr-FR"/>
        </w:rPr>
        <w:t>’</w:t>
      </w:r>
      <w:r w:rsidRPr="00966B36">
        <w:rPr>
          <w:lang w:val="fr-FR"/>
        </w:rPr>
        <w:t>intention qui sous-tend la proposition</w:t>
      </w:r>
      <w:r>
        <w:rPr>
          <w:lang w:val="fr-FR"/>
        </w:rPr>
        <w:t xml:space="preserve">. </w:t>
      </w:r>
      <w:r w:rsidRPr="00966B36">
        <w:rPr>
          <w:lang w:val="fr-FR"/>
        </w:rPr>
        <w:t xml:space="preserve">Des préoccupations </w:t>
      </w:r>
      <w:r>
        <w:rPr>
          <w:lang w:val="fr-FR"/>
        </w:rPr>
        <w:t>s</w:t>
      </w:r>
      <w:r w:rsidRPr="00966B36">
        <w:rPr>
          <w:lang w:val="fr-FR"/>
        </w:rPr>
        <w:t xml:space="preserve">ont également exprimées quant aux éventuelles </w:t>
      </w:r>
      <w:r>
        <w:rPr>
          <w:lang w:val="fr-FR"/>
        </w:rPr>
        <w:t>conséquences</w:t>
      </w:r>
      <w:r w:rsidRPr="00966B36">
        <w:rPr>
          <w:lang w:val="fr-FR"/>
        </w:rPr>
        <w:t xml:space="preserve"> financières de la mise en œuvre d</w:t>
      </w:r>
      <w:r>
        <w:rPr>
          <w:lang w:val="fr-FR"/>
        </w:rPr>
        <w:t>’</w:t>
      </w:r>
      <w:r w:rsidRPr="00966B36">
        <w:rPr>
          <w:lang w:val="fr-FR"/>
        </w:rPr>
        <w:t xml:space="preserve">une telle résolution. Il </w:t>
      </w:r>
      <w:r>
        <w:rPr>
          <w:lang w:val="fr-FR"/>
        </w:rPr>
        <w:t>est</w:t>
      </w:r>
      <w:r w:rsidRPr="00966B36">
        <w:rPr>
          <w:lang w:val="fr-FR"/>
        </w:rPr>
        <w:t xml:space="preserve"> suggéré qu</w:t>
      </w:r>
      <w:r>
        <w:rPr>
          <w:lang w:val="fr-FR"/>
        </w:rPr>
        <w:t>’</w:t>
      </w:r>
      <w:r w:rsidRPr="00966B36">
        <w:rPr>
          <w:lang w:val="fr-FR"/>
        </w:rPr>
        <w:t xml:space="preserve">une partie du contenu </w:t>
      </w:r>
      <w:r>
        <w:rPr>
          <w:lang w:val="fr-FR"/>
        </w:rPr>
        <w:t xml:space="preserve">du </w:t>
      </w:r>
      <w:r w:rsidRPr="00966B36">
        <w:rPr>
          <w:lang w:val="fr-FR"/>
        </w:rPr>
        <w:t>projet de résolution</w:t>
      </w:r>
      <w:r>
        <w:rPr>
          <w:lang w:val="fr-FR"/>
        </w:rPr>
        <w:t xml:space="preserve"> proposé</w:t>
      </w:r>
      <w:r w:rsidRPr="00966B36">
        <w:rPr>
          <w:lang w:val="fr-FR"/>
        </w:rPr>
        <w:t xml:space="preserve"> </w:t>
      </w:r>
      <w:r>
        <w:rPr>
          <w:lang w:val="fr-FR"/>
        </w:rPr>
        <w:t xml:space="preserve">fasse </w:t>
      </w:r>
      <w:r>
        <w:rPr>
          <w:lang w:val="fr-FR"/>
        </w:rPr>
        <w:lastRenderedPageBreak/>
        <w:t>l’objet d’un</w:t>
      </w:r>
      <w:r w:rsidRPr="00966B36">
        <w:rPr>
          <w:lang w:val="fr-FR"/>
        </w:rPr>
        <w:t xml:space="preserve"> approfondi</w:t>
      </w:r>
      <w:r>
        <w:rPr>
          <w:lang w:val="fr-FR"/>
        </w:rPr>
        <w:t>ssement</w:t>
      </w:r>
      <w:r w:rsidRPr="00966B36">
        <w:rPr>
          <w:lang w:val="fr-FR"/>
        </w:rPr>
        <w:t xml:space="preserve"> </w:t>
      </w:r>
      <w:r>
        <w:rPr>
          <w:lang w:val="fr-FR"/>
        </w:rPr>
        <w:t>dans le cadre de</w:t>
      </w:r>
      <w:r w:rsidRPr="00966B36">
        <w:rPr>
          <w:lang w:val="fr-FR"/>
        </w:rPr>
        <w:t xml:space="preserve"> directives </w:t>
      </w:r>
      <w:r>
        <w:rPr>
          <w:lang w:val="fr-FR"/>
        </w:rPr>
        <w:t xml:space="preserve">facultatives élaborées à l’intention des </w:t>
      </w:r>
      <w:r w:rsidRPr="00966B36">
        <w:rPr>
          <w:lang w:val="fr-FR"/>
        </w:rPr>
        <w:t>Parties contractantes. La possibilité d</w:t>
      </w:r>
      <w:r>
        <w:rPr>
          <w:lang w:val="fr-FR"/>
        </w:rPr>
        <w:t>e prévoir</w:t>
      </w:r>
      <w:r w:rsidRPr="00966B36">
        <w:rPr>
          <w:lang w:val="fr-FR"/>
        </w:rPr>
        <w:t xml:space="preserve"> une phase pilote pour la COP15, </w:t>
      </w:r>
      <w:r>
        <w:rPr>
          <w:lang w:val="fr-FR"/>
        </w:rPr>
        <w:t>le cas échéant</w:t>
      </w:r>
      <w:r w:rsidRPr="00966B36">
        <w:rPr>
          <w:lang w:val="fr-FR"/>
        </w:rPr>
        <w:t xml:space="preserve"> </w:t>
      </w:r>
      <w:r>
        <w:rPr>
          <w:lang w:val="fr-FR"/>
        </w:rPr>
        <w:t>au moyen</w:t>
      </w:r>
      <w:r w:rsidRPr="00966B36">
        <w:rPr>
          <w:lang w:val="fr-FR"/>
        </w:rPr>
        <w:t xml:space="preserve"> d</w:t>
      </w:r>
      <w:r>
        <w:rPr>
          <w:lang w:val="fr-FR"/>
        </w:rPr>
        <w:t>’</w:t>
      </w:r>
      <w:r w:rsidRPr="00966B36">
        <w:rPr>
          <w:lang w:val="fr-FR"/>
        </w:rPr>
        <w:t>une brève résolution</w:t>
      </w:r>
      <w:r>
        <w:rPr>
          <w:lang w:val="fr-FR"/>
        </w:rPr>
        <w:t xml:space="preserve"> correspondante</w:t>
      </w:r>
      <w:r w:rsidRPr="00966B36">
        <w:rPr>
          <w:lang w:val="fr-FR"/>
        </w:rPr>
        <w:t xml:space="preserve">, </w:t>
      </w:r>
      <w:r>
        <w:rPr>
          <w:lang w:val="fr-FR"/>
        </w:rPr>
        <w:t xml:space="preserve">est </w:t>
      </w:r>
      <w:r w:rsidRPr="00966B36">
        <w:rPr>
          <w:lang w:val="fr-FR"/>
        </w:rPr>
        <w:t>également</w:t>
      </w:r>
      <w:r>
        <w:rPr>
          <w:lang w:val="fr-FR"/>
        </w:rPr>
        <w:t xml:space="preserve"> </w:t>
      </w:r>
      <w:r w:rsidRPr="00966B36">
        <w:rPr>
          <w:lang w:val="fr-FR"/>
        </w:rPr>
        <w:t xml:space="preserve">évoquée. </w:t>
      </w:r>
    </w:p>
    <w:p w14:paraId="1D9D105C" w14:textId="77777777" w:rsidR="005561AE" w:rsidRPr="00EF4F62" w:rsidRDefault="005561AE" w:rsidP="00EA6D6E">
      <w:pPr>
        <w:spacing w:after="0" w:line="240" w:lineRule="auto"/>
        <w:ind w:left="567" w:hanging="567"/>
        <w:rPr>
          <w:lang w:val="fr-FR"/>
        </w:rPr>
      </w:pPr>
    </w:p>
    <w:p w14:paraId="2D8954C4" w14:textId="77777777" w:rsidR="005561AE" w:rsidRPr="00EF4F62" w:rsidRDefault="005561AE" w:rsidP="00EA6D6E">
      <w:pPr>
        <w:spacing w:after="0" w:line="240" w:lineRule="auto"/>
        <w:ind w:left="567" w:hanging="567"/>
        <w:rPr>
          <w:lang w:val="fr-FR"/>
        </w:rPr>
      </w:pPr>
      <w:r>
        <w:rPr>
          <w:lang w:val="fr-FR"/>
        </w:rPr>
        <w:t>44</w:t>
      </w:r>
      <w:r w:rsidRPr="00EF4F62">
        <w:rPr>
          <w:lang w:val="fr-FR"/>
        </w:rPr>
        <w:t>.</w:t>
      </w:r>
      <w:r w:rsidRPr="00EF4F62">
        <w:rPr>
          <w:lang w:val="fr-FR"/>
        </w:rPr>
        <w:tab/>
      </w:r>
      <w:r w:rsidRPr="004074A8">
        <w:rPr>
          <w:lang w:val="fr-CH"/>
        </w:rPr>
        <w:t xml:space="preserve">Le Président </w:t>
      </w:r>
      <w:r>
        <w:rPr>
          <w:lang w:val="fr-CH"/>
        </w:rPr>
        <w:t>d</w:t>
      </w:r>
      <w:r w:rsidRPr="00E16925">
        <w:rPr>
          <w:lang w:val="fr-CH"/>
        </w:rPr>
        <w:t>emand</w:t>
      </w:r>
      <w:r>
        <w:rPr>
          <w:lang w:val="fr-CH"/>
        </w:rPr>
        <w:t>e</w:t>
      </w:r>
      <w:r w:rsidRPr="00E16925">
        <w:rPr>
          <w:lang w:val="fr-CH"/>
        </w:rPr>
        <w:t xml:space="preserve"> à l</w:t>
      </w:r>
      <w:r>
        <w:rPr>
          <w:lang w:val="fr-CH"/>
        </w:rPr>
        <w:t>’</w:t>
      </w:r>
      <w:r w:rsidRPr="00E16925">
        <w:rPr>
          <w:lang w:val="fr-CH"/>
        </w:rPr>
        <w:t xml:space="preserve">Australie, au Brésil, au Japon, </w:t>
      </w:r>
      <w:r>
        <w:rPr>
          <w:lang w:val="fr-CH"/>
        </w:rPr>
        <w:t xml:space="preserve">au </w:t>
      </w:r>
      <w:r w:rsidRPr="00E16925">
        <w:rPr>
          <w:lang w:val="fr-CH"/>
        </w:rPr>
        <w:t>Royaume-Uni de Grande-Bretagne et d</w:t>
      </w:r>
      <w:r>
        <w:rPr>
          <w:lang w:val="fr-CH"/>
        </w:rPr>
        <w:t>’</w:t>
      </w:r>
      <w:r w:rsidRPr="00E16925">
        <w:rPr>
          <w:lang w:val="fr-CH"/>
        </w:rPr>
        <w:t xml:space="preserve">Irlande du Nord </w:t>
      </w:r>
      <w:r>
        <w:rPr>
          <w:lang w:val="fr-CH"/>
        </w:rPr>
        <w:t xml:space="preserve">et </w:t>
      </w:r>
      <w:r w:rsidRPr="00E16925">
        <w:rPr>
          <w:lang w:val="fr-CH"/>
        </w:rPr>
        <w:t xml:space="preserve">à la Suède </w:t>
      </w:r>
      <w:r>
        <w:rPr>
          <w:lang w:val="fr-CH"/>
        </w:rPr>
        <w:t>de</w:t>
      </w:r>
      <w:r w:rsidRPr="00E16925">
        <w:rPr>
          <w:lang w:val="fr-CH"/>
        </w:rPr>
        <w:t xml:space="preserve"> se réunir de manière informelle et de proposer une </w:t>
      </w:r>
      <w:r>
        <w:rPr>
          <w:lang w:val="fr-CH"/>
        </w:rPr>
        <w:t>solution</w:t>
      </w:r>
      <w:r w:rsidRPr="00EF4F62">
        <w:rPr>
          <w:lang w:val="fr-FR"/>
        </w:rPr>
        <w:t>.</w:t>
      </w:r>
    </w:p>
    <w:p w14:paraId="575EDA7F" w14:textId="08A758BE" w:rsidR="007A4458" w:rsidRDefault="007A4458" w:rsidP="007A4458">
      <w:pPr>
        <w:spacing w:after="0" w:line="240" w:lineRule="auto"/>
        <w:rPr>
          <w:lang w:val="fr-FR"/>
        </w:rPr>
      </w:pPr>
    </w:p>
    <w:p w14:paraId="17042E8B" w14:textId="77777777" w:rsidR="007A4458" w:rsidRDefault="007A4458" w:rsidP="007A4458">
      <w:pPr>
        <w:spacing w:after="0" w:line="240" w:lineRule="auto"/>
        <w:rPr>
          <w:lang w:val="fr-FR"/>
        </w:rPr>
      </w:pPr>
    </w:p>
    <w:p w14:paraId="770923E0" w14:textId="77777777" w:rsidR="005561AE" w:rsidRPr="004556E4" w:rsidRDefault="005561AE" w:rsidP="00EA6D6E">
      <w:pPr>
        <w:spacing w:after="0" w:line="240" w:lineRule="auto"/>
        <w:rPr>
          <w:rFonts w:cstheme="minorHAnsi"/>
          <w:b/>
          <w:lang w:val="fr-CH"/>
        </w:rPr>
      </w:pPr>
      <w:r>
        <w:rPr>
          <w:rFonts w:cstheme="minorHAnsi"/>
          <w:b/>
          <w:lang w:val="fr-CH"/>
        </w:rPr>
        <w:t>Mercredi 25 mai 2022</w:t>
      </w:r>
    </w:p>
    <w:p w14:paraId="34B234F2" w14:textId="77777777" w:rsidR="005561AE" w:rsidRPr="004556E4" w:rsidRDefault="005561AE" w:rsidP="00EA6D6E">
      <w:pPr>
        <w:keepNext/>
        <w:spacing w:after="0" w:line="240" w:lineRule="auto"/>
        <w:rPr>
          <w:rFonts w:cstheme="minorHAnsi"/>
          <w:b/>
          <w:lang w:val="fr-CH"/>
        </w:rPr>
      </w:pPr>
    </w:p>
    <w:p w14:paraId="33A60966" w14:textId="77777777" w:rsidR="005561AE" w:rsidRPr="004556E4" w:rsidRDefault="005561AE" w:rsidP="00EA6D6E">
      <w:pPr>
        <w:keepNext/>
        <w:spacing w:after="0" w:line="240" w:lineRule="auto"/>
        <w:rPr>
          <w:rFonts w:cstheme="minorHAnsi"/>
          <w:b/>
          <w:bCs/>
          <w:lang w:val="fr-CH"/>
        </w:rPr>
      </w:pPr>
      <w:r w:rsidRPr="004556E4">
        <w:rPr>
          <w:rFonts w:cstheme="minorHAnsi"/>
          <w:b/>
          <w:lang w:val="fr-CH"/>
        </w:rPr>
        <w:t>10</w:t>
      </w:r>
      <w:r>
        <w:rPr>
          <w:rFonts w:cstheme="minorHAnsi"/>
          <w:b/>
          <w:lang w:val="fr-CH"/>
        </w:rPr>
        <w:t xml:space="preserve"> </w:t>
      </w:r>
      <w:r w:rsidRPr="004556E4">
        <w:rPr>
          <w:rFonts w:cstheme="minorHAnsi"/>
          <w:b/>
          <w:lang w:val="fr-CH"/>
        </w:rPr>
        <w:t xml:space="preserve">:10 – 12:45 </w:t>
      </w:r>
      <w:r w:rsidRPr="004556E4">
        <w:rPr>
          <w:rFonts w:cstheme="minorHAnsi"/>
          <w:b/>
          <w:lang w:val="fr-CH"/>
        </w:rPr>
        <w:tab/>
      </w:r>
      <w:r>
        <w:rPr>
          <w:rFonts w:cstheme="minorHAnsi"/>
          <w:b/>
          <w:lang w:val="fr-CH"/>
        </w:rPr>
        <w:t>Séance plénière du Comité permanent</w:t>
      </w:r>
    </w:p>
    <w:p w14:paraId="03C34D99" w14:textId="77777777" w:rsidR="005561AE" w:rsidRPr="004556E4" w:rsidRDefault="005561AE" w:rsidP="00EA6D6E">
      <w:pPr>
        <w:spacing w:after="0" w:line="240" w:lineRule="auto"/>
        <w:rPr>
          <w:rFonts w:cstheme="minorHAnsi"/>
          <w:lang w:val="fr-CH"/>
        </w:rPr>
      </w:pPr>
    </w:p>
    <w:p w14:paraId="76849B41" w14:textId="77777777" w:rsidR="005561AE" w:rsidRPr="004556E4" w:rsidRDefault="005561AE" w:rsidP="00EA6D6E">
      <w:pPr>
        <w:keepNext/>
        <w:pBdr>
          <w:top w:val="single" w:sz="4" w:space="1" w:color="auto"/>
          <w:left w:val="single" w:sz="4" w:space="4" w:color="auto"/>
          <w:bottom w:val="single" w:sz="4" w:space="1" w:color="auto"/>
          <w:right w:val="single" w:sz="4" w:space="4" w:color="auto"/>
        </w:pBdr>
        <w:spacing w:after="0" w:line="240" w:lineRule="auto"/>
        <w:outlineLvl w:val="0"/>
        <w:rPr>
          <w:rFonts w:eastAsia="Calibri" w:cstheme="minorHAnsi"/>
          <w:bCs/>
          <w:lang w:val="fr-CH"/>
        </w:rPr>
      </w:pPr>
      <w:r>
        <w:rPr>
          <w:rFonts w:cstheme="minorHAnsi"/>
          <w:bCs/>
          <w:lang w:val="fr-CH"/>
        </w:rPr>
        <w:t>Point</w:t>
      </w:r>
      <w:r w:rsidRPr="004556E4">
        <w:rPr>
          <w:rFonts w:cstheme="minorHAnsi"/>
          <w:bCs/>
          <w:lang w:val="fr-CH"/>
        </w:rPr>
        <w:t xml:space="preserve"> 20.1</w:t>
      </w:r>
      <w:r>
        <w:rPr>
          <w:rFonts w:cstheme="minorHAnsi"/>
          <w:bCs/>
          <w:lang w:val="fr-CH"/>
        </w:rPr>
        <w:t xml:space="preserve"> de l’ordre du jour </w:t>
      </w:r>
      <w:r w:rsidRPr="004556E4">
        <w:rPr>
          <w:rFonts w:cstheme="minorHAnsi"/>
          <w:bCs/>
          <w:lang w:val="fr-CH"/>
        </w:rPr>
        <w:t>: R</w:t>
      </w:r>
      <w:r>
        <w:rPr>
          <w:rFonts w:cstheme="minorHAnsi"/>
          <w:bCs/>
          <w:lang w:val="fr-CH"/>
        </w:rPr>
        <w:t>apport du Sous</w:t>
      </w:r>
      <w:r>
        <w:rPr>
          <w:rFonts w:cstheme="minorHAnsi"/>
          <w:bCs/>
          <w:lang w:val="fr-CH"/>
        </w:rPr>
        <w:noBreakHyphen/>
        <w:t>groupe sur la</w:t>
      </w:r>
      <w:r w:rsidRPr="004556E4">
        <w:rPr>
          <w:rFonts w:cstheme="minorHAnsi"/>
          <w:bCs/>
          <w:lang w:val="fr-CH"/>
        </w:rPr>
        <w:t xml:space="preserve"> COP14 </w:t>
      </w:r>
    </w:p>
    <w:p w14:paraId="5845010D" w14:textId="77777777" w:rsidR="005561AE" w:rsidRPr="004556E4" w:rsidRDefault="005561AE" w:rsidP="00EA6D6E">
      <w:pPr>
        <w:spacing w:after="0" w:line="240" w:lineRule="auto"/>
        <w:ind w:left="567" w:hanging="567"/>
        <w:rPr>
          <w:rFonts w:cstheme="minorHAnsi"/>
          <w:lang w:val="fr-CH"/>
        </w:rPr>
      </w:pPr>
    </w:p>
    <w:p w14:paraId="6A46340D" w14:textId="77777777" w:rsidR="005561AE" w:rsidRPr="004556E4" w:rsidRDefault="005561AE" w:rsidP="00EA6D6E">
      <w:pPr>
        <w:spacing w:after="0" w:line="240" w:lineRule="auto"/>
        <w:ind w:left="567" w:hanging="567"/>
        <w:rPr>
          <w:lang w:val="fr-CH"/>
        </w:rPr>
      </w:pPr>
      <w:r>
        <w:rPr>
          <w:lang w:val="fr-CH"/>
        </w:rPr>
        <w:t>45</w:t>
      </w:r>
      <w:r w:rsidRPr="004556E4">
        <w:rPr>
          <w:lang w:val="fr-CH"/>
        </w:rPr>
        <w:t>.</w:t>
      </w:r>
      <w:r w:rsidRPr="004556E4">
        <w:rPr>
          <w:lang w:val="fr-CH"/>
        </w:rPr>
        <w:tab/>
      </w:r>
      <w:r>
        <w:rPr>
          <w:lang w:val="fr-CH"/>
        </w:rPr>
        <w:t>La Chine présente verbalement les travaux du Sous</w:t>
      </w:r>
      <w:r>
        <w:rPr>
          <w:lang w:val="fr-CH"/>
        </w:rPr>
        <w:noBreakHyphen/>
        <w:t xml:space="preserve">groupe sur la </w:t>
      </w:r>
      <w:r w:rsidRPr="004556E4">
        <w:rPr>
          <w:lang w:val="fr-CH"/>
        </w:rPr>
        <w:t xml:space="preserve">COP14 </w:t>
      </w:r>
      <w:r>
        <w:rPr>
          <w:lang w:val="fr-CH"/>
        </w:rPr>
        <w:t>dont la réunion la plus récente a eu lieu le 23 mai. Le rapport de la réunion sera envoyé au Secrétariat pour diffusion sur son site web.</w:t>
      </w:r>
      <w:r w:rsidRPr="004556E4">
        <w:rPr>
          <w:lang w:val="fr-CH"/>
        </w:rPr>
        <w:t xml:space="preserve"> </w:t>
      </w:r>
    </w:p>
    <w:p w14:paraId="2247B8E1" w14:textId="77777777" w:rsidR="005561AE" w:rsidRPr="004556E4" w:rsidRDefault="005561AE" w:rsidP="00EA6D6E">
      <w:pPr>
        <w:spacing w:after="0" w:line="240" w:lineRule="auto"/>
        <w:ind w:left="567" w:hanging="567"/>
        <w:rPr>
          <w:lang w:val="fr-CH"/>
        </w:rPr>
      </w:pPr>
    </w:p>
    <w:p w14:paraId="348C67A1" w14:textId="77777777" w:rsidR="005561AE" w:rsidRPr="004556E4" w:rsidRDefault="005561AE" w:rsidP="00EA6D6E">
      <w:pPr>
        <w:spacing w:after="0" w:line="240" w:lineRule="auto"/>
        <w:ind w:left="567" w:hanging="567"/>
        <w:rPr>
          <w:lang w:val="fr-CH"/>
        </w:rPr>
      </w:pPr>
      <w:r>
        <w:rPr>
          <w:lang w:val="fr-CH"/>
        </w:rPr>
        <w:t>46</w:t>
      </w:r>
      <w:r w:rsidRPr="004556E4">
        <w:rPr>
          <w:lang w:val="fr-CH"/>
        </w:rPr>
        <w:t>.</w:t>
      </w:r>
      <w:r w:rsidRPr="004556E4">
        <w:rPr>
          <w:lang w:val="fr-CH"/>
        </w:rPr>
        <w:tab/>
      </w:r>
      <w:r>
        <w:rPr>
          <w:lang w:val="fr-CH"/>
        </w:rPr>
        <w:t>Les p</w:t>
      </w:r>
      <w:r w:rsidRPr="004556E4">
        <w:rPr>
          <w:lang w:val="fr-CH"/>
        </w:rPr>
        <w:t xml:space="preserve">articipants </w:t>
      </w:r>
      <w:r>
        <w:rPr>
          <w:lang w:val="fr-CH"/>
        </w:rPr>
        <w:t>se déclarent préoccupés par le peu d’informations précises disponibles sur les dispositions pratiques sur place et demandent qu’un autre plan (Plan B) soit préparé avant la fin de la 59</w:t>
      </w:r>
      <w:r w:rsidRPr="00241496">
        <w:rPr>
          <w:vertAlign w:val="superscript"/>
          <w:lang w:val="fr-CH"/>
        </w:rPr>
        <w:t>e</w:t>
      </w:r>
      <w:r>
        <w:rPr>
          <w:lang w:val="fr-CH"/>
        </w:rPr>
        <w:t xml:space="preserve"> Réunion du Comité permanent, afin de trouver une solution de secours pour la COP s’il n’est pas possible de l’accueillir à </w:t>
      </w:r>
      <w:r w:rsidRPr="004556E4">
        <w:rPr>
          <w:lang w:val="fr-CH"/>
        </w:rPr>
        <w:t xml:space="preserve">Wuhan. </w:t>
      </w:r>
      <w:r>
        <w:rPr>
          <w:lang w:val="fr-CH"/>
        </w:rPr>
        <w:t xml:space="preserve">Plusieurs </w:t>
      </w:r>
      <w:r w:rsidRPr="004556E4">
        <w:rPr>
          <w:lang w:val="fr-CH"/>
        </w:rPr>
        <w:t xml:space="preserve">participants </w:t>
      </w:r>
      <w:r>
        <w:rPr>
          <w:lang w:val="fr-CH"/>
        </w:rPr>
        <w:t xml:space="preserve">soulignent l’importance de tenir la session avant la fin de 2022. </w:t>
      </w:r>
    </w:p>
    <w:p w14:paraId="097067CE" w14:textId="77777777" w:rsidR="005561AE" w:rsidRPr="004556E4" w:rsidRDefault="005561AE" w:rsidP="00EA6D6E">
      <w:pPr>
        <w:spacing w:after="0" w:line="240" w:lineRule="auto"/>
        <w:ind w:left="567" w:hanging="567"/>
        <w:rPr>
          <w:lang w:val="fr-CH"/>
        </w:rPr>
      </w:pPr>
    </w:p>
    <w:p w14:paraId="384AF4EC" w14:textId="77777777" w:rsidR="005561AE" w:rsidRPr="004556E4" w:rsidRDefault="005561AE" w:rsidP="00EA6D6E">
      <w:pPr>
        <w:spacing w:after="0" w:line="240" w:lineRule="auto"/>
        <w:ind w:left="567" w:hanging="567"/>
        <w:rPr>
          <w:lang w:val="fr-CH"/>
        </w:rPr>
      </w:pPr>
      <w:r>
        <w:rPr>
          <w:lang w:val="fr-CH"/>
        </w:rPr>
        <w:t>47</w:t>
      </w:r>
      <w:r w:rsidRPr="004556E4">
        <w:rPr>
          <w:lang w:val="fr-CH"/>
        </w:rPr>
        <w:t>.</w:t>
      </w:r>
      <w:r w:rsidRPr="004556E4">
        <w:rPr>
          <w:lang w:val="fr-CH"/>
        </w:rPr>
        <w:tab/>
      </w:r>
      <w:r>
        <w:rPr>
          <w:lang w:val="fr-CH"/>
        </w:rPr>
        <w:t xml:space="preserve">Le Président du Comité permanent demande au Groupe de travail de lui faire rapport avant la fin de la présente réunion avec d’autres options possibles pour l’accueil de la COP. </w:t>
      </w:r>
    </w:p>
    <w:p w14:paraId="2EA2C638" w14:textId="77777777" w:rsidR="005561AE" w:rsidRPr="004556E4" w:rsidRDefault="005561AE" w:rsidP="00EA6D6E">
      <w:pPr>
        <w:spacing w:after="0" w:line="240" w:lineRule="auto"/>
        <w:ind w:left="567" w:hanging="567"/>
        <w:rPr>
          <w:lang w:val="fr-CH"/>
        </w:rPr>
      </w:pPr>
    </w:p>
    <w:p w14:paraId="359B2CEF" w14:textId="77777777" w:rsidR="005561AE" w:rsidRPr="004556E4" w:rsidRDefault="005561AE" w:rsidP="00EA6D6E">
      <w:pPr>
        <w:spacing w:after="0" w:line="240" w:lineRule="auto"/>
        <w:ind w:left="567" w:hanging="567"/>
        <w:rPr>
          <w:lang w:val="fr-CH"/>
        </w:rPr>
      </w:pPr>
      <w:r w:rsidRPr="004556E4">
        <w:rPr>
          <w:lang w:val="fr-CH"/>
        </w:rPr>
        <w:t>4</w:t>
      </w:r>
      <w:r>
        <w:rPr>
          <w:lang w:val="fr-CH"/>
        </w:rPr>
        <w:t>8</w:t>
      </w:r>
      <w:r w:rsidRPr="004556E4">
        <w:rPr>
          <w:lang w:val="fr-CH"/>
        </w:rPr>
        <w:t>.</w:t>
      </w:r>
      <w:r w:rsidRPr="004556E4">
        <w:rPr>
          <w:lang w:val="fr-CH"/>
        </w:rPr>
        <w:tab/>
      </w:r>
      <w:r>
        <w:rPr>
          <w:lang w:val="fr-CH"/>
        </w:rPr>
        <w:t xml:space="preserve">L’Algérie, l’Autriche, la Chine, les Émirats arabes unis, la France s’exprimant au nom des États membres de l’Union européenne, la République tchèque et </w:t>
      </w:r>
      <w:r w:rsidRPr="004556E4">
        <w:rPr>
          <w:lang w:val="fr-CH"/>
        </w:rPr>
        <w:t>Youth Engaged in Wetlands</w:t>
      </w:r>
      <w:r>
        <w:rPr>
          <w:lang w:val="fr-CH"/>
        </w:rPr>
        <w:t xml:space="preserve"> interviennent dans la discussion</w:t>
      </w:r>
      <w:r w:rsidRPr="004556E4">
        <w:rPr>
          <w:lang w:val="fr-CH"/>
        </w:rPr>
        <w:t xml:space="preserve">. </w:t>
      </w:r>
    </w:p>
    <w:p w14:paraId="1D179775" w14:textId="77777777" w:rsidR="005561AE" w:rsidRPr="004556E4" w:rsidRDefault="005561AE" w:rsidP="00EA6D6E">
      <w:pPr>
        <w:spacing w:after="0" w:line="240" w:lineRule="auto"/>
        <w:ind w:left="567" w:hanging="567"/>
        <w:rPr>
          <w:lang w:val="fr-CH"/>
        </w:rPr>
      </w:pPr>
    </w:p>
    <w:p w14:paraId="2D1A13AF" w14:textId="7DDF47F9" w:rsidR="005561AE" w:rsidRPr="004556E4" w:rsidRDefault="005561AE" w:rsidP="00EA6D6E">
      <w:pPr>
        <w:keepNext/>
        <w:pBdr>
          <w:top w:val="single" w:sz="4" w:space="1" w:color="auto"/>
          <w:left w:val="single" w:sz="4" w:space="4" w:color="auto"/>
          <w:bottom w:val="single" w:sz="4" w:space="1" w:color="auto"/>
          <w:right w:val="single" w:sz="4" w:space="4" w:color="auto"/>
        </w:pBdr>
        <w:spacing w:after="0" w:line="240" w:lineRule="auto"/>
        <w:outlineLvl w:val="0"/>
        <w:rPr>
          <w:rFonts w:eastAsia="Calibri" w:cstheme="minorHAnsi"/>
          <w:bCs/>
          <w:lang w:val="fr-CH"/>
        </w:rPr>
      </w:pPr>
      <w:r>
        <w:rPr>
          <w:rFonts w:cstheme="minorHAnsi"/>
          <w:bCs/>
          <w:lang w:val="fr-CH"/>
        </w:rPr>
        <w:t>Point</w:t>
      </w:r>
      <w:r w:rsidRPr="004556E4">
        <w:rPr>
          <w:rFonts w:cstheme="minorHAnsi"/>
          <w:bCs/>
          <w:lang w:val="fr-CH"/>
        </w:rPr>
        <w:t xml:space="preserve"> 24.18</w:t>
      </w:r>
      <w:r>
        <w:rPr>
          <w:rFonts w:cstheme="minorHAnsi"/>
          <w:bCs/>
          <w:lang w:val="fr-CH"/>
        </w:rPr>
        <w:t xml:space="preserve"> de l’ordre du jour </w:t>
      </w:r>
      <w:r w:rsidRPr="004556E4">
        <w:rPr>
          <w:rFonts w:cstheme="minorHAnsi"/>
          <w:bCs/>
          <w:lang w:val="fr-CH"/>
        </w:rPr>
        <w:t xml:space="preserve">: </w:t>
      </w:r>
      <w:r>
        <w:rPr>
          <w:lang w:val="fr-CH"/>
        </w:rPr>
        <w:t xml:space="preserve">Projet de résolution – Comment structurer, rédiger et traiter les documents et messages de la Convention </w:t>
      </w:r>
      <w:r w:rsidRPr="00BB2221">
        <w:rPr>
          <w:lang w:val="fr-CH"/>
        </w:rPr>
        <w:t>(</w:t>
      </w:r>
      <w:r w:rsidR="002A111C">
        <w:rPr>
          <w:i/>
          <w:lang w:val="fr-CH"/>
        </w:rPr>
        <w:t>P</w:t>
      </w:r>
      <w:r w:rsidRPr="00077191">
        <w:rPr>
          <w:i/>
          <w:lang w:val="fr-CH"/>
        </w:rPr>
        <w:t>résenté par la Suède</w:t>
      </w:r>
      <w:r w:rsidRPr="00BB2221">
        <w:rPr>
          <w:lang w:val="fr-CH"/>
        </w:rPr>
        <w:t>)</w:t>
      </w:r>
    </w:p>
    <w:p w14:paraId="5C71F28B" w14:textId="77777777" w:rsidR="005561AE" w:rsidRPr="004556E4" w:rsidRDefault="005561AE" w:rsidP="00EA6D6E">
      <w:pPr>
        <w:keepNext/>
        <w:spacing w:after="0" w:line="240" w:lineRule="auto"/>
        <w:ind w:left="567" w:hanging="567"/>
        <w:rPr>
          <w:rFonts w:cstheme="minorHAnsi"/>
          <w:lang w:val="fr-CH"/>
        </w:rPr>
      </w:pPr>
    </w:p>
    <w:p w14:paraId="1A72B3C3" w14:textId="77777777" w:rsidR="005561AE" w:rsidRPr="004556E4" w:rsidRDefault="005561AE" w:rsidP="00EA6D6E">
      <w:pPr>
        <w:spacing w:after="0" w:line="240" w:lineRule="auto"/>
        <w:ind w:left="567" w:hanging="567"/>
        <w:rPr>
          <w:lang w:val="fr-CH"/>
        </w:rPr>
      </w:pPr>
      <w:r>
        <w:rPr>
          <w:lang w:val="fr-CH"/>
        </w:rPr>
        <w:t>49</w:t>
      </w:r>
      <w:r w:rsidRPr="004556E4">
        <w:rPr>
          <w:lang w:val="fr-CH"/>
        </w:rPr>
        <w:t>.</w:t>
      </w:r>
      <w:r w:rsidRPr="004556E4">
        <w:rPr>
          <w:lang w:val="fr-CH"/>
        </w:rPr>
        <w:tab/>
      </w:r>
      <w:r>
        <w:rPr>
          <w:lang w:val="fr-CH"/>
        </w:rPr>
        <w:t xml:space="preserve">La Suède présente le </w:t>
      </w:r>
      <w:r w:rsidRPr="004556E4">
        <w:rPr>
          <w:lang w:val="fr-CH"/>
        </w:rPr>
        <w:t xml:space="preserve">document SC59/2022 Doc.24.18, </w:t>
      </w:r>
      <w:r>
        <w:rPr>
          <w:lang w:val="fr-CH"/>
        </w:rPr>
        <w:t xml:space="preserve">indiquant que le projet de résolution a pour objet d’améliorer l’efficacité des travaux de la Convention. </w:t>
      </w:r>
      <w:r w:rsidRPr="006C5452">
        <w:rPr>
          <w:lang w:val="fr-CH"/>
        </w:rPr>
        <w:t xml:space="preserve">La Suède indique en outre que l’ancienne décision relative à la rédaction des résolutions est obsolète car les processus de regroupement pourraient entraîner un changement dans la méthode de rédaction actuelle. </w:t>
      </w:r>
    </w:p>
    <w:p w14:paraId="3D66FD95" w14:textId="77777777" w:rsidR="005561AE" w:rsidRPr="004556E4" w:rsidRDefault="005561AE" w:rsidP="00EA6D6E">
      <w:pPr>
        <w:spacing w:after="0" w:line="240" w:lineRule="auto"/>
        <w:ind w:left="567" w:hanging="567"/>
        <w:rPr>
          <w:lang w:val="fr-CH"/>
        </w:rPr>
      </w:pPr>
    </w:p>
    <w:p w14:paraId="331B0A62" w14:textId="77777777" w:rsidR="005561AE" w:rsidRPr="004556E4" w:rsidRDefault="005561AE" w:rsidP="00EA6D6E">
      <w:pPr>
        <w:spacing w:after="0" w:line="240" w:lineRule="auto"/>
        <w:ind w:left="567" w:hanging="567"/>
        <w:rPr>
          <w:lang w:val="fr-CH"/>
        </w:rPr>
      </w:pPr>
      <w:r>
        <w:rPr>
          <w:lang w:val="fr-CH"/>
        </w:rPr>
        <w:t>50</w:t>
      </w:r>
      <w:r w:rsidRPr="004556E4">
        <w:rPr>
          <w:lang w:val="fr-CH"/>
        </w:rPr>
        <w:t>.</w:t>
      </w:r>
      <w:r w:rsidRPr="004556E4">
        <w:rPr>
          <w:lang w:val="fr-CH"/>
        </w:rPr>
        <w:tab/>
      </w:r>
      <w:r>
        <w:rPr>
          <w:lang w:val="fr-CH"/>
        </w:rPr>
        <w:t xml:space="preserve">Certains </w:t>
      </w:r>
      <w:r w:rsidRPr="004556E4">
        <w:rPr>
          <w:lang w:val="fr-CH"/>
        </w:rPr>
        <w:t xml:space="preserve">participants </w:t>
      </w:r>
      <w:r>
        <w:rPr>
          <w:lang w:val="fr-CH"/>
        </w:rPr>
        <w:t xml:space="preserve">s’interrogent sur les problèmes spécifiques que le projet de résolution a l’intention de traiter. D’autres observent que le sujet couvert dans le projet de résolution est semblable à celui qui est inclus dans la Décision </w:t>
      </w:r>
      <w:r w:rsidRPr="004556E4">
        <w:rPr>
          <w:lang w:val="fr-CH"/>
        </w:rPr>
        <w:t xml:space="preserve">SC58-19, </w:t>
      </w:r>
      <w:r>
        <w:rPr>
          <w:lang w:val="fr-CH"/>
        </w:rPr>
        <w:t>à l’adresse du Secrétariat. Il est suggéré qu’il ne s’agit pas d’un sujet approprié pour une résolution de la COP. Un participant fait observer que le projet de résolution contient quelques éléments utiles.</w:t>
      </w:r>
      <w:r w:rsidRPr="004556E4">
        <w:rPr>
          <w:lang w:val="fr-CH"/>
        </w:rPr>
        <w:t xml:space="preserve"> </w:t>
      </w:r>
    </w:p>
    <w:p w14:paraId="2F6A0F7E" w14:textId="77777777" w:rsidR="005561AE" w:rsidRPr="004556E4" w:rsidRDefault="005561AE" w:rsidP="00EA6D6E">
      <w:pPr>
        <w:spacing w:after="0" w:line="240" w:lineRule="auto"/>
        <w:ind w:left="567" w:hanging="567"/>
        <w:rPr>
          <w:lang w:val="fr-CH"/>
        </w:rPr>
      </w:pPr>
    </w:p>
    <w:p w14:paraId="12E12FF7" w14:textId="77777777" w:rsidR="005561AE" w:rsidRPr="004556E4" w:rsidRDefault="005561AE" w:rsidP="00EA6D6E">
      <w:pPr>
        <w:spacing w:after="0" w:line="240" w:lineRule="auto"/>
        <w:ind w:left="567" w:hanging="567"/>
        <w:rPr>
          <w:lang w:val="fr-CH"/>
        </w:rPr>
      </w:pPr>
      <w:r>
        <w:rPr>
          <w:lang w:val="fr-CH"/>
        </w:rPr>
        <w:t>51</w:t>
      </w:r>
      <w:r w:rsidRPr="004556E4">
        <w:rPr>
          <w:lang w:val="fr-CH"/>
        </w:rPr>
        <w:t>.</w:t>
      </w:r>
      <w:r w:rsidRPr="004556E4">
        <w:rPr>
          <w:lang w:val="fr-CH"/>
        </w:rPr>
        <w:tab/>
      </w:r>
      <w:r>
        <w:rPr>
          <w:lang w:val="fr-CH"/>
        </w:rPr>
        <w:t>Après discussion et suite à une suggestion d’un participant, le Comité permanent décide de communiquer le projet de résolution à la COP14 pour examen plus approfondi, avec tout le texte du document placé entre crochets.</w:t>
      </w:r>
    </w:p>
    <w:p w14:paraId="63F9CC61" w14:textId="77777777" w:rsidR="005561AE" w:rsidRPr="004556E4" w:rsidRDefault="005561AE" w:rsidP="00EA6D6E">
      <w:pPr>
        <w:spacing w:after="0" w:line="240" w:lineRule="auto"/>
        <w:ind w:left="567" w:hanging="567"/>
        <w:rPr>
          <w:lang w:val="fr-CH"/>
        </w:rPr>
      </w:pPr>
    </w:p>
    <w:p w14:paraId="0122812E" w14:textId="77777777" w:rsidR="005561AE" w:rsidRDefault="005561AE" w:rsidP="00EA6D6E">
      <w:pPr>
        <w:spacing w:after="0" w:line="240" w:lineRule="auto"/>
        <w:ind w:left="567" w:hanging="567"/>
        <w:rPr>
          <w:lang w:val="fr-CH"/>
        </w:rPr>
      </w:pPr>
      <w:r>
        <w:rPr>
          <w:lang w:val="fr-CH"/>
        </w:rPr>
        <w:lastRenderedPageBreak/>
        <w:t>52</w:t>
      </w:r>
      <w:r w:rsidRPr="004556E4">
        <w:rPr>
          <w:lang w:val="fr-CH"/>
        </w:rPr>
        <w:t>.</w:t>
      </w:r>
      <w:r w:rsidRPr="004556E4">
        <w:rPr>
          <w:lang w:val="fr-CH"/>
        </w:rPr>
        <w:tab/>
      </w:r>
      <w:r>
        <w:rPr>
          <w:lang w:val="fr-CH"/>
        </w:rPr>
        <w:t xml:space="preserve">L’Australie, le Brésil, la Colombie, le </w:t>
      </w:r>
      <w:r w:rsidRPr="004556E4">
        <w:rPr>
          <w:lang w:val="fr-CH"/>
        </w:rPr>
        <w:t xml:space="preserve">Costa Rica, </w:t>
      </w:r>
      <w:r>
        <w:rPr>
          <w:lang w:val="fr-CH"/>
        </w:rPr>
        <w:t>le Japon, la République dominicaine, la Suède, la Suisse et la Secrétaire générale interviennent dans la discussion.</w:t>
      </w:r>
    </w:p>
    <w:p w14:paraId="23C27052" w14:textId="77777777" w:rsidR="005561AE" w:rsidRPr="004556E4" w:rsidRDefault="005561AE" w:rsidP="00EA6D6E">
      <w:pPr>
        <w:spacing w:after="0" w:line="240" w:lineRule="auto"/>
        <w:ind w:left="567" w:hanging="567"/>
        <w:rPr>
          <w:lang w:val="fr-CH"/>
        </w:rPr>
      </w:pPr>
      <w:r>
        <w:rPr>
          <w:lang w:val="fr-CH"/>
        </w:rPr>
        <w:t xml:space="preserve"> </w:t>
      </w:r>
    </w:p>
    <w:p w14:paraId="755BAC84" w14:textId="77777777" w:rsidR="005561AE" w:rsidRPr="004556E4" w:rsidRDefault="005561AE" w:rsidP="00EA6D6E">
      <w:pPr>
        <w:spacing w:after="0" w:line="240" w:lineRule="auto"/>
        <w:rPr>
          <w:b/>
          <w:lang w:val="fr-CH"/>
        </w:rPr>
      </w:pPr>
      <w:r w:rsidRPr="004556E4">
        <w:rPr>
          <w:b/>
          <w:lang w:val="fr-CH"/>
        </w:rPr>
        <w:t>Décision SC59/2022-12</w:t>
      </w:r>
      <w:r>
        <w:rPr>
          <w:b/>
          <w:lang w:val="fr-CH"/>
        </w:rPr>
        <w:t> </w:t>
      </w:r>
      <w:r w:rsidRPr="004556E4">
        <w:rPr>
          <w:b/>
          <w:lang w:val="fr-CH"/>
        </w:rPr>
        <w:t xml:space="preserve">: </w:t>
      </w:r>
      <w:r>
        <w:rPr>
          <w:b/>
          <w:lang w:val="fr-CH"/>
        </w:rPr>
        <w:t xml:space="preserve">Le Comité permanent décide de communiquer le projet de résolution intitulé Comment structurer, rédiger et traiter les documents et messages de la Convention, contenu dans le document </w:t>
      </w:r>
      <w:r w:rsidRPr="004556E4">
        <w:rPr>
          <w:b/>
          <w:lang w:val="fr-CH"/>
        </w:rPr>
        <w:t>SC59/2022 Doc.24.18</w:t>
      </w:r>
      <w:r>
        <w:rPr>
          <w:b/>
          <w:lang w:val="fr-CH"/>
        </w:rPr>
        <w:t>,</w:t>
      </w:r>
      <w:r w:rsidRPr="004556E4">
        <w:rPr>
          <w:b/>
          <w:lang w:val="fr-CH"/>
        </w:rPr>
        <w:t xml:space="preserve"> </w:t>
      </w:r>
      <w:r>
        <w:rPr>
          <w:b/>
          <w:lang w:val="fr-CH"/>
        </w:rPr>
        <w:t xml:space="preserve">à la </w:t>
      </w:r>
      <w:r w:rsidRPr="004556E4">
        <w:rPr>
          <w:b/>
          <w:lang w:val="fr-CH"/>
        </w:rPr>
        <w:t xml:space="preserve">COP14 </w:t>
      </w:r>
      <w:r>
        <w:rPr>
          <w:b/>
          <w:lang w:val="fr-CH"/>
        </w:rPr>
        <w:t xml:space="preserve">pour examen approfondi avec tout le texte du document placé entre crochets. </w:t>
      </w:r>
    </w:p>
    <w:p w14:paraId="58F6282B" w14:textId="77777777" w:rsidR="005561AE" w:rsidRPr="004556E4" w:rsidRDefault="005561AE" w:rsidP="00EA6D6E">
      <w:pPr>
        <w:spacing w:after="0" w:line="240" w:lineRule="auto"/>
        <w:ind w:left="567" w:hanging="567"/>
        <w:rPr>
          <w:lang w:val="fr-CH"/>
        </w:rPr>
      </w:pPr>
    </w:p>
    <w:p w14:paraId="766FE48A" w14:textId="77777777" w:rsidR="005561AE" w:rsidRPr="004556E4" w:rsidRDefault="005561AE" w:rsidP="00EA6D6E">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lang w:val="fr-CH"/>
        </w:rPr>
      </w:pPr>
      <w:r>
        <w:rPr>
          <w:rFonts w:cstheme="minorHAnsi"/>
          <w:bCs/>
          <w:lang w:val="fr-CH"/>
        </w:rPr>
        <w:t>Point</w:t>
      </w:r>
      <w:r w:rsidRPr="004556E4">
        <w:rPr>
          <w:rFonts w:cstheme="minorHAnsi"/>
          <w:bCs/>
          <w:lang w:val="fr-CH"/>
        </w:rPr>
        <w:t xml:space="preserve"> 25</w:t>
      </w:r>
      <w:r>
        <w:rPr>
          <w:rFonts w:cstheme="minorHAnsi"/>
          <w:bCs/>
          <w:lang w:val="fr-CH"/>
        </w:rPr>
        <w:t xml:space="preserve"> de l’ordre du jour </w:t>
      </w:r>
      <w:r w:rsidRPr="004556E4">
        <w:rPr>
          <w:rFonts w:cstheme="minorHAnsi"/>
          <w:bCs/>
          <w:lang w:val="fr-CH"/>
        </w:rPr>
        <w:t>: R</w:t>
      </w:r>
      <w:r>
        <w:rPr>
          <w:rFonts w:cstheme="minorHAnsi"/>
          <w:bCs/>
          <w:lang w:val="fr-CH"/>
        </w:rPr>
        <w:t xml:space="preserve">apport du Président du Groupe d’évaluation scientifique et technique </w:t>
      </w:r>
    </w:p>
    <w:p w14:paraId="2C8001BF" w14:textId="4BAE82A4" w:rsidR="005561AE" w:rsidRPr="004556E4" w:rsidRDefault="005561AE" w:rsidP="00EA6D6E">
      <w:pPr>
        <w:keepNext/>
        <w:pBdr>
          <w:top w:val="single" w:sz="4" w:space="1" w:color="auto"/>
          <w:left w:val="single" w:sz="4" w:space="4" w:color="auto"/>
          <w:bottom w:val="single" w:sz="4" w:space="1" w:color="auto"/>
          <w:right w:val="single" w:sz="4" w:space="4" w:color="auto"/>
        </w:pBdr>
        <w:spacing w:after="0" w:line="240" w:lineRule="auto"/>
        <w:outlineLvl w:val="0"/>
        <w:rPr>
          <w:rFonts w:eastAsia="Calibri" w:cstheme="minorHAnsi"/>
          <w:bCs/>
          <w:lang w:val="fr-CH"/>
        </w:rPr>
      </w:pPr>
      <w:r>
        <w:rPr>
          <w:rFonts w:eastAsia="Calibri" w:cstheme="minorHAnsi"/>
          <w:bCs/>
          <w:lang w:val="fr-CH"/>
        </w:rPr>
        <w:t>Point</w:t>
      </w:r>
      <w:r w:rsidRPr="004556E4">
        <w:rPr>
          <w:rFonts w:eastAsia="Calibri" w:cstheme="minorHAnsi"/>
          <w:bCs/>
          <w:lang w:val="fr-CH"/>
        </w:rPr>
        <w:t xml:space="preserve"> 26</w:t>
      </w:r>
      <w:r>
        <w:rPr>
          <w:rFonts w:eastAsia="Calibri" w:cstheme="minorHAnsi"/>
          <w:bCs/>
          <w:lang w:val="fr-CH"/>
        </w:rPr>
        <w:t xml:space="preserve"> de l’ordre du jour : Projet de résolution sur l’application future des aspects scientifiques et techniques de la Convention pour </w:t>
      </w:r>
      <w:r w:rsidRPr="004556E4">
        <w:rPr>
          <w:rFonts w:eastAsia="Calibri" w:cstheme="minorHAnsi"/>
          <w:bCs/>
          <w:lang w:val="fr-CH"/>
        </w:rPr>
        <w:t>2023-2025 (</w:t>
      </w:r>
      <w:r w:rsidR="002A111C">
        <w:rPr>
          <w:rFonts w:eastAsia="Calibri" w:cstheme="minorHAnsi"/>
          <w:bCs/>
          <w:i/>
          <w:lang w:val="fr-CH"/>
        </w:rPr>
        <w:t>P</w:t>
      </w:r>
      <w:r w:rsidRPr="00077191">
        <w:rPr>
          <w:rFonts w:eastAsia="Calibri" w:cstheme="minorHAnsi"/>
          <w:bCs/>
          <w:i/>
          <w:lang w:val="fr-CH"/>
        </w:rPr>
        <w:t>résenté par le Groupe d’évaluation scientifique et technique</w:t>
      </w:r>
      <w:r>
        <w:rPr>
          <w:rFonts w:eastAsia="Calibri" w:cstheme="minorHAnsi"/>
          <w:bCs/>
          <w:lang w:val="fr-CH"/>
        </w:rPr>
        <w:t xml:space="preserve">) </w:t>
      </w:r>
    </w:p>
    <w:p w14:paraId="45CFBAE0" w14:textId="77777777" w:rsidR="005561AE" w:rsidRPr="004556E4" w:rsidRDefault="005561AE" w:rsidP="00EA6D6E">
      <w:pPr>
        <w:keepNext/>
        <w:spacing w:after="0" w:line="240" w:lineRule="auto"/>
        <w:ind w:left="567" w:hanging="567"/>
        <w:rPr>
          <w:rFonts w:cstheme="minorHAnsi"/>
          <w:lang w:val="fr-CH"/>
        </w:rPr>
      </w:pPr>
    </w:p>
    <w:p w14:paraId="4D410FF2" w14:textId="77777777" w:rsidR="005561AE" w:rsidRPr="004556E4" w:rsidRDefault="005561AE" w:rsidP="00EA6D6E">
      <w:pPr>
        <w:spacing w:after="0" w:line="240" w:lineRule="auto"/>
        <w:ind w:left="567" w:hanging="567"/>
        <w:rPr>
          <w:lang w:val="fr-CH"/>
        </w:rPr>
      </w:pPr>
      <w:r>
        <w:rPr>
          <w:lang w:val="fr-CH"/>
        </w:rPr>
        <w:t>53</w:t>
      </w:r>
      <w:r w:rsidRPr="004556E4">
        <w:rPr>
          <w:lang w:val="fr-CH"/>
        </w:rPr>
        <w:t>.</w:t>
      </w:r>
      <w:r w:rsidRPr="004556E4">
        <w:rPr>
          <w:lang w:val="fr-CH"/>
        </w:rPr>
        <w:tab/>
      </w:r>
      <w:r>
        <w:rPr>
          <w:lang w:val="fr-CH"/>
        </w:rPr>
        <w:t>Le représentant</w:t>
      </w:r>
      <w:r w:rsidRPr="004556E4">
        <w:rPr>
          <w:lang w:val="fr-CH"/>
        </w:rPr>
        <w:t xml:space="preserve"> </w:t>
      </w:r>
      <w:r>
        <w:rPr>
          <w:lang w:val="fr-CH"/>
        </w:rPr>
        <w:t xml:space="preserve">du Groupe d’évaluation scientifique et technique (GEST) présente le rapport du Groupe figurant dans le </w:t>
      </w:r>
      <w:r w:rsidRPr="004556E4">
        <w:rPr>
          <w:lang w:val="fr-CH"/>
        </w:rPr>
        <w:t>document SC59/2022 Doc.25</w:t>
      </w:r>
      <w:r>
        <w:rPr>
          <w:lang w:val="fr-CH"/>
        </w:rPr>
        <w:t>,</w:t>
      </w:r>
      <w:r w:rsidRPr="004556E4">
        <w:rPr>
          <w:lang w:val="fr-CH"/>
        </w:rPr>
        <w:t xml:space="preserve"> </w:t>
      </w:r>
      <w:r>
        <w:rPr>
          <w:lang w:val="fr-CH"/>
        </w:rPr>
        <w:t xml:space="preserve">au nom du Président du GEST. Il remercie le Secrétariat pour son appui dans les circonstances difficiles de la période triennale écoulée. Il attire l’attention sur les 13 tâches hautement prioritaires identifiées dans l’Annexe 2 et note que, si elles sont approuvées, le GEST pourrait commencer rapidement ses travaux de la prochaine période triennale, sous réserve de ressources disponibles. </w:t>
      </w:r>
    </w:p>
    <w:p w14:paraId="540D9852" w14:textId="77777777" w:rsidR="005561AE" w:rsidRPr="004556E4" w:rsidRDefault="005561AE" w:rsidP="00EA6D6E">
      <w:pPr>
        <w:spacing w:after="0" w:line="240" w:lineRule="auto"/>
        <w:ind w:left="567" w:hanging="567"/>
        <w:rPr>
          <w:lang w:val="fr-CH"/>
        </w:rPr>
      </w:pPr>
    </w:p>
    <w:p w14:paraId="289960BA" w14:textId="77777777" w:rsidR="005561AE" w:rsidRPr="004556E4" w:rsidRDefault="005561AE" w:rsidP="00EA6D6E">
      <w:pPr>
        <w:spacing w:after="0" w:line="240" w:lineRule="auto"/>
        <w:ind w:left="567" w:hanging="567"/>
        <w:rPr>
          <w:lang w:val="fr-CH"/>
        </w:rPr>
      </w:pPr>
      <w:r>
        <w:rPr>
          <w:lang w:val="fr-CH"/>
        </w:rPr>
        <w:t>54</w:t>
      </w:r>
      <w:r w:rsidRPr="004556E4">
        <w:rPr>
          <w:lang w:val="fr-CH"/>
        </w:rPr>
        <w:t>.</w:t>
      </w:r>
      <w:r w:rsidRPr="004556E4">
        <w:rPr>
          <w:lang w:val="fr-CH"/>
        </w:rPr>
        <w:tab/>
      </w:r>
      <w:r>
        <w:rPr>
          <w:lang w:val="fr-CH"/>
        </w:rPr>
        <w:t xml:space="preserve">Dans la </w:t>
      </w:r>
      <w:r w:rsidRPr="004556E4">
        <w:rPr>
          <w:lang w:val="fr-CH"/>
        </w:rPr>
        <w:t xml:space="preserve">discussion, </w:t>
      </w:r>
      <w:r>
        <w:rPr>
          <w:lang w:val="fr-CH"/>
        </w:rPr>
        <w:t xml:space="preserve">les </w:t>
      </w:r>
      <w:r w:rsidRPr="004556E4">
        <w:rPr>
          <w:lang w:val="fr-CH"/>
        </w:rPr>
        <w:t xml:space="preserve">participants </w:t>
      </w:r>
      <w:r>
        <w:rPr>
          <w:lang w:val="fr-CH"/>
        </w:rPr>
        <w:t>expriment leur appréciation pour les travaux du GEST, le félicitant tout particulièrement pour l’édition spéciale des</w:t>
      </w:r>
      <w:r w:rsidRPr="004556E4">
        <w:rPr>
          <w:lang w:val="fr-CH"/>
        </w:rPr>
        <w:t xml:space="preserve"> </w:t>
      </w:r>
      <w:r>
        <w:rPr>
          <w:i/>
          <w:lang w:val="fr-CH"/>
        </w:rPr>
        <w:t>Perspectives mondiales des zones humides</w:t>
      </w:r>
      <w:r w:rsidRPr="004556E4">
        <w:rPr>
          <w:lang w:val="fr-CH"/>
        </w:rPr>
        <w:t>.</w:t>
      </w:r>
    </w:p>
    <w:p w14:paraId="1F20785E" w14:textId="77777777" w:rsidR="005561AE" w:rsidRPr="004556E4" w:rsidRDefault="005561AE" w:rsidP="00EA6D6E">
      <w:pPr>
        <w:spacing w:after="0" w:line="240" w:lineRule="auto"/>
        <w:ind w:left="567" w:hanging="567"/>
        <w:rPr>
          <w:rFonts w:cstheme="minorHAnsi"/>
          <w:bCs/>
          <w:lang w:val="fr-CH"/>
        </w:rPr>
      </w:pPr>
    </w:p>
    <w:p w14:paraId="3BB67BDA" w14:textId="77777777" w:rsidR="005561AE" w:rsidRPr="004556E4" w:rsidRDefault="005561AE" w:rsidP="00EA6D6E">
      <w:pPr>
        <w:spacing w:after="0" w:line="240" w:lineRule="auto"/>
        <w:ind w:left="567" w:hanging="567"/>
        <w:rPr>
          <w:lang w:val="fr-CH"/>
        </w:rPr>
      </w:pPr>
      <w:r>
        <w:rPr>
          <w:lang w:val="fr-CH"/>
        </w:rPr>
        <w:t>55</w:t>
      </w:r>
      <w:r w:rsidRPr="004556E4">
        <w:rPr>
          <w:lang w:val="fr-CH"/>
        </w:rPr>
        <w:t>.</w:t>
      </w:r>
      <w:r w:rsidRPr="004556E4">
        <w:rPr>
          <w:lang w:val="fr-CH"/>
        </w:rPr>
        <w:tab/>
      </w:r>
      <w:r>
        <w:rPr>
          <w:lang w:val="fr-CH"/>
        </w:rPr>
        <w:t>Les p</w:t>
      </w:r>
      <w:r w:rsidRPr="004556E4">
        <w:rPr>
          <w:lang w:val="fr-CH"/>
        </w:rPr>
        <w:t xml:space="preserve">articipants </w:t>
      </w:r>
      <w:r>
        <w:rPr>
          <w:lang w:val="fr-CH"/>
        </w:rPr>
        <w:t>sont priés de soumettre au Secrétariat tous les amendements proposés au projet de résolution qui figure dans le document afin qu’ils puissent être intégrés dans une version révisée.</w:t>
      </w:r>
    </w:p>
    <w:p w14:paraId="62BA1B88" w14:textId="77777777" w:rsidR="005561AE" w:rsidRPr="004556E4" w:rsidRDefault="005561AE" w:rsidP="00EA6D6E">
      <w:pPr>
        <w:spacing w:after="0" w:line="240" w:lineRule="auto"/>
        <w:ind w:left="567" w:hanging="567"/>
        <w:rPr>
          <w:lang w:val="fr-CH"/>
        </w:rPr>
      </w:pPr>
    </w:p>
    <w:p w14:paraId="18BF193C" w14:textId="77777777" w:rsidR="005561AE" w:rsidRPr="004556E4" w:rsidRDefault="005561AE" w:rsidP="00EA6D6E">
      <w:pPr>
        <w:spacing w:after="0" w:line="240" w:lineRule="auto"/>
        <w:ind w:left="567" w:hanging="567"/>
        <w:rPr>
          <w:lang w:val="fr-CH"/>
        </w:rPr>
      </w:pPr>
      <w:r>
        <w:rPr>
          <w:lang w:val="fr-CH"/>
        </w:rPr>
        <w:t>56</w:t>
      </w:r>
      <w:r w:rsidRPr="004556E4">
        <w:rPr>
          <w:lang w:val="fr-CH"/>
        </w:rPr>
        <w:t>.</w:t>
      </w:r>
      <w:r w:rsidRPr="004556E4">
        <w:rPr>
          <w:lang w:val="fr-CH"/>
        </w:rPr>
        <w:tab/>
      </w:r>
      <w:r>
        <w:rPr>
          <w:lang w:val="fr-CH"/>
        </w:rPr>
        <w:t>L’Australie, la Chine, le</w:t>
      </w:r>
      <w:r w:rsidRPr="004556E4">
        <w:rPr>
          <w:lang w:val="fr-CH"/>
        </w:rPr>
        <w:t xml:space="preserve"> Costa Rica, </w:t>
      </w:r>
      <w:r>
        <w:rPr>
          <w:lang w:val="fr-CH"/>
        </w:rPr>
        <w:t>la Suède et l’</w:t>
      </w:r>
      <w:r w:rsidRPr="004556E4">
        <w:rPr>
          <w:lang w:val="fr-CH"/>
        </w:rPr>
        <w:t>Uruguay</w:t>
      </w:r>
      <w:r>
        <w:rPr>
          <w:lang w:val="fr-CH"/>
        </w:rPr>
        <w:t xml:space="preserve"> interviennent dans la discussion</w:t>
      </w:r>
      <w:r w:rsidRPr="004556E4">
        <w:rPr>
          <w:lang w:val="fr-CH"/>
        </w:rPr>
        <w:t>.</w:t>
      </w:r>
    </w:p>
    <w:p w14:paraId="7637CAB1" w14:textId="77777777" w:rsidR="005561AE" w:rsidRPr="004556E4" w:rsidRDefault="005561AE" w:rsidP="00EA6D6E">
      <w:pPr>
        <w:spacing w:after="0" w:line="240" w:lineRule="auto"/>
        <w:ind w:left="567" w:hanging="567"/>
        <w:rPr>
          <w:lang w:val="fr-CH"/>
        </w:rPr>
      </w:pPr>
      <w:r w:rsidRPr="004556E4">
        <w:rPr>
          <w:lang w:val="fr-CH"/>
        </w:rPr>
        <w:tab/>
      </w:r>
    </w:p>
    <w:p w14:paraId="5567D578" w14:textId="255E60D3" w:rsidR="005561AE" w:rsidRPr="004556E4" w:rsidRDefault="005561AE" w:rsidP="00EA6D6E">
      <w:pPr>
        <w:keepNext/>
        <w:pBdr>
          <w:top w:val="single" w:sz="4" w:space="1" w:color="auto"/>
          <w:left w:val="single" w:sz="4" w:space="4" w:color="auto"/>
          <w:bottom w:val="single" w:sz="4" w:space="1" w:color="auto"/>
          <w:right w:val="single" w:sz="4" w:space="4" w:color="auto"/>
        </w:pBdr>
        <w:spacing w:after="0" w:line="240" w:lineRule="auto"/>
        <w:outlineLvl w:val="0"/>
        <w:rPr>
          <w:lang w:val="fr-CH"/>
        </w:rPr>
      </w:pPr>
      <w:r>
        <w:rPr>
          <w:rFonts w:cstheme="minorHAnsi"/>
          <w:bCs/>
          <w:lang w:val="fr-CH"/>
        </w:rPr>
        <w:t>Point</w:t>
      </w:r>
      <w:r w:rsidRPr="004556E4">
        <w:rPr>
          <w:rFonts w:cstheme="minorHAnsi"/>
          <w:bCs/>
          <w:lang w:val="fr-CH"/>
        </w:rPr>
        <w:t xml:space="preserve"> 24.14</w:t>
      </w:r>
      <w:r>
        <w:rPr>
          <w:rFonts w:cstheme="minorHAnsi"/>
          <w:bCs/>
          <w:lang w:val="fr-CH"/>
        </w:rPr>
        <w:t xml:space="preserve"> de l’ordre du jour </w:t>
      </w:r>
      <w:r w:rsidRPr="004556E4">
        <w:rPr>
          <w:rFonts w:cstheme="minorHAnsi"/>
          <w:bCs/>
          <w:lang w:val="fr-CH"/>
        </w:rPr>
        <w:t>:</w:t>
      </w:r>
      <w:r w:rsidRPr="004556E4">
        <w:rPr>
          <w:lang w:val="fr-CH"/>
        </w:rPr>
        <w:t xml:space="preserve"> </w:t>
      </w:r>
      <w:r>
        <w:rPr>
          <w:lang w:val="fr-CH"/>
        </w:rPr>
        <w:t xml:space="preserve">Projet de résolution – Les travaux scientifiques et techniques de la Convention de Ramsar – Principes de base </w:t>
      </w:r>
      <w:r w:rsidRPr="004556E4">
        <w:rPr>
          <w:lang w:val="fr-CH"/>
        </w:rPr>
        <w:t>(</w:t>
      </w:r>
      <w:r w:rsidR="002A111C">
        <w:rPr>
          <w:i/>
          <w:lang w:val="fr-CH"/>
        </w:rPr>
        <w:t>P</w:t>
      </w:r>
      <w:r w:rsidRPr="00077191">
        <w:rPr>
          <w:i/>
          <w:lang w:val="fr-CH"/>
        </w:rPr>
        <w:t>résenté par la Suède</w:t>
      </w:r>
      <w:r>
        <w:rPr>
          <w:lang w:val="fr-CH"/>
        </w:rPr>
        <w:t xml:space="preserve">) et </w:t>
      </w:r>
    </w:p>
    <w:p w14:paraId="2E7626CD" w14:textId="4E8D1352" w:rsidR="005561AE" w:rsidRPr="004556E4" w:rsidRDefault="005561AE" w:rsidP="00EA6D6E">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lang w:val="fr-CH"/>
        </w:rPr>
      </w:pPr>
      <w:r>
        <w:rPr>
          <w:lang w:val="fr-CH"/>
        </w:rPr>
        <w:t>Point</w:t>
      </w:r>
      <w:r w:rsidRPr="004556E4">
        <w:rPr>
          <w:lang w:val="fr-CH"/>
        </w:rPr>
        <w:t xml:space="preserve"> 24.15</w:t>
      </w:r>
      <w:r>
        <w:rPr>
          <w:lang w:val="fr-CH"/>
        </w:rPr>
        <w:t xml:space="preserve"> de l’ordre du jour </w:t>
      </w:r>
      <w:r w:rsidRPr="004556E4">
        <w:rPr>
          <w:lang w:val="fr-CH"/>
        </w:rPr>
        <w:t>: P</w:t>
      </w:r>
      <w:r>
        <w:rPr>
          <w:lang w:val="fr-CH"/>
        </w:rPr>
        <w:t xml:space="preserve">rojet de résolution – Les organes scientifiques et techniques de la Convention de Ramsar entre la </w:t>
      </w:r>
      <w:r w:rsidRPr="004556E4">
        <w:rPr>
          <w:lang w:val="fr-CH"/>
        </w:rPr>
        <w:t>COP14</w:t>
      </w:r>
      <w:r>
        <w:rPr>
          <w:lang w:val="fr-CH"/>
        </w:rPr>
        <w:t xml:space="preserve"> et </w:t>
      </w:r>
      <w:r w:rsidRPr="004556E4">
        <w:rPr>
          <w:lang w:val="fr-CH"/>
        </w:rPr>
        <w:t>COP15 (</w:t>
      </w:r>
      <w:r w:rsidR="002A111C">
        <w:rPr>
          <w:i/>
          <w:lang w:val="fr-CH"/>
        </w:rPr>
        <w:t>P</w:t>
      </w:r>
      <w:r w:rsidRPr="00077191">
        <w:rPr>
          <w:i/>
          <w:lang w:val="fr-CH"/>
        </w:rPr>
        <w:t>résenté par la Suède</w:t>
      </w:r>
      <w:r w:rsidRPr="004556E4">
        <w:rPr>
          <w:lang w:val="fr-CH"/>
        </w:rPr>
        <w:t>)</w:t>
      </w:r>
    </w:p>
    <w:p w14:paraId="05BB6483" w14:textId="77777777" w:rsidR="005561AE" w:rsidRPr="004556E4" w:rsidRDefault="005561AE" w:rsidP="00EA6D6E">
      <w:pPr>
        <w:spacing w:after="0" w:line="240" w:lineRule="auto"/>
        <w:ind w:left="567" w:hanging="567"/>
        <w:rPr>
          <w:lang w:val="fr-CH"/>
        </w:rPr>
      </w:pPr>
    </w:p>
    <w:p w14:paraId="010BA77F" w14:textId="77777777" w:rsidR="005561AE" w:rsidRPr="004556E4" w:rsidRDefault="005561AE" w:rsidP="00EA6D6E">
      <w:pPr>
        <w:spacing w:after="0" w:line="240" w:lineRule="auto"/>
        <w:ind w:left="567" w:hanging="567"/>
        <w:rPr>
          <w:lang w:val="fr-CH"/>
        </w:rPr>
      </w:pPr>
      <w:r>
        <w:rPr>
          <w:lang w:val="fr-CH"/>
        </w:rPr>
        <w:t>57</w:t>
      </w:r>
      <w:r w:rsidRPr="004556E4">
        <w:rPr>
          <w:lang w:val="fr-CH"/>
        </w:rPr>
        <w:t>.</w:t>
      </w:r>
      <w:r w:rsidRPr="004556E4">
        <w:rPr>
          <w:lang w:val="fr-CH"/>
        </w:rPr>
        <w:tab/>
      </w:r>
      <w:r>
        <w:rPr>
          <w:lang w:val="fr-CH"/>
        </w:rPr>
        <w:t xml:space="preserve">La Suède présente les </w:t>
      </w:r>
      <w:r w:rsidRPr="004556E4">
        <w:rPr>
          <w:lang w:val="fr-CH"/>
        </w:rPr>
        <w:t xml:space="preserve">documents </w:t>
      </w:r>
      <w:r>
        <w:rPr>
          <w:lang w:val="fr-CH"/>
        </w:rPr>
        <w:t>SC59/2022 Doc.</w:t>
      </w:r>
      <w:r w:rsidRPr="004556E4">
        <w:rPr>
          <w:lang w:val="fr-CH"/>
        </w:rPr>
        <w:t xml:space="preserve">24.14 </w:t>
      </w:r>
      <w:r>
        <w:rPr>
          <w:lang w:val="fr-CH"/>
        </w:rPr>
        <w:t>et SC59/2022 Doc.</w:t>
      </w:r>
      <w:r w:rsidRPr="004556E4">
        <w:rPr>
          <w:lang w:val="fr-CH"/>
        </w:rPr>
        <w:t xml:space="preserve">24.15, </w:t>
      </w:r>
      <w:r>
        <w:rPr>
          <w:lang w:val="fr-CH"/>
        </w:rPr>
        <w:t>indiquant que leur objectif est d’améliorer la gouvernance et l’efficacité des travaux scientifiques et techniques de la Convention.</w:t>
      </w:r>
    </w:p>
    <w:p w14:paraId="37256590" w14:textId="77777777" w:rsidR="005561AE" w:rsidRPr="004556E4" w:rsidRDefault="005561AE" w:rsidP="00EA6D6E">
      <w:pPr>
        <w:spacing w:after="0" w:line="240" w:lineRule="auto"/>
        <w:ind w:left="567" w:hanging="567"/>
        <w:rPr>
          <w:lang w:val="fr-CH"/>
        </w:rPr>
      </w:pPr>
    </w:p>
    <w:p w14:paraId="30B62885" w14:textId="77777777" w:rsidR="005561AE" w:rsidRPr="004556E4" w:rsidRDefault="005561AE" w:rsidP="00EA6D6E">
      <w:pPr>
        <w:spacing w:after="0" w:line="240" w:lineRule="auto"/>
        <w:ind w:left="567" w:hanging="567"/>
        <w:rPr>
          <w:lang w:val="fr-CH"/>
        </w:rPr>
      </w:pPr>
      <w:r>
        <w:rPr>
          <w:lang w:val="fr-CH"/>
        </w:rPr>
        <w:t>58</w:t>
      </w:r>
      <w:r w:rsidRPr="004556E4">
        <w:rPr>
          <w:lang w:val="fr-CH"/>
        </w:rPr>
        <w:t>.</w:t>
      </w:r>
      <w:r w:rsidRPr="004556E4">
        <w:rPr>
          <w:lang w:val="fr-CH"/>
        </w:rPr>
        <w:tab/>
      </w:r>
      <w:r>
        <w:rPr>
          <w:lang w:val="fr-CH"/>
        </w:rPr>
        <w:t xml:space="preserve">Au cours de la discussion, certains participants notent que les travaux du GEST ont été révisés en profondeur à la </w:t>
      </w:r>
      <w:r w:rsidRPr="004556E4">
        <w:rPr>
          <w:lang w:val="fr-CH"/>
        </w:rPr>
        <w:t xml:space="preserve">COP12 </w:t>
      </w:r>
      <w:r>
        <w:rPr>
          <w:lang w:val="fr-CH"/>
        </w:rPr>
        <w:t>et s’interrogent sur la nécessité de procéder à un nouvel examen approfondi. D’autres demandent des éclaircissements sur le mandat des résolutions proposées. Certains notent que les projets de résolutions contiennent des éléments utiles qui pourraient améliorer le fonctionnement du GEST, tout particulièrement en élargissant son engagement.</w:t>
      </w:r>
      <w:r w:rsidRPr="004556E4">
        <w:rPr>
          <w:lang w:val="fr-CH"/>
        </w:rPr>
        <w:t xml:space="preserve"> </w:t>
      </w:r>
    </w:p>
    <w:p w14:paraId="573D4823" w14:textId="77777777" w:rsidR="005561AE" w:rsidRPr="004556E4" w:rsidRDefault="005561AE" w:rsidP="00EA6D6E">
      <w:pPr>
        <w:spacing w:after="0" w:line="240" w:lineRule="auto"/>
        <w:ind w:left="567" w:hanging="567"/>
        <w:rPr>
          <w:lang w:val="fr-CH"/>
        </w:rPr>
      </w:pPr>
    </w:p>
    <w:p w14:paraId="65054E0A" w14:textId="77777777" w:rsidR="005561AE" w:rsidRPr="004556E4" w:rsidRDefault="005561AE" w:rsidP="00EA6D6E">
      <w:pPr>
        <w:spacing w:after="0" w:line="240" w:lineRule="auto"/>
        <w:ind w:left="567" w:hanging="567"/>
        <w:rPr>
          <w:lang w:val="fr-CH"/>
        </w:rPr>
      </w:pPr>
      <w:r w:rsidRPr="002C2DED">
        <w:rPr>
          <w:lang w:val="fr-CH"/>
        </w:rPr>
        <w:t>59.</w:t>
      </w:r>
      <w:r w:rsidRPr="004556E4">
        <w:rPr>
          <w:lang w:val="fr-CH"/>
        </w:rPr>
        <w:tab/>
      </w:r>
      <w:r>
        <w:rPr>
          <w:lang w:val="fr-CH"/>
        </w:rPr>
        <w:t>Le Président demande la réunion d’un groupe informel à composition non limitée, comprenant l’Australie, l’Autriche, le Japon, le Royaume-Uni de Grande-Bretagne et d’Irlande du Nord, la Suède et le représentant du GEST, pour examiner les trois projets de résolutions sur les questions scientifiques et techniques et proposer une marche à suivre.</w:t>
      </w:r>
    </w:p>
    <w:p w14:paraId="178FC1FB" w14:textId="77777777" w:rsidR="005561AE" w:rsidRPr="004556E4" w:rsidRDefault="005561AE" w:rsidP="00EA6D6E">
      <w:pPr>
        <w:spacing w:after="0" w:line="240" w:lineRule="auto"/>
        <w:ind w:left="567" w:hanging="567"/>
        <w:rPr>
          <w:lang w:val="fr-CH"/>
        </w:rPr>
      </w:pPr>
    </w:p>
    <w:p w14:paraId="011186B1" w14:textId="77777777" w:rsidR="005561AE" w:rsidRPr="004556E4" w:rsidRDefault="005561AE" w:rsidP="00EA6D6E">
      <w:pPr>
        <w:spacing w:after="0" w:line="240" w:lineRule="auto"/>
        <w:ind w:left="567" w:hanging="567"/>
        <w:rPr>
          <w:lang w:val="fr-CH"/>
        </w:rPr>
      </w:pPr>
      <w:r>
        <w:rPr>
          <w:lang w:val="fr-CH"/>
        </w:rPr>
        <w:lastRenderedPageBreak/>
        <w:t>60</w:t>
      </w:r>
      <w:r w:rsidRPr="004556E4">
        <w:rPr>
          <w:lang w:val="fr-CH"/>
        </w:rPr>
        <w:t>.</w:t>
      </w:r>
      <w:r w:rsidRPr="004556E4">
        <w:rPr>
          <w:lang w:val="fr-CH"/>
        </w:rPr>
        <w:tab/>
      </w:r>
      <w:r>
        <w:rPr>
          <w:lang w:val="fr-CH"/>
        </w:rPr>
        <w:t xml:space="preserve">L’Australie, l’Autriche, le Brésil, le </w:t>
      </w:r>
      <w:r w:rsidRPr="004556E4">
        <w:rPr>
          <w:lang w:val="fr-CH"/>
        </w:rPr>
        <w:t xml:space="preserve">Costa Rica, </w:t>
      </w:r>
      <w:r>
        <w:rPr>
          <w:lang w:val="fr-CH"/>
        </w:rPr>
        <w:t xml:space="preserve">le </w:t>
      </w:r>
      <w:r w:rsidRPr="004556E4">
        <w:rPr>
          <w:lang w:val="fr-CH"/>
        </w:rPr>
        <w:t>Jap</w:t>
      </w:r>
      <w:r>
        <w:rPr>
          <w:lang w:val="fr-CH"/>
        </w:rPr>
        <w:t>o</w:t>
      </w:r>
      <w:r w:rsidRPr="004556E4">
        <w:rPr>
          <w:lang w:val="fr-CH"/>
        </w:rPr>
        <w:t xml:space="preserve">n, </w:t>
      </w:r>
      <w:r>
        <w:rPr>
          <w:lang w:val="fr-CH"/>
        </w:rPr>
        <w:t xml:space="preserve">le </w:t>
      </w:r>
      <w:r w:rsidRPr="004556E4">
        <w:rPr>
          <w:lang w:val="fr-CH"/>
        </w:rPr>
        <w:t>Mexi</w:t>
      </w:r>
      <w:r>
        <w:rPr>
          <w:lang w:val="fr-CH"/>
        </w:rPr>
        <w:t>que</w:t>
      </w:r>
      <w:r w:rsidRPr="004556E4">
        <w:rPr>
          <w:lang w:val="fr-CH"/>
        </w:rPr>
        <w:t xml:space="preserve">, </w:t>
      </w:r>
      <w:r>
        <w:rPr>
          <w:lang w:val="fr-CH"/>
        </w:rPr>
        <w:t>le Royaume-Uni de Grande-Bretagne et d’Irlande du Nord, la Suède, la Suisse, l’</w:t>
      </w:r>
      <w:r w:rsidRPr="004556E4">
        <w:rPr>
          <w:lang w:val="fr-CH"/>
        </w:rPr>
        <w:t xml:space="preserve">Uruguay, </w:t>
      </w:r>
      <w:r>
        <w:rPr>
          <w:lang w:val="fr-CH"/>
        </w:rPr>
        <w:t xml:space="preserve">la Secrétaire générale et le représentant du GEST interviennent dans la discussion. </w:t>
      </w:r>
    </w:p>
    <w:p w14:paraId="1868D2E0" w14:textId="77777777" w:rsidR="005561AE" w:rsidRPr="004556E4" w:rsidRDefault="005561AE" w:rsidP="00EA6D6E">
      <w:pPr>
        <w:spacing w:after="0" w:line="240" w:lineRule="auto"/>
        <w:ind w:left="567" w:hanging="567"/>
        <w:rPr>
          <w:lang w:val="fr-CH"/>
        </w:rPr>
      </w:pPr>
    </w:p>
    <w:p w14:paraId="086E930D" w14:textId="77777777" w:rsidR="005561AE" w:rsidRPr="004556E4" w:rsidRDefault="005561AE" w:rsidP="00EA6D6E">
      <w:pPr>
        <w:keepNext/>
        <w:pBdr>
          <w:top w:val="single" w:sz="4" w:space="1" w:color="auto"/>
          <w:left w:val="single" w:sz="4" w:space="4" w:color="auto"/>
          <w:bottom w:val="single" w:sz="4" w:space="1" w:color="auto"/>
          <w:right w:val="single" w:sz="4" w:space="4" w:color="auto"/>
        </w:pBdr>
        <w:spacing w:after="0" w:line="240" w:lineRule="auto"/>
        <w:outlineLvl w:val="0"/>
        <w:rPr>
          <w:rFonts w:eastAsia="Calibri" w:cstheme="minorHAnsi"/>
          <w:bCs/>
          <w:lang w:val="fr-CH"/>
        </w:rPr>
      </w:pPr>
      <w:r>
        <w:rPr>
          <w:rFonts w:cstheme="minorHAnsi"/>
          <w:bCs/>
          <w:lang w:val="fr-CH"/>
        </w:rPr>
        <w:t xml:space="preserve">Point </w:t>
      </w:r>
      <w:r w:rsidRPr="004556E4">
        <w:rPr>
          <w:rFonts w:cstheme="minorHAnsi"/>
          <w:bCs/>
          <w:lang w:val="fr-CH"/>
        </w:rPr>
        <w:t>15</w:t>
      </w:r>
      <w:r>
        <w:rPr>
          <w:rFonts w:cstheme="minorHAnsi"/>
          <w:bCs/>
          <w:lang w:val="fr-CH"/>
        </w:rPr>
        <w:t xml:space="preserve"> de l’ordre du jour : Rôles et responsabilités du Comité permanent</w:t>
      </w:r>
    </w:p>
    <w:p w14:paraId="150C1721" w14:textId="77777777" w:rsidR="005561AE" w:rsidRPr="004556E4" w:rsidRDefault="005561AE" w:rsidP="00EA6D6E">
      <w:pPr>
        <w:keepNext/>
        <w:spacing w:after="0" w:line="240" w:lineRule="auto"/>
        <w:ind w:left="567" w:hanging="567"/>
        <w:rPr>
          <w:rFonts w:cstheme="minorHAnsi"/>
          <w:lang w:val="fr-CH"/>
        </w:rPr>
      </w:pPr>
    </w:p>
    <w:p w14:paraId="0BE00E11" w14:textId="77777777" w:rsidR="005561AE" w:rsidRPr="004556E4" w:rsidRDefault="005561AE" w:rsidP="00EA6D6E">
      <w:pPr>
        <w:spacing w:after="0" w:line="240" w:lineRule="auto"/>
        <w:ind w:left="567" w:hanging="567"/>
        <w:rPr>
          <w:lang w:val="fr-CH"/>
        </w:rPr>
      </w:pPr>
      <w:r>
        <w:rPr>
          <w:lang w:val="fr-CH"/>
        </w:rPr>
        <w:t>61</w:t>
      </w:r>
      <w:r w:rsidRPr="004556E4">
        <w:rPr>
          <w:lang w:val="fr-CH"/>
        </w:rPr>
        <w:t>.</w:t>
      </w:r>
      <w:r w:rsidRPr="004556E4">
        <w:rPr>
          <w:lang w:val="fr-CH"/>
        </w:rPr>
        <w:tab/>
      </w:r>
      <w:r>
        <w:rPr>
          <w:lang w:val="fr-CH"/>
        </w:rPr>
        <w:t xml:space="preserve">Le Secrétariat présente le projet de résolution qui figure dans le document </w:t>
      </w:r>
      <w:r w:rsidRPr="004556E4">
        <w:rPr>
          <w:lang w:val="fr-CH"/>
        </w:rPr>
        <w:t xml:space="preserve">SC59 Doc.15 </w:t>
      </w:r>
      <w:r>
        <w:rPr>
          <w:lang w:val="fr-CH"/>
        </w:rPr>
        <w:t>et ses annexes, indiquant qu’il sera mis à jour pour refléter les changements contenus dans l’Annexe 4 et l’adhésion de l’Angola à la Convention.</w:t>
      </w:r>
    </w:p>
    <w:p w14:paraId="2D885F6E" w14:textId="77777777" w:rsidR="005561AE" w:rsidRPr="004556E4" w:rsidRDefault="005561AE" w:rsidP="00EA6D6E">
      <w:pPr>
        <w:spacing w:after="0" w:line="240" w:lineRule="auto"/>
        <w:ind w:left="567" w:hanging="567"/>
        <w:rPr>
          <w:lang w:val="fr-CH"/>
        </w:rPr>
      </w:pPr>
    </w:p>
    <w:p w14:paraId="63C1D876" w14:textId="77777777" w:rsidR="005561AE" w:rsidRPr="004556E4" w:rsidRDefault="005561AE" w:rsidP="00EA6D6E">
      <w:pPr>
        <w:spacing w:after="0" w:line="240" w:lineRule="auto"/>
        <w:ind w:left="567" w:hanging="567"/>
        <w:rPr>
          <w:lang w:val="fr-CH"/>
        </w:rPr>
      </w:pPr>
      <w:r>
        <w:rPr>
          <w:lang w:val="fr-CH"/>
        </w:rPr>
        <w:t>62</w:t>
      </w:r>
      <w:r w:rsidRPr="004556E4">
        <w:rPr>
          <w:lang w:val="fr-CH"/>
        </w:rPr>
        <w:t>.</w:t>
      </w:r>
      <w:r w:rsidRPr="004556E4">
        <w:rPr>
          <w:lang w:val="fr-CH"/>
        </w:rPr>
        <w:tab/>
      </w:r>
      <w:r>
        <w:rPr>
          <w:lang w:val="fr-CH"/>
        </w:rPr>
        <w:t xml:space="preserve">Au cours de la </w:t>
      </w:r>
      <w:r w:rsidRPr="004556E4">
        <w:rPr>
          <w:lang w:val="fr-CH"/>
        </w:rPr>
        <w:t xml:space="preserve">discussion, </w:t>
      </w:r>
      <w:r>
        <w:rPr>
          <w:lang w:val="fr-CH"/>
        </w:rPr>
        <w:t>la France s’exprimant au nom des États membres de l’Union européenne, observe que les rôles du Président et du Vice</w:t>
      </w:r>
      <w:r>
        <w:rPr>
          <w:lang w:val="fr-CH"/>
        </w:rPr>
        <w:noBreakHyphen/>
        <w:t xml:space="preserve">Président du Comité permanent ne sont pas précisés. Il est recommandé de les inclure dans l’Annexe 3. </w:t>
      </w:r>
    </w:p>
    <w:p w14:paraId="1E9A12BB" w14:textId="77777777" w:rsidR="005561AE" w:rsidRPr="004556E4" w:rsidRDefault="005561AE" w:rsidP="00EA6D6E">
      <w:pPr>
        <w:spacing w:after="0" w:line="240" w:lineRule="auto"/>
        <w:ind w:left="567" w:hanging="567"/>
        <w:rPr>
          <w:lang w:val="fr-CH"/>
        </w:rPr>
      </w:pPr>
    </w:p>
    <w:p w14:paraId="17CD424A" w14:textId="77777777" w:rsidR="005561AE" w:rsidRDefault="005561AE" w:rsidP="00EA6D6E">
      <w:pPr>
        <w:spacing w:after="0" w:line="240" w:lineRule="auto"/>
        <w:ind w:left="567" w:hanging="567"/>
        <w:rPr>
          <w:lang w:val="fr-CH"/>
        </w:rPr>
      </w:pPr>
      <w:r>
        <w:rPr>
          <w:lang w:val="fr-CH"/>
        </w:rPr>
        <w:t>63</w:t>
      </w:r>
      <w:r w:rsidRPr="004556E4">
        <w:rPr>
          <w:lang w:val="fr-CH"/>
        </w:rPr>
        <w:t>.</w:t>
      </w:r>
      <w:r w:rsidRPr="004556E4">
        <w:rPr>
          <w:lang w:val="fr-CH"/>
        </w:rPr>
        <w:tab/>
      </w:r>
      <w:r>
        <w:rPr>
          <w:lang w:val="fr-CH"/>
        </w:rPr>
        <w:t>La Suède suggère la réouverture de ce point à la lumière des décisions qui seront prises à la COP.</w:t>
      </w:r>
    </w:p>
    <w:p w14:paraId="3874C6C2" w14:textId="77777777" w:rsidR="005561AE" w:rsidRDefault="005561AE" w:rsidP="00EA6D6E">
      <w:pPr>
        <w:spacing w:after="0" w:line="240" w:lineRule="auto"/>
        <w:ind w:left="567" w:hanging="567"/>
        <w:rPr>
          <w:lang w:val="fr-CH"/>
        </w:rPr>
      </w:pPr>
    </w:p>
    <w:p w14:paraId="72F9CAF4" w14:textId="77777777" w:rsidR="005561AE" w:rsidRPr="004556E4" w:rsidRDefault="005561AE" w:rsidP="00EA6D6E">
      <w:pPr>
        <w:spacing w:after="0" w:line="240" w:lineRule="auto"/>
        <w:ind w:left="567" w:hanging="567"/>
        <w:rPr>
          <w:lang w:val="fr-CH"/>
        </w:rPr>
      </w:pPr>
      <w:r>
        <w:rPr>
          <w:lang w:val="fr-CH"/>
        </w:rPr>
        <w:t>64.</w:t>
      </w:r>
      <w:r>
        <w:rPr>
          <w:lang w:val="fr-CH"/>
        </w:rPr>
        <w:tab/>
        <w:t>Les p</w:t>
      </w:r>
      <w:r w:rsidRPr="004556E4">
        <w:rPr>
          <w:lang w:val="fr-CH"/>
        </w:rPr>
        <w:t xml:space="preserve">articipants </w:t>
      </w:r>
      <w:r>
        <w:rPr>
          <w:lang w:val="fr-CH"/>
        </w:rPr>
        <w:t>sont priés d’envoyer leurs commentaires au Secrétariat afin qu’une version révisée du projet de résolution puisse être préparée.</w:t>
      </w:r>
    </w:p>
    <w:p w14:paraId="73EBE19B" w14:textId="77777777" w:rsidR="005561AE" w:rsidRPr="004556E4" w:rsidRDefault="005561AE" w:rsidP="00EA6D6E">
      <w:pPr>
        <w:spacing w:after="0" w:line="240" w:lineRule="auto"/>
        <w:ind w:left="567" w:hanging="567"/>
        <w:rPr>
          <w:lang w:val="fr-CH"/>
        </w:rPr>
      </w:pPr>
    </w:p>
    <w:p w14:paraId="3B3AF7F6" w14:textId="77777777" w:rsidR="005561AE" w:rsidRPr="004556E4" w:rsidRDefault="005561AE" w:rsidP="00EA6D6E">
      <w:pPr>
        <w:spacing w:after="0" w:line="240" w:lineRule="auto"/>
        <w:ind w:left="567" w:hanging="567"/>
        <w:rPr>
          <w:lang w:val="fr-CH"/>
        </w:rPr>
      </w:pPr>
      <w:r>
        <w:rPr>
          <w:lang w:val="fr-CH"/>
        </w:rPr>
        <w:t>65</w:t>
      </w:r>
      <w:r w:rsidRPr="004556E4">
        <w:rPr>
          <w:lang w:val="fr-CH"/>
        </w:rPr>
        <w:t>.</w:t>
      </w:r>
      <w:r w:rsidRPr="004556E4">
        <w:rPr>
          <w:lang w:val="fr-CH"/>
        </w:rPr>
        <w:tab/>
      </w:r>
      <w:r>
        <w:rPr>
          <w:lang w:val="fr-CH"/>
        </w:rPr>
        <w:t>La Chine, la France s’exprimant au nom des États membres de l’Union européenne et la Suède interviennent dans la discussion.</w:t>
      </w:r>
    </w:p>
    <w:p w14:paraId="60476D8F" w14:textId="77777777" w:rsidR="005561AE" w:rsidRPr="004556E4" w:rsidRDefault="005561AE" w:rsidP="00EA6D6E">
      <w:pPr>
        <w:spacing w:after="0" w:line="240" w:lineRule="auto"/>
        <w:ind w:left="567" w:hanging="567"/>
        <w:rPr>
          <w:lang w:val="fr-CH"/>
        </w:rPr>
      </w:pPr>
    </w:p>
    <w:p w14:paraId="2F42F4F2" w14:textId="0401F91C" w:rsidR="005561AE" w:rsidRPr="004556E4" w:rsidRDefault="005561AE" w:rsidP="00EA6D6E">
      <w:pPr>
        <w:keepNext/>
        <w:pBdr>
          <w:top w:val="single" w:sz="4" w:space="1" w:color="auto"/>
          <w:left w:val="single" w:sz="4" w:space="4" w:color="auto"/>
          <w:bottom w:val="single" w:sz="4" w:space="1" w:color="auto"/>
          <w:right w:val="single" w:sz="4" w:space="4" w:color="auto"/>
        </w:pBdr>
        <w:spacing w:after="0" w:line="240" w:lineRule="auto"/>
        <w:outlineLvl w:val="0"/>
        <w:rPr>
          <w:rFonts w:eastAsia="Calibri" w:cstheme="minorHAnsi"/>
          <w:bCs/>
          <w:lang w:val="fr-CH"/>
        </w:rPr>
      </w:pPr>
      <w:r>
        <w:rPr>
          <w:rFonts w:cstheme="minorHAnsi"/>
          <w:bCs/>
          <w:lang w:val="fr-CH"/>
        </w:rPr>
        <w:t>Point</w:t>
      </w:r>
      <w:r w:rsidRPr="004556E4">
        <w:rPr>
          <w:rFonts w:cstheme="minorHAnsi"/>
          <w:bCs/>
          <w:lang w:val="fr-CH"/>
        </w:rPr>
        <w:t xml:space="preserve"> 24.1</w:t>
      </w:r>
      <w:r>
        <w:rPr>
          <w:rFonts w:cstheme="minorHAnsi"/>
          <w:bCs/>
          <w:lang w:val="fr-CH"/>
        </w:rPr>
        <w:t xml:space="preserve"> de l’ordre du jour </w:t>
      </w:r>
      <w:r w:rsidRPr="004556E4">
        <w:rPr>
          <w:rFonts w:cstheme="minorHAnsi"/>
          <w:bCs/>
          <w:lang w:val="fr-CH"/>
        </w:rPr>
        <w:t>:</w:t>
      </w:r>
      <w:r w:rsidRPr="004556E4">
        <w:rPr>
          <w:lang w:val="fr-CH"/>
        </w:rPr>
        <w:t xml:space="preserve"> </w:t>
      </w:r>
      <w:r w:rsidRPr="00FE110E">
        <w:rPr>
          <w:lang w:val="fr-CH"/>
        </w:rPr>
        <w:t>Projet de résolution</w:t>
      </w:r>
      <w:r>
        <w:rPr>
          <w:lang w:val="fr-CH"/>
        </w:rPr>
        <w:t xml:space="preserve"> sur la protection, la gestion et la restauration des zones humides en tant que solutions fondées sur la nature pour faire face à la crise climatique (</w:t>
      </w:r>
      <w:r w:rsidR="002A111C">
        <w:rPr>
          <w:i/>
          <w:lang w:val="fr-CH"/>
        </w:rPr>
        <w:t>P</w:t>
      </w:r>
      <w:r w:rsidRPr="00077191">
        <w:rPr>
          <w:i/>
          <w:lang w:val="fr-CH"/>
        </w:rPr>
        <w:t>résenté par l’Espagne</w:t>
      </w:r>
      <w:r>
        <w:rPr>
          <w:lang w:val="fr-CH"/>
        </w:rPr>
        <w:t xml:space="preserve">) </w:t>
      </w:r>
    </w:p>
    <w:p w14:paraId="36BBB444" w14:textId="77777777" w:rsidR="005561AE" w:rsidRPr="004556E4" w:rsidRDefault="005561AE" w:rsidP="00EA6D6E">
      <w:pPr>
        <w:keepNext/>
        <w:spacing w:after="0" w:line="240" w:lineRule="auto"/>
        <w:ind w:left="567" w:hanging="567"/>
        <w:rPr>
          <w:rFonts w:cstheme="minorHAnsi"/>
          <w:lang w:val="fr-CH"/>
        </w:rPr>
      </w:pPr>
    </w:p>
    <w:p w14:paraId="59FF7210" w14:textId="77777777" w:rsidR="005561AE" w:rsidRPr="004556E4" w:rsidRDefault="005561AE" w:rsidP="00EA6D6E">
      <w:pPr>
        <w:spacing w:after="0" w:line="240" w:lineRule="auto"/>
        <w:ind w:left="567" w:hanging="567"/>
        <w:rPr>
          <w:lang w:val="fr-CH"/>
        </w:rPr>
      </w:pPr>
      <w:r>
        <w:rPr>
          <w:lang w:val="fr-CH"/>
        </w:rPr>
        <w:t>66</w:t>
      </w:r>
      <w:r w:rsidRPr="004556E4">
        <w:rPr>
          <w:lang w:val="fr-CH"/>
        </w:rPr>
        <w:t>.</w:t>
      </w:r>
      <w:r w:rsidRPr="004556E4">
        <w:rPr>
          <w:lang w:val="fr-CH"/>
        </w:rPr>
        <w:tab/>
      </w:r>
      <w:r>
        <w:rPr>
          <w:lang w:val="fr-CH"/>
        </w:rPr>
        <w:t xml:space="preserve">En l’absence de l’auteur, le Secrétariat présente le projet de résolution qui figure dans le </w:t>
      </w:r>
      <w:r w:rsidRPr="004556E4">
        <w:rPr>
          <w:lang w:val="fr-CH"/>
        </w:rPr>
        <w:t>document SC59/2022 Doc.24.1 Rev.1.</w:t>
      </w:r>
    </w:p>
    <w:p w14:paraId="37C7B617" w14:textId="77777777" w:rsidR="005561AE" w:rsidRPr="004556E4" w:rsidRDefault="005561AE" w:rsidP="00EA6D6E">
      <w:pPr>
        <w:spacing w:after="0" w:line="240" w:lineRule="auto"/>
        <w:ind w:left="567" w:hanging="567"/>
        <w:rPr>
          <w:lang w:val="fr-CH"/>
        </w:rPr>
      </w:pPr>
    </w:p>
    <w:p w14:paraId="03A167E0" w14:textId="77777777" w:rsidR="005561AE" w:rsidRPr="004556E4" w:rsidRDefault="005561AE" w:rsidP="00EA6D6E">
      <w:pPr>
        <w:spacing w:after="0" w:line="240" w:lineRule="auto"/>
        <w:ind w:left="567" w:hanging="567"/>
        <w:rPr>
          <w:lang w:val="fr-CH"/>
        </w:rPr>
      </w:pPr>
      <w:r>
        <w:rPr>
          <w:lang w:val="fr-CH"/>
        </w:rPr>
        <w:t>67</w:t>
      </w:r>
      <w:r w:rsidRPr="004556E4">
        <w:rPr>
          <w:lang w:val="fr-CH"/>
        </w:rPr>
        <w:t>.</w:t>
      </w:r>
      <w:r w:rsidRPr="004556E4">
        <w:rPr>
          <w:lang w:val="fr-CH"/>
        </w:rPr>
        <w:tab/>
      </w:r>
      <w:r>
        <w:rPr>
          <w:lang w:val="fr-CH"/>
        </w:rPr>
        <w:t>Au cours de la discussion, les participants expriment généralement leur soutien au projet de résolution mais plusieurs attirent l’attention sur le fait qu’il est axé sur la région méditerranéenne et considèrent que sa portée devrait être élargie au niveau mondial. Plusieurs participants expriment des réserves sérieuses sur l’utilisation de l’expression « solutions fondées sur la nature » car ils estiment que cette expression n’a pas de définition établie dans le contexte environnemental multilatéral et que son utilisation devrait être évitée dans les documents officiels. D’autres attirent l’attention sur la réunion récente UNEA</w:t>
      </w:r>
      <w:r>
        <w:rPr>
          <w:lang w:val="fr-CH"/>
        </w:rPr>
        <w:noBreakHyphen/>
      </w:r>
      <w:r w:rsidRPr="004556E4">
        <w:rPr>
          <w:lang w:val="fr-CH"/>
        </w:rPr>
        <w:t xml:space="preserve">5, </w:t>
      </w:r>
      <w:r>
        <w:rPr>
          <w:lang w:val="fr-CH"/>
        </w:rPr>
        <w:t>qui a convenu d’une résolution sur les solutions fondées sur la nature en vue de soutenir le développement durable.</w:t>
      </w:r>
      <w:r w:rsidRPr="004556E4">
        <w:rPr>
          <w:lang w:val="fr-CH"/>
        </w:rPr>
        <w:t xml:space="preserve"> </w:t>
      </w:r>
    </w:p>
    <w:p w14:paraId="621AB5D8" w14:textId="77777777" w:rsidR="005561AE" w:rsidRPr="004556E4" w:rsidRDefault="005561AE" w:rsidP="00EA6D6E">
      <w:pPr>
        <w:spacing w:after="0" w:line="240" w:lineRule="auto"/>
        <w:ind w:left="567" w:hanging="567"/>
        <w:rPr>
          <w:lang w:val="fr-CH"/>
        </w:rPr>
      </w:pPr>
    </w:p>
    <w:p w14:paraId="35BF0586" w14:textId="77777777" w:rsidR="005561AE" w:rsidRDefault="005561AE" w:rsidP="00EA6D6E">
      <w:pPr>
        <w:spacing w:after="0" w:line="240" w:lineRule="auto"/>
        <w:ind w:left="567" w:hanging="567"/>
        <w:rPr>
          <w:lang w:val="fr-CH"/>
        </w:rPr>
      </w:pPr>
      <w:r>
        <w:rPr>
          <w:lang w:val="fr-CH"/>
        </w:rPr>
        <w:t>68</w:t>
      </w:r>
      <w:r w:rsidRPr="004556E4">
        <w:rPr>
          <w:lang w:val="fr-CH"/>
        </w:rPr>
        <w:t>.</w:t>
      </w:r>
      <w:r w:rsidRPr="004556E4">
        <w:rPr>
          <w:lang w:val="fr-CH"/>
        </w:rPr>
        <w:tab/>
      </w:r>
      <w:r>
        <w:rPr>
          <w:lang w:val="fr-CH"/>
        </w:rPr>
        <w:t>Suite à un débat approfondi, le Président demande la réunion informelle d’un groupe à composition non limitée de Parties contractantes, comprenant l’Autriche, le Brésil, le Canada, la Colombie, le Costa </w:t>
      </w:r>
      <w:r w:rsidRPr="004556E4">
        <w:rPr>
          <w:lang w:val="fr-CH"/>
        </w:rPr>
        <w:t xml:space="preserve">Rica, </w:t>
      </w:r>
      <w:r>
        <w:rPr>
          <w:lang w:val="fr-CH"/>
        </w:rPr>
        <w:t xml:space="preserve">la </w:t>
      </w:r>
      <w:r w:rsidRPr="004556E4">
        <w:rPr>
          <w:lang w:val="fr-CH"/>
        </w:rPr>
        <w:t xml:space="preserve">France, </w:t>
      </w:r>
      <w:r>
        <w:rPr>
          <w:lang w:val="fr-CH"/>
        </w:rPr>
        <w:t>l’Indonésie et la Slovénie afin de proposer des amendements au texte du projet de résolution.</w:t>
      </w:r>
    </w:p>
    <w:p w14:paraId="7C43A84A" w14:textId="77777777" w:rsidR="005561AE" w:rsidRPr="006C5452" w:rsidRDefault="005561AE" w:rsidP="00EA6D6E">
      <w:pPr>
        <w:spacing w:after="0" w:line="240" w:lineRule="auto"/>
        <w:ind w:left="567" w:hanging="567"/>
        <w:rPr>
          <w:lang w:val="fr-CH"/>
        </w:rPr>
      </w:pPr>
    </w:p>
    <w:p w14:paraId="4A9C0B14" w14:textId="77777777" w:rsidR="005561AE" w:rsidRPr="006C5452" w:rsidRDefault="005561AE" w:rsidP="00EA6D6E">
      <w:pPr>
        <w:spacing w:after="0" w:line="240" w:lineRule="auto"/>
        <w:ind w:left="567" w:hanging="567"/>
        <w:rPr>
          <w:lang w:val="fr-CH"/>
        </w:rPr>
      </w:pPr>
      <w:r w:rsidRPr="006C5452">
        <w:rPr>
          <w:lang w:val="fr-CH"/>
        </w:rPr>
        <w:t>69.</w:t>
      </w:r>
      <w:r w:rsidRPr="006C5452">
        <w:rPr>
          <w:lang w:val="fr-CH"/>
        </w:rPr>
        <w:tab/>
        <w:t xml:space="preserve">L’Autriche, le Brésil, le Canada, la Chine, la Colombie, le Costa Rica, la France s’exprimant au nom des États membres de l’Union européenne, l’Indonésie, l’Iran (République islamique d’), le Japon, le Mexique, la République dominicaine, le Royaume-Uni de Grande-Bretagne et d’Irlande du Nord, la Slovénie, la Suède, la Suisse et l’Uruguay s’exprimant aussi au nom de l’Argentine interviennent dans la discussion.    </w:t>
      </w:r>
    </w:p>
    <w:p w14:paraId="0885B7A7" w14:textId="77777777" w:rsidR="005561AE" w:rsidRDefault="005561AE" w:rsidP="00EA6D6E">
      <w:pPr>
        <w:spacing w:after="0" w:line="240" w:lineRule="auto"/>
        <w:ind w:left="567"/>
        <w:rPr>
          <w:lang w:val="fr-CH"/>
        </w:rPr>
      </w:pPr>
    </w:p>
    <w:p w14:paraId="0E344259" w14:textId="77777777" w:rsidR="005561AE" w:rsidRPr="00A61169" w:rsidRDefault="005561AE" w:rsidP="00EA6D6E">
      <w:pPr>
        <w:keepNext/>
        <w:spacing w:after="0" w:line="240" w:lineRule="auto"/>
        <w:rPr>
          <w:rFonts w:cstheme="minorHAnsi"/>
          <w:b/>
          <w:bCs/>
          <w:lang w:val="fr-CH"/>
        </w:rPr>
      </w:pPr>
      <w:r w:rsidRPr="00A61169">
        <w:rPr>
          <w:rFonts w:cstheme="minorHAnsi"/>
          <w:b/>
          <w:lang w:val="fr-CH"/>
        </w:rPr>
        <w:lastRenderedPageBreak/>
        <w:t>15:00</w:t>
      </w:r>
      <w:r>
        <w:rPr>
          <w:rFonts w:cstheme="minorHAnsi"/>
          <w:b/>
          <w:lang w:val="fr-CH"/>
        </w:rPr>
        <w:t xml:space="preserve"> </w:t>
      </w:r>
      <w:r w:rsidRPr="00A61169">
        <w:rPr>
          <w:rFonts w:cstheme="minorHAnsi"/>
          <w:b/>
          <w:lang w:val="fr-CH"/>
        </w:rPr>
        <w:t xml:space="preserve">– 19:10 </w:t>
      </w:r>
      <w:r w:rsidRPr="00A61169">
        <w:rPr>
          <w:rFonts w:cstheme="minorHAnsi"/>
          <w:b/>
          <w:lang w:val="fr-CH"/>
        </w:rPr>
        <w:tab/>
      </w:r>
      <w:r>
        <w:rPr>
          <w:rFonts w:cstheme="minorHAnsi"/>
          <w:b/>
          <w:lang w:val="fr-CH"/>
        </w:rPr>
        <w:t>Séance plénière du Comité permanent</w:t>
      </w:r>
    </w:p>
    <w:p w14:paraId="05E21A97" w14:textId="77777777" w:rsidR="005561AE" w:rsidRPr="00A61169" w:rsidRDefault="005561AE" w:rsidP="00EA6D6E">
      <w:pPr>
        <w:keepNext/>
        <w:spacing w:after="0" w:line="240" w:lineRule="auto"/>
        <w:rPr>
          <w:rFonts w:cstheme="minorHAnsi"/>
          <w:b/>
          <w:bCs/>
          <w:lang w:val="fr-CH"/>
        </w:rPr>
      </w:pPr>
    </w:p>
    <w:p w14:paraId="4E22C68E" w14:textId="77777777" w:rsidR="005561AE" w:rsidRPr="00A61169" w:rsidRDefault="005561AE" w:rsidP="00EA6D6E">
      <w:pPr>
        <w:keepNext/>
        <w:pBdr>
          <w:top w:val="single" w:sz="4" w:space="1" w:color="auto"/>
          <w:left w:val="single" w:sz="4" w:space="4" w:color="auto"/>
          <w:bottom w:val="single" w:sz="4" w:space="1" w:color="auto"/>
          <w:right w:val="single" w:sz="4" w:space="4" w:color="auto"/>
        </w:pBdr>
        <w:spacing w:after="0" w:line="240" w:lineRule="auto"/>
        <w:outlineLvl w:val="0"/>
        <w:rPr>
          <w:lang w:val="fr-CH"/>
        </w:rPr>
      </w:pPr>
      <w:r>
        <w:rPr>
          <w:rFonts w:cstheme="minorHAnsi"/>
          <w:bCs/>
          <w:lang w:val="fr-CH"/>
        </w:rPr>
        <w:t xml:space="preserve">Point </w:t>
      </w:r>
      <w:r w:rsidRPr="00A61169">
        <w:rPr>
          <w:rFonts w:cstheme="minorHAnsi"/>
          <w:bCs/>
          <w:lang w:val="fr-CH"/>
        </w:rPr>
        <w:t>23</w:t>
      </w:r>
      <w:r>
        <w:rPr>
          <w:rFonts w:cstheme="minorHAnsi"/>
          <w:bCs/>
          <w:lang w:val="fr-CH"/>
        </w:rPr>
        <w:t xml:space="preserve"> de l’ordre du jour : </w:t>
      </w:r>
      <w:r>
        <w:rPr>
          <w:lang w:val="fr-CH"/>
        </w:rPr>
        <w:t>Mise à jour sur l’état des sites inscrits sur la Liste des zones humides d’importance internationale</w:t>
      </w:r>
    </w:p>
    <w:p w14:paraId="27281C2A" w14:textId="77777777" w:rsidR="005561AE" w:rsidRPr="00A61169" w:rsidRDefault="005561AE" w:rsidP="00EA6D6E">
      <w:pPr>
        <w:keepNext/>
        <w:spacing w:after="0" w:line="240" w:lineRule="auto"/>
        <w:rPr>
          <w:lang w:val="fr-CH"/>
        </w:rPr>
      </w:pPr>
      <w:r w:rsidRPr="00A61169">
        <w:rPr>
          <w:lang w:val="fr-CH"/>
        </w:rPr>
        <w:tab/>
      </w:r>
    </w:p>
    <w:p w14:paraId="48CD4449" w14:textId="77777777" w:rsidR="005561AE" w:rsidRPr="003D4D7E" w:rsidRDefault="005561AE" w:rsidP="00EA6D6E">
      <w:pPr>
        <w:pStyle w:val="ListParagraph"/>
        <w:numPr>
          <w:ilvl w:val="0"/>
          <w:numId w:val="3"/>
        </w:numPr>
        <w:spacing w:after="0" w:line="240" w:lineRule="auto"/>
        <w:ind w:left="567" w:hanging="567"/>
        <w:rPr>
          <w:rFonts w:cstheme="minorHAnsi"/>
          <w:bCs/>
          <w:lang w:val="fr-CH"/>
        </w:rPr>
      </w:pPr>
      <w:r w:rsidRPr="003D4D7E">
        <w:rPr>
          <w:rFonts w:cstheme="minorHAnsi"/>
          <w:bCs/>
          <w:lang w:val="fr-CH"/>
        </w:rPr>
        <w:t xml:space="preserve">Le Secrétariat présente le document SC59 Doc.23 Rev.1, attirant l’attention sur les mesures requises et notant que le document a été préparé en février 2021 et pourrait être actualisé si le Comité le demande. </w:t>
      </w:r>
    </w:p>
    <w:p w14:paraId="05C173DF" w14:textId="77777777" w:rsidR="005561AE" w:rsidRPr="00A61169" w:rsidRDefault="005561AE" w:rsidP="00EA6D6E">
      <w:pPr>
        <w:pStyle w:val="ListParagraph"/>
        <w:spacing w:after="0" w:line="240" w:lineRule="auto"/>
        <w:ind w:left="567" w:hanging="567"/>
        <w:rPr>
          <w:rFonts w:cstheme="minorHAnsi"/>
          <w:bCs/>
          <w:lang w:val="fr-CH"/>
        </w:rPr>
      </w:pPr>
    </w:p>
    <w:p w14:paraId="6986F332" w14:textId="77777777" w:rsidR="005561AE" w:rsidRPr="003D4D7E" w:rsidRDefault="005561AE" w:rsidP="00EA6D6E">
      <w:pPr>
        <w:pStyle w:val="ListParagraph"/>
        <w:numPr>
          <w:ilvl w:val="0"/>
          <w:numId w:val="3"/>
        </w:numPr>
        <w:spacing w:after="0" w:line="240" w:lineRule="auto"/>
        <w:ind w:left="567" w:hanging="567"/>
        <w:rPr>
          <w:rFonts w:cstheme="minorHAnsi"/>
          <w:bCs/>
          <w:lang w:val="fr-CH"/>
        </w:rPr>
      </w:pPr>
      <w:r w:rsidRPr="003D4D7E">
        <w:rPr>
          <w:rFonts w:cstheme="minorHAnsi"/>
          <w:bCs/>
          <w:lang w:val="fr-CH"/>
        </w:rPr>
        <w:t>Au cours de la discussion, il est demandé que l’information figurant dans l’Annexe 1 soit mise à jour</w:t>
      </w:r>
      <w:r>
        <w:rPr>
          <w:rFonts w:cstheme="minorHAnsi"/>
          <w:bCs/>
          <w:lang w:val="fr-CH"/>
        </w:rPr>
        <w:t xml:space="preserve"> en tenant compte des dernières informations téléchargées par les Parties contractantes jusqu’à la fin de juin 2022</w:t>
      </w:r>
      <w:r w:rsidRPr="003D4D7E">
        <w:rPr>
          <w:rFonts w:cstheme="minorHAnsi"/>
          <w:bCs/>
          <w:lang w:val="fr-CH"/>
        </w:rPr>
        <w:t xml:space="preserve">. D’autres points de la discussion portent sur le paragraphe iv) de la section figurant sous « Mesures requises ». Certains participants estiment qu’il soulève des questions sans rapport avec un document qu’ils considèrent comme essentiellement de nature technique et demandent de le supprimer. D’autres ont la conviction que le paragraphe doit être maintenu et les mesures requises traitées. La Secrétaire générale note qu’il y a dans le paragraphe une demande du Secrétariat en vue d’obtenir des orientations du Comité permanent. </w:t>
      </w:r>
    </w:p>
    <w:p w14:paraId="792CC66A" w14:textId="77777777" w:rsidR="005561AE" w:rsidRPr="00A61169" w:rsidRDefault="005561AE" w:rsidP="00EA6D6E">
      <w:pPr>
        <w:spacing w:after="0" w:line="240" w:lineRule="auto"/>
        <w:ind w:left="567" w:hanging="567"/>
        <w:rPr>
          <w:rFonts w:cstheme="minorHAnsi"/>
          <w:bCs/>
          <w:lang w:val="fr-CH"/>
        </w:rPr>
      </w:pPr>
    </w:p>
    <w:p w14:paraId="45C4B702" w14:textId="77777777" w:rsidR="005561AE" w:rsidRPr="003D4D7E" w:rsidRDefault="005561AE" w:rsidP="00EA6D6E">
      <w:pPr>
        <w:spacing w:after="0" w:line="240" w:lineRule="auto"/>
        <w:ind w:left="567" w:hanging="567"/>
        <w:rPr>
          <w:rFonts w:cstheme="minorHAnsi"/>
          <w:bCs/>
          <w:lang w:val="fr-CH"/>
        </w:rPr>
      </w:pPr>
      <w:r w:rsidRPr="003D4D7E">
        <w:rPr>
          <w:rFonts w:cstheme="minorHAnsi"/>
          <w:bCs/>
          <w:lang w:val="fr-CH"/>
        </w:rPr>
        <w:t>72.</w:t>
      </w:r>
      <w:r>
        <w:rPr>
          <w:rFonts w:cstheme="minorHAnsi"/>
          <w:bCs/>
          <w:lang w:val="fr-CH"/>
        </w:rPr>
        <w:tab/>
      </w:r>
      <w:r w:rsidRPr="003D4D7E">
        <w:rPr>
          <w:rFonts w:cstheme="minorHAnsi"/>
          <w:bCs/>
          <w:lang w:val="fr-CH"/>
        </w:rPr>
        <w:t xml:space="preserve">Faute d’accord, le Président décide de reporter la discussion après celle du point 24.2 de l’ordre du jour. </w:t>
      </w:r>
    </w:p>
    <w:p w14:paraId="26ADB426" w14:textId="77777777" w:rsidR="005561AE" w:rsidRPr="00A61169" w:rsidRDefault="005561AE" w:rsidP="00EA6D6E">
      <w:pPr>
        <w:pStyle w:val="Heading2"/>
        <w:keepNext w:val="0"/>
        <w:spacing w:before="0" w:line="240" w:lineRule="auto"/>
        <w:ind w:left="567" w:hanging="567"/>
        <w:rPr>
          <w:rFonts w:cstheme="minorHAnsi"/>
          <w:bCs/>
          <w:lang w:val="fr-CH"/>
        </w:rPr>
      </w:pPr>
    </w:p>
    <w:p w14:paraId="70E4E946" w14:textId="77777777" w:rsidR="005561AE" w:rsidRPr="00C61904" w:rsidRDefault="005561AE" w:rsidP="00EA6D6E">
      <w:pPr>
        <w:spacing w:after="0" w:line="240" w:lineRule="auto"/>
        <w:ind w:left="567" w:hanging="567"/>
        <w:rPr>
          <w:rFonts w:cstheme="minorHAnsi"/>
          <w:bCs/>
          <w:lang w:val="fr-CH"/>
        </w:rPr>
      </w:pPr>
      <w:r>
        <w:rPr>
          <w:rFonts w:cstheme="minorHAnsi"/>
          <w:bCs/>
          <w:lang w:val="fr-CH"/>
        </w:rPr>
        <w:t>73.</w:t>
      </w:r>
      <w:r>
        <w:rPr>
          <w:rFonts w:cstheme="minorHAnsi"/>
          <w:bCs/>
          <w:lang w:val="fr-CH"/>
        </w:rPr>
        <w:tab/>
      </w:r>
      <w:r w:rsidRPr="00C61904">
        <w:rPr>
          <w:rFonts w:cstheme="minorHAnsi"/>
          <w:bCs/>
          <w:lang w:val="fr-CH"/>
        </w:rPr>
        <w:t>L’Algérie, l’Australie, les États</w:t>
      </w:r>
      <w:r w:rsidRPr="00C61904">
        <w:rPr>
          <w:rFonts w:cstheme="minorHAnsi"/>
          <w:bCs/>
          <w:lang w:val="fr-CH"/>
        </w:rPr>
        <w:noBreakHyphen/>
        <w:t xml:space="preserve">Unis d’Amérique, la France </w:t>
      </w:r>
      <w:r>
        <w:rPr>
          <w:rFonts w:cstheme="minorHAnsi"/>
          <w:bCs/>
          <w:lang w:val="fr-CH"/>
        </w:rPr>
        <w:t>s’exprimant au nom des États membres de l’Union européenne,</w:t>
      </w:r>
      <w:r w:rsidRPr="00C61904">
        <w:rPr>
          <w:rFonts w:cstheme="minorHAnsi"/>
          <w:bCs/>
          <w:lang w:val="fr-CH"/>
        </w:rPr>
        <w:t xml:space="preserve"> </w:t>
      </w:r>
      <w:r>
        <w:rPr>
          <w:rFonts w:cstheme="minorHAnsi"/>
          <w:bCs/>
          <w:lang w:val="fr-CH"/>
        </w:rPr>
        <w:t>l’Iran (</w:t>
      </w:r>
      <w:r w:rsidRPr="00C61904">
        <w:rPr>
          <w:rFonts w:cstheme="minorHAnsi"/>
          <w:bCs/>
          <w:lang w:val="fr-CH"/>
        </w:rPr>
        <w:t>République islamique d’</w:t>
      </w:r>
      <w:r>
        <w:rPr>
          <w:rFonts w:cstheme="minorHAnsi"/>
          <w:bCs/>
          <w:lang w:val="fr-CH"/>
        </w:rPr>
        <w:t>)</w:t>
      </w:r>
      <w:r w:rsidRPr="00C61904">
        <w:rPr>
          <w:rFonts w:cstheme="minorHAnsi"/>
          <w:bCs/>
          <w:lang w:val="fr-CH"/>
        </w:rPr>
        <w:t>, le Japon, Maurice, le Royaume-Uni de Grande</w:t>
      </w:r>
      <w:r w:rsidRPr="00C61904">
        <w:rPr>
          <w:rFonts w:cstheme="minorHAnsi"/>
          <w:bCs/>
          <w:lang w:val="fr-CH"/>
        </w:rPr>
        <w:noBreakHyphen/>
        <w:t>Bretagne et d’Irlande du Nord</w:t>
      </w:r>
      <w:r>
        <w:rPr>
          <w:rFonts w:cstheme="minorHAnsi"/>
          <w:bCs/>
          <w:lang w:val="fr-CH"/>
        </w:rPr>
        <w:t>,</w:t>
      </w:r>
      <w:r w:rsidRPr="00C61904">
        <w:rPr>
          <w:rFonts w:cstheme="minorHAnsi"/>
          <w:bCs/>
          <w:lang w:val="fr-CH"/>
        </w:rPr>
        <w:t xml:space="preserve"> l’Uruguay</w:t>
      </w:r>
      <w:r>
        <w:rPr>
          <w:rFonts w:cstheme="minorHAnsi"/>
          <w:bCs/>
          <w:lang w:val="fr-CH"/>
        </w:rPr>
        <w:t xml:space="preserve"> s’exprimant aussi au nom de l’Argentine</w:t>
      </w:r>
      <w:r w:rsidRPr="00C61904">
        <w:rPr>
          <w:rFonts w:cstheme="minorHAnsi"/>
          <w:bCs/>
          <w:lang w:val="fr-CH"/>
        </w:rPr>
        <w:t xml:space="preserve">, </w:t>
      </w:r>
      <w:r>
        <w:rPr>
          <w:rFonts w:cstheme="minorHAnsi"/>
          <w:bCs/>
          <w:lang w:val="fr-CH"/>
        </w:rPr>
        <w:t>et</w:t>
      </w:r>
      <w:r w:rsidRPr="00C61904">
        <w:rPr>
          <w:rFonts w:cstheme="minorHAnsi"/>
          <w:bCs/>
          <w:lang w:val="fr-CH"/>
        </w:rPr>
        <w:t xml:space="preserve"> la Secrétaire générale, interviennent dans la discussion. </w:t>
      </w:r>
    </w:p>
    <w:p w14:paraId="18D6099C" w14:textId="77777777" w:rsidR="005561AE" w:rsidRPr="00A61169" w:rsidRDefault="005561AE" w:rsidP="00EA6D6E">
      <w:pPr>
        <w:keepNext/>
        <w:spacing w:after="0" w:line="240" w:lineRule="auto"/>
        <w:ind w:left="720"/>
        <w:rPr>
          <w:rFonts w:cstheme="minorHAnsi"/>
          <w:bCs/>
          <w:lang w:val="fr-CH"/>
        </w:rPr>
      </w:pPr>
    </w:p>
    <w:p w14:paraId="663B5DCB" w14:textId="582682EE" w:rsidR="005561AE" w:rsidRPr="00A61169" w:rsidRDefault="005561AE" w:rsidP="00EA6D6E">
      <w:pPr>
        <w:keepNext/>
        <w:pBdr>
          <w:top w:val="single" w:sz="4" w:space="1" w:color="auto"/>
          <w:left w:val="single" w:sz="4" w:space="4" w:color="auto"/>
          <w:bottom w:val="single" w:sz="4" w:space="1" w:color="auto"/>
          <w:right w:val="single" w:sz="4" w:space="4" w:color="auto"/>
        </w:pBdr>
        <w:spacing w:after="0" w:line="240" w:lineRule="auto"/>
        <w:outlineLvl w:val="0"/>
        <w:rPr>
          <w:lang w:val="fr-CH"/>
        </w:rPr>
      </w:pPr>
      <w:r>
        <w:rPr>
          <w:rFonts w:cstheme="minorHAnsi"/>
          <w:bCs/>
          <w:lang w:val="fr-CH"/>
        </w:rPr>
        <w:t>Point</w:t>
      </w:r>
      <w:r w:rsidRPr="00A61169">
        <w:rPr>
          <w:rFonts w:cstheme="minorHAnsi"/>
          <w:bCs/>
          <w:lang w:val="fr-CH"/>
        </w:rPr>
        <w:t xml:space="preserve"> 24.2</w:t>
      </w:r>
      <w:r>
        <w:rPr>
          <w:rFonts w:cstheme="minorHAnsi"/>
          <w:bCs/>
          <w:lang w:val="fr-CH"/>
        </w:rPr>
        <w:t xml:space="preserve"> de l’ordre du jour : </w:t>
      </w:r>
      <w:r>
        <w:rPr>
          <w:lang w:val="fr-CH"/>
        </w:rPr>
        <w:t xml:space="preserve">Projet de résolution sur la révision des critères Ramsar et déclassement de sites inscrits sur la Liste de Ramsar </w:t>
      </w:r>
      <w:bookmarkStart w:id="1" w:name="_Hlk104465678"/>
      <w:r>
        <w:rPr>
          <w:lang w:val="fr-CH"/>
        </w:rPr>
        <w:t xml:space="preserve">situés sur des territoires non reconnus au niveau onusien, faisant partie du territoire du pays soumissionnaire </w:t>
      </w:r>
      <w:bookmarkEnd w:id="1"/>
      <w:r>
        <w:rPr>
          <w:lang w:val="fr-CH"/>
        </w:rPr>
        <w:t>(</w:t>
      </w:r>
      <w:r w:rsidR="002A111C">
        <w:rPr>
          <w:i/>
          <w:lang w:val="fr-CH"/>
        </w:rPr>
        <w:t>P</w:t>
      </w:r>
      <w:r w:rsidRPr="006D7C96">
        <w:rPr>
          <w:i/>
          <w:lang w:val="fr-CH"/>
        </w:rPr>
        <w:t>résenté par l’Algérie</w:t>
      </w:r>
      <w:r>
        <w:rPr>
          <w:lang w:val="fr-CH"/>
        </w:rPr>
        <w:t xml:space="preserve">) </w:t>
      </w:r>
    </w:p>
    <w:p w14:paraId="0E8A1076" w14:textId="77777777" w:rsidR="005561AE" w:rsidRPr="00A61169" w:rsidRDefault="005561AE" w:rsidP="00EA6D6E">
      <w:pPr>
        <w:spacing w:after="0" w:line="240" w:lineRule="auto"/>
        <w:rPr>
          <w:rFonts w:cstheme="minorHAnsi"/>
          <w:b/>
          <w:bCs/>
          <w:lang w:val="fr-CH"/>
        </w:rPr>
      </w:pPr>
    </w:p>
    <w:p w14:paraId="61A63EEE" w14:textId="77777777" w:rsidR="005561AE" w:rsidRPr="00C61904" w:rsidRDefault="005561AE" w:rsidP="00EA6D6E">
      <w:pPr>
        <w:spacing w:after="0" w:line="240" w:lineRule="auto"/>
        <w:ind w:left="567" w:hanging="567"/>
        <w:rPr>
          <w:rFonts w:cstheme="minorHAnsi"/>
          <w:bCs/>
          <w:lang w:val="fr-CH"/>
        </w:rPr>
      </w:pPr>
      <w:r>
        <w:rPr>
          <w:rFonts w:cstheme="minorHAnsi"/>
          <w:bCs/>
          <w:lang w:val="fr-CH"/>
        </w:rPr>
        <w:t>74.</w:t>
      </w:r>
      <w:r>
        <w:rPr>
          <w:rFonts w:cstheme="minorHAnsi"/>
          <w:bCs/>
          <w:lang w:val="fr-CH"/>
        </w:rPr>
        <w:tab/>
      </w:r>
      <w:r w:rsidRPr="00C61904">
        <w:rPr>
          <w:rFonts w:cstheme="minorHAnsi"/>
          <w:bCs/>
          <w:lang w:val="fr-CH"/>
        </w:rPr>
        <w:t xml:space="preserve">L’Algérie présente le projet de résolution qui figure dans le document SC59 Doc.24.2, déclarant qu’elle considère que son adoption augmenterait la transparence et veillerait à ce que la Convention adhère à des normes juridiques établies, appropriées pour les accords multilatéraux sur l’environnement. </w:t>
      </w:r>
    </w:p>
    <w:p w14:paraId="41C915EA" w14:textId="77777777" w:rsidR="005561AE" w:rsidRPr="00A61169" w:rsidRDefault="005561AE" w:rsidP="00EA6D6E">
      <w:pPr>
        <w:spacing w:after="0" w:line="240" w:lineRule="auto"/>
        <w:ind w:left="720" w:hanging="720"/>
        <w:rPr>
          <w:rFonts w:cstheme="minorHAnsi"/>
          <w:bCs/>
          <w:lang w:val="fr-CH"/>
        </w:rPr>
      </w:pPr>
    </w:p>
    <w:p w14:paraId="5A5A8999" w14:textId="77777777" w:rsidR="005561AE" w:rsidRPr="00C61904" w:rsidRDefault="005561AE" w:rsidP="00EA6D6E">
      <w:pPr>
        <w:spacing w:after="0" w:line="240" w:lineRule="auto"/>
        <w:ind w:left="567" w:hanging="567"/>
        <w:rPr>
          <w:rFonts w:cstheme="minorHAnsi"/>
          <w:bCs/>
          <w:lang w:val="fr-CH"/>
        </w:rPr>
      </w:pPr>
      <w:r>
        <w:rPr>
          <w:rFonts w:cstheme="minorHAnsi"/>
          <w:bCs/>
          <w:lang w:val="fr-CH"/>
        </w:rPr>
        <w:t>75.</w:t>
      </w:r>
      <w:r>
        <w:rPr>
          <w:rFonts w:cstheme="minorHAnsi"/>
          <w:bCs/>
          <w:lang w:val="fr-CH"/>
        </w:rPr>
        <w:tab/>
      </w:r>
      <w:r w:rsidRPr="00C61904">
        <w:rPr>
          <w:rFonts w:cstheme="minorHAnsi"/>
          <w:bCs/>
          <w:lang w:val="fr-CH"/>
        </w:rPr>
        <w:t xml:space="preserve">Au cours de la discussion, certains participants apportent un soutien ferme au projet de résolution. D’autres y sont fortement opposés, estimant que les questions soulevées </w:t>
      </w:r>
      <w:r>
        <w:rPr>
          <w:rFonts w:cstheme="minorHAnsi"/>
          <w:bCs/>
          <w:lang w:val="fr-CH"/>
        </w:rPr>
        <w:t>vont</w:t>
      </w:r>
      <w:r w:rsidRPr="00C61904">
        <w:rPr>
          <w:rFonts w:cstheme="minorHAnsi"/>
          <w:bCs/>
          <w:lang w:val="fr-CH"/>
        </w:rPr>
        <w:t xml:space="preserve"> au</w:t>
      </w:r>
      <w:r w:rsidRPr="00C61904">
        <w:rPr>
          <w:rFonts w:cstheme="minorHAnsi"/>
          <w:bCs/>
          <w:lang w:val="fr-CH"/>
        </w:rPr>
        <w:noBreakHyphen/>
        <w:t>delà de l’intention de la Convention et qu’il serait préférable de les traiter dans d’autres forums.</w:t>
      </w:r>
    </w:p>
    <w:p w14:paraId="5E5D9962" w14:textId="77777777" w:rsidR="005561AE" w:rsidRPr="00A61169" w:rsidRDefault="005561AE" w:rsidP="00EA6D6E">
      <w:pPr>
        <w:spacing w:after="0" w:line="240" w:lineRule="auto"/>
        <w:ind w:left="720" w:hanging="720"/>
        <w:rPr>
          <w:rFonts w:cstheme="minorHAnsi"/>
          <w:bCs/>
          <w:lang w:val="fr-CH"/>
        </w:rPr>
      </w:pPr>
    </w:p>
    <w:p w14:paraId="47D22688" w14:textId="77777777" w:rsidR="005561AE" w:rsidRPr="00C61904" w:rsidRDefault="005561AE" w:rsidP="00EA6D6E">
      <w:pPr>
        <w:spacing w:after="0" w:line="240" w:lineRule="auto"/>
        <w:ind w:left="567" w:hanging="567"/>
        <w:rPr>
          <w:rFonts w:cstheme="minorHAnsi"/>
          <w:bCs/>
          <w:lang w:val="fr-CH"/>
        </w:rPr>
      </w:pPr>
      <w:r>
        <w:rPr>
          <w:rFonts w:cstheme="minorHAnsi"/>
          <w:bCs/>
          <w:lang w:val="fr-CH"/>
        </w:rPr>
        <w:t>76.</w:t>
      </w:r>
      <w:r>
        <w:rPr>
          <w:rFonts w:cstheme="minorHAnsi"/>
          <w:bCs/>
          <w:lang w:val="fr-CH"/>
        </w:rPr>
        <w:tab/>
      </w:r>
      <w:r w:rsidRPr="00C61904">
        <w:rPr>
          <w:rFonts w:cstheme="minorHAnsi"/>
          <w:bCs/>
          <w:lang w:val="fr-CH"/>
        </w:rPr>
        <w:t>Comme il est impossible de trouver un consensus, le Comité permanent convient que le projet de résolution soit communiqué à la COP</w:t>
      </w:r>
      <w:r>
        <w:rPr>
          <w:rFonts w:cstheme="minorHAnsi"/>
          <w:bCs/>
          <w:lang w:val="fr-CH"/>
        </w:rPr>
        <w:t>14</w:t>
      </w:r>
      <w:r w:rsidRPr="00C61904">
        <w:rPr>
          <w:rFonts w:cstheme="minorHAnsi"/>
          <w:bCs/>
          <w:lang w:val="fr-CH"/>
        </w:rPr>
        <w:t xml:space="preserve"> pour examen plus approfondi, avec l’ensemble du texte entre crochets.</w:t>
      </w:r>
    </w:p>
    <w:p w14:paraId="641D18C1" w14:textId="77777777" w:rsidR="005561AE" w:rsidRPr="00A61169" w:rsidRDefault="005561AE" w:rsidP="00EA6D6E">
      <w:pPr>
        <w:spacing w:after="0" w:line="240" w:lineRule="auto"/>
        <w:ind w:left="567" w:hanging="567"/>
        <w:rPr>
          <w:rFonts w:cstheme="minorHAnsi"/>
          <w:bCs/>
          <w:lang w:val="fr-CH"/>
        </w:rPr>
      </w:pPr>
    </w:p>
    <w:p w14:paraId="4B4B8CCA" w14:textId="77777777" w:rsidR="005561AE" w:rsidRPr="00C61904" w:rsidRDefault="005561AE" w:rsidP="00EA6D6E">
      <w:pPr>
        <w:spacing w:after="0" w:line="240" w:lineRule="auto"/>
        <w:ind w:left="567" w:hanging="567"/>
        <w:rPr>
          <w:rFonts w:cstheme="minorHAnsi"/>
          <w:bCs/>
          <w:lang w:val="fr-CH"/>
        </w:rPr>
      </w:pPr>
      <w:r>
        <w:rPr>
          <w:rFonts w:cstheme="minorHAnsi"/>
          <w:bCs/>
          <w:lang w:val="fr-CH"/>
        </w:rPr>
        <w:t>77.</w:t>
      </w:r>
      <w:r>
        <w:rPr>
          <w:rFonts w:cstheme="minorHAnsi"/>
          <w:bCs/>
          <w:lang w:val="fr-CH"/>
        </w:rPr>
        <w:tab/>
      </w:r>
      <w:r w:rsidRPr="00C61904">
        <w:rPr>
          <w:rFonts w:cstheme="minorHAnsi"/>
          <w:bCs/>
          <w:lang w:val="fr-CH"/>
        </w:rPr>
        <w:t>L’Algérie, l’Australie, l’Autriche, la Belgique, les États</w:t>
      </w:r>
      <w:r w:rsidRPr="00C61904">
        <w:rPr>
          <w:rFonts w:cstheme="minorHAnsi"/>
          <w:bCs/>
          <w:lang w:val="fr-CH"/>
        </w:rPr>
        <w:noBreakHyphen/>
        <w:t xml:space="preserve">Unis d’Amérique, la France </w:t>
      </w:r>
      <w:r>
        <w:rPr>
          <w:rFonts w:cstheme="minorHAnsi"/>
          <w:bCs/>
          <w:lang w:val="fr-CH"/>
        </w:rPr>
        <w:t>s’exprimant au nom des États membres de l’Union européenne</w:t>
      </w:r>
      <w:r w:rsidRPr="00C61904">
        <w:rPr>
          <w:rFonts w:cstheme="minorHAnsi"/>
          <w:bCs/>
          <w:lang w:val="fr-CH"/>
        </w:rPr>
        <w:t xml:space="preserve">, l’Indonésie, </w:t>
      </w:r>
      <w:r>
        <w:rPr>
          <w:rFonts w:cstheme="minorHAnsi"/>
          <w:bCs/>
          <w:lang w:val="fr-CH"/>
        </w:rPr>
        <w:t>l’Iran (</w:t>
      </w:r>
      <w:r w:rsidRPr="00C61904">
        <w:rPr>
          <w:rFonts w:cstheme="minorHAnsi"/>
          <w:bCs/>
          <w:lang w:val="fr-CH"/>
        </w:rPr>
        <w:t>République islamique d’</w:t>
      </w:r>
      <w:r>
        <w:rPr>
          <w:rFonts w:cstheme="minorHAnsi"/>
          <w:bCs/>
          <w:lang w:val="fr-CH"/>
        </w:rPr>
        <w:t>)</w:t>
      </w:r>
      <w:r w:rsidRPr="00C61904">
        <w:rPr>
          <w:rFonts w:cstheme="minorHAnsi"/>
          <w:bCs/>
          <w:lang w:val="fr-CH"/>
        </w:rPr>
        <w:t xml:space="preserve">, le Japon, Maurice, le Mexique, </w:t>
      </w:r>
      <w:r>
        <w:rPr>
          <w:rFonts w:cstheme="minorHAnsi"/>
          <w:bCs/>
          <w:lang w:val="fr-CH"/>
        </w:rPr>
        <w:t xml:space="preserve">l’Ouganda, </w:t>
      </w:r>
      <w:r w:rsidRPr="00C61904">
        <w:rPr>
          <w:rFonts w:cstheme="minorHAnsi"/>
          <w:bCs/>
          <w:lang w:val="fr-CH"/>
        </w:rPr>
        <w:t xml:space="preserve">le Royaume-Uni de Grande-Bretagne et d’Irlande du Nord, la Suède et le Tchad interviennent dans la discussion.  </w:t>
      </w:r>
    </w:p>
    <w:p w14:paraId="2C64F1B5" w14:textId="77777777" w:rsidR="005561AE" w:rsidRPr="00A61169" w:rsidRDefault="005561AE" w:rsidP="00EA6D6E">
      <w:pPr>
        <w:spacing w:after="0" w:line="240" w:lineRule="auto"/>
        <w:rPr>
          <w:lang w:val="fr-CH"/>
        </w:rPr>
      </w:pPr>
    </w:p>
    <w:p w14:paraId="37997BCE" w14:textId="77777777" w:rsidR="005561AE" w:rsidRPr="006D7C96" w:rsidRDefault="005561AE" w:rsidP="00EA6D6E">
      <w:pPr>
        <w:spacing w:after="0" w:line="240" w:lineRule="auto"/>
        <w:rPr>
          <w:b/>
          <w:lang w:val="fr-CH"/>
        </w:rPr>
      </w:pPr>
      <w:r w:rsidRPr="006D7C96">
        <w:rPr>
          <w:b/>
          <w:lang w:val="fr-CH"/>
        </w:rPr>
        <w:lastRenderedPageBreak/>
        <w:t>Décision SC59/2022-</w:t>
      </w:r>
      <w:r>
        <w:rPr>
          <w:b/>
          <w:lang w:val="fr-CH"/>
        </w:rPr>
        <w:t>13</w:t>
      </w:r>
      <w:r w:rsidRPr="006D7C96">
        <w:rPr>
          <w:b/>
          <w:lang w:val="fr-CH"/>
        </w:rPr>
        <w:t xml:space="preserve"> : Le Comité permanent décide de communiquer le projet de résolution sur l’examen des critères Ramsar et de supprimer de la Liste de Ramsar des sites situés sur des territoires non reconnus au niveau onusien comme faisant partie du territoire du pays soumissionnaire, figurant dans le document SC59 Doc.24.2, à la COP14, pour examen plus approfondi, avec tout le texte du document entre crochets.  </w:t>
      </w:r>
    </w:p>
    <w:p w14:paraId="162F5984" w14:textId="77777777" w:rsidR="005561AE" w:rsidRPr="00A61169" w:rsidRDefault="005561AE" w:rsidP="00EA6D6E">
      <w:pPr>
        <w:keepNext/>
        <w:spacing w:after="0" w:line="240" w:lineRule="auto"/>
        <w:rPr>
          <w:rFonts w:cstheme="minorHAnsi"/>
          <w:b/>
          <w:bCs/>
          <w:lang w:val="fr-CH"/>
        </w:rPr>
      </w:pPr>
    </w:p>
    <w:p w14:paraId="3189E1F7" w14:textId="11D57B7D" w:rsidR="005561AE" w:rsidRPr="00A61169" w:rsidRDefault="005561AE" w:rsidP="00EA6D6E">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lang w:val="fr-CH"/>
        </w:rPr>
      </w:pPr>
      <w:r>
        <w:rPr>
          <w:rFonts w:cstheme="minorHAnsi"/>
          <w:bCs/>
          <w:lang w:val="fr-CH"/>
        </w:rPr>
        <w:t>Point</w:t>
      </w:r>
      <w:r w:rsidRPr="00A61169">
        <w:rPr>
          <w:rFonts w:cstheme="minorHAnsi"/>
          <w:bCs/>
          <w:lang w:val="fr-CH"/>
        </w:rPr>
        <w:t xml:space="preserve"> 24.4</w:t>
      </w:r>
      <w:r>
        <w:rPr>
          <w:rFonts w:cstheme="minorHAnsi"/>
          <w:bCs/>
          <w:lang w:val="fr-CH"/>
        </w:rPr>
        <w:t xml:space="preserve"> de l’ordre du jour :</w:t>
      </w:r>
      <w:r w:rsidRPr="00A61169">
        <w:rPr>
          <w:lang w:val="fr-CH"/>
        </w:rPr>
        <w:t xml:space="preserve"> </w:t>
      </w:r>
      <w:r>
        <w:rPr>
          <w:lang w:val="fr-CH"/>
        </w:rPr>
        <w:t>Projet de résolution sur les orientations en matière de conservation et de gestion des petites zones humides (</w:t>
      </w:r>
      <w:r w:rsidR="002A111C">
        <w:rPr>
          <w:i/>
          <w:lang w:val="fr-CH"/>
        </w:rPr>
        <w:t>P</w:t>
      </w:r>
      <w:r w:rsidRPr="006D7C96">
        <w:rPr>
          <w:i/>
          <w:lang w:val="fr-CH"/>
        </w:rPr>
        <w:t xml:space="preserve">résenté par la </w:t>
      </w:r>
      <w:bookmarkStart w:id="2" w:name="_Hlk104466447"/>
      <w:r w:rsidRPr="006D7C96">
        <w:rPr>
          <w:i/>
          <w:lang w:val="fr-CH"/>
        </w:rPr>
        <w:t>République populaire de Chine</w:t>
      </w:r>
      <w:bookmarkEnd w:id="2"/>
      <w:r w:rsidRPr="006D7C96">
        <w:rPr>
          <w:i/>
          <w:lang w:val="fr-CH"/>
        </w:rPr>
        <w:t>, coparrainé par la République de Corée</w:t>
      </w:r>
      <w:r>
        <w:rPr>
          <w:lang w:val="fr-CH"/>
        </w:rPr>
        <w:t xml:space="preserve">) </w:t>
      </w:r>
    </w:p>
    <w:p w14:paraId="11AE7F60" w14:textId="77777777" w:rsidR="005561AE" w:rsidRPr="00A61169" w:rsidRDefault="005561AE" w:rsidP="00EA6D6E">
      <w:pPr>
        <w:spacing w:after="0" w:line="240" w:lineRule="auto"/>
        <w:ind w:left="567" w:hanging="567"/>
        <w:rPr>
          <w:lang w:val="fr-CH"/>
        </w:rPr>
      </w:pPr>
    </w:p>
    <w:p w14:paraId="6E5933A7" w14:textId="77777777" w:rsidR="005561AE" w:rsidRPr="00BD265E" w:rsidRDefault="005561AE" w:rsidP="00EA6D6E">
      <w:pPr>
        <w:spacing w:after="0" w:line="240" w:lineRule="auto"/>
        <w:ind w:left="567" w:hanging="567"/>
        <w:rPr>
          <w:lang w:val="fr-CH"/>
        </w:rPr>
      </w:pPr>
      <w:r>
        <w:rPr>
          <w:lang w:val="fr-CH"/>
        </w:rPr>
        <w:t>78.</w:t>
      </w:r>
      <w:r>
        <w:rPr>
          <w:lang w:val="fr-CH"/>
        </w:rPr>
        <w:tab/>
      </w:r>
      <w:r w:rsidRPr="00BD265E">
        <w:rPr>
          <w:lang w:val="fr-CH"/>
        </w:rPr>
        <w:t xml:space="preserve">La Chine, en tant que coauteur, présente le projet de résolution figurant dans le document SC59/2022 Doc.24.4 et invite les participants à donner leur avis. </w:t>
      </w:r>
    </w:p>
    <w:p w14:paraId="6F1F8D32" w14:textId="77777777" w:rsidR="005561AE" w:rsidRPr="00A61169" w:rsidRDefault="005561AE" w:rsidP="00EA6D6E">
      <w:pPr>
        <w:spacing w:after="0" w:line="240" w:lineRule="auto"/>
        <w:rPr>
          <w:lang w:val="fr-CH"/>
        </w:rPr>
      </w:pPr>
    </w:p>
    <w:p w14:paraId="28789700" w14:textId="77777777" w:rsidR="005561AE" w:rsidRPr="00CB2DA6" w:rsidRDefault="005561AE" w:rsidP="00EA6D6E">
      <w:pPr>
        <w:tabs>
          <w:tab w:val="left" w:pos="567"/>
        </w:tabs>
        <w:spacing w:after="0" w:line="240" w:lineRule="auto"/>
        <w:ind w:left="567" w:hanging="567"/>
        <w:rPr>
          <w:lang w:val="fr-CH"/>
        </w:rPr>
      </w:pPr>
      <w:r>
        <w:rPr>
          <w:lang w:val="fr-CH"/>
        </w:rPr>
        <w:t>79.</w:t>
      </w:r>
      <w:r>
        <w:rPr>
          <w:lang w:val="fr-CH"/>
        </w:rPr>
        <w:tab/>
      </w:r>
      <w:r w:rsidRPr="00BD265E">
        <w:rPr>
          <w:lang w:val="fr-CH"/>
        </w:rPr>
        <w:t>Au cours de la discussion, l’intention qui sous</w:t>
      </w:r>
      <w:r w:rsidRPr="00BD265E">
        <w:rPr>
          <w:lang w:val="fr-CH"/>
        </w:rPr>
        <w:noBreakHyphen/>
        <w:t>tend le projet de résolution est bien accueillie. Toutefois, des préoccupations sont exprimées concernant l’introduction de nouveaux systèmes de classification potentiellement complexes, comme proposé dans l’annexe du document.</w:t>
      </w:r>
      <w:r>
        <w:rPr>
          <w:lang w:val="fr-CH"/>
        </w:rPr>
        <w:t xml:space="preserve"> </w:t>
      </w:r>
      <w:r w:rsidRPr="00CB2DA6">
        <w:rPr>
          <w:lang w:val="fr-CH"/>
        </w:rPr>
        <w:t>Certaines Parties demandent que certains points du projet de résolution soient plus souples et moins restrictifs pour les Parties.</w:t>
      </w:r>
    </w:p>
    <w:p w14:paraId="35459AC4" w14:textId="77777777" w:rsidR="005561AE" w:rsidRPr="00CB2DA6" w:rsidRDefault="005561AE" w:rsidP="00EA6D6E">
      <w:pPr>
        <w:spacing w:after="0" w:line="240" w:lineRule="auto"/>
        <w:rPr>
          <w:lang w:val="fr-CH"/>
        </w:rPr>
      </w:pPr>
    </w:p>
    <w:p w14:paraId="4A4F1AC8" w14:textId="77777777" w:rsidR="005561AE" w:rsidRPr="00BD265E" w:rsidRDefault="005561AE" w:rsidP="00EA6D6E">
      <w:pPr>
        <w:tabs>
          <w:tab w:val="left" w:pos="567"/>
        </w:tabs>
        <w:spacing w:after="0" w:line="240" w:lineRule="auto"/>
        <w:ind w:left="567" w:hanging="567"/>
        <w:rPr>
          <w:lang w:val="fr-CH"/>
        </w:rPr>
      </w:pPr>
      <w:r>
        <w:rPr>
          <w:lang w:val="fr-CH"/>
        </w:rPr>
        <w:t>80.</w:t>
      </w:r>
      <w:r>
        <w:rPr>
          <w:lang w:val="fr-CH"/>
        </w:rPr>
        <w:tab/>
      </w:r>
      <w:r w:rsidRPr="00BD265E">
        <w:rPr>
          <w:lang w:val="fr-CH"/>
        </w:rPr>
        <w:t xml:space="preserve">Le Président demande la réunion d’un groupe, comprenant l’Australie, la Chine et </w:t>
      </w:r>
      <w:r>
        <w:rPr>
          <w:lang w:val="fr-CH"/>
        </w:rPr>
        <w:t>le</w:t>
      </w:r>
      <w:r w:rsidRPr="00BD265E">
        <w:rPr>
          <w:lang w:val="fr-CH"/>
        </w:rPr>
        <w:t xml:space="preserve"> représentant du GEST, afin de préparer une version amendée du projet de résolution pour nouvel examen par le Comité.</w:t>
      </w:r>
    </w:p>
    <w:p w14:paraId="57C352BB" w14:textId="77777777" w:rsidR="005561AE" w:rsidRPr="00A61169" w:rsidRDefault="005561AE" w:rsidP="00EA6D6E">
      <w:pPr>
        <w:spacing w:after="0" w:line="240" w:lineRule="auto"/>
        <w:rPr>
          <w:lang w:val="fr-CH"/>
        </w:rPr>
      </w:pPr>
    </w:p>
    <w:p w14:paraId="7B49B53C" w14:textId="77777777" w:rsidR="005561AE" w:rsidRPr="00BD265E" w:rsidRDefault="005561AE" w:rsidP="00EA6D6E">
      <w:pPr>
        <w:tabs>
          <w:tab w:val="left" w:pos="567"/>
        </w:tabs>
        <w:spacing w:after="0" w:line="240" w:lineRule="auto"/>
        <w:ind w:left="567" w:hanging="567"/>
        <w:rPr>
          <w:lang w:val="fr-CH"/>
        </w:rPr>
      </w:pPr>
      <w:r>
        <w:rPr>
          <w:lang w:val="fr-CH"/>
        </w:rPr>
        <w:t>81.</w:t>
      </w:r>
      <w:r>
        <w:rPr>
          <w:lang w:val="fr-CH"/>
        </w:rPr>
        <w:tab/>
      </w:r>
      <w:r w:rsidRPr="00BD265E">
        <w:rPr>
          <w:lang w:val="fr-CH"/>
        </w:rPr>
        <w:t xml:space="preserve">L’Australie, l’Autriche, le Brésil, la Chine, le Costa Rica, la France </w:t>
      </w:r>
      <w:r>
        <w:rPr>
          <w:rFonts w:cstheme="minorHAnsi"/>
          <w:bCs/>
          <w:lang w:val="fr-CH"/>
        </w:rPr>
        <w:t>s’exprimant au nom des États membres de l’Union européenne</w:t>
      </w:r>
      <w:r w:rsidRPr="00BD265E">
        <w:rPr>
          <w:lang w:val="fr-CH"/>
        </w:rPr>
        <w:t xml:space="preserve">, le Japon, le Mexique, la République dominicaine, le Tchad, l’Uruguay et le </w:t>
      </w:r>
      <w:r>
        <w:rPr>
          <w:lang w:val="fr-CH"/>
        </w:rPr>
        <w:t>représentant</w:t>
      </w:r>
      <w:r w:rsidRPr="00BD265E">
        <w:rPr>
          <w:lang w:val="fr-CH"/>
        </w:rPr>
        <w:t xml:space="preserve"> du GEST interviennent dans la discussion. </w:t>
      </w:r>
    </w:p>
    <w:p w14:paraId="55BAAED0" w14:textId="77777777" w:rsidR="005561AE" w:rsidRPr="00A61169" w:rsidRDefault="005561AE" w:rsidP="00EA6D6E">
      <w:pPr>
        <w:spacing w:after="0" w:line="240" w:lineRule="auto"/>
        <w:ind w:left="567"/>
        <w:rPr>
          <w:lang w:val="fr-CH"/>
        </w:rPr>
      </w:pPr>
    </w:p>
    <w:p w14:paraId="75D150AE" w14:textId="77777777" w:rsidR="005561AE" w:rsidRPr="00A61169" w:rsidRDefault="005561AE" w:rsidP="00EA6D6E">
      <w:pPr>
        <w:keepNext/>
        <w:pBdr>
          <w:top w:val="single" w:sz="4" w:space="1" w:color="auto"/>
          <w:left w:val="single" w:sz="4" w:space="4" w:color="auto"/>
          <w:bottom w:val="single" w:sz="4" w:space="1" w:color="auto"/>
          <w:right w:val="single" w:sz="4" w:space="4" w:color="auto"/>
        </w:pBdr>
        <w:spacing w:after="0" w:line="240" w:lineRule="auto"/>
        <w:outlineLvl w:val="0"/>
        <w:rPr>
          <w:lang w:val="fr-CH"/>
        </w:rPr>
      </w:pPr>
      <w:r>
        <w:rPr>
          <w:rFonts w:cstheme="minorHAnsi"/>
          <w:bCs/>
          <w:lang w:val="fr-CH"/>
        </w:rPr>
        <w:t>Point</w:t>
      </w:r>
      <w:r w:rsidRPr="00A61169">
        <w:rPr>
          <w:rFonts w:cstheme="minorHAnsi"/>
          <w:bCs/>
          <w:lang w:val="fr-CH"/>
        </w:rPr>
        <w:t xml:space="preserve"> 24.5</w:t>
      </w:r>
      <w:r>
        <w:rPr>
          <w:rFonts w:cstheme="minorHAnsi"/>
          <w:bCs/>
          <w:lang w:val="fr-CH"/>
        </w:rPr>
        <w:t xml:space="preserve"> de l’ordre du jour </w:t>
      </w:r>
      <w:r w:rsidRPr="00A61169">
        <w:rPr>
          <w:rFonts w:cstheme="minorHAnsi"/>
          <w:bCs/>
          <w:lang w:val="fr-CH"/>
        </w:rPr>
        <w:t xml:space="preserve">: </w:t>
      </w:r>
      <w:r>
        <w:rPr>
          <w:lang w:val="fr-CH"/>
        </w:rPr>
        <w:t xml:space="preserve">Projet de résolution sur </w:t>
      </w:r>
      <w:r w:rsidRPr="00CD4802">
        <w:rPr>
          <w:lang w:val="fr-FR"/>
        </w:rPr>
        <w:t>l’intégration de la conservation et de la restauration des zones humides dans la stratégie nationale de développement durable</w:t>
      </w:r>
      <w:r w:rsidRPr="00CD4802">
        <w:rPr>
          <w:lang w:val="fr-CH"/>
        </w:rPr>
        <w:t xml:space="preserve"> </w:t>
      </w:r>
      <w:r>
        <w:rPr>
          <w:lang w:val="fr-CH"/>
        </w:rPr>
        <w:t>(</w:t>
      </w:r>
      <w:r w:rsidRPr="006D7C96">
        <w:rPr>
          <w:i/>
          <w:lang w:val="fr-CH"/>
        </w:rPr>
        <w:t>Présenté par la République populaire de Chine</w:t>
      </w:r>
      <w:r>
        <w:rPr>
          <w:lang w:val="fr-CH"/>
        </w:rPr>
        <w:t xml:space="preserve">) </w:t>
      </w:r>
    </w:p>
    <w:p w14:paraId="7A110B5C" w14:textId="77777777" w:rsidR="005561AE" w:rsidRPr="00A61169" w:rsidRDefault="005561AE" w:rsidP="00EA6D6E">
      <w:pPr>
        <w:spacing w:after="0" w:line="240" w:lineRule="auto"/>
        <w:ind w:left="567" w:hanging="567"/>
        <w:rPr>
          <w:lang w:val="fr-CH"/>
        </w:rPr>
      </w:pPr>
    </w:p>
    <w:p w14:paraId="7AEDB4D7" w14:textId="77777777" w:rsidR="005561AE" w:rsidRPr="006103B2" w:rsidRDefault="005561AE" w:rsidP="00EA6D6E">
      <w:pPr>
        <w:tabs>
          <w:tab w:val="left" w:pos="567"/>
        </w:tabs>
        <w:spacing w:after="0" w:line="240" w:lineRule="auto"/>
        <w:ind w:left="567" w:hanging="567"/>
        <w:rPr>
          <w:lang w:val="fr-CH"/>
        </w:rPr>
      </w:pPr>
      <w:r>
        <w:rPr>
          <w:lang w:val="fr-CH"/>
        </w:rPr>
        <w:t>82.</w:t>
      </w:r>
      <w:r>
        <w:rPr>
          <w:lang w:val="fr-CH"/>
        </w:rPr>
        <w:tab/>
      </w:r>
      <w:r w:rsidRPr="006103B2">
        <w:rPr>
          <w:lang w:val="fr-CH"/>
        </w:rPr>
        <w:t>La Chine présente le projet de résolution qui figure dans le document SC59 Doc.24.5.</w:t>
      </w:r>
    </w:p>
    <w:p w14:paraId="0C3F9604" w14:textId="77777777" w:rsidR="005561AE" w:rsidRPr="00A61169" w:rsidRDefault="005561AE" w:rsidP="00EA6D6E">
      <w:pPr>
        <w:tabs>
          <w:tab w:val="left" w:pos="567"/>
        </w:tabs>
        <w:spacing w:after="0" w:line="240" w:lineRule="auto"/>
        <w:ind w:left="567" w:hanging="567"/>
        <w:rPr>
          <w:lang w:val="fr-CH"/>
        </w:rPr>
      </w:pPr>
    </w:p>
    <w:p w14:paraId="7E6ADF4E" w14:textId="77777777" w:rsidR="005561AE" w:rsidRPr="006103B2" w:rsidRDefault="005561AE" w:rsidP="00EA6D6E">
      <w:pPr>
        <w:tabs>
          <w:tab w:val="left" w:pos="567"/>
        </w:tabs>
        <w:spacing w:after="0" w:line="240" w:lineRule="auto"/>
        <w:ind w:left="567" w:hanging="567"/>
        <w:rPr>
          <w:lang w:val="fr-CH"/>
        </w:rPr>
      </w:pPr>
      <w:r>
        <w:rPr>
          <w:lang w:val="fr-CH"/>
        </w:rPr>
        <w:t>83.</w:t>
      </w:r>
      <w:r>
        <w:rPr>
          <w:lang w:val="fr-CH"/>
        </w:rPr>
        <w:tab/>
      </w:r>
      <w:r w:rsidRPr="006103B2">
        <w:rPr>
          <w:lang w:val="fr-CH"/>
        </w:rPr>
        <w:t>Au cours de la discussion, le projet de résolution est bien accueilli. Plusieurs participants proposent des modifications au texte, recommandant en particulier d’éviter l’utilisation de termes n’ayant pas encore de définition établie dans un contexte environnemental international.</w:t>
      </w:r>
    </w:p>
    <w:p w14:paraId="6505BAF4" w14:textId="77777777" w:rsidR="005561AE" w:rsidRPr="00A61169" w:rsidRDefault="005561AE" w:rsidP="00EA6D6E">
      <w:pPr>
        <w:spacing w:after="0" w:line="240" w:lineRule="auto"/>
        <w:ind w:left="567"/>
        <w:rPr>
          <w:lang w:val="fr-CH"/>
        </w:rPr>
      </w:pPr>
    </w:p>
    <w:p w14:paraId="27E21A27" w14:textId="77777777" w:rsidR="005561AE" w:rsidRPr="006103B2" w:rsidRDefault="005561AE" w:rsidP="00EA6D6E">
      <w:pPr>
        <w:tabs>
          <w:tab w:val="left" w:pos="567"/>
        </w:tabs>
        <w:spacing w:after="0" w:line="240" w:lineRule="auto"/>
        <w:ind w:left="567" w:hanging="567"/>
        <w:rPr>
          <w:lang w:val="fr-CH"/>
        </w:rPr>
      </w:pPr>
      <w:r>
        <w:rPr>
          <w:lang w:val="fr-CH"/>
        </w:rPr>
        <w:t>84.</w:t>
      </w:r>
      <w:r>
        <w:rPr>
          <w:lang w:val="fr-CH"/>
        </w:rPr>
        <w:tab/>
      </w:r>
      <w:r w:rsidRPr="006103B2">
        <w:rPr>
          <w:lang w:val="fr-CH"/>
        </w:rPr>
        <w:t>Le Président demande aux participants qui proposent des amendements au texte de les envoyer au Secrétariat afin qu’une version révisée puisse être présentée au Comité.</w:t>
      </w:r>
    </w:p>
    <w:p w14:paraId="28121925" w14:textId="77777777" w:rsidR="005561AE" w:rsidRPr="00A61169" w:rsidRDefault="005561AE" w:rsidP="00EA6D6E">
      <w:pPr>
        <w:tabs>
          <w:tab w:val="left" w:pos="567"/>
        </w:tabs>
        <w:spacing w:after="0" w:line="240" w:lineRule="auto"/>
        <w:ind w:left="567" w:hanging="567"/>
        <w:rPr>
          <w:lang w:val="fr-CH"/>
        </w:rPr>
      </w:pPr>
    </w:p>
    <w:p w14:paraId="595B6526" w14:textId="77777777" w:rsidR="005561AE" w:rsidRPr="006103B2" w:rsidRDefault="005561AE" w:rsidP="00EA6D6E">
      <w:pPr>
        <w:tabs>
          <w:tab w:val="left" w:pos="567"/>
        </w:tabs>
        <w:spacing w:after="0" w:line="240" w:lineRule="auto"/>
        <w:ind w:left="567" w:hanging="567"/>
        <w:rPr>
          <w:lang w:val="fr-CH"/>
        </w:rPr>
      </w:pPr>
      <w:r>
        <w:rPr>
          <w:lang w:val="fr-CH"/>
        </w:rPr>
        <w:t>85.</w:t>
      </w:r>
      <w:r>
        <w:rPr>
          <w:lang w:val="fr-CH"/>
        </w:rPr>
        <w:tab/>
      </w:r>
      <w:r w:rsidRPr="006103B2">
        <w:rPr>
          <w:lang w:val="fr-CH"/>
        </w:rPr>
        <w:t>L’Autriche, le Brésil, la Chine, la Colombie, le Costa Rica, les États</w:t>
      </w:r>
      <w:r w:rsidRPr="006103B2">
        <w:rPr>
          <w:lang w:val="fr-CH"/>
        </w:rPr>
        <w:noBreakHyphen/>
        <w:t xml:space="preserve">Unis d’Amérique, la France </w:t>
      </w:r>
      <w:r>
        <w:rPr>
          <w:rFonts w:cstheme="minorHAnsi"/>
          <w:bCs/>
          <w:lang w:val="fr-CH"/>
        </w:rPr>
        <w:t>s’exprimant au nom des États membres de l’Union européenne</w:t>
      </w:r>
      <w:r w:rsidRPr="006103B2">
        <w:rPr>
          <w:lang w:val="fr-CH"/>
        </w:rPr>
        <w:t>, le Japon, le Royaume-Uni de Grande</w:t>
      </w:r>
      <w:r w:rsidRPr="006103B2">
        <w:rPr>
          <w:lang w:val="fr-CH"/>
        </w:rPr>
        <w:noBreakHyphen/>
        <w:t xml:space="preserve">Bretagne et d’Irlande du Nord et l’Uruguay interviennent dans la discussion. </w:t>
      </w:r>
    </w:p>
    <w:p w14:paraId="2244524D" w14:textId="77777777" w:rsidR="005561AE" w:rsidRPr="00A61169" w:rsidRDefault="005561AE" w:rsidP="00EA6D6E">
      <w:pPr>
        <w:spacing w:after="0" w:line="240" w:lineRule="auto"/>
        <w:rPr>
          <w:rFonts w:cstheme="minorHAnsi"/>
          <w:lang w:val="fr-CH"/>
        </w:rPr>
      </w:pPr>
    </w:p>
    <w:p w14:paraId="3216123D" w14:textId="77777777" w:rsidR="005561AE" w:rsidRPr="00A61169" w:rsidRDefault="005561AE" w:rsidP="00EA6D6E">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lang w:val="fr-CH"/>
        </w:rPr>
      </w:pPr>
      <w:r>
        <w:rPr>
          <w:rFonts w:cstheme="minorHAnsi"/>
          <w:bCs/>
          <w:lang w:val="fr-CH"/>
        </w:rPr>
        <w:t>Point</w:t>
      </w:r>
      <w:r w:rsidRPr="00A61169">
        <w:rPr>
          <w:rFonts w:cstheme="minorHAnsi"/>
          <w:bCs/>
          <w:lang w:val="fr-CH"/>
        </w:rPr>
        <w:t xml:space="preserve"> 24.6</w:t>
      </w:r>
      <w:r>
        <w:rPr>
          <w:rFonts w:cstheme="minorHAnsi"/>
          <w:bCs/>
          <w:lang w:val="fr-CH"/>
        </w:rPr>
        <w:t xml:space="preserve"> de l’ordre du jour </w:t>
      </w:r>
      <w:r w:rsidRPr="00A61169">
        <w:rPr>
          <w:rFonts w:cstheme="minorHAnsi"/>
          <w:bCs/>
          <w:lang w:val="fr-CH"/>
        </w:rPr>
        <w:t xml:space="preserve">: </w:t>
      </w:r>
      <w:r>
        <w:rPr>
          <w:lang w:val="fr-CH"/>
        </w:rPr>
        <w:t>Projet de résolution sur l’éduction aux zones humides dans le secteur de l’enseignement officiel (</w:t>
      </w:r>
      <w:r w:rsidRPr="006D7C96">
        <w:rPr>
          <w:i/>
          <w:lang w:val="fr-CH"/>
        </w:rPr>
        <w:t>Présenté par la République populaire de Chine et la République de Corée</w:t>
      </w:r>
      <w:r>
        <w:rPr>
          <w:lang w:val="fr-CH"/>
        </w:rPr>
        <w:t>)</w:t>
      </w:r>
    </w:p>
    <w:p w14:paraId="13C685D4" w14:textId="77777777" w:rsidR="005561AE" w:rsidRPr="00A61169" w:rsidRDefault="005561AE" w:rsidP="00EA6D6E">
      <w:pPr>
        <w:spacing w:after="0" w:line="240" w:lineRule="auto"/>
        <w:ind w:left="567"/>
        <w:rPr>
          <w:lang w:val="fr-CH"/>
        </w:rPr>
      </w:pPr>
    </w:p>
    <w:p w14:paraId="4208DD6C" w14:textId="77777777" w:rsidR="005561AE" w:rsidRPr="006103B2" w:rsidRDefault="005561AE" w:rsidP="00EA6D6E">
      <w:pPr>
        <w:tabs>
          <w:tab w:val="left" w:pos="567"/>
        </w:tabs>
        <w:spacing w:after="0" w:line="240" w:lineRule="auto"/>
        <w:ind w:left="567" w:hanging="567"/>
        <w:rPr>
          <w:lang w:val="fr-CH"/>
        </w:rPr>
      </w:pPr>
      <w:r>
        <w:rPr>
          <w:lang w:val="fr-CH"/>
        </w:rPr>
        <w:t>86.</w:t>
      </w:r>
      <w:r>
        <w:rPr>
          <w:lang w:val="fr-CH"/>
        </w:rPr>
        <w:tab/>
      </w:r>
      <w:r w:rsidRPr="006103B2">
        <w:rPr>
          <w:lang w:val="fr-CH"/>
        </w:rPr>
        <w:t>La République de Corée présente le projet de résolution qui figure dans le document SC59 Doc.24.6.</w:t>
      </w:r>
    </w:p>
    <w:p w14:paraId="6923560B" w14:textId="77777777" w:rsidR="005561AE" w:rsidRPr="00A61169" w:rsidRDefault="005561AE" w:rsidP="00EA6D6E">
      <w:pPr>
        <w:spacing w:after="0" w:line="240" w:lineRule="auto"/>
        <w:rPr>
          <w:lang w:val="fr-CH"/>
        </w:rPr>
      </w:pPr>
    </w:p>
    <w:p w14:paraId="0BA8CDB9" w14:textId="77777777" w:rsidR="005561AE" w:rsidRPr="006103B2" w:rsidRDefault="005561AE" w:rsidP="00EA6D6E">
      <w:pPr>
        <w:tabs>
          <w:tab w:val="left" w:pos="567"/>
        </w:tabs>
        <w:spacing w:after="0" w:line="240" w:lineRule="auto"/>
        <w:ind w:left="567" w:hanging="567"/>
        <w:rPr>
          <w:lang w:val="fr-CH"/>
        </w:rPr>
      </w:pPr>
      <w:r>
        <w:rPr>
          <w:lang w:val="fr-CH"/>
        </w:rPr>
        <w:lastRenderedPageBreak/>
        <w:t>87.</w:t>
      </w:r>
      <w:r>
        <w:rPr>
          <w:lang w:val="fr-CH"/>
        </w:rPr>
        <w:tab/>
      </w:r>
      <w:r w:rsidRPr="006103B2">
        <w:rPr>
          <w:lang w:val="fr-CH"/>
        </w:rPr>
        <w:t xml:space="preserve">Le projet de résolution reçoit un soutien ferme des participants dont certains proposent des </w:t>
      </w:r>
      <w:r>
        <w:rPr>
          <w:lang w:val="fr-CH"/>
        </w:rPr>
        <w:t>amendements</w:t>
      </w:r>
      <w:r w:rsidRPr="006103B2">
        <w:rPr>
          <w:lang w:val="fr-CH"/>
        </w:rPr>
        <w:t xml:space="preserve"> mineurs au texte. </w:t>
      </w:r>
    </w:p>
    <w:p w14:paraId="65E8F0FF" w14:textId="77777777" w:rsidR="005561AE" w:rsidRPr="00A61169" w:rsidRDefault="005561AE" w:rsidP="00EA6D6E">
      <w:pPr>
        <w:spacing w:after="0" w:line="240" w:lineRule="auto"/>
        <w:ind w:left="567"/>
        <w:rPr>
          <w:lang w:val="fr-CH"/>
        </w:rPr>
      </w:pPr>
    </w:p>
    <w:p w14:paraId="347248B8" w14:textId="77777777" w:rsidR="005561AE" w:rsidRPr="00122192" w:rsidRDefault="005561AE" w:rsidP="00EA6D6E">
      <w:pPr>
        <w:tabs>
          <w:tab w:val="left" w:pos="567"/>
        </w:tabs>
        <w:spacing w:after="0" w:line="240" w:lineRule="auto"/>
        <w:ind w:left="567" w:hanging="567"/>
        <w:rPr>
          <w:lang w:val="fr-CH"/>
        </w:rPr>
      </w:pPr>
      <w:r>
        <w:rPr>
          <w:lang w:val="fr-CH"/>
        </w:rPr>
        <w:t>88.</w:t>
      </w:r>
      <w:r>
        <w:rPr>
          <w:lang w:val="fr-CH"/>
        </w:rPr>
        <w:tab/>
      </w:r>
      <w:r w:rsidRPr="00122192">
        <w:rPr>
          <w:lang w:val="fr-CH"/>
        </w:rPr>
        <w:t>Le Président demande aux participants qui proposent des amendements au texte de les envoyer au Secrétariat afin qu’une version révisée puisse être présentée au Comité.</w:t>
      </w:r>
    </w:p>
    <w:p w14:paraId="1F5C8BC5" w14:textId="77777777" w:rsidR="005561AE" w:rsidRPr="00A61169" w:rsidRDefault="005561AE" w:rsidP="00EA6D6E">
      <w:pPr>
        <w:spacing w:after="0" w:line="240" w:lineRule="auto"/>
        <w:ind w:left="567" w:hanging="567"/>
        <w:rPr>
          <w:lang w:val="fr-CH"/>
        </w:rPr>
      </w:pPr>
    </w:p>
    <w:p w14:paraId="3C6ABEA3" w14:textId="77777777" w:rsidR="005561AE" w:rsidRPr="00122192" w:rsidRDefault="005561AE" w:rsidP="00EA6D6E">
      <w:pPr>
        <w:tabs>
          <w:tab w:val="left" w:pos="567"/>
        </w:tabs>
        <w:spacing w:after="0" w:line="240" w:lineRule="auto"/>
        <w:ind w:left="567" w:hanging="567"/>
        <w:rPr>
          <w:lang w:val="fr-CH"/>
        </w:rPr>
      </w:pPr>
      <w:r>
        <w:rPr>
          <w:lang w:val="fr-CH"/>
        </w:rPr>
        <w:t>89.</w:t>
      </w:r>
      <w:r>
        <w:rPr>
          <w:lang w:val="fr-CH"/>
        </w:rPr>
        <w:tab/>
      </w:r>
      <w:r w:rsidRPr="00122192">
        <w:rPr>
          <w:lang w:val="fr-CH"/>
        </w:rPr>
        <w:t>L’Australie, la Colombie, le Costa Rica, la Finlande, le Mexique, la République de Corée, la République dominicaine, la Suède et Youth Engaged in Wetlands interviennent dans la discussion.</w:t>
      </w:r>
    </w:p>
    <w:p w14:paraId="66204449" w14:textId="77777777" w:rsidR="005561AE" w:rsidRPr="00A61169" w:rsidRDefault="005561AE" w:rsidP="00EA6D6E">
      <w:pPr>
        <w:spacing w:after="0" w:line="240" w:lineRule="auto"/>
        <w:ind w:left="567"/>
        <w:rPr>
          <w:lang w:val="fr-CH"/>
        </w:rPr>
      </w:pPr>
    </w:p>
    <w:p w14:paraId="7EE892E3" w14:textId="77777777" w:rsidR="005561AE" w:rsidRPr="00A61169" w:rsidRDefault="005561AE" w:rsidP="00EA6D6E">
      <w:pPr>
        <w:keepNext/>
        <w:pBdr>
          <w:top w:val="single" w:sz="4" w:space="1" w:color="auto"/>
          <w:left w:val="single" w:sz="4" w:space="4" w:color="auto"/>
          <w:bottom w:val="single" w:sz="4" w:space="1" w:color="auto"/>
          <w:right w:val="single" w:sz="4" w:space="4" w:color="auto"/>
        </w:pBdr>
        <w:spacing w:after="0" w:line="240" w:lineRule="auto"/>
        <w:outlineLvl w:val="0"/>
        <w:rPr>
          <w:rFonts w:eastAsia="Calibri" w:cstheme="minorHAnsi"/>
          <w:bCs/>
          <w:lang w:val="fr-CH"/>
        </w:rPr>
      </w:pPr>
      <w:r w:rsidRPr="00CD4802">
        <w:rPr>
          <w:rFonts w:cstheme="minorHAnsi"/>
          <w:bCs/>
          <w:lang w:val="fr-CH"/>
        </w:rPr>
        <w:t>Point 24.7</w:t>
      </w:r>
      <w:r>
        <w:rPr>
          <w:rFonts w:cstheme="minorHAnsi"/>
          <w:bCs/>
          <w:lang w:val="fr-CH"/>
        </w:rPr>
        <w:t xml:space="preserve"> de l’ordre du jour </w:t>
      </w:r>
      <w:r w:rsidRPr="00A61169">
        <w:rPr>
          <w:rFonts w:cstheme="minorHAnsi"/>
          <w:bCs/>
          <w:lang w:val="fr-CH"/>
        </w:rPr>
        <w:t>:</w:t>
      </w:r>
      <w:r w:rsidRPr="00A61169">
        <w:rPr>
          <w:lang w:val="fr-CH"/>
        </w:rPr>
        <w:t xml:space="preserve"> </w:t>
      </w:r>
      <w:r>
        <w:rPr>
          <w:lang w:val="fr-CH"/>
        </w:rPr>
        <w:t>Projet de résolution sur les prix Ramsar pour les zones humides</w:t>
      </w:r>
      <w:r w:rsidRPr="00A61169">
        <w:rPr>
          <w:lang w:val="fr-CH"/>
        </w:rPr>
        <w:t xml:space="preserve"> (</w:t>
      </w:r>
      <w:r w:rsidRPr="006D7C96">
        <w:rPr>
          <w:i/>
          <w:lang w:val="fr-CH"/>
        </w:rPr>
        <w:t>Présenté par la Suède</w:t>
      </w:r>
      <w:r w:rsidRPr="00A61169">
        <w:rPr>
          <w:lang w:val="fr-CH"/>
        </w:rPr>
        <w:t xml:space="preserve">) </w:t>
      </w:r>
      <w:r w:rsidRPr="00A61169">
        <w:rPr>
          <w:rFonts w:cstheme="minorHAnsi"/>
          <w:bCs/>
          <w:lang w:val="fr-CH"/>
        </w:rPr>
        <w:t xml:space="preserve"> </w:t>
      </w:r>
    </w:p>
    <w:p w14:paraId="3B57FDA9" w14:textId="77777777" w:rsidR="005561AE" w:rsidRPr="00A61169" w:rsidRDefault="005561AE" w:rsidP="00EA6D6E">
      <w:pPr>
        <w:spacing w:after="0" w:line="240" w:lineRule="auto"/>
        <w:ind w:left="720"/>
        <w:rPr>
          <w:lang w:val="fr-CH"/>
        </w:rPr>
      </w:pPr>
    </w:p>
    <w:p w14:paraId="39AB0527" w14:textId="77777777" w:rsidR="005561AE" w:rsidRPr="00122192" w:rsidRDefault="005561AE" w:rsidP="00EA6D6E">
      <w:pPr>
        <w:tabs>
          <w:tab w:val="left" w:pos="567"/>
        </w:tabs>
        <w:spacing w:after="0" w:line="240" w:lineRule="auto"/>
        <w:ind w:left="567" w:hanging="567"/>
        <w:rPr>
          <w:lang w:val="fr-CH"/>
        </w:rPr>
      </w:pPr>
      <w:r>
        <w:rPr>
          <w:lang w:val="fr-CH"/>
        </w:rPr>
        <w:t>90.</w:t>
      </w:r>
      <w:r>
        <w:rPr>
          <w:lang w:val="fr-CH"/>
        </w:rPr>
        <w:tab/>
      </w:r>
      <w:r w:rsidRPr="00122192">
        <w:rPr>
          <w:lang w:val="fr-CH"/>
        </w:rPr>
        <w:t xml:space="preserve">La Suède présente le projet de résolution sur les prix Ramsar pour les zones humides, notant que la majeure partie du projet s’appuie sur les informations contenues dans la Résolution VI.18 </w:t>
      </w:r>
      <w:r w:rsidRPr="00122192">
        <w:rPr>
          <w:i/>
          <w:lang w:val="fr-CH"/>
        </w:rPr>
        <w:t>Création du prix Ramsar pour la conservation des zones humides</w:t>
      </w:r>
      <w:r>
        <w:rPr>
          <w:lang w:val="fr-CH"/>
        </w:rPr>
        <w:t xml:space="preserve"> </w:t>
      </w:r>
      <w:r w:rsidRPr="00CB2DA6">
        <w:rPr>
          <w:lang w:val="fr-CH"/>
        </w:rPr>
        <w:t>et des Décisions en vigueur du Comité permanent relatives aux prix. D’autres change</w:t>
      </w:r>
      <w:r w:rsidRPr="00122192">
        <w:rPr>
          <w:lang w:val="fr-CH"/>
        </w:rPr>
        <w:t xml:space="preserve">ments </w:t>
      </w:r>
      <w:r>
        <w:rPr>
          <w:lang w:val="fr-CH"/>
        </w:rPr>
        <w:t>sur le fond</w:t>
      </w:r>
      <w:r w:rsidRPr="00122192">
        <w:rPr>
          <w:lang w:val="fr-CH"/>
        </w:rPr>
        <w:t xml:space="preserve"> sont résumés dans l’introduction du document. </w:t>
      </w:r>
    </w:p>
    <w:p w14:paraId="70F16AF4" w14:textId="77777777" w:rsidR="005561AE" w:rsidRPr="00A61169" w:rsidRDefault="005561AE" w:rsidP="00EA6D6E">
      <w:pPr>
        <w:tabs>
          <w:tab w:val="left" w:pos="567"/>
        </w:tabs>
        <w:spacing w:after="0" w:line="240" w:lineRule="auto"/>
        <w:ind w:left="567" w:hanging="567"/>
        <w:rPr>
          <w:lang w:val="fr-CH"/>
        </w:rPr>
      </w:pPr>
    </w:p>
    <w:p w14:paraId="78A0FEE9" w14:textId="77777777" w:rsidR="005561AE" w:rsidRPr="00122192" w:rsidRDefault="005561AE" w:rsidP="00EA6D6E">
      <w:pPr>
        <w:tabs>
          <w:tab w:val="left" w:pos="567"/>
        </w:tabs>
        <w:spacing w:after="0" w:line="240" w:lineRule="auto"/>
        <w:ind w:left="567" w:hanging="567"/>
        <w:rPr>
          <w:lang w:val="fr-CH"/>
        </w:rPr>
      </w:pPr>
      <w:r>
        <w:rPr>
          <w:lang w:val="fr-CH"/>
        </w:rPr>
        <w:t>91.</w:t>
      </w:r>
      <w:r>
        <w:rPr>
          <w:lang w:val="fr-CH"/>
        </w:rPr>
        <w:tab/>
      </w:r>
      <w:r w:rsidRPr="00122192">
        <w:rPr>
          <w:lang w:val="fr-CH"/>
        </w:rPr>
        <w:t>Au cours de la discussion, le projet de résolution reçoit un soutien général</w:t>
      </w:r>
      <w:r>
        <w:rPr>
          <w:lang w:val="fr-CH"/>
        </w:rPr>
        <w:t>.</w:t>
      </w:r>
      <w:r w:rsidRPr="00122192">
        <w:rPr>
          <w:lang w:val="fr-CH"/>
        </w:rPr>
        <w:t xml:space="preserve"> </w:t>
      </w:r>
      <w:r>
        <w:rPr>
          <w:lang w:val="fr-CH"/>
        </w:rPr>
        <w:t>I</w:t>
      </w:r>
      <w:r w:rsidRPr="00122192">
        <w:rPr>
          <w:lang w:val="fr-CH"/>
        </w:rPr>
        <w:t xml:space="preserve">l est noté qu’il n’y a pas de référence à la conservation dans ce projet. L’importance d’équilibrer les objectifs Ramsar est soulignée tout comme la nécessité de maintenir une transparence totale. </w:t>
      </w:r>
    </w:p>
    <w:p w14:paraId="53601C9E" w14:textId="77777777" w:rsidR="005561AE" w:rsidRPr="00A61169" w:rsidRDefault="005561AE" w:rsidP="00EA6D6E">
      <w:pPr>
        <w:tabs>
          <w:tab w:val="left" w:pos="567"/>
        </w:tabs>
        <w:spacing w:after="0" w:line="240" w:lineRule="auto"/>
        <w:ind w:left="567" w:hanging="567"/>
        <w:rPr>
          <w:lang w:val="fr-CH"/>
        </w:rPr>
      </w:pPr>
    </w:p>
    <w:p w14:paraId="2936A980" w14:textId="77777777" w:rsidR="005561AE" w:rsidRPr="00122192" w:rsidRDefault="005561AE" w:rsidP="00EA6D6E">
      <w:pPr>
        <w:tabs>
          <w:tab w:val="left" w:pos="567"/>
        </w:tabs>
        <w:spacing w:after="0" w:line="240" w:lineRule="auto"/>
        <w:ind w:left="567" w:hanging="567"/>
        <w:rPr>
          <w:lang w:val="fr-CH"/>
        </w:rPr>
      </w:pPr>
      <w:r>
        <w:rPr>
          <w:lang w:val="fr-CH"/>
        </w:rPr>
        <w:t>92.</w:t>
      </w:r>
      <w:r>
        <w:rPr>
          <w:lang w:val="fr-CH"/>
        </w:rPr>
        <w:tab/>
      </w:r>
      <w:r w:rsidRPr="00122192">
        <w:rPr>
          <w:lang w:val="fr-CH"/>
        </w:rPr>
        <w:t>Les participants sont priés de soumettre leurs amendements au Secrétariat pour qu’ils soient intégrés dans une version révisée du projet de résolution.</w:t>
      </w:r>
    </w:p>
    <w:p w14:paraId="31114DA5" w14:textId="77777777" w:rsidR="005561AE" w:rsidRPr="00A61169" w:rsidRDefault="005561AE" w:rsidP="00EA6D6E">
      <w:pPr>
        <w:tabs>
          <w:tab w:val="left" w:pos="567"/>
        </w:tabs>
        <w:spacing w:after="0" w:line="240" w:lineRule="auto"/>
        <w:ind w:left="567" w:hanging="567"/>
        <w:rPr>
          <w:lang w:val="fr-CH"/>
        </w:rPr>
      </w:pPr>
    </w:p>
    <w:p w14:paraId="7FDC8AFB" w14:textId="77777777" w:rsidR="005561AE" w:rsidRPr="00122192" w:rsidRDefault="005561AE" w:rsidP="00EA6D6E">
      <w:pPr>
        <w:tabs>
          <w:tab w:val="left" w:pos="567"/>
        </w:tabs>
        <w:spacing w:after="0" w:line="240" w:lineRule="auto"/>
        <w:ind w:left="567" w:hanging="567"/>
        <w:rPr>
          <w:lang w:val="fr-CH"/>
        </w:rPr>
      </w:pPr>
      <w:r>
        <w:rPr>
          <w:lang w:val="fr-CH"/>
        </w:rPr>
        <w:t>93.</w:t>
      </w:r>
      <w:r>
        <w:rPr>
          <w:lang w:val="fr-CH"/>
        </w:rPr>
        <w:tab/>
      </w:r>
      <w:r w:rsidRPr="00122192">
        <w:rPr>
          <w:lang w:val="fr-CH"/>
        </w:rPr>
        <w:t xml:space="preserve">La France </w:t>
      </w:r>
      <w:r>
        <w:rPr>
          <w:rFonts w:cstheme="minorHAnsi"/>
          <w:bCs/>
          <w:lang w:val="fr-CH"/>
        </w:rPr>
        <w:t>s’exprimant au nom des États membres de l’Union européenne</w:t>
      </w:r>
      <w:r w:rsidRPr="00122192">
        <w:rPr>
          <w:lang w:val="fr-CH"/>
        </w:rPr>
        <w:t>, le Royaume-Uni de Grande</w:t>
      </w:r>
      <w:r w:rsidRPr="00122192">
        <w:rPr>
          <w:lang w:val="fr-CH"/>
        </w:rPr>
        <w:noBreakHyphen/>
        <w:t>Bretagne et d’Irlande du Nord, la Suède et l’Uruguay interviennent dans la discussion.</w:t>
      </w:r>
    </w:p>
    <w:p w14:paraId="4ACCA96E" w14:textId="77777777" w:rsidR="005561AE" w:rsidRPr="00A61169" w:rsidRDefault="005561AE" w:rsidP="00EA6D6E">
      <w:pPr>
        <w:spacing w:after="0" w:line="240" w:lineRule="auto"/>
        <w:ind w:left="720"/>
        <w:rPr>
          <w:lang w:val="fr-CH"/>
        </w:rPr>
      </w:pPr>
      <w:r>
        <w:rPr>
          <w:lang w:val="fr-CH"/>
        </w:rPr>
        <w:t xml:space="preserve"> </w:t>
      </w:r>
    </w:p>
    <w:p w14:paraId="288CD0AE" w14:textId="77777777" w:rsidR="005561AE" w:rsidRPr="00A61169" w:rsidRDefault="005561AE" w:rsidP="00EA6D6E">
      <w:pPr>
        <w:keepNext/>
        <w:pBdr>
          <w:top w:val="single" w:sz="4" w:space="1" w:color="auto"/>
          <w:left w:val="single" w:sz="4" w:space="4" w:color="auto"/>
          <w:bottom w:val="single" w:sz="4" w:space="1" w:color="auto"/>
          <w:right w:val="single" w:sz="4" w:space="4" w:color="auto"/>
        </w:pBdr>
        <w:spacing w:after="0" w:line="240" w:lineRule="auto"/>
        <w:outlineLvl w:val="0"/>
        <w:rPr>
          <w:rFonts w:eastAsia="Calibri" w:cstheme="minorHAnsi"/>
          <w:bCs/>
          <w:lang w:val="fr-CH"/>
        </w:rPr>
      </w:pPr>
      <w:r>
        <w:rPr>
          <w:rFonts w:cstheme="minorHAnsi"/>
          <w:bCs/>
          <w:lang w:val="fr-CH"/>
        </w:rPr>
        <w:t>Point</w:t>
      </w:r>
      <w:r w:rsidRPr="00A61169">
        <w:rPr>
          <w:rFonts w:cstheme="minorHAnsi"/>
          <w:bCs/>
          <w:lang w:val="fr-CH"/>
        </w:rPr>
        <w:t xml:space="preserve"> 14</w:t>
      </w:r>
      <w:r>
        <w:rPr>
          <w:rFonts w:cstheme="minorHAnsi"/>
          <w:bCs/>
          <w:lang w:val="fr-CH"/>
        </w:rPr>
        <w:t xml:space="preserve"> de l’ordre du jour </w:t>
      </w:r>
      <w:r w:rsidRPr="00A61169">
        <w:rPr>
          <w:rFonts w:cstheme="minorHAnsi"/>
          <w:bCs/>
          <w:lang w:val="fr-CH"/>
        </w:rPr>
        <w:t>:</w:t>
      </w:r>
      <w:r w:rsidRPr="00A61169">
        <w:rPr>
          <w:lang w:val="fr-CH"/>
        </w:rPr>
        <w:t xml:space="preserve"> </w:t>
      </w:r>
      <w:r>
        <w:rPr>
          <w:lang w:val="fr-CH"/>
        </w:rPr>
        <w:t xml:space="preserve">Rapport du Groupe de travail sur le statut d’observateur auprès de l’Assemblée générale des Nations Unies </w:t>
      </w:r>
    </w:p>
    <w:p w14:paraId="3D2E7662" w14:textId="77777777" w:rsidR="005561AE" w:rsidRPr="00A61169" w:rsidRDefault="005561AE" w:rsidP="00EA6D6E">
      <w:pPr>
        <w:spacing w:after="0" w:line="240" w:lineRule="auto"/>
        <w:ind w:left="720"/>
        <w:rPr>
          <w:lang w:val="fr-CH"/>
        </w:rPr>
      </w:pPr>
    </w:p>
    <w:p w14:paraId="3A8058E8" w14:textId="77777777" w:rsidR="005561AE" w:rsidRPr="00122192" w:rsidRDefault="005561AE" w:rsidP="00EA6D6E">
      <w:pPr>
        <w:tabs>
          <w:tab w:val="left" w:pos="567"/>
        </w:tabs>
        <w:spacing w:after="0" w:line="240" w:lineRule="auto"/>
        <w:ind w:left="567" w:hanging="567"/>
        <w:rPr>
          <w:lang w:val="fr-CH"/>
        </w:rPr>
      </w:pPr>
      <w:r>
        <w:rPr>
          <w:lang w:val="fr-CH"/>
        </w:rPr>
        <w:t>94.</w:t>
      </w:r>
      <w:r>
        <w:rPr>
          <w:lang w:val="fr-CH"/>
        </w:rPr>
        <w:tab/>
      </w:r>
      <w:r w:rsidRPr="00122192">
        <w:rPr>
          <w:lang w:val="fr-CH"/>
        </w:rPr>
        <w:t xml:space="preserve">Le Mexique, qui préside le Groupe de travail sur le statut d’observateur, présente le rapport du Groupe dans le document SC59/2022 Doc.14 et souhaite obtenir des orientations sur la poursuite des travaux du Groupe. </w:t>
      </w:r>
    </w:p>
    <w:p w14:paraId="68DF84CF" w14:textId="77777777" w:rsidR="005561AE" w:rsidRPr="00A61169" w:rsidRDefault="005561AE" w:rsidP="00EA6D6E">
      <w:pPr>
        <w:tabs>
          <w:tab w:val="left" w:pos="567"/>
        </w:tabs>
        <w:spacing w:after="0" w:line="240" w:lineRule="auto"/>
        <w:ind w:left="567" w:hanging="567"/>
        <w:rPr>
          <w:lang w:val="fr-CH"/>
        </w:rPr>
      </w:pPr>
    </w:p>
    <w:p w14:paraId="61F6F2CE" w14:textId="77777777" w:rsidR="005561AE" w:rsidRPr="00242158" w:rsidRDefault="005561AE" w:rsidP="00EA6D6E">
      <w:pPr>
        <w:tabs>
          <w:tab w:val="left" w:pos="567"/>
        </w:tabs>
        <w:spacing w:after="0" w:line="240" w:lineRule="auto"/>
        <w:ind w:left="567" w:hanging="567"/>
        <w:rPr>
          <w:lang w:val="fr-CH"/>
        </w:rPr>
      </w:pPr>
      <w:r>
        <w:rPr>
          <w:lang w:val="fr-CH"/>
        </w:rPr>
        <w:t>95.</w:t>
      </w:r>
      <w:r>
        <w:rPr>
          <w:lang w:val="fr-CH"/>
        </w:rPr>
        <w:tab/>
      </w:r>
      <w:r w:rsidRPr="00242158">
        <w:rPr>
          <w:lang w:val="fr-CH"/>
        </w:rPr>
        <w:t xml:space="preserve">Au cours de la discussion, plusieurs participants soulignent l’importance des travaux entrepris et remercient le Mexique pour ses efforts. D’autres notent que la question fait l’objet de débats, dans le forum de la Convention de Ramsar, depuis de nombreuses années et qu’il s’est révélé difficile de faire des progrès substantiels. Il est noté que le taux d’engagement et de participation des Parties contractantes est faible. L’accord est général pour affirmer que les travaux entrepris à ce jour sont importants pour la Convention et, bien que cela ne soit pas urgent, un mécanisme devrait être trouvé pour permettre sa poursuite. Il est proposé que le Comité permanent établisse un groupe de travail à composition non limitée, avec une large participation régionale, pour poursuivre les travaux actuels du Groupe. Des préoccupations sont soulevées concernant le titre et le mandat d’un tel groupe. </w:t>
      </w:r>
    </w:p>
    <w:p w14:paraId="59CDC178" w14:textId="77777777" w:rsidR="005561AE" w:rsidRPr="00A61169" w:rsidRDefault="005561AE" w:rsidP="00EA6D6E">
      <w:pPr>
        <w:spacing w:after="0" w:line="240" w:lineRule="auto"/>
        <w:ind w:left="720"/>
        <w:rPr>
          <w:lang w:val="fr-CH"/>
        </w:rPr>
      </w:pPr>
    </w:p>
    <w:p w14:paraId="4584035E" w14:textId="77777777" w:rsidR="005561AE" w:rsidRPr="00242158" w:rsidRDefault="005561AE" w:rsidP="00EA6D6E">
      <w:pPr>
        <w:tabs>
          <w:tab w:val="left" w:pos="567"/>
        </w:tabs>
        <w:spacing w:after="0" w:line="240" w:lineRule="auto"/>
        <w:ind w:left="567" w:hanging="567"/>
        <w:rPr>
          <w:lang w:val="fr-CH"/>
        </w:rPr>
      </w:pPr>
      <w:r>
        <w:rPr>
          <w:lang w:val="fr-CH"/>
        </w:rPr>
        <w:t>96.</w:t>
      </w:r>
      <w:r>
        <w:rPr>
          <w:lang w:val="fr-CH"/>
        </w:rPr>
        <w:tab/>
      </w:r>
      <w:r w:rsidRPr="00242158">
        <w:rPr>
          <w:lang w:val="fr-CH"/>
        </w:rPr>
        <w:t xml:space="preserve">Le Président demande aux Parties contractantes intéressées d’entamer des consultations dans leurs régions respectives et de revenir à la réunion avec des propositions concernant la marche à suivre. </w:t>
      </w:r>
    </w:p>
    <w:p w14:paraId="748200C4" w14:textId="77777777" w:rsidR="005561AE" w:rsidRPr="00A61169" w:rsidRDefault="005561AE" w:rsidP="00EA6D6E">
      <w:pPr>
        <w:spacing w:after="0" w:line="240" w:lineRule="auto"/>
        <w:ind w:left="720"/>
        <w:rPr>
          <w:lang w:val="fr-CH"/>
        </w:rPr>
      </w:pPr>
    </w:p>
    <w:p w14:paraId="3A645451" w14:textId="77777777" w:rsidR="005561AE" w:rsidRPr="00242158" w:rsidRDefault="005561AE" w:rsidP="00EA6D6E">
      <w:pPr>
        <w:tabs>
          <w:tab w:val="left" w:pos="567"/>
        </w:tabs>
        <w:spacing w:after="0" w:line="240" w:lineRule="auto"/>
        <w:ind w:left="567" w:hanging="567"/>
        <w:rPr>
          <w:lang w:val="fr-CH"/>
        </w:rPr>
      </w:pPr>
      <w:r>
        <w:rPr>
          <w:lang w:val="fr-CH"/>
        </w:rPr>
        <w:lastRenderedPageBreak/>
        <w:t>97.</w:t>
      </w:r>
      <w:r>
        <w:rPr>
          <w:lang w:val="fr-CH"/>
        </w:rPr>
        <w:tab/>
      </w:r>
      <w:r w:rsidRPr="00242158">
        <w:rPr>
          <w:lang w:val="fr-CH"/>
        </w:rPr>
        <w:t xml:space="preserve">Le Brésil, la Colombie, </w:t>
      </w:r>
      <w:r>
        <w:rPr>
          <w:lang w:val="fr-CH"/>
        </w:rPr>
        <w:t xml:space="preserve">l’Iran (République islamique d’), </w:t>
      </w:r>
      <w:r w:rsidRPr="00242158">
        <w:rPr>
          <w:lang w:val="fr-CH"/>
        </w:rPr>
        <w:t xml:space="preserve">le Japon, le Mexique, la Suède, la Suisse, l’Uruguay et la Secrétaire générale interviennent dans la discussion. </w:t>
      </w:r>
    </w:p>
    <w:p w14:paraId="5F61E331" w14:textId="52C24FD5" w:rsidR="005561AE" w:rsidRDefault="005561AE" w:rsidP="00BE77DE">
      <w:pPr>
        <w:spacing w:after="0" w:line="240" w:lineRule="auto"/>
        <w:rPr>
          <w:lang w:val="fr-CH"/>
        </w:rPr>
      </w:pPr>
    </w:p>
    <w:p w14:paraId="1C0D60CB" w14:textId="77777777" w:rsidR="00BE77DE" w:rsidRDefault="00BE77DE" w:rsidP="00BE77DE">
      <w:pPr>
        <w:spacing w:after="0" w:line="240" w:lineRule="auto"/>
        <w:rPr>
          <w:lang w:val="fr-CH"/>
        </w:rPr>
      </w:pPr>
    </w:p>
    <w:p w14:paraId="5C693C57" w14:textId="77777777" w:rsidR="005561AE" w:rsidRPr="00280659" w:rsidRDefault="005561AE" w:rsidP="00EA6D6E">
      <w:pPr>
        <w:spacing w:after="0" w:line="240" w:lineRule="auto"/>
        <w:rPr>
          <w:rFonts w:cstheme="minorHAnsi"/>
          <w:b/>
          <w:lang w:val="fr-CH"/>
        </w:rPr>
      </w:pPr>
      <w:r>
        <w:rPr>
          <w:rFonts w:cstheme="minorHAnsi"/>
          <w:b/>
          <w:lang w:val="fr-CH"/>
        </w:rPr>
        <w:t>Jeudi 26 mai 2022</w:t>
      </w:r>
    </w:p>
    <w:p w14:paraId="4C3CC7F2" w14:textId="77777777" w:rsidR="005561AE" w:rsidRPr="00280659" w:rsidRDefault="005561AE" w:rsidP="00EA6D6E">
      <w:pPr>
        <w:spacing w:after="0" w:line="240" w:lineRule="auto"/>
        <w:outlineLvl w:val="0"/>
        <w:rPr>
          <w:rFonts w:cstheme="minorHAnsi"/>
          <w:b/>
          <w:lang w:val="fr-CH"/>
        </w:rPr>
      </w:pPr>
    </w:p>
    <w:p w14:paraId="52CF6FCC" w14:textId="77777777" w:rsidR="005561AE" w:rsidRPr="00280659" w:rsidRDefault="005561AE" w:rsidP="00EA6D6E">
      <w:pPr>
        <w:keepNext/>
        <w:spacing w:after="0" w:line="240" w:lineRule="auto"/>
        <w:rPr>
          <w:rFonts w:cstheme="minorHAnsi"/>
          <w:b/>
          <w:bCs/>
          <w:lang w:val="fr-CH"/>
        </w:rPr>
      </w:pPr>
      <w:r w:rsidRPr="00280659">
        <w:rPr>
          <w:rFonts w:cstheme="minorHAnsi"/>
          <w:b/>
          <w:lang w:val="fr-CH"/>
        </w:rPr>
        <w:t>10:10 – 13:00</w:t>
      </w:r>
      <w:r>
        <w:rPr>
          <w:rFonts w:cstheme="minorHAnsi"/>
          <w:b/>
          <w:lang w:val="fr-CH"/>
        </w:rPr>
        <w:t xml:space="preserve"> </w:t>
      </w:r>
      <w:r>
        <w:rPr>
          <w:rFonts w:cstheme="minorHAnsi"/>
          <w:b/>
          <w:lang w:val="fr-CH"/>
        </w:rPr>
        <w:tab/>
        <w:t>Séance plénière du Comité permanent</w:t>
      </w:r>
    </w:p>
    <w:p w14:paraId="7B00B9A0" w14:textId="77777777" w:rsidR="005561AE" w:rsidRPr="00280659" w:rsidRDefault="005561AE" w:rsidP="00EA6D6E">
      <w:pPr>
        <w:spacing w:after="0" w:line="240" w:lineRule="auto"/>
        <w:rPr>
          <w:rFonts w:cstheme="minorHAnsi"/>
          <w:lang w:val="fr-CH"/>
        </w:rPr>
      </w:pPr>
    </w:p>
    <w:p w14:paraId="65DE2B21" w14:textId="77777777" w:rsidR="005561AE" w:rsidRPr="00280659" w:rsidRDefault="005561AE" w:rsidP="00EA6D6E">
      <w:pPr>
        <w:keepNext/>
        <w:pBdr>
          <w:top w:val="single" w:sz="4" w:space="1" w:color="auto"/>
          <w:left w:val="single" w:sz="4" w:space="4" w:color="auto"/>
          <w:bottom w:val="single" w:sz="4" w:space="1" w:color="auto"/>
          <w:right w:val="single" w:sz="4" w:space="4" w:color="auto"/>
        </w:pBdr>
        <w:spacing w:after="0" w:line="240" w:lineRule="auto"/>
        <w:outlineLvl w:val="0"/>
        <w:rPr>
          <w:lang w:val="fr-CH"/>
        </w:rPr>
      </w:pPr>
      <w:r>
        <w:rPr>
          <w:rFonts w:cstheme="minorHAnsi"/>
          <w:bCs/>
          <w:lang w:val="fr-CH"/>
        </w:rPr>
        <w:t>Point</w:t>
      </w:r>
      <w:r w:rsidRPr="00280659">
        <w:rPr>
          <w:rFonts w:cstheme="minorHAnsi"/>
          <w:bCs/>
          <w:lang w:val="fr-CH"/>
        </w:rPr>
        <w:t xml:space="preserve"> 8.1</w:t>
      </w:r>
      <w:r>
        <w:rPr>
          <w:rFonts w:cstheme="minorHAnsi"/>
          <w:bCs/>
          <w:lang w:val="fr-CH"/>
        </w:rPr>
        <w:t xml:space="preserve"> de l’ordre du jour </w:t>
      </w:r>
      <w:r w:rsidRPr="00280659">
        <w:rPr>
          <w:rFonts w:cstheme="minorHAnsi"/>
          <w:bCs/>
          <w:lang w:val="fr-CH"/>
        </w:rPr>
        <w:t xml:space="preserve">: </w:t>
      </w:r>
      <w:r w:rsidRPr="00280659">
        <w:rPr>
          <w:lang w:val="fr-CH"/>
        </w:rPr>
        <w:t>Rapport sur les questions financières pour 2019-2021 et 2022, y</w:t>
      </w:r>
      <w:r>
        <w:rPr>
          <w:lang w:val="fr-CH"/>
        </w:rPr>
        <w:t> </w:t>
      </w:r>
      <w:r w:rsidRPr="00280659">
        <w:rPr>
          <w:lang w:val="fr-CH"/>
        </w:rPr>
        <w:t>compris les états financiers vérifiés pour 2021</w:t>
      </w:r>
    </w:p>
    <w:p w14:paraId="2E806FD2" w14:textId="77777777" w:rsidR="005561AE" w:rsidRPr="00280659" w:rsidRDefault="005561AE" w:rsidP="00EA6D6E">
      <w:pPr>
        <w:keepNext/>
        <w:pBdr>
          <w:top w:val="single" w:sz="4" w:space="1" w:color="auto"/>
          <w:left w:val="single" w:sz="4" w:space="4" w:color="auto"/>
          <w:bottom w:val="single" w:sz="4" w:space="1" w:color="auto"/>
          <w:right w:val="single" w:sz="4" w:space="4" w:color="auto"/>
        </w:pBdr>
        <w:spacing w:after="0" w:line="240" w:lineRule="auto"/>
        <w:outlineLvl w:val="0"/>
        <w:rPr>
          <w:lang w:val="fr-CH"/>
        </w:rPr>
      </w:pPr>
      <w:r>
        <w:rPr>
          <w:rFonts w:eastAsia="Calibri" w:cstheme="minorHAnsi"/>
          <w:bCs/>
          <w:lang w:val="fr-CH"/>
        </w:rPr>
        <w:t xml:space="preserve">Point </w:t>
      </w:r>
      <w:r w:rsidRPr="00280659">
        <w:rPr>
          <w:rFonts w:eastAsia="Calibri" w:cstheme="minorHAnsi"/>
          <w:bCs/>
          <w:lang w:val="fr-CH"/>
        </w:rPr>
        <w:t>8.2</w:t>
      </w:r>
      <w:r>
        <w:rPr>
          <w:rFonts w:eastAsia="Calibri" w:cstheme="minorHAnsi"/>
          <w:bCs/>
          <w:lang w:val="fr-CH"/>
        </w:rPr>
        <w:t xml:space="preserve"> de l’ordre du jour </w:t>
      </w:r>
      <w:r w:rsidRPr="00280659">
        <w:rPr>
          <w:rFonts w:eastAsia="Calibri" w:cstheme="minorHAnsi"/>
          <w:bCs/>
          <w:lang w:val="fr-CH"/>
        </w:rPr>
        <w:t xml:space="preserve">: </w:t>
      </w:r>
      <w:r w:rsidRPr="00280659">
        <w:rPr>
          <w:lang w:val="fr-CH"/>
        </w:rPr>
        <w:t>État des contributions annuelles</w:t>
      </w:r>
    </w:p>
    <w:p w14:paraId="3460F1D1" w14:textId="77777777" w:rsidR="005561AE" w:rsidRPr="00280659" w:rsidRDefault="005561AE" w:rsidP="00EA6D6E">
      <w:pPr>
        <w:keepNext/>
        <w:pBdr>
          <w:top w:val="single" w:sz="4" w:space="1" w:color="auto"/>
          <w:left w:val="single" w:sz="4" w:space="4" w:color="auto"/>
          <w:bottom w:val="single" w:sz="4" w:space="1" w:color="auto"/>
          <w:right w:val="single" w:sz="4" w:space="4" w:color="auto"/>
        </w:pBdr>
        <w:spacing w:after="0" w:line="240" w:lineRule="auto"/>
        <w:outlineLvl w:val="0"/>
        <w:rPr>
          <w:lang w:val="fr-CH"/>
        </w:rPr>
      </w:pPr>
      <w:r>
        <w:rPr>
          <w:rFonts w:eastAsia="Calibri" w:cstheme="minorHAnsi"/>
          <w:bCs/>
          <w:lang w:val="fr-CH"/>
        </w:rPr>
        <w:t>Point</w:t>
      </w:r>
      <w:r w:rsidRPr="00280659">
        <w:rPr>
          <w:rFonts w:eastAsia="Calibri" w:cstheme="minorHAnsi"/>
          <w:bCs/>
          <w:lang w:val="fr-CH"/>
        </w:rPr>
        <w:t xml:space="preserve"> 8.3</w:t>
      </w:r>
      <w:r>
        <w:rPr>
          <w:rFonts w:eastAsia="Calibri" w:cstheme="minorHAnsi"/>
          <w:bCs/>
          <w:lang w:val="fr-CH"/>
        </w:rPr>
        <w:t xml:space="preserve"> de l’ordre du jour </w:t>
      </w:r>
      <w:r w:rsidRPr="00280659">
        <w:rPr>
          <w:rFonts w:eastAsia="Calibri" w:cstheme="minorHAnsi"/>
          <w:bCs/>
          <w:lang w:val="fr-CH"/>
        </w:rPr>
        <w:t>:</w:t>
      </w:r>
      <w:r w:rsidRPr="00280659">
        <w:rPr>
          <w:lang w:val="fr-CH"/>
        </w:rPr>
        <w:t xml:space="preserve"> Scénarios budgétaires pour 2023-2025 et projet de résolution sur les questions financières et budgétaires </w:t>
      </w:r>
    </w:p>
    <w:p w14:paraId="077A21B6" w14:textId="77777777" w:rsidR="005561AE" w:rsidRPr="00280659" w:rsidRDefault="005561AE" w:rsidP="00EA6D6E">
      <w:pPr>
        <w:keepNext/>
        <w:pBdr>
          <w:top w:val="single" w:sz="4" w:space="1" w:color="auto"/>
          <w:left w:val="single" w:sz="4" w:space="4" w:color="auto"/>
          <w:bottom w:val="single" w:sz="4" w:space="1" w:color="auto"/>
          <w:right w:val="single" w:sz="4" w:space="4" w:color="auto"/>
        </w:pBdr>
        <w:spacing w:after="0" w:line="240" w:lineRule="auto"/>
        <w:outlineLvl w:val="0"/>
        <w:rPr>
          <w:rFonts w:eastAsia="Calibri" w:cstheme="minorHAnsi"/>
          <w:bCs/>
          <w:lang w:val="fr-CH"/>
        </w:rPr>
      </w:pPr>
      <w:r>
        <w:rPr>
          <w:rFonts w:eastAsia="Calibri" w:cstheme="minorHAnsi"/>
          <w:bCs/>
          <w:lang w:val="fr-CH"/>
        </w:rPr>
        <w:t>Point</w:t>
      </w:r>
      <w:r w:rsidRPr="00280659">
        <w:rPr>
          <w:rFonts w:eastAsia="Calibri" w:cstheme="minorHAnsi"/>
          <w:bCs/>
          <w:lang w:val="fr-CH"/>
        </w:rPr>
        <w:t xml:space="preserve"> 8.4</w:t>
      </w:r>
      <w:r>
        <w:rPr>
          <w:rFonts w:eastAsia="Calibri" w:cstheme="minorHAnsi"/>
          <w:bCs/>
          <w:lang w:val="fr-CH"/>
        </w:rPr>
        <w:t xml:space="preserve"> de l’ordre du jour </w:t>
      </w:r>
      <w:r w:rsidRPr="00280659">
        <w:rPr>
          <w:rFonts w:eastAsia="Calibri" w:cstheme="minorHAnsi"/>
          <w:bCs/>
          <w:lang w:val="fr-CH"/>
        </w:rPr>
        <w:t>:</w:t>
      </w:r>
      <w:r w:rsidRPr="00280659">
        <w:rPr>
          <w:lang w:val="fr-CH"/>
        </w:rPr>
        <w:t xml:space="preserve"> Incidences financières éventuelles des projets de résolutions</w:t>
      </w:r>
    </w:p>
    <w:p w14:paraId="736BE7C1" w14:textId="77777777" w:rsidR="005561AE" w:rsidRPr="00280659" w:rsidRDefault="005561AE" w:rsidP="00EA6D6E">
      <w:pPr>
        <w:spacing w:after="0" w:line="240" w:lineRule="auto"/>
        <w:rPr>
          <w:lang w:val="fr-CH"/>
        </w:rPr>
      </w:pPr>
    </w:p>
    <w:p w14:paraId="0DA6D080" w14:textId="77777777" w:rsidR="005561AE" w:rsidRPr="00280659" w:rsidRDefault="005561AE" w:rsidP="00EA6D6E">
      <w:pPr>
        <w:spacing w:after="0" w:line="240" w:lineRule="auto"/>
        <w:ind w:left="567" w:hanging="567"/>
        <w:rPr>
          <w:rFonts w:cstheme="minorHAnsi"/>
          <w:lang w:val="fr-CH"/>
        </w:rPr>
      </w:pPr>
      <w:r>
        <w:rPr>
          <w:rFonts w:cstheme="minorHAnsi"/>
          <w:lang w:val="fr-CH"/>
        </w:rPr>
        <w:t>98</w:t>
      </w:r>
      <w:r w:rsidRPr="00280659">
        <w:rPr>
          <w:rFonts w:cstheme="minorHAnsi"/>
          <w:lang w:val="fr-CH"/>
        </w:rPr>
        <w:t>.</w:t>
      </w:r>
      <w:r w:rsidRPr="00280659">
        <w:rPr>
          <w:rFonts w:cstheme="minorHAnsi"/>
          <w:lang w:val="fr-CH"/>
        </w:rPr>
        <w:tab/>
      </w:r>
      <w:r>
        <w:rPr>
          <w:rFonts w:cstheme="minorHAnsi"/>
          <w:lang w:val="fr-CH"/>
        </w:rPr>
        <w:t>Le Mexique, qui préside le Sous</w:t>
      </w:r>
      <w:r>
        <w:rPr>
          <w:rFonts w:cstheme="minorHAnsi"/>
          <w:lang w:val="fr-CH"/>
        </w:rPr>
        <w:noBreakHyphen/>
        <w:t xml:space="preserve">groupe sur les finances, présente les </w:t>
      </w:r>
      <w:r w:rsidRPr="00280659">
        <w:rPr>
          <w:rFonts w:cstheme="minorHAnsi"/>
          <w:lang w:val="fr-CH"/>
        </w:rPr>
        <w:t xml:space="preserve">documents SC59/2022 Doc.8.1, SC59/2022 Doc.8.2, SC59/2022 Doc.8.3 </w:t>
      </w:r>
      <w:r>
        <w:rPr>
          <w:rFonts w:cstheme="minorHAnsi"/>
          <w:lang w:val="fr-CH"/>
        </w:rPr>
        <w:t>et</w:t>
      </w:r>
      <w:r w:rsidRPr="00280659">
        <w:rPr>
          <w:rFonts w:cstheme="minorHAnsi"/>
          <w:lang w:val="fr-CH"/>
        </w:rPr>
        <w:t xml:space="preserve"> SC59/2022 Doc.8.4, </w:t>
      </w:r>
      <w:r>
        <w:rPr>
          <w:rFonts w:cstheme="minorHAnsi"/>
          <w:lang w:val="fr-CH"/>
        </w:rPr>
        <w:t>qui constituent les résultats des travaux du Sous</w:t>
      </w:r>
      <w:r>
        <w:rPr>
          <w:rFonts w:cstheme="minorHAnsi"/>
          <w:lang w:val="fr-CH"/>
        </w:rPr>
        <w:noBreakHyphen/>
        <w:t xml:space="preserve">groupe, notant que le </w:t>
      </w:r>
      <w:r w:rsidRPr="00280659">
        <w:rPr>
          <w:rFonts w:cstheme="minorHAnsi"/>
          <w:lang w:val="fr-CH"/>
        </w:rPr>
        <w:t xml:space="preserve">document SC59/2022 Doc.8.3 </w:t>
      </w:r>
      <w:r>
        <w:rPr>
          <w:rFonts w:cstheme="minorHAnsi"/>
          <w:lang w:val="fr-CH"/>
        </w:rPr>
        <w:t xml:space="preserve">contient un projet de résolution, </w:t>
      </w:r>
      <w:r>
        <w:rPr>
          <w:rFonts w:cstheme="minorHAnsi"/>
          <w:i/>
          <w:lang w:val="fr-CH"/>
        </w:rPr>
        <w:t>Questions financières et budgétaires</w:t>
      </w:r>
      <w:r w:rsidRPr="00280659">
        <w:rPr>
          <w:rFonts w:cstheme="minorHAnsi"/>
          <w:i/>
          <w:lang w:val="fr-CH"/>
        </w:rPr>
        <w:t xml:space="preserve">. </w:t>
      </w:r>
      <w:r>
        <w:rPr>
          <w:rFonts w:cstheme="minorHAnsi"/>
          <w:lang w:val="fr-CH"/>
        </w:rPr>
        <w:t>Il félicite le Secrétariat pour sa gestion financière méticuleuse et remercie ses collègues pour leur travail assidu dans les conditions difficiles de la pandémie. Il note que le Sous</w:t>
      </w:r>
      <w:r>
        <w:rPr>
          <w:rFonts w:cstheme="minorHAnsi"/>
          <w:lang w:val="fr-CH"/>
        </w:rPr>
        <w:noBreakHyphen/>
        <w:t xml:space="preserve">groupe s’est réuni le 23 mai 2022. Son rapport est disponible dans le </w:t>
      </w:r>
      <w:r w:rsidRPr="00280659">
        <w:rPr>
          <w:rFonts w:cstheme="minorHAnsi"/>
          <w:lang w:val="fr-CH"/>
        </w:rPr>
        <w:t xml:space="preserve">document SC59/2022 Com.2. </w:t>
      </w:r>
    </w:p>
    <w:p w14:paraId="53997BDE" w14:textId="77777777" w:rsidR="005561AE" w:rsidRPr="00280659" w:rsidRDefault="005561AE" w:rsidP="00EA6D6E">
      <w:pPr>
        <w:spacing w:after="0" w:line="240" w:lineRule="auto"/>
        <w:rPr>
          <w:rFonts w:cstheme="minorHAnsi"/>
          <w:lang w:val="fr-CH"/>
        </w:rPr>
      </w:pPr>
    </w:p>
    <w:p w14:paraId="4231C46C" w14:textId="77777777" w:rsidR="005561AE" w:rsidRPr="00280659" w:rsidRDefault="005561AE" w:rsidP="00EA6D6E">
      <w:pPr>
        <w:spacing w:after="0" w:line="240" w:lineRule="auto"/>
        <w:ind w:left="567" w:hanging="567"/>
        <w:rPr>
          <w:rFonts w:cstheme="minorHAnsi"/>
          <w:lang w:val="fr-CH"/>
        </w:rPr>
      </w:pPr>
      <w:r>
        <w:rPr>
          <w:rFonts w:cstheme="minorHAnsi"/>
          <w:lang w:val="fr-CH"/>
        </w:rPr>
        <w:t>99</w:t>
      </w:r>
      <w:r w:rsidRPr="00280659">
        <w:rPr>
          <w:rFonts w:cstheme="minorHAnsi"/>
          <w:lang w:val="fr-CH"/>
        </w:rPr>
        <w:t>.</w:t>
      </w:r>
      <w:r w:rsidRPr="00280659">
        <w:rPr>
          <w:rFonts w:cstheme="minorHAnsi"/>
          <w:lang w:val="fr-CH"/>
        </w:rPr>
        <w:tab/>
      </w:r>
      <w:r>
        <w:rPr>
          <w:rFonts w:cstheme="minorHAnsi"/>
          <w:lang w:val="fr-CH"/>
        </w:rPr>
        <w:t xml:space="preserve">Au cours de la </w:t>
      </w:r>
      <w:r w:rsidRPr="00280659">
        <w:rPr>
          <w:rFonts w:cstheme="minorHAnsi"/>
          <w:lang w:val="fr-CH"/>
        </w:rPr>
        <w:t>discussion,</w:t>
      </w:r>
      <w:r>
        <w:rPr>
          <w:rFonts w:cstheme="minorHAnsi"/>
          <w:lang w:val="fr-CH"/>
        </w:rPr>
        <w:t xml:space="preserve"> des amendements mineurs sont proposés</w:t>
      </w:r>
      <w:r w:rsidRPr="00EF3886">
        <w:rPr>
          <w:rFonts w:cstheme="minorHAnsi"/>
          <w:lang w:val="fr-CH"/>
        </w:rPr>
        <w:t xml:space="preserve"> </w:t>
      </w:r>
      <w:r>
        <w:rPr>
          <w:rFonts w:cstheme="minorHAnsi"/>
          <w:lang w:val="fr-CH"/>
        </w:rPr>
        <w:t>au</w:t>
      </w:r>
      <w:r w:rsidRPr="00280659">
        <w:rPr>
          <w:rFonts w:cstheme="minorHAnsi"/>
          <w:lang w:val="fr-CH"/>
        </w:rPr>
        <w:t xml:space="preserve"> document SC59/2022 Com.2</w:t>
      </w:r>
      <w:r>
        <w:rPr>
          <w:rFonts w:cstheme="minorHAnsi"/>
          <w:lang w:val="fr-CH"/>
        </w:rPr>
        <w:t xml:space="preserve">. Un participant, soutenu par plusieurs autres, suggère que le Secrétariat trouve le moyen d’encourager les Parties contractantes à s’acquitter de leur contribution annuelle en temps opportun, ajoutant que les Parties contractantes qui font des contributions volontaires pourraient apprécier d’examiner l’état des contributions annuelles si elles souhaitent y joindre des conditions pour le déboursement de ces fonds. Ces participants demandent que leur opinion soit reflétée dans le rapport de la réunion. </w:t>
      </w:r>
    </w:p>
    <w:p w14:paraId="0A4935BC" w14:textId="77777777" w:rsidR="005561AE" w:rsidRPr="00280659" w:rsidRDefault="005561AE" w:rsidP="00EA6D6E">
      <w:pPr>
        <w:spacing w:after="0" w:line="240" w:lineRule="auto"/>
        <w:rPr>
          <w:rFonts w:cstheme="minorHAnsi"/>
          <w:lang w:val="fr-CH"/>
        </w:rPr>
      </w:pPr>
    </w:p>
    <w:p w14:paraId="359F2040" w14:textId="6BD2067E" w:rsidR="005561AE" w:rsidRPr="00280659" w:rsidRDefault="005561AE" w:rsidP="00EA6D6E">
      <w:pPr>
        <w:spacing w:after="0" w:line="240" w:lineRule="auto"/>
        <w:ind w:left="567" w:hanging="567"/>
        <w:rPr>
          <w:rFonts w:ascii="Times New Roman" w:eastAsia="Times New Roman" w:hAnsi="Times New Roman" w:cs="Times New Roman"/>
          <w:sz w:val="24"/>
          <w:szCs w:val="24"/>
          <w:lang w:val="fr-CH" w:eastAsia="en-GB"/>
        </w:rPr>
      </w:pPr>
      <w:r>
        <w:rPr>
          <w:rFonts w:cstheme="minorHAnsi"/>
          <w:lang w:val="fr-CH"/>
        </w:rPr>
        <w:t>100</w:t>
      </w:r>
      <w:r w:rsidRPr="00280659">
        <w:rPr>
          <w:rFonts w:cstheme="minorHAnsi"/>
          <w:lang w:val="fr-CH"/>
        </w:rPr>
        <w:t>.</w:t>
      </w:r>
      <w:r w:rsidRPr="00280659">
        <w:rPr>
          <w:rFonts w:cstheme="minorHAnsi"/>
          <w:lang w:val="fr-CH"/>
        </w:rPr>
        <w:tab/>
      </w:r>
      <w:r>
        <w:rPr>
          <w:rFonts w:cstheme="minorHAnsi"/>
          <w:lang w:val="fr-CH"/>
        </w:rPr>
        <w:t>Le rapport du Sous</w:t>
      </w:r>
      <w:r>
        <w:rPr>
          <w:rFonts w:cstheme="minorHAnsi"/>
          <w:lang w:val="fr-CH"/>
        </w:rPr>
        <w:noBreakHyphen/>
        <w:t>groupe est approuvé avec les amendements mineurs suggérés. Le Président du Sous-groupe sur les finances annonce que le Sous</w:t>
      </w:r>
      <w:r>
        <w:rPr>
          <w:rFonts w:cstheme="minorHAnsi"/>
          <w:lang w:val="fr-CH"/>
        </w:rPr>
        <w:noBreakHyphen/>
        <w:t xml:space="preserve">groupe se réunira à nouveau brièvement </w:t>
      </w:r>
      <w:r w:rsidR="008B1C12">
        <w:rPr>
          <w:rFonts w:cstheme="minorHAnsi"/>
          <w:lang w:val="fr-CH"/>
        </w:rPr>
        <w:t xml:space="preserve">vendredi </w:t>
      </w:r>
      <w:r>
        <w:rPr>
          <w:rFonts w:cstheme="minorHAnsi"/>
          <w:lang w:val="fr-CH"/>
        </w:rPr>
        <w:t>pour vérifier quels ajustements sont nécessaires, suite aux discussions</w:t>
      </w:r>
      <w:r w:rsidR="008B1C12">
        <w:rPr>
          <w:rFonts w:cstheme="minorHAnsi"/>
          <w:lang w:val="fr-CH"/>
        </w:rPr>
        <w:t xml:space="preserve"> du Comité permanent</w:t>
      </w:r>
      <w:r>
        <w:rPr>
          <w:rFonts w:cstheme="minorHAnsi"/>
          <w:lang w:val="fr-CH"/>
        </w:rPr>
        <w:t xml:space="preserve">. Le cas échéant, il en sera tenu compte dans le rapport </w:t>
      </w:r>
      <w:r w:rsidR="008B1C12">
        <w:rPr>
          <w:rFonts w:cstheme="minorHAnsi"/>
          <w:lang w:val="fr-CH"/>
        </w:rPr>
        <w:t xml:space="preserve">final </w:t>
      </w:r>
      <w:r>
        <w:rPr>
          <w:rFonts w:cstheme="minorHAnsi"/>
          <w:lang w:val="fr-CH"/>
        </w:rPr>
        <w:t>révisé</w:t>
      </w:r>
      <w:r w:rsidR="008B1C12">
        <w:rPr>
          <w:rFonts w:cstheme="minorHAnsi"/>
          <w:lang w:val="fr-CH"/>
        </w:rPr>
        <w:t xml:space="preserve"> du Sous-groupe sur les finances et les Décisions approuvées figureront dans le rapport de vendredi du Comité permanent</w:t>
      </w:r>
      <w:r>
        <w:rPr>
          <w:rFonts w:cstheme="minorHAnsi"/>
          <w:lang w:val="fr-CH"/>
        </w:rPr>
        <w:t>.</w:t>
      </w:r>
    </w:p>
    <w:p w14:paraId="34A4FE82" w14:textId="77777777" w:rsidR="005561AE" w:rsidRPr="00280659" w:rsidRDefault="005561AE" w:rsidP="00EA6D6E">
      <w:pPr>
        <w:spacing w:after="0" w:line="240" w:lineRule="auto"/>
        <w:rPr>
          <w:rFonts w:cstheme="minorHAnsi"/>
          <w:lang w:val="fr-CH"/>
        </w:rPr>
      </w:pPr>
    </w:p>
    <w:p w14:paraId="38C4911A" w14:textId="77777777" w:rsidR="005561AE" w:rsidRPr="00280659" w:rsidRDefault="005561AE" w:rsidP="00EA6D6E">
      <w:pPr>
        <w:spacing w:after="0" w:line="240" w:lineRule="auto"/>
        <w:ind w:left="567" w:hanging="567"/>
        <w:rPr>
          <w:rFonts w:cstheme="minorHAnsi"/>
          <w:lang w:val="fr-CH"/>
        </w:rPr>
      </w:pPr>
      <w:r>
        <w:rPr>
          <w:rFonts w:cstheme="minorHAnsi"/>
          <w:lang w:val="fr-CH"/>
        </w:rPr>
        <w:t>101</w:t>
      </w:r>
      <w:r w:rsidRPr="00280659">
        <w:rPr>
          <w:rFonts w:cstheme="minorHAnsi"/>
          <w:lang w:val="fr-CH"/>
        </w:rPr>
        <w:t>.</w:t>
      </w:r>
      <w:r w:rsidRPr="00280659">
        <w:rPr>
          <w:rFonts w:cstheme="minorHAnsi"/>
          <w:lang w:val="fr-CH"/>
        </w:rPr>
        <w:tab/>
      </w:r>
      <w:r>
        <w:rPr>
          <w:rFonts w:cstheme="minorHAnsi"/>
          <w:lang w:val="fr-CH"/>
        </w:rPr>
        <w:t xml:space="preserve">L’Allemagne, le Brésil, la Colombie, l’Iran (République islamique d’), le Japon, le Mexique, la République dominicaine, la Suisse, le Tchad et l’Uruguay interviennent dans la discussion. </w:t>
      </w:r>
      <w:r w:rsidRPr="00280659">
        <w:rPr>
          <w:rFonts w:cstheme="minorHAnsi"/>
          <w:lang w:val="fr-CH"/>
        </w:rPr>
        <w:t xml:space="preserve"> </w:t>
      </w:r>
    </w:p>
    <w:p w14:paraId="67FF5E0C" w14:textId="77777777" w:rsidR="005561AE" w:rsidRPr="00280659" w:rsidRDefault="005561AE" w:rsidP="00EA6D6E">
      <w:pPr>
        <w:spacing w:after="0" w:line="240" w:lineRule="auto"/>
        <w:ind w:left="567" w:hanging="567"/>
        <w:rPr>
          <w:rFonts w:cstheme="minorHAnsi"/>
          <w:lang w:val="fr-CH"/>
        </w:rPr>
      </w:pPr>
    </w:p>
    <w:p w14:paraId="244ADA81" w14:textId="77777777" w:rsidR="005561AE" w:rsidRPr="00280659" w:rsidRDefault="005561AE" w:rsidP="00EA6D6E">
      <w:pPr>
        <w:keepNext/>
        <w:pBdr>
          <w:top w:val="single" w:sz="4" w:space="1" w:color="auto"/>
          <w:left w:val="single" w:sz="4" w:space="4" w:color="auto"/>
          <w:bottom w:val="single" w:sz="4" w:space="1" w:color="auto"/>
          <w:right w:val="single" w:sz="4" w:space="4" w:color="auto"/>
        </w:pBdr>
        <w:spacing w:after="0" w:line="240" w:lineRule="auto"/>
        <w:outlineLvl w:val="0"/>
        <w:rPr>
          <w:lang w:val="fr-CH"/>
        </w:rPr>
      </w:pPr>
      <w:r>
        <w:rPr>
          <w:rFonts w:cstheme="minorHAnsi"/>
          <w:bCs/>
          <w:lang w:val="fr-CH"/>
        </w:rPr>
        <w:t>Point</w:t>
      </w:r>
      <w:r w:rsidRPr="00280659">
        <w:rPr>
          <w:rFonts w:cstheme="minorHAnsi"/>
          <w:bCs/>
          <w:lang w:val="fr-CH"/>
        </w:rPr>
        <w:t xml:space="preserve"> 24.16</w:t>
      </w:r>
      <w:r>
        <w:rPr>
          <w:rFonts w:cstheme="minorHAnsi"/>
          <w:bCs/>
          <w:lang w:val="fr-CH"/>
        </w:rPr>
        <w:t xml:space="preserve"> de l’ordre du jour </w:t>
      </w:r>
      <w:r w:rsidRPr="00280659">
        <w:rPr>
          <w:rFonts w:cstheme="minorHAnsi"/>
          <w:bCs/>
          <w:lang w:val="fr-CH"/>
        </w:rPr>
        <w:t xml:space="preserve">: </w:t>
      </w:r>
      <w:r w:rsidRPr="00280659">
        <w:rPr>
          <w:lang w:val="fr-CH"/>
        </w:rPr>
        <w:t xml:space="preserve">Projet de résolution sur l'établissement du Centre international des mangroves dans le cadre de la Convention de Ramsar </w:t>
      </w:r>
      <w:r w:rsidRPr="00280659">
        <w:rPr>
          <w:i/>
          <w:iCs/>
          <w:lang w:val="fr-CH"/>
        </w:rPr>
        <w:t>(Présenté par la Chine</w:t>
      </w:r>
      <w:r w:rsidRPr="00280659">
        <w:rPr>
          <w:lang w:val="fr-CH"/>
        </w:rPr>
        <w:t xml:space="preserve"> </w:t>
      </w:r>
      <w:r w:rsidRPr="00280659">
        <w:rPr>
          <w:i/>
          <w:lang w:val="fr-CH"/>
        </w:rPr>
        <w:t>et co-auteurs</w:t>
      </w:r>
      <w:r w:rsidRPr="00280659">
        <w:rPr>
          <w:lang w:val="fr-CH"/>
        </w:rPr>
        <w:t>)</w:t>
      </w:r>
    </w:p>
    <w:p w14:paraId="66AD3D56" w14:textId="77777777" w:rsidR="005561AE" w:rsidRPr="00280659" w:rsidRDefault="005561AE" w:rsidP="00EA6D6E">
      <w:pPr>
        <w:keepNext/>
        <w:spacing w:after="0" w:line="240" w:lineRule="auto"/>
        <w:rPr>
          <w:rFonts w:cstheme="minorHAnsi"/>
          <w:lang w:val="fr-CH"/>
        </w:rPr>
      </w:pPr>
    </w:p>
    <w:p w14:paraId="1F16E81B" w14:textId="77777777" w:rsidR="005561AE" w:rsidRPr="00280659" w:rsidRDefault="005561AE" w:rsidP="00EA6D6E">
      <w:pPr>
        <w:spacing w:after="0" w:line="240" w:lineRule="auto"/>
        <w:ind w:left="567" w:hanging="567"/>
        <w:rPr>
          <w:rFonts w:cstheme="minorHAnsi"/>
          <w:lang w:val="fr-CH"/>
        </w:rPr>
      </w:pPr>
      <w:r>
        <w:rPr>
          <w:rFonts w:cstheme="minorHAnsi"/>
          <w:lang w:val="fr-CH"/>
        </w:rPr>
        <w:t>102</w:t>
      </w:r>
      <w:r w:rsidRPr="00280659">
        <w:rPr>
          <w:rFonts w:cstheme="minorHAnsi"/>
          <w:lang w:val="fr-CH"/>
        </w:rPr>
        <w:t>.</w:t>
      </w:r>
      <w:r w:rsidRPr="00280659">
        <w:rPr>
          <w:rFonts w:cstheme="minorHAnsi"/>
          <w:lang w:val="fr-CH"/>
        </w:rPr>
        <w:tab/>
      </w:r>
      <w:r>
        <w:rPr>
          <w:rFonts w:cstheme="minorHAnsi"/>
          <w:lang w:val="fr-CH"/>
        </w:rPr>
        <w:t xml:space="preserve">La </w:t>
      </w:r>
      <w:r w:rsidRPr="00280659">
        <w:rPr>
          <w:rFonts w:cstheme="minorHAnsi"/>
          <w:lang w:val="fr-CH"/>
        </w:rPr>
        <w:t>Chin</w:t>
      </w:r>
      <w:r>
        <w:rPr>
          <w:rFonts w:cstheme="minorHAnsi"/>
          <w:lang w:val="fr-CH"/>
        </w:rPr>
        <w:t xml:space="preserve">e présente le projet de résolution qui figure dans le </w:t>
      </w:r>
      <w:r w:rsidRPr="00280659">
        <w:rPr>
          <w:rFonts w:cstheme="minorHAnsi"/>
          <w:lang w:val="fr-CH"/>
        </w:rPr>
        <w:t xml:space="preserve">document SC59/2022 Doc.24.16, </w:t>
      </w:r>
      <w:r>
        <w:rPr>
          <w:rFonts w:cstheme="minorHAnsi"/>
          <w:lang w:val="fr-CH"/>
        </w:rPr>
        <w:t>notant que le co</w:t>
      </w:r>
      <w:r>
        <w:rPr>
          <w:rFonts w:cstheme="minorHAnsi"/>
          <w:lang w:val="fr-CH"/>
        </w:rPr>
        <w:noBreakHyphen/>
        <w:t xml:space="preserve">parrainage du Cambodge est désormais officiellement approuvé. La Chine est prête à héberger un centre international des mangroves. </w:t>
      </w:r>
    </w:p>
    <w:p w14:paraId="4CD321CF" w14:textId="77777777" w:rsidR="005561AE" w:rsidRPr="00280659" w:rsidRDefault="005561AE" w:rsidP="00EA6D6E">
      <w:pPr>
        <w:spacing w:after="0" w:line="240" w:lineRule="auto"/>
        <w:ind w:left="567" w:hanging="567"/>
        <w:rPr>
          <w:rFonts w:cstheme="minorHAnsi"/>
          <w:lang w:val="fr-CH"/>
        </w:rPr>
      </w:pPr>
    </w:p>
    <w:p w14:paraId="5AC4DF69" w14:textId="77777777" w:rsidR="005561AE" w:rsidRPr="00280659" w:rsidRDefault="005561AE" w:rsidP="00EA6D6E">
      <w:pPr>
        <w:spacing w:after="0" w:line="240" w:lineRule="auto"/>
        <w:ind w:left="567" w:hanging="567"/>
        <w:rPr>
          <w:rFonts w:cstheme="minorHAnsi"/>
          <w:lang w:val="fr-CH"/>
        </w:rPr>
      </w:pPr>
      <w:r>
        <w:rPr>
          <w:rFonts w:cstheme="minorHAnsi"/>
          <w:lang w:val="fr-CH"/>
        </w:rPr>
        <w:t>103</w:t>
      </w:r>
      <w:r w:rsidRPr="00280659">
        <w:rPr>
          <w:rFonts w:cstheme="minorHAnsi"/>
          <w:lang w:val="fr-CH"/>
        </w:rPr>
        <w:t>.</w:t>
      </w:r>
      <w:r w:rsidRPr="00280659">
        <w:rPr>
          <w:rFonts w:cstheme="minorHAnsi"/>
          <w:lang w:val="fr-CH"/>
        </w:rPr>
        <w:tab/>
      </w:r>
      <w:r>
        <w:rPr>
          <w:rFonts w:cstheme="minorHAnsi"/>
          <w:lang w:val="fr-CH"/>
        </w:rPr>
        <w:t xml:space="preserve">Au cours de la </w:t>
      </w:r>
      <w:r w:rsidRPr="00280659">
        <w:rPr>
          <w:rFonts w:cstheme="minorHAnsi"/>
          <w:lang w:val="fr-CH"/>
        </w:rPr>
        <w:t xml:space="preserve">discussion, </w:t>
      </w:r>
      <w:r>
        <w:rPr>
          <w:rFonts w:cstheme="minorHAnsi"/>
          <w:lang w:val="fr-CH"/>
        </w:rPr>
        <w:t xml:space="preserve">les participants reconnaissent l’importance des mangroves en tant qu’éléments des écosystèmes de zones humides. Toutefois, des réserves sérieuses sont exprimées à propos de lacunes de l’information contenue dans le projet de résolution, en </w:t>
      </w:r>
      <w:r>
        <w:rPr>
          <w:rFonts w:cstheme="minorHAnsi"/>
          <w:lang w:val="fr-CH"/>
        </w:rPr>
        <w:lastRenderedPageBreak/>
        <w:t>particulier concernant les mécanismes de gouvernance, de financement et de gestion des données proposés. Certains participants demandent s’il ne serait pas plus judicieux que le centre proposé fasse partie d’une Initiative régionale Ramsar.</w:t>
      </w:r>
    </w:p>
    <w:p w14:paraId="4DBB977C" w14:textId="77777777" w:rsidR="005561AE" w:rsidRPr="00280659" w:rsidRDefault="005561AE" w:rsidP="00EA6D6E">
      <w:pPr>
        <w:spacing w:after="0" w:line="240" w:lineRule="auto"/>
        <w:ind w:left="567" w:hanging="567"/>
        <w:rPr>
          <w:rFonts w:cstheme="minorHAnsi"/>
          <w:lang w:val="fr-CH"/>
        </w:rPr>
      </w:pPr>
    </w:p>
    <w:p w14:paraId="30AF4FCE" w14:textId="77777777" w:rsidR="005561AE" w:rsidRPr="00280659" w:rsidRDefault="005561AE" w:rsidP="00EA6D6E">
      <w:pPr>
        <w:spacing w:after="0" w:line="240" w:lineRule="auto"/>
        <w:ind w:left="567" w:hanging="567"/>
        <w:rPr>
          <w:rFonts w:cstheme="minorHAnsi"/>
          <w:lang w:val="fr-CH"/>
        </w:rPr>
      </w:pPr>
      <w:r>
        <w:rPr>
          <w:rFonts w:cstheme="minorHAnsi"/>
          <w:lang w:val="fr-CH"/>
        </w:rPr>
        <w:t>104</w:t>
      </w:r>
      <w:r w:rsidRPr="00280659">
        <w:rPr>
          <w:rFonts w:cstheme="minorHAnsi"/>
          <w:lang w:val="fr-CH"/>
        </w:rPr>
        <w:t>.</w:t>
      </w:r>
      <w:r w:rsidRPr="00280659">
        <w:rPr>
          <w:rFonts w:cstheme="minorHAnsi"/>
          <w:lang w:val="fr-CH"/>
        </w:rPr>
        <w:tab/>
      </w:r>
      <w:r>
        <w:rPr>
          <w:rFonts w:cstheme="minorHAnsi"/>
          <w:lang w:val="fr-CH"/>
        </w:rPr>
        <w:t>Le Président demande à la Chine de consulter d’autres Parties contractantes intéressées et de rendre compte au Comité, avec des propositions sur la marche à suivre.</w:t>
      </w:r>
    </w:p>
    <w:p w14:paraId="509570EB" w14:textId="77777777" w:rsidR="005561AE" w:rsidRPr="00280659" w:rsidRDefault="005561AE" w:rsidP="00EA6D6E">
      <w:pPr>
        <w:spacing w:after="0" w:line="240" w:lineRule="auto"/>
        <w:ind w:left="567" w:hanging="567"/>
        <w:rPr>
          <w:rFonts w:cstheme="minorHAnsi"/>
          <w:lang w:val="fr-CH"/>
        </w:rPr>
      </w:pPr>
    </w:p>
    <w:p w14:paraId="1019D478" w14:textId="77777777" w:rsidR="005561AE" w:rsidRPr="00280659" w:rsidRDefault="005561AE" w:rsidP="00EA6D6E">
      <w:pPr>
        <w:spacing w:after="0" w:line="240" w:lineRule="auto"/>
        <w:ind w:left="567" w:hanging="567"/>
        <w:rPr>
          <w:rFonts w:cstheme="minorHAnsi"/>
          <w:lang w:val="fr-CH"/>
        </w:rPr>
      </w:pPr>
      <w:r>
        <w:rPr>
          <w:rFonts w:cstheme="minorHAnsi"/>
          <w:lang w:val="fr-CH"/>
        </w:rPr>
        <w:t>105</w:t>
      </w:r>
      <w:r w:rsidRPr="00280659">
        <w:rPr>
          <w:rFonts w:cstheme="minorHAnsi"/>
          <w:lang w:val="fr-CH"/>
        </w:rPr>
        <w:t>.</w:t>
      </w:r>
      <w:r w:rsidRPr="00280659">
        <w:rPr>
          <w:rFonts w:cstheme="minorHAnsi"/>
          <w:lang w:val="fr-CH"/>
        </w:rPr>
        <w:tab/>
      </w:r>
      <w:r>
        <w:rPr>
          <w:rFonts w:cstheme="minorHAnsi"/>
          <w:lang w:val="fr-CH"/>
        </w:rPr>
        <w:t xml:space="preserve">L’Australie, le Brésil, la </w:t>
      </w:r>
      <w:r w:rsidRPr="00280659">
        <w:rPr>
          <w:rFonts w:cstheme="minorHAnsi"/>
          <w:lang w:val="fr-CH"/>
        </w:rPr>
        <w:t>Chin</w:t>
      </w:r>
      <w:r>
        <w:rPr>
          <w:rFonts w:cstheme="minorHAnsi"/>
          <w:lang w:val="fr-CH"/>
        </w:rPr>
        <w:t>e</w:t>
      </w:r>
      <w:r w:rsidRPr="00280659">
        <w:rPr>
          <w:rFonts w:cstheme="minorHAnsi"/>
          <w:lang w:val="fr-CH"/>
        </w:rPr>
        <w:t xml:space="preserve">, </w:t>
      </w:r>
      <w:r>
        <w:rPr>
          <w:rFonts w:cstheme="minorHAnsi"/>
          <w:lang w:val="fr-CH"/>
        </w:rPr>
        <w:t xml:space="preserve">le </w:t>
      </w:r>
      <w:r w:rsidRPr="00280659">
        <w:rPr>
          <w:rFonts w:cstheme="minorHAnsi"/>
          <w:lang w:val="fr-CH"/>
        </w:rPr>
        <w:t xml:space="preserve">Costa Rica, </w:t>
      </w:r>
      <w:r>
        <w:rPr>
          <w:rFonts w:cstheme="minorHAnsi"/>
          <w:lang w:val="fr-CH"/>
        </w:rPr>
        <w:t xml:space="preserve">la France s’exprimant au nom des États membres de l’Union européenne, le Japon, la République dominicaine, le Royaume-Uni de Grande-Bretagne et d’Irlande du Nord et la Suède interviennent dans la discussion. </w:t>
      </w:r>
    </w:p>
    <w:p w14:paraId="49F8C50D" w14:textId="77777777" w:rsidR="005561AE" w:rsidRPr="00280659" w:rsidRDefault="005561AE" w:rsidP="00EA6D6E">
      <w:pPr>
        <w:spacing w:after="0" w:line="240" w:lineRule="auto"/>
        <w:ind w:left="720"/>
        <w:rPr>
          <w:rFonts w:cstheme="minorHAnsi"/>
          <w:lang w:val="fr-CH"/>
        </w:rPr>
      </w:pPr>
    </w:p>
    <w:p w14:paraId="67AC6C2C" w14:textId="77777777" w:rsidR="005561AE" w:rsidRPr="00280659" w:rsidRDefault="005561AE" w:rsidP="00EA6D6E">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lang w:val="fr-CH"/>
        </w:rPr>
      </w:pPr>
      <w:r>
        <w:rPr>
          <w:rFonts w:cstheme="minorHAnsi"/>
          <w:bCs/>
          <w:lang w:val="fr-CH"/>
        </w:rPr>
        <w:t>Point</w:t>
      </w:r>
      <w:r w:rsidRPr="00280659">
        <w:rPr>
          <w:rFonts w:cstheme="minorHAnsi"/>
          <w:bCs/>
          <w:lang w:val="fr-CH"/>
        </w:rPr>
        <w:t xml:space="preserve"> 24.13</w:t>
      </w:r>
      <w:r>
        <w:rPr>
          <w:rFonts w:cstheme="minorHAnsi"/>
          <w:bCs/>
          <w:lang w:val="fr-CH"/>
        </w:rPr>
        <w:t xml:space="preserve"> de l’ordre du jour </w:t>
      </w:r>
      <w:r w:rsidRPr="00280659">
        <w:rPr>
          <w:rFonts w:cstheme="minorHAnsi"/>
          <w:bCs/>
          <w:lang w:val="fr-CH"/>
        </w:rPr>
        <w:t xml:space="preserve">: </w:t>
      </w:r>
      <w:r w:rsidRPr="00280659">
        <w:rPr>
          <w:lang w:val="fr-CH"/>
        </w:rPr>
        <w:t>Projet de résolution sur</w:t>
      </w:r>
      <w:r>
        <w:rPr>
          <w:lang w:val="fr-CH"/>
        </w:rPr>
        <w:t xml:space="preserve"> les</w:t>
      </w:r>
      <w:r w:rsidRPr="00280659">
        <w:rPr>
          <w:lang w:val="fr-CH"/>
        </w:rPr>
        <w:t xml:space="preserve"> Estimations des populations d'oiseaux d'eau pour soutenir les inscriptions de Sites Ramsar nouveaux et existants selon le Critère 6 Ramsar - utilisation de nouvelles estimations </w:t>
      </w:r>
      <w:r w:rsidRPr="00280659">
        <w:rPr>
          <w:i/>
          <w:iCs/>
          <w:lang w:val="fr-CH"/>
        </w:rPr>
        <w:t>(Présenté par l’Australie, en consultation avec le Président du Groupe d’évaluation scientifique et technique)</w:t>
      </w:r>
    </w:p>
    <w:p w14:paraId="5CBEB5C4" w14:textId="77777777" w:rsidR="005561AE" w:rsidRPr="00280659" w:rsidRDefault="005561AE" w:rsidP="00EA6D6E">
      <w:pPr>
        <w:spacing w:after="0" w:line="240" w:lineRule="auto"/>
        <w:ind w:left="567" w:hanging="567"/>
        <w:rPr>
          <w:lang w:val="fr-CH"/>
        </w:rPr>
      </w:pPr>
    </w:p>
    <w:p w14:paraId="1B4FFB9E" w14:textId="77777777" w:rsidR="005561AE" w:rsidRPr="00280659" w:rsidRDefault="005561AE" w:rsidP="00EA6D6E">
      <w:pPr>
        <w:spacing w:after="0" w:line="240" w:lineRule="auto"/>
        <w:ind w:left="567" w:hanging="567"/>
        <w:rPr>
          <w:lang w:val="fr-CH"/>
        </w:rPr>
      </w:pPr>
      <w:r>
        <w:rPr>
          <w:lang w:val="fr-CH"/>
        </w:rPr>
        <w:t>106</w:t>
      </w:r>
      <w:r w:rsidRPr="00280659">
        <w:rPr>
          <w:lang w:val="fr-CH"/>
        </w:rPr>
        <w:t>.</w:t>
      </w:r>
      <w:r w:rsidRPr="00280659">
        <w:rPr>
          <w:lang w:val="fr-CH"/>
        </w:rPr>
        <w:tab/>
      </w:r>
      <w:r>
        <w:rPr>
          <w:lang w:val="fr-CH"/>
        </w:rPr>
        <w:t xml:space="preserve">L’Australie présente le projet de résolution qui figure dans le </w:t>
      </w:r>
      <w:r w:rsidRPr="00280659">
        <w:rPr>
          <w:lang w:val="fr-CH"/>
        </w:rPr>
        <w:t xml:space="preserve">document SC59/2022 Doc.24.13, </w:t>
      </w:r>
      <w:r>
        <w:rPr>
          <w:lang w:val="fr-CH"/>
        </w:rPr>
        <w:t>notant qu’il s’agit du résultat des travaux entrepris durant plusieurs années et qu’il s’appuie sur une note d’orientation préparée par le GEST.</w:t>
      </w:r>
    </w:p>
    <w:p w14:paraId="6674A6F3" w14:textId="77777777" w:rsidR="005561AE" w:rsidRPr="00280659" w:rsidRDefault="005561AE" w:rsidP="00EA6D6E">
      <w:pPr>
        <w:spacing w:after="0" w:line="240" w:lineRule="auto"/>
        <w:ind w:left="567" w:hanging="567"/>
        <w:rPr>
          <w:lang w:val="fr-CH"/>
        </w:rPr>
      </w:pPr>
    </w:p>
    <w:p w14:paraId="2435AE37" w14:textId="77777777" w:rsidR="005561AE" w:rsidRPr="00280659" w:rsidRDefault="005561AE" w:rsidP="00EA6D6E">
      <w:pPr>
        <w:spacing w:after="0" w:line="240" w:lineRule="auto"/>
        <w:ind w:left="567" w:hanging="567"/>
        <w:rPr>
          <w:lang w:val="fr-CH"/>
        </w:rPr>
      </w:pPr>
      <w:r w:rsidRPr="00280659">
        <w:rPr>
          <w:lang w:val="fr-CH"/>
        </w:rPr>
        <w:t>10</w:t>
      </w:r>
      <w:r>
        <w:rPr>
          <w:lang w:val="fr-CH"/>
        </w:rPr>
        <w:t>7</w:t>
      </w:r>
      <w:r w:rsidRPr="00280659">
        <w:rPr>
          <w:lang w:val="fr-CH"/>
        </w:rPr>
        <w:t>.</w:t>
      </w:r>
      <w:r w:rsidRPr="00280659">
        <w:rPr>
          <w:lang w:val="fr-CH"/>
        </w:rPr>
        <w:tab/>
      </w:r>
      <w:r>
        <w:rPr>
          <w:lang w:val="fr-CH"/>
        </w:rPr>
        <w:t>Les p</w:t>
      </w:r>
      <w:r w:rsidRPr="00280659">
        <w:rPr>
          <w:lang w:val="fr-CH"/>
        </w:rPr>
        <w:t xml:space="preserve">articipants </w:t>
      </w:r>
      <w:r>
        <w:rPr>
          <w:lang w:val="fr-CH"/>
        </w:rPr>
        <w:t>accueillent, en général, favorablement le projet de résolution. Certains proposent des amendements mineurs au texte.</w:t>
      </w:r>
    </w:p>
    <w:p w14:paraId="3A694A13" w14:textId="77777777" w:rsidR="005561AE" w:rsidRPr="00280659" w:rsidRDefault="005561AE" w:rsidP="00EA6D6E">
      <w:pPr>
        <w:spacing w:after="0" w:line="240" w:lineRule="auto"/>
        <w:ind w:left="567" w:hanging="567"/>
        <w:rPr>
          <w:lang w:val="fr-CH"/>
        </w:rPr>
      </w:pPr>
    </w:p>
    <w:p w14:paraId="744B896D" w14:textId="77777777" w:rsidR="005561AE" w:rsidRPr="00280659" w:rsidRDefault="005561AE" w:rsidP="00EA6D6E">
      <w:pPr>
        <w:spacing w:after="0" w:line="240" w:lineRule="auto"/>
        <w:ind w:left="567" w:hanging="567"/>
        <w:rPr>
          <w:lang w:val="fr-CH"/>
        </w:rPr>
      </w:pPr>
      <w:r w:rsidRPr="00280659">
        <w:rPr>
          <w:lang w:val="fr-CH"/>
        </w:rPr>
        <w:t>1</w:t>
      </w:r>
      <w:r>
        <w:rPr>
          <w:lang w:val="fr-CH"/>
        </w:rPr>
        <w:t>08</w:t>
      </w:r>
      <w:r w:rsidRPr="00280659">
        <w:rPr>
          <w:lang w:val="fr-CH"/>
        </w:rPr>
        <w:t>.</w:t>
      </w:r>
      <w:r w:rsidRPr="00280659">
        <w:rPr>
          <w:lang w:val="fr-CH"/>
        </w:rPr>
        <w:tab/>
      </w:r>
      <w:r>
        <w:rPr>
          <w:lang w:val="fr-CH"/>
        </w:rPr>
        <w:t>Le Président demande à tous ceux qui proposent des amendements de les communiquer au Secrétariat afin qu’une version révisée du projet de résolution puisse être préparée pour examen ultérieur.</w:t>
      </w:r>
    </w:p>
    <w:p w14:paraId="10E4023A" w14:textId="77777777" w:rsidR="005561AE" w:rsidRPr="00280659" w:rsidRDefault="005561AE" w:rsidP="00EA6D6E">
      <w:pPr>
        <w:spacing w:after="0" w:line="240" w:lineRule="auto"/>
        <w:ind w:left="567" w:hanging="567"/>
        <w:rPr>
          <w:lang w:val="fr-CH"/>
        </w:rPr>
      </w:pPr>
    </w:p>
    <w:p w14:paraId="163626A4" w14:textId="77777777" w:rsidR="005561AE" w:rsidRPr="00280659" w:rsidRDefault="005561AE" w:rsidP="00EA6D6E">
      <w:pPr>
        <w:spacing w:after="0" w:line="240" w:lineRule="auto"/>
        <w:ind w:left="567" w:hanging="567"/>
        <w:rPr>
          <w:lang w:val="fr-CH"/>
        </w:rPr>
      </w:pPr>
      <w:r w:rsidRPr="00280659">
        <w:rPr>
          <w:lang w:val="fr-CH"/>
        </w:rPr>
        <w:t>1</w:t>
      </w:r>
      <w:r>
        <w:rPr>
          <w:lang w:val="fr-CH"/>
        </w:rPr>
        <w:t>09</w:t>
      </w:r>
      <w:r w:rsidRPr="00280659">
        <w:rPr>
          <w:lang w:val="fr-CH"/>
        </w:rPr>
        <w:t>.</w:t>
      </w:r>
      <w:r w:rsidRPr="00280659">
        <w:rPr>
          <w:lang w:val="fr-CH"/>
        </w:rPr>
        <w:tab/>
      </w:r>
      <w:r>
        <w:rPr>
          <w:lang w:val="fr-CH"/>
        </w:rPr>
        <w:t xml:space="preserve">La </w:t>
      </w:r>
      <w:r w:rsidRPr="00280659">
        <w:rPr>
          <w:lang w:val="fr-CH"/>
        </w:rPr>
        <w:t>Chin</w:t>
      </w:r>
      <w:r>
        <w:rPr>
          <w:lang w:val="fr-CH"/>
        </w:rPr>
        <w:t>e</w:t>
      </w:r>
      <w:r w:rsidRPr="00280659">
        <w:rPr>
          <w:lang w:val="fr-CH"/>
        </w:rPr>
        <w:t xml:space="preserve">, </w:t>
      </w:r>
      <w:r>
        <w:rPr>
          <w:lang w:val="fr-CH"/>
        </w:rPr>
        <w:t>le</w:t>
      </w:r>
      <w:r w:rsidRPr="00280659">
        <w:rPr>
          <w:lang w:val="fr-CH"/>
        </w:rPr>
        <w:t xml:space="preserve"> Costa Rica, </w:t>
      </w:r>
      <w:r>
        <w:rPr>
          <w:lang w:val="fr-CH"/>
        </w:rPr>
        <w:t xml:space="preserve">la </w:t>
      </w:r>
      <w:r w:rsidRPr="00280659">
        <w:rPr>
          <w:lang w:val="fr-CH"/>
        </w:rPr>
        <w:t>Finland</w:t>
      </w:r>
      <w:r>
        <w:rPr>
          <w:lang w:val="fr-CH"/>
        </w:rPr>
        <w:t>e</w:t>
      </w:r>
      <w:r w:rsidRPr="00280659">
        <w:rPr>
          <w:lang w:val="fr-CH"/>
        </w:rPr>
        <w:t xml:space="preserve">, </w:t>
      </w:r>
      <w:r>
        <w:rPr>
          <w:lang w:val="fr-CH"/>
        </w:rPr>
        <w:t xml:space="preserve">la France </w:t>
      </w:r>
      <w:r>
        <w:rPr>
          <w:rFonts w:cstheme="minorHAnsi"/>
          <w:lang w:val="fr-CH"/>
        </w:rPr>
        <w:t xml:space="preserve">s’exprimant au nom des États membres de l’Union européenne, le Japon, le Royaume-Uni de Grande-Bretagne et d’Irlande du Nord, la Suède, le représentant du GEST et </w:t>
      </w:r>
      <w:r w:rsidRPr="00280659">
        <w:rPr>
          <w:lang w:val="fr-CH"/>
        </w:rPr>
        <w:t>Wetlands International</w:t>
      </w:r>
      <w:r>
        <w:rPr>
          <w:lang w:val="fr-CH"/>
        </w:rPr>
        <w:t xml:space="preserve"> interviennent dans la discussion</w:t>
      </w:r>
      <w:r w:rsidRPr="00280659">
        <w:rPr>
          <w:lang w:val="fr-CH"/>
        </w:rPr>
        <w:t>.</w:t>
      </w:r>
    </w:p>
    <w:p w14:paraId="36752491" w14:textId="77777777" w:rsidR="005561AE" w:rsidRPr="00280659" w:rsidRDefault="005561AE" w:rsidP="00EA6D6E">
      <w:pPr>
        <w:spacing w:after="0" w:line="240" w:lineRule="auto"/>
        <w:ind w:left="567" w:hanging="567"/>
        <w:rPr>
          <w:lang w:val="fr-CH"/>
        </w:rPr>
      </w:pPr>
    </w:p>
    <w:p w14:paraId="470890FD" w14:textId="77777777" w:rsidR="005561AE" w:rsidRPr="00280659" w:rsidRDefault="005561AE" w:rsidP="00EA6D6E">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lang w:val="fr-CH"/>
        </w:rPr>
      </w:pPr>
      <w:r>
        <w:rPr>
          <w:rFonts w:cstheme="minorHAnsi"/>
          <w:bCs/>
          <w:lang w:val="fr-CH"/>
        </w:rPr>
        <w:t>Point</w:t>
      </w:r>
      <w:r w:rsidRPr="00280659">
        <w:rPr>
          <w:rFonts w:cstheme="minorHAnsi"/>
          <w:bCs/>
          <w:lang w:val="fr-CH"/>
        </w:rPr>
        <w:t xml:space="preserve"> 22</w:t>
      </w:r>
      <w:r>
        <w:rPr>
          <w:rFonts w:cstheme="minorHAnsi"/>
          <w:bCs/>
          <w:lang w:val="fr-CH"/>
        </w:rPr>
        <w:t xml:space="preserve"> de l’ordre du jour </w:t>
      </w:r>
      <w:r w:rsidRPr="00280659">
        <w:rPr>
          <w:rFonts w:cstheme="minorHAnsi"/>
          <w:bCs/>
          <w:lang w:val="fr-CH"/>
        </w:rPr>
        <w:t xml:space="preserve">: </w:t>
      </w:r>
      <w:r w:rsidRPr="00280659">
        <w:rPr>
          <w:lang w:val="fr-CH"/>
        </w:rPr>
        <w:t>Rapport des coprésidents du Comité consultatif indépendant sur le label Ville des Zones Humides accréditée</w:t>
      </w:r>
    </w:p>
    <w:p w14:paraId="2EAF0A3C" w14:textId="77777777" w:rsidR="005561AE" w:rsidRDefault="005561AE" w:rsidP="00EA6D6E">
      <w:pPr>
        <w:spacing w:after="0" w:line="240" w:lineRule="auto"/>
        <w:ind w:left="567" w:hanging="567"/>
        <w:rPr>
          <w:lang w:val="fr-CH"/>
        </w:rPr>
      </w:pPr>
    </w:p>
    <w:p w14:paraId="0C286EDA" w14:textId="77777777" w:rsidR="005561AE" w:rsidRPr="00280659" w:rsidRDefault="005561AE" w:rsidP="00EA6D6E">
      <w:pPr>
        <w:spacing w:after="0" w:line="240" w:lineRule="auto"/>
        <w:ind w:left="567" w:hanging="567"/>
        <w:rPr>
          <w:lang w:val="fr-CH"/>
        </w:rPr>
      </w:pPr>
      <w:r w:rsidRPr="00280659">
        <w:rPr>
          <w:lang w:val="fr-CH"/>
        </w:rPr>
        <w:t>1</w:t>
      </w:r>
      <w:r>
        <w:rPr>
          <w:lang w:val="fr-CH"/>
        </w:rPr>
        <w:t>10</w:t>
      </w:r>
      <w:r w:rsidRPr="00280659">
        <w:rPr>
          <w:lang w:val="fr-CH"/>
        </w:rPr>
        <w:t>.</w:t>
      </w:r>
      <w:r w:rsidRPr="00280659">
        <w:rPr>
          <w:lang w:val="fr-CH"/>
        </w:rPr>
        <w:tab/>
      </w:r>
      <w:r w:rsidRPr="00C560C1">
        <w:rPr>
          <w:spacing w:val="-4"/>
          <w:lang w:val="fr-CH"/>
        </w:rPr>
        <w:t>L’Autriche, qui copréside le Comité consultatif indépendant (CCI) sur le label Ville des Zones Humides accréditée, présente le rapport figurant dans le document SC59/2022 Doc.22 et résume les travaux du CCI, déclarant que les 25 villes candidates au label ont été acceptées. Il s’agit de :</w:t>
      </w:r>
      <w:r w:rsidRPr="00280659">
        <w:rPr>
          <w:lang w:val="fr-CH"/>
        </w:rPr>
        <w:t xml:space="preserve"> </w:t>
      </w:r>
    </w:p>
    <w:p w14:paraId="06314683" w14:textId="6B66D990" w:rsidR="005561AE" w:rsidRPr="00C560C1" w:rsidRDefault="005561AE" w:rsidP="00C560C1">
      <w:pPr>
        <w:pStyle w:val="ListParagraph"/>
        <w:numPr>
          <w:ilvl w:val="0"/>
          <w:numId w:val="2"/>
        </w:numPr>
        <w:spacing w:after="0" w:line="240" w:lineRule="auto"/>
        <w:ind w:left="993" w:hanging="426"/>
        <w:rPr>
          <w:rFonts w:cstheme="minorHAnsi"/>
          <w:lang w:val="de-DE"/>
        </w:rPr>
      </w:pPr>
      <w:r w:rsidRPr="00C560C1">
        <w:rPr>
          <w:rFonts w:cstheme="minorHAnsi"/>
          <w:lang w:val="de-DE"/>
        </w:rPr>
        <w:t xml:space="preserve">Afrique du Sud : Le Cap. </w:t>
      </w:r>
    </w:p>
    <w:p w14:paraId="2B6AD49A" w14:textId="63B566D1" w:rsidR="005561AE" w:rsidRPr="00C560C1" w:rsidRDefault="005561AE" w:rsidP="00C560C1">
      <w:pPr>
        <w:pStyle w:val="ListParagraph"/>
        <w:numPr>
          <w:ilvl w:val="0"/>
          <w:numId w:val="2"/>
        </w:numPr>
        <w:spacing w:after="0" w:line="240" w:lineRule="auto"/>
        <w:ind w:left="993" w:hanging="426"/>
        <w:rPr>
          <w:rFonts w:cstheme="minorHAnsi"/>
          <w:lang w:val="de-DE"/>
        </w:rPr>
      </w:pPr>
      <w:r w:rsidRPr="00C560C1">
        <w:rPr>
          <w:rFonts w:cstheme="minorHAnsi"/>
          <w:lang w:val="de-DE"/>
        </w:rPr>
        <w:t xml:space="preserve">Canada : Sackville. </w:t>
      </w:r>
    </w:p>
    <w:p w14:paraId="3C6AD696" w14:textId="4136435B" w:rsidR="005561AE" w:rsidRPr="00C560C1" w:rsidRDefault="005561AE" w:rsidP="00C560C1">
      <w:pPr>
        <w:pStyle w:val="ListParagraph"/>
        <w:numPr>
          <w:ilvl w:val="0"/>
          <w:numId w:val="2"/>
        </w:numPr>
        <w:spacing w:after="0" w:line="240" w:lineRule="auto"/>
        <w:ind w:left="993" w:hanging="426"/>
        <w:rPr>
          <w:rFonts w:cstheme="minorHAnsi"/>
          <w:lang w:val="de-DE"/>
        </w:rPr>
      </w:pPr>
      <w:r w:rsidRPr="00C560C1">
        <w:rPr>
          <w:rFonts w:cstheme="minorHAnsi"/>
          <w:lang w:val="de-DE"/>
        </w:rPr>
        <w:t xml:space="preserve">Chine : Hefei ; Jining ; Liangping ; Nanchang ; Panjin ; Wuhan ; Yangcheng. </w:t>
      </w:r>
    </w:p>
    <w:p w14:paraId="69B70CA2" w14:textId="59C2D552" w:rsidR="005561AE" w:rsidRPr="00C560C1" w:rsidRDefault="005561AE" w:rsidP="00C560C1">
      <w:pPr>
        <w:pStyle w:val="ListParagraph"/>
        <w:numPr>
          <w:ilvl w:val="0"/>
          <w:numId w:val="2"/>
        </w:numPr>
        <w:spacing w:after="0" w:line="240" w:lineRule="auto"/>
        <w:ind w:left="993" w:hanging="426"/>
        <w:rPr>
          <w:rFonts w:cstheme="minorHAnsi"/>
          <w:lang w:val="de-DE"/>
        </w:rPr>
      </w:pPr>
      <w:r w:rsidRPr="00C560C1">
        <w:rPr>
          <w:rFonts w:cstheme="minorHAnsi"/>
          <w:lang w:val="de-DE"/>
        </w:rPr>
        <w:t xml:space="preserve">Espagne : Valence. </w:t>
      </w:r>
    </w:p>
    <w:p w14:paraId="2E6CA262" w14:textId="227E8DC5" w:rsidR="005561AE" w:rsidRPr="00C560C1" w:rsidRDefault="005561AE" w:rsidP="00C560C1">
      <w:pPr>
        <w:pStyle w:val="ListParagraph"/>
        <w:numPr>
          <w:ilvl w:val="0"/>
          <w:numId w:val="2"/>
        </w:numPr>
        <w:spacing w:after="0" w:line="240" w:lineRule="auto"/>
        <w:ind w:left="993" w:hanging="426"/>
        <w:rPr>
          <w:rFonts w:cstheme="minorHAnsi"/>
          <w:lang w:val="de-DE"/>
        </w:rPr>
      </w:pPr>
      <w:r w:rsidRPr="00C560C1">
        <w:rPr>
          <w:rFonts w:cstheme="minorHAnsi"/>
          <w:lang w:val="de-DE"/>
        </w:rPr>
        <w:t xml:space="preserve">France : Belval-en-Argonne ; Seltz. </w:t>
      </w:r>
    </w:p>
    <w:p w14:paraId="189E42ED" w14:textId="6C119661" w:rsidR="005561AE" w:rsidRPr="00C560C1" w:rsidRDefault="005561AE" w:rsidP="00C560C1">
      <w:pPr>
        <w:pStyle w:val="ListParagraph"/>
        <w:numPr>
          <w:ilvl w:val="0"/>
          <w:numId w:val="2"/>
        </w:numPr>
        <w:spacing w:after="0" w:line="240" w:lineRule="auto"/>
        <w:ind w:left="993" w:hanging="426"/>
        <w:rPr>
          <w:rFonts w:cstheme="minorHAnsi"/>
          <w:lang w:val="de-DE"/>
        </w:rPr>
      </w:pPr>
      <w:r w:rsidRPr="00C560C1">
        <w:rPr>
          <w:rFonts w:cstheme="minorHAnsi"/>
          <w:lang w:val="de-DE"/>
        </w:rPr>
        <w:t xml:space="preserve">Indonésie : Surabaya ; Tanjung Jabung Timur. </w:t>
      </w:r>
    </w:p>
    <w:p w14:paraId="0A7A2FDB" w14:textId="79C302F1" w:rsidR="005561AE" w:rsidRPr="00C560C1" w:rsidRDefault="005561AE" w:rsidP="00C560C1">
      <w:pPr>
        <w:pStyle w:val="ListParagraph"/>
        <w:numPr>
          <w:ilvl w:val="0"/>
          <w:numId w:val="2"/>
        </w:numPr>
        <w:spacing w:after="0" w:line="240" w:lineRule="auto"/>
        <w:ind w:left="993" w:hanging="426"/>
        <w:rPr>
          <w:rFonts w:cstheme="minorHAnsi"/>
          <w:lang w:val="de-DE"/>
        </w:rPr>
      </w:pPr>
      <w:r w:rsidRPr="00C560C1">
        <w:rPr>
          <w:rFonts w:cstheme="minorHAnsi"/>
          <w:lang w:val="de-DE"/>
        </w:rPr>
        <w:t>Iran (République islamique d’) : Bandar Khamir ; Varzaneh.</w:t>
      </w:r>
    </w:p>
    <w:p w14:paraId="0C8A890D" w14:textId="77777777" w:rsidR="005561AE" w:rsidRPr="00C560C1" w:rsidRDefault="005561AE" w:rsidP="00C560C1">
      <w:pPr>
        <w:pStyle w:val="ListParagraph"/>
        <w:numPr>
          <w:ilvl w:val="0"/>
          <w:numId w:val="2"/>
        </w:numPr>
        <w:spacing w:after="0" w:line="240" w:lineRule="auto"/>
        <w:ind w:left="993" w:hanging="426"/>
        <w:rPr>
          <w:rFonts w:cstheme="minorHAnsi"/>
          <w:lang w:val="de-DE"/>
        </w:rPr>
      </w:pPr>
      <w:r w:rsidRPr="00C560C1">
        <w:rPr>
          <w:rFonts w:cstheme="minorHAnsi"/>
          <w:lang w:val="de-DE"/>
        </w:rPr>
        <w:t xml:space="preserve">Iraq : Al Chibayish. </w:t>
      </w:r>
    </w:p>
    <w:p w14:paraId="39B87CCF" w14:textId="4954D38F" w:rsidR="005561AE" w:rsidRPr="00C560C1" w:rsidRDefault="005561AE" w:rsidP="00C560C1">
      <w:pPr>
        <w:pStyle w:val="ListParagraph"/>
        <w:numPr>
          <w:ilvl w:val="0"/>
          <w:numId w:val="2"/>
        </w:numPr>
        <w:spacing w:after="0" w:line="240" w:lineRule="auto"/>
        <w:ind w:left="993" w:hanging="426"/>
        <w:rPr>
          <w:rFonts w:cstheme="minorHAnsi"/>
          <w:lang w:val="de-DE"/>
        </w:rPr>
      </w:pPr>
      <w:r w:rsidRPr="00C560C1">
        <w:rPr>
          <w:rFonts w:cstheme="minorHAnsi"/>
          <w:lang w:val="de-DE"/>
        </w:rPr>
        <w:t xml:space="preserve">Japon : Izumi ; Niigata. </w:t>
      </w:r>
    </w:p>
    <w:p w14:paraId="7598D6CE" w14:textId="5644E01A" w:rsidR="005561AE" w:rsidRPr="00C560C1" w:rsidRDefault="005561AE" w:rsidP="00C560C1">
      <w:pPr>
        <w:pStyle w:val="ListParagraph"/>
        <w:numPr>
          <w:ilvl w:val="0"/>
          <w:numId w:val="2"/>
        </w:numPr>
        <w:spacing w:after="0" w:line="240" w:lineRule="auto"/>
        <w:ind w:left="993" w:hanging="426"/>
        <w:rPr>
          <w:rFonts w:cstheme="minorHAnsi"/>
          <w:lang w:val="de-DE"/>
        </w:rPr>
      </w:pPr>
      <w:r w:rsidRPr="00C560C1">
        <w:rPr>
          <w:rFonts w:cstheme="minorHAnsi"/>
          <w:lang w:val="de-DE"/>
        </w:rPr>
        <w:t xml:space="preserve">Maroc : Ifrane. </w:t>
      </w:r>
    </w:p>
    <w:p w14:paraId="0375933A" w14:textId="2B562667" w:rsidR="005561AE" w:rsidRPr="00C560C1" w:rsidRDefault="005561AE" w:rsidP="00C560C1">
      <w:pPr>
        <w:pStyle w:val="ListParagraph"/>
        <w:numPr>
          <w:ilvl w:val="0"/>
          <w:numId w:val="2"/>
        </w:numPr>
        <w:spacing w:after="0" w:line="240" w:lineRule="auto"/>
        <w:ind w:left="993" w:hanging="426"/>
        <w:rPr>
          <w:rFonts w:cstheme="minorHAnsi"/>
          <w:lang w:val="de-DE"/>
        </w:rPr>
      </w:pPr>
      <w:r w:rsidRPr="00C560C1">
        <w:rPr>
          <w:rFonts w:cstheme="minorHAnsi"/>
          <w:lang w:val="de-DE"/>
        </w:rPr>
        <w:t xml:space="preserve">République de Corée : Gochang ; Seocheon ; Seogwipo. </w:t>
      </w:r>
    </w:p>
    <w:p w14:paraId="509DCB3F" w14:textId="230C18E8" w:rsidR="005561AE" w:rsidRPr="00C560C1" w:rsidRDefault="005561AE" w:rsidP="00C560C1">
      <w:pPr>
        <w:pStyle w:val="ListParagraph"/>
        <w:numPr>
          <w:ilvl w:val="0"/>
          <w:numId w:val="2"/>
        </w:numPr>
        <w:spacing w:after="0" w:line="240" w:lineRule="auto"/>
        <w:ind w:left="993" w:hanging="426"/>
        <w:rPr>
          <w:rFonts w:cstheme="minorHAnsi"/>
          <w:lang w:val="de-DE"/>
        </w:rPr>
      </w:pPr>
      <w:r w:rsidRPr="00C560C1">
        <w:rPr>
          <w:rFonts w:cstheme="minorHAnsi"/>
          <w:lang w:val="de-DE"/>
        </w:rPr>
        <w:t xml:space="preserve">Rwanda : Kigali. </w:t>
      </w:r>
    </w:p>
    <w:p w14:paraId="508B0C0C" w14:textId="22244DCE" w:rsidR="005561AE" w:rsidRPr="00C560C1" w:rsidRDefault="005561AE" w:rsidP="00C560C1">
      <w:pPr>
        <w:pStyle w:val="ListParagraph"/>
        <w:numPr>
          <w:ilvl w:val="0"/>
          <w:numId w:val="2"/>
        </w:numPr>
        <w:spacing w:after="0" w:line="240" w:lineRule="auto"/>
        <w:ind w:left="993" w:hanging="426"/>
        <w:rPr>
          <w:rFonts w:cstheme="minorHAnsi"/>
          <w:lang w:val="de-DE"/>
        </w:rPr>
      </w:pPr>
      <w:r w:rsidRPr="00C560C1">
        <w:rPr>
          <w:rFonts w:cstheme="minorHAnsi"/>
          <w:lang w:val="de-DE"/>
        </w:rPr>
        <w:t>Thaïlande : District de Sri Songkhram.</w:t>
      </w:r>
    </w:p>
    <w:p w14:paraId="015A123D" w14:textId="77777777" w:rsidR="005561AE" w:rsidRPr="00280659" w:rsidRDefault="005561AE" w:rsidP="00EA6D6E">
      <w:pPr>
        <w:spacing w:after="0" w:line="240" w:lineRule="auto"/>
        <w:ind w:left="567" w:hanging="567"/>
        <w:rPr>
          <w:lang w:val="fr-CH"/>
        </w:rPr>
      </w:pPr>
    </w:p>
    <w:p w14:paraId="777A5485" w14:textId="77777777" w:rsidR="005561AE" w:rsidRPr="00280659" w:rsidRDefault="005561AE" w:rsidP="00EA6D6E">
      <w:pPr>
        <w:spacing w:after="0" w:line="240" w:lineRule="auto"/>
        <w:ind w:left="567" w:hanging="567"/>
        <w:rPr>
          <w:lang w:val="fr-CH"/>
        </w:rPr>
      </w:pPr>
      <w:r w:rsidRPr="00280659">
        <w:rPr>
          <w:lang w:val="fr-CH"/>
        </w:rPr>
        <w:t>1</w:t>
      </w:r>
      <w:r>
        <w:rPr>
          <w:lang w:val="fr-CH"/>
        </w:rPr>
        <w:t>11</w:t>
      </w:r>
      <w:r w:rsidRPr="00280659">
        <w:rPr>
          <w:lang w:val="fr-CH"/>
        </w:rPr>
        <w:t>.</w:t>
      </w:r>
      <w:r w:rsidRPr="00280659">
        <w:rPr>
          <w:lang w:val="fr-CH"/>
        </w:rPr>
        <w:tab/>
      </w:r>
      <w:r>
        <w:rPr>
          <w:lang w:val="fr-CH"/>
        </w:rPr>
        <w:t xml:space="preserve">Au cours de la </w:t>
      </w:r>
      <w:r w:rsidRPr="00280659">
        <w:rPr>
          <w:lang w:val="fr-CH"/>
        </w:rPr>
        <w:t xml:space="preserve">discussion, </w:t>
      </w:r>
      <w:r>
        <w:rPr>
          <w:lang w:val="fr-CH"/>
        </w:rPr>
        <w:t xml:space="preserve">les </w:t>
      </w:r>
      <w:r w:rsidRPr="00280659">
        <w:rPr>
          <w:lang w:val="fr-CH"/>
        </w:rPr>
        <w:t xml:space="preserve">participants </w:t>
      </w:r>
      <w:r>
        <w:rPr>
          <w:lang w:val="fr-CH"/>
        </w:rPr>
        <w:t xml:space="preserve">félicitent les membres du CCI pour leur travail assidu et leur engagement et soulignent l’importance du label Ville des Zones Humides accréditée pour rehausser le profil de la </w:t>
      </w:r>
      <w:r w:rsidRPr="00280659">
        <w:rPr>
          <w:lang w:val="fr-CH"/>
        </w:rPr>
        <w:t>Convention.</w:t>
      </w:r>
    </w:p>
    <w:p w14:paraId="2B097286" w14:textId="77777777" w:rsidR="005561AE" w:rsidRPr="00280659" w:rsidRDefault="005561AE" w:rsidP="00EA6D6E">
      <w:pPr>
        <w:spacing w:after="0" w:line="240" w:lineRule="auto"/>
        <w:ind w:left="567" w:hanging="567"/>
        <w:rPr>
          <w:lang w:val="fr-CH"/>
        </w:rPr>
      </w:pPr>
    </w:p>
    <w:p w14:paraId="247B359B" w14:textId="77777777" w:rsidR="005561AE" w:rsidRPr="00280659" w:rsidRDefault="005561AE" w:rsidP="00EA6D6E">
      <w:pPr>
        <w:spacing w:after="0" w:line="240" w:lineRule="auto"/>
        <w:ind w:left="567" w:hanging="567"/>
        <w:rPr>
          <w:lang w:val="fr-CH"/>
        </w:rPr>
      </w:pPr>
      <w:r w:rsidRPr="00280659">
        <w:rPr>
          <w:lang w:val="fr-CH"/>
        </w:rPr>
        <w:t>1</w:t>
      </w:r>
      <w:r>
        <w:rPr>
          <w:lang w:val="fr-CH"/>
        </w:rPr>
        <w:t>12</w:t>
      </w:r>
      <w:r w:rsidRPr="00280659">
        <w:rPr>
          <w:lang w:val="fr-CH"/>
        </w:rPr>
        <w:t>.</w:t>
      </w:r>
      <w:r w:rsidRPr="00280659">
        <w:rPr>
          <w:lang w:val="fr-CH"/>
        </w:rPr>
        <w:tab/>
      </w:r>
      <w:r>
        <w:rPr>
          <w:lang w:val="fr-CH"/>
        </w:rPr>
        <w:t xml:space="preserve">Le </w:t>
      </w:r>
      <w:r w:rsidRPr="00280659">
        <w:rPr>
          <w:lang w:val="fr-CH"/>
        </w:rPr>
        <w:t xml:space="preserve">Canada, </w:t>
      </w:r>
      <w:r>
        <w:rPr>
          <w:lang w:val="fr-CH"/>
        </w:rPr>
        <w:t xml:space="preserve">la </w:t>
      </w:r>
      <w:r w:rsidRPr="00280659">
        <w:rPr>
          <w:lang w:val="fr-CH"/>
        </w:rPr>
        <w:t>Chin</w:t>
      </w:r>
      <w:r>
        <w:rPr>
          <w:lang w:val="fr-CH"/>
        </w:rPr>
        <w:t>e</w:t>
      </w:r>
      <w:r w:rsidRPr="00280659">
        <w:rPr>
          <w:lang w:val="fr-CH"/>
        </w:rPr>
        <w:t xml:space="preserve">, </w:t>
      </w:r>
      <w:r>
        <w:rPr>
          <w:lang w:val="fr-CH"/>
        </w:rPr>
        <w:t xml:space="preserve">la </w:t>
      </w:r>
      <w:r w:rsidRPr="00280659">
        <w:rPr>
          <w:lang w:val="fr-CH"/>
        </w:rPr>
        <w:t xml:space="preserve">France </w:t>
      </w:r>
      <w:r>
        <w:rPr>
          <w:rFonts w:cstheme="minorHAnsi"/>
          <w:lang w:val="fr-CH"/>
        </w:rPr>
        <w:t>s’exprimant au nom des États membres de l’Union européenne</w:t>
      </w:r>
      <w:r>
        <w:rPr>
          <w:lang w:val="fr-CH"/>
        </w:rPr>
        <w:t xml:space="preserve">, l’Indonésie et l’Iran (République islamique d’) interviennent dans la discussion. </w:t>
      </w:r>
    </w:p>
    <w:p w14:paraId="25C43442" w14:textId="77777777" w:rsidR="005561AE" w:rsidRPr="00280659" w:rsidRDefault="005561AE" w:rsidP="00EA6D6E">
      <w:pPr>
        <w:spacing w:after="0" w:line="240" w:lineRule="auto"/>
        <w:rPr>
          <w:b/>
          <w:lang w:val="fr-CH"/>
        </w:rPr>
      </w:pPr>
    </w:p>
    <w:p w14:paraId="73157D3F" w14:textId="0F2F1DE4" w:rsidR="005561AE" w:rsidRPr="00280659" w:rsidRDefault="00A20B8A" w:rsidP="00EA6D6E">
      <w:pPr>
        <w:spacing w:after="0" w:line="240" w:lineRule="auto"/>
        <w:rPr>
          <w:b/>
          <w:lang w:val="fr-CH"/>
        </w:rPr>
      </w:pPr>
      <w:r>
        <w:rPr>
          <w:b/>
          <w:lang w:val="fr-CH"/>
        </w:rPr>
        <w:t>Décision SC59/2022-14</w:t>
      </w:r>
      <w:r w:rsidR="005561AE">
        <w:rPr>
          <w:b/>
          <w:lang w:val="fr-CH"/>
        </w:rPr>
        <w:t> </w:t>
      </w:r>
      <w:r w:rsidR="005561AE" w:rsidRPr="00280659">
        <w:rPr>
          <w:b/>
          <w:lang w:val="fr-CH"/>
        </w:rPr>
        <w:t>:</w:t>
      </w:r>
      <w:r w:rsidR="005561AE">
        <w:rPr>
          <w:b/>
          <w:lang w:val="fr-CH"/>
        </w:rPr>
        <w:t xml:space="preserve"> Le Comité permanent prend note des 25 villes approuvées pour le label Ville des Zones Humides accréditée et accepte le rapport des coprésidents du Comité consultatif indépendant sur le label Ville des Zones Humides accréditée qui figure dans le </w:t>
      </w:r>
      <w:r w:rsidR="005561AE" w:rsidRPr="00280659">
        <w:rPr>
          <w:b/>
          <w:lang w:val="fr-CH"/>
        </w:rPr>
        <w:t>document SC59/2022 Doc.22.</w:t>
      </w:r>
    </w:p>
    <w:p w14:paraId="1A72DFB6" w14:textId="77777777" w:rsidR="005561AE" w:rsidRPr="00280659" w:rsidRDefault="005561AE" w:rsidP="00EA6D6E">
      <w:pPr>
        <w:spacing w:after="0" w:line="240" w:lineRule="auto"/>
        <w:ind w:left="720"/>
        <w:rPr>
          <w:b/>
          <w:lang w:val="fr-CH"/>
        </w:rPr>
      </w:pPr>
    </w:p>
    <w:p w14:paraId="43FD0C7A" w14:textId="77777777" w:rsidR="005561AE" w:rsidRPr="00280659" w:rsidRDefault="005561AE" w:rsidP="00EA6D6E">
      <w:pPr>
        <w:keepNext/>
        <w:pBdr>
          <w:top w:val="single" w:sz="4" w:space="1" w:color="auto"/>
          <w:left w:val="single" w:sz="4" w:space="4" w:color="auto"/>
          <w:bottom w:val="single" w:sz="4" w:space="1" w:color="auto"/>
          <w:right w:val="single" w:sz="4" w:space="4" w:color="auto"/>
        </w:pBdr>
        <w:spacing w:after="0" w:line="240" w:lineRule="auto"/>
        <w:outlineLvl w:val="0"/>
        <w:rPr>
          <w:rFonts w:eastAsia="Calibri" w:cstheme="minorHAnsi"/>
          <w:bCs/>
          <w:lang w:val="fr-CH"/>
        </w:rPr>
      </w:pPr>
      <w:r>
        <w:rPr>
          <w:rFonts w:cstheme="minorHAnsi"/>
          <w:bCs/>
          <w:lang w:val="fr-CH"/>
        </w:rPr>
        <w:t>Point</w:t>
      </w:r>
      <w:r w:rsidRPr="00280659">
        <w:rPr>
          <w:rFonts w:cstheme="minorHAnsi"/>
          <w:bCs/>
          <w:lang w:val="fr-CH"/>
        </w:rPr>
        <w:t xml:space="preserve"> 24.8</w:t>
      </w:r>
      <w:r>
        <w:rPr>
          <w:rFonts w:cstheme="minorHAnsi"/>
          <w:bCs/>
          <w:lang w:val="fr-CH"/>
        </w:rPr>
        <w:t xml:space="preserve"> de l’ordre du jour </w:t>
      </w:r>
      <w:r w:rsidRPr="00280659">
        <w:rPr>
          <w:rFonts w:cstheme="minorHAnsi"/>
          <w:bCs/>
          <w:lang w:val="fr-CH"/>
        </w:rPr>
        <w:t xml:space="preserve">: </w:t>
      </w:r>
      <w:r w:rsidRPr="00280659">
        <w:rPr>
          <w:lang w:val="fr-CH"/>
        </w:rPr>
        <w:t xml:space="preserve">Projet de résolution sur la mise à jour du label Ville des Zones Humides accréditée par la Convention de Ramsar </w:t>
      </w:r>
      <w:r w:rsidRPr="00237A0F">
        <w:rPr>
          <w:i/>
          <w:iCs/>
          <w:lang w:val="fr-CH"/>
        </w:rPr>
        <w:t>(Présenté par la République de Corée, la Tunisie, l’Autriche et la Chine)</w:t>
      </w:r>
    </w:p>
    <w:p w14:paraId="5DD48979" w14:textId="77777777" w:rsidR="005561AE" w:rsidRPr="00280659" w:rsidRDefault="005561AE" w:rsidP="00EA6D6E">
      <w:pPr>
        <w:keepNext/>
        <w:spacing w:after="0" w:line="240" w:lineRule="auto"/>
        <w:ind w:left="567" w:hanging="567"/>
        <w:rPr>
          <w:rFonts w:cstheme="minorHAnsi"/>
          <w:lang w:val="fr-CH"/>
        </w:rPr>
      </w:pPr>
    </w:p>
    <w:p w14:paraId="3DAAC90A" w14:textId="77777777" w:rsidR="005561AE" w:rsidRPr="00280659" w:rsidRDefault="005561AE" w:rsidP="00EA6D6E">
      <w:pPr>
        <w:spacing w:after="0" w:line="240" w:lineRule="auto"/>
        <w:ind w:left="567" w:hanging="567"/>
        <w:rPr>
          <w:lang w:val="fr-CH"/>
        </w:rPr>
      </w:pPr>
      <w:r w:rsidRPr="00280659">
        <w:rPr>
          <w:lang w:val="fr-CH"/>
        </w:rPr>
        <w:t>1</w:t>
      </w:r>
      <w:r>
        <w:rPr>
          <w:lang w:val="fr-CH"/>
        </w:rPr>
        <w:t>13</w:t>
      </w:r>
      <w:r w:rsidRPr="00280659">
        <w:rPr>
          <w:lang w:val="fr-CH"/>
        </w:rPr>
        <w:t>.</w:t>
      </w:r>
      <w:r w:rsidRPr="00280659">
        <w:rPr>
          <w:lang w:val="fr-CH"/>
        </w:rPr>
        <w:tab/>
      </w:r>
      <w:r>
        <w:rPr>
          <w:lang w:val="fr-CH"/>
        </w:rPr>
        <w:t xml:space="preserve">La République de Corée présente le projet de résolution qui figure dans le </w:t>
      </w:r>
      <w:r w:rsidRPr="00280659">
        <w:rPr>
          <w:lang w:val="fr-CH"/>
        </w:rPr>
        <w:t xml:space="preserve">document SC59/2022 Doc.24.8, </w:t>
      </w:r>
      <w:r>
        <w:rPr>
          <w:lang w:val="fr-CH"/>
        </w:rPr>
        <w:t xml:space="preserve">remercie le CCI pour ses travaux et attire l’attention </w:t>
      </w:r>
      <w:r w:rsidRPr="00237A0F">
        <w:rPr>
          <w:lang w:val="fr-CH"/>
        </w:rPr>
        <w:t>sur l’Annexe I</w:t>
      </w:r>
      <w:r>
        <w:rPr>
          <w:lang w:val="fr-CH"/>
        </w:rPr>
        <w:t xml:space="preserve"> du document qui contient une proposition de lignes directrices opérationnelles pour le label Ville des Zones Humides accréditée. </w:t>
      </w:r>
    </w:p>
    <w:p w14:paraId="5BEF558E" w14:textId="77777777" w:rsidR="005561AE" w:rsidRPr="00FE6EB0" w:rsidRDefault="005561AE" w:rsidP="00EA6D6E">
      <w:pPr>
        <w:spacing w:after="0" w:line="240" w:lineRule="auto"/>
        <w:ind w:left="567" w:hanging="567"/>
        <w:rPr>
          <w:lang w:val="fr-FR"/>
        </w:rPr>
      </w:pPr>
    </w:p>
    <w:p w14:paraId="07B20906" w14:textId="77777777" w:rsidR="005561AE" w:rsidRPr="00280659" w:rsidRDefault="005561AE" w:rsidP="00EA6D6E">
      <w:pPr>
        <w:spacing w:after="0" w:line="240" w:lineRule="auto"/>
        <w:ind w:left="567" w:hanging="567"/>
        <w:rPr>
          <w:lang w:val="fr-CH"/>
        </w:rPr>
      </w:pPr>
      <w:r w:rsidRPr="00FE6EB0">
        <w:rPr>
          <w:lang w:val="fr-FR"/>
        </w:rPr>
        <w:t>1</w:t>
      </w:r>
      <w:r>
        <w:rPr>
          <w:lang w:val="fr-FR"/>
        </w:rPr>
        <w:t>14</w:t>
      </w:r>
      <w:r w:rsidRPr="00FE6EB0">
        <w:rPr>
          <w:lang w:val="fr-FR"/>
        </w:rPr>
        <w:t>.</w:t>
      </w:r>
      <w:r w:rsidRPr="00FE6EB0">
        <w:rPr>
          <w:lang w:val="fr-FR"/>
        </w:rPr>
        <w:tab/>
        <w:t xml:space="preserve">Au cours de la discussion, il est noté que la mise en œuvre du projet de résolution aurait des incidences financières. Il est rappelé que la Résolution XII.10, </w:t>
      </w:r>
      <w:r w:rsidRPr="00FE6EB0">
        <w:rPr>
          <w:i/>
          <w:lang w:val="fr-FR"/>
        </w:rPr>
        <w:t>Label Ville des Zones Humides accréditée par la Convention de Ramsar</w:t>
      </w:r>
      <w:r w:rsidRPr="00FE6EB0">
        <w:rPr>
          <w:lang w:val="fr-FR"/>
        </w:rPr>
        <w:t>, exclut spécifiquement l’utilisation de fonds</w:t>
      </w:r>
      <w:r>
        <w:rPr>
          <w:lang w:val="fr-CH"/>
        </w:rPr>
        <w:t xml:space="preserve"> administratifs dans le processus d’attribution du label et certains se déclarent préoccupés qu’un précédent puisse être créé.</w:t>
      </w:r>
    </w:p>
    <w:p w14:paraId="5410D5E3" w14:textId="77777777" w:rsidR="005561AE" w:rsidRPr="00280659" w:rsidRDefault="005561AE" w:rsidP="00EA6D6E">
      <w:pPr>
        <w:spacing w:after="0" w:line="240" w:lineRule="auto"/>
        <w:ind w:left="567" w:hanging="567"/>
        <w:rPr>
          <w:lang w:val="fr-CH"/>
        </w:rPr>
      </w:pPr>
    </w:p>
    <w:p w14:paraId="24EA53D6" w14:textId="77777777" w:rsidR="005561AE" w:rsidRPr="00280659" w:rsidRDefault="005561AE" w:rsidP="00EA6D6E">
      <w:pPr>
        <w:spacing w:after="0" w:line="240" w:lineRule="auto"/>
        <w:ind w:left="567" w:hanging="567"/>
        <w:rPr>
          <w:lang w:val="fr-CH"/>
        </w:rPr>
      </w:pPr>
      <w:r w:rsidRPr="00280659">
        <w:rPr>
          <w:lang w:val="fr-CH"/>
        </w:rPr>
        <w:t>1</w:t>
      </w:r>
      <w:r>
        <w:rPr>
          <w:lang w:val="fr-CH"/>
        </w:rPr>
        <w:t>15</w:t>
      </w:r>
      <w:r w:rsidRPr="00280659">
        <w:rPr>
          <w:lang w:val="fr-CH"/>
        </w:rPr>
        <w:t>.</w:t>
      </w:r>
      <w:r w:rsidRPr="00280659">
        <w:rPr>
          <w:lang w:val="fr-CH"/>
        </w:rPr>
        <w:tab/>
      </w:r>
      <w:r>
        <w:rPr>
          <w:lang w:val="fr-CH"/>
        </w:rPr>
        <w:t xml:space="preserve">Le Président demande à ceux qui sont concernés de se réunir et de présenter une proposition révisée plus tard dans la réunion. </w:t>
      </w:r>
    </w:p>
    <w:p w14:paraId="4C9F0192" w14:textId="77777777" w:rsidR="005561AE" w:rsidRPr="00280659" w:rsidRDefault="005561AE" w:rsidP="00EA6D6E">
      <w:pPr>
        <w:spacing w:after="0" w:line="240" w:lineRule="auto"/>
        <w:ind w:left="567" w:hanging="567"/>
        <w:rPr>
          <w:lang w:val="fr-CH"/>
        </w:rPr>
      </w:pPr>
    </w:p>
    <w:p w14:paraId="0B0C2D29" w14:textId="77777777" w:rsidR="005561AE" w:rsidRPr="00280659" w:rsidRDefault="005561AE" w:rsidP="00EA6D6E">
      <w:pPr>
        <w:spacing w:after="0" w:line="240" w:lineRule="auto"/>
        <w:ind w:left="567" w:hanging="567"/>
        <w:rPr>
          <w:lang w:val="fr-CH"/>
        </w:rPr>
      </w:pPr>
      <w:r w:rsidRPr="00280659">
        <w:rPr>
          <w:lang w:val="fr-CH"/>
        </w:rPr>
        <w:t>1</w:t>
      </w:r>
      <w:r>
        <w:rPr>
          <w:lang w:val="fr-CH"/>
        </w:rPr>
        <w:t>16</w:t>
      </w:r>
      <w:r w:rsidRPr="00280659">
        <w:rPr>
          <w:lang w:val="fr-CH"/>
        </w:rPr>
        <w:t>.</w:t>
      </w:r>
      <w:r w:rsidRPr="00280659">
        <w:rPr>
          <w:lang w:val="fr-CH"/>
        </w:rPr>
        <w:tab/>
      </w:r>
      <w:r>
        <w:rPr>
          <w:lang w:val="fr-CH"/>
        </w:rPr>
        <w:t>L’Autriche, les États</w:t>
      </w:r>
      <w:r>
        <w:rPr>
          <w:lang w:val="fr-CH"/>
        </w:rPr>
        <w:noBreakHyphen/>
        <w:t>Unis d’Amérique, le Japon et la Suède interviennent dans la discussion.</w:t>
      </w:r>
    </w:p>
    <w:p w14:paraId="6D2D3FAE" w14:textId="77777777" w:rsidR="005561AE" w:rsidRPr="00280659" w:rsidRDefault="005561AE" w:rsidP="00EA6D6E">
      <w:pPr>
        <w:spacing w:after="0" w:line="240" w:lineRule="auto"/>
        <w:ind w:left="567" w:hanging="567"/>
        <w:rPr>
          <w:lang w:val="fr-CH"/>
        </w:rPr>
      </w:pPr>
    </w:p>
    <w:p w14:paraId="7BF0E27B" w14:textId="77777777" w:rsidR="005561AE" w:rsidRPr="00280659" w:rsidRDefault="005561AE" w:rsidP="00EA6D6E">
      <w:pPr>
        <w:keepNext/>
        <w:pBdr>
          <w:top w:val="single" w:sz="4" w:space="1" w:color="auto"/>
          <w:left w:val="single" w:sz="4" w:space="4" w:color="auto"/>
          <w:bottom w:val="single" w:sz="4" w:space="1" w:color="auto"/>
          <w:right w:val="single" w:sz="4" w:space="4" w:color="auto"/>
        </w:pBdr>
        <w:spacing w:after="0" w:line="240" w:lineRule="auto"/>
        <w:outlineLvl w:val="0"/>
        <w:rPr>
          <w:lang w:val="fr-CH"/>
        </w:rPr>
      </w:pPr>
      <w:r>
        <w:rPr>
          <w:rFonts w:cstheme="minorHAnsi"/>
          <w:bCs/>
          <w:lang w:val="fr-CH"/>
        </w:rPr>
        <w:t>Point</w:t>
      </w:r>
      <w:r w:rsidRPr="00280659">
        <w:rPr>
          <w:rFonts w:cstheme="minorHAnsi"/>
          <w:bCs/>
          <w:lang w:val="fr-CH"/>
        </w:rPr>
        <w:t xml:space="preserve"> 24.12</w:t>
      </w:r>
      <w:r>
        <w:rPr>
          <w:rFonts w:cstheme="minorHAnsi"/>
          <w:bCs/>
          <w:lang w:val="fr-CH"/>
        </w:rPr>
        <w:t xml:space="preserve"> de l’ordre du jour </w:t>
      </w:r>
      <w:r w:rsidRPr="00280659">
        <w:rPr>
          <w:rFonts w:cstheme="minorHAnsi"/>
          <w:bCs/>
          <w:lang w:val="fr-CH"/>
        </w:rPr>
        <w:t>:</w:t>
      </w:r>
      <w:r w:rsidRPr="00280659">
        <w:rPr>
          <w:lang w:val="fr-CH"/>
        </w:rPr>
        <w:t xml:space="preserve"> Projet de résolution sur le renforcement des liens Ramsar avec la jeunesse </w:t>
      </w:r>
      <w:r w:rsidRPr="00280659">
        <w:rPr>
          <w:i/>
          <w:iCs/>
          <w:lang w:val="fr-CH"/>
        </w:rPr>
        <w:t>(Présenté par l’Australie et le Costa Rica)</w:t>
      </w:r>
    </w:p>
    <w:p w14:paraId="632D74A7" w14:textId="77777777" w:rsidR="005561AE" w:rsidRPr="00280659" w:rsidRDefault="005561AE" w:rsidP="00EA6D6E">
      <w:pPr>
        <w:spacing w:after="0" w:line="240" w:lineRule="auto"/>
        <w:ind w:left="567" w:hanging="567"/>
        <w:rPr>
          <w:lang w:val="fr-CH"/>
        </w:rPr>
      </w:pPr>
    </w:p>
    <w:p w14:paraId="61E12121" w14:textId="77777777" w:rsidR="005561AE" w:rsidRPr="00280659" w:rsidRDefault="005561AE" w:rsidP="00EA6D6E">
      <w:pPr>
        <w:spacing w:after="0" w:line="240" w:lineRule="auto"/>
        <w:ind w:left="567" w:hanging="567"/>
        <w:rPr>
          <w:lang w:val="fr-CH"/>
        </w:rPr>
      </w:pPr>
      <w:r>
        <w:rPr>
          <w:lang w:val="fr-CH"/>
        </w:rPr>
        <w:t>117</w:t>
      </w:r>
      <w:r w:rsidRPr="00280659">
        <w:rPr>
          <w:lang w:val="fr-CH"/>
        </w:rPr>
        <w:t>.</w:t>
      </w:r>
      <w:r w:rsidRPr="00280659">
        <w:rPr>
          <w:lang w:val="fr-CH"/>
        </w:rPr>
        <w:tab/>
      </w:r>
      <w:r>
        <w:rPr>
          <w:lang w:val="fr-CH"/>
        </w:rPr>
        <w:t>L’Australie, l’un des co</w:t>
      </w:r>
      <w:r>
        <w:rPr>
          <w:lang w:val="fr-CH"/>
        </w:rPr>
        <w:noBreakHyphen/>
        <w:t>auteurs, présente le projet de résolution qui figure dans le</w:t>
      </w:r>
      <w:r w:rsidRPr="00280659">
        <w:rPr>
          <w:lang w:val="fr-CH"/>
        </w:rPr>
        <w:t xml:space="preserve"> document SC59/20</w:t>
      </w:r>
      <w:r>
        <w:rPr>
          <w:lang w:val="fr-CH"/>
        </w:rPr>
        <w:t>2</w:t>
      </w:r>
      <w:r w:rsidRPr="00280659">
        <w:rPr>
          <w:lang w:val="fr-CH"/>
        </w:rPr>
        <w:t>2 Doc.24.12.</w:t>
      </w:r>
    </w:p>
    <w:p w14:paraId="14C0CF80" w14:textId="77777777" w:rsidR="005561AE" w:rsidRPr="00280659" w:rsidRDefault="005561AE" w:rsidP="00EA6D6E">
      <w:pPr>
        <w:spacing w:after="0" w:line="240" w:lineRule="auto"/>
        <w:ind w:left="567" w:hanging="567"/>
        <w:rPr>
          <w:lang w:val="fr-CH"/>
        </w:rPr>
      </w:pPr>
      <w:r w:rsidRPr="00280659">
        <w:rPr>
          <w:lang w:val="fr-CH"/>
        </w:rPr>
        <w:tab/>
      </w:r>
    </w:p>
    <w:p w14:paraId="43E5132D" w14:textId="77777777" w:rsidR="005561AE" w:rsidRPr="00280659" w:rsidRDefault="005561AE" w:rsidP="00EA6D6E">
      <w:pPr>
        <w:spacing w:after="0" w:line="240" w:lineRule="auto"/>
        <w:ind w:left="567" w:hanging="567"/>
        <w:rPr>
          <w:lang w:val="fr-CH"/>
        </w:rPr>
      </w:pPr>
      <w:r>
        <w:rPr>
          <w:lang w:val="fr-CH"/>
        </w:rPr>
        <w:t>118</w:t>
      </w:r>
      <w:r w:rsidRPr="00280659">
        <w:rPr>
          <w:lang w:val="fr-CH"/>
        </w:rPr>
        <w:t>.</w:t>
      </w:r>
      <w:r w:rsidRPr="00280659">
        <w:rPr>
          <w:lang w:val="fr-CH"/>
        </w:rPr>
        <w:tab/>
      </w:r>
      <w:r>
        <w:rPr>
          <w:lang w:val="fr-CH"/>
        </w:rPr>
        <w:t xml:space="preserve">Le projet de résolution est accueilli favorablement et soutenu dans les discussions, certains participants suggérant quelques amendements mineurs. </w:t>
      </w:r>
    </w:p>
    <w:p w14:paraId="461D8F99" w14:textId="77777777" w:rsidR="005561AE" w:rsidRPr="00280659" w:rsidRDefault="005561AE" w:rsidP="00EA6D6E">
      <w:pPr>
        <w:spacing w:after="0" w:line="240" w:lineRule="auto"/>
        <w:ind w:left="567" w:hanging="567"/>
        <w:rPr>
          <w:lang w:val="fr-CH"/>
        </w:rPr>
      </w:pPr>
    </w:p>
    <w:p w14:paraId="771AA9C9" w14:textId="77777777" w:rsidR="005561AE" w:rsidRPr="00280659" w:rsidRDefault="005561AE" w:rsidP="00EA6D6E">
      <w:pPr>
        <w:spacing w:after="0" w:line="240" w:lineRule="auto"/>
        <w:ind w:left="567" w:hanging="567"/>
        <w:rPr>
          <w:lang w:val="fr-CH"/>
        </w:rPr>
      </w:pPr>
      <w:r>
        <w:rPr>
          <w:lang w:val="fr-CH"/>
        </w:rPr>
        <w:t>119</w:t>
      </w:r>
      <w:r w:rsidRPr="00280659">
        <w:rPr>
          <w:lang w:val="fr-CH"/>
        </w:rPr>
        <w:t>.</w:t>
      </w:r>
      <w:r w:rsidRPr="00280659">
        <w:rPr>
          <w:lang w:val="fr-CH"/>
        </w:rPr>
        <w:tab/>
      </w:r>
      <w:r>
        <w:rPr>
          <w:lang w:val="fr-CH"/>
        </w:rPr>
        <w:t>Le Président demande à tous ceux qui ont suggéré des amendements de les communiquer au Secrétariat afin qu’une version révisée du projet de résolution puisse être préparée.</w:t>
      </w:r>
    </w:p>
    <w:p w14:paraId="54F06F9E" w14:textId="77777777" w:rsidR="005561AE" w:rsidRPr="00280659" w:rsidRDefault="005561AE" w:rsidP="00EA6D6E">
      <w:pPr>
        <w:spacing w:after="0" w:line="240" w:lineRule="auto"/>
        <w:ind w:left="567" w:hanging="567"/>
        <w:rPr>
          <w:lang w:val="fr-CH"/>
        </w:rPr>
      </w:pPr>
    </w:p>
    <w:p w14:paraId="26F6D3F2" w14:textId="77777777" w:rsidR="005561AE" w:rsidRPr="00280659" w:rsidRDefault="005561AE" w:rsidP="00EA6D6E">
      <w:pPr>
        <w:spacing w:after="0" w:line="240" w:lineRule="auto"/>
        <w:ind w:left="567" w:hanging="567"/>
        <w:rPr>
          <w:lang w:val="fr-CH"/>
        </w:rPr>
      </w:pPr>
      <w:r>
        <w:rPr>
          <w:lang w:val="fr-CH"/>
        </w:rPr>
        <w:t>120</w:t>
      </w:r>
      <w:r w:rsidRPr="00280659">
        <w:rPr>
          <w:lang w:val="fr-CH"/>
        </w:rPr>
        <w:t>.</w:t>
      </w:r>
      <w:r w:rsidRPr="00280659">
        <w:rPr>
          <w:lang w:val="fr-CH"/>
        </w:rPr>
        <w:tab/>
      </w:r>
      <w:r>
        <w:rPr>
          <w:lang w:val="fr-CH"/>
        </w:rPr>
        <w:t>L’</w:t>
      </w:r>
      <w:r w:rsidRPr="00280659">
        <w:rPr>
          <w:lang w:val="fr-CH"/>
        </w:rPr>
        <w:t>Australi</w:t>
      </w:r>
      <w:r>
        <w:rPr>
          <w:lang w:val="fr-CH"/>
        </w:rPr>
        <w:t>e</w:t>
      </w:r>
      <w:r w:rsidRPr="00280659">
        <w:rPr>
          <w:lang w:val="fr-CH"/>
        </w:rPr>
        <w:t xml:space="preserve">, </w:t>
      </w:r>
      <w:r>
        <w:rPr>
          <w:lang w:val="fr-CH"/>
        </w:rPr>
        <w:t xml:space="preserve">la </w:t>
      </w:r>
      <w:r w:rsidRPr="00280659">
        <w:rPr>
          <w:lang w:val="fr-CH"/>
        </w:rPr>
        <w:t>Chin</w:t>
      </w:r>
      <w:r>
        <w:rPr>
          <w:lang w:val="fr-CH"/>
        </w:rPr>
        <w:t>e</w:t>
      </w:r>
      <w:r w:rsidRPr="00280659">
        <w:rPr>
          <w:lang w:val="fr-CH"/>
        </w:rPr>
        <w:t xml:space="preserve">, </w:t>
      </w:r>
      <w:r>
        <w:rPr>
          <w:lang w:val="fr-CH"/>
        </w:rPr>
        <w:t xml:space="preserve">la </w:t>
      </w:r>
      <w:r w:rsidRPr="00280659">
        <w:rPr>
          <w:lang w:val="fr-CH"/>
        </w:rPr>
        <w:t>Colombi</w:t>
      </w:r>
      <w:r>
        <w:rPr>
          <w:lang w:val="fr-CH"/>
        </w:rPr>
        <w:t>e</w:t>
      </w:r>
      <w:r w:rsidRPr="00280659">
        <w:rPr>
          <w:lang w:val="fr-CH"/>
        </w:rPr>
        <w:t xml:space="preserve">, </w:t>
      </w:r>
      <w:r>
        <w:rPr>
          <w:lang w:val="fr-CH"/>
        </w:rPr>
        <w:t xml:space="preserve">le </w:t>
      </w:r>
      <w:r w:rsidRPr="00280659">
        <w:rPr>
          <w:lang w:val="fr-CH"/>
        </w:rPr>
        <w:t xml:space="preserve">Costa Rica, </w:t>
      </w:r>
      <w:r>
        <w:rPr>
          <w:lang w:val="fr-CH"/>
        </w:rPr>
        <w:t xml:space="preserve">la France </w:t>
      </w:r>
      <w:r>
        <w:rPr>
          <w:rFonts w:cstheme="minorHAnsi"/>
          <w:lang w:val="fr-CH"/>
        </w:rPr>
        <w:t>s’exprimant au nom des États membres de l’Union européenne</w:t>
      </w:r>
      <w:r>
        <w:rPr>
          <w:lang w:val="fr-CH"/>
        </w:rPr>
        <w:t xml:space="preserve">, le Japon, le Mexique, la République dominicaine, le Royaume-Uni de Grande-Bretagne et d’Irlande du Nord, la Suède, la Suisse et </w:t>
      </w:r>
      <w:r w:rsidRPr="00280659">
        <w:rPr>
          <w:lang w:val="fr-CH"/>
        </w:rPr>
        <w:t>Youth Engaged in Wetlands</w:t>
      </w:r>
      <w:r>
        <w:rPr>
          <w:lang w:val="fr-CH"/>
        </w:rPr>
        <w:t xml:space="preserve"> interviennent dans la discussion.</w:t>
      </w:r>
      <w:r w:rsidRPr="00280659">
        <w:rPr>
          <w:lang w:val="fr-CH"/>
        </w:rPr>
        <w:t xml:space="preserve"> </w:t>
      </w:r>
    </w:p>
    <w:p w14:paraId="662DB2B2" w14:textId="77777777" w:rsidR="005561AE" w:rsidRPr="00280659" w:rsidRDefault="005561AE" w:rsidP="00EA6D6E">
      <w:pPr>
        <w:spacing w:after="0" w:line="240" w:lineRule="auto"/>
        <w:ind w:left="567" w:hanging="567"/>
        <w:rPr>
          <w:lang w:val="fr-CH"/>
        </w:rPr>
      </w:pPr>
      <w:r w:rsidRPr="00280659">
        <w:rPr>
          <w:lang w:val="fr-CH"/>
        </w:rPr>
        <w:t xml:space="preserve"> </w:t>
      </w:r>
    </w:p>
    <w:p w14:paraId="0D916A68" w14:textId="77777777" w:rsidR="005561AE" w:rsidRPr="004F6E5C" w:rsidRDefault="005561AE" w:rsidP="00EA6D6E">
      <w:pPr>
        <w:keepNext/>
        <w:spacing w:after="0" w:line="240" w:lineRule="auto"/>
        <w:rPr>
          <w:rFonts w:cstheme="minorHAnsi"/>
          <w:b/>
          <w:lang w:val="fr-CH"/>
        </w:rPr>
      </w:pPr>
    </w:p>
    <w:p w14:paraId="1EABD021" w14:textId="77777777" w:rsidR="005561AE" w:rsidRPr="004F6E5C" w:rsidRDefault="005561AE" w:rsidP="00EA6D6E">
      <w:pPr>
        <w:keepNext/>
        <w:spacing w:after="0" w:line="240" w:lineRule="auto"/>
        <w:rPr>
          <w:rFonts w:cstheme="minorHAnsi"/>
          <w:b/>
          <w:bCs/>
          <w:lang w:val="fr-CH"/>
        </w:rPr>
      </w:pPr>
      <w:r w:rsidRPr="004F6E5C">
        <w:rPr>
          <w:rFonts w:cstheme="minorHAnsi"/>
          <w:b/>
          <w:lang w:val="fr-CH"/>
        </w:rPr>
        <w:t>15:30</w:t>
      </w:r>
      <w:r>
        <w:rPr>
          <w:rFonts w:cstheme="minorHAnsi"/>
          <w:b/>
          <w:lang w:val="fr-CH"/>
        </w:rPr>
        <w:t xml:space="preserve"> </w:t>
      </w:r>
      <w:r w:rsidRPr="004F6E5C">
        <w:rPr>
          <w:rFonts w:cstheme="minorHAnsi"/>
          <w:b/>
          <w:lang w:val="fr-CH"/>
        </w:rPr>
        <w:t xml:space="preserve">– 19:00 </w:t>
      </w:r>
      <w:r w:rsidRPr="004F6E5C">
        <w:rPr>
          <w:rFonts w:cstheme="minorHAnsi"/>
          <w:b/>
          <w:lang w:val="fr-CH"/>
        </w:rPr>
        <w:tab/>
        <w:t>Séance plénière du</w:t>
      </w:r>
      <w:r w:rsidRPr="004F6E5C">
        <w:rPr>
          <w:rFonts w:cstheme="minorHAnsi"/>
          <w:b/>
          <w:bCs/>
          <w:lang w:val="fr-CH"/>
        </w:rPr>
        <w:t xml:space="preserve"> Comité permanent</w:t>
      </w:r>
    </w:p>
    <w:p w14:paraId="405C4C3E" w14:textId="77777777" w:rsidR="005561AE" w:rsidRPr="004F6E5C" w:rsidRDefault="005561AE" w:rsidP="00EA6D6E">
      <w:pPr>
        <w:spacing w:after="0" w:line="240" w:lineRule="auto"/>
        <w:rPr>
          <w:rFonts w:cstheme="minorHAnsi"/>
          <w:lang w:val="fr-CH"/>
        </w:rPr>
      </w:pPr>
    </w:p>
    <w:p w14:paraId="2FE5C097" w14:textId="77777777" w:rsidR="005561AE" w:rsidRPr="004F6E5C" w:rsidRDefault="005561AE" w:rsidP="00EA6D6E">
      <w:pPr>
        <w:keepNext/>
        <w:pBdr>
          <w:top w:val="single" w:sz="4" w:space="1" w:color="auto"/>
          <w:left w:val="single" w:sz="4" w:space="4" w:color="auto"/>
          <w:bottom w:val="single" w:sz="4" w:space="1" w:color="auto"/>
          <w:right w:val="single" w:sz="4" w:space="4" w:color="auto"/>
        </w:pBdr>
        <w:spacing w:after="0" w:line="240" w:lineRule="auto"/>
        <w:outlineLvl w:val="0"/>
        <w:rPr>
          <w:rFonts w:eastAsia="Calibri" w:cstheme="minorHAnsi"/>
          <w:bCs/>
          <w:lang w:val="fr-CH"/>
        </w:rPr>
      </w:pPr>
      <w:r w:rsidRPr="004F6E5C">
        <w:rPr>
          <w:rFonts w:cstheme="minorHAnsi"/>
          <w:bCs/>
          <w:lang w:val="fr-CH"/>
        </w:rPr>
        <w:t>Point 12 de l’ordre du jour : Examen du Règlement intérieur</w:t>
      </w:r>
    </w:p>
    <w:p w14:paraId="1C1A2112" w14:textId="77777777" w:rsidR="005561AE" w:rsidRPr="004F6E5C" w:rsidRDefault="005561AE" w:rsidP="00EA6D6E">
      <w:pPr>
        <w:spacing w:after="0" w:line="240" w:lineRule="auto"/>
        <w:rPr>
          <w:lang w:val="fr-CH"/>
        </w:rPr>
      </w:pPr>
    </w:p>
    <w:p w14:paraId="31737C91" w14:textId="77777777" w:rsidR="005561AE" w:rsidRPr="0042782D" w:rsidRDefault="005561AE" w:rsidP="00EA6D6E">
      <w:pPr>
        <w:tabs>
          <w:tab w:val="left" w:pos="567"/>
        </w:tabs>
        <w:spacing w:after="0" w:line="240" w:lineRule="auto"/>
        <w:ind w:left="567" w:hanging="567"/>
        <w:rPr>
          <w:rFonts w:cstheme="minorHAnsi"/>
          <w:lang w:val="fr-CH"/>
        </w:rPr>
      </w:pPr>
      <w:r>
        <w:rPr>
          <w:rFonts w:cstheme="minorHAnsi"/>
          <w:lang w:val="fr-CH"/>
        </w:rPr>
        <w:t>121.</w:t>
      </w:r>
      <w:r>
        <w:rPr>
          <w:rFonts w:cstheme="minorHAnsi"/>
          <w:lang w:val="fr-CH"/>
        </w:rPr>
        <w:tab/>
      </w:r>
      <w:r w:rsidRPr="0042782D">
        <w:rPr>
          <w:rFonts w:cstheme="minorHAnsi"/>
          <w:lang w:val="fr-CH"/>
        </w:rPr>
        <w:t>Le Secrétariat présente le document SC59 Doc.12, notant qu’il s’agit d’une mise à jour du document d’origine, préparé pour la 58</w:t>
      </w:r>
      <w:r w:rsidRPr="0042782D">
        <w:rPr>
          <w:rFonts w:cstheme="minorHAnsi"/>
          <w:vertAlign w:val="superscript"/>
          <w:lang w:val="fr-CH"/>
        </w:rPr>
        <w:t>e</w:t>
      </w:r>
      <w:r w:rsidRPr="0042782D">
        <w:rPr>
          <w:rFonts w:cstheme="minorHAnsi"/>
          <w:lang w:val="fr-CH"/>
        </w:rPr>
        <w:t> Réunion du Comité permanent par le Secrétariat et la Conseillère juridique Ramsar.</w:t>
      </w:r>
    </w:p>
    <w:p w14:paraId="367E9607" w14:textId="77777777" w:rsidR="005561AE" w:rsidRPr="004F6E5C" w:rsidRDefault="005561AE" w:rsidP="00EA6D6E">
      <w:pPr>
        <w:pStyle w:val="ListParagraph"/>
        <w:spacing w:after="0" w:line="240" w:lineRule="auto"/>
        <w:rPr>
          <w:rFonts w:cstheme="minorHAnsi"/>
          <w:lang w:val="fr-CH"/>
        </w:rPr>
      </w:pPr>
    </w:p>
    <w:p w14:paraId="314E4BBB" w14:textId="77777777" w:rsidR="005561AE" w:rsidRPr="0042782D" w:rsidRDefault="005561AE" w:rsidP="00EA6D6E">
      <w:pPr>
        <w:tabs>
          <w:tab w:val="left" w:pos="567"/>
        </w:tabs>
        <w:spacing w:after="0" w:line="240" w:lineRule="auto"/>
        <w:ind w:left="567" w:hanging="567"/>
        <w:rPr>
          <w:rFonts w:cstheme="minorHAnsi"/>
          <w:lang w:val="fr-CH"/>
        </w:rPr>
      </w:pPr>
      <w:r>
        <w:rPr>
          <w:rFonts w:cstheme="minorHAnsi"/>
          <w:lang w:val="fr-CH"/>
        </w:rPr>
        <w:t>122.</w:t>
      </w:r>
      <w:r>
        <w:rPr>
          <w:rFonts w:cstheme="minorHAnsi"/>
          <w:lang w:val="fr-CH"/>
        </w:rPr>
        <w:tab/>
      </w:r>
      <w:r w:rsidRPr="0042782D">
        <w:rPr>
          <w:rFonts w:cstheme="minorHAnsi"/>
          <w:lang w:val="fr-CH"/>
        </w:rPr>
        <w:t>Au cours de la discussion, les participants estiment que cette question doit faire l’objet de travaux plus approfondis.</w:t>
      </w:r>
    </w:p>
    <w:p w14:paraId="23BC1FD3" w14:textId="77777777" w:rsidR="005561AE" w:rsidRPr="004F6E5C" w:rsidRDefault="005561AE" w:rsidP="00EA6D6E">
      <w:pPr>
        <w:tabs>
          <w:tab w:val="left" w:pos="567"/>
        </w:tabs>
        <w:spacing w:after="0" w:line="240" w:lineRule="auto"/>
        <w:ind w:left="567" w:hanging="567"/>
        <w:rPr>
          <w:rFonts w:cstheme="minorHAnsi"/>
          <w:lang w:val="fr-CH"/>
        </w:rPr>
      </w:pPr>
    </w:p>
    <w:p w14:paraId="031DA1CC" w14:textId="77777777" w:rsidR="005561AE" w:rsidRPr="0042782D" w:rsidRDefault="005561AE" w:rsidP="00EA6D6E">
      <w:pPr>
        <w:tabs>
          <w:tab w:val="left" w:pos="567"/>
        </w:tabs>
        <w:spacing w:after="0" w:line="240" w:lineRule="auto"/>
        <w:ind w:left="567" w:hanging="567"/>
        <w:rPr>
          <w:rFonts w:cstheme="minorHAnsi"/>
          <w:lang w:val="fr-CH"/>
        </w:rPr>
      </w:pPr>
      <w:r>
        <w:rPr>
          <w:rFonts w:cstheme="minorHAnsi"/>
          <w:lang w:val="fr-CH"/>
        </w:rPr>
        <w:t>123.</w:t>
      </w:r>
      <w:r>
        <w:rPr>
          <w:rFonts w:cstheme="minorHAnsi"/>
          <w:lang w:val="fr-CH"/>
        </w:rPr>
        <w:tab/>
      </w:r>
      <w:r w:rsidRPr="0042782D">
        <w:rPr>
          <w:rFonts w:cstheme="minorHAnsi"/>
          <w:lang w:val="fr-CH"/>
        </w:rPr>
        <w:t>La Suisse et l’Uruguay interviennent dans la discussion.</w:t>
      </w:r>
    </w:p>
    <w:p w14:paraId="22D4AECE" w14:textId="77777777" w:rsidR="005561AE" w:rsidRPr="004F6E5C" w:rsidRDefault="005561AE" w:rsidP="00EA6D6E">
      <w:pPr>
        <w:pStyle w:val="ListParagraph"/>
        <w:spacing w:after="0" w:line="240" w:lineRule="auto"/>
        <w:rPr>
          <w:rFonts w:cstheme="minorHAnsi"/>
          <w:lang w:val="fr-CH"/>
        </w:rPr>
      </w:pPr>
    </w:p>
    <w:p w14:paraId="5442E84F" w14:textId="6F46618A" w:rsidR="005561AE" w:rsidRPr="004F6E5C" w:rsidRDefault="005561AE" w:rsidP="00EA6D6E">
      <w:pPr>
        <w:spacing w:after="0" w:line="240" w:lineRule="auto"/>
        <w:rPr>
          <w:rFonts w:cstheme="minorHAnsi"/>
          <w:b/>
          <w:lang w:val="fr-CH"/>
        </w:rPr>
      </w:pPr>
      <w:r w:rsidRPr="004F6E5C">
        <w:rPr>
          <w:b/>
          <w:lang w:val="fr-CH"/>
        </w:rPr>
        <w:t>Décision SC59/2022-1</w:t>
      </w:r>
      <w:r w:rsidR="00A20B8A">
        <w:rPr>
          <w:b/>
          <w:lang w:val="fr-CH"/>
        </w:rPr>
        <w:t>5</w:t>
      </w:r>
      <w:r>
        <w:rPr>
          <w:b/>
          <w:lang w:val="fr-CH"/>
        </w:rPr>
        <w:t> :</w:t>
      </w:r>
      <w:r w:rsidRPr="004F6E5C">
        <w:rPr>
          <w:b/>
          <w:lang w:val="fr-CH"/>
        </w:rPr>
        <w:t xml:space="preserve"> Le </w:t>
      </w:r>
      <w:r w:rsidRPr="004F6E5C">
        <w:rPr>
          <w:rFonts w:cstheme="minorHAnsi"/>
          <w:b/>
          <w:bCs/>
          <w:lang w:val="fr-CH"/>
        </w:rPr>
        <w:t>Comité permanent</w:t>
      </w:r>
      <w:r w:rsidRPr="004F6E5C">
        <w:rPr>
          <w:b/>
          <w:lang w:val="fr-CH"/>
        </w:rPr>
        <w:t xml:space="preserve"> prend note du</w:t>
      </w:r>
      <w:r>
        <w:rPr>
          <w:rFonts w:cstheme="minorHAnsi"/>
          <w:b/>
          <w:lang w:val="fr-CH"/>
        </w:rPr>
        <w:t xml:space="preserve"> document SC59 Doc.</w:t>
      </w:r>
      <w:r w:rsidRPr="004F6E5C">
        <w:rPr>
          <w:rFonts w:cstheme="minorHAnsi"/>
          <w:b/>
          <w:lang w:val="fr-CH"/>
        </w:rPr>
        <w:t>12.</w:t>
      </w:r>
    </w:p>
    <w:p w14:paraId="25D6F684" w14:textId="77777777" w:rsidR="005561AE" w:rsidRPr="004F6E5C" w:rsidRDefault="005561AE" w:rsidP="00EA6D6E">
      <w:pPr>
        <w:spacing w:after="0" w:line="240" w:lineRule="auto"/>
        <w:rPr>
          <w:rFonts w:cstheme="minorHAnsi"/>
          <w:lang w:val="fr-CH"/>
        </w:rPr>
      </w:pPr>
    </w:p>
    <w:p w14:paraId="42BBFB4C" w14:textId="77777777" w:rsidR="005561AE" w:rsidRPr="004F6E5C" w:rsidRDefault="005561AE" w:rsidP="00EA6D6E">
      <w:pPr>
        <w:keepNext/>
        <w:pBdr>
          <w:top w:val="single" w:sz="4" w:space="1" w:color="auto"/>
          <w:left w:val="single" w:sz="4" w:space="4" w:color="auto"/>
          <w:bottom w:val="single" w:sz="4" w:space="1" w:color="auto"/>
          <w:right w:val="single" w:sz="4" w:space="4" w:color="auto"/>
        </w:pBdr>
        <w:spacing w:after="0" w:line="240" w:lineRule="auto"/>
        <w:outlineLvl w:val="0"/>
        <w:rPr>
          <w:lang w:val="fr-CH"/>
        </w:rPr>
      </w:pPr>
      <w:r w:rsidRPr="004F6E5C">
        <w:rPr>
          <w:rFonts w:cstheme="minorHAnsi"/>
          <w:bCs/>
          <w:lang w:val="fr-CH"/>
        </w:rPr>
        <w:t>Point 13 de l’ordre du jour</w:t>
      </w:r>
      <w:r>
        <w:rPr>
          <w:rFonts w:cstheme="minorHAnsi"/>
          <w:bCs/>
          <w:lang w:val="fr-CH"/>
        </w:rPr>
        <w:t> </w:t>
      </w:r>
      <w:r w:rsidRPr="004F6E5C">
        <w:rPr>
          <w:rFonts w:cstheme="minorHAnsi"/>
          <w:bCs/>
          <w:lang w:val="fr-CH"/>
        </w:rPr>
        <w:t xml:space="preserve">: Examen de toutes les résolutions et décisions précédentes </w:t>
      </w:r>
    </w:p>
    <w:p w14:paraId="40A4682E" w14:textId="77777777" w:rsidR="005561AE" w:rsidRPr="004F6E5C" w:rsidRDefault="005561AE" w:rsidP="00EA6D6E">
      <w:pPr>
        <w:spacing w:after="0" w:line="240" w:lineRule="auto"/>
        <w:rPr>
          <w:rFonts w:cstheme="minorHAnsi"/>
          <w:lang w:val="fr-CH"/>
        </w:rPr>
      </w:pPr>
      <w:r w:rsidRPr="004F6E5C">
        <w:rPr>
          <w:rFonts w:cstheme="minorHAnsi"/>
          <w:lang w:val="fr-CH"/>
        </w:rPr>
        <w:tab/>
      </w:r>
    </w:p>
    <w:p w14:paraId="7E3D70D1" w14:textId="77777777" w:rsidR="005561AE" w:rsidRPr="0042782D" w:rsidRDefault="005561AE" w:rsidP="00EA6D6E">
      <w:pPr>
        <w:tabs>
          <w:tab w:val="left" w:pos="567"/>
        </w:tabs>
        <w:spacing w:after="0" w:line="240" w:lineRule="auto"/>
        <w:ind w:left="567" w:hanging="567"/>
        <w:rPr>
          <w:rFonts w:cstheme="minorHAnsi"/>
          <w:lang w:val="fr-CH"/>
        </w:rPr>
      </w:pPr>
      <w:r>
        <w:rPr>
          <w:rFonts w:cstheme="minorHAnsi"/>
          <w:lang w:val="fr-CH"/>
        </w:rPr>
        <w:t>124.</w:t>
      </w:r>
      <w:r>
        <w:rPr>
          <w:rFonts w:cstheme="minorHAnsi"/>
          <w:lang w:val="fr-CH"/>
        </w:rPr>
        <w:tab/>
      </w:r>
      <w:r w:rsidRPr="0042782D">
        <w:rPr>
          <w:rFonts w:cstheme="minorHAnsi"/>
          <w:lang w:val="fr-CH"/>
        </w:rPr>
        <w:t>Le Secrétariat présente les documents SC59 Doc.13, SC59 Doc.13.1, SC59 Doc.13.2 et SC59 Doc.13.3, notant qu’il s’agit de réponses à plusieurs décisions du Comité permanent et demandant des orientations sur le meilleur moyen de procéder dans l’examen des résolutions et décisions précédentes.</w:t>
      </w:r>
    </w:p>
    <w:p w14:paraId="161E0667" w14:textId="77777777" w:rsidR="005561AE" w:rsidRPr="004F6E5C" w:rsidRDefault="005561AE" w:rsidP="00EA6D6E">
      <w:pPr>
        <w:pStyle w:val="ListParagraph"/>
        <w:spacing w:after="0" w:line="240" w:lineRule="auto"/>
        <w:rPr>
          <w:rFonts w:cstheme="minorHAnsi"/>
          <w:lang w:val="fr-CH"/>
        </w:rPr>
      </w:pPr>
    </w:p>
    <w:p w14:paraId="18E8564B" w14:textId="77777777" w:rsidR="005561AE" w:rsidRPr="0042782D" w:rsidRDefault="005561AE" w:rsidP="00EA6D6E">
      <w:pPr>
        <w:tabs>
          <w:tab w:val="left" w:pos="567"/>
        </w:tabs>
        <w:spacing w:after="0" w:line="240" w:lineRule="auto"/>
        <w:ind w:left="567" w:hanging="567"/>
        <w:rPr>
          <w:rFonts w:cstheme="minorHAnsi"/>
          <w:lang w:val="fr-CH"/>
        </w:rPr>
      </w:pPr>
      <w:r>
        <w:rPr>
          <w:rFonts w:cstheme="minorHAnsi"/>
          <w:lang w:val="fr-CH"/>
        </w:rPr>
        <w:t>125.</w:t>
      </w:r>
      <w:r>
        <w:rPr>
          <w:rFonts w:cstheme="minorHAnsi"/>
          <w:lang w:val="fr-CH"/>
        </w:rPr>
        <w:tab/>
      </w:r>
      <w:r w:rsidRPr="0042782D">
        <w:rPr>
          <w:rFonts w:cstheme="minorHAnsi"/>
          <w:lang w:val="fr-CH"/>
        </w:rPr>
        <w:t xml:space="preserve">Au cours de la discussion, les participants remercient le Secrétariat pour les travaux entrepris à ce jour. Ils reconnaissent l’ampleur et la complexité de la tâche et s’inquiètent de la possibilité que la poursuite des travaux n’exerce des pressions indues sur les ressources et les capacités du Secrétariat. Ils estiment que le document </w:t>
      </w:r>
      <w:bookmarkStart w:id="3" w:name="_Hlk104503223"/>
      <w:r w:rsidRPr="0042782D">
        <w:rPr>
          <w:rFonts w:cstheme="minorHAnsi"/>
          <w:lang w:val="fr-CH"/>
        </w:rPr>
        <w:t xml:space="preserve">SC59 Doc.13.2 </w:t>
      </w:r>
      <w:r w:rsidRPr="0042782D">
        <w:rPr>
          <w:rFonts w:cstheme="minorHAnsi"/>
          <w:i/>
          <w:lang w:val="fr-CH"/>
        </w:rPr>
        <w:t xml:space="preserve">Projet de liste des résolutions effectivement caduques </w:t>
      </w:r>
      <w:r w:rsidRPr="0042782D">
        <w:rPr>
          <w:rFonts w:cstheme="minorHAnsi"/>
          <w:lang w:val="fr-CH"/>
        </w:rPr>
        <w:t xml:space="preserve">pourrait être communiqué à la COP14 pour examen. </w:t>
      </w:r>
      <w:bookmarkEnd w:id="3"/>
    </w:p>
    <w:p w14:paraId="2443298E" w14:textId="77777777" w:rsidR="005561AE" w:rsidRPr="004F6E5C" w:rsidRDefault="005561AE" w:rsidP="00EA6D6E">
      <w:pPr>
        <w:spacing w:after="0" w:line="240" w:lineRule="auto"/>
        <w:rPr>
          <w:rFonts w:cstheme="minorHAnsi"/>
          <w:lang w:val="fr-CH"/>
        </w:rPr>
      </w:pPr>
    </w:p>
    <w:p w14:paraId="3F9DE9CD" w14:textId="28FAB4B6" w:rsidR="005561AE" w:rsidRPr="004F6E5C" w:rsidRDefault="005561AE" w:rsidP="00EA6D6E">
      <w:pPr>
        <w:spacing w:after="0" w:line="240" w:lineRule="auto"/>
        <w:rPr>
          <w:rFonts w:cstheme="minorHAnsi"/>
          <w:b/>
          <w:lang w:val="fr-CH"/>
        </w:rPr>
      </w:pPr>
      <w:r w:rsidRPr="004F6E5C">
        <w:rPr>
          <w:b/>
          <w:lang w:val="fr-CH"/>
        </w:rPr>
        <w:t>Décision SC59/2022-1</w:t>
      </w:r>
      <w:r w:rsidR="00A20B8A">
        <w:rPr>
          <w:b/>
          <w:lang w:val="fr-CH"/>
        </w:rPr>
        <w:t>6</w:t>
      </w:r>
      <w:r>
        <w:rPr>
          <w:b/>
          <w:lang w:val="fr-CH"/>
        </w:rPr>
        <w:t> :</w:t>
      </w:r>
      <w:r w:rsidRPr="004F6E5C">
        <w:rPr>
          <w:b/>
          <w:lang w:val="fr-CH"/>
        </w:rPr>
        <w:t xml:space="preserve"> Le </w:t>
      </w:r>
      <w:r w:rsidRPr="004F6E5C">
        <w:rPr>
          <w:rFonts w:cstheme="minorHAnsi"/>
          <w:b/>
          <w:bCs/>
          <w:lang w:val="fr-CH"/>
        </w:rPr>
        <w:t>Comité permanent</w:t>
      </w:r>
      <w:r w:rsidRPr="004F6E5C">
        <w:rPr>
          <w:b/>
          <w:lang w:val="fr-CH"/>
        </w:rPr>
        <w:t xml:space="preserve"> </w:t>
      </w:r>
      <w:r>
        <w:rPr>
          <w:b/>
          <w:lang w:val="fr-CH"/>
        </w:rPr>
        <w:t xml:space="preserve">décide de communiquer le </w:t>
      </w:r>
      <w:r>
        <w:rPr>
          <w:rFonts w:cstheme="minorHAnsi"/>
          <w:b/>
          <w:lang w:val="fr-CH"/>
        </w:rPr>
        <w:t>document SC59 Doc.</w:t>
      </w:r>
      <w:r w:rsidRPr="004F6E5C">
        <w:rPr>
          <w:rFonts w:cstheme="minorHAnsi"/>
          <w:b/>
          <w:lang w:val="fr-CH"/>
        </w:rPr>
        <w:t xml:space="preserve">13.2 </w:t>
      </w:r>
      <w:r w:rsidRPr="004F6E5C">
        <w:rPr>
          <w:rFonts w:cstheme="minorHAnsi"/>
          <w:b/>
          <w:i/>
          <w:lang w:val="fr-CH"/>
        </w:rPr>
        <w:t xml:space="preserve">Projet de liste des résolutions effectivement caduques </w:t>
      </w:r>
      <w:r>
        <w:rPr>
          <w:rFonts w:cstheme="minorHAnsi"/>
          <w:b/>
          <w:lang w:val="fr-CH"/>
        </w:rPr>
        <w:t xml:space="preserve">à la </w:t>
      </w:r>
      <w:r w:rsidRPr="004F6E5C">
        <w:rPr>
          <w:rFonts w:cstheme="minorHAnsi"/>
          <w:b/>
          <w:lang w:val="fr-CH"/>
        </w:rPr>
        <w:t>COP14</w:t>
      </w:r>
      <w:r>
        <w:rPr>
          <w:rFonts w:cstheme="minorHAnsi"/>
          <w:b/>
          <w:lang w:val="fr-CH"/>
        </w:rPr>
        <w:t xml:space="preserve"> pour examen.</w:t>
      </w:r>
    </w:p>
    <w:p w14:paraId="281F46AC" w14:textId="77777777" w:rsidR="005561AE" w:rsidRPr="004F6E5C" w:rsidRDefault="005561AE" w:rsidP="00EA6D6E">
      <w:pPr>
        <w:keepNext/>
        <w:spacing w:after="0" w:line="240" w:lineRule="auto"/>
        <w:rPr>
          <w:b/>
          <w:lang w:val="fr-CH"/>
        </w:rPr>
      </w:pPr>
      <w:bookmarkStart w:id="4" w:name="_Hlk104530342"/>
    </w:p>
    <w:p w14:paraId="52E70F39" w14:textId="7C7926EA" w:rsidR="005561AE" w:rsidRPr="004F6E5C" w:rsidRDefault="00A20B8A" w:rsidP="00EA6D6E">
      <w:pPr>
        <w:keepNext/>
        <w:spacing w:after="0" w:line="240" w:lineRule="auto"/>
        <w:rPr>
          <w:rFonts w:ascii="Calibri" w:eastAsia="Times New Roman" w:hAnsi="Calibri" w:cs="Calibri"/>
          <w:lang w:val="fr-CH" w:eastAsia="en-GB"/>
        </w:rPr>
      </w:pPr>
      <w:r>
        <w:rPr>
          <w:b/>
          <w:lang w:val="fr-CH"/>
        </w:rPr>
        <w:t>Décision SC59/2022-17</w:t>
      </w:r>
      <w:r w:rsidR="005561AE">
        <w:rPr>
          <w:b/>
          <w:lang w:val="fr-CH"/>
        </w:rPr>
        <w:t> :</w:t>
      </w:r>
      <w:r w:rsidR="005561AE" w:rsidRPr="004F6E5C">
        <w:rPr>
          <w:rFonts w:ascii="Calibri" w:eastAsia="Times New Roman" w:hAnsi="Calibri" w:cs="Calibri"/>
          <w:b/>
          <w:bCs/>
          <w:lang w:val="fr-CH" w:eastAsia="en-GB"/>
        </w:rPr>
        <w:t xml:space="preserve"> </w:t>
      </w:r>
      <w:r w:rsidR="005561AE" w:rsidRPr="004F6E5C">
        <w:rPr>
          <w:b/>
          <w:lang w:val="fr-CH"/>
        </w:rPr>
        <w:t xml:space="preserve">Le </w:t>
      </w:r>
      <w:r w:rsidR="005561AE" w:rsidRPr="004F6E5C">
        <w:rPr>
          <w:rFonts w:cstheme="minorHAnsi"/>
          <w:b/>
          <w:bCs/>
          <w:lang w:val="fr-CH"/>
        </w:rPr>
        <w:t>Comité permanent</w:t>
      </w:r>
      <w:r w:rsidR="005561AE" w:rsidRPr="004F6E5C">
        <w:rPr>
          <w:b/>
          <w:lang w:val="fr-CH"/>
        </w:rPr>
        <w:t xml:space="preserve"> </w:t>
      </w:r>
      <w:r w:rsidR="005561AE">
        <w:rPr>
          <w:rFonts w:ascii="Calibri" w:eastAsia="Times New Roman" w:hAnsi="Calibri" w:cs="Calibri"/>
          <w:b/>
          <w:bCs/>
          <w:lang w:val="fr-CH" w:eastAsia="en-GB"/>
        </w:rPr>
        <w:t>charge le Secrétariat de préparer des options en vue de poursuivre l’étude de toutes les résolutions et décisions précédentes pour examen à la COP14. Le document devrait contenir :</w:t>
      </w:r>
    </w:p>
    <w:p w14:paraId="053FD647" w14:textId="77777777" w:rsidR="005561AE" w:rsidRPr="00B56430" w:rsidRDefault="005561AE" w:rsidP="00EA6D6E">
      <w:pPr>
        <w:pStyle w:val="ListParagraph"/>
        <w:numPr>
          <w:ilvl w:val="0"/>
          <w:numId w:val="4"/>
        </w:numPr>
        <w:spacing w:after="0" w:line="240" w:lineRule="auto"/>
        <w:ind w:left="709"/>
        <w:rPr>
          <w:rFonts w:ascii="Calibri" w:eastAsia="Times New Roman" w:hAnsi="Calibri" w:cs="Calibri"/>
          <w:b/>
          <w:bCs/>
          <w:lang w:val="fr-CH" w:eastAsia="en-GB"/>
        </w:rPr>
      </w:pPr>
      <w:r>
        <w:rPr>
          <w:rFonts w:ascii="Calibri" w:eastAsia="Times New Roman" w:hAnsi="Calibri" w:cs="Calibri"/>
          <w:b/>
          <w:bCs/>
          <w:lang w:val="fr-CH" w:eastAsia="en-GB"/>
        </w:rPr>
        <w:t>des options en vue de prioriser le regroupement des résolutions par thèmes, y compris mais sans s’y limiter, d’établir un classement à partir d’une liste de thèmes identifiés, ou d’entreprendre un exercice de regroupement associé à de nouvelles résolutions ;</w:t>
      </w:r>
    </w:p>
    <w:p w14:paraId="7D0C09BA" w14:textId="77777777" w:rsidR="005561AE" w:rsidRPr="00B56430" w:rsidRDefault="005561AE" w:rsidP="00EA6D6E">
      <w:pPr>
        <w:pStyle w:val="ListParagraph"/>
        <w:numPr>
          <w:ilvl w:val="0"/>
          <w:numId w:val="4"/>
        </w:numPr>
        <w:spacing w:after="0" w:line="240" w:lineRule="auto"/>
        <w:ind w:left="709"/>
        <w:rPr>
          <w:rFonts w:ascii="Calibri" w:eastAsia="Times New Roman" w:hAnsi="Calibri" w:cs="Calibri"/>
          <w:lang w:val="fr-CH" w:eastAsia="en-GB"/>
        </w:rPr>
      </w:pPr>
      <w:r>
        <w:rPr>
          <w:rFonts w:ascii="Calibri" w:eastAsia="Times New Roman" w:hAnsi="Calibri" w:cs="Calibri"/>
          <w:b/>
          <w:bCs/>
          <w:lang w:val="fr-CH" w:eastAsia="en-GB"/>
        </w:rPr>
        <w:t>une estimation du calendrier et des ressources requises pour que le Secrétariat puisse entreprendre ces travaux.</w:t>
      </w:r>
    </w:p>
    <w:p w14:paraId="51247DE3" w14:textId="77777777" w:rsidR="005561AE" w:rsidRPr="004F6E5C" w:rsidRDefault="005561AE" w:rsidP="00EA6D6E">
      <w:pPr>
        <w:spacing w:after="0" w:line="240" w:lineRule="auto"/>
        <w:rPr>
          <w:rFonts w:cstheme="minorHAnsi"/>
          <w:lang w:val="fr-CH"/>
        </w:rPr>
      </w:pPr>
      <w:r w:rsidRPr="004F6E5C">
        <w:rPr>
          <w:b/>
          <w:lang w:val="fr-CH"/>
        </w:rPr>
        <w:t xml:space="preserve">Le </w:t>
      </w:r>
      <w:r w:rsidRPr="004F6E5C">
        <w:rPr>
          <w:rFonts w:cstheme="minorHAnsi"/>
          <w:b/>
          <w:bCs/>
          <w:lang w:val="fr-CH"/>
        </w:rPr>
        <w:t>Comité permanent</w:t>
      </w:r>
      <w:r w:rsidRPr="004F6E5C">
        <w:rPr>
          <w:b/>
          <w:lang w:val="fr-CH"/>
        </w:rPr>
        <w:t xml:space="preserve"> </w:t>
      </w:r>
      <w:r>
        <w:rPr>
          <w:b/>
          <w:lang w:val="fr-CH"/>
        </w:rPr>
        <w:t>demande au Secrétariat de préparer un projet de résolution comprenant les éléments ci</w:t>
      </w:r>
      <w:r>
        <w:rPr>
          <w:b/>
          <w:lang w:val="fr-CH"/>
        </w:rPr>
        <w:noBreakHyphen/>
        <w:t xml:space="preserve">dessus pour examen et approbation à la </w:t>
      </w:r>
      <w:r w:rsidRPr="004F6E5C">
        <w:rPr>
          <w:b/>
          <w:lang w:val="fr-CH"/>
        </w:rPr>
        <w:t xml:space="preserve">COP14. </w:t>
      </w:r>
    </w:p>
    <w:bookmarkEnd w:id="4"/>
    <w:p w14:paraId="7FFE4EB8" w14:textId="77777777" w:rsidR="005561AE" w:rsidRPr="004F6E5C" w:rsidRDefault="005561AE" w:rsidP="00EA6D6E">
      <w:pPr>
        <w:spacing w:after="0" w:line="240" w:lineRule="auto"/>
        <w:rPr>
          <w:rFonts w:cstheme="minorHAnsi"/>
          <w:lang w:val="fr-CH"/>
        </w:rPr>
      </w:pPr>
    </w:p>
    <w:p w14:paraId="5A1EE034" w14:textId="77777777" w:rsidR="005561AE" w:rsidRPr="004F6E5C" w:rsidRDefault="005561AE" w:rsidP="00EA6D6E">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lang w:val="fr-CH"/>
        </w:rPr>
      </w:pPr>
      <w:r w:rsidRPr="004F6E5C">
        <w:rPr>
          <w:rFonts w:cstheme="minorHAnsi"/>
          <w:bCs/>
          <w:lang w:val="fr-CH"/>
        </w:rPr>
        <w:t>Point 17.1 de l’ordre du jour</w:t>
      </w:r>
      <w:r>
        <w:rPr>
          <w:rFonts w:cstheme="minorHAnsi"/>
          <w:bCs/>
          <w:lang w:val="fr-CH"/>
        </w:rPr>
        <w:t> </w:t>
      </w:r>
      <w:r w:rsidRPr="004F6E5C">
        <w:rPr>
          <w:rFonts w:cstheme="minorHAnsi"/>
          <w:bCs/>
          <w:lang w:val="fr-CH"/>
        </w:rPr>
        <w:t>:</w:t>
      </w:r>
      <w:r w:rsidRPr="004F6E5C">
        <w:rPr>
          <w:lang w:val="fr-CH"/>
        </w:rPr>
        <w:t xml:space="preserve"> Rapport de la Présidente du Groupe de surveillance des activités de CESP</w:t>
      </w:r>
    </w:p>
    <w:p w14:paraId="6D8C125D" w14:textId="77777777" w:rsidR="005561AE" w:rsidRPr="004F6E5C" w:rsidRDefault="005561AE" w:rsidP="00EA6D6E">
      <w:pPr>
        <w:spacing w:after="0" w:line="240" w:lineRule="auto"/>
        <w:ind w:left="567" w:hanging="567"/>
        <w:rPr>
          <w:lang w:val="fr-CH"/>
        </w:rPr>
      </w:pPr>
    </w:p>
    <w:p w14:paraId="31A97412" w14:textId="77777777" w:rsidR="005561AE" w:rsidRPr="0042782D" w:rsidRDefault="005561AE" w:rsidP="00EA6D6E">
      <w:pPr>
        <w:tabs>
          <w:tab w:val="left" w:pos="567"/>
        </w:tabs>
        <w:spacing w:after="0" w:line="240" w:lineRule="auto"/>
        <w:ind w:left="567" w:hanging="567"/>
        <w:rPr>
          <w:lang w:val="fr-CH"/>
        </w:rPr>
      </w:pPr>
      <w:r>
        <w:rPr>
          <w:lang w:val="fr-CH"/>
        </w:rPr>
        <w:t>126.</w:t>
      </w:r>
      <w:r>
        <w:rPr>
          <w:lang w:val="fr-CH"/>
        </w:rPr>
        <w:tab/>
      </w:r>
      <w:r w:rsidRPr="0042782D">
        <w:rPr>
          <w:lang w:val="fr-CH"/>
        </w:rPr>
        <w:t xml:space="preserve">La Suède, qui préside le Groupe de surveillance des activités de CESP, présente le document SC59/2022 Doc.17.1, notant que son annexe 2 contient le texte d’un projet de résolution sur la nouvelle approche de CESP. Ce texte s’appuie sur les résultats d’une enquête auprès des correspondants CESP, résumée dans l’Annexe B du document. </w:t>
      </w:r>
    </w:p>
    <w:p w14:paraId="4CD69ACC" w14:textId="77777777" w:rsidR="005561AE" w:rsidRPr="004F6E5C" w:rsidRDefault="005561AE" w:rsidP="00EA6D6E">
      <w:pPr>
        <w:pStyle w:val="ListParagraph"/>
        <w:spacing w:after="0" w:line="240" w:lineRule="auto"/>
        <w:rPr>
          <w:lang w:val="fr-CH"/>
        </w:rPr>
      </w:pPr>
    </w:p>
    <w:p w14:paraId="5FFD7028" w14:textId="77777777" w:rsidR="005561AE" w:rsidRPr="0042782D" w:rsidRDefault="005561AE" w:rsidP="00EA6D6E">
      <w:pPr>
        <w:tabs>
          <w:tab w:val="left" w:pos="567"/>
        </w:tabs>
        <w:spacing w:after="0" w:line="240" w:lineRule="auto"/>
        <w:ind w:left="567" w:hanging="567"/>
        <w:rPr>
          <w:lang w:val="fr-CH"/>
        </w:rPr>
      </w:pPr>
      <w:r>
        <w:rPr>
          <w:lang w:val="fr-CH"/>
        </w:rPr>
        <w:lastRenderedPageBreak/>
        <w:t>127.</w:t>
      </w:r>
      <w:r>
        <w:rPr>
          <w:lang w:val="fr-CH"/>
        </w:rPr>
        <w:tab/>
      </w:r>
      <w:r w:rsidRPr="0042782D">
        <w:rPr>
          <w:lang w:val="fr-CH"/>
        </w:rPr>
        <w:t>Au cours de la discussion, le rapport est accueilli très favorablement et la Suède reçoit des remerciements pour ses travaux. L’appui à la nouvelle approche de CESP décrite dans le rapport est général. Des préoccupations sont soulevées concernant l’utilisation de l’expression « solutions fondées sur la nature » dans le projet de résolution. Certains participants déclarent que cette expression devrait être supprimée ou remplacée par l’expression « approches fondées sur l’écosystème ». D’autres participants souhaitent maintenir l’expression « solutions fondées sur la nature ». Des préoccupations sont également soulevées concernant les changements dans la gouvernance inclus dans le projet de résolution proposé. Certains participants considèrent que ces changements vont au</w:t>
      </w:r>
      <w:r w:rsidRPr="0042782D">
        <w:rPr>
          <w:lang w:val="fr-CH"/>
        </w:rPr>
        <w:noBreakHyphen/>
        <w:t>delà du mandat du rapport et souhaitent qu’ils soient supprimés.</w:t>
      </w:r>
    </w:p>
    <w:p w14:paraId="18C48587" w14:textId="77777777" w:rsidR="005561AE" w:rsidRPr="004F6E5C" w:rsidRDefault="005561AE" w:rsidP="00EA6D6E">
      <w:pPr>
        <w:pStyle w:val="ListParagraph"/>
        <w:spacing w:after="0" w:line="240" w:lineRule="auto"/>
        <w:rPr>
          <w:lang w:val="fr-CH"/>
        </w:rPr>
      </w:pPr>
    </w:p>
    <w:p w14:paraId="46433B19" w14:textId="77777777" w:rsidR="005561AE" w:rsidRPr="0042782D" w:rsidRDefault="005561AE" w:rsidP="00EA6D6E">
      <w:pPr>
        <w:tabs>
          <w:tab w:val="left" w:pos="567"/>
        </w:tabs>
        <w:spacing w:after="0" w:line="240" w:lineRule="auto"/>
        <w:ind w:left="567" w:hanging="567"/>
        <w:rPr>
          <w:lang w:val="fr-CH"/>
        </w:rPr>
      </w:pPr>
      <w:r>
        <w:rPr>
          <w:lang w:val="fr-CH"/>
        </w:rPr>
        <w:t>128.</w:t>
      </w:r>
      <w:r>
        <w:rPr>
          <w:lang w:val="fr-CH"/>
        </w:rPr>
        <w:tab/>
      </w:r>
      <w:r w:rsidRPr="0042782D">
        <w:rPr>
          <w:lang w:val="fr-CH"/>
        </w:rPr>
        <w:t>Après plus amples discussions, le Comité convient que le projet de résolution pourrait être communiqué à la COP14 pour examen, si l’expression « solutions fondées sur la nature » est remplacée par « solutions fondées sur la nature/approches fondées sur les écosystèmes » entre crochets et si les références à la gouvernance sont également placées entre crochets.</w:t>
      </w:r>
    </w:p>
    <w:p w14:paraId="1C3F0A9F" w14:textId="77777777" w:rsidR="005561AE" w:rsidRPr="004F6E5C" w:rsidRDefault="005561AE" w:rsidP="00EA6D6E">
      <w:pPr>
        <w:pStyle w:val="ListParagraph"/>
        <w:spacing w:after="0" w:line="240" w:lineRule="auto"/>
        <w:rPr>
          <w:lang w:val="fr-CH"/>
        </w:rPr>
      </w:pPr>
    </w:p>
    <w:p w14:paraId="398735C0" w14:textId="77777777" w:rsidR="005561AE" w:rsidRPr="00614066" w:rsidRDefault="005561AE" w:rsidP="00EA6D6E">
      <w:pPr>
        <w:tabs>
          <w:tab w:val="left" w:pos="567"/>
        </w:tabs>
        <w:spacing w:after="0" w:line="240" w:lineRule="auto"/>
        <w:ind w:left="567" w:hanging="567"/>
        <w:rPr>
          <w:lang w:val="fr-CH"/>
        </w:rPr>
      </w:pPr>
      <w:r>
        <w:rPr>
          <w:lang w:val="fr-CH"/>
        </w:rPr>
        <w:t>129.</w:t>
      </w:r>
      <w:r>
        <w:rPr>
          <w:lang w:val="fr-CH"/>
        </w:rPr>
        <w:tab/>
      </w:r>
      <w:r w:rsidRPr="00614066">
        <w:rPr>
          <w:lang w:val="fr-CH"/>
        </w:rPr>
        <w:t xml:space="preserve">Le Président demande à tous ceux qui sont intervenus de communiquer leurs commentaires au Secrétariat afin qu’une version révisée du projet de résolution puisse être préparée. </w:t>
      </w:r>
    </w:p>
    <w:p w14:paraId="1325E53D" w14:textId="77777777" w:rsidR="005561AE" w:rsidRPr="004F6E5C" w:rsidRDefault="005561AE" w:rsidP="00EA6D6E">
      <w:pPr>
        <w:tabs>
          <w:tab w:val="left" w:pos="567"/>
        </w:tabs>
        <w:spacing w:after="0" w:line="240" w:lineRule="auto"/>
        <w:ind w:left="567" w:hanging="567"/>
        <w:rPr>
          <w:lang w:val="fr-CH"/>
        </w:rPr>
      </w:pPr>
    </w:p>
    <w:p w14:paraId="2FD80A83" w14:textId="77777777" w:rsidR="005561AE" w:rsidRPr="00614066" w:rsidRDefault="005561AE" w:rsidP="00EA6D6E">
      <w:pPr>
        <w:tabs>
          <w:tab w:val="left" w:pos="567"/>
        </w:tabs>
        <w:spacing w:after="0" w:line="240" w:lineRule="auto"/>
        <w:ind w:left="567" w:hanging="567"/>
        <w:rPr>
          <w:lang w:val="fr-CH"/>
        </w:rPr>
      </w:pPr>
      <w:r>
        <w:rPr>
          <w:lang w:val="fr-CH"/>
        </w:rPr>
        <w:t>130.</w:t>
      </w:r>
      <w:r>
        <w:rPr>
          <w:lang w:val="fr-CH"/>
        </w:rPr>
        <w:tab/>
      </w:r>
      <w:r w:rsidRPr="00614066">
        <w:rPr>
          <w:lang w:val="fr-CH"/>
        </w:rPr>
        <w:t>L’Australie, le Brésil, la Colombie, le Costa Rica, les États</w:t>
      </w:r>
      <w:r w:rsidRPr="00614066">
        <w:rPr>
          <w:lang w:val="fr-CH"/>
        </w:rPr>
        <w:noBreakHyphen/>
        <w:t xml:space="preserve">Unis d’Amérique, la France s’exprimant au nom des États membres de l’Union européenne, l’Indonésie, le Mexique, le Royaume-Uni de Grande-Bretagne et d’Irlande du Nord, la Slovénie, la Suède et la Suisse interviennent dans la discussion. </w:t>
      </w:r>
    </w:p>
    <w:p w14:paraId="0E1803A8" w14:textId="77777777" w:rsidR="005561AE" w:rsidRPr="004F6E5C" w:rsidRDefault="005561AE" w:rsidP="00EA6D6E">
      <w:pPr>
        <w:pStyle w:val="ListParagraph"/>
        <w:spacing w:after="0" w:line="240" w:lineRule="auto"/>
        <w:rPr>
          <w:rFonts w:cstheme="minorHAnsi"/>
          <w:lang w:val="fr-CH"/>
        </w:rPr>
      </w:pPr>
    </w:p>
    <w:p w14:paraId="4A51031F" w14:textId="77777777" w:rsidR="005561AE" w:rsidRPr="004F6E5C" w:rsidRDefault="005561AE" w:rsidP="00EA6D6E">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lang w:val="fr-CH"/>
        </w:rPr>
      </w:pPr>
      <w:r w:rsidRPr="004F6E5C">
        <w:rPr>
          <w:rFonts w:cstheme="minorHAnsi"/>
          <w:bCs/>
          <w:lang w:val="fr-CH"/>
        </w:rPr>
        <w:t>Point 16 de l’ordre du jour :</w:t>
      </w:r>
      <w:r w:rsidRPr="004F6E5C">
        <w:rPr>
          <w:lang w:val="fr-CH"/>
        </w:rPr>
        <w:t xml:space="preserve"> Renforcer la visibilité de la Convention et les synergies avec d’autres accords multilatéraux sur l’environnement et institutions internationales</w:t>
      </w:r>
    </w:p>
    <w:p w14:paraId="20F193DB" w14:textId="77777777" w:rsidR="005561AE" w:rsidRPr="004F6E5C" w:rsidRDefault="005561AE" w:rsidP="00EA6D6E">
      <w:pPr>
        <w:pStyle w:val="ListParagraph"/>
        <w:spacing w:after="0" w:line="240" w:lineRule="auto"/>
        <w:rPr>
          <w:lang w:val="fr-CH"/>
        </w:rPr>
      </w:pPr>
    </w:p>
    <w:p w14:paraId="6EC1F8FF" w14:textId="77777777" w:rsidR="005561AE" w:rsidRPr="00614066" w:rsidRDefault="005561AE" w:rsidP="00EA6D6E">
      <w:pPr>
        <w:tabs>
          <w:tab w:val="left" w:pos="567"/>
        </w:tabs>
        <w:spacing w:after="0" w:line="240" w:lineRule="auto"/>
        <w:ind w:left="567" w:hanging="567"/>
        <w:rPr>
          <w:lang w:val="fr-CH"/>
        </w:rPr>
      </w:pPr>
      <w:r>
        <w:rPr>
          <w:lang w:val="fr-CH"/>
        </w:rPr>
        <w:t>131.</w:t>
      </w:r>
      <w:r>
        <w:rPr>
          <w:lang w:val="fr-CH"/>
        </w:rPr>
        <w:tab/>
      </w:r>
      <w:r w:rsidRPr="00614066">
        <w:rPr>
          <w:lang w:val="fr-CH"/>
        </w:rPr>
        <w:t>Le Secrétariat présente le document SC59/2022 Doc.16. Il s’agit d’une mise à jour du document SC59 Doc.16, dont l’annexe contient le texte d’un projet de résolution. Le Secrétariat note que le mémorandum d’accord (MoU) entre la Convention de Ramsar et la Convention sur la diversité biologique a expiré. La préparation d’un nouveau MoU et d’un plan de travail conjoint dépendra des résultats relatifs au cadre mondial de la biodiversité pour l’après</w:t>
      </w:r>
      <w:r w:rsidRPr="00614066">
        <w:rPr>
          <w:lang w:val="fr-CH"/>
        </w:rPr>
        <w:noBreakHyphen/>
        <w:t>2020.</w:t>
      </w:r>
    </w:p>
    <w:p w14:paraId="227A3092" w14:textId="77777777" w:rsidR="005561AE" w:rsidRPr="004F6E5C" w:rsidRDefault="005561AE" w:rsidP="00EA6D6E">
      <w:pPr>
        <w:pStyle w:val="ListParagraph"/>
        <w:spacing w:after="0" w:line="240" w:lineRule="auto"/>
        <w:ind w:left="567" w:hanging="567"/>
        <w:rPr>
          <w:lang w:val="fr-CH"/>
        </w:rPr>
      </w:pPr>
    </w:p>
    <w:p w14:paraId="44A6141A" w14:textId="77777777" w:rsidR="005561AE" w:rsidRPr="00614066" w:rsidRDefault="005561AE" w:rsidP="00EA6D6E">
      <w:pPr>
        <w:tabs>
          <w:tab w:val="left" w:pos="567"/>
        </w:tabs>
        <w:spacing w:after="0" w:line="240" w:lineRule="auto"/>
        <w:ind w:left="567" w:hanging="567"/>
        <w:rPr>
          <w:lang w:val="fr-CH"/>
        </w:rPr>
      </w:pPr>
      <w:r>
        <w:rPr>
          <w:lang w:val="fr-CH"/>
        </w:rPr>
        <w:t>132.</w:t>
      </w:r>
      <w:r>
        <w:rPr>
          <w:lang w:val="fr-CH"/>
        </w:rPr>
        <w:tab/>
      </w:r>
      <w:r w:rsidRPr="00614066">
        <w:rPr>
          <w:lang w:val="fr-CH"/>
        </w:rPr>
        <w:t>Au cours de la discussion, une Partie reconnaît les mesures prises par le Secrétariat pour collaborer avec les secrétariats d’autres accords multilatéraux sur l’environnement, ce qui augmente la visibilité de la Convention. Une proposition est faite en vue d’amender le projet de résolution figurant dans l’annexe du document SC59 Doc.16. D’autres participants indiquent ne pas pouvoir prendre de décision relative aux amendements proposés tant qu’ils n’ont pas pu les examiner plus rigoureusement.</w:t>
      </w:r>
    </w:p>
    <w:p w14:paraId="325DF2BA" w14:textId="77777777" w:rsidR="005561AE" w:rsidRPr="004F6E5C" w:rsidRDefault="005561AE" w:rsidP="00EA6D6E">
      <w:pPr>
        <w:pStyle w:val="ListParagraph"/>
        <w:spacing w:after="0" w:line="240" w:lineRule="auto"/>
        <w:rPr>
          <w:lang w:val="fr-CH"/>
        </w:rPr>
      </w:pPr>
    </w:p>
    <w:p w14:paraId="593595C5" w14:textId="77777777" w:rsidR="005561AE" w:rsidRPr="00614066" w:rsidRDefault="005561AE" w:rsidP="00EA6D6E">
      <w:pPr>
        <w:tabs>
          <w:tab w:val="left" w:pos="567"/>
        </w:tabs>
        <w:spacing w:after="0" w:line="240" w:lineRule="auto"/>
        <w:ind w:left="567" w:hanging="567"/>
        <w:rPr>
          <w:lang w:val="fr-CH"/>
        </w:rPr>
      </w:pPr>
      <w:r>
        <w:rPr>
          <w:lang w:val="fr-CH"/>
        </w:rPr>
        <w:t>133.</w:t>
      </w:r>
      <w:r>
        <w:rPr>
          <w:lang w:val="fr-CH"/>
        </w:rPr>
        <w:tab/>
      </w:r>
      <w:r w:rsidRPr="00614066">
        <w:rPr>
          <w:lang w:val="fr-CH"/>
        </w:rPr>
        <w:t>Le Président demande aux Parties intéressées de conduire les consultations et de communiquer les amendements proposés au Secrétariat afin qu’ils puissent être distribués pour permettre aux participants de les examiner plus précisément.</w:t>
      </w:r>
    </w:p>
    <w:p w14:paraId="77BF9C5A" w14:textId="77777777" w:rsidR="005561AE" w:rsidRPr="004F6E5C" w:rsidRDefault="005561AE" w:rsidP="00EA6D6E">
      <w:pPr>
        <w:pStyle w:val="ListParagraph"/>
        <w:spacing w:after="0" w:line="240" w:lineRule="auto"/>
        <w:ind w:left="567" w:hanging="567"/>
        <w:rPr>
          <w:lang w:val="fr-CH"/>
        </w:rPr>
      </w:pPr>
    </w:p>
    <w:p w14:paraId="0CDE1738" w14:textId="77777777" w:rsidR="005561AE" w:rsidRPr="00614066" w:rsidRDefault="005561AE" w:rsidP="00EA6D6E">
      <w:pPr>
        <w:tabs>
          <w:tab w:val="left" w:pos="567"/>
        </w:tabs>
        <w:spacing w:after="0" w:line="240" w:lineRule="auto"/>
        <w:ind w:left="567" w:hanging="567"/>
        <w:rPr>
          <w:lang w:val="fr-CH"/>
        </w:rPr>
      </w:pPr>
      <w:r>
        <w:rPr>
          <w:lang w:val="fr-CH"/>
        </w:rPr>
        <w:t>134.</w:t>
      </w:r>
      <w:r>
        <w:rPr>
          <w:lang w:val="fr-CH"/>
        </w:rPr>
        <w:tab/>
      </w:r>
      <w:r w:rsidRPr="00614066">
        <w:rPr>
          <w:lang w:val="fr-CH"/>
        </w:rPr>
        <w:t>La Belgique, le Brésil, la Colombie, la France s’exprimant au nom des États membres de l’Union européenne, le Japon, le Mexique et la Suisse interviennent dans la discussion.</w:t>
      </w:r>
    </w:p>
    <w:p w14:paraId="3F2D6FD3" w14:textId="77777777" w:rsidR="005561AE" w:rsidRPr="004F6E5C" w:rsidRDefault="005561AE" w:rsidP="00EA6D6E">
      <w:pPr>
        <w:pStyle w:val="ListParagraph"/>
        <w:spacing w:after="0" w:line="240" w:lineRule="auto"/>
        <w:ind w:left="567"/>
        <w:rPr>
          <w:lang w:val="fr-CH"/>
        </w:rPr>
      </w:pPr>
    </w:p>
    <w:p w14:paraId="4D27B922" w14:textId="77777777" w:rsidR="005561AE" w:rsidRPr="004F6E5C" w:rsidRDefault="005561AE" w:rsidP="003B5F6E">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lang w:val="fr-CH"/>
        </w:rPr>
      </w:pPr>
      <w:r w:rsidRPr="004F6E5C">
        <w:rPr>
          <w:rFonts w:cstheme="minorHAnsi"/>
          <w:bCs/>
          <w:lang w:val="fr-CH"/>
        </w:rPr>
        <w:lastRenderedPageBreak/>
        <w:t xml:space="preserve">Point 18 de l’ordre du jour : </w:t>
      </w:r>
      <w:r w:rsidRPr="004F6E5C">
        <w:rPr>
          <w:lang w:val="fr-CH"/>
        </w:rPr>
        <w:t>Plan de travail du Secrétariat pour 2022</w:t>
      </w:r>
    </w:p>
    <w:p w14:paraId="07F63222" w14:textId="77777777" w:rsidR="005561AE" w:rsidRPr="004F6E5C" w:rsidRDefault="005561AE" w:rsidP="003B5F6E">
      <w:pPr>
        <w:keepNext/>
        <w:spacing w:after="0" w:line="240" w:lineRule="auto"/>
        <w:ind w:left="720" w:hanging="720"/>
        <w:rPr>
          <w:lang w:val="fr-CH"/>
        </w:rPr>
      </w:pPr>
      <w:r w:rsidRPr="004F6E5C">
        <w:rPr>
          <w:lang w:val="fr-CH"/>
        </w:rPr>
        <w:tab/>
      </w:r>
    </w:p>
    <w:p w14:paraId="0AEE0198" w14:textId="77777777" w:rsidR="005561AE" w:rsidRPr="00614066" w:rsidRDefault="005561AE" w:rsidP="00EA6D6E">
      <w:pPr>
        <w:tabs>
          <w:tab w:val="left" w:pos="567"/>
        </w:tabs>
        <w:spacing w:after="0" w:line="240" w:lineRule="auto"/>
        <w:ind w:left="567" w:hanging="567"/>
        <w:rPr>
          <w:lang w:val="fr-CH"/>
        </w:rPr>
      </w:pPr>
      <w:r>
        <w:rPr>
          <w:lang w:val="fr-CH"/>
        </w:rPr>
        <w:t>135.</w:t>
      </w:r>
      <w:r>
        <w:rPr>
          <w:lang w:val="fr-CH"/>
        </w:rPr>
        <w:tab/>
      </w:r>
      <w:r w:rsidRPr="00614066">
        <w:rPr>
          <w:lang w:val="fr-CH"/>
        </w:rPr>
        <w:t xml:space="preserve">Le Secrétariat présente le document SC59/2022 Doc.18, contenant le Plan annuel intégré du Secrétariat pour 2022 en tant qu’extension du Plan triennal approuvé pour 2019-2021, notant que cette extension est le résultat du report de la COP14. </w:t>
      </w:r>
    </w:p>
    <w:p w14:paraId="67BFE362" w14:textId="77777777" w:rsidR="005561AE" w:rsidRPr="004F6E5C" w:rsidRDefault="005561AE" w:rsidP="00EA6D6E">
      <w:pPr>
        <w:spacing w:after="0" w:line="240" w:lineRule="auto"/>
        <w:ind w:left="360"/>
        <w:rPr>
          <w:lang w:val="fr-CH"/>
        </w:rPr>
      </w:pPr>
    </w:p>
    <w:p w14:paraId="47830529" w14:textId="2443AC1B" w:rsidR="005561AE" w:rsidRPr="004F6E5C" w:rsidRDefault="005561AE" w:rsidP="00EA6D6E">
      <w:pPr>
        <w:spacing w:after="0" w:line="240" w:lineRule="auto"/>
        <w:rPr>
          <w:b/>
          <w:lang w:val="fr-CH"/>
        </w:rPr>
      </w:pPr>
      <w:r w:rsidRPr="004F6E5C">
        <w:rPr>
          <w:b/>
          <w:lang w:val="fr-CH"/>
        </w:rPr>
        <w:t>Décision SC59</w:t>
      </w:r>
      <w:r w:rsidR="00A20B8A">
        <w:rPr>
          <w:b/>
          <w:lang w:val="fr-CH"/>
        </w:rPr>
        <w:t>/2022-18</w:t>
      </w:r>
      <w:r>
        <w:rPr>
          <w:b/>
          <w:lang w:val="fr-CH"/>
        </w:rPr>
        <w:t> :</w:t>
      </w:r>
      <w:r w:rsidRPr="004F6E5C">
        <w:rPr>
          <w:b/>
          <w:lang w:val="fr-CH"/>
        </w:rPr>
        <w:t xml:space="preserve"> Le </w:t>
      </w:r>
      <w:r w:rsidRPr="004F6E5C">
        <w:rPr>
          <w:rFonts w:cstheme="minorHAnsi"/>
          <w:b/>
          <w:bCs/>
          <w:lang w:val="fr-CH"/>
        </w:rPr>
        <w:t>Comité permanent</w:t>
      </w:r>
      <w:r w:rsidRPr="004F6E5C">
        <w:rPr>
          <w:b/>
          <w:lang w:val="fr-CH"/>
        </w:rPr>
        <w:t xml:space="preserve"> prend note </w:t>
      </w:r>
      <w:r>
        <w:rPr>
          <w:b/>
          <w:lang w:val="fr-CH"/>
        </w:rPr>
        <w:t xml:space="preserve">du Plan annuel intégré du Secrétariat pour 2022 qui figure dans le document </w:t>
      </w:r>
      <w:r w:rsidRPr="004F6E5C">
        <w:rPr>
          <w:b/>
          <w:lang w:val="fr-CH"/>
        </w:rPr>
        <w:t>SC59/2022 Doc.18</w:t>
      </w:r>
      <w:r>
        <w:rPr>
          <w:b/>
          <w:lang w:val="fr-CH"/>
        </w:rPr>
        <w:t xml:space="preserve"> et l’approuve</w:t>
      </w:r>
      <w:r w:rsidRPr="004F6E5C">
        <w:rPr>
          <w:b/>
          <w:lang w:val="fr-CH"/>
        </w:rPr>
        <w:t xml:space="preserve">. </w:t>
      </w:r>
    </w:p>
    <w:p w14:paraId="0869D894" w14:textId="77777777" w:rsidR="005561AE" w:rsidRPr="004F6E5C" w:rsidRDefault="005561AE" w:rsidP="00EA6D6E">
      <w:pPr>
        <w:spacing w:after="0" w:line="240" w:lineRule="auto"/>
        <w:ind w:left="360"/>
        <w:rPr>
          <w:b/>
          <w:lang w:val="fr-CH"/>
        </w:rPr>
      </w:pPr>
    </w:p>
    <w:p w14:paraId="5FA661B5" w14:textId="77777777" w:rsidR="005561AE" w:rsidRPr="004F6E5C" w:rsidRDefault="005561AE" w:rsidP="00EA6D6E">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lang w:val="fr-CH"/>
        </w:rPr>
      </w:pPr>
      <w:r w:rsidRPr="004F6E5C">
        <w:rPr>
          <w:rFonts w:cstheme="minorHAnsi"/>
          <w:bCs/>
          <w:lang w:val="fr-CH"/>
        </w:rPr>
        <w:t>Point 27 de l’ordre du jour : Examen des éventuelles conséquences des modifications de l’environnement de 20 Sites Ramsar d’Ukraine du fait de l’agression par la Russie</w:t>
      </w:r>
    </w:p>
    <w:p w14:paraId="0CFF4296" w14:textId="77777777" w:rsidR="005561AE" w:rsidRPr="004F6E5C" w:rsidRDefault="005561AE" w:rsidP="00EA6D6E">
      <w:pPr>
        <w:spacing w:after="0" w:line="240" w:lineRule="auto"/>
        <w:ind w:left="720" w:hanging="720"/>
        <w:rPr>
          <w:lang w:val="fr-CH"/>
        </w:rPr>
      </w:pPr>
    </w:p>
    <w:p w14:paraId="37AA2233" w14:textId="77777777" w:rsidR="005561AE" w:rsidRPr="00614066" w:rsidRDefault="005561AE" w:rsidP="00EA6D6E">
      <w:pPr>
        <w:tabs>
          <w:tab w:val="left" w:pos="567"/>
        </w:tabs>
        <w:spacing w:after="0" w:line="240" w:lineRule="auto"/>
        <w:ind w:left="567" w:hanging="567"/>
        <w:rPr>
          <w:lang w:val="fr-CH"/>
        </w:rPr>
      </w:pPr>
      <w:r>
        <w:rPr>
          <w:lang w:val="fr-CH"/>
        </w:rPr>
        <w:t>136.</w:t>
      </w:r>
      <w:r>
        <w:rPr>
          <w:lang w:val="fr-CH"/>
        </w:rPr>
        <w:tab/>
      </w:r>
      <w:r w:rsidRPr="00614066">
        <w:rPr>
          <w:lang w:val="fr-CH"/>
        </w:rPr>
        <w:t xml:space="preserve">L’Ukraine lit une déclaration à haute voix concernant ce point de l’ordre du jour et demande qu’elle figure intégralement dans le rapport de la réunion. Cette déclaration est donc </w:t>
      </w:r>
      <w:r>
        <w:rPr>
          <w:lang w:val="fr-CH"/>
        </w:rPr>
        <w:t>jointe</w:t>
      </w:r>
      <w:r w:rsidRPr="00614066">
        <w:rPr>
          <w:lang w:val="fr-CH"/>
        </w:rPr>
        <w:t xml:space="preserve"> au présent rapport</w:t>
      </w:r>
      <w:r>
        <w:rPr>
          <w:lang w:val="fr-CH"/>
        </w:rPr>
        <w:t xml:space="preserve"> en annexe 1</w:t>
      </w:r>
      <w:r w:rsidRPr="00614066">
        <w:rPr>
          <w:lang w:val="fr-CH"/>
        </w:rPr>
        <w:t>.</w:t>
      </w:r>
    </w:p>
    <w:p w14:paraId="14EED0BA" w14:textId="77777777" w:rsidR="005561AE" w:rsidRPr="004F6E5C" w:rsidRDefault="005561AE" w:rsidP="00EA6D6E">
      <w:pPr>
        <w:pStyle w:val="ListParagraph"/>
        <w:spacing w:after="0" w:line="240" w:lineRule="auto"/>
        <w:ind w:left="567" w:hanging="567"/>
        <w:rPr>
          <w:lang w:val="fr-CH"/>
        </w:rPr>
      </w:pPr>
    </w:p>
    <w:p w14:paraId="28CA2D03" w14:textId="77777777" w:rsidR="005561AE" w:rsidRPr="00614066" w:rsidRDefault="005561AE" w:rsidP="00EA6D6E">
      <w:pPr>
        <w:tabs>
          <w:tab w:val="left" w:pos="567"/>
        </w:tabs>
        <w:spacing w:after="0" w:line="240" w:lineRule="auto"/>
        <w:ind w:left="567" w:hanging="567"/>
        <w:rPr>
          <w:lang w:val="fr-CH"/>
        </w:rPr>
      </w:pPr>
      <w:r>
        <w:rPr>
          <w:lang w:val="fr-CH"/>
        </w:rPr>
        <w:t>137.</w:t>
      </w:r>
      <w:r>
        <w:rPr>
          <w:lang w:val="fr-CH"/>
        </w:rPr>
        <w:tab/>
      </w:r>
      <w:r w:rsidRPr="00614066">
        <w:rPr>
          <w:lang w:val="fr-CH"/>
        </w:rPr>
        <w:t>Au cours de la discussion, différentes opinions sont exprimées. Certains participants soutiennent fermement la déclaration de l’Ukraine ; d’autres la contestent, estimant qu’il n’est pas approprié de discuter de cette question et que cela distrait la Convention de l’accomplissement de son mandat. Les participants sont d’accord pour dire que, lorsque les conditions le permettront, l’état des Sites Ramsar en question devra être évalué et des mesures devront être prises pour les restaurer, si nécessaire.</w:t>
      </w:r>
    </w:p>
    <w:p w14:paraId="6F2DA3D4" w14:textId="77777777" w:rsidR="005561AE" w:rsidRPr="004F6E5C" w:rsidRDefault="005561AE" w:rsidP="00EA6D6E">
      <w:pPr>
        <w:pStyle w:val="ListParagraph"/>
        <w:spacing w:after="0" w:line="240" w:lineRule="auto"/>
        <w:rPr>
          <w:lang w:val="fr-CH"/>
        </w:rPr>
      </w:pPr>
    </w:p>
    <w:p w14:paraId="44F2F0C1" w14:textId="77777777" w:rsidR="005561AE" w:rsidRPr="00A82297" w:rsidRDefault="005561AE" w:rsidP="00EA6D6E">
      <w:pPr>
        <w:tabs>
          <w:tab w:val="left" w:pos="567"/>
        </w:tabs>
        <w:spacing w:after="0" w:line="240" w:lineRule="auto"/>
        <w:ind w:left="567" w:hanging="567"/>
        <w:rPr>
          <w:lang w:val="fr-CH"/>
        </w:rPr>
      </w:pPr>
      <w:r>
        <w:rPr>
          <w:lang w:val="fr-CH"/>
        </w:rPr>
        <w:t>138.</w:t>
      </w:r>
      <w:r>
        <w:rPr>
          <w:lang w:val="fr-CH"/>
        </w:rPr>
        <w:tab/>
      </w:r>
      <w:r w:rsidRPr="00A82297">
        <w:rPr>
          <w:lang w:val="fr-CH"/>
        </w:rPr>
        <w:t>L’Algérie, l’Australie, la Chine, les États</w:t>
      </w:r>
      <w:r w:rsidRPr="00A82297">
        <w:rPr>
          <w:lang w:val="fr-CH"/>
        </w:rPr>
        <w:noBreakHyphen/>
        <w:t xml:space="preserve">Unis d’Amérique, la Fédération de Russie (qui demande que son intervention soit versée au rapport de la réunion ; voir annexe 2), la France s’exprimant au nom des États membres de l’Union européenne, </w:t>
      </w:r>
      <w:r>
        <w:rPr>
          <w:lang w:val="fr-CH"/>
        </w:rPr>
        <w:t xml:space="preserve">l’Iran (République islamique d’), </w:t>
      </w:r>
      <w:r w:rsidRPr="00A82297">
        <w:rPr>
          <w:lang w:val="fr-CH"/>
        </w:rPr>
        <w:t>le Japon et le Royaume</w:t>
      </w:r>
      <w:r w:rsidRPr="00A82297">
        <w:rPr>
          <w:lang w:val="fr-CH"/>
        </w:rPr>
        <w:noBreakHyphen/>
        <w:t xml:space="preserve">Uni de Grande-Bretagne et d’Irlande du Nord interviennent dans la discussion.  </w:t>
      </w:r>
    </w:p>
    <w:p w14:paraId="370AF5F4" w14:textId="77777777" w:rsidR="005561AE" w:rsidRPr="004F6E5C" w:rsidRDefault="005561AE" w:rsidP="00EA6D6E">
      <w:pPr>
        <w:spacing w:after="0" w:line="240" w:lineRule="auto"/>
        <w:ind w:left="360"/>
        <w:rPr>
          <w:b/>
          <w:lang w:val="fr-CH"/>
        </w:rPr>
      </w:pPr>
    </w:p>
    <w:p w14:paraId="3A8A6350" w14:textId="13DD42BA" w:rsidR="005561AE" w:rsidRPr="004F6E5C" w:rsidRDefault="005561AE" w:rsidP="00EA6D6E">
      <w:pPr>
        <w:spacing w:after="0" w:line="240" w:lineRule="auto"/>
        <w:rPr>
          <w:b/>
          <w:lang w:val="fr-CH"/>
        </w:rPr>
      </w:pPr>
      <w:r w:rsidRPr="004F6E5C">
        <w:rPr>
          <w:b/>
          <w:lang w:val="fr-CH"/>
        </w:rPr>
        <w:t>Décision SC59/2022-</w:t>
      </w:r>
      <w:r w:rsidR="00A20B8A">
        <w:rPr>
          <w:b/>
          <w:lang w:val="fr-CH"/>
        </w:rPr>
        <w:t>19</w:t>
      </w:r>
      <w:r>
        <w:rPr>
          <w:b/>
          <w:lang w:val="fr-CH"/>
        </w:rPr>
        <w:t> :</w:t>
      </w:r>
      <w:r w:rsidRPr="004F6E5C">
        <w:rPr>
          <w:b/>
          <w:lang w:val="fr-CH"/>
        </w:rPr>
        <w:t xml:space="preserve"> Le </w:t>
      </w:r>
      <w:r w:rsidRPr="004F6E5C">
        <w:rPr>
          <w:rFonts w:cstheme="minorHAnsi"/>
          <w:b/>
          <w:bCs/>
          <w:lang w:val="fr-CH"/>
        </w:rPr>
        <w:t>Comité permanent</w:t>
      </w:r>
      <w:r w:rsidRPr="004F6E5C">
        <w:rPr>
          <w:b/>
          <w:lang w:val="fr-CH"/>
        </w:rPr>
        <w:t xml:space="preserve"> prend note de l‘intervention de l‘Ukraine. </w:t>
      </w:r>
    </w:p>
    <w:p w14:paraId="6A10CD73" w14:textId="77777777" w:rsidR="005561AE" w:rsidRPr="004F6E5C" w:rsidRDefault="005561AE" w:rsidP="00EA6D6E">
      <w:pPr>
        <w:spacing w:after="0" w:line="240" w:lineRule="auto"/>
        <w:ind w:left="720" w:hanging="720"/>
        <w:rPr>
          <w:lang w:val="fr-CH"/>
        </w:rPr>
      </w:pPr>
    </w:p>
    <w:p w14:paraId="1A3D2BCA" w14:textId="77777777" w:rsidR="005820FE" w:rsidRDefault="005820FE" w:rsidP="00EA6D6E">
      <w:pPr>
        <w:spacing w:after="0" w:line="240" w:lineRule="auto"/>
        <w:rPr>
          <w:rFonts w:cstheme="minorHAnsi"/>
          <w:b/>
          <w:lang w:val="fr-CH"/>
        </w:rPr>
      </w:pPr>
    </w:p>
    <w:p w14:paraId="37C5AD10" w14:textId="77777777" w:rsidR="005820FE" w:rsidRDefault="005820FE" w:rsidP="00EA6D6E">
      <w:pPr>
        <w:spacing w:after="0" w:line="240" w:lineRule="auto"/>
        <w:outlineLvl w:val="0"/>
        <w:rPr>
          <w:rFonts w:cstheme="minorHAnsi"/>
          <w:b/>
          <w:lang w:val="fr-CH"/>
        </w:rPr>
      </w:pPr>
      <w:r>
        <w:rPr>
          <w:rFonts w:cstheme="minorHAnsi"/>
          <w:b/>
          <w:lang w:val="fr-CH"/>
        </w:rPr>
        <w:t>Vendredi 27 mai 2022</w:t>
      </w:r>
    </w:p>
    <w:p w14:paraId="358D1FFF" w14:textId="77777777" w:rsidR="005820FE" w:rsidRDefault="005820FE" w:rsidP="00EA6D6E">
      <w:pPr>
        <w:spacing w:after="0" w:line="240" w:lineRule="auto"/>
        <w:outlineLvl w:val="0"/>
        <w:rPr>
          <w:rFonts w:cstheme="minorHAnsi"/>
          <w:b/>
          <w:lang w:val="fr-CH"/>
        </w:rPr>
      </w:pPr>
    </w:p>
    <w:p w14:paraId="021143AC" w14:textId="77777777" w:rsidR="005820FE" w:rsidRDefault="005820FE" w:rsidP="00EA6D6E">
      <w:pPr>
        <w:spacing w:after="0" w:line="240" w:lineRule="auto"/>
        <w:outlineLvl w:val="0"/>
        <w:rPr>
          <w:b/>
          <w:bCs/>
          <w:lang w:val="fr-CH"/>
        </w:rPr>
      </w:pPr>
      <w:r>
        <w:rPr>
          <w:rFonts w:cstheme="minorHAnsi"/>
          <w:b/>
          <w:lang w:val="fr-CH"/>
        </w:rPr>
        <w:t xml:space="preserve">10:00 </w:t>
      </w:r>
      <w:r w:rsidRPr="005664D4">
        <w:rPr>
          <w:b/>
          <w:bCs/>
          <w:lang w:val="fr-CH"/>
        </w:rPr>
        <w:t>–</w:t>
      </w:r>
      <w:r>
        <w:rPr>
          <w:b/>
          <w:bCs/>
          <w:lang w:val="fr-CH"/>
        </w:rPr>
        <w:t xml:space="preserve"> </w:t>
      </w:r>
      <w:r w:rsidRPr="005664D4">
        <w:rPr>
          <w:b/>
          <w:bCs/>
          <w:lang w:val="fr-CH"/>
        </w:rPr>
        <w:t>10:30</w:t>
      </w:r>
      <w:r>
        <w:rPr>
          <w:b/>
          <w:bCs/>
          <w:lang w:val="fr-CH"/>
        </w:rPr>
        <w:tab/>
        <w:t>Séance à huis clos du Comité permanent</w:t>
      </w:r>
    </w:p>
    <w:p w14:paraId="6B5DBC47" w14:textId="77777777" w:rsidR="005820FE" w:rsidRDefault="005820FE" w:rsidP="00EA6D6E">
      <w:pPr>
        <w:spacing w:after="0" w:line="240" w:lineRule="auto"/>
        <w:outlineLvl w:val="0"/>
        <w:rPr>
          <w:b/>
          <w:bCs/>
          <w:lang w:val="fr-CH"/>
        </w:rPr>
      </w:pPr>
    </w:p>
    <w:p w14:paraId="060CE2BD" w14:textId="77777777" w:rsidR="005820FE" w:rsidRPr="005664D4" w:rsidRDefault="005820FE" w:rsidP="00EA6D6E">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lang w:val="fr-CH"/>
        </w:rPr>
      </w:pPr>
      <w:r>
        <w:rPr>
          <w:rFonts w:cstheme="minorHAnsi"/>
          <w:bCs/>
          <w:lang w:val="fr-CH"/>
        </w:rPr>
        <w:t>Point</w:t>
      </w:r>
      <w:r w:rsidRPr="005664D4">
        <w:rPr>
          <w:rFonts w:cstheme="minorHAnsi"/>
          <w:bCs/>
          <w:lang w:val="fr-CH"/>
        </w:rPr>
        <w:t xml:space="preserve"> 20.3</w:t>
      </w:r>
      <w:r>
        <w:rPr>
          <w:rFonts w:cstheme="minorHAnsi"/>
          <w:bCs/>
          <w:lang w:val="fr-CH"/>
        </w:rPr>
        <w:t xml:space="preserve"> de l’ordre du jour </w:t>
      </w:r>
      <w:r w:rsidRPr="005664D4">
        <w:rPr>
          <w:rFonts w:cstheme="minorHAnsi"/>
          <w:bCs/>
          <w:lang w:val="fr-CH"/>
        </w:rPr>
        <w:t xml:space="preserve">: </w:t>
      </w:r>
      <w:r>
        <w:rPr>
          <w:rFonts w:cstheme="minorHAnsi"/>
          <w:bCs/>
          <w:lang w:val="fr-CH"/>
        </w:rPr>
        <w:t xml:space="preserve">Les prix </w:t>
      </w:r>
      <w:r w:rsidRPr="005664D4">
        <w:rPr>
          <w:rFonts w:cstheme="minorHAnsi"/>
          <w:bCs/>
          <w:lang w:val="fr-CH"/>
        </w:rPr>
        <w:t xml:space="preserve">Ramsar </w:t>
      </w:r>
      <w:r>
        <w:rPr>
          <w:rFonts w:cstheme="minorHAnsi"/>
          <w:bCs/>
          <w:lang w:val="fr-CH"/>
        </w:rPr>
        <w:t>pour la conservation des zones humides</w:t>
      </w:r>
    </w:p>
    <w:p w14:paraId="37632947" w14:textId="77777777" w:rsidR="005820FE" w:rsidRDefault="005820FE" w:rsidP="00EA6D6E">
      <w:pPr>
        <w:spacing w:after="0" w:line="240" w:lineRule="auto"/>
        <w:outlineLvl w:val="0"/>
        <w:rPr>
          <w:b/>
          <w:bCs/>
          <w:lang w:val="fr-CH"/>
        </w:rPr>
      </w:pPr>
    </w:p>
    <w:p w14:paraId="7233609B" w14:textId="77777777" w:rsidR="005820FE" w:rsidRPr="005664D4" w:rsidRDefault="005820FE" w:rsidP="00EA6D6E">
      <w:pPr>
        <w:spacing w:after="0" w:line="240" w:lineRule="auto"/>
        <w:rPr>
          <w:b/>
          <w:bCs/>
          <w:lang w:val="fr-CH"/>
        </w:rPr>
      </w:pPr>
      <w:r w:rsidRPr="005664D4">
        <w:rPr>
          <w:b/>
          <w:bCs/>
          <w:lang w:val="fr-CH"/>
        </w:rPr>
        <w:t>10:30</w:t>
      </w:r>
      <w:r>
        <w:rPr>
          <w:b/>
          <w:bCs/>
          <w:lang w:val="fr-CH"/>
        </w:rPr>
        <w:t xml:space="preserve"> </w:t>
      </w:r>
      <w:r w:rsidRPr="005664D4">
        <w:rPr>
          <w:b/>
          <w:bCs/>
          <w:lang w:val="fr-CH"/>
        </w:rPr>
        <w:t xml:space="preserve">– 13:00 </w:t>
      </w:r>
      <w:r w:rsidRPr="005664D4">
        <w:rPr>
          <w:lang w:val="fr-CH"/>
        </w:rPr>
        <w:tab/>
      </w:r>
      <w:r>
        <w:rPr>
          <w:b/>
          <w:bCs/>
          <w:lang w:val="fr-CH"/>
        </w:rPr>
        <w:t>Séance plénière du Comité permanent</w:t>
      </w:r>
    </w:p>
    <w:p w14:paraId="380E1604" w14:textId="77777777" w:rsidR="005820FE" w:rsidRPr="005664D4" w:rsidRDefault="005820FE" w:rsidP="00EA6D6E">
      <w:pPr>
        <w:spacing w:after="0" w:line="240" w:lineRule="auto"/>
        <w:rPr>
          <w:lang w:val="fr-CH"/>
        </w:rPr>
      </w:pPr>
    </w:p>
    <w:p w14:paraId="0F6F6D19" w14:textId="77777777" w:rsidR="005820FE" w:rsidRPr="005664D4" w:rsidRDefault="005820FE" w:rsidP="00EA6D6E">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lang w:val="fr-CH"/>
        </w:rPr>
      </w:pPr>
      <w:r>
        <w:rPr>
          <w:rFonts w:cstheme="minorHAnsi"/>
          <w:bCs/>
          <w:lang w:val="fr-CH"/>
        </w:rPr>
        <w:t>Point</w:t>
      </w:r>
      <w:r w:rsidRPr="005664D4">
        <w:rPr>
          <w:rFonts w:cstheme="minorHAnsi"/>
          <w:bCs/>
          <w:lang w:val="fr-CH"/>
        </w:rPr>
        <w:t xml:space="preserve"> 20.3</w:t>
      </w:r>
      <w:r>
        <w:rPr>
          <w:rFonts w:cstheme="minorHAnsi"/>
          <w:bCs/>
          <w:lang w:val="fr-CH"/>
        </w:rPr>
        <w:t xml:space="preserve"> de l’ordre du jour </w:t>
      </w:r>
      <w:r w:rsidRPr="005664D4">
        <w:rPr>
          <w:rFonts w:cstheme="minorHAnsi"/>
          <w:bCs/>
          <w:lang w:val="fr-CH"/>
        </w:rPr>
        <w:t xml:space="preserve">: </w:t>
      </w:r>
      <w:r>
        <w:rPr>
          <w:rFonts w:cstheme="minorHAnsi"/>
          <w:bCs/>
          <w:lang w:val="fr-CH"/>
        </w:rPr>
        <w:t xml:space="preserve">Les prix </w:t>
      </w:r>
      <w:r w:rsidRPr="005664D4">
        <w:rPr>
          <w:rFonts w:cstheme="minorHAnsi"/>
          <w:bCs/>
          <w:lang w:val="fr-CH"/>
        </w:rPr>
        <w:t xml:space="preserve">Ramsar </w:t>
      </w:r>
      <w:r>
        <w:rPr>
          <w:rFonts w:cstheme="minorHAnsi"/>
          <w:bCs/>
          <w:lang w:val="fr-CH"/>
        </w:rPr>
        <w:t>pour la conservation des zones humides (suite en séance ouverte)</w:t>
      </w:r>
    </w:p>
    <w:p w14:paraId="40B92329" w14:textId="77777777" w:rsidR="005820FE" w:rsidRPr="005664D4" w:rsidRDefault="005820FE" w:rsidP="00EA6D6E">
      <w:pPr>
        <w:spacing w:after="0" w:line="240" w:lineRule="auto"/>
        <w:outlineLvl w:val="0"/>
        <w:rPr>
          <w:lang w:val="fr-CH"/>
        </w:rPr>
      </w:pPr>
    </w:p>
    <w:p w14:paraId="1986B5E3" w14:textId="77777777" w:rsidR="005820FE" w:rsidRPr="005664D4" w:rsidRDefault="005820FE" w:rsidP="00EA6D6E">
      <w:pPr>
        <w:spacing w:after="0" w:line="240" w:lineRule="auto"/>
        <w:ind w:left="567" w:hanging="567"/>
        <w:rPr>
          <w:lang w:val="fr-CH"/>
        </w:rPr>
      </w:pPr>
      <w:r w:rsidRPr="005664D4">
        <w:rPr>
          <w:lang w:val="fr-CH"/>
        </w:rPr>
        <w:t>13</w:t>
      </w:r>
      <w:r>
        <w:rPr>
          <w:lang w:val="fr-CH"/>
        </w:rPr>
        <w:t>9</w:t>
      </w:r>
      <w:r w:rsidRPr="005664D4">
        <w:rPr>
          <w:lang w:val="fr-CH"/>
        </w:rPr>
        <w:t>.</w:t>
      </w:r>
      <w:r w:rsidRPr="005664D4">
        <w:rPr>
          <w:lang w:val="fr-CH"/>
        </w:rPr>
        <w:tab/>
      </w:r>
      <w:r>
        <w:rPr>
          <w:lang w:val="fr-CH"/>
        </w:rPr>
        <w:t>La Chine annonce les lauréats des prix Ramsar pour la conservation des zones humides, comme suit :</w:t>
      </w:r>
      <w:r w:rsidRPr="005664D4">
        <w:rPr>
          <w:lang w:val="fr-CH"/>
        </w:rPr>
        <w:t xml:space="preserve"> </w:t>
      </w:r>
    </w:p>
    <w:p w14:paraId="5FFC7EB5" w14:textId="77777777" w:rsidR="005820FE" w:rsidRPr="005664D4" w:rsidRDefault="005820FE" w:rsidP="00EA6D6E">
      <w:pPr>
        <w:spacing w:after="0" w:line="240" w:lineRule="auto"/>
        <w:ind w:left="993" w:hanging="426"/>
        <w:rPr>
          <w:rFonts w:ascii="Calibri" w:eastAsia="Calibri" w:hAnsi="Calibri" w:cs="Calibri"/>
          <w:color w:val="000000" w:themeColor="text1"/>
          <w:lang w:val="fr-CH"/>
        </w:rPr>
      </w:pPr>
      <w:r w:rsidRPr="005664D4">
        <w:rPr>
          <w:rFonts w:ascii="Symbol" w:eastAsia="Symbol" w:hAnsi="Symbol" w:cs="Symbol"/>
          <w:color w:val="000000" w:themeColor="text1"/>
          <w:lang w:val="fr-CH"/>
        </w:rPr>
        <w:t></w:t>
      </w:r>
      <w:r w:rsidRPr="005664D4">
        <w:rPr>
          <w:rFonts w:ascii="Symbol" w:eastAsia="Symbol" w:hAnsi="Symbol" w:cs="Symbol"/>
          <w:color w:val="000000" w:themeColor="text1"/>
          <w:lang w:val="fr-CH"/>
        </w:rPr>
        <w:tab/>
      </w:r>
      <w:r w:rsidRPr="005664D4">
        <w:rPr>
          <w:rFonts w:ascii="Calibri" w:eastAsia="Calibri" w:hAnsi="Calibri" w:cs="Calibri"/>
          <w:color w:val="000000" w:themeColor="text1"/>
          <w:lang w:val="fr-CH"/>
        </w:rPr>
        <w:t>M</w:t>
      </w:r>
      <w:r>
        <w:rPr>
          <w:rFonts w:ascii="Calibri" w:eastAsia="Calibri" w:hAnsi="Calibri" w:cs="Calibri"/>
          <w:color w:val="000000" w:themeColor="text1"/>
          <w:lang w:val="fr-CH"/>
        </w:rPr>
        <w:t>.</w:t>
      </w:r>
      <w:r w:rsidRPr="005664D4">
        <w:rPr>
          <w:rFonts w:ascii="Calibri" w:eastAsia="Calibri" w:hAnsi="Calibri" w:cs="Calibri"/>
          <w:color w:val="000000" w:themeColor="text1"/>
          <w:lang w:val="fr-CH"/>
        </w:rPr>
        <w:t xml:space="preserve"> Kurechi Masayuki, </w:t>
      </w:r>
      <w:r>
        <w:rPr>
          <w:rFonts w:ascii="Calibri" w:eastAsia="Calibri" w:hAnsi="Calibri" w:cs="Calibri"/>
          <w:color w:val="000000" w:themeColor="text1"/>
          <w:lang w:val="fr-CH"/>
        </w:rPr>
        <w:t>Membre du Conseil d’administration, Réseau Ramsar, Japon, prix Ramsar pour la conservation des zones humides, Utilisation rationnelle des zones humides ;</w:t>
      </w:r>
    </w:p>
    <w:p w14:paraId="7495DD43" w14:textId="77777777" w:rsidR="005820FE" w:rsidRPr="005664D4" w:rsidRDefault="005820FE" w:rsidP="00EA6D6E">
      <w:pPr>
        <w:spacing w:after="0" w:line="240" w:lineRule="auto"/>
        <w:ind w:left="993" w:hanging="426"/>
        <w:rPr>
          <w:rFonts w:ascii="Calibri" w:eastAsia="Calibri" w:hAnsi="Calibri" w:cs="Calibri"/>
          <w:color w:val="000000" w:themeColor="text1"/>
          <w:lang w:val="fr-CH"/>
        </w:rPr>
      </w:pPr>
      <w:r w:rsidRPr="005664D4">
        <w:rPr>
          <w:rFonts w:ascii="Symbol" w:eastAsia="Symbol" w:hAnsi="Symbol" w:cs="Symbol"/>
          <w:color w:val="000000" w:themeColor="text1"/>
          <w:lang w:val="fr-CH"/>
        </w:rPr>
        <w:t></w:t>
      </w:r>
      <w:r w:rsidRPr="005664D4">
        <w:rPr>
          <w:rFonts w:ascii="Symbol" w:eastAsia="Symbol" w:hAnsi="Symbol" w:cs="Symbol"/>
          <w:color w:val="000000" w:themeColor="text1"/>
          <w:lang w:val="fr-CH"/>
        </w:rPr>
        <w:tab/>
      </w:r>
      <w:r w:rsidRPr="005664D4">
        <w:rPr>
          <w:rFonts w:ascii="Calibri" w:eastAsia="Calibri" w:hAnsi="Calibri" w:cs="Calibri"/>
          <w:color w:val="000000" w:themeColor="text1"/>
          <w:lang w:val="fr-CH"/>
        </w:rPr>
        <w:t>M</w:t>
      </w:r>
      <w:r w:rsidRPr="005B6172">
        <w:rPr>
          <w:rFonts w:ascii="Calibri" w:eastAsia="Calibri" w:hAnsi="Calibri" w:cs="Calibri"/>
          <w:color w:val="000000" w:themeColor="text1"/>
          <w:vertAlign w:val="superscript"/>
          <w:lang w:val="fr-CH"/>
        </w:rPr>
        <w:t>me</w:t>
      </w:r>
      <w:r w:rsidRPr="005664D4">
        <w:rPr>
          <w:rFonts w:ascii="Calibri" w:eastAsia="Calibri" w:hAnsi="Calibri" w:cs="Calibri"/>
          <w:color w:val="000000" w:themeColor="text1"/>
          <w:lang w:val="fr-CH"/>
        </w:rPr>
        <w:t xml:space="preserve"> Carla Ximena Giraldo Malca (P</w:t>
      </w:r>
      <w:r>
        <w:rPr>
          <w:rFonts w:ascii="Calibri" w:eastAsia="Calibri" w:hAnsi="Calibri" w:cs="Calibri"/>
          <w:color w:val="000000" w:themeColor="text1"/>
          <w:lang w:val="fr-CH"/>
        </w:rPr>
        <w:t>érou</w:t>
      </w:r>
      <w:r w:rsidRPr="005664D4">
        <w:rPr>
          <w:rFonts w:ascii="Calibri" w:eastAsia="Calibri" w:hAnsi="Calibri" w:cs="Calibri"/>
          <w:color w:val="000000" w:themeColor="text1"/>
          <w:lang w:val="fr-CH"/>
        </w:rPr>
        <w:t xml:space="preserve">), </w:t>
      </w:r>
      <w:r>
        <w:rPr>
          <w:rFonts w:ascii="Calibri" w:eastAsia="Calibri" w:hAnsi="Calibri" w:cs="Calibri"/>
          <w:color w:val="000000" w:themeColor="text1"/>
          <w:lang w:val="fr-CH"/>
        </w:rPr>
        <w:t xml:space="preserve">prix Ramsar pour la conservation des zones humides, Innovation relative aux zones humides ; </w:t>
      </w:r>
    </w:p>
    <w:p w14:paraId="345648AE" w14:textId="77777777" w:rsidR="005820FE" w:rsidRPr="005664D4" w:rsidRDefault="005820FE" w:rsidP="00EA6D6E">
      <w:pPr>
        <w:spacing w:after="0" w:line="240" w:lineRule="auto"/>
        <w:ind w:left="993" w:hanging="426"/>
        <w:rPr>
          <w:rFonts w:ascii="Calibri" w:eastAsia="Calibri" w:hAnsi="Calibri" w:cs="Calibri"/>
          <w:color w:val="000000" w:themeColor="text1"/>
          <w:lang w:val="fr-CH"/>
        </w:rPr>
      </w:pPr>
      <w:r w:rsidRPr="005664D4">
        <w:rPr>
          <w:rFonts w:ascii="Symbol" w:eastAsia="Symbol" w:hAnsi="Symbol" w:cs="Symbol"/>
          <w:color w:val="000000" w:themeColor="text1"/>
          <w:lang w:val="fr-CH"/>
        </w:rPr>
        <w:lastRenderedPageBreak/>
        <w:t></w:t>
      </w:r>
      <w:r w:rsidRPr="005664D4">
        <w:rPr>
          <w:rFonts w:ascii="Symbol" w:eastAsia="Symbol" w:hAnsi="Symbol" w:cs="Symbol"/>
          <w:color w:val="000000" w:themeColor="text1"/>
          <w:lang w:val="fr-CH"/>
        </w:rPr>
        <w:tab/>
      </w:r>
      <w:r w:rsidRPr="005664D4">
        <w:rPr>
          <w:rFonts w:ascii="Calibri" w:eastAsia="Calibri" w:hAnsi="Calibri" w:cs="Calibri"/>
          <w:color w:val="000000" w:themeColor="text1"/>
          <w:lang w:val="fr-CH"/>
        </w:rPr>
        <w:t>M</w:t>
      </w:r>
      <w:r w:rsidRPr="005B6172">
        <w:rPr>
          <w:rFonts w:ascii="Calibri" w:eastAsia="Calibri" w:hAnsi="Calibri" w:cs="Calibri"/>
          <w:color w:val="000000" w:themeColor="text1"/>
          <w:vertAlign w:val="superscript"/>
          <w:lang w:val="fr-CH"/>
        </w:rPr>
        <w:t>me</w:t>
      </w:r>
      <w:r w:rsidRPr="005664D4">
        <w:rPr>
          <w:rFonts w:ascii="Calibri" w:eastAsia="Calibri" w:hAnsi="Calibri" w:cs="Calibri"/>
          <w:color w:val="000000" w:themeColor="text1"/>
          <w:lang w:val="fr-CH"/>
        </w:rPr>
        <w:t xml:space="preserve"> Fernanda Samuel, </w:t>
      </w:r>
      <w:r>
        <w:rPr>
          <w:rFonts w:ascii="Calibri" w:eastAsia="Calibri" w:hAnsi="Calibri" w:cs="Calibri"/>
          <w:color w:val="000000" w:themeColor="text1"/>
          <w:lang w:val="fr-CH"/>
        </w:rPr>
        <w:t xml:space="preserve">Coordonnatrice nationale pour la protection et la restauration des mangroves au large du littoral de l’Angola </w:t>
      </w:r>
      <w:r w:rsidRPr="005664D4">
        <w:rPr>
          <w:rFonts w:ascii="Calibri" w:eastAsia="Calibri" w:hAnsi="Calibri" w:cs="Calibri"/>
          <w:color w:val="000000" w:themeColor="text1"/>
          <w:lang w:val="fr-CH"/>
        </w:rPr>
        <w:t xml:space="preserve">(Angola), </w:t>
      </w:r>
      <w:r>
        <w:rPr>
          <w:rFonts w:ascii="Calibri" w:eastAsia="Calibri" w:hAnsi="Calibri" w:cs="Calibri"/>
          <w:color w:val="000000" w:themeColor="text1"/>
          <w:lang w:val="fr-CH"/>
        </w:rPr>
        <w:t xml:space="preserve">prix </w:t>
      </w:r>
      <w:r w:rsidRPr="005664D4">
        <w:rPr>
          <w:rFonts w:ascii="Calibri" w:eastAsia="Calibri" w:hAnsi="Calibri" w:cs="Calibri"/>
          <w:color w:val="000000" w:themeColor="text1"/>
          <w:lang w:val="fr-CH"/>
        </w:rPr>
        <w:t xml:space="preserve">Ramsar </w:t>
      </w:r>
      <w:r>
        <w:rPr>
          <w:rFonts w:ascii="Calibri" w:eastAsia="Calibri" w:hAnsi="Calibri" w:cs="Calibri"/>
          <w:color w:val="000000" w:themeColor="text1"/>
          <w:lang w:val="fr-CH"/>
        </w:rPr>
        <w:t xml:space="preserve">pour la conservation des zones humides, Jeunes champions des zones humides ; </w:t>
      </w:r>
    </w:p>
    <w:p w14:paraId="6D2F0011" w14:textId="77777777" w:rsidR="005820FE" w:rsidRPr="005664D4" w:rsidRDefault="005820FE" w:rsidP="00EA6D6E">
      <w:pPr>
        <w:spacing w:after="0" w:line="240" w:lineRule="auto"/>
        <w:ind w:left="993" w:hanging="426"/>
        <w:rPr>
          <w:rFonts w:ascii="Calibri" w:eastAsia="Calibri" w:hAnsi="Calibri" w:cs="Calibri"/>
          <w:color w:val="000000" w:themeColor="text1"/>
          <w:lang w:val="fr-CH"/>
        </w:rPr>
      </w:pPr>
      <w:r w:rsidRPr="005664D4">
        <w:rPr>
          <w:rFonts w:ascii="Symbol" w:eastAsia="Symbol" w:hAnsi="Symbol" w:cs="Symbol"/>
          <w:color w:val="000000" w:themeColor="text1"/>
          <w:lang w:val="fr-CH"/>
        </w:rPr>
        <w:t></w:t>
      </w:r>
      <w:r w:rsidRPr="005664D4">
        <w:rPr>
          <w:rFonts w:ascii="Symbol" w:eastAsia="Symbol" w:hAnsi="Symbol" w:cs="Symbol"/>
          <w:color w:val="000000" w:themeColor="text1"/>
          <w:lang w:val="fr-CH"/>
        </w:rPr>
        <w:tab/>
      </w:r>
      <w:r w:rsidRPr="005664D4">
        <w:rPr>
          <w:rFonts w:eastAsia="Symbol" w:cstheme="minorHAnsi"/>
          <w:color w:val="000000" w:themeColor="text1"/>
          <w:lang w:val="fr-CH"/>
        </w:rPr>
        <w:t>M</w:t>
      </w:r>
      <w:r>
        <w:rPr>
          <w:rFonts w:eastAsia="Symbol" w:cstheme="minorHAnsi"/>
          <w:color w:val="000000" w:themeColor="text1"/>
          <w:lang w:val="fr-CH"/>
        </w:rPr>
        <w:t>.</w:t>
      </w:r>
      <w:r w:rsidRPr="005664D4">
        <w:rPr>
          <w:rFonts w:eastAsia="Symbol" w:cstheme="minorHAnsi"/>
          <w:color w:val="000000" w:themeColor="text1"/>
          <w:lang w:val="fr-CH"/>
        </w:rPr>
        <w:t xml:space="preserve"> </w:t>
      </w:r>
      <w:r w:rsidRPr="005664D4">
        <w:rPr>
          <w:rFonts w:ascii="Calibri" w:eastAsia="Calibri" w:hAnsi="Calibri" w:cs="Calibri"/>
          <w:color w:val="000000" w:themeColor="text1"/>
          <w:lang w:val="fr-CH"/>
        </w:rPr>
        <w:t>Jerôme Bignon</w:t>
      </w:r>
      <w:r>
        <w:rPr>
          <w:rFonts w:ascii="Calibri" w:eastAsia="Calibri" w:hAnsi="Calibri" w:cs="Calibri"/>
          <w:color w:val="000000" w:themeColor="text1"/>
          <w:lang w:val="fr-CH"/>
        </w:rPr>
        <w:t>,</w:t>
      </w:r>
      <w:r w:rsidRPr="005664D4">
        <w:rPr>
          <w:rFonts w:ascii="Calibri" w:eastAsia="Calibri" w:hAnsi="Calibri" w:cs="Calibri"/>
          <w:color w:val="000000" w:themeColor="text1"/>
          <w:lang w:val="fr-CH"/>
        </w:rPr>
        <w:t xml:space="preserve"> </w:t>
      </w:r>
      <w:r w:rsidRPr="005664D4">
        <w:rPr>
          <w:rFonts w:ascii="Calibri" w:eastAsia="Times New Roman" w:hAnsi="Calibri" w:cs="Calibri"/>
          <w:color w:val="000000"/>
          <w:lang w:val="fr-CH" w:eastAsia="en-GB"/>
        </w:rPr>
        <w:t xml:space="preserve">Président de l’Association Ramsar France </w:t>
      </w:r>
      <w:r w:rsidRPr="005664D4">
        <w:rPr>
          <w:rFonts w:ascii="Calibri" w:eastAsia="Calibri" w:hAnsi="Calibri" w:cs="Calibri"/>
          <w:color w:val="000000" w:themeColor="text1"/>
          <w:lang w:val="fr-CH"/>
        </w:rPr>
        <w:t xml:space="preserve">(France), </w:t>
      </w:r>
      <w:r>
        <w:rPr>
          <w:rFonts w:ascii="Calibri" w:eastAsia="Calibri" w:hAnsi="Calibri" w:cs="Calibri"/>
          <w:color w:val="000000" w:themeColor="text1"/>
          <w:lang w:val="fr-CH"/>
        </w:rPr>
        <w:t>prix Ramsar du mérite pour la conservation des zones humides.</w:t>
      </w:r>
    </w:p>
    <w:p w14:paraId="3F22899B" w14:textId="77777777" w:rsidR="005820FE" w:rsidRPr="005664D4" w:rsidRDefault="005820FE" w:rsidP="00EA6D6E">
      <w:pPr>
        <w:spacing w:after="0" w:line="240" w:lineRule="auto"/>
        <w:ind w:left="720" w:hanging="720"/>
        <w:rPr>
          <w:rFonts w:ascii="Calibri" w:eastAsia="Calibri" w:hAnsi="Calibri" w:cs="Calibri"/>
          <w:color w:val="000000" w:themeColor="text1"/>
          <w:lang w:val="fr-CH"/>
        </w:rPr>
      </w:pPr>
    </w:p>
    <w:p w14:paraId="2B05DBD9" w14:textId="77777777" w:rsidR="005820FE" w:rsidRPr="005664D4" w:rsidRDefault="005820FE" w:rsidP="00EA6D6E">
      <w:pPr>
        <w:spacing w:after="0" w:line="240" w:lineRule="auto"/>
        <w:ind w:left="567" w:hanging="567"/>
        <w:rPr>
          <w:rFonts w:ascii="Calibri" w:eastAsia="Calibri" w:hAnsi="Calibri" w:cs="Calibri"/>
          <w:color w:val="000000" w:themeColor="text1"/>
          <w:lang w:val="fr-CH"/>
        </w:rPr>
      </w:pPr>
      <w:r w:rsidRPr="005664D4">
        <w:rPr>
          <w:rFonts w:ascii="Calibri" w:eastAsia="Calibri" w:hAnsi="Calibri" w:cs="Calibri"/>
          <w:color w:val="000000" w:themeColor="text1"/>
          <w:lang w:val="fr-CH"/>
        </w:rPr>
        <w:t>1</w:t>
      </w:r>
      <w:r>
        <w:rPr>
          <w:rFonts w:ascii="Calibri" w:eastAsia="Calibri" w:hAnsi="Calibri" w:cs="Calibri"/>
          <w:color w:val="000000" w:themeColor="text1"/>
          <w:lang w:val="fr-CH"/>
        </w:rPr>
        <w:t>40</w:t>
      </w:r>
      <w:r w:rsidRPr="005664D4">
        <w:rPr>
          <w:rFonts w:ascii="Calibri" w:eastAsia="Calibri" w:hAnsi="Calibri" w:cs="Calibri"/>
          <w:color w:val="000000" w:themeColor="text1"/>
          <w:lang w:val="fr-CH"/>
        </w:rPr>
        <w:t>.</w:t>
      </w:r>
      <w:r w:rsidRPr="005664D4">
        <w:rPr>
          <w:lang w:val="fr-CH"/>
        </w:rPr>
        <w:tab/>
      </w:r>
      <w:r>
        <w:rPr>
          <w:lang w:val="fr-CH"/>
        </w:rPr>
        <w:t>Les lauréats sont félicités par acclamation.</w:t>
      </w:r>
    </w:p>
    <w:p w14:paraId="1ACFD3D3" w14:textId="77777777" w:rsidR="005820FE" w:rsidRPr="005664D4" w:rsidRDefault="005820FE" w:rsidP="00EA6D6E">
      <w:pPr>
        <w:spacing w:after="0" w:line="240" w:lineRule="auto"/>
        <w:rPr>
          <w:lang w:val="fr-CH"/>
        </w:rPr>
      </w:pPr>
    </w:p>
    <w:p w14:paraId="31FDFDC6" w14:textId="77777777" w:rsidR="005820FE" w:rsidRPr="005664D4" w:rsidRDefault="005820FE" w:rsidP="00EA6D6E">
      <w:pPr>
        <w:pBdr>
          <w:top w:val="single" w:sz="4" w:space="1" w:color="auto"/>
          <w:left w:val="single" w:sz="4" w:space="4" w:color="auto"/>
          <w:bottom w:val="single" w:sz="4" w:space="1" w:color="auto"/>
          <w:right w:val="single" w:sz="4" w:space="4" w:color="auto"/>
        </w:pBdr>
        <w:spacing w:after="0" w:line="240" w:lineRule="auto"/>
        <w:outlineLvl w:val="0"/>
        <w:rPr>
          <w:rFonts w:cstheme="minorHAnsi"/>
          <w:bCs/>
          <w:lang w:val="fr-CH"/>
        </w:rPr>
      </w:pPr>
      <w:r>
        <w:rPr>
          <w:rFonts w:cstheme="minorHAnsi"/>
          <w:bCs/>
          <w:lang w:val="fr-CH"/>
        </w:rPr>
        <w:t>Point</w:t>
      </w:r>
      <w:r w:rsidRPr="005664D4">
        <w:rPr>
          <w:rFonts w:cstheme="minorHAnsi"/>
          <w:bCs/>
          <w:lang w:val="fr-CH"/>
        </w:rPr>
        <w:t xml:space="preserve"> 20.1</w:t>
      </w:r>
      <w:r>
        <w:rPr>
          <w:rFonts w:cstheme="minorHAnsi"/>
          <w:bCs/>
          <w:lang w:val="fr-CH"/>
        </w:rPr>
        <w:t xml:space="preserve"> de l’ordre du jour </w:t>
      </w:r>
      <w:r w:rsidRPr="005664D4">
        <w:rPr>
          <w:rFonts w:cstheme="minorHAnsi"/>
          <w:bCs/>
          <w:lang w:val="fr-CH"/>
        </w:rPr>
        <w:t>: R</w:t>
      </w:r>
      <w:r>
        <w:rPr>
          <w:rFonts w:cstheme="minorHAnsi"/>
          <w:bCs/>
          <w:lang w:val="fr-CH"/>
        </w:rPr>
        <w:t>apport du Sous</w:t>
      </w:r>
      <w:r>
        <w:rPr>
          <w:rFonts w:cstheme="minorHAnsi"/>
          <w:bCs/>
          <w:lang w:val="fr-CH"/>
        </w:rPr>
        <w:noBreakHyphen/>
        <w:t xml:space="preserve">groupe sur la </w:t>
      </w:r>
      <w:r w:rsidRPr="005664D4">
        <w:rPr>
          <w:rFonts w:cstheme="minorHAnsi"/>
          <w:bCs/>
          <w:lang w:val="fr-CH"/>
        </w:rPr>
        <w:t>COP14</w:t>
      </w:r>
    </w:p>
    <w:p w14:paraId="77FD70A4" w14:textId="77777777" w:rsidR="005820FE" w:rsidRPr="005664D4" w:rsidRDefault="005820FE" w:rsidP="00EA6D6E">
      <w:pPr>
        <w:spacing w:after="0" w:line="240" w:lineRule="auto"/>
        <w:outlineLvl w:val="0"/>
        <w:rPr>
          <w:lang w:val="fr-CH"/>
        </w:rPr>
      </w:pPr>
    </w:p>
    <w:p w14:paraId="50D72A01" w14:textId="77777777" w:rsidR="005820FE" w:rsidRPr="005664D4" w:rsidRDefault="005820FE" w:rsidP="00EA6D6E">
      <w:pPr>
        <w:spacing w:after="0" w:line="240" w:lineRule="auto"/>
        <w:ind w:left="567" w:hanging="567"/>
        <w:rPr>
          <w:lang w:val="fr-CH"/>
        </w:rPr>
      </w:pPr>
      <w:r w:rsidRPr="005664D4">
        <w:rPr>
          <w:lang w:val="fr-CH"/>
        </w:rPr>
        <w:t>14</w:t>
      </w:r>
      <w:r>
        <w:rPr>
          <w:lang w:val="fr-CH"/>
        </w:rPr>
        <w:t>1</w:t>
      </w:r>
      <w:r w:rsidRPr="005664D4">
        <w:rPr>
          <w:lang w:val="fr-CH"/>
        </w:rPr>
        <w:t>.</w:t>
      </w:r>
      <w:r w:rsidRPr="005664D4">
        <w:rPr>
          <w:lang w:val="fr-CH"/>
        </w:rPr>
        <w:tab/>
      </w:r>
      <w:r>
        <w:rPr>
          <w:lang w:val="fr-CH"/>
        </w:rPr>
        <w:t>La Chine, qui préside le Sous</w:t>
      </w:r>
      <w:r>
        <w:rPr>
          <w:lang w:val="fr-CH"/>
        </w:rPr>
        <w:noBreakHyphen/>
        <w:t>groupe sur la COP14, fait état des progrès réalisés concernant les dispositions pour la COP14, indiquant qu’il n’a pas été possible au cours de la réunion d’obtenir plus d’informations détaillées ou définitives que les informations présentées le 24 mai.</w:t>
      </w:r>
    </w:p>
    <w:p w14:paraId="69734DE4" w14:textId="77777777" w:rsidR="005820FE" w:rsidRPr="005664D4" w:rsidRDefault="005820FE" w:rsidP="00EA6D6E">
      <w:pPr>
        <w:pStyle w:val="ListParagraph"/>
        <w:spacing w:after="0" w:line="240" w:lineRule="auto"/>
        <w:ind w:left="567" w:hanging="567"/>
        <w:rPr>
          <w:rFonts w:cstheme="minorHAnsi"/>
          <w:lang w:val="fr-CH"/>
        </w:rPr>
      </w:pPr>
    </w:p>
    <w:p w14:paraId="07800264" w14:textId="77777777" w:rsidR="005820FE" w:rsidRPr="005664D4" w:rsidRDefault="005820FE" w:rsidP="00EA6D6E">
      <w:pPr>
        <w:spacing w:after="0" w:line="240" w:lineRule="auto"/>
        <w:ind w:left="567" w:hanging="567"/>
        <w:rPr>
          <w:lang w:val="fr-CH"/>
        </w:rPr>
      </w:pPr>
      <w:r w:rsidRPr="005664D4">
        <w:rPr>
          <w:lang w:val="fr-CH"/>
        </w:rPr>
        <w:t>14</w:t>
      </w:r>
      <w:r>
        <w:rPr>
          <w:lang w:val="fr-CH"/>
        </w:rPr>
        <w:t>2</w:t>
      </w:r>
      <w:r w:rsidRPr="005664D4">
        <w:rPr>
          <w:lang w:val="fr-CH"/>
        </w:rPr>
        <w:t>.</w:t>
      </w:r>
      <w:r w:rsidRPr="005664D4">
        <w:rPr>
          <w:lang w:val="fr-CH"/>
        </w:rPr>
        <w:tab/>
      </w:r>
      <w:r>
        <w:rPr>
          <w:lang w:val="fr-CH"/>
        </w:rPr>
        <w:t xml:space="preserve">Au cours de la </w:t>
      </w:r>
      <w:r w:rsidRPr="005664D4">
        <w:rPr>
          <w:lang w:val="fr-CH"/>
        </w:rPr>
        <w:t xml:space="preserve">discussion, </w:t>
      </w:r>
      <w:r>
        <w:rPr>
          <w:lang w:val="fr-CH"/>
        </w:rPr>
        <w:t xml:space="preserve">les </w:t>
      </w:r>
      <w:r w:rsidRPr="005664D4">
        <w:rPr>
          <w:lang w:val="fr-CH"/>
        </w:rPr>
        <w:t xml:space="preserve">participants </w:t>
      </w:r>
      <w:r>
        <w:rPr>
          <w:lang w:val="fr-CH"/>
        </w:rPr>
        <w:t>soulignent toute l’importance de tenir la COP en 2022 et demandent que le Comité permanent prenne une décision, à la présente réunion, pour que puissent commencer les préparatifs d’un autre plan, faute de confirmation de l’organisation de la COP à Wuhan au cours de cette réunion du Comité permanent, comme prévu à l’origine.</w:t>
      </w:r>
    </w:p>
    <w:p w14:paraId="54E872A5" w14:textId="77777777" w:rsidR="005820FE" w:rsidRPr="005664D4" w:rsidRDefault="005820FE" w:rsidP="00EA6D6E">
      <w:pPr>
        <w:spacing w:after="0" w:line="240" w:lineRule="auto"/>
        <w:ind w:left="567" w:hanging="567"/>
        <w:rPr>
          <w:lang w:val="fr-CH"/>
        </w:rPr>
      </w:pPr>
    </w:p>
    <w:p w14:paraId="7483063F" w14:textId="77777777" w:rsidR="005820FE" w:rsidRPr="005664D4" w:rsidRDefault="005820FE" w:rsidP="00EA6D6E">
      <w:pPr>
        <w:spacing w:after="0" w:line="240" w:lineRule="auto"/>
        <w:ind w:left="567" w:hanging="567"/>
        <w:rPr>
          <w:lang w:val="fr-CH"/>
        </w:rPr>
      </w:pPr>
      <w:r w:rsidRPr="005664D4">
        <w:rPr>
          <w:lang w:val="fr-CH"/>
        </w:rPr>
        <w:t>14</w:t>
      </w:r>
      <w:r>
        <w:rPr>
          <w:lang w:val="fr-CH"/>
        </w:rPr>
        <w:t>3</w:t>
      </w:r>
      <w:r w:rsidRPr="005664D4">
        <w:rPr>
          <w:lang w:val="fr-CH"/>
        </w:rPr>
        <w:t>.</w:t>
      </w:r>
      <w:r w:rsidRPr="005664D4">
        <w:rPr>
          <w:lang w:val="fr-CH"/>
        </w:rPr>
        <w:tab/>
      </w:r>
      <w:r>
        <w:rPr>
          <w:lang w:val="fr-CH"/>
        </w:rPr>
        <w:t xml:space="preserve">La Suisse, en tant que pays hôte de la Convention, signale que les dates du 5 au 13 novembre ont été bloquées provisoirement au Centre international de conférences de Genève (CICG), dans l’attente d’une décision officielle du Comité permanent, et ajoute que ces dates ne peuvent être maintenues indéfiniment et qu’une autre organisation pourrait demander à réserver le lieu aux mêmes dates ou pour des dates se chevauchant. </w:t>
      </w:r>
    </w:p>
    <w:p w14:paraId="619384B6" w14:textId="77777777" w:rsidR="005820FE" w:rsidRPr="005664D4" w:rsidRDefault="005820FE" w:rsidP="00EA6D6E">
      <w:pPr>
        <w:spacing w:after="0" w:line="240" w:lineRule="auto"/>
        <w:ind w:left="567" w:hanging="567"/>
        <w:rPr>
          <w:lang w:val="fr-CH"/>
        </w:rPr>
      </w:pPr>
    </w:p>
    <w:p w14:paraId="7357349F" w14:textId="77777777" w:rsidR="005820FE" w:rsidRPr="005664D4" w:rsidRDefault="005820FE" w:rsidP="00EA6D6E">
      <w:pPr>
        <w:spacing w:after="0" w:line="240" w:lineRule="auto"/>
        <w:ind w:left="567" w:hanging="567"/>
        <w:rPr>
          <w:lang w:val="fr-CH"/>
        </w:rPr>
      </w:pPr>
      <w:r w:rsidRPr="005664D4">
        <w:rPr>
          <w:lang w:val="fr-CH"/>
        </w:rPr>
        <w:t>14</w:t>
      </w:r>
      <w:r>
        <w:rPr>
          <w:lang w:val="fr-CH"/>
        </w:rPr>
        <w:t>4</w:t>
      </w:r>
      <w:r w:rsidRPr="005664D4">
        <w:rPr>
          <w:lang w:val="fr-CH"/>
        </w:rPr>
        <w:t>.</w:t>
      </w:r>
      <w:r w:rsidRPr="005664D4">
        <w:rPr>
          <w:lang w:val="fr-CH"/>
        </w:rPr>
        <w:tab/>
      </w:r>
      <w:r>
        <w:rPr>
          <w:lang w:val="fr-CH"/>
        </w:rPr>
        <w:t>Le Président du Comité permanent demande à la Chine et à la Suisse de continuer de se concerter et de faire rapport à nouveau lors de la séance de l’après</w:t>
      </w:r>
      <w:r>
        <w:rPr>
          <w:lang w:val="fr-CH"/>
        </w:rPr>
        <w:noBreakHyphen/>
        <w:t>midi, en vue de prendre une décision finale.</w:t>
      </w:r>
    </w:p>
    <w:p w14:paraId="738AB749" w14:textId="77777777" w:rsidR="005820FE" w:rsidRPr="005664D4" w:rsidRDefault="005820FE" w:rsidP="00EA6D6E">
      <w:pPr>
        <w:spacing w:after="0" w:line="240" w:lineRule="auto"/>
        <w:ind w:left="567" w:hanging="567"/>
        <w:rPr>
          <w:lang w:val="fr-CH"/>
        </w:rPr>
      </w:pPr>
    </w:p>
    <w:p w14:paraId="2BA671B8" w14:textId="77777777" w:rsidR="005820FE" w:rsidRPr="005664D4" w:rsidRDefault="005820FE" w:rsidP="00EA6D6E">
      <w:pPr>
        <w:spacing w:after="0" w:line="240" w:lineRule="auto"/>
        <w:ind w:left="567" w:hanging="567"/>
        <w:rPr>
          <w:lang w:val="fr-CH"/>
        </w:rPr>
      </w:pPr>
      <w:r w:rsidRPr="005664D4">
        <w:rPr>
          <w:lang w:val="fr-CH"/>
        </w:rPr>
        <w:t>14</w:t>
      </w:r>
      <w:r>
        <w:rPr>
          <w:lang w:val="fr-CH"/>
        </w:rPr>
        <w:t>5</w:t>
      </w:r>
      <w:r w:rsidRPr="005664D4">
        <w:rPr>
          <w:lang w:val="fr-CH"/>
        </w:rPr>
        <w:t>.</w:t>
      </w:r>
      <w:r w:rsidRPr="005664D4">
        <w:rPr>
          <w:lang w:val="fr-CH"/>
        </w:rPr>
        <w:tab/>
      </w:r>
      <w:r>
        <w:rPr>
          <w:lang w:val="fr-CH"/>
        </w:rPr>
        <w:t>L’Australie, le Brésil, la Chine, la Colombie, les Émirats arabes unis, les États</w:t>
      </w:r>
      <w:r>
        <w:rPr>
          <w:lang w:val="fr-CH"/>
        </w:rPr>
        <w:noBreakHyphen/>
        <w:t>Unis d’Amérique, la France au nom des États membres de l’Union européenne, l’Indonésie, l’Iran (République islamique d’), le Japon, le Royaume-Uni de Grande-Bretagne et d’Irlande du Nord, la Suède, la Suisse et le Secrétariat interviennent dans la discussion.</w:t>
      </w:r>
    </w:p>
    <w:p w14:paraId="2B655F9C" w14:textId="77777777" w:rsidR="005820FE" w:rsidRPr="005664D4" w:rsidRDefault="005820FE" w:rsidP="00EA6D6E">
      <w:pPr>
        <w:pStyle w:val="ListParagraph"/>
        <w:spacing w:after="0" w:line="240" w:lineRule="auto"/>
        <w:ind w:left="0"/>
        <w:rPr>
          <w:lang w:val="fr-CH"/>
        </w:rPr>
      </w:pPr>
    </w:p>
    <w:p w14:paraId="6B11AD40" w14:textId="77777777" w:rsidR="005820FE" w:rsidRPr="005664D4" w:rsidRDefault="005820FE" w:rsidP="00EA6D6E">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lang w:val="fr-CH"/>
        </w:rPr>
      </w:pPr>
      <w:r>
        <w:rPr>
          <w:rFonts w:cstheme="minorHAnsi"/>
          <w:bCs/>
          <w:lang w:val="fr-CH"/>
        </w:rPr>
        <w:t>Point</w:t>
      </w:r>
      <w:r w:rsidRPr="005664D4">
        <w:rPr>
          <w:rFonts w:cstheme="minorHAnsi"/>
          <w:bCs/>
          <w:lang w:val="fr-CH"/>
        </w:rPr>
        <w:t xml:space="preserve"> 10</w:t>
      </w:r>
      <w:r>
        <w:rPr>
          <w:rFonts w:cstheme="minorHAnsi"/>
          <w:bCs/>
          <w:lang w:val="fr-CH"/>
        </w:rPr>
        <w:t xml:space="preserve"> de l’ordre du jour </w:t>
      </w:r>
      <w:r w:rsidRPr="005664D4">
        <w:rPr>
          <w:rFonts w:cstheme="minorHAnsi"/>
          <w:bCs/>
          <w:lang w:val="fr-CH"/>
        </w:rPr>
        <w:t>: R</w:t>
      </w:r>
      <w:r>
        <w:rPr>
          <w:rFonts w:cstheme="minorHAnsi"/>
          <w:bCs/>
          <w:lang w:val="fr-CH"/>
        </w:rPr>
        <w:t>apport du Groupe de travail sur le Plan stratégique</w:t>
      </w:r>
    </w:p>
    <w:p w14:paraId="20305854" w14:textId="77777777" w:rsidR="005820FE" w:rsidRPr="005664D4" w:rsidRDefault="005820FE" w:rsidP="00EA6D6E">
      <w:pPr>
        <w:keepNext/>
        <w:spacing w:after="0" w:line="240" w:lineRule="auto"/>
        <w:outlineLvl w:val="0"/>
        <w:rPr>
          <w:lang w:val="fr-CH"/>
        </w:rPr>
      </w:pPr>
    </w:p>
    <w:p w14:paraId="79B94D87" w14:textId="77777777" w:rsidR="005820FE" w:rsidRPr="005664D4" w:rsidRDefault="005820FE" w:rsidP="00EA6D6E">
      <w:pPr>
        <w:spacing w:after="0" w:line="240" w:lineRule="auto"/>
        <w:ind w:left="567" w:hanging="567"/>
        <w:rPr>
          <w:lang w:val="fr-CH"/>
        </w:rPr>
      </w:pPr>
      <w:r w:rsidRPr="005664D4">
        <w:rPr>
          <w:lang w:val="fr-CH"/>
        </w:rPr>
        <w:t>14</w:t>
      </w:r>
      <w:r>
        <w:rPr>
          <w:lang w:val="fr-CH"/>
        </w:rPr>
        <w:t>6</w:t>
      </w:r>
      <w:r w:rsidRPr="005664D4">
        <w:rPr>
          <w:lang w:val="fr-CH"/>
        </w:rPr>
        <w:t>.</w:t>
      </w:r>
      <w:r w:rsidRPr="005664D4">
        <w:rPr>
          <w:lang w:val="fr-CH"/>
        </w:rPr>
        <w:tab/>
      </w:r>
      <w:r>
        <w:rPr>
          <w:lang w:val="fr-CH"/>
        </w:rPr>
        <w:t xml:space="preserve">L’Australie, qui préside le Groupe de travail sur le Plan stratégique, évoque les progrès de l’examen du projet de résolution. À propos du mandat du PS5 qui figure dans le document </w:t>
      </w:r>
      <w:r w:rsidRPr="005664D4">
        <w:rPr>
          <w:lang w:val="fr-CH"/>
        </w:rPr>
        <w:t>SC59/2022 Com.1</w:t>
      </w:r>
      <w:r>
        <w:rPr>
          <w:lang w:val="fr-CH"/>
        </w:rPr>
        <w:t>, l’Australie annonce que le Comité permanent devra l’approuver dans la période intersessions</w:t>
      </w:r>
      <w:r w:rsidRPr="005664D4">
        <w:rPr>
          <w:lang w:val="fr-CH"/>
        </w:rPr>
        <w:t>.</w:t>
      </w:r>
    </w:p>
    <w:p w14:paraId="54E02B07" w14:textId="77777777" w:rsidR="005820FE" w:rsidRPr="005664D4" w:rsidRDefault="005820FE" w:rsidP="00EA6D6E">
      <w:pPr>
        <w:spacing w:after="0" w:line="240" w:lineRule="auto"/>
        <w:rPr>
          <w:lang w:val="fr-CH"/>
        </w:rPr>
      </w:pPr>
    </w:p>
    <w:p w14:paraId="36DF9677" w14:textId="77777777" w:rsidR="005820FE" w:rsidRPr="005664D4" w:rsidRDefault="005820FE" w:rsidP="00EA6D6E">
      <w:pPr>
        <w:pBdr>
          <w:top w:val="single" w:sz="4" w:space="1" w:color="auto"/>
          <w:left w:val="single" w:sz="4" w:space="4" w:color="auto"/>
          <w:bottom w:val="single" w:sz="4" w:space="1" w:color="auto"/>
          <w:right w:val="single" w:sz="4" w:space="4" w:color="auto"/>
        </w:pBdr>
        <w:spacing w:after="0" w:line="240" w:lineRule="auto"/>
        <w:outlineLvl w:val="0"/>
        <w:rPr>
          <w:rFonts w:cstheme="minorHAnsi"/>
          <w:bCs/>
          <w:lang w:val="fr-CH"/>
        </w:rPr>
      </w:pPr>
      <w:r>
        <w:rPr>
          <w:rFonts w:cstheme="minorHAnsi"/>
          <w:bCs/>
          <w:lang w:val="fr-CH"/>
        </w:rPr>
        <w:t>Point</w:t>
      </w:r>
      <w:r w:rsidRPr="005664D4">
        <w:rPr>
          <w:rFonts w:cstheme="minorHAnsi"/>
          <w:bCs/>
          <w:lang w:val="fr-CH"/>
        </w:rPr>
        <w:t xml:space="preserve"> 11</w:t>
      </w:r>
      <w:r>
        <w:rPr>
          <w:rFonts w:cstheme="minorHAnsi"/>
          <w:bCs/>
          <w:lang w:val="fr-CH"/>
        </w:rPr>
        <w:t xml:space="preserve"> de l’ordre du jour </w:t>
      </w:r>
      <w:r w:rsidRPr="005664D4">
        <w:rPr>
          <w:rFonts w:cstheme="minorHAnsi"/>
          <w:bCs/>
          <w:lang w:val="fr-CH"/>
        </w:rPr>
        <w:t>: R</w:t>
      </w:r>
      <w:r>
        <w:rPr>
          <w:rFonts w:cstheme="minorHAnsi"/>
          <w:bCs/>
          <w:lang w:val="fr-CH"/>
        </w:rPr>
        <w:t>apport du Groupe de travail sur l’efficacité</w:t>
      </w:r>
    </w:p>
    <w:p w14:paraId="3A9C34CA" w14:textId="77777777" w:rsidR="005820FE" w:rsidRPr="005664D4" w:rsidRDefault="005820FE" w:rsidP="00EA6D6E">
      <w:pPr>
        <w:spacing w:after="0" w:line="240" w:lineRule="auto"/>
        <w:outlineLvl w:val="0"/>
        <w:rPr>
          <w:lang w:val="fr-CH"/>
        </w:rPr>
      </w:pPr>
    </w:p>
    <w:p w14:paraId="15A1EFE5" w14:textId="77777777" w:rsidR="005820FE" w:rsidRPr="005664D4" w:rsidRDefault="005820FE" w:rsidP="00EA6D6E">
      <w:pPr>
        <w:spacing w:after="0" w:line="240" w:lineRule="auto"/>
        <w:ind w:left="567" w:hanging="567"/>
        <w:rPr>
          <w:lang w:val="fr-CH"/>
        </w:rPr>
      </w:pPr>
      <w:r w:rsidRPr="005664D4">
        <w:rPr>
          <w:lang w:val="fr-CH"/>
        </w:rPr>
        <w:t>14</w:t>
      </w:r>
      <w:r>
        <w:rPr>
          <w:lang w:val="fr-CH"/>
        </w:rPr>
        <w:t>7</w:t>
      </w:r>
      <w:r w:rsidRPr="005664D4">
        <w:rPr>
          <w:lang w:val="fr-CH"/>
        </w:rPr>
        <w:t>.</w:t>
      </w:r>
      <w:r w:rsidRPr="005664D4">
        <w:rPr>
          <w:lang w:val="fr-CH"/>
        </w:rPr>
        <w:tab/>
      </w:r>
      <w:r>
        <w:rPr>
          <w:lang w:val="fr-CH"/>
        </w:rPr>
        <w:t xml:space="preserve">Le Royaume-Uni de Grande-Bretagne et d’Irlande du Nord, qui préside le Groupe de travail sur l’efficacité, présente le </w:t>
      </w:r>
      <w:r w:rsidRPr="005664D4">
        <w:rPr>
          <w:lang w:val="fr-CH"/>
        </w:rPr>
        <w:t xml:space="preserve">document SC59/2022 Com.3 </w:t>
      </w:r>
      <w:r>
        <w:rPr>
          <w:lang w:val="fr-CH"/>
        </w:rPr>
        <w:t xml:space="preserve">contenant un projet de résolution intitulé </w:t>
      </w:r>
      <w:r>
        <w:rPr>
          <w:i/>
          <w:lang w:val="fr-CH"/>
        </w:rPr>
        <w:t>E</w:t>
      </w:r>
      <w:r w:rsidRPr="00C86157">
        <w:rPr>
          <w:i/>
          <w:lang w:val="fr-CH"/>
        </w:rPr>
        <w:t>fficacité et efficience de la Convention de Ramsar</w:t>
      </w:r>
      <w:r>
        <w:rPr>
          <w:lang w:val="fr-CH"/>
        </w:rPr>
        <w:t xml:space="preserve">, </w:t>
      </w:r>
      <w:r w:rsidRPr="005664D4">
        <w:rPr>
          <w:lang w:val="fr-CH"/>
        </w:rPr>
        <w:t>not</w:t>
      </w:r>
      <w:r>
        <w:rPr>
          <w:lang w:val="fr-CH"/>
        </w:rPr>
        <w:t xml:space="preserve">ant que la Suède a décidé de retirer le projet de résolution proposé sur la </w:t>
      </w:r>
      <w:r w:rsidRPr="00F13D46">
        <w:rPr>
          <w:lang w:val="fr-FR"/>
        </w:rPr>
        <w:t>Rédaction des documents et négociations préparatoires en ligne</w:t>
      </w:r>
      <w:r>
        <w:rPr>
          <w:lang w:val="fr-CH"/>
        </w:rPr>
        <w:t xml:space="preserve">, qui figure dans le document </w:t>
      </w:r>
      <w:r w:rsidRPr="005664D4">
        <w:rPr>
          <w:lang w:val="fr-CH"/>
        </w:rPr>
        <w:t>SC59/2022 Doc.24.17.</w:t>
      </w:r>
    </w:p>
    <w:p w14:paraId="007CD4C0" w14:textId="77777777" w:rsidR="005820FE" w:rsidRPr="005664D4" w:rsidRDefault="005820FE" w:rsidP="00EA6D6E">
      <w:pPr>
        <w:spacing w:after="0" w:line="240" w:lineRule="auto"/>
        <w:rPr>
          <w:lang w:val="fr-CH"/>
        </w:rPr>
      </w:pPr>
    </w:p>
    <w:p w14:paraId="4FFA71D6" w14:textId="77777777" w:rsidR="005820FE" w:rsidRPr="005664D4" w:rsidRDefault="005820FE" w:rsidP="00EA6D6E">
      <w:pPr>
        <w:spacing w:after="0" w:line="240" w:lineRule="auto"/>
        <w:rPr>
          <w:b/>
          <w:bCs/>
          <w:lang w:val="fr-CH"/>
        </w:rPr>
      </w:pPr>
      <w:r w:rsidRPr="005664D4">
        <w:rPr>
          <w:b/>
          <w:bCs/>
          <w:lang w:val="fr-CH"/>
        </w:rPr>
        <w:lastRenderedPageBreak/>
        <w:t>Décision SC59/2022-2</w:t>
      </w:r>
      <w:r>
        <w:rPr>
          <w:b/>
          <w:bCs/>
          <w:lang w:val="fr-CH"/>
        </w:rPr>
        <w:t>0 </w:t>
      </w:r>
      <w:r w:rsidRPr="005664D4">
        <w:rPr>
          <w:b/>
          <w:bCs/>
          <w:lang w:val="fr-CH"/>
        </w:rPr>
        <w:t>:</w:t>
      </w:r>
      <w:r>
        <w:rPr>
          <w:b/>
          <w:bCs/>
          <w:lang w:val="fr-CH"/>
        </w:rPr>
        <w:t xml:space="preserve"> Le Comité permanent approuve le projet de résolution qui figure dans le document </w:t>
      </w:r>
      <w:r w:rsidRPr="005664D4">
        <w:rPr>
          <w:b/>
          <w:bCs/>
          <w:lang w:val="fr-CH"/>
        </w:rPr>
        <w:t>SC59/2022 Com.3</w:t>
      </w:r>
      <w:r>
        <w:rPr>
          <w:b/>
          <w:bCs/>
          <w:lang w:val="fr-CH"/>
        </w:rPr>
        <w:t>,</w:t>
      </w:r>
      <w:r w:rsidRPr="005664D4">
        <w:rPr>
          <w:b/>
          <w:bCs/>
          <w:lang w:val="fr-CH"/>
        </w:rPr>
        <w:t xml:space="preserve"> </w:t>
      </w:r>
      <w:r w:rsidRPr="005664D4">
        <w:rPr>
          <w:b/>
          <w:bCs/>
          <w:i/>
          <w:lang w:val="fr-CH"/>
        </w:rPr>
        <w:t>Eff</w:t>
      </w:r>
      <w:r>
        <w:rPr>
          <w:b/>
          <w:bCs/>
          <w:i/>
          <w:lang w:val="fr-CH"/>
        </w:rPr>
        <w:t>icacité et efficience de la Convention de Ramsar</w:t>
      </w:r>
      <w:r w:rsidRPr="00C86157">
        <w:rPr>
          <w:b/>
          <w:bCs/>
          <w:lang w:val="fr-CH"/>
        </w:rPr>
        <w:t xml:space="preserve">, et </w:t>
      </w:r>
      <w:r>
        <w:rPr>
          <w:b/>
          <w:bCs/>
          <w:lang w:val="fr-CH"/>
        </w:rPr>
        <w:t>décide de le communiquer à la COP14, pour examen.</w:t>
      </w:r>
      <w:r>
        <w:rPr>
          <w:b/>
          <w:bCs/>
          <w:i/>
          <w:lang w:val="fr-CH"/>
        </w:rPr>
        <w:t xml:space="preserve"> </w:t>
      </w:r>
      <w:r w:rsidRPr="005664D4">
        <w:rPr>
          <w:b/>
          <w:bCs/>
          <w:lang w:val="fr-CH"/>
        </w:rPr>
        <w:t xml:space="preserve"> </w:t>
      </w:r>
    </w:p>
    <w:p w14:paraId="55EDFF66" w14:textId="77777777" w:rsidR="005820FE" w:rsidRPr="005664D4" w:rsidRDefault="005820FE" w:rsidP="00EA6D6E">
      <w:pPr>
        <w:spacing w:after="0" w:line="240" w:lineRule="auto"/>
        <w:rPr>
          <w:lang w:val="fr-CH"/>
        </w:rPr>
      </w:pPr>
    </w:p>
    <w:p w14:paraId="266BDD7F" w14:textId="77777777" w:rsidR="005820FE" w:rsidRPr="005664D4" w:rsidRDefault="005820FE" w:rsidP="00EA6D6E">
      <w:pPr>
        <w:pBdr>
          <w:top w:val="single" w:sz="4" w:space="1" w:color="auto"/>
          <w:left w:val="single" w:sz="4" w:space="4" w:color="auto"/>
          <w:bottom w:val="single" w:sz="4" w:space="1" w:color="auto"/>
          <w:right w:val="single" w:sz="4" w:space="4" w:color="auto"/>
        </w:pBdr>
        <w:spacing w:after="0" w:line="240" w:lineRule="auto"/>
        <w:outlineLvl w:val="0"/>
        <w:rPr>
          <w:rFonts w:cstheme="minorHAnsi"/>
          <w:bCs/>
          <w:lang w:val="fr-CH"/>
        </w:rPr>
      </w:pPr>
      <w:r>
        <w:rPr>
          <w:rFonts w:cstheme="minorHAnsi"/>
          <w:bCs/>
          <w:lang w:val="fr-CH"/>
        </w:rPr>
        <w:t>Point</w:t>
      </w:r>
      <w:r w:rsidRPr="005664D4">
        <w:rPr>
          <w:rFonts w:cstheme="minorHAnsi"/>
          <w:bCs/>
          <w:lang w:val="fr-CH"/>
        </w:rPr>
        <w:t xml:space="preserve"> 15</w:t>
      </w:r>
      <w:r>
        <w:rPr>
          <w:rFonts w:cstheme="minorHAnsi"/>
          <w:bCs/>
          <w:lang w:val="fr-CH"/>
        </w:rPr>
        <w:t xml:space="preserve"> de l’ordre du jour </w:t>
      </w:r>
      <w:r w:rsidRPr="005664D4">
        <w:rPr>
          <w:rFonts w:cstheme="minorHAnsi"/>
          <w:bCs/>
          <w:lang w:val="fr-CH"/>
        </w:rPr>
        <w:t xml:space="preserve">: </w:t>
      </w:r>
      <w:r>
        <w:rPr>
          <w:rFonts w:cstheme="minorHAnsi"/>
          <w:bCs/>
          <w:lang w:val="fr-CH"/>
        </w:rPr>
        <w:t>Rôles et responsabilités du Comité permanent</w:t>
      </w:r>
      <w:r w:rsidRPr="005664D4">
        <w:rPr>
          <w:rFonts w:cstheme="minorHAnsi"/>
          <w:bCs/>
          <w:lang w:val="fr-CH"/>
        </w:rPr>
        <w:t xml:space="preserve"> </w:t>
      </w:r>
    </w:p>
    <w:p w14:paraId="131D2B21" w14:textId="77777777" w:rsidR="005820FE" w:rsidRPr="005664D4" w:rsidRDefault="005820FE" w:rsidP="00EA6D6E">
      <w:pPr>
        <w:spacing w:after="0" w:line="240" w:lineRule="auto"/>
        <w:ind w:left="567" w:hanging="567"/>
        <w:rPr>
          <w:lang w:val="fr-CH"/>
        </w:rPr>
      </w:pPr>
    </w:p>
    <w:p w14:paraId="610C4A3B" w14:textId="77777777" w:rsidR="005820FE" w:rsidRPr="005664D4" w:rsidRDefault="005820FE" w:rsidP="00EA6D6E">
      <w:pPr>
        <w:spacing w:after="0" w:line="240" w:lineRule="auto"/>
        <w:ind w:left="567" w:hanging="567"/>
        <w:rPr>
          <w:lang w:val="fr-CH"/>
        </w:rPr>
      </w:pPr>
      <w:r w:rsidRPr="005664D4">
        <w:rPr>
          <w:lang w:val="fr-CH"/>
        </w:rPr>
        <w:t>14</w:t>
      </w:r>
      <w:r>
        <w:rPr>
          <w:lang w:val="fr-CH"/>
        </w:rPr>
        <w:t>8</w:t>
      </w:r>
      <w:r w:rsidRPr="005664D4">
        <w:rPr>
          <w:lang w:val="fr-CH"/>
        </w:rPr>
        <w:t>.</w:t>
      </w:r>
      <w:r w:rsidRPr="005664D4">
        <w:rPr>
          <w:lang w:val="fr-CH"/>
        </w:rPr>
        <w:tab/>
      </w:r>
      <w:r>
        <w:rPr>
          <w:lang w:val="fr-CH"/>
        </w:rPr>
        <w:t xml:space="preserve">Le Secrétariat présente le </w:t>
      </w:r>
      <w:r w:rsidRPr="005664D4">
        <w:rPr>
          <w:lang w:val="fr-CH"/>
        </w:rPr>
        <w:t xml:space="preserve">document SC59 Doc.15 Rev.1, </w:t>
      </w:r>
      <w:r>
        <w:rPr>
          <w:lang w:val="fr-CH"/>
        </w:rPr>
        <w:t>contenant un projet de résolution révisé sur les rôles et responsabilités du Comité permanent. Ce projet est approuvé sans commentaire.</w:t>
      </w:r>
    </w:p>
    <w:p w14:paraId="2F88B0F2" w14:textId="77777777" w:rsidR="005820FE" w:rsidRPr="005664D4" w:rsidRDefault="005820FE" w:rsidP="00EA6D6E">
      <w:pPr>
        <w:pStyle w:val="ListParagraph"/>
        <w:spacing w:after="0" w:line="240" w:lineRule="auto"/>
        <w:ind w:left="0"/>
        <w:rPr>
          <w:lang w:val="fr-CH"/>
        </w:rPr>
      </w:pPr>
    </w:p>
    <w:p w14:paraId="29F902E4" w14:textId="77777777" w:rsidR="005820FE" w:rsidRPr="005664D4" w:rsidRDefault="005820FE" w:rsidP="00EA6D6E">
      <w:pPr>
        <w:pStyle w:val="ListParagraph"/>
        <w:spacing w:after="0" w:line="240" w:lineRule="auto"/>
        <w:ind w:left="0"/>
        <w:rPr>
          <w:lang w:val="fr-CH"/>
        </w:rPr>
      </w:pPr>
      <w:r w:rsidRPr="005664D4">
        <w:rPr>
          <w:b/>
          <w:bCs/>
          <w:lang w:val="fr-CH"/>
        </w:rPr>
        <w:t>Décision SC59/2022-2</w:t>
      </w:r>
      <w:r>
        <w:rPr>
          <w:b/>
          <w:bCs/>
          <w:lang w:val="fr-CH"/>
        </w:rPr>
        <w:t>1 </w:t>
      </w:r>
      <w:r w:rsidRPr="005664D4">
        <w:rPr>
          <w:b/>
          <w:bCs/>
          <w:lang w:val="fr-CH"/>
        </w:rPr>
        <w:t>:</w:t>
      </w:r>
      <w:r>
        <w:rPr>
          <w:b/>
          <w:bCs/>
          <w:lang w:val="fr-CH"/>
        </w:rPr>
        <w:t xml:space="preserve"> Le Comité permanent approuve le projet de résolution qui figure dans le </w:t>
      </w:r>
      <w:r w:rsidRPr="005664D4">
        <w:rPr>
          <w:b/>
          <w:bCs/>
          <w:lang w:val="fr-CH"/>
        </w:rPr>
        <w:t>document SC59 Doc.15 Rev.1</w:t>
      </w:r>
      <w:r>
        <w:rPr>
          <w:b/>
          <w:bCs/>
          <w:lang w:val="fr-CH"/>
        </w:rPr>
        <w:t>,</w:t>
      </w:r>
      <w:r w:rsidRPr="005664D4">
        <w:rPr>
          <w:b/>
          <w:bCs/>
          <w:lang w:val="fr-CH"/>
        </w:rPr>
        <w:t xml:space="preserve"> </w:t>
      </w:r>
      <w:r w:rsidRPr="005664D4">
        <w:rPr>
          <w:b/>
          <w:bCs/>
          <w:i/>
          <w:iCs/>
          <w:lang w:val="fr-CH"/>
        </w:rPr>
        <w:t>R</w:t>
      </w:r>
      <w:r>
        <w:rPr>
          <w:b/>
          <w:bCs/>
          <w:i/>
          <w:iCs/>
          <w:lang w:val="fr-CH"/>
        </w:rPr>
        <w:t>ô</w:t>
      </w:r>
      <w:r w:rsidRPr="005664D4">
        <w:rPr>
          <w:b/>
          <w:bCs/>
          <w:i/>
          <w:iCs/>
          <w:lang w:val="fr-CH"/>
        </w:rPr>
        <w:t xml:space="preserve">les </w:t>
      </w:r>
      <w:r>
        <w:rPr>
          <w:b/>
          <w:bCs/>
          <w:i/>
          <w:iCs/>
          <w:lang w:val="fr-CH"/>
        </w:rPr>
        <w:t>et responsabilités du Comité permanent</w:t>
      </w:r>
      <w:r w:rsidRPr="003655B3">
        <w:rPr>
          <w:b/>
          <w:bCs/>
          <w:iCs/>
          <w:lang w:val="fr-CH"/>
        </w:rPr>
        <w:t>, pour communication à la</w:t>
      </w:r>
      <w:r w:rsidRPr="005664D4">
        <w:rPr>
          <w:b/>
          <w:bCs/>
          <w:lang w:val="fr-CH"/>
        </w:rPr>
        <w:t xml:space="preserve"> COP14</w:t>
      </w:r>
      <w:r>
        <w:rPr>
          <w:b/>
          <w:bCs/>
          <w:lang w:val="fr-CH"/>
        </w:rPr>
        <w:t>, pour examen.</w:t>
      </w:r>
      <w:r w:rsidRPr="005664D4">
        <w:rPr>
          <w:b/>
          <w:bCs/>
          <w:lang w:val="fr-CH"/>
        </w:rPr>
        <w:t xml:space="preserve"> </w:t>
      </w:r>
    </w:p>
    <w:p w14:paraId="50F0A989" w14:textId="77777777" w:rsidR="005820FE" w:rsidRPr="005664D4" w:rsidRDefault="005820FE" w:rsidP="00EA6D6E">
      <w:pPr>
        <w:pStyle w:val="ListParagraph"/>
        <w:spacing w:after="0" w:line="240" w:lineRule="auto"/>
        <w:ind w:left="0"/>
        <w:rPr>
          <w:lang w:val="fr-CH"/>
        </w:rPr>
      </w:pPr>
    </w:p>
    <w:p w14:paraId="3BA4DC43" w14:textId="77777777" w:rsidR="005820FE" w:rsidRPr="005664D4" w:rsidRDefault="005820FE" w:rsidP="00EA6D6E">
      <w:pPr>
        <w:pBdr>
          <w:top w:val="single" w:sz="4" w:space="1" w:color="auto"/>
          <w:left w:val="single" w:sz="4" w:space="4" w:color="auto"/>
          <w:bottom w:val="single" w:sz="4" w:space="1" w:color="auto"/>
          <w:right w:val="single" w:sz="4" w:space="4" w:color="auto"/>
        </w:pBdr>
        <w:spacing w:after="0" w:line="240" w:lineRule="auto"/>
        <w:outlineLvl w:val="0"/>
        <w:rPr>
          <w:rFonts w:cstheme="minorHAnsi"/>
          <w:bCs/>
          <w:lang w:val="fr-CH"/>
        </w:rPr>
      </w:pPr>
      <w:r>
        <w:rPr>
          <w:rFonts w:cstheme="minorHAnsi"/>
          <w:bCs/>
          <w:lang w:val="fr-CH"/>
        </w:rPr>
        <w:t>Point</w:t>
      </w:r>
      <w:r w:rsidRPr="005664D4">
        <w:rPr>
          <w:rFonts w:cstheme="minorHAnsi"/>
          <w:bCs/>
          <w:lang w:val="fr-CH"/>
        </w:rPr>
        <w:t xml:space="preserve"> 10</w:t>
      </w:r>
      <w:r>
        <w:rPr>
          <w:rFonts w:cstheme="minorHAnsi"/>
          <w:bCs/>
          <w:lang w:val="fr-CH"/>
        </w:rPr>
        <w:t xml:space="preserve"> de l’ordre du jour </w:t>
      </w:r>
      <w:r w:rsidRPr="005664D4">
        <w:rPr>
          <w:rFonts w:cstheme="minorHAnsi"/>
          <w:bCs/>
          <w:lang w:val="fr-CH"/>
        </w:rPr>
        <w:t>: R</w:t>
      </w:r>
      <w:r>
        <w:rPr>
          <w:rFonts w:cstheme="minorHAnsi"/>
          <w:bCs/>
          <w:lang w:val="fr-CH"/>
        </w:rPr>
        <w:t>apport du Groupe de travail sur le Plan stratégique</w:t>
      </w:r>
    </w:p>
    <w:p w14:paraId="3EA2DAF8" w14:textId="77777777" w:rsidR="005820FE" w:rsidRPr="005664D4" w:rsidRDefault="005820FE" w:rsidP="00EA6D6E">
      <w:pPr>
        <w:spacing w:after="0" w:line="240" w:lineRule="auto"/>
        <w:outlineLvl w:val="0"/>
        <w:rPr>
          <w:lang w:val="fr-CH"/>
        </w:rPr>
      </w:pPr>
    </w:p>
    <w:p w14:paraId="08B733C3" w14:textId="77777777" w:rsidR="005820FE" w:rsidRPr="005664D4" w:rsidRDefault="005820FE" w:rsidP="00EA6D6E">
      <w:pPr>
        <w:spacing w:after="0" w:line="240" w:lineRule="auto"/>
        <w:ind w:left="567" w:hanging="567"/>
        <w:rPr>
          <w:lang w:val="fr-CH"/>
        </w:rPr>
      </w:pPr>
      <w:r w:rsidRPr="005664D4">
        <w:rPr>
          <w:lang w:val="fr-CH"/>
        </w:rPr>
        <w:t>14</w:t>
      </w:r>
      <w:r>
        <w:rPr>
          <w:lang w:val="fr-CH"/>
        </w:rPr>
        <w:t>9</w:t>
      </w:r>
      <w:r w:rsidRPr="005664D4">
        <w:rPr>
          <w:lang w:val="fr-CH"/>
        </w:rPr>
        <w:t>.</w:t>
      </w:r>
      <w:r w:rsidRPr="005664D4">
        <w:rPr>
          <w:lang w:val="fr-CH"/>
        </w:rPr>
        <w:tab/>
      </w:r>
      <w:r>
        <w:rPr>
          <w:lang w:val="fr-CH"/>
        </w:rPr>
        <w:t xml:space="preserve">L’Australie, qui préside le Groupe de travail sur le Plan stratégique, présente le projet de résolution révisé figurant dans le </w:t>
      </w:r>
      <w:r w:rsidRPr="005664D4">
        <w:rPr>
          <w:lang w:val="fr-CH"/>
        </w:rPr>
        <w:t xml:space="preserve">document SC59/2022 Doc.10 Rev.2, </w:t>
      </w:r>
      <w:r>
        <w:rPr>
          <w:lang w:val="fr-CH"/>
        </w:rPr>
        <w:t>notant les autres amendements demandés par des Parties contractantes aux paragraphes 6, 7 et 8 et l’ajout d’un nouveau paragraphe au préambule, placé entre crochets comme les autres amendements.</w:t>
      </w:r>
    </w:p>
    <w:p w14:paraId="7749873E" w14:textId="77777777" w:rsidR="005820FE" w:rsidRPr="005664D4" w:rsidRDefault="005820FE" w:rsidP="00EA6D6E">
      <w:pPr>
        <w:spacing w:after="0" w:line="240" w:lineRule="auto"/>
        <w:ind w:left="567" w:hanging="567"/>
        <w:rPr>
          <w:lang w:val="fr-CH"/>
        </w:rPr>
      </w:pPr>
    </w:p>
    <w:p w14:paraId="5AD659B2" w14:textId="77777777" w:rsidR="005820FE" w:rsidRPr="005664D4" w:rsidRDefault="005820FE" w:rsidP="00EA6D6E">
      <w:pPr>
        <w:spacing w:after="0" w:line="240" w:lineRule="auto"/>
        <w:ind w:left="567" w:hanging="567"/>
        <w:rPr>
          <w:lang w:val="fr-CH"/>
        </w:rPr>
      </w:pPr>
      <w:r w:rsidRPr="005664D4">
        <w:rPr>
          <w:lang w:val="fr-CH"/>
        </w:rPr>
        <w:t>1</w:t>
      </w:r>
      <w:r>
        <w:rPr>
          <w:lang w:val="fr-CH"/>
        </w:rPr>
        <w:t>50</w:t>
      </w:r>
      <w:r w:rsidRPr="005664D4">
        <w:rPr>
          <w:lang w:val="fr-CH"/>
        </w:rPr>
        <w:t>.</w:t>
      </w:r>
      <w:r w:rsidRPr="005664D4">
        <w:rPr>
          <w:lang w:val="fr-CH"/>
        </w:rPr>
        <w:tab/>
      </w:r>
      <w:r>
        <w:rPr>
          <w:lang w:val="fr-CH"/>
        </w:rPr>
        <w:t>Un participant demande aussi de remplacer, dans le projet de résolution, tous les « CONVIENT » par « DÉCIDE », ce que le Comité accepte.</w:t>
      </w:r>
    </w:p>
    <w:p w14:paraId="6C3BEB63" w14:textId="77777777" w:rsidR="005820FE" w:rsidRPr="005664D4" w:rsidRDefault="005820FE" w:rsidP="00EA6D6E">
      <w:pPr>
        <w:spacing w:after="0" w:line="240" w:lineRule="auto"/>
        <w:ind w:left="567" w:hanging="567"/>
        <w:rPr>
          <w:lang w:val="fr-CH"/>
        </w:rPr>
      </w:pPr>
    </w:p>
    <w:p w14:paraId="51C21A1E" w14:textId="77777777" w:rsidR="005820FE" w:rsidRPr="005664D4" w:rsidRDefault="005820FE" w:rsidP="00EA6D6E">
      <w:pPr>
        <w:spacing w:after="0" w:line="240" w:lineRule="auto"/>
        <w:ind w:left="567" w:hanging="567"/>
        <w:rPr>
          <w:lang w:val="fr-CH"/>
        </w:rPr>
      </w:pPr>
      <w:r w:rsidRPr="005664D4">
        <w:rPr>
          <w:lang w:val="fr-CH"/>
        </w:rPr>
        <w:t>15</w:t>
      </w:r>
      <w:r>
        <w:rPr>
          <w:lang w:val="fr-CH"/>
        </w:rPr>
        <w:t>1</w:t>
      </w:r>
      <w:r w:rsidRPr="005664D4">
        <w:rPr>
          <w:lang w:val="fr-CH"/>
        </w:rPr>
        <w:t>.</w:t>
      </w:r>
      <w:r w:rsidRPr="005664D4">
        <w:rPr>
          <w:lang w:val="fr-CH"/>
        </w:rPr>
        <w:tab/>
      </w:r>
      <w:r>
        <w:rPr>
          <w:lang w:val="fr-CH"/>
        </w:rPr>
        <w:t>Le Japon intervient également dans la discussion.</w:t>
      </w:r>
    </w:p>
    <w:p w14:paraId="1E70D322" w14:textId="77777777" w:rsidR="005820FE" w:rsidRPr="005664D4" w:rsidRDefault="005820FE" w:rsidP="00EA6D6E">
      <w:pPr>
        <w:pStyle w:val="ListParagraph"/>
        <w:spacing w:after="0" w:line="240" w:lineRule="auto"/>
        <w:ind w:left="0"/>
        <w:rPr>
          <w:lang w:val="fr-CH"/>
        </w:rPr>
      </w:pPr>
    </w:p>
    <w:p w14:paraId="696077D8" w14:textId="77777777" w:rsidR="005820FE" w:rsidRPr="005664D4" w:rsidRDefault="005820FE" w:rsidP="00EA6D6E">
      <w:pPr>
        <w:pStyle w:val="ListParagraph"/>
        <w:spacing w:after="0" w:line="240" w:lineRule="auto"/>
        <w:ind w:left="0"/>
        <w:rPr>
          <w:lang w:val="fr-CH"/>
        </w:rPr>
      </w:pPr>
      <w:r w:rsidRPr="005664D4">
        <w:rPr>
          <w:b/>
          <w:bCs/>
          <w:lang w:val="fr-CH"/>
        </w:rPr>
        <w:t>Décision SC59/2022-2</w:t>
      </w:r>
      <w:r>
        <w:rPr>
          <w:b/>
          <w:bCs/>
          <w:lang w:val="fr-CH"/>
        </w:rPr>
        <w:t>2 </w:t>
      </w:r>
      <w:r w:rsidRPr="005664D4">
        <w:rPr>
          <w:b/>
          <w:bCs/>
          <w:lang w:val="fr-CH"/>
        </w:rPr>
        <w:t xml:space="preserve">: </w:t>
      </w:r>
      <w:r>
        <w:rPr>
          <w:b/>
          <w:bCs/>
          <w:lang w:val="fr-CH"/>
        </w:rPr>
        <w:t xml:space="preserve">Le Comité permanent approuve le projet de résolution figurant dans le </w:t>
      </w:r>
      <w:r w:rsidRPr="005664D4">
        <w:rPr>
          <w:b/>
          <w:bCs/>
          <w:lang w:val="fr-CH"/>
        </w:rPr>
        <w:t>document SC59/2022 Doc.10 Rev.2</w:t>
      </w:r>
      <w:r>
        <w:rPr>
          <w:b/>
          <w:bCs/>
          <w:lang w:val="fr-CH"/>
        </w:rPr>
        <w:t>,</w:t>
      </w:r>
      <w:r w:rsidRPr="005664D4">
        <w:rPr>
          <w:b/>
          <w:bCs/>
          <w:lang w:val="fr-CH"/>
        </w:rPr>
        <w:t xml:space="preserve"> </w:t>
      </w:r>
      <w:r w:rsidRPr="00E542ED">
        <w:rPr>
          <w:b/>
          <w:bCs/>
          <w:iCs/>
          <w:lang w:val="fr-CH"/>
        </w:rPr>
        <w:t>intitulé</w:t>
      </w:r>
      <w:r>
        <w:rPr>
          <w:b/>
          <w:bCs/>
          <w:iCs/>
          <w:lang w:val="fr-CH"/>
        </w:rPr>
        <w:t xml:space="preserve"> « </w:t>
      </w:r>
      <w:r>
        <w:rPr>
          <w:b/>
          <w:bCs/>
          <w:i/>
          <w:iCs/>
          <w:lang w:val="fr-CH"/>
        </w:rPr>
        <w:t xml:space="preserve">Examen du quatrième Plan stratégique de la Convention sur les zones humides, ajouts pour la période entre la </w:t>
      </w:r>
      <w:r w:rsidRPr="005664D4">
        <w:rPr>
          <w:b/>
          <w:bCs/>
          <w:i/>
          <w:iCs/>
          <w:lang w:val="fr-CH"/>
        </w:rPr>
        <w:t>COP14</w:t>
      </w:r>
      <w:r>
        <w:rPr>
          <w:b/>
          <w:bCs/>
          <w:i/>
          <w:iCs/>
          <w:lang w:val="fr-CH"/>
        </w:rPr>
        <w:t xml:space="preserve"> et la </w:t>
      </w:r>
      <w:r w:rsidRPr="005664D4">
        <w:rPr>
          <w:b/>
          <w:bCs/>
          <w:i/>
          <w:iCs/>
          <w:lang w:val="fr-CH"/>
        </w:rPr>
        <w:t xml:space="preserve">COP15 </w:t>
      </w:r>
      <w:r>
        <w:rPr>
          <w:b/>
          <w:bCs/>
          <w:i/>
          <w:iCs/>
          <w:lang w:val="fr-CH"/>
        </w:rPr>
        <w:t xml:space="preserve">et éléments fondamentaux pour le cinquième Plan stratégique, </w:t>
      </w:r>
      <w:r>
        <w:rPr>
          <w:b/>
          <w:bCs/>
          <w:iCs/>
          <w:lang w:val="fr-CH"/>
        </w:rPr>
        <w:t>amendé et accepté pour communication à la COP14, pour examen.</w:t>
      </w:r>
      <w:r w:rsidRPr="005664D4">
        <w:rPr>
          <w:b/>
          <w:bCs/>
          <w:lang w:val="fr-CH"/>
        </w:rPr>
        <w:t xml:space="preserve"> </w:t>
      </w:r>
    </w:p>
    <w:p w14:paraId="34E29806" w14:textId="77777777" w:rsidR="005820FE" w:rsidRPr="005664D4" w:rsidRDefault="005820FE" w:rsidP="00EA6D6E">
      <w:pPr>
        <w:pStyle w:val="ListParagraph"/>
        <w:spacing w:after="0" w:line="240" w:lineRule="auto"/>
        <w:ind w:left="0"/>
        <w:rPr>
          <w:lang w:val="fr-CH"/>
        </w:rPr>
      </w:pPr>
    </w:p>
    <w:p w14:paraId="73EEF000" w14:textId="77777777" w:rsidR="005820FE" w:rsidRPr="005664D4" w:rsidRDefault="005820FE" w:rsidP="00EA6D6E">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lang w:val="fr-CH"/>
        </w:rPr>
      </w:pPr>
      <w:r>
        <w:rPr>
          <w:rFonts w:cstheme="minorHAnsi"/>
          <w:bCs/>
          <w:lang w:val="fr-CH"/>
        </w:rPr>
        <w:t>Point</w:t>
      </w:r>
      <w:r w:rsidRPr="005664D4">
        <w:rPr>
          <w:rFonts w:cstheme="minorHAnsi"/>
          <w:bCs/>
          <w:lang w:val="fr-CH"/>
        </w:rPr>
        <w:t xml:space="preserve"> 17.1</w:t>
      </w:r>
      <w:r>
        <w:rPr>
          <w:rFonts w:cstheme="minorHAnsi"/>
          <w:bCs/>
          <w:lang w:val="fr-CH"/>
        </w:rPr>
        <w:t xml:space="preserve"> de l’ordre du jour </w:t>
      </w:r>
      <w:r w:rsidRPr="005664D4">
        <w:rPr>
          <w:rFonts w:cstheme="minorHAnsi"/>
          <w:bCs/>
          <w:lang w:val="fr-CH"/>
        </w:rPr>
        <w:t>: R</w:t>
      </w:r>
      <w:r>
        <w:rPr>
          <w:rFonts w:cstheme="minorHAnsi"/>
          <w:bCs/>
          <w:lang w:val="fr-CH"/>
        </w:rPr>
        <w:t>apport du Président du Groupe de surveillance des activités de CESP</w:t>
      </w:r>
    </w:p>
    <w:p w14:paraId="307A1754" w14:textId="77777777" w:rsidR="005820FE" w:rsidRPr="005664D4" w:rsidRDefault="005820FE" w:rsidP="00EA6D6E">
      <w:pPr>
        <w:keepNext/>
        <w:spacing w:after="0" w:line="240" w:lineRule="auto"/>
        <w:outlineLvl w:val="0"/>
        <w:rPr>
          <w:lang w:val="fr-CH"/>
        </w:rPr>
      </w:pPr>
    </w:p>
    <w:p w14:paraId="56DDB793" w14:textId="77777777" w:rsidR="005820FE" w:rsidRPr="005664D4" w:rsidRDefault="005820FE" w:rsidP="00EA6D6E">
      <w:pPr>
        <w:spacing w:after="0" w:line="240" w:lineRule="auto"/>
        <w:ind w:left="567" w:hanging="567"/>
        <w:rPr>
          <w:lang w:val="fr-CH"/>
        </w:rPr>
      </w:pPr>
      <w:r w:rsidRPr="005664D4">
        <w:rPr>
          <w:lang w:val="fr-CH"/>
        </w:rPr>
        <w:t>15</w:t>
      </w:r>
      <w:r>
        <w:rPr>
          <w:lang w:val="fr-CH"/>
        </w:rPr>
        <w:t>2</w:t>
      </w:r>
      <w:r w:rsidRPr="005664D4">
        <w:rPr>
          <w:lang w:val="fr-CH"/>
        </w:rPr>
        <w:t>.</w:t>
      </w:r>
      <w:r w:rsidRPr="005664D4">
        <w:rPr>
          <w:lang w:val="fr-CH"/>
        </w:rPr>
        <w:tab/>
      </w:r>
      <w:r>
        <w:rPr>
          <w:lang w:val="fr-CH"/>
        </w:rPr>
        <w:t xml:space="preserve">Le Secrétariat présente le </w:t>
      </w:r>
      <w:r w:rsidRPr="005664D4">
        <w:rPr>
          <w:lang w:val="fr-CH"/>
        </w:rPr>
        <w:t>document SC59/2022 Doc.17.1 Rev.1, not</w:t>
      </w:r>
      <w:r>
        <w:rPr>
          <w:lang w:val="fr-CH"/>
        </w:rPr>
        <w:t>ant que le projet de résolution sur une nouvelle approche de CESP, figurant dans l’Annexe 2, a été révisé sur la base des informations reçues par le Secrétariat.</w:t>
      </w:r>
      <w:r w:rsidRPr="005664D4">
        <w:rPr>
          <w:lang w:val="fr-CH"/>
        </w:rPr>
        <w:t xml:space="preserve"> </w:t>
      </w:r>
    </w:p>
    <w:p w14:paraId="12D855E0" w14:textId="77777777" w:rsidR="005820FE" w:rsidRPr="005664D4" w:rsidRDefault="005820FE" w:rsidP="00EA6D6E">
      <w:pPr>
        <w:spacing w:after="0" w:line="240" w:lineRule="auto"/>
        <w:ind w:left="567" w:hanging="567"/>
        <w:rPr>
          <w:lang w:val="fr-CH"/>
        </w:rPr>
      </w:pPr>
    </w:p>
    <w:p w14:paraId="10633331" w14:textId="77777777" w:rsidR="005820FE" w:rsidRPr="005664D4" w:rsidRDefault="005820FE" w:rsidP="00EA6D6E">
      <w:pPr>
        <w:spacing w:after="0" w:line="240" w:lineRule="auto"/>
        <w:ind w:left="567" w:hanging="567"/>
        <w:rPr>
          <w:lang w:val="fr-CH"/>
        </w:rPr>
      </w:pPr>
      <w:r w:rsidRPr="005664D4">
        <w:rPr>
          <w:lang w:val="fr-CH"/>
        </w:rPr>
        <w:t>15</w:t>
      </w:r>
      <w:r>
        <w:rPr>
          <w:lang w:val="fr-CH"/>
        </w:rPr>
        <w:t>3</w:t>
      </w:r>
      <w:r w:rsidRPr="005664D4">
        <w:rPr>
          <w:lang w:val="fr-CH"/>
        </w:rPr>
        <w:t>.</w:t>
      </w:r>
      <w:r w:rsidRPr="005664D4">
        <w:rPr>
          <w:lang w:val="fr-CH"/>
        </w:rPr>
        <w:tab/>
      </w:r>
      <w:r>
        <w:rPr>
          <w:lang w:val="fr-CH"/>
        </w:rPr>
        <w:t xml:space="preserve">L’Australie intervient dans la discussion. </w:t>
      </w:r>
    </w:p>
    <w:p w14:paraId="48AF96D9" w14:textId="77777777" w:rsidR="005820FE" w:rsidRPr="005664D4" w:rsidRDefault="005820FE" w:rsidP="00EA6D6E">
      <w:pPr>
        <w:spacing w:after="0" w:line="240" w:lineRule="auto"/>
        <w:ind w:left="567" w:hanging="567"/>
        <w:rPr>
          <w:lang w:val="fr-CH"/>
        </w:rPr>
      </w:pPr>
    </w:p>
    <w:p w14:paraId="133AD794" w14:textId="77777777" w:rsidR="005820FE" w:rsidRPr="005664D4" w:rsidRDefault="005820FE" w:rsidP="00EA6D6E">
      <w:pPr>
        <w:spacing w:after="0" w:line="240" w:lineRule="auto"/>
        <w:rPr>
          <w:b/>
          <w:bCs/>
          <w:lang w:val="fr-CH"/>
        </w:rPr>
      </w:pPr>
      <w:r w:rsidRPr="005664D4">
        <w:rPr>
          <w:b/>
          <w:bCs/>
          <w:lang w:val="fr-CH"/>
        </w:rPr>
        <w:t>Décision SC59/2022-2</w:t>
      </w:r>
      <w:r>
        <w:rPr>
          <w:b/>
          <w:bCs/>
          <w:lang w:val="fr-CH"/>
        </w:rPr>
        <w:t>3 </w:t>
      </w:r>
      <w:r w:rsidRPr="005664D4">
        <w:rPr>
          <w:b/>
          <w:bCs/>
          <w:lang w:val="fr-CH"/>
        </w:rPr>
        <w:t>:</w:t>
      </w:r>
      <w:r>
        <w:rPr>
          <w:b/>
          <w:bCs/>
          <w:lang w:val="fr-CH"/>
        </w:rPr>
        <w:t xml:space="preserve"> Le Comité permanent approuve le </w:t>
      </w:r>
      <w:r w:rsidRPr="005664D4">
        <w:rPr>
          <w:b/>
          <w:bCs/>
          <w:lang w:val="fr-CH"/>
        </w:rPr>
        <w:t xml:space="preserve">document SC59/2022 Doc.17.1 Rev.1 </w:t>
      </w:r>
      <w:r>
        <w:rPr>
          <w:b/>
          <w:bCs/>
          <w:lang w:val="fr-CH"/>
        </w:rPr>
        <w:t>et décide de communiquer le projet de résolution figurant dans l’Annexe 2 du document à la COP14, pour examen.</w:t>
      </w:r>
      <w:r w:rsidRPr="005664D4">
        <w:rPr>
          <w:b/>
          <w:bCs/>
          <w:lang w:val="fr-CH"/>
        </w:rPr>
        <w:t xml:space="preserve"> </w:t>
      </w:r>
    </w:p>
    <w:p w14:paraId="536D0CF3" w14:textId="77777777" w:rsidR="005820FE" w:rsidRPr="005664D4" w:rsidRDefault="005820FE" w:rsidP="00EA6D6E">
      <w:pPr>
        <w:spacing w:after="0" w:line="240" w:lineRule="auto"/>
        <w:rPr>
          <w:lang w:val="fr-CH"/>
        </w:rPr>
      </w:pPr>
    </w:p>
    <w:p w14:paraId="1996AB5C" w14:textId="77777777" w:rsidR="005820FE" w:rsidRPr="00E542ED" w:rsidRDefault="005820FE" w:rsidP="00EA6D6E">
      <w:pPr>
        <w:pBdr>
          <w:top w:val="single" w:sz="4" w:space="1" w:color="auto"/>
          <w:left w:val="single" w:sz="4" w:space="4" w:color="auto"/>
          <w:bottom w:val="single" w:sz="4" w:space="1" w:color="auto"/>
          <w:right w:val="single" w:sz="4" w:space="4" w:color="auto"/>
        </w:pBdr>
        <w:spacing w:after="0" w:line="240" w:lineRule="auto"/>
        <w:outlineLvl w:val="0"/>
        <w:rPr>
          <w:rFonts w:cstheme="minorHAnsi"/>
          <w:bCs/>
          <w:lang w:val="fr-CH"/>
        </w:rPr>
      </w:pPr>
      <w:r>
        <w:rPr>
          <w:rFonts w:cstheme="minorHAnsi"/>
          <w:bCs/>
          <w:lang w:val="fr-CH"/>
        </w:rPr>
        <w:t>Point</w:t>
      </w:r>
      <w:r w:rsidRPr="00E542ED">
        <w:rPr>
          <w:rFonts w:cstheme="minorHAnsi"/>
          <w:bCs/>
          <w:lang w:val="fr-CH"/>
        </w:rPr>
        <w:t xml:space="preserve"> 24.4</w:t>
      </w:r>
      <w:r>
        <w:rPr>
          <w:rFonts w:cstheme="minorHAnsi"/>
          <w:bCs/>
          <w:lang w:val="fr-CH"/>
        </w:rPr>
        <w:t xml:space="preserve"> de l’ordre du jour </w:t>
      </w:r>
      <w:r w:rsidRPr="00E542ED">
        <w:rPr>
          <w:rFonts w:cstheme="minorHAnsi"/>
          <w:bCs/>
          <w:lang w:val="fr-CH"/>
        </w:rPr>
        <w:t xml:space="preserve">: </w:t>
      </w:r>
      <w:r>
        <w:rPr>
          <w:rFonts w:cstheme="minorHAnsi"/>
          <w:bCs/>
          <w:lang w:val="fr-CH"/>
        </w:rPr>
        <w:t>Projet de résolution sur les Orientations en matière de conservation et de gestion des petites zones humides (</w:t>
      </w:r>
      <w:r>
        <w:rPr>
          <w:rFonts w:cstheme="minorHAnsi"/>
          <w:bCs/>
          <w:i/>
          <w:lang w:val="fr-CH"/>
        </w:rPr>
        <w:t xml:space="preserve">Présenté par </w:t>
      </w:r>
      <w:r w:rsidRPr="00886282">
        <w:rPr>
          <w:rFonts w:cstheme="minorHAnsi"/>
          <w:bCs/>
          <w:i/>
          <w:lang w:val="fr-CH"/>
        </w:rPr>
        <w:t>la République populaire de</w:t>
      </w:r>
      <w:r>
        <w:rPr>
          <w:rFonts w:cstheme="minorHAnsi"/>
          <w:bCs/>
          <w:i/>
          <w:lang w:val="fr-CH"/>
        </w:rPr>
        <w:t xml:space="preserve"> Chine, coparrainé par la République de Corée</w:t>
      </w:r>
      <w:r w:rsidRPr="00E542ED">
        <w:rPr>
          <w:rFonts w:cstheme="minorHAnsi"/>
          <w:bCs/>
          <w:lang w:val="fr-CH"/>
        </w:rPr>
        <w:t>)</w:t>
      </w:r>
    </w:p>
    <w:p w14:paraId="44389D2C" w14:textId="77777777" w:rsidR="005820FE" w:rsidRPr="00E542ED" w:rsidRDefault="005820FE" w:rsidP="00EA6D6E">
      <w:pPr>
        <w:spacing w:after="0" w:line="240" w:lineRule="auto"/>
        <w:ind w:left="567" w:hanging="567"/>
        <w:rPr>
          <w:lang w:val="fr-CH"/>
        </w:rPr>
      </w:pPr>
    </w:p>
    <w:p w14:paraId="4AF27607" w14:textId="77777777" w:rsidR="005820FE" w:rsidRPr="00E542ED" w:rsidRDefault="005820FE" w:rsidP="00EA6D6E">
      <w:pPr>
        <w:spacing w:after="0" w:line="240" w:lineRule="auto"/>
        <w:ind w:left="567" w:hanging="567"/>
        <w:rPr>
          <w:lang w:val="fr-CH"/>
        </w:rPr>
      </w:pPr>
      <w:r w:rsidRPr="00E542ED">
        <w:rPr>
          <w:lang w:val="fr-CH"/>
        </w:rPr>
        <w:t>15</w:t>
      </w:r>
      <w:r>
        <w:rPr>
          <w:lang w:val="fr-CH"/>
        </w:rPr>
        <w:t>4</w:t>
      </w:r>
      <w:r w:rsidRPr="00E542ED">
        <w:rPr>
          <w:lang w:val="fr-CH"/>
        </w:rPr>
        <w:t>.</w:t>
      </w:r>
      <w:r w:rsidRPr="00E542ED">
        <w:rPr>
          <w:lang w:val="fr-CH"/>
        </w:rPr>
        <w:tab/>
      </w:r>
      <w:r>
        <w:rPr>
          <w:lang w:val="fr-CH"/>
        </w:rPr>
        <w:t xml:space="preserve">La Chine présente le </w:t>
      </w:r>
      <w:r w:rsidRPr="00E542ED">
        <w:rPr>
          <w:lang w:val="fr-CH"/>
        </w:rPr>
        <w:t xml:space="preserve">document SC59/2022 Doc.24.4 Rev.1, </w:t>
      </w:r>
      <w:r>
        <w:rPr>
          <w:lang w:val="fr-CH"/>
        </w:rPr>
        <w:t>qui contient une version révisée du projet de résolution et remercie l’Australie, le Secrétariat et le GEST pour leur participation.</w:t>
      </w:r>
    </w:p>
    <w:p w14:paraId="52A6CA9A" w14:textId="77777777" w:rsidR="005820FE" w:rsidRPr="00E542ED" w:rsidRDefault="005820FE" w:rsidP="00EA6D6E">
      <w:pPr>
        <w:spacing w:after="0" w:line="240" w:lineRule="auto"/>
        <w:ind w:left="567" w:hanging="567"/>
        <w:rPr>
          <w:lang w:val="fr-CH"/>
        </w:rPr>
      </w:pPr>
    </w:p>
    <w:p w14:paraId="63B74A8A" w14:textId="77777777" w:rsidR="005820FE" w:rsidRPr="00E542ED" w:rsidRDefault="005820FE" w:rsidP="00EA6D6E">
      <w:pPr>
        <w:spacing w:after="0" w:line="240" w:lineRule="auto"/>
        <w:ind w:left="567" w:hanging="567"/>
        <w:rPr>
          <w:lang w:val="fr-CH"/>
        </w:rPr>
      </w:pPr>
      <w:r w:rsidRPr="00E542ED">
        <w:rPr>
          <w:lang w:val="fr-CH"/>
        </w:rPr>
        <w:t>15</w:t>
      </w:r>
      <w:r>
        <w:rPr>
          <w:lang w:val="fr-CH"/>
        </w:rPr>
        <w:t>5</w:t>
      </w:r>
      <w:r w:rsidRPr="00E542ED">
        <w:rPr>
          <w:lang w:val="fr-CH"/>
        </w:rPr>
        <w:t>.</w:t>
      </w:r>
      <w:r w:rsidRPr="00E542ED">
        <w:rPr>
          <w:lang w:val="fr-CH"/>
        </w:rPr>
        <w:tab/>
      </w:r>
      <w:r>
        <w:rPr>
          <w:lang w:val="fr-CH"/>
        </w:rPr>
        <w:t>L’Australie intervient dans la discussion.</w:t>
      </w:r>
    </w:p>
    <w:p w14:paraId="09B36CBF" w14:textId="77777777" w:rsidR="005820FE" w:rsidRPr="00E542ED" w:rsidRDefault="005820FE" w:rsidP="00EA6D6E">
      <w:pPr>
        <w:spacing w:after="0" w:line="240" w:lineRule="auto"/>
        <w:ind w:left="567" w:hanging="567"/>
        <w:rPr>
          <w:lang w:val="fr-CH"/>
        </w:rPr>
      </w:pPr>
    </w:p>
    <w:p w14:paraId="435FA258" w14:textId="77777777" w:rsidR="005820FE" w:rsidRPr="00E542ED" w:rsidRDefault="005820FE" w:rsidP="00EA6D6E">
      <w:pPr>
        <w:spacing w:after="0" w:line="240" w:lineRule="auto"/>
        <w:rPr>
          <w:lang w:val="fr-CH"/>
        </w:rPr>
      </w:pPr>
      <w:r w:rsidRPr="00E542ED">
        <w:rPr>
          <w:b/>
          <w:bCs/>
          <w:lang w:val="fr-CH"/>
        </w:rPr>
        <w:t>Décision SC59/2022-2</w:t>
      </w:r>
      <w:r>
        <w:rPr>
          <w:b/>
          <w:bCs/>
          <w:lang w:val="fr-CH"/>
        </w:rPr>
        <w:t>4 </w:t>
      </w:r>
      <w:r w:rsidRPr="00E542ED">
        <w:rPr>
          <w:b/>
          <w:bCs/>
          <w:lang w:val="fr-CH"/>
        </w:rPr>
        <w:t>:</w:t>
      </w:r>
      <w:r>
        <w:rPr>
          <w:b/>
          <w:bCs/>
          <w:lang w:val="fr-CH"/>
        </w:rPr>
        <w:t xml:space="preserve"> Le Comité permanent approuve le </w:t>
      </w:r>
      <w:r w:rsidRPr="00E542ED">
        <w:rPr>
          <w:b/>
          <w:bCs/>
          <w:lang w:val="fr-CH"/>
        </w:rPr>
        <w:t>document SC59/202</w:t>
      </w:r>
      <w:r>
        <w:rPr>
          <w:b/>
          <w:bCs/>
          <w:lang w:val="fr-CH"/>
        </w:rPr>
        <w:t>2</w:t>
      </w:r>
      <w:r w:rsidRPr="00E542ED">
        <w:rPr>
          <w:b/>
          <w:bCs/>
          <w:lang w:val="fr-CH"/>
        </w:rPr>
        <w:t xml:space="preserve"> Doc.24.4 Rev.1 </w:t>
      </w:r>
      <w:r>
        <w:rPr>
          <w:b/>
          <w:bCs/>
          <w:lang w:val="fr-CH"/>
        </w:rPr>
        <w:t xml:space="preserve">et décide de communiquer le projet de résolution figurant dans le </w:t>
      </w:r>
      <w:r w:rsidRPr="00E542ED">
        <w:rPr>
          <w:b/>
          <w:bCs/>
          <w:lang w:val="fr-CH"/>
        </w:rPr>
        <w:t xml:space="preserve">document </w:t>
      </w:r>
      <w:r>
        <w:rPr>
          <w:b/>
          <w:bCs/>
          <w:lang w:val="fr-CH"/>
        </w:rPr>
        <w:t xml:space="preserve">à la </w:t>
      </w:r>
      <w:r w:rsidRPr="00E542ED">
        <w:rPr>
          <w:b/>
          <w:bCs/>
          <w:lang w:val="fr-CH"/>
        </w:rPr>
        <w:t>COP14</w:t>
      </w:r>
      <w:r>
        <w:rPr>
          <w:b/>
          <w:bCs/>
          <w:lang w:val="fr-CH"/>
        </w:rPr>
        <w:t xml:space="preserve">, pour examen. </w:t>
      </w:r>
      <w:r w:rsidRPr="00E542ED">
        <w:rPr>
          <w:b/>
          <w:bCs/>
          <w:lang w:val="fr-CH"/>
        </w:rPr>
        <w:t xml:space="preserve"> </w:t>
      </w:r>
    </w:p>
    <w:p w14:paraId="46E3E455" w14:textId="77777777" w:rsidR="005820FE" w:rsidRPr="00E542ED" w:rsidRDefault="005820FE" w:rsidP="00EA6D6E">
      <w:pPr>
        <w:spacing w:after="0" w:line="240" w:lineRule="auto"/>
        <w:ind w:left="567" w:hanging="567"/>
        <w:rPr>
          <w:lang w:val="fr-CH"/>
        </w:rPr>
      </w:pPr>
    </w:p>
    <w:p w14:paraId="2FBB6CF8" w14:textId="77777777" w:rsidR="005820FE" w:rsidRPr="00E542ED" w:rsidRDefault="005820FE" w:rsidP="00EA6D6E">
      <w:pPr>
        <w:pBdr>
          <w:top w:val="single" w:sz="4" w:space="1" w:color="auto"/>
          <w:left w:val="single" w:sz="4" w:space="4" w:color="auto"/>
          <w:bottom w:val="single" w:sz="4" w:space="1" w:color="auto"/>
          <w:right w:val="single" w:sz="4" w:space="4" w:color="auto"/>
        </w:pBdr>
        <w:spacing w:after="0" w:line="240" w:lineRule="auto"/>
        <w:outlineLvl w:val="0"/>
        <w:rPr>
          <w:rFonts w:cstheme="minorHAnsi"/>
          <w:bCs/>
          <w:lang w:val="fr-CH"/>
        </w:rPr>
      </w:pPr>
      <w:r>
        <w:rPr>
          <w:rFonts w:cstheme="minorHAnsi"/>
          <w:bCs/>
          <w:lang w:val="fr-CH"/>
        </w:rPr>
        <w:t xml:space="preserve">Point </w:t>
      </w:r>
      <w:r w:rsidRPr="00E542ED">
        <w:rPr>
          <w:rFonts w:cstheme="minorHAnsi"/>
          <w:bCs/>
          <w:lang w:val="fr-CH"/>
        </w:rPr>
        <w:t>24.3</w:t>
      </w:r>
      <w:r>
        <w:rPr>
          <w:rFonts w:cstheme="minorHAnsi"/>
          <w:bCs/>
          <w:lang w:val="fr-CH"/>
        </w:rPr>
        <w:t xml:space="preserve"> de l’ordre du jour </w:t>
      </w:r>
      <w:r w:rsidRPr="00E542ED">
        <w:rPr>
          <w:rFonts w:cstheme="minorHAnsi"/>
          <w:bCs/>
          <w:lang w:val="fr-CH"/>
        </w:rPr>
        <w:t xml:space="preserve">: </w:t>
      </w:r>
      <w:r>
        <w:rPr>
          <w:rFonts w:cstheme="minorHAnsi"/>
          <w:bCs/>
          <w:lang w:val="fr-CH"/>
        </w:rPr>
        <w:t xml:space="preserve">Projet de résolution : Créer des indicateurs juridiques pour mesurer l’efficacité de la Convention de Ramsar </w:t>
      </w:r>
      <w:r w:rsidRPr="00E542ED">
        <w:rPr>
          <w:rFonts w:cstheme="minorHAnsi"/>
          <w:bCs/>
          <w:lang w:val="fr-CH"/>
        </w:rPr>
        <w:t>(</w:t>
      </w:r>
      <w:r>
        <w:rPr>
          <w:rFonts w:cstheme="minorHAnsi"/>
          <w:bCs/>
          <w:i/>
          <w:lang w:val="fr-CH"/>
        </w:rPr>
        <w:t xml:space="preserve">Présenté par le </w:t>
      </w:r>
      <w:r w:rsidRPr="00E542ED">
        <w:rPr>
          <w:rFonts w:cstheme="minorHAnsi"/>
          <w:bCs/>
          <w:i/>
          <w:lang w:val="fr-CH"/>
        </w:rPr>
        <w:t>Burkina Faso</w:t>
      </w:r>
      <w:r w:rsidRPr="00E542ED">
        <w:rPr>
          <w:rFonts w:cstheme="minorHAnsi"/>
          <w:bCs/>
          <w:lang w:val="fr-CH"/>
        </w:rPr>
        <w:t>)</w:t>
      </w:r>
    </w:p>
    <w:p w14:paraId="445022A3" w14:textId="77777777" w:rsidR="005820FE" w:rsidRPr="00E542ED" w:rsidRDefault="005820FE" w:rsidP="00EA6D6E">
      <w:pPr>
        <w:spacing w:after="0" w:line="240" w:lineRule="auto"/>
        <w:ind w:left="567" w:hanging="567"/>
        <w:rPr>
          <w:lang w:val="fr-CH"/>
        </w:rPr>
      </w:pPr>
    </w:p>
    <w:p w14:paraId="514D9810" w14:textId="77777777" w:rsidR="005820FE" w:rsidRPr="00E542ED" w:rsidRDefault="005820FE" w:rsidP="00EA6D6E">
      <w:pPr>
        <w:spacing w:after="0" w:line="240" w:lineRule="auto"/>
        <w:ind w:left="567" w:hanging="567"/>
        <w:rPr>
          <w:lang w:val="fr-CH"/>
        </w:rPr>
      </w:pPr>
      <w:r w:rsidRPr="00E542ED">
        <w:rPr>
          <w:lang w:val="fr-CH"/>
        </w:rPr>
        <w:t>15</w:t>
      </w:r>
      <w:r>
        <w:rPr>
          <w:lang w:val="fr-CH"/>
        </w:rPr>
        <w:t>6</w:t>
      </w:r>
      <w:r w:rsidRPr="00E542ED">
        <w:rPr>
          <w:lang w:val="fr-CH"/>
        </w:rPr>
        <w:t>.</w:t>
      </w:r>
      <w:r w:rsidRPr="00E542ED">
        <w:rPr>
          <w:lang w:val="fr-CH"/>
        </w:rPr>
        <w:tab/>
      </w:r>
      <w:r>
        <w:rPr>
          <w:lang w:val="fr-CH"/>
        </w:rPr>
        <w:t>Le Secrétariat déclare qu’il a contacté le Burkina </w:t>
      </w:r>
      <w:r w:rsidRPr="00E542ED">
        <w:rPr>
          <w:lang w:val="fr-CH"/>
        </w:rPr>
        <w:t xml:space="preserve">Faso, </w:t>
      </w:r>
      <w:r>
        <w:rPr>
          <w:lang w:val="fr-CH"/>
        </w:rPr>
        <w:t xml:space="preserve">qui a décidé de retirer le projet de résolution figurant dans le </w:t>
      </w:r>
      <w:r w:rsidRPr="00E542ED">
        <w:rPr>
          <w:lang w:val="fr-CH"/>
        </w:rPr>
        <w:t>document SC59 Doc.24.3.</w:t>
      </w:r>
    </w:p>
    <w:p w14:paraId="28CF7747" w14:textId="77777777" w:rsidR="005820FE" w:rsidRPr="00E542ED" w:rsidRDefault="005820FE" w:rsidP="00EA6D6E">
      <w:pPr>
        <w:spacing w:after="0" w:line="240" w:lineRule="auto"/>
        <w:ind w:left="567" w:hanging="567"/>
        <w:rPr>
          <w:lang w:val="fr-CH"/>
        </w:rPr>
      </w:pPr>
    </w:p>
    <w:p w14:paraId="3A1FB3FD" w14:textId="77777777" w:rsidR="005820FE" w:rsidRPr="00E542ED" w:rsidRDefault="005820FE" w:rsidP="00EA6D6E">
      <w:pPr>
        <w:pBdr>
          <w:top w:val="single" w:sz="4" w:space="1" w:color="auto"/>
          <w:left w:val="single" w:sz="4" w:space="4" w:color="auto"/>
          <w:bottom w:val="single" w:sz="4" w:space="1" w:color="auto"/>
          <w:right w:val="single" w:sz="4" w:space="4" w:color="auto"/>
        </w:pBdr>
        <w:spacing w:after="0" w:line="240" w:lineRule="auto"/>
        <w:outlineLvl w:val="0"/>
        <w:rPr>
          <w:rFonts w:cstheme="minorHAnsi"/>
          <w:bCs/>
          <w:lang w:val="fr-CH"/>
        </w:rPr>
      </w:pPr>
      <w:r>
        <w:rPr>
          <w:rFonts w:cstheme="minorHAnsi"/>
          <w:bCs/>
          <w:lang w:val="fr-CH"/>
        </w:rPr>
        <w:t>Point</w:t>
      </w:r>
      <w:r w:rsidRPr="00E542ED">
        <w:rPr>
          <w:rFonts w:cstheme="minorHAnsi"/>
          <w:bCs/>
          <w:lang w:val="fr-CH"/>
        </w:rPr>
        <w:t xml:space="preserve"> 24.5</w:t>
      </w:r>
      <w:r>
        <w:rPr>
          <w:rFonts w:cstheme="minorHAnsi"/>
          <w:bCs/>
          <w:lang w:val="fr-CH"/>
        </w:rPr>
        <w:t xml:space="preserve"> de l’ordre du jour </w:t>
      </w:r>
      <w:r w:rsidRPr="00E542ED">
        <w:rPr>
          <w:rFonts w:cstheme="minorHAnsi"/>
          <w:bCs/>
          <w:lang w:val="fr-CH"/>
        </w:rPr>
        <w:t xml:space="preserve">: </w:t>
      </w:r>
      <w:r>
        <w:rPr>
          <w:rFonts w:cstheme="minorHAnsi"/>
          <w:bCs/>
          <w:lang w:val="fr-CH"/>
        </w:rPr>
        <w:t xml:space="preserve">Projet de résolution sur l’Intégration de la conservation et de la restauration des zones humides dans la stratégie nationale de développement durable </w:t>
      </w:r>
      <w:r w:rsidRPr="00E542ED">
        <w:rPr>
          <w:rFonts w:cstheme="minorHAnsi"/>
          <w:bCs/>
          <w:lang w:val="fr-CH"/>
        </w:rPr>
        <w:t>(</w:t>
      </w:r>
      <w:r>
        <w:rPr>
          <w:rFonts w:cstheme="minorHAnsi"/>
          <w:bCs/>
          <w:i/>
          <w:lang w:val="fr-CH"/>
        </w:rPr>
        <w:t>Présenté par la Chine</w:t>
      </w:r>
      <w:r w:rsidRPr="00E542ED">
        <w:rPr>
          <w:rFonts w:cstheme="minorHAnsi"/>
          <w:bCs/>
          <w:lang w:val="fr-CH"/>
        </w:rPr>
        <w:t>)</w:t>
      </w:r>
    </w:p>
    <w:p w14:paraId="6D48B88A" w14:textId="77777777" w:rsidR="005820FE" w:rsidRPr="00E542ED" w:rsidRDefault="005820FE" w:rsidP="00EA6D6E">
      <w:pPr>
        <w:spacing w:after="0" w:line="240" w:lineRule="auto"/>
        <w:ind w:left="567" w:hanging="567"/>
        <w:rPr>
          <w:lang w:val="fr-CH"/>
        </w:rPr>
      </w:pPr>
    </w:p>
    <w:p w14:paraId="19DC78DA" w14:textId="77777777" w:rsidR="005820FE" w:rsidRPr="00E542ED" w:rsidRDefault="005820FE" w:rsidP="00EA6D6E">
      <w:pPr>
        <w:spacing w:after="0" w:line="240" w:lineRule="auto"/>
        <w:ind w:left="567" w:hanging="567"/>
        <w:rPr>
          <w:lang w:val="fr-CH"/>
        </w:rPr>
      </w:pPr>
      <w:r w:rsidRPr="00E542ED">
        <w:rPr>
          <w:lang w:val="fr-CH"/>
        </w:rPr>
        <w:t>15</w:t>
      </w:r>
      <w:r>
        <w:rPr>
          <w:lang w:val="fr-CH"/>
        </w:rPr>
        <w:t>7</w:t>
      </w:r>
      <w:r w:rsidRPr="00E542ED">
        <w:rPr>
          <w:lang w:val="fr-CH"/>
        </w:rPr>
        <w:t>.</w:t>
      </w:r>
      <w:r w:rsidRPr="00E542ED">
        <w:rPr>
          <w:lang w:val="fr-CH"/>
        </w:rPr>
        <w:tab/>
      </w:r>
      <w:r>
        <w:rPr>
          <w:lang w:val="fr-CH"/>
        </w:rPr>
        <w:t xml:space="preserve">Le Secrétariat présente le </w:t>
      </w:r>
      <w:r w:rsidRPr="00E542ED">
        <w:rPr>
          <w:lang w:val="fr-CH"/>
        </w:rPr>
        <w:t xml:space="preserve">document SC59 Doc. 24.5 Rev.1 </w:t>
      </w:r>
      <w:r>
        <w:rPr>
          <w:lang w:val="fr-CH"/>
        </w:rPr>
        <w:t xml:space="preserve">contenant une version révisée du projet de résolution tenant compte des commentaires reçus. </w:t>
      </w:r>
    </w:p>
    <w:p w14:paraId="3A14FA45" w14:textId="77777777" w:rsidR="005820FE" w:rsidRPr="00E542ED" w:rsidRDefault="005820FE" w:rsidP="00EA6D6E">
      <w:pPr>
        <w:spacing w:after="0" w:line="240" w:lineRule="auto"/>
        <w:ind w:left="567" w:hanging="567"/>
        <w:rPr>
          <w:lang w:val="fr-CH"/>
        </w:rPr>
      </w:pPr>
    </w:p>
    <w:p w14:paraId="51D1EFF3" w14:textId="77777777" w:rsidR="005820FE" w:rsidRPr="00E542ED" w:rsidRDefault="005820FE" w:rsidP="00EA6D6E">
      <w:pPr>
        <w:spacing w:after="0" w:line="240" w:lineRule="auto"/>
        <w:ind w:left="567" w:hanging="567"/>
        <w:rPr>
          <w:lang w:val="fr-CH"/>
        </w:rPr>
      </w:pPr>
      <w:r w:rsidRPr="00E542ED">
        <w:rPr>
          <w:lang w:val="fr-CH"/>
        </w:rPr>
        <w:t>15</w:t>
      </w:r>
      <w:r>
        <w:rPr>
          <w:lang w:val="fr-CH"/>
        </w:rPr>
        <w:t>8</w:t>
      </w:r>
      <w:r w:rsidRPr="00E542ED">
        <w:rPr>
          <w:lang w:val="fr-CH"/>
        </w:rPr>
        <w:t>.</w:t>
      </w:r>
      <w:r w:rsidRPr="00E542ED">
        <w:rPr>
          <w:lang w:val="fr-CH"/>
        </w:rPr>
        <w:tab/>
      </w:r>
      <w:r>
        <w:rPr>
          <w:lang w:val="fr-CH"/>
        </w:rPr>
        <w:t>Au cours de la discussion, il est proposé de modifier le paragraphe 2 du projet de résolution en insérant « l’atténuation et » avant « l’adaptation aux changements climatiques ». Le Comité approuve cette proposition.</w:t>
      </w:r>
    </w:p>
    <w:p w14:paraId="7DEF10AB" w14:textId="77777777" w:rsidR="005820FE" w:rsidRPr="00E542ED" w:rsidRDefault="005820FE" w:rsidP="00EA6D6E">
      <w:pPr>
        <w:spacing w:after="0" w:line="240" w:lineRule="auto"/>
        <w:ind w:left="567" w:hanging="567"/>
        <w:rPr>
          <w:lang w:val="fr-CH"/>
        </w:rPr>
      </w:pPr>
    </w:p>
    <w:p w14:paraId="575F76B1" w14:textId="77777777" w:rsidR="005820FE" w:rsidRPr="00E542ED" w:rsidRDefault="005820FE" w:rsidP="00EA6D6E">
      <w:pPr>
        <w:spacing w:after="0" w:line="240" w:lineRule="auto"/>
        <w:ind w:left="567" w:hanging="567"/>
        <w:rPr>
          <w:lang w:val="fr-CH"/>
        </w:rPr>
      </w:pPr>
      <w:r w:rsidRPr="00E542ED">
        <w:rPr>
          <w:lang w:val="fr-CH"/>
        </w:rPr>
        <w:t>15</w:t>
      </w:r>
      <w:r>
        <w:rPr>
          <w:lang w:val="fr-CH"/>
        </w:rPr>
        <w:t>9</w:t>
      </w:r>
      <w:r w:rsidRPr="00E542ED">
        <w:rPr>
          <w:lang w:val="fr-CH"/>
        </w:rPr>
        <w:t>.</w:t>
      </w:r>
      <w:r w:rsidRPr="00E542ED">
        <w:rPr>
          <w:lang w:val="fr-CH"/>
        </w:rPr>
        <w:tab/>
      </w:r>
      <w:r>
        <w:rPr>
          <w:lang w:val="fr-CH"/>
        </w:rPr>
        <w:t>De nombreux</w:t>
      </w:r>
      <w:r w:rsidRPr="00E542ED">
        <w:rPr>
          <w:lang w:val="fr-CH"/>
        </w:rPr>
        <w:t xml:space="preserve"> participants </w:t>
      </w:r>
      <w:r>
        <w:rPr>
          <w:lang w:val="fr-CH"/>
        </w:rPr>
        <w:t>s’opposent à la référence à une civilisation écologique et certains aux solutions fondées sur la nature dans le nouveau paragraphe 3. Le Comité permanent décide que ce paragraphe est maintenu entre crochets.</w:t>
      </w:r>
    </w:p>
    <w:p w14:paraId="045946D6" w14:textId="77777777" w:rsidR="005820FE" w:rsidRPr="00E542ED" w:rsidRDefault="005820FE" w:rsidP="00EA6D6E">
      <w:pPr>
        <w:spacing w:after="0" w:line="240" w:lineRule="auto"/>
        <w:ind w:left="567" w:hanging="567"/>
        <w:rPr>
          <w:lang w:val="fr-CH"/>
        </w:rPr>
      </w:pPr>
    </w:p>
    <w:p w14:paraId="6FFF2DBF" w14:textId="77777777" w:rsidR="005820FE" w:rsidRPr="00E542ED" w:rsidRDefault="005820FE" w:rsidP="00EA6D6E">
      <w:pPr>
        <w:spacing w:after="0" w:line="240" w:lineRule="auto"/>
        <w:ind w:left="567" w:hanging="567"/>
        <w:rPr>
          <w:lang w:val="fr-CH"/>
        </w:rPr>
      </w:pPr>
      <w:r w:rsidRPr="00E542ED">
        <w:rPr>
          <w:lang w:val="fr-CH"/>
        </w:rPr>
        <w:t>1</w:t>
      </w:r>
      <w:r>
        <w:rPr>
          <w:lang w:val="fr-CH"/>
        </w:rPr>
        <w:t>60</w:t>
      </w:r>
      <w:r w:rsidRPr="00E542ED">
        <w:rPr>
          <w:lang w:val="fr-CH"/>
        </w:rPr>
        <w:t>.</w:t>
      </w:r>
      <w:r w:rsidRPr="00E542ED">
        <w:rPr>
          <w:lang w:val="fr-CH"/>
        </w:rPr>
        <w:tab/>
      </w:r>
      <w:r>
        <w:rPr>
          <w:lang w:val="fr-CH"/>
        </w:rPr>
        <w:t>Le Brésil, la France au nom des États membres de l’Union européenne, l’Indonésie, le Japon, la République islamique d’Iran, le Royaume-Uni de Grande-Bretagne et d’Irlande du Nord</w:t>
      </w:r>
      <w:r w:rsidRPr="00E542ED">
        <w:rPr>
          <w:lang w:val="fr-CH"/>
        </w:rPr>
        <w:t xml:space="preserve"> </w:t>
      </w:r>
      <w:r>
        <w:rPr>
          <w:lang w:val="fr-CH"/>
        </w:rPr>
        <w:t>et la Slovénie interviennent dans la discussion.</w:t>
      </w:r>
    </w:p>
    <w:p w14:paraId="2B8AE675" w14:textId="77777777" w:rsidR="005820FE" w:rsidRPr="00E542ED" w:rsidRDefault="005820FE" w:rsidP="00EA6D6E">
      <w:pPr>
        <w:spacing w:after="0" w:line="240" w:lineRule="auto"/>
        <w:ind w:left="567" w:hanging="567"/>
        <w:rPr>
          <w:lang w:val="fr-CH"/>
        </w:rPr>
      </w:pPr>
    </w:p>
    <w:p w14:paraId="0AB7E9E7" w14:textId="77777777" w:rsidR="005820FE" w:rsidRPr="00E542ED" w:rsidRDefault="005820FE" w:rsidP="00EA6D6E">
      <w:pPr>
        <w:spacing w:after="0" w:line="240" w:lineRule="auto"/>
        <w:rPr>
          <w:lang w:val="fr-CH"/>
        </w:rPr>
      </w:pPr>
      <w:r w:rsidRPr="00E542ED">
        <w:rPr>
          <w:b/>
          <w:bCs/>
          <w:lang w:val="fr-CH"/>
        </w:rPr>
        <w:t>Décision SC59/2022-2</w:t>
      </w:r>
      <w:r>
        <w:rPr>
          <w:b/>
          <w:bCs/>
          <w:lang w:val="fr-CH"/>
        </w:rPr>
        <w:t>5 </w:t>
      </w:r>
      <w:r w:rsidRPr="00E542ED">
        <w:rPr>
          <w:b/>
          <w:bCs/>
          <w:lang w:val="fr-CH"/>
        </w:rPr>
        <w:t>:</w:t>
      </w:r>
      <w:r>
        <w:rPr>
          <w:b/>
          <w:bCs/>
          <w:lang w:val="fr-CH"/>
        </w:rPr>
        <w:t xml:space="preserve"> Le Comité permanent approuve le projet de résolution figurant dans le </w:t>
      </w:r>
      <w:r w:rsidRPr="00E542ED">
        <w:rPr>
          <w:b/>
          <w:bCs/>
          <w:lang w:val="fr-CH"/>
        </w:rPr>
        <w:t xml:space="preserve">document SC59 Doc.24.5 Rev.1 </w:t>
      </w:r>
      <w:r>
        <w:rPr>
          <w:b/>
          <w:bCs/>
          <w:lang w:val="fr-CH"/>
        </w:rPr>
        <w:t>avec les amendements aux paragraphes 2 et 3 décidés par le Comité et décide de le communiquer à la COP14, pour examen.</w:t>
      </w:r>
    </w:p>
    <w:p w14:paraId="4C94FCC3" w14:textId="77777777" w:rsidR="005820FE" w:rsidRPr="00E542ED" w:rsidRDefault="005820FE" w:rsidP="00EA6D6E">
      <w:pPr>
        <w:spacing w:after="0" w:line="240" w:lineRule="auto"/>
        <w:rPr>
          <w:rFonts w:cstheme="minorHAnsi"/>
          <w:lang w:val="fr-CH"/>
        </w:rPr>
      </w:pPr>
    </w:p>
    <w:p w14:paraId="5C6EBBE1" w14:textId="77777777" w:rsidR="005820FE" w:rsidRPr="00E542ED" w:rsidRDefault="005820FE" w:rsidP="00EA6D6E">
      <w:pPr>
        <w:keepNext/>
        <w:suppressAutoHyphens/>
        <w:spacing w:after="0" w:line="240" w:lineRule="auto"/>
        <w:rPr>
          <w:b/>
          <w:bCs/>
          <w:lang w:val="fr-CH"/>
        </w:rPr>
      </w:pPr>
      <w:r w:rsidRPr="00E542ED">
        <w:rPr>
          <w:b/>
          <w:bCs/>
          <w:lang w:val="fr-CH"/>
        </w:rPr>
        <w:t xml:space="preserve">14:40 – 19:00 </w:t>
      </w:r>
      <w:r w:rsidRPr="00E542ED">
        <w:rPr>
          <w:lang w:val="fr-CH"/>
        </w:rPr>
        <w:tab/>
      </w:r>
      <w:r>
        <w:rPr>
          <w:b/>
          <w:bCs/>
          <w:lang w:val="fr-CH"/>
        </w:rPr>
        <w:t>Séance plénière du Comité permanent</w:t>
      </w:r>
    </w:p>
    <w:p w14:paraId="1F2A94CF" w14:textId="77777777" w:rsidR="005820FE" w:rsidRPr="00E542ED" w:rsidRDefault="005820FE" w:rsidP="00EA6D6E">
      <w:pPr>
        <w:keepNext/>
        <w:suppressAutoHyphens/>
        <w:spacing w:after="0" w:line="240" w:lineRule="auto"/>
        <w:rPr>
          <w:rFonts w:cstheme="minorHAnsi"/>
          <w:lang w:val="fr-CH"/>
        </w:rPr>
      </w:pPr>
    </w:p>
    <w:p w14:paraId="3F9B9C85" w14:textId="77777777" w:rsidR="005820FE" w:rsidRPr="00E542ED" w:rsidRDefault="005820FE" w:rsidP="00EA6D6E">
      <w:pPr>
        <w:keepNext/>
        <w:pBdr>
          <w:top w:val="single" w:sz="4" w:space="1" w:color="auto"/>
          <w:left w:val="single" w:sz="4" w:space="4" w:color="auto"/>
          <w:bottom w:val="single" w:sz="4" w:space="1" w:color="auto"/>
          <w:right w:val="single" w:sz="4" w:space="4" w:color="auto"/>
        </w:pBdr>
        <w:suppressAutoHyphens/>
        <w:spacing w:after="0" w:line="240" w:lineRule="auto"/>
        <w:outlineLvl w:val="0"/>
        <w:rPr>
          <w:rFonts w:cstheme="minorHAnsi"/>
          <w:bCs/>
          <w:lang w:val="fr-CH"/>
        </w:rPr>
      </w:pPr>
      <w:r>
        <w:rPr>
          <w:rFonts w:cstheme="minorHAnsi"/>
          <w:bCs/>
          <w:lang w:val="fr-CH"/>
        </w:rPr>
        <w:t>Point</w:t>
      </w:r>
      <w:r w:rsidRPr="00E542ED">
        <w:rPr>
          <w:rFonts w:cstheme="minorHAnsi"/>
          <w:bCs/>
          <w:lang w:val="fr-CH"/>
        </w:rPr>
        <w:t xml:space="preserve"> 23</w:t>
      </w:r>
      <w:r>
        <w:rPr>
          <w:rFonts w:cstheme="minorHAnsi"/>
          <w:bCs/>
          <w:lang w:val="fr-CH"/>
        </w:rPr>
        <w:t xml:space="preserve"> de l’ordre du jour </w:t>
      </w:r>
      <w:r w:rsidRPr="00E542ED">
        <w:rPr>
          <w:rFonts w:cstheme="minorHAnsi"/>
          <w:bCs/>
          <w:lang w:val="fr-CH"/>
        </w:rPr>
        <w:t xml:space="preserve">: </w:t>
      </w:r>
      <w:r>
        <w:rPr>
          <w:rFonts w:cstheme="minorHAnsi"/>
          <w:bCs/>
          <w:lang w:val="fr-CH"/>
        </w:rPr>
        <w:t>Mise à jour sur l’état des sites inscrits sur la Liste des zones humides d’importance internationale</w:t>
      </w:r>
    </w:p>
    <w:p w14:paraId="4FD0738E" w14:textId="77777777" w:rsidR="005820FE" w:rsidRPr="00E542ED" w:rsidRDefault="005820FE" w:rsidP="00EA6D6E">
      <w:pPr>
        <w:keepNext/>
        <w:suppressAutoHyphens/>
        <w:spacing w:after="0" w:line="240" w:lineRule="auto"/>
        <w:rPr>
          <w:lang w:val="fr-CH"/>
        </w:rPr>
      </w:pPr>
    </w:p>
    <w:p w14:paraId="0AEDF53E" w14:textId="77777777" w:rsidR="005820FE" w:rsidRPr="00E542ED" w:rsidRDefault="005820FE" w:rsidP="00EA6D6E">
      <w:pPr>
        <w:suppressAutoHyphens/>
        <w:spacing w:after="0" w:line="240" w:lineRule="auto"/>
        <w:ind w:left="567" w:hanging="567"/>
        <w:rPr>
          <w:lang w:val="fr-CH"/>
        </w:rPr>
      </w:pPr>
      <w:r w:rsidRPr="00E542ED">
        <w:rPr>
          <w:lang w:val="fr-CH"/>
        </w:rPr>
        <w:t>16</w:t>
      </w:r>
      <w:r>
        <w:rPr>
          <w:lang w:val="fr-CH"/>
        </w:rPr>
        <w:t>1</w:t>
      </w:r>
      <w:r w:rsidRPr="00E542ED">
        <w:rPr>
          <w:lang w:val="fr-CH"/>
        </w:rPr>
        <w:t>.</w:t>
      </w:r>
      <w:r w:rsidRPr="00E542ED">
        <w:rPr>
          <w:lang w:val="fr-CH"/>
        </w:rPr>
        <w:tab/>
      </w:r>
      <w:r>
        <w:rPr>
          <w:lang w:val="fr-CH"/>
        </w:rPr>
        <w:t xml:space="preserve">La Secrétaire générale demande d’autres orientations sur le paragraphe iv), sous « Mesures requises », dans le </w:t>
      </w:r>
      <w:r w:rsidRPr="00E542ED">
        <w:rPr>
          <w:lang w:val="fr-CH"/>
        </w:rPr>
        <w:t>document SC59 Doc.23.Rev.1.</w:t>
      </w:r>
    </w:p>
    <w:p w14:paraId="65E5F927" w14:textId="77777777" w:rsidR="005820FE" w:rsidRPr="00E542ED" w:rsidRDefault="005820FE" w:rsidP="00EA6D6E">
      <w:pPr>
        <w:pStyle w:val="ListParagraph"/>
        <w:suppressAutoHyphens/>
        <w:spacing w:after="0" w:line="240" w:lineRule="auto"/>
        <w:ind w:left="567" w:hanging="567"/>
        <w:rPr>
          <w:rFonts w:cstheme="minorHAnsi"/>
          <w:lang w:val="fr-CH"/>
        </w:rPr>
      </w:pPr>
    </w:p>
    <w:p w14:paraId="42943EC2" w14:textId="77777777" w:rsidR="005820FE" w:rsidRPr="00E542ED" w:rsidRDefault="005820FE" w:rsidP="00EA6D6E">
      <w:pPr>
        <w:suppressAutoHyphens/>
        <w:spacing w:after="0" w:line="240" w:lineRule="auto"/>
        <w:ind w:left="567" w:hanging="567"/>
        <w:rPr>
          <w:lang w:val="fr-CH"/>
        </w:rPr>
      </w:pPr>
      <w:r w:rsidRPr="00E542ED">
        <w:rPr>
          <w:lang w:val="fr-CH"/>
        </w:rPr>
        <w:t>16</w:t>
      </w:r>
      <w:r>
        <w:rPr>
          <w:lang w:val="fr-CH"/>
        </w:rPr>
        <w:t>2</w:t>
      </w:r>
      <w:r w:rsidRPr="00E542ED">
        <w:rPr>
          <w:lang w:val="fr-CH"/>
        </w:rPr>
        <w:t>.</w:t>
      </w:r>
      <w:r w:rsidRPr="00E542ED">
        <w:rPr>
          <w:lang w:val="fr-CH"/>
        </w:rPr>
        <w:tab/>
      </w:r>
      <w:r>
        <w:rPr>
          <w:lang w:val="fr-CH"/>
        </w:rPr>
        <w:t>Au cours de la discussion, les</w:t>
      </w:r>
      <w:r w:rsidRPr="00E542ED">
        <w:rPr>
          <w:lang w:val="fr-CH"/>
        </w:rPr>
        <w:t xml:space="preserve"> participants </w:t>
      </w:r>
      <w:r>
        <w:rPr>
          <w:lang w:val="fr-CH"/>
        </w:rPr>
        <w:t xml:space="preserve">soulignent que cette question est traitée en substance dans le projet de résolution soumis par l’Algérie dans le </w:t>
      </w:r>
      <w:r w:rsidRPr="00E542ED">
        <w:rPr>
          <w:lang w:val="fr-CH"/>
        </w:rPr>
        <w:t xml:space="preserve">document SC59 Doc.24.2, </w:t>
      </w:r>
      <w:r>
        <w:rPr>
          <w:lang w:val="fr-CH"/>
        </w:rPr>
        <w:t>que le Comité a décidé de communiquer à la COP14, entre crochets.</w:t>
      </w:r>
    </w:p>
    <w:p w14:paraId="4C388067" w14:textId="77777777" w:rsidR="005820FE" w:rsidRPr="00E542ED" w:rsidRDefault="005820FE" w:rsidP="00EA6D6E">
      <w:pPr>
        <w:suppressAutoHyphens/>
        <w:spacing w:after="0" w:line="240" w:lineRule="auto"/>
        <w:ind w:left="567" w:hanging="567"/>
        <w:rPr>
          <w:lang w:val="fr-CH"/>
        </w:rPr>
      </w:pPr>
    </w:p>
    <w:p w14:paraId="2EA2C6C9" w14:textId="11DF1B98" w:rsidR="005820FE" w:rsidRPr="00E542ED" w:rsidRDefault="005820FE" w:rsidP="00EA6D6E">
      <w:pPr>
        <w:suppressAutoHyphens/>
        <w:spacing w:after="0" w:line="240" w:lineRule="auto"/>
        <w:ind w:left="567" w:hanging="567"/>
        <w:rPr>
          <w:lang w:val="fr-CH"/>
        </w:rPr>
      </w:pPr>
      <w:r w:rsidRPr="00E542ED">
        <w:rPr>
          <w:lang w:val="fr-CH"/>
        </w:rPr>
        <w:t>16</w:t>
      </w:r>
      <w:r>
        <w:rPr>
          <w:lang w:val="fr-CH"/>
        </w:rPr>
        <w:t>3</w:t>
      </w:r>
      <w:r w:rsidRPr="00E542ED">
        <w:rPr>
          <w:lang w:val="fr-CH"/>
        </w:rPr>
        <w:t>.</w:t>
      </w:r>
      <w:r w:rsidRPr="00E542ED">
        <w:rPr>
          <w:lang w:val="fr-CH"/>
        </w:rPr>
        <w:tab/>
      </w:r>
      <w:r>
        <w:rPr>
          <w:lang w:val="fr-CH"/>
        </w:rPr>
        <w:t>Maurice et le Royaume-Uni de Grande-Bretagne et d’Irlande du Nord lisent des déclarations à haute voix demandant l’un et l’autre que celles</w:t>
      </w:r>
      <w:r>
        <w:rPr>
          <w:lang w:val="fr-CH"/>
        </w:rPr>
        <w:noBreakHyphen/>
        <w:t xml:space="preserve">ci soient versées au rapport de la réunion. Les déclarations sont jointes au présent rapport dans les Annexes </w:t>
      </w:r>
      <w:r w:rsidR="00E10099">
        <w:rPr>
          <w:lang w:val="fr-CH"/>
        </w:rPr>
        <w:t>3</w:t>
      </w:r>
      <w:r>
        <w:rPr>
          <w:lang w:val="fr-CH"/>
        </w:rPr>
        <w:t xml:space="preserve"> et </w:t>
      </w:r>
      <w:r w:rsidR="00E10099">
        <w:rPr>
          <w:lang w:val="fr-CH"/>
        </w:rPr>
        <w:t>4</w:t>
      </w:r>
      <w:r w:rsidR="00DB73F1" w:rsidRPr="00DB73F1">
        <w:rPr>
          <w:lang w:val="fr-FR"/>
        </w:rPr>
        <w:t xml:space="preserve"> </w:t>
      </w:r>
      <w:r w:rsidR="00DB73F1" w:rsidRPr="00DB73F1">
        <w:rPr>
          <w:lang w:val="fr-CH"/>
        </w:rPr>
        <w:t xml:space="preserve">et seront inclus dans le </w:t>
      </w:r>
      <w:r w:rsidR="00DB73F1" w:rsidRPr="00DB73F1">
        <w:rPr>
          <w:lang w:val="fr-CH"/>
        </w:rPr>
        <w:lastRenderedPageBreak/>
        <w:t>rapport du Secrétariat à la 14e réunion de la Conférence des Parties contractantes (COP14) conformément à l'article 8.2 de la Convention concernant la Liste des zones humides d'importance internationale.</w:t>
      </w:r>
      <w:r>
        <w:rPr>
          <w:lang w:val="fr-CH"/>
        </w:rPr>
        <w:t xml:space="preserve">  </w:t>
      </w:r>
    </w:p>
    <w:p w14:paraId="35B0DEEB" w14:textId="77777777" w:rsidR="005820FE" w:rsidRPr="00E542ED" w:rsidRDefault="005820FE" w:rsidP="00EA6D6E">
      <w:pPr>
        <w:suppressAutoHyphens/>
        <w:spacing w:after="0" w:line="240" w:lineRule="auto"/>
        <w:rPr>
          <w:lang w:val="fr-CH"/>
        </w:rPr>
      </w:pPr>
    </w:p>
    <w:p w14:paraId="5D64A54D" w14:textId="26E8DEF8" w:rsidR="005820FE" w:rsidRPr="000D5F13" w:rsidRDefault="005820FE" w:rsidP="00EA6D6E">
      <w:pPr>
        <w:suppressAutoHyphens/>
        <w:spacing w:after="0" w:line="240" w:lineRule="auto"/>
        <w:rPr>
          <w:b/>
          <w:bCs/>
          <w:iCs/>
          <w:lang w:val="fr-CH"/>
        </w:rPr>
      </w:pPr>
      <w:r w:rsidRPr="00E542ED">
        <w:rPr>
          <w:b/>
          <w:bCs/>
          <w:lang w:val="fr-CH"/>
        </w:rPr>
        <w:t>Décision SC59/2022-2</w:t>
      </w:r>
      <w:r>
        <w:rPr>
          <w:b/>
          <w:bCs/>
          <w:lang w:val="fr-CH"/>
        </w:rPr>
        <w:t>6 </w:t>
      </w:r>
      <w:r w:rsidRPr="00E542ED">
        <w:rPr>
          <w:b/>
          <w:bCs/>
          <w:lang w:val="fr-CH"/>
        </w:rPr>
        <w:t xml:space="preserve">: </w:t>
      </w:r>
      <w:r>
        <w:rPr>
          <w:b/>
          <w:bCs/>
          <w:lang w:val="fr-CH"/>
        </w:rPr>
        <w:t xml:space="preserve">Le Comité permanent prend note du </w:t>
      </w:r>
      <w:r w:rsidRPr="00E542ED">
        <w:rPr>
          <w:b/>
          <w:bCs/>
          <w:lang w:val="fr-CH"/>
        </w:rPr>
        <w:t>document SC59 Doc.23 Rev.1</w:t>
      </w:r>
      <w:r>
        <w:rPr>
          <w:b/>
          <w:bCs/>
          <w:lang w:val="fr-CH"/>
        </w:rPr>
        <w:t>,</w:t>
      </w:r>
      <w:r w:rsidRPr="00E542ED">
        <w:rPr>
          <w:b/>
          <w:bCs/>
          <w:lang w:val="fr-CH"/>
        </w:rPr>
        <w:t xml:space="preserve"> </w:t>
      </w:r>
      <w:r>
        <w:rPr>
          <w:b/>
          <w:bCs/>
          <w:i/>
          <w:lang w:val="fr-CH"/>
        </w:rPr>
        <w:t xml:space="preserve">Mise à jour </w:t>
      </w:r>
      <w:r w:rsidRPr="00D32B50">
        <w:rPr>
          <w:b/>
          <w:bCs/>
          <w:i/>
          <w:lang w:val="fr-CH"/>
        </w:rPr>
        <w:t>sur l’état des sites inscrits sur la Liste des zones humides d’importance internationale</w:t>
      </w:r>
      <w:r>
        <w:rPr>
          <w:b/>
          <w:bCs/>
          <w:i/>
          <w:lang w:val="fr-CH"/>
        </w:rPr>
        <w:t xml:space="preserve"> </w:t>
      </w:r>
      <w:r>
        <w:rPr>
          <w:b/>
          <w:bCs/>
          <w:iCs/>
          <w:lang w:val="fr-CH"/>
        </w:rPr>
        <w:t>et décide d’inclure dans le rapport du Secrétariat à la 14</w:t>
      </w:r>
      <w:r w:rsidRPr="000D5F13">
        <w:rPr>
          <w:b/>
          <w:bCs/>
          <w:iCs/>
          <w:vertAlign w:val="superscript"/>
          <w:lang w:val="fr-CH"/>
        </w:rPr>
        <w:t>e</w:t>
      </w:r>
      <w:r>
        <w:rPr>
          <w:b/>
          <w:bCs/>
          <w:iCs/>
          <w:lang w:val="fr-CH"/>
        </w:rPr>
        <w:t xml:space="preserve"> Session de la Conférence des Parties contractantes (COP14), conformément à l’Article 8.2 de la Convention concernant la Liste des zones humides d’importance internationale la requête relative au paragraphe iv) du </w:t>
      </w:r>
      <w:r w:rsidRPr="00E542ED">
        <w:rPr>
          <w:b/>
          <w:bCs/>
          <w:lang w:val="fr-CH"/>
        </w:rPr>
        <w:t>document SC59 Doc.23 Rev.1</w:t>
      </w:r>
      <w:r w:rsidR="00DB73F1">
        <w:rPr>
          <w:b/>
          <w:bCs/>
          <w:lang w:val="fr-CH"/>
        </w:rPr>
        <w:t xml:space="preserve"> </w:t>
      </w:r>
      <w:r w:rsidR="00DB73F1" w:rsidRPr="00DB73F1">
        <w:rPr>
          <w:b/>
          <w:bCs/>
          <w:lang w:val="fr-CH"/>
        </w:rPr>
        <w:t>et les déclarations lues de Maurice et du Royaume-Uni de Grande-Bretagne et d'Irlande du Nord.</w:t>
      </w:r>
    </w:p>
    <w:p w14:paraId="79266332" w14:textId="77777777" w:rsidR="005820FE" w:rsidRPr="00E542ED" w:rsidRDefault="005820FE" w:rsidP="00EA6D6E">
      <w:pPr>
        <w:suppressAutoHyphens/>
        <w:spacing w:after="0" w:line="240" w:lineRule="auto"/>
        <w:rPr>
          <w:lang w:val="fr-CH"/>
        </w:rPr>
      </w:pPr>
    </w:p>
    <w:p w14:paraId="50B86867" w14:textId="77777777" w:rsidR="005820FE" w:rsidRPr="00E542ED" w:rsidRDefault="005820FE" w:rsidP="00EA6D6E">
      <w:pPr>
        <w:pBdr>
          <w:top w:val="single" w:sz="4" w:space="1" w:color="auto"/>
          <w:left w:val="single" w:sz="4" w:space="4" w:color="auto"/>
          <w:bottom w:val="single" w:sz="4" w:space="1" w:color="auto"/>
          <w:right w:val="single" w:sz="4" w:space="4" w:color="auto"/>
        </w:pBdr>
        <w:suppressAutoHyphens/>
        <w:spacing w:after="0" w:line="240" w:lineRule="auto"/>
        <w:outlineLvl w:val="0"/>
        <w:rPr>
          <w:rFonts w:cstheme="minorHAnsi"/>
          <w:bCs/>
          <w:lang w:val="fr-CH"/>
        </w:rPr>
      </w:pPr>
      <w:r>
        <w:rPr>
          <w:rFonts w:cstheme="minorHAnsi"/>
          <w:bCs/>
          <w:lang w:val="fr-CH"/>
        </w:rPr>
        <w:t>Point</w:t>
      </w:r>
      <w:r w:rsidRPr="00E542ED">
        <w:rPr>
          <w:rFonts w:cstheme="minorHAnsi"/>
          <w:bCs/>
          <w:lang w:val="fr-CH"/>
        </w:rPr>
        <w:t xml:space="preserve"> 24.6</w:t>
      </w:r>
      <w:r>
        <w:rPr>
          <w:rFonts w:cstheme="minorHAnsi"/>
          <w:bCs/>
          <w:lang w:val="fr-CH"/>
        </w:rPr>
        <w:t xml:space="preserve"> de l’ordre du jour : Projet de résolution sur l’Éducation aux zones humides dans le secteur de l’enseignement officiel (</w:t>
      </w:r>
      <w:r>
        <w:rPr>
          <w:rFonts w:cstheme="minorHAnsi"/>
          <w:bCs/>
          <w:i/>
          <w:lang w:val="fr-CH"/>
        </w:rPr>
        <w:t>Présenté par la Chine et la République de Corée</w:t>
      </w:r>
      <w:r w:rsidRPr="00E542ED">
        <w:rPr>
          <w:rFonts w:cstheme="minorHAnsi"/>
          <w:bCs/>
          <w:lang w:val="fr-CH"/>
        </w:rPr>
        <w:t>)</w:t>
      </w:r>
    </w:p>
    <w:p w14:paraId="4D8A1F58" w14:textId="77777777" w:rsidR="005820FE" w:rsidRPr="00E542ED" w:rsidRDefault="005820FE" w:rsidP="00EA6D6E">
      <w:pPr>
        <w:suppressAutoHyphens/>
        <w:spacing w:after="0" w:line="240" w:lineRule="auto"/>
        <w:outlineLvl w:val="0"/>
        <w:rPr>
          <w:lang w:val="fr-CH"/>
        </w:rPr>
      </w:pPr>
    </w:p>
    <w:p w14:paraId="46E14A56" w14:textId="77777777" w:rsidR="005820FE" w:rsidRPr="00E542ED" w:rsidRDefault="005820FE" w:rsidP="00EA6D6E">
      <w:pPr>
        <w:suppressAutoHyphens/>
        <w:spacing w:after="0" w:line="240" w:lineRule="auto"/>
        <w:ind w:left="567" w:hanging="567"/>
        <w:rPr>
          <w:lang w:val="fr-CH"/>
        </w:rPr>
      </w:pPr>
      <w:r w:rsidRPr="00E542ED">
        <w:rPr>
          <w:lang w:val="fr-CH"/>
        </w:rPr>
        <w:t>16</w:t>
      </w:r>
      <w:r>
        <w:rPr>
          <w:lang w:val="fr-CH"/>
        </w:rPr>
        <w:t>4</w:t>
      </w:r>
      <w:r w:rsidRPr="00E542ED">
        <w:rPr>
          <w:lang w:val="fr-CH"/>
        </w:rPr>
        <w:t>.</w:t>
      </w:r>
      <w:r w:rsidRPr="00E542ED">
        <w:rPr>
          <w:lang w:val="fr-CH"/>
        </w:rPr>
        <w:tab/>
      </w:r>
      <w:r>
        <w:rPr>
          <w:lang w:val="fr-CH"/>
        </w:rPr>
        <w:t xml:space="preserve">Le Secrétariat présente le projet de résolution révisé qui figure dans le document SC59 Doc.24.6 Rev.1 et tient compte des amendements reçus. </w:t>
      </w:r>
    </w:p>
    <w:p w14:paraId="4BED9723" w14:textId="77777777" w:rsidR="005820FE" w:rsidRPr="00E542ED" w:rsidRDefault="005820FE" w:rsidP="00EA6D6E">
      <w:pPr>
        <w:suppressAutoHyphens/>
        <w:spacing w:after="0" w:line="240" w:lineRule="auto"/>
        <w:ind w:left="567" w:hanging="567"/>
        <w:rPr>
          <w:lang w:val="fr-CH"/>
        </w:rPr>
      </w:pPr>
    </w:p>
    <w:p w14:paraId="74CC0802" w14:textId="77777777" w:rsidR="005820FE" w:rsidRPr="00E542ED" w:rsidRDefault="005820FE" w:rsidP="00EA6D6E">
      <w:pPr>
        <w:suppressAutoHyphens/>
        <w:spacing w:after="0" w:line="240" w:lineRule="auto"/>
        <w:ind w:left="567" w:hanging="567"/>
        <w:rPr>
          <w:lang w:val="fr-CH"/>
        </w:rPr>
      </w:pPr>
      <w:r w:rsidRPr="00E542ED">
        <w:rPr>
          <w:lang w:val="fr-CH"/>
        </w:rPr>
        <w:t>16</w:t>
      </w:r>
      <w:r>
        <w:rPr>
          <w:lang w:val="fr-CH"/>
        </w:rPr>
        <w:t>5</w:t>
      </w:r>
      <w:r w:rsidRPr="00E542ED">
        <w:rPr>
          <w:lang w:val="fr-CH"/>
        </w:rPr>
        <w:t>.</w:t>
      </w:r>
      <w:r w:rsidRPr="00E542ED">
        <w:rPr>
          <w:lang w:val="fr-CH"/>
        </w:rPr>
        <w:tab/>
      </w:r>
      <w:r>
        <w:rPr>
          <w:lang w:val="fr-CH"/>
        </w:rPr>
        <w:t>Au cours de la discussion, certains participants proposent de remplacer « DEMANDE à » au début du paragraphe 26 par « ENCOURAGE », [ce qui suppose de remplacer, dans le texte français, « de coordonner » par « en coordination » et « et d’œuvrer » par « à œuvrer »]; et d’ajouter « , si approprié, » entre « leurs actions » et « conformément » dans le paragraphe 23bis. Il est également proposé d’accepter le terme « d’intégrer » pour remplacer « d’inscrire » dans le paragraphe 17. Le Comité accepte ces changements.</w:t>
      </w:r>
    </w:p>
    <w:p w14:paraId="525C1CF3" w14:textId="77777777" w:rsidR="005820FE" w:rsidRPr="00E542ED" w:rsidRDefault="005820FE" w:rsidP="00EA6D6E">
      <w:pPr>
        <w:suppressAutoHyphens/>
        <w:spacing w:after="0" w:line="240" w:lineRule="auto"/>
        <w:rPr>
          <w:lang w:val="fr-CH"/>
        </w:rPr>
      </w:pPr>
    </w:p>
    <w:p w14:paraId="32CF8998" w14:textId="77777777" w:rsidR="005820FE" w:rsidRPr="00E542ED" w:rsidRDefault="005820FE" w:rsidP="00EA6D6E">
      <w:pPr>
        <w:suppressAutoHyphens/>
        <w:spacing w:after="0" w:line="240" w:lineRule="auto"/>
        <w:rPr>
          <w:b/>
          <w:bCs/>
          <w:lang w:val="fr-CH"/>
        </w:rPr>
      </w:pPr>
      <w:r w:rsidRPr="00E542ED">
        <w:rPr>
          <w:b/>
          <w:bCs/>
          <w:lang w:val="fr-CH"/>
        </w:rPr>
        <w:t>Décision SC59/2022-2</w:t>
      </w:r>
      <w:r>
        <w:rPr>
          <w:b/>
          <w:bCs/>
          <w:lang w:val="fr-CH"/>
        </w:rPr>
        <w:t xml:space="preserve">7 : Le Comité permanent accepte le projet de résolution figurant dans le document </w:t>
      </w:r>
      <w:r w:rsidRPr="00E542ED">
        <w:rPr>
          <w:b/>
          <w:bCs/>
          <w:lang w:val="fr-CH"/>
        </w:rPr>
        <w:t>SC59 Doc.24.6 Rev.1</w:t>
      </w:r>
      <w:r>
        <w:rPr>
          <w:b/>
          <w:bCs/>
          <w:lang w:val="fr-CH"/>
        </w:rPr>
        <w:t>,</w:t>
      </w:r>
      <w:r w:rsidRPr="00E542ED">
        <w:rPr>
          <w:b/>
          <w:bCs/>
          <w:lang w:val="fr-CH"/>
        </w:rPr>
        <w:t xml:space="preserve"> </w:t>
      </w:r>
      <w:r>
        <w:rPr>
          <w:b/>
          <w:bCs/>
          <w:lang w:val="fr-CH"/>
        </w:rPr>
        <w:t xml:space="preserve">sur </w:t>
      </w:r>
      <w:r>
        <w:rPr>
          <w:rFonts w:cstheme="minorHAnsi"/>
          <w:b/>
          <w:bCs/>
          <w:i/>
          <w:lang w:val="fr-CH"/>
        </w:rPr>
        <w:t>l</w:t>
      </w:r>
      <w:r w:rsidRPr="00FD6E16">
        <w:rPr>
          <w:rFonts w:cstheme="minorHAnsi"/>
          <w:b/>
          <w:bCs/>
          <w:i/>
          <w:lang w:val="fr-CH"/>
        </w:rPr>
        <w:t>’</w:t>
      </w:r>
      <w:r>
        <w:rPr>
          <w:rFonts w:cstheme="minorHAnsi"/>
          <w:b/>
          <w:bCs/>
          <w:i/>
          <w:lang w:val="fr-CH"/>
        </w:rPr>
        <w:t>É</w:t>
      </w:r>
      <w:r w:rsidRPr="00FD6E16">
        <w:rPr>
          <w:rFonts w:cstheme="minorHAnsi"/>
          <w:b/>
          <w:bCs/>
          <w:i/>
          <w:lang w:val="fr-CH"/>
        </w:rPr>
        <w:t>ducation aux zones humides dans le secteur de l’enseignement officiel</w:t>
      </w:r>
      <w:r w:rsidRPr="00E542ED">
        <w:rPr>
          <w:b/>
          <w:bCs/>
          <w:i/>
          <w:lang w:val="fr-CH"/>
        </w:rPr>
        <w:t xml:space="preserve"> </w:t>
      </w:r>
      <w:r>
        <w:rPr>
          <w:b/>
          <w:bCs/>
          <w:lang w:val="fr-CH"/>
        </w:rPr>
        <w:t xml:space="preserve">tel qu’amendé et décide de le communiquer à la COP14, pour examen. </w:t>
      </w:r>
    </w:p>
    <w:p w14:paraId="5EDE5499" w14:textId="77777777" w:rsidR="005820FE" w:rsidRPr="00E542ED" w:rsidRDefault="005820FE" w:rsidP="00EA6D6E">
      <w:pPr>
        <w:suppressAutoHyphens/>
        <w:spacing w:after="0" w:line="240" w:lineRule="auto"/>
        <w:rPr>
          <w:lang w:val="fr-CH"/>
        </w:rPr>
      </w:pPr>
    </w:p>
    <w:p w14:paraId="12605D42" w14:textId="77777777" w:rsidR="005820FE" w:rsidRPr="00E542ED" w:rsidRDefault="005820FE" w:rsidP="00EA6D6E">
      <w:pPr>
        <w:pBdr>
          <w:top w:val="single" w:sz="4" w:space="1" w:color="auto"/>
          <w:left w:val="single" w:sz="4" w:space="4" w:color="auto"/>
          <w:bottom w:val="single" w:sz="4" w:space="1" w:color="auto"/>
          <w:right w:val="single" w:sz="4" w:space="4" w:color="auto"/>
        </w:pBdr>
        <w:suppressAutoHyphens/>
        <w:spacing w:after="0" w:line="240" w:lineRule="auto"/>
        <w:outlineLvl w:val="0"/>
        <w:rPr>
          <w:rFonts w:cstheme="minorHAnsi"/>
          <w:bCs/>
          <w:lang w:val="fr-CH"/>
        </w:rPr>
      </w:pPr>
      <w:r>
        <w:rPr>
          <w:rFonts w:cstheme="minorHAnsi"/>
          <w:bCs/>
          <w:lang w:val="fr-CH"/>
        </w:rPr>
        <w:t>Point</w:t>
      </w:r>
      <w:r w:rsidRPr="00E542ED">
        <w:rPr>
          <w:rFonts w:cstheme="minorHAnsi"/>
          <w:bCs/>
          <w:lang w:val="fr-CH"/>
        </w:rPr>
        <w:t xml:space="preserve"> 24.7</w:t>
      </w:r>
      <w:r>
        <w:rPr>
          <w:rFonts w:cstheme="minorHAnsi"/>
          <w:bCs/>
          <w:lang w:val="fr-CH"/>
        </w:rPr>
        <w:t xml:space="preserve"> de l’ordre du jour </w:t>
      </w:r>
      <w:r w:rsidRPr="00E542ED">
        <w:rPr>
          <w:rFonts w:cstheme="minorHAnsi"/>
          <w:bCs/>
          <w:lang w:val="fr-CH"/>
        </w:rPr>
        <w:t xml:space="preserve">: </w:t>
      </w:r>
      <w:r>
        <w:rPr>
          <w:rFonts w:cstheme="minorHAnsi"/>
          <w:bCs/>
          <w:lang w:val="fr-CH"/>
        </w:rPr>
        <w:t xml:space="preserve">Projet de résolution sur Les prix Ramsar </w:t>
      </w:r>
      <w:r w:rsidRPr="00C54186">
        <w:rPr>
          <w:rFonts w:cstheme="minorHAnsi"/>
          <w:bCs/>
          <w:lang w:val="fr-CH"/>
        </w:rPr>
        <w:t>pour la conservation des</w:t>
      </w:r>
      <w:r>
        <w:rPr>
          <w:rFonts w:cstheme="minorHAnsi"/>
          <w:bCs/>
          <w:lang w:val="fr-CH"/>
        </w:rPr>
        <w:t xml:space="preserve"> zones humides</w:t>
      </w:r>
      <w:r w:rsidRPr="00E542ED">
        <w:rPr>
          <w:rFonts w:cstheme="minorHAnsi"/>
          <w:bCs/>
          <w:lang w:val="fr-CH"/>
        </w:rPr>
        <w:t xml:space="preserve"> (</w:t>
      </w:r>
      <w:r>
        <w:rPr>
          <w:rFonts w:cstheme="minorHAnsi"/>
          <w:bCs/>
          <w:i/>
          <w:lang w:val="fr-CH"/>
        </w:rPr>
        <w:t>Présenté par la Suède</w:t>
      </w:r>
      <w:r w:rsidRPr="00E542ED">
        <w:rPr>
          <w:rFonts w:cstheme="minorHAnsi"/>
          <w:bCs/>
          <w:lang w:val="fr-CH"/>
        </w:rPr>
        <w:t xml:space="preserve">) </w:t>
      </w:r>
    </w:p>
    <w:p w14:paraId="15E66121" w14:textId="77777777" w:rsidR="005820FE" w:rsidRPr="00E542ED" w:rsidRDefault="005820FE" w:rsidP="00EA6D6E">
      <w:pPr>
        <w:suppressAutoHyphens/>
        <w:spacing w:after="0" w:line="240" w:lineRule="auto"/>
        <w:outlineLvl w:val="0"/>
        <w:rPr>
          <w:lang w:val="fr-CH"/>
        </w:rPr>
      </w:pPr>
    </w:p>
    <w:p w14:paraId="4228F2A6" w14:textId="77777777" w:rsidR="005820FE" w:rsidRPr="00E542ED" w:rsidRDefault="005820FE" w:rsidP="00EA6D6E">
      <w:pPr>
        <w:suppressAutoHyphens/>
        <w:spacing w:after="0" w:line="240" w:lineRule="auto"/>
        <w:ind w:left="567" w:hanging="567"/>
        <w:rPr>
          <w:lang w:val="fr-CH"/>
        </w:rPr>
      </w:pPr>
      <w:r w:rsidRPr="00E542ED">
        <w:rPr>
          <w:lang w:val="fr-CH"/>
        </w:rPr>
        <w:t>16</w:t>
      </w:r>
      <w:r>
        <w:rPr>
          <w:lang w:val="fr-CH"/>
        </w:rPr>
        <w:t>6</w:t>
      </w:r>
      <w:r w:rsidRPr="00E542ED">
        <w:rPr>
          <w:lang w:val="fr-CH"/>
        </w:rPr>
        <w:t>.</w:t>
      </w:r>
      <w:r w:rsidRPr="00E542ED">
        <w:rPr>
          <w:lang w:val="fr-CH"/>
        </w:rPr>
        <w:tab/>
      </w:r>
      <w:r>
        <w:rPr>
          <w:lang w:val="fr-CH"/>
        </w:rPr>
        <w:t xml:space="preserve">Le Secrétariat présente le document </w:t>
      </w:r>
      <w:r w:rsidRPr="00E542ED">
        <w:rPr>
          <w:lang w:val="fr-CH"/>
        </w:rPr>
        <w:t xml:space="preserve">SC59 Doc.24.7 Rev.1, </w:t>
      </w:r>
      <w:r>
        <w:rPr>
          <w:lang w:val="fr-CH"/>
        </w:rPr>
        <w:t>qui contient une version révisée du projet de résolution, tenant compte des commentaires reçus.</w:t>
      </w:r>
    </w:p>
    <w:p w14:paraId="37F1A4F8" w14:textId="77777777" w:rsidR="005820FE" w:rsidRPr="00E542ED" w:rsidRDefault="005820FE" w:rsidP="00EA6D6E">
      <w:pPr>
        <w:suppressAutoHyphens/>
        <w:spacing w:after="0" w:line="240" w:lineRule="auto"/>
        <w:ind w:left="567" w:hanging="567"/>
        <w:rPr>
          <w:lang w:val="fr-CH"/>
        </w:rPr>
      </w:pPr>
    </w:p>
    <w:p w14:paraId="4C528FB1" w14:textId="77777777" w:rsidR="005820FE" w:rsidRPr="00E542ED" w:rsidRDefault="005820FE" w:rsidP="00EA6D6E">
      <w:pPr>
        <w:suppressAutoHyphens/>
        <w:spacing w:after="0" w:line="240" w:lineRule="auto"/>
        <w:ind w:left="567" w:hanging="567"/>
        <w:rPr>
          <w:lang w:val="fr-CH"/>
        </w:rPr>
      </w:pPr>
      <w:r w:rsidRPr="00E542ED">
        <w:rPr>
          <w:lang w:val="fr-CH"/>
        </w:rPr>
        <w:t>16</w:t>
      </w:r>
      <w:r>
        <w:rPr>
          <w:lang w:val="fr-CH"/>
        </w:rPr>
        <w:t>7</w:t>
      </w:r>
      <w:r w:rsidRPr="00E542ED">
        <w:rPr>
          <w:lang w:val="fr-CH"/>
        </w:rPr>
        <w:t>.</w:t>
      </w:r>
      <w:r w:rsidRPr="00E542ED">
        <w:rPr>
          <w:lang w:val="fr-CH"/>
        </w:rPr>
        <w:tab/>
      </w:r>
      <w:r>
        <w:rPr>
          <w:lang w:val="fr-CH"/>
        </w:rPr>
        <w:t>Le Royaume-Uni de Grande-Bretagne et d’Irlande du Nord intervient dans la discussion.</w:t>
      </w:r>
    </w:p>
    <w:p w14:paraId="165F4BBA" w14:textId="77777777" w:rsidR="005820FE" w:rsidRPr="00E542ED" w:rsidRDefault="005820FE" w:rsidP="00EA6D6E">
      <w:pPr>
        <w:suppressAutoHyphens/>
        <w:spacing w:after="0" w:line="240" w:lineRule="auto"/>
        <w:rPr>
          <w:lang w:val="fr-CH"/>
        </w:rPr>
      </w:pPr>
    </w:p>
    <w:p w14:paraId="60E8CA8D" w14:textId="77777777" w:rsidR="005820FE" w:rsidRPr="00E542ED" w:rsidRDefault="005820FE" w:rsidP="00EA6D6E">
      <w:pPr>
        <w:suppressAutoHyphens/>
        <w:spacing w:after="0" w:line="240" w:lineRule="auto"/>
        <w:rPr>
          <w:b/>
          <w:bCs/>
          <w:lang w:val="fr-CH"/>
        </w:rPr>
      </w:pPr>
      <w:r w:rsidRPr="00E542ED">
        <w:rPr>
          <w:b/>
          <w:bCs/>
          <w:lang w:val="fr-CH"/>
        </w:rPr>
        <w:t>Décision SC59/2022-</w:t>
      </w:r>
      <w:r>
        <w:rPr>
          <w:b/>
          <w:bCs/>
          <w:lang w:val="fr-CH"/>
        </w:rPr>
        <w:t>28 </w:t>
      </w:r>
      <w:r w:rsidRPr="00E542ED">
        <w:rPr>
          <w:b/>
          <w:bCs/>
          <w:lang w:val="fr-CH"/>
        </w:rPr>
        <w:t xml:space="preserve">: </w:t>
      </w:r>
      <w:r>
        <w:rPr>
          <w:b/>
          <w:bCs/>
          <w:lang w:val="fr-CH"/>
        </w:rPr>
        <w:t xml:space="preserve">Le Comité permanent accepte le projet de résolution révisé qui figure dans le </w:t>
      </w:r>
      <w:r w:rsidRPr="00E542ED">
        <w:rPr>
          <w:b/>
          <w:bCs/>
          <w:lang w:val="fr-CH"/>
        </w:rPr>
        <w:t xml:space="preserve">document SC59 Doc.24.6 Rev.1 </w:t>
      </w:r>
      <w:r>
        <w:rPr>
          <w:b/>
          <w:bCs/>
          <w:lang w:val="fr-CH"/>
        </w:rPr>
        <w:t>sur</w:t>
      </w:r>
      <w:r w:rsidRPr="00E542ED">
        <w:rPr>
          <w:b/>
          <w:bCs/>
          <w:lang w:val="fr-CH"/>
        </w:rPr>
        <w:t xml:space="preserve"> </w:t>
      </w:r>
      <w:r>
        <w:rPr>
          <w:b/>
          <w:bCs/>
          <w:i/>
          <w:iCs/>
          <w:lang w:val="fr-CH"/>
        </w:rPr>
        <w:t>Les prix Ramsar pour la conservation des zones humides</w:t>
      </w:r>
      <w:r w:rsidRPr="00E542ED">
        <w:rPr>
          <w:b/>
          <w:bCs/>
          <w:lang w:val="fr-CH"/>
        </w:rPr>
        <w:t xml:space="preserve"> </w:t>
      </w:r>
      <w:r>
        <w:rPr>
          <w:b/>
          <w:bCs/>
          <w:lang w:val="fr-CH"/>
        </w:rPr>
        <w:t xml:space="preserve">et décide de le communiquer à la </w:t>
      </w:r>
      <w:r w:rsidRPr="00E542ED">
        <w:rPr>
          <w:b/>
          <w:bCs/>
          <w:lang w:val="fr-CH"/>
        </w:rPr>
        <w:t>COP14</w:t>
      </w:r>
      <w:r>
        <w:rPr>
          <w:b/>
          <w:bCs/>
          <w:lang w:val="fr-CH"/>
        </w:rPr>
        <w:t>,</w:t>
      </w:r>
      <w:r w:rsidRPr="00E542ED">
        <w:rPr>
          <w:b/>
          <w:bCs/>
          <w:lang w:val="fr-CH"/>
        </w:rPr>
        <w:t xml:space="preserve"> </w:t>
      </w:r>
      <w:r>
        <w:rPr>
          <w:b/>
          <w:bCs/>
          <w:lang w:val="fr-CH"/>
        </w:rPr>
        <w:t>pour examen.</w:t>
      </w:r>
      <w:r w:rsidRPr="00E542ED">
        <w:rPr>
          <w:b/>
          <w:bCs/>
          <w:lang w:val="fr-CH"/>
        </w:rPr>
        <w:t xml:space="preserve"> </w:t>
      </w:r>
    </w:p>
    <w:p w14:paraId="5DAF74F6" w14:textId="77777777" w:rsidR="005820FE" w:rsidRPr="00E542ED" w:rsidRDefault="005820FE" w:rsidP="00EA6D6E">
      <w:pPr>
        <w:suppressAutoHyphens/>
        <w:spacing w:after="0" w:line="240" w:lineRule="auto"/>
        <w:rPr>
          <w:lang w:val="fr-CH"/>
        </w:rPr>
      </w:pPr>
    </w:p>
    <w:p w14:paraId="2F26F73B" w14:textId="77777777" w:rsidR="005820FE" w:rsidRPr="00E542ED" w:rsidRDefault="005820FE" w:rsidP="00EA6D6E">
      <w:pPr>
        <w:pBdr>
          <w:top w:val="single" w:sz="4" w:space="1" w:color="auto"/>
          <w:left w:val="single" w:sz="4" w:space="4" w:color="auto"/>
          <w:bottom w:val="single" w:sz="4" w:space="1" w:color="auto"/>
          <w:right w:val="single" w:sz="4" w:space="4" w:color="auto"/>
        </w:pBdr>
        <w:suppressAutoHyphens/>
        <w:spacing w:after="0" w:line="240" w:lineRule="auto"/>
        <w:outlineLvl w:val="0"/>
        <w:rPr>
          <w:lang w:val="fr-CH"/>
        </w:rPr>
      </w:pPr>
      <w:r>
        <w:rPr>
          <w:lang w:val="fr-CH"/>
        </w:rPr>
        <w:t>Point</w:t>
      </w:r>
      <w:r w:rsidRPr="00E542ED">
        <w:rPr>
          <w:lang w:val="fr-CH"/>
        </w:rPr>
        <w:t xml:space="preserve"> 24.8</w:t>
      </w:r>
      <w:r>
        <w:rPr>
          <w:lang w:val="fr-CH"/>
        </w:rPr>
        <w:t xml:space="preserve"> de l’ordre du jour : Projet de résolution sur la Mise à jour du label Ville des Zones Humides accréditée par la Convention de Ramsar </w:t>
      </w:r>
      <w:r w:rsidRPr="00E542ED">
        <w:rPr>
          <w:lang w:val="fr-CH"/>
        </w:rPr>
        <w:t>(</w:t>
      </w:r>
      <w:r>
        <w:rPr>
          <w:i/>
          <w:iCs/>
          <w:lang w:val="fr-CH"/>
        </w:rPr>
        <w:t xml:space="preserve">Présenté </w:t>
      </w:r>
      <w:r w:rsidRPr="00C54186">
        <w:rPr>
          <w:i/>
          <w:iCs/>
          <w:lang w:val="fr-CH"/>
        </w:rPr>
        <w:t>par la République de Corée, la Tunisie, l’Autriche et la Chine</w:t>
      </w:r>
      <w:r w:rsidRPr="00E542ED">
        <w:rPr>
          <w:lang w:val="fr-CH"/>
        </w:rPr>
        <w:t xml:space="preserve">) </w:t>
      </w:r>
    </w:p>
    <w:p w14:paraId="04E76190" w14:textId="77777777" w:rsidR="005820FE" w:rsidRPr="00E542ED" w:rsidRDefault="005820FE" w:rsidP="00EA6D6E">
      <w:pPr>
        <w:suppressAutoHyphens/>
        <w:spacing w:after="0" w:line="240" w:lineRule="auto"/>
        <w:outlineLvl w:val="0"/>
        <w:rPr>
          <w:lang w:val="fr-CH"/>
        </w:rPr>
      </w:pPr>
    </w:p>
    <w:p w14:paraId="3B967D99" w14:textId="77777777" w:rsidR="005820FE" w:rsidRPr="00E542ED" w:rsidRDefault="005820FE" w:rsidP="00EA6D6E">
      <w:pPr>
        <w:suppressAutoHyphens/>
        <w:spacing w:after="0" w:line="240" w:lineRule="auto"/>
        <w:ind w:left="567" w:hanging="567"/>
        <w:rPr>
          <w:lang w:val="fr-CH"/>
        </w:rPr>
      </w:pPr>
      <w:r w:rsidRPr="00E542ED">
        <w:rPr>
          <w:lang w:val="fr-CH"/>
        </w:rPr>
        <w:t>16</w:t>
      </w:r>
      <w:r>
        <w:rPr>
          <w:lang w:val="fr-CH"/>
        </w:rPr>
        <w:t>8</w:t>
      </w:r>
      <w:r w:rsidRPr="00E542ED">
        <w:rPr>
          <w:lang w:val="fr-CH"/>
        </w:rPr>
        <w:t>.</w:t>
      </w:r>
      <w:r w:rsidRPr="00E542ED">
        <w:rPr>
          <w:lang w:val="fr-CH"/>
        </w:rPr>
        <w:tab/>
      </w:r>
      <w:r>
        <w:rPr>
          <w:lang w:val="fr-CH"/>
        </w:rPr>
        <w:t xml:space="preserve">La République de Corée fait remarquer qu’un petit groupe informel s’est réuni et a révisé le projet de résolution qui figure dans le document </w:t>
      </w:r>
      <w:r w:rsidRPr="00E542ED">
        <w:rPr>
          <w:lang w:val="fr-CH"/>
        </w:rPr>
        <w:t>SC59/2022 Doc.24.8 Rev.1.</w:t>
      </w:r>
    </w:p>
    <w:p w14:paraId="175D1779" w14:textId="77777777" w:rsidR="005820FE" w:rsidRPr="00E542ED" w:rsidRDefault="005820FE" w:rsidP="00EA6D6E">
      <w:pPr>
        <w:suppressAutoHyphens/>
        <w:spacing w:after="0" w:line="240" w:lineRule="auto"/>
        <w:rPr>
          <w:lang w:val="fr-CH"/>
        </w:rPr>
      </w:pPr>
    </w:p>
    <w:p w14:paraId="695A3BF8" w14:textId="77777777" w:rsidR="005820FE" w:rsidRPr="00E542ED" w:rsidRDefault="005820FE" w:rsidP="00EA6D6E">
      <w:pPr>
        <w:suppressAutoHyphens/>
        <w:spacing w:after="0" w:line="240" w:lineRule="auto"/>
        <w:rPr>
          <w:b/>
          <w:bCs/>
          <w:lang w:val="fr-CH"/>
        </w:rPr>
      </w:pPr>
      <w:r w:rsidRPr="00E542ED">
        <w:rPr>
          <w:b/>
          <w:bCs/>
          <w:lang w:val="fr-CH"/>
        </w:rPr>
        <w:t>Décision SC59/2022-</w:t>
      </w:r>
      <w:r>
        <w:rPr>
          <w:b/>
          <w:bCs/>
          <w:lang w:val="fr-CH"/>
        </w:rPr>
        <w:t xml:space="preserve">29 : Le Comité permanent accepte le projet de résolution révisé qui figure dans le </w:t>
      </w:r>
      <w:r w:rsidRPr="00E542ED">
        <w:rPr>
          <w:b/>
          <w:bCs/>
          <w:lang w:val="fr-CH"/>
        </w:rPr>
        <w:t>document SC59 Doc.24.8 Rev.1</w:t>
      </w:r>
      <w:r>
        <w:rPr>
          <w:b/>
          <w:bCs/>
          <w:lang w:val="fr-CH"/>
        </w:rPr>
        <w:t xml:space="preserve"> sur la</w:t>
      </w:r>
      <w:r w:rsidRPr="00E542ED">
        <w:rPr>
          <w:rFonts w:ascii="Calibri" w:eastAsia="Calibri" w:hAnsi="Calibri" w:cs="Calibri"/>
          <w:b/>
          <w:bCs/>
          <w:lang w:val="fr-CH"/>
        </w:rPr>
        <w:t xml:space="preserve"> </w:t>
      </w:r>
      <w:r>
        <w:rPr>
          <w:rFonts w:ascii="Calibri" w:eastAsia="Calibri" w:hAnsi="Calibri" w:cs="Calibri"/>
          <w:b/>
          <w:bCs/>
          <w:i/>
          <w:lang w:val="fr-CH"/>
        </w:rPr>
        <w:t xml:space="preserve">Mise à jour </w:t>
      </w:r>
      <w:r w:rsidRPr="003D494D">
        <w:rPr>
          <w:b/>
          <w:bCs/>
          <w:i/>
          <w:lang w:val="fr-CH"/>
        </w:rPr>
        <w:t>du label Ville des Zones Humides accréditée par la Convention de Ramsar</w:t>
      </w:r>
      <w:r>
        <w:rPr>
          <w:lang w:val="fr-CH"/>
        </w:rPr>
        <w:t xml:space="preserve"> </w:t>
      </w:r>
      <w:r>
        <w:rPr>
          <w:b/>
          <w:bCs/>
          <w:lang w:val="fr-CH"/>
        </w:rPr>
        <w:t>et décide de le communiquer à la COP14, pour examen.</w:t>
      </w:r>
    </w:p>
    <w:p w14:paraId="45BB9014" w14:textId="77777777" w:rsidR="005820FE" w:rsidRPr="00E542ED" w:rsidRDefault="005820FE" w:rsidP="00EA6D6E">
      <w:pPr>
        <w:suppressAutoHyphens/>
        <w:spacing w:after="0" w:line="240" w:lineRule="auto"/>
        <w:rPr>
          <w:lang w:val="fr-CH"/>
        </w:rPr>
      </w:pPr>
    </w:p>
    <w:p w14:paraId="47933A30" w14:textId="77777777" w:rsidR="005820FE" w:rsidRPr="00E542ED" w:rsidRDefault="005820FE" w:rsidP="00E10099">
      <w:pPr>
        <w:keepNext/>
        <w:pBdr>
          <w:top w:val="single" w:sz="4" w:space="1" w:color="auto"/>
          <w:left w:val="single" w:sz="4" w:space="4" w:color="auto"/>
          <w:bottom w:val="single" w:sz="4" w:space="1" w:color="auto"/>
          <w:right w:val="single" w:sz="4" w:space="4" w:color="auto"/>
        </w:pBdr>
        <w:suppressAutoHyphens/>
        <w:spacing w:after="0" w:line="240" w:lineRule="auto"/>
        <w:outlineLvl w:val="0"/>
        <w:rPr>
          <w:rFonts w:cstheme="minorHAnsi"/>
          <w:bCs/>
          <w:lang w:val="fr-CH"/>
        </w:rPr>
      </w:pPr>
      <w:r>
        <w:rPr>
          <w:rFonts w:cstheme="minorHAnsi"/>
          <w:bCs/>
          <w:lang w:val="fr-CH"/>
        </w:rPr>
        <w:t>Point</w:t>
      </w:r>
      <w:r w:rsidRPr="00E542ED">
        <w:rPr>
          <w:rFonts w:cstheme="minorHAnsi"/>
          <w:bCs/>
          <w:lang w:val="fr-CH"/>
        </w:rPr>
        <w:t xml:space="preserve"> 24.12</w:t>
      </w:r>
      <w:r>
        <w:rPr>
          <w:rFonts w:cstheme="minorHAnsi"/>
          <w:bCs/>
          <w:lang w:val="fr-CH"/>
        </w:rPr>
        <w:t xml:space="preserve"> de l’ordre du jour </w:t>
      </w:r>
      <w:r w:rsidRPr="00E542ED">
        <w:rPr>
          <w:rFonts w:cstheme="minorHAnsi"/>
          <w:bCs/>
          <w:lang w:val="fr-CH"/>
        </w:rPr>
        <w:t xml:space="preserve">: </w:t>
      </w:r>
      <w:r>
        <w:rPr>
          <w:rFonts w:cstheme="minorHAnsi"/>
          <w:bCs/>
          <w:lang w:val="fr-CH"/>
        </w:rPr>
        <w:t xml:space="preserve">Projet de résolution sur le Renforcement des liens Ramsar avec la jeunesse </w:t>
      </w:r>
      <w:r w:rsidRPr="00E542ED">
        <w:rPr>
          <w:rFonts w:cstheme="minorHAnsi"/>
          <w:bCs/>
          <w:lang w:val="fr-CH"/>
        </w:rPr>
        <w:t>(</w:t>
      </w:r>
      <w:r>
        <w:rPr>
          <w:rFonts w:cstheme="minorHAnsi"/>
          <w:bCs/>
          <w:i/>
          <w:lang w:val="fr-CH"/>
        </w:rPr>
        <w:t xml:space="preserve">Présenté par l’Australie et le </w:t>
      </w:r>
      <w:r w:rsidRPr="00E542ED">
        <w:rPr>
          <w:rFonts w:cstheme="minorHAnsi"/>
          <w:bCs/>
          <w:i/>
          <w:lang w:val="fr-CH"/>
        </w:rPr>
        <w:t>Costa Rica</w:t>
      </w:r>
      <w:r w:rsidRPr="00E542ED">
        <w:rPr>
          <w:rFonts w:cstheme="minorHAnsi"/>
          <w:bCs/>
          <w:lang w:val="fr-CH"/>
        </w:rPr>
        <w:t xml:space="preserve">) </w:t>
      </w:r>
    </w:p>
    <w:p w14:paraId="762C24FE" w14:textId="77777777" w:rsidR="005820FE" w:rsidRPr="009213F3" w:rsidRDefault="005820FE" w:rsidP="00E10099">
      <w:pPr>
        <w:keepNext/>
        <w:suppressAutoHyphens/>
        <w:spacing w:after="0" w:line="240" w:lineRule="auto"/>
        <w:outlineLvl w:val="0"/>
        <w:rPr>
          <w:lang w:val="fr-FR"/>
        </w:rPr>
      </w:pPr>
    </w:p>
    <w:p w14:paraId="16941126" w14:textId="77777777" w:rsidR="005820FE" w:rsidRPr="003D494D" w:rsidRDefault="005820FE" w:rsidP="00EA6D6E">
      <w:pPr>
        <w:suppressAutoHyphens/>
        <w:spacing w:after="0" w:line="240" w:lineRule="auto"/>
        <w:ind w:left="567" w:hanging="567"/>
        <w:rPr>
          <w:lang w:val="fr-CH"/>
        </w:rPr>
      </w:pPr>
      <w:r w:rsidRPr="003D494D">
        <w:rPr>
          <w:lang w:val="fr-CH"/>
        </w:rPr>
        <w:t>16</w:t>
      </w:r>
      <w:r>
        <w:rPr>
          <w:lang w:val="fr-CH"/>
        </w:rPr>
        <w:t>9</w:t>
      </w:r>
      <w:r w:rsidRPr="003D494D">
        <w:rPr>
          <w:lang w:val="fr-CH"/>
        </w:rPr>
        <w:t>.</w:t>
      </w:r>
      <w:r w:rsidRPr="003D494D">
        <w:rPr>
          <w:lang w:val="fr-CH"/>
        </w:rPr>
        <w:tab/>
        <w:t xml:space="preserve">L’Australie </w:t>
      </w:r>
      <w:r>
        <w:rPr>
          <w:lang w:val="fr-CH"/>
        </w:rPr>
        <w:t xml:space="preserve">présente le projet de résolution révisé qui figure dans le </w:t>
      </w:r>
      <w:r w:rsidRPr="003D494D">
        <w:rPr>
          <w:lang w:val="fr-CH"/>
        </w:rPr>
        <w:t>document SC59/2022 Doc.24.12 Rev.1, not</w:t>
      </w:r>
      <w:r>
        <w:rPr>
          <w:lang w:val="fr-CH"/>
        </w:rPr>
        <w:t xml:space="preserve">ant qu’une petite partie du projet est entre crochets. </w:t>
      </w:r>
    </w:p>
    <w:p w14:paraId="49628F6F" w14:textId="77777777" w:rsidR="005820FE" w:rsidRPr="003D494D" w:rsidRDefault="005820FE" w:rsidP="00EA6D6E">
      <w:pPr>
        <w:suppressAutoHyphens/>
        <w:spacing w:after="0" w:line="240" w:lineRule="auto"/>
        <w:ind w:left="567" w:hanging="567"/>
        <w:rPr>
          <w:lang w:val="fr-CH"/>
        </w:rPr>
      </w:pPr>
    </w:p>
    <w:p w14:paraId="65256ABE" w14:textId="77777777" w:rsidR="005820FE" w:rsidRPr="003D494D" w:rsidRDefault="005820FE" w:rsidP="00EA6D6E">
      <w:pPr>
        <w:suppressAutoHyphens/>
        <w:spacing w:after="0" w:line="240" w:lineRule="auto"/>
        <w:ind w:left="567" w:hanging="567"/>
        <w:rPr>
          <w:lang w:val="fr-CH"/>
        </w:rPr>
      </w:pPr>
      <w:r w:rsidRPr="003D494D">
        <w:rPr>
          <w:lang w:val="fr-CH"/>
        </w:rPr>
        <w:t>1</w:t>
      </w:r>
      <w:r>
        <w:rPr>
          <w:lang w:val="fr-CH"/>
        </w:rPr>
        <w:t>70</w:t>
      </w:r>
      <w:r w:rsidRPr="003D494D">
        <w:rPr>
          <w:lang w:val="fr-CH"/>
        </w:rPr>
        <w:t>.</w:t>
      </w:r>
      <w:r w:rsidRPr="003D494D">
        <w:rPr>
          <w:lang w:val="fr-CH"/>
        </w:rPr>
        <w:tab/>
      </w:r>
      <w:r>
        <w:rPr>
          <w:lang w:val="fr-CH"/>
        </w:rPr>
        <w:t>La Colombie intervient dans la discussion.</w:t>
      </w:r>
    </w:p>
    <w:p w14:paraId="677CD78F" w14:textId="77777777" w:rsidR="005820FE" w:rsidRPr="003D494D" w:rsidRDefault="005820FE" w:rsidP="00EA6D6E">
      <w:pPr>
        <w:suppressAutoHyphens/>
        <w:spacing w:after="0" w:line="240" w:lineRule="auto"/>
        <w:rPr>
          <w:lang w:val="fr-CH"/>
        </w:rPr>
      </w:pPr>
    </w:p>
    <w:p w14:paraId="3B666F4D" w14:textId="77777777" w:rsidR="005820FE" w:rsidRPr="003D494D" w:rsidRDefault="005820FE" w:rsidP="00EA6D6E">
      <w:pPr>
        <w:suppressAutoHyphens/>
        <w:spacing w:after="0" w:line="240" w:lineRule="auto"/>
        <w:rPr>
          <w:b/>
          <w:bCs/>
          <w:lang w:val="fr-CH"/>
        </w:rPr>
      </w:pPr>
      <w:r w:rsidRPr="003D494D">
        <w:rPr>
          <w:b/>
          <w:bCs/>
          <w:lang w:val="fr-CH"/>
        </w:rPr>
        <w:t>Décision SC59/2022-3</w:t>
      </w:r>
      <w:r>
        <w:rPr>
          <w:b/>
          <w:bCs/>
          <w:lang w:val="fr-CH"/>
        </w:rPr>
        <w:t>0 </w:t>
      </w:r>
      <w:r w:rsidRPr="003D494D">
        <w:rPr>
          <w:b/>
          <w:bCs/>
          <w:lang w:val="fr-CH"/>
        </w:rPr>
        <w:t>:</w:t>
      </w:r>
      <w:r>
        <w:rPr>
          <w:b/>
          <w:bCs/>
          <w:lang w:val="fr-CH"/>
        </w:rPr>
        <w:t xml:space="preserve"> Le Comité permanent accepte le projet de résolution révisé qui figure dans le </w:t>
      </w:r>
      <w:r w:rsidRPr="003D494D">
        <w:rPr>
          <w:b/>
          <w:bCs/>
          <w:lang w:val="fr-CH"/>
        </w:rPr>
        <w:t>document SC59/2022 Doc.24.12 Rev.1</w:t>
      </w:r>
      <w:r>
        <w:rPr>
          <w:b/>
          <w:bCs/>
          <w:lang w:val="fr-CH"/>
        </w:rPr>
        <w:t xml:space="preserve"> sur le</w:t>
      </w:r>
      <w:r w:rsidRPr="003D494D">
        <w:rPr>
          <w:rFonts w:ascii="Calibri" w:eastAsia="Calibri" w:hAnsi="Calibri" w:cs="Calibri"/>
          <w:b/>
          <w:bCs/>
          <w:lang w:val="fr-CH"/>
        </w:rPr>
        <w:t xml:space="preserve"> </w:t>
      </w:r>
      <w:r>
        <w:rPr>
          <w:rFonts w:ascii="Calibri" w:eastAsia="Calibri" w:hAnsi="Calibri" w:cs="Calibri"/>
          <w:b/>
          <w:bCs/>
          <w:i/>
          <w:lang w:val="fr-CH"/>
        </w:rPr>
        <w:t>Renforcement des liens Ramsar avec la jeunesse</w:t>
      </w:r>
      <w:r>
        <w:rPr>
          <w:b/>
          <w:bCs/>
          <w:lang w:val="fr-CH"/>
        </w:rPr>
        <w:t xml:space="preserve"> et décide de le communiquer à la </w:t>
      </w:r>
      <w:r w:rsidRPr="003D494D">
        <w:rPr>
          <w:b/>
          <w:bCs/>
          <w:lang w:val="fr-CH"/>
        </w:rPr>
        <w:t>COP14</w:t>
      </w:r>
      <w:r>
        <w:rPr>
          <w:b/>
          <w:bCs/>
          <w:lang w:val="fr-CH"/>
        </w:rPr>
        <w:t>, pour examen</w:t>
      </w:r>
      <w:r w:rsidRPr="003D494D">
        <w:rPr>
          <w:b/>
          <w:bCs/>
          <w:lang w:val="fr-CH"/>
        </w:rPr>
        <w:t>.</w:t>
      </w:r>
    </w:p>
    <w:p w14:paraId="63C8BB75" w14:textId="77777777" w:rsidR="005820FE" w:rsidRPr="003D494D" w:rsidRDefault="005820FE" w:rsidP="00EA6D6E">
      <w:pPr>
        <w:suppressAutoHyphens/>
        <w:spacing w:after="0" w:line="240" w:lineRule="auto"/>
        <w:rPr>
          <w:lang w:val="fr-CH"/>
        </w:rPr>
      </w:pPr>
    </w:p>
    <w:p w14:paraId="26CC5338" w14:textId="77777777" w:rsidR="005820FE" w:rsidRPr="003D494D" w:rsidRDefault="005820FE" w:rsidP="00EA6D6E">
      <w:pPr>
        <w:pBdr>
          <w:top w:val="single" w:sz="4" w:space="1" w:color="auto"/>
          <w:left w:val="single" w:sz="4" w:space="4" w:color="auto"/>
          <w:bottom w:val="single" w:sz="4" w:space="1" w:color="auto"/>
          <w:right w:val="single" w:sz="4" w:space="4" w:color="auto"/>
        </w:pBdr>
        <w:suppressAutoHyphens/>
        <w:spacing w:after="0" w:line="240" w:lineRule="auto"/>
        <w:outlineLvl w:val="0"/>
        <w:rPr>
          <w:rFonts w:cstheme="minorHAnsi"/>
          <w:bCs/>
          <w:lang w:val="fr-CH"/>
        </w:rPr>
      </w:pPr>
      <w:r>
        <w:rPr>
          <w:rFonts w:cstheme="minorHAnsi"/>
          <w:bCs/>
          <w:lang w:val="fr-CH"/>
        </w:rPr>
        <w:t>Point</w:t>
      </w:r>
      <w:r w:rsidRPr="003D494D">
        <w:rPr>
          <w:rFonts w:cstheme="minorHAnsi"/>
          <w:bCs/>
          <w:lang w:val="fr-CH"/>
        </w:rPr>
        <w:t xml:space="preserve"> 24.1</w:t>
      </w:r>
      <w:r>
        <w:rPr>
          <w:rFonts w:cstheme="minorHAnsi"/>
          <w:bCs/>
          <w:lang w:val="fr-CH"/>
        </w:rPr>
        <w:t xml:space="preserve"> de l’ordre du jour </w:t>
      </w:r>
      <w:r w:rsidRPr="003D494D">
        <w:rPr>
          <w:rFonts w:cstheme="minorHAnsi"/>
          <w:bCs/>
          <w:lang w:val="fr-CH"/>
        </w:rPr>
        <w:t xml:space="preserve">: </w:t>
      </w:r>
      <w:r>
        <w:rPr>
          <w:rFonts w:cstheme="minorHAnsi"/>
          <w:bCs/>
          <w:lang w:val="fr-CH"/>
        </w:rPr>
        <w:t xml:space="preserve">Projet de résolution proposé sur la protection, la gestion et la restauration des zones humides en tant que solutions fondées sur la nature pour faire face à la crise climatique </w:t>
      </w:r>
      <w:r w:rsidRPr="003D494D">
        <w:rPr>
          <w:rFonts w:cstheme="minorHAnsi"/>
          <w:bCs/>
          <w:lang w:val="fr-CH"/>
        </w:rPr>
        <w:t>(</w:t>
      </w:r>
      <w:r>
        <w:rPr>
          <w:rFonts w:cstheme="minorHAnsi"/>
          <w:bCs/>
          <w:i/>
          <w:lang w:val="fr-CH"/>
        </w:rPr>
        <w:t>Présenté par l’Espagne</w:t>
      </w:r>
      <w:r w:rsidRPr="003D494D">
        <w:rPr>
          <w:rFonts w:cstheme="minorHAnsi"/>
          <w:bCs/>
          <w:lang w:val="fr-CH"/>
        </w:rPr>
        <w:t xml:space="preserve">) </w:t>
      </w:r>
    </w:p>
    <w:p w14:paraId="07A14B69" w14:textId="77777777" w:rsidR="005820FE" w:rsidRPr="003D494D" w:rsidRDefault="005820FE" w:rsidP="00EA6D6E">
      <w:pPr>
        <w:suppressAutoHyphens/>
        <w:spacing w:after="0" w:line="240" w:lineRule="auto"/>
        <w:outlineLvl w:val="0"/>
        <w:rPr>
          <w:lang w:val="fr-CH"/>
        </w:rPr>
      </w:pPr>
    </w:p>
    <w:p w14:paraId="51D6BA3C" w14:textId="264E00C6" w:rsidR="005820FE" w:rsidRPr="003D494D" w:rsidRDefault="005820FE" w:rsidP="00EA6D6E">
      <w:pPr>
        <w:suppressAutoHyphens/>
        <w:spacing w:after="0" w:line="240" w:lineRule="auto"/>
        <w:ind w:left="567" w:hanging="567"/>
        <w:rPr>
          <w:lang w:val="fr-CH"/>
        </w:rPr>
      </w:pPr>
      <w:r w:rsidRPr="003D494D">
        <w:rPr>
          <w:lang w:val="fr-CH"/>
        </w:rPr>
        <w:t>17</w:t>
      </w:r>
      <w:r>
        <w:rPr>
          <w:lang w:val="fr-CH"/>
        </w:rPr>
        <w:t>1</w:t>
      </w:r>
      <w:r w:rsidRPr="003D494D">
        <w:rPr>
          <w:lang w:val="fr-CH"/>
        </w:rPr>
        <w:t>.</w:t>
      </w:r>
      <w:r w:rsidRPr="003D494D">
        <w:rPr>
          <w:lang w:val="fr-CH"/>
        </w:rPr>
        <w:tab/>
      </w:r>
      <w:r w:rsidR="004E2DCC">
        <w:rPr>
          <w:lang w:val="fr-CH"/>
        </w:rPr>
        <w:t xml:space="preserve">La Slovénie </w:t>
      </w:r>
      <w:r>
        <w:rPr>
          <w:lang w:val="fr-CH"/>
        </w:rPr>
        <w:t xml:space="preserve">présente le projet de résolution révisé qui figure dans le </w:t>
      </w:r>
      <w:r w:rsidRPr="003D494D">
        <w:rPr>
          <w:lang w:val="fr-CH"/>
        </w:rPr>
        <w:t>document SC59/2022 Doc.24.1 Annex</w:t>
      </w:r>
      <w:r>
        <w:rPr>
          <w:lang w:val="fr-CH"/>
        </w:rPr>
        <w:t>e</w:t>
      </w:r>
      <w:r w:rsidRPr="003D494D">
        <w:rPr>
          <w:lang w:val="fr-CH"/>
        </w:rPr>
        <w:t xml:space="preserve"> 1 Rev.1, </w:t>
      </w:r>
      <w:r>
        <w:rPr>
          <w:lang w:val="fr-CH"/>
        </w:rPr>
        <w:t xml:space="preserve">notant que le texte reste encore entre crochets. </w:t>
      </w:r>
    </w:p>
    <w:p w14:paraId="35B36764" w14:textId="77777777" w:rsidR="005820FE" w:rsidRPr="003D494D" w:rsidRDefault="005820FE" w:rsidP="00EA6D6E">
      <w:pPr>
        <w:suppressAutoHyphens/>
        <w:spacing w:after="0" w:line="240" w:lineRule="auto"/>
        <w:ind w:left="567" w:hanging="567"/>
        <w:rPr>
          <w:lang w:val="fr-CH"/>
        </w:rPr>
      </w:pPr>
    </w:p>
    <w:p w14:paraId="3E9227C4" w14:textId="77777777" w:rsidR="005820FE" w:rsidRPr="003D494D" w:rsidRDefault="005820FE" w:rsidP="00EA6D6E">
      <w:pPr>
        <w:suppressAutoHyphens/>
        <w:spacing w:after="0" w:line="240" w:lineRule="auto"/>
        <w:ind w:left="567" w:hanging="567"/>
        <w:rPr>
          <w:lang w:val="fr-CH"/>
        </w:rPr>
      </w:pPr>
      <w:r w:rsidRPr="003D494D">
        <w:rPr>
          <w:lang w:val="fr-CH"/>
        </w:rPr>
        <w:t>17</w:t>
      </w:r>
      <w:r>
        <w:rPr>
          <w:lang w:val="fr-CH"/>
        </w:rPr>
        <w:t>2</w:t>
      </w:r>
      <w:r w:rsidRPr="003D494D">
        <w:rPr>
          <w:lang w:val="fr-CH"/>
        </w:rPr>
        <w:t>.</w:t>
      </w:r>
      <w:r w:rsidRPr="003D494D">
        <w:rPr>
          <w:lang w:val="fr-CH"/>
        </w:rPr>
        <w:tab/>
      </w:r>
      <w:r>
        <w:rPr>
          <w:lang w:val="fr-CH"/>
        </w:rPr>
        <w:t>Le Brésil, la Colombie, le Costa Rica, le Mexique et la Slovénie interviennent dans la discussion.</w:t>
      </w:r>
    </w:p>
    <w:p w14:paraId="080C6C23" w14:textId="77777777" w:rsidR="005820FE" w:rsidRPr="003D494D" w:rsidRDefault="005820FE" w:rsidP="00EA6D6E">
      <w:pPr>
        <w:suppressAutoHyphens/>
        <w:spacing w:after="0" w:line="240" w:lineRule="auto"/>
        <w:rPr>
          <w:lang w:val="fr-CH"/>
        </w:rPr>
      </w:pPr>
    </w:p>
    <w:p w14:paraId="5F9D3DB3" w14:textId="77777777" w:rsidR="005820FE" w:rsidRPr="003D494D" w:rsidRDefault="005820FE" w:rsidP="00EA6D6E">
      <w:pPr>
        <w:suppressAutoHyphens/>
        <w:spacing w:after="0" w:line="240" w:lineRule="auto"/>
        <w:rPr>
          <w:b/>
          <w:bCs/>
          <w:lang w:val="fr-CH"/>
        </w:rPr>
      </w:pPr>
      <w:r w:rsidRPr="003D494D">
        <w:rPr>
          <w:b/>
          <w:bCs/>
          <w:lang w:val="fr-CH"/>
        </w:rPr>
        <w:t>Décision SC59/2022-3</w:t>
      </w:r>
      <w:r>
        <w:rPr>
          <w:b/>
          <w:bCs/>
          <w:lang w:val="fr-CH"/>
        </w:rPr>
        <w:t>1 </w:t>
      </w:r>
      <w:r w:rsidRPr="003D494D">
        <w:rPr>
          <w:b/>
          <w:bCs/>
          <w:lang w:val="fr-CH"/>
        </w:rPr>
        <w:t>:</w:t>
      </w:r>
      <w:r>
        <w:rPr>
          <w:b/>
          <w:bCs/>
          <w:lang w:val="fr-CH"/>
        </w:rPr>
        <w:t xml:space="preserve"> Le Comité permanent accepte le projet de résolution révisé figurant dans le </w:t>
      </w:r>
      <w:r w:rsidRPr="003D494D">
        <w:rPr>
          <w:b/>
          <w:bCs/>
          <w:lang w:val="fr-CH"/>
        </w:rPr>
        <w:t>document SC59/2022 Doc.24.1 Annex</w:t>
      </w:r>
      <w:r>
        <w:rPr>
          <w:b/>
          <w:bCs/>
          <w:lang w:val="fr-CH"/>
        </w:rPr>
        <w:t>e</w:t>
      </w:r>
      <w:r w:rsidRPr="003D494D">
        <w:rPr>
          <w:b/>
          <w:bCs/>
          <w:lang w:val="fr-CH"/>
        </w:rPr>
        <w:t xml:space="preserve"> 1 Rev.1 </w:t>
      </w:r>
      <w:r>
        <w:rPr>
          <w:b/>
          <w:bCs/>
          <w:lang w:val="fr-CH"/>
        </w:rPr>
        <w:t xml:space="preserve">sur </w:t>
      </w:r>
      <w:r w:rsidRPr="001A3EE1">
        <w:rPr>
          <w:b/>
          <w:bCs/>
          <w:i/>
          <w:lang w:val="fr-CH"/>
        </w:rPr>
        <w:t>La</w:t>
      </w:r>
      <w:r w:rsidRPr="001A3EE1">
        <w:rPr>
          <w:rFonts w:ascii="Calibri" w:eastAsia="Calibri" w:hAnsi="Calibri" w:cs="Calibri"/>
          <w:b/>
          <w:bCs/>
          <w:i/>
          <w:lang w:val="fr-CH"/>
        </w:rPr>
        <w:t xml:space="preserve"> </w:t>
      </w:r>
      <w:r>
        <w:rPr>
          <w:rFonts w:ascii="Calibri" w:eastAsia="Calibri" w:hAnsi="Calibri" w:cs="Calibri"/>
          <w:b/>
          <w:bCs/>
          <w:i/>
          <w:lang w:val="fr-CH"/>
        </w:rPr>
        <w:t>p</w:t>
      </w:r>
      <w:r w:rsidRPr="003D494D">
        <w:rPr>
          <w:rFonts w:ascii="Calibri" w:eastAsia="Calibri" w:hAnsi="Calibri" w:cs="Calibri"/>
          <w:b/>
          <w:bCs/>
          <w:i/>
          <w:lang w:val="fr-CH"/>
        </w:rPr>
        <w:t xml:space="preserve">rotection, </w:t>
      </w:r>
      <w:r>
        <w:rPr>
          <w:rFonts w:ascii="Calibri" w:eastAsia="Calibri" w:hAnsi="Calibri" w:cs="Calibri"/>
          <w:b/>
          <w:bCs/>
          <w:i/>
          <w:lang w:val="fr-CH"/>
        </w:rPr>
        <w:t xml:space="preserve">la gestion et la restauration des zones humides </w:t>
      </w:r>
      <w:r w:rsidRPr="003D494D">
        <w:rPr>
          <w:rFonts w:ascii="Calibri" w:eastAsia="Calibri" w:hAnsi="Calibri" w:cs="Calibri"/>
          <w:b/>
          <w:bCs/>
          <w:i/>
          <w:lang w:val="fr-CH"/>
        </w:rPr>
        <w:t>[</w:t>
      </w:r>
      <w:r>
        <w:rPr>
          <w:rFonts w:ascii="Calibri" w:eastAsia="Calibri" w:hAnsi="Calibri" w:cs="Calibri"/>
          <w:b/>
          <w:bCs/>
          <w:i/>
          <w:lang w:val="fr-CH"/>
        </w:rPr>
        <w:t>en tant que solutions fondées sur la nature</w:t>
      </w:r>
      <w:r w:rsidRPr="003D494D">
        <w:rPr>
          <w:rFonts w:ascii="Calibri" w:eastAsia="Calibri" w:hAnsi="Calibri" w:cs="Calibri"/>
          <w:b/>
          <w:bCs/>
          <w:i/>
          <w:lang w:val="fr-CH"/>
        </w:rPr>
        <w:t>][</w:t>
      </w:r>
      <w:r>
        <w:rPr>
          <w:rFonts w:ascii="Calibri" w:eastAsia="Calibri" w:hAnsi="Calibri" w:cs="Calibri"/>
          <w:b/>
          <w:bCs/>
          <w:i/>
          <w:lang w:val="fr-CH"/>
        </w:rPr>
        <w:t>en tant qu’approches fondées sur les écosystèmes</w:t>
      </w:r>
      <w:r w:rsidRPr="003D494D">
        <w:rPr>
          <w:rFonts w:ascii="Calibri" w:eastAsia="Calibri" w:hAnsi="Calibri" w:cs="Calibri"/>
          <w:b/>
          <w:bCs/>
          <w:i/>
          <w:lang w:val="fr-CH"/>
        </w:rPr>
        <w:t xml:space="preserve">] </w:t>
      </w:r>
      <w:r>
        <w:rPr>
          <w:rFonts w:ascii="Calibri" w:eastAsia="Calibri" w:hAnsi="Calibri" w:cs="Calibri"/>
          <w:b/>
          <w:bCs/>
          <w:i/>
          <w:lang w:val="fr-CH"/>
        </w:rPr>
        <w:t>pour faire face à la crise climatique</w:t>
      </w:r>
      <w:r w:rsidRPr="003D494D">
        <w:rPr>
          <w:rFonts w:ascii="Calibri" w:eastAsia="Calibri" w:hAnsi="Calibri" w:cs="Calibri"/>
          <w:b/>
          <w:bCs/>
          <w:lang w:val="fr-CH"/>
        </w:rPr>
        <w:t xml:space="preserve"> </w:t>
      </w:r>
      <w:r>
        <w:rPr>
          <w:b/>
          <w:bCs/>
          <w:lang w:val="fr-CH"/>
        </w:rPr>
        <w:t>et décide de le communiquer à la COP14, pour examen.</w:t>
      </w:r>
    </w:p>
    <w:p w14:paraId="2E54E4B4" w14:textId="77777777" w:rsidR="005820FE" w:rsidRDefault="005820FE" w:rsidP="00EA6D6E">
      <w:pPr>
        <w:suppressAutoHyphens/>
        <w:spacing w:after="0" w:line="240" w:lineRule="auto"/>
        <w:rPr>
          <w:lang w:val="fr-CH"/>
        </w:rPr>
      </w:pPr>
    </w:p>
    <w:p w14:paraId="3FEAE116" w14:textId="77777777" w:rsidR="005820FE" w:rsidRPr="003D494D" w:rsidRDefault="005820FE" w:rsidP="00EA6D6E">
      <w:pPr>
        <w:pBdr>
          <w:top w:val="single" w:sz="4" w:space="1" w:color="auto"/>
          <w:left w:val="single" w:sz="4" w:space="4" w:color="auto"/>
          <w:bottom w:val="single" w:sz="4" w:space="1" w:color="auto"/>
          <w:right w:val="single" w:sz="4" w:space="4" w:color="auto"/>
        </w:pBdr>
        <w:suppressAutoHyphens/>
        <w:spacing w:after="0" w:line="240" w:lineRule="auto"/>
        <w:outlineLvl w:val="0"/>
        <w:rPr>
          <w:rFonts w:cstheme="minorHAnsi"/>
          <w:bCs/>
          <w:lang w:val="fr-CH"/>
        </w:rPr>
      </w:pPr>
      <w:r>
        <w:rPr>
          <w:rFonts w:cstheme="minorHAnsi"/>
          <w:bCs/>
          <w:lang w:val="fr-CH"/>
        </w:rPr>
        <w:t>Point</w:t>
      </w:r>
      <w:r w:rsidRPr="003D494D">
        <w:rPr>
          <w:rFonts w:cstheme="minorHAnsi"/>
          <w:bCs/>
          <w:lang w:val="fr-CH"/>
        </w:rPr>
        <w:t xml:space="preserve"> 24.1</w:t>
      </w:r>
      <w:r>
        <w:rPr>
          <w:rFonts w:cstheme="minorHAnsi"/>
          <w:bCs/>
          <w:lang w:val="fr-CH"/>
        </w:rPr>
        <w:t>3 de l’ordre du jour </w:t>
      </w:r>
      <w:r w:rsidRPr="003D494D">
        <w:rPr>
          <w:rFonts w:cstheme="minorHAnsi"/>
          <w:bCs/>
          <w:lang w:val="fr-CH"/>
        </w:rPr>
        <w:t xml:space="preserve">: </w:t>
      </w:r>
      <w:r>
        <w:rPr>
          <w:rFonts w:cstheme="minorHAnsi"/>
          <w:bCs/>
          <w:lang w:val="fr-CH"/>
        </w:rPr>
        <w:t xml:space="preserve">Projet de résolution </w:t>
      </w:r>
      <w:r w:rsidRPr="00055C29">
        <w:rPr>
          <w:rFonts w:cstheme="minorHAnsi"/>
          <w:bCs/>
          <w:lang w:val="fr-CH"/>
        </w:rPr>
        <w:t xml:space="preserve">sur </w:t>
      </w:r>
      <w:r w:rsidRPr="00055C29">
        <w:rPr>
          <w:rFonts w:cstheme="minorHAnsi"/>
          <w:bCs/>
          <w:lang w:val="fr-FR"/>
        </w:rPr>
        <w:t xml:space="preserve">les Estimations des populations d'oiseaux d'eau pour soutenir les inscriptions de Sites Ramsar nouveaux et existants selon le Critère 6 de Ramsar - utilisation de nouvelles estimations </w:t>
      </w:r>
      <w:r w:rsidRPr="00055C29">
        <w:rPr>
          <w:rFonts w:cstheme="minorHAnsi"/>
          <w:bCs/>
          <w:i/>
          <w:iCs/>
          <w:lang w:val="fr-FR"/>
        </w:rPr>
        <w:t>(Présenté par l’Australie, en consultation avec le Président du Groupe d’évaluation scientifique et technique)</w:t>
      </w:r>
      <w:r w:rsidRPr="003D494D">
        <w:rPr>
          <w:rFonts w:cstheme="minorHAnsi"/>
          <w:bCs/>
          <w:lang w:val="fr-CH"/>
        </w:rPr>
        <w:t xml:space="preserve"> </w:t>
      </w:r>
    </w:p>
    <w:p w14:paraId="30C9CE01" w14:textId="77777777" w:rsidR="005820FE" w:rsidRDefault="005820FE" w:rsidP="00EA6D6E">
      <w:pPr>
        <w:suppressAutoHyphens/>
        <w:spacing w:after="0" w:line="240" w:lineRule="auto"/>
        <w:rPr>
          <w:lang w:val="fr-CH"/>
        </w:rPr>
      </w:pPr>
    </w:p>
    <w:p w14:paraId="48F0BB01" w14:textId="77777777" w:rsidR="005820FE" w:rsidRDefault="005820FE" w:rsidP="00EA6D6E">
      <w:pPr>
        <w:tabs>
          <w:tab w:val="left" w:pos="567"/>
        </w:tabs>
        <w:suppressAutoHyphens/>
        <w:spacing w:after="0" w:line="240" w:lineRule="auto"/>
        <w:ind w:left="567" w:hanging="567"/>
        <w:rPr>
          <w:lang w:val="fr-CH"/>
        </w:rPr>
      </w:pPr>
      <w:r>
        <w:rPr>
          <w:lang w:val="fr-CH"/>
        </w:rPr>
        <w:t>173.</w:t>
      </w:r>
      <w:r>
        <w:rPr>
          <w:lang w:val="fr-CH"/>
        </w:rPr>
        <w:tab/>
        <w:t xml:space="preserve">L’Australie présente le projet de résolution révisé figurant dans le document </w:t>
      </w:r>
      <w:r w:rsidRPr="003D494D">
        <w:rPr>
          <w:lang w:val="fr-CH"/>
        </w:rPr>
        <w:t>SC59/2022 Doc.24.1</w:t>
      </w:r>
      <w:r>
        <w:rPr>
          <w:lang w:val="fr-CH"/>
        </w:rPr>
        <w:t>3 Rev.1 et remercie la Finlande, la Suède et le GEST pour leur contribution.</w:t>
      </w:r>
    </w:p>
    <w:p w14:paraId="5642E982" w14:textId="77777777" w:rsidR="005820FE" w:rsidRDefault="005820FE" w:rsidP="00EA6D6E">
      <w:pPr>
        <w:tabs>
          <w:tab w:val="left" w:pos="567"/>
        </w:tabs>
        <w:suppressAutoHyphens/>
        <w:spacing w:after="0" w:line="240" w:lineRule="auto"/>
        <w:rPr>
          <w:lang w:val="fr-CH"/>
        </w:rPr>
      </w:pPr>
    </w:p>
    <w:p w14:paraId="6004F964" w14:textId="77777777" w:rsidR="005820FE" w:rsidRDefault="005820FE" w:rsidP="00EA6D6E">
      <w:pPr>
        <w:tabs>
          <w:tab w:val="left" w:pos="567"/>
        </w:tabs>
        <w:suppressAutoHyphens/>
        <w:spacing w:after="0" w:line="240" w:lineRule="auto"/>
        <w:ind w:left="567" w:hanging="567"/>
        <w:rPr>
          <w:lang w:val="fr-CH"/>
        </w:rPr>
      </w:pPr>
      <w:r>
        <w:rPr>
          <w:lang w:val="fr-CH"/>
        </w:rPr>
        <w:t>174.</w:t>
      </w:r>
      <w:r>
        <w:rPr>
          <w:lang w:val="fr-CH"/>
        </w:rPr>
        <w:tab/>
        <w:t>L’Australie note les amendements proposés qui ont été acceptés, ainsi que la suppression du texte entre crochets.</w:t>
      </w:r>
    </w:p>
    <w:p w14:paraId="39E05103" w14:textId="77777777" w:rsidR="005820FE" w:rsidRDefault="005820FE" w:rsidP="00EA6D6E">
      <w:pPr>
        <w:tabs>
          <w:tab w:val="left" w:pos="567"/>
        </w:tabs>
        <w:suppressAutoHyphens/>
        <w:spacing w:after="0" w:line="240" w:lineRule="auto"/>
        <w:rPr>
          <w:lang w:val="fr-CH"/>
        </w:rPr>
      </w:pPr>
    </w:p>
    <w:p w14:paraId="6D90B834" w14:textId="77777777" w:rsidR="005820FE" w:rsidRDefault="005820FE" w:rsidP="00EA6D6E">
      <w:pPr>
        <w:tabs>
          <w:tab w:val="left" w:pos="567"/>
        </w:tabs>
        <w:suppressAutoHyphens/>
        <w:spacing w:after="0" w:line="240" w:lineRule="auto"/>
        <w:rPr>
          <w:lang w:val="fr-CH"/>
        </w:rPr>
      </w:pPr>
      <w:r w:rsidRPr="003D494D">
        <w:rPr>
          <w:b/>
          <w:bCs/>
          <w:lang w:val="fr-CH"/>
        </w:rPr>
        <w:t>Décision SC59/2022-3</w:t>
      </w:r>
      <w:r>
        <w:rPr>
          <w:b/>
          <w:bCs/>
          <w:lang w:val="fr-CH"/>
        </w:rPr>
        <w:t>2 </w:t>
      </w:r>
      <w:r w:rsidRPr="003D494D">
        <w:rPr>
          <w:b/>
          <w:bCs/>
          <w:lang w:val="fr-CH"/>
        </w:rPr>
        <w:t>:</w:t>
      </w:r>
      <w:r>
        <w:rPr>
          <w:b/>
          <w:bCs/>
          <w:lang w:val="fr-CH"/>
        </w:rPr>
        <w:t xml:space="preserve"> Le Comité permanent accepte le texte révisé du projet de résolution figurant dans le document</w:t>
      </w:r>
      <w:r w:rsidRPr="00262A87">
        <w:rPr>
          <w:b/>
          <w:bCs/>
          <w:lang w:val="fr-CH"/>
        </w:rPr>
        <w:t xml:space="preserve"> </w:t>
      </w:r>
      <w:r w:rsidRPr="00EA6D6E">
        <w:rPr>
          <w:b/>
          <w:bCs/>
          <w:lang w:val="fr-FR"/>
        </w:rPr>
        <w:t xml:space="preserve">SC59/2022 Doc.24.13 Rev.1, </w:t>
      </w:r>
      <w:r w:rsidRPr="00262A87">
        <w:rPr>
          <w:rFonts w:cstheme="minorHAnsi"/>
          <w:b/>
          <w:i/>
          <w:iCs/>
          <w:lang w:val="fr-FR"/>
        </w:rPr>
        <w:t>Estimations des populations d'oiseaux d'eau pour soutenir les inscriptions de Sites Ramsar nouveaux et existants selon le Critère 6 de Ramsar - utilisation de nouvelles estimations</w:t>
      </w:r>
      <w:r>
        <w:rPr>
          <w:rFonts w:cstheme="minorHAnsi"/>
          <w:b/>
          <w:i/>
          <w:iCs/>
          <w:lang w:val="fr-FR"/>
        </w:rPr>
        <w:t xml:space="preserve">, </w:t>
      </w:r>
      <w:r>
        <w:rPr>
          <w:rFonts w:cstheme="minorHAnsi"/>
          <w:b/>
          <w:lang w:val="fr-FR"/>
        </w:rPr>
        <w:t>avec la suppression du texte entre crochets et décide de le communiquer à la COP14, pour examen.</w:t>
      </w:r>
      <w:r>
        <w:rPr>
          <w:b/>
          <w:bCs/>
          <w:lang w:val="fr-CH"/>
        </w:rPr>
        <w:t xml:space="preserve"> </w:t>
      </w:r>
    </w:p>
    <w:p w14:paraId="63F7941B" w14:textId="77777777" w:rsidR="005820FE" w:rsidRPr="003D494D" w:rsidRDefault="005820FE" w:rsidP="00EA6D6E">
      <w:pPr>
        <w:tabs>
          <w:tab w:val="left" w:pos="567"/>
        </w:tabs>
        <w:suppressAutoHyphens/>
        <w:spacing w:after="0" w:line="240" w:lineRule="auto"/>
        <w:ind w:left="567" w:hanging="567"/>
        <w:rPr>
          <w:lang w:val="fr-CH"/>
        </w:rPr>
      </w:pPr>
      <w:r>
        <w:rPr>
          <w:lang w:val="fr-CH"/>
        </w:rPr>
        <w:t xml:space="preserve"> </w:t>
      </w:r>
    </w:p>
    <w:p w14:paraId="2BF9BB55" w14:textId="4A3D26AE" w:rsidR="005820FE" w:rsidRPr="003D494D" w:rsidRDefault="005820FE" w:rsidP="00EA6D6E">
      <w:pPr>
        <w:pBdr>
          <w:top w:val="single" w:sz="4" w:space="1" w:color="auto"/>
          <w:left w:val="single" w:sz="4" w:space="4" w:color="auto"/>
          <w:bottom w:val="single" w:sz="4" w:space="1" w:color="auto"/>
          <w:right w:val="single" w:sz="4" w:space="4" w:color="auto"/>
        </w:pBdr>
        <w:suppressAutoHyphens/>
        <w:spacing w:after="0" w:line="240" w:lineRule="auto"/>
        <w:outlineLvl w:val="0"/>
        <w:rPr>
          <w:rFonts w:cstheme="minorHAnsi"/>
          <w:bCs/>
          <w:lang w:val="fr-CH"/>
        </w:rPr>
      </w:pPr>
      <w:r>
        <w:rPr>
          <w:rFonts w:cstheme="minorHAnsi"/>
          <w:bCs/>
          <w:lang w:val="fr-CH"/>
        </w:rPr>
        <w:t>Point</w:t>
      </w:r>
      <w:r w:rsidRPr="003D494D">
        <w:rPr>
          <w:rFonts w:cstheme="minorHAnsi"/>
          <w:bCs/>
          <w:lang w:val="fr-CH"/>
        </w:rPr>
        <w:t xml:space="preserve"> 26</w:t>
      </w:r>
      <w:r>
        <w:rPr>
          <w:rFonts w:cstheme="minorHAnsi"/>
          <w:bCs/>
          <w:lang w:val="fr-CH"/>
        </w:rPr>
        <w:t xml:space="preserve"> de l’ordre du jour </w:t>
      </w:r>
      <w:r w:rsidRPr="003D494D">
        <w:rPr>
          <w:rFonts w:cstheme="minorHAnsi"/>
          <w:bCs/>
          <w:lang w:val="fr-CH"/>
        </w:rPr>
        <w:t xml:space="preserve">: </w:t>
      </w:r>
      <w:r>
        <w:rPr>
          <w:rFonts w:cstheme="minorHAnsi"/>
          <w:bCs/>
          <w:lang w:val="fr-CH"/>
        </w:rPr>
        <w:t xml:space="preserve">Projet de résolution sur l’Application future des aspects scientifiques et techniques de la Convention pour </w:t>
      </w:r>
      <w:r w:rsidRPr="003D494D">
        <w:rPr>
          <w:rFonts w:cstheme="minorHAnsi"/>
          <w:bCs/>
          <w:lang w:val="fr-CH"/>
        </w:rPr>
        <w:t>2023-2025</w:t>
      </w:r>
      <w:r w:rsidR="000D6A9F">
        <w:rPr>
          <w:rFonts w:cstheme="minorHAnsi"/>
          <w:bCs/>
          <w:lang w:val="fr-CH"/>
        </w:rPr>
        <w:t xml:space="preserve"> </w:t>
      </w:r>
      <w:r w:rsidR="000D6A9F" w:rsidRPr="004556E4">
        <w:rPr>
          <w:rFonts w:eastAsia="Calibri" w:cstheme="minorHAnsi"/>
          <w:bCs/>
          <w:lang w:val="fr-CH"/>
        </w:rPr>
        <w:t>(</w:t>
      </w:r>
      <w:r w:rsidR="000D6A9F">
        <w:rPr>
          <w:rFonts w:eastAsia="Calibri" w:cstheme="minorHAnsi"/>
          <w:bCs/>
          <w:i/>
          <w:lang w:val="fr-CH"/>
        </w:rPr>
        <w:t>P</w:t>
      </w:r>
      <w:r w:rsidR="000D6A9F" w:rsidRPr="00077191">
        <w:rPr>
          <w:rFonts w:eastAsia="Calibri" w:cstheme="minorHAnsi"/>
          <w:bCs/>
          <w:i/>
          <w:lang w:val="fr-CH"/>
        </w:rPr>
        <w:t>résenté par le Groupe d’évaluation scientifique et technique</w:t>
      </w:r>
      <w:r w:rsidR="000D6A9F">
        <w:rPr>
          <w:rFonts w:eastAsia="Calibri" w:cstheme="minorHAnsi"/>
          <w:bCs/>
          <w:lang w:val="fr-CH"/>
        </w:rPr>
        <w:t>)</w:t>
      </w:r>
    </w:p>
    <w:p w14:paraId="26947875" w14:textId="77777777" w:rsidR="005820FE" w:rsidRPr="003D494D" w:rsidRDefault="005820FE" w:rsidP="00EA6D6E">
      <w:pPr>
        <w:suppressAutoHyphens/>
        <w:spacing w:after="0" w:line="240" w:lineRule="auto"/>
        <w:rPr>
          <w:lang w:val="fr-CH"/>
        </w:rPr>
      </w:pPr>
    </w:p>
    <w:p w14:paraId="28DDEC68" w14:textId="77777777" w:rsidR="005820FE" w:rsidRPr="003D494D" w:rsidRDefault="005820FE" w:rsidP="00EA6D6E">
      <w:pPr>
        <w:suppressAutoHyphens/>
        <w:spacing w:after="0" w:line="240" w:lineRule="auto"/>
        <w:ind w:left="567" w:hanging="567"/>
        <w:rPr>
          <w:lang w:val="fr-CH"/>
        </w:rPr>
      </w:pPr>
      <w:r w:rsidRPr="003D494D">
        <w:rPr>
          <w:lang w:val="fr-CH"/>
        </w:rPr>
        <w:lastRenderedPageBreak/>
        <w:t>17</w:t>
      </w:r>
      <w:r>
        <w:rPr>
          <w:lang w:val="fr-CH"/>
        </w:rPr>
        <w:t>5</w:t>
      </w:r>
      <w:r w:rsidRPr="003D494D">
        <w:rPr>
          <w:lang w:val="fr-CH"/>
        </w:rPr>
        <w:t>.</w:t>
      </w:r>
      <w:r w:rsidRPr="003D494D">
        <w:rPr>
          <w:lang w:val="fr-CH"/>
        </w:rPr>
        <w:tab/>
      </w:r>
      <w:r>
        <w:rPr>
          <w:lang w:val="fr-CH"/>
        </w:rPr>
        <w:t xml:space="preserve">Le Royaume-Uni de Grande-Bretagne et d’Irlande du Nord présente le projet de résolution révisé figurant dans le </w:t>
      </w:r>
      <w:r w:rsidRPr="003D494D">
        <w:rPr>
          <w:lang w:val="fr-CH"/>
        </w:rPr>
        <w:t xml:space="preserve">document SC59/2022 Doc.26 Rev.1, </w:t>
      </w:r>
      <w:r>
        <w:rPr>
          <w:lang w:val="fr-CH"/>
        </w:rPr>
        <w:t>indiquant qu’il y a eu un accord total sur le texte.</w:t>
      </w:r>
    </w:p>
    <w:p w14:paraId="64C32BB1" w14:textId="77777777" w:rsidR="005820FE" w:rsidRPr="003D494D" w:rsidRDefault="005820FE" w:rsidP="00EA6D6E">
      <w:pPr>
        <w:suppressAutoHyphens/>
        <w:spacing w:after="0" w:line="240" w:lineRule="auto"/>
        <w:ind w:left="567" w:hanging="567"/>
        <w:rPr>
          <w:lang w:val="fr-CH"/>
        </w:rPr>
      </w:pPr>
    </w:p>
    <w:p w14:paraId="2E70244E" w14:textId="77777777" w:rsidR="005820FE" w:rsidRPr="003D494D" w:rsidRDefault="005820FE" w:rsidP="00EA6D6E">
      <w:pPr>
        <w:suppressAutoHyphens/>
        <w:spacing w:after="0" w:line="240" w:lineRule="auto"/>
        <w:ind w:left="567" w:hanging="567"/>
        <w:rPr>
          <w:lang w:val="fr-CH"/>
        </w:rPr>
      </w:pPr>
      <w:r w:rsidRPr="003D494D">
        <w:rPr>
          <w:lang w:val="fr-CH"/>
        </w:rPr>
        <w:t>17</w:t>
      </w:r>
      <w:r>
        <w:rPr>
          <w:lang w:val="fr-CH"/>
        </w:rPr>
        <w:t>6</w:t>
      </w:r>
      <w:r w:rsidRPr="003D494D">
        <w:rPr>
          <w:lang w:val="fr-CH"/>
        </w:rPr>
        <w:t>.</w:t>
      </w:r>
      <w:r w:rsidRPr="003D494D">
        <w:rPr>
          <w:lang w:val="fr-CH"/>
        </w:rPr>
        <w:tab/>
      </w:r>
      <w:r>
        <w:rPr>
          <w:lang w:val="fr-CH"/>
        </w:rPr>
        <w:t xml:space="preserve">Conséquence de la révision du document </w:t>
      </w:r>
      <w:r w:rsidRPr="003D494D">
        <w:rPr>
          <w:lang w:val="fr-CH"/>
        </w:rPr>
        <w:t>SC59/2022 Doc.2</w:t>
      </w:r>
      <w:r>
        <w:rPr>
          <w:lang w:val="fr-CH"/>
        </w:rPr>
        <w:t>6, la Suède indique qu’elle a retiré ses projets de résolutions sur les travaux du Groupe d’évaluation scientifique et technique de la Convention de Ramsar et de ses organes scientifiques et techniques</w:t>
      </w:r>
      <w:r w:rsidRPr="009136F6">
        <w:rPr>
          <w:lang w:val="fr-CH"/>
        </w:rPr>
        <w:t xml:space="preserve"> </w:t>
      </w:r>
      <w:r>
        <w:rPr>
          <w:lang w:val="fr-CH"/>
        </w:rPr>
        <w:t>qui figuraient dans les documents</w:t>
      </w:r>
      <w:r w:rsidRPr="009136F6">
        <w:rPr>
          <w:lang w:val="fr-CH"/>
        </w:rPr>
        <w:t xml:space="preserve"> </w:t>
      </w:r>
      <w:r w:rsidRPr="003D494D">
        <w:rPr>
          <w:lang w:val="fr-CH"/>
        </w:rPr>
        <w:t>SC59/2022</w:t>
      </w:r>
      <w:r w:rsidRPr="00FF09DA">
        <w:rPr>
          <w:lang w:val="fr-CH"/>
        </w:rPr>
        <w:t xml:space="preserve"> </w:t>
      </w:r>
      <w:r w:rsidRPr="003D494D">
        <w:rPr>
          <w:lang w:val="fr-CH"/>
        </w:rPr>
        <w:t xml:space="preserve">Doc.24.14 </w:t>
      </w:r>
      <w:r>
        <w:rPr>
          <w:lang w:val="fr-CH"/>
        </w:rPr>
        <w:t>et</w:t>
      </w:r>
      <w:r w:rsidRPr="003D494D">
        <w:rPr>
          <w:lang w:val="fr-CH"/>
        </w:rPr>
        <w:t xml:space="preserve"> SC59/2022 Doc.24.15</w:t>
      </w:r>
      <w:r>
        <w:rPr>
          <w:lang w:val="fr-CH"/>
        </w:rPr>
        <w:t>.</w:t>
      </w:r>
    </w:p>
    <w:p w14:paraId="1F2D999B" w14:textId="77777777" w:rsidR="005820FE" w:rsidRPr="003D494D" w:rsidRDefault="005820FE" w:rsidP="00EA6D6E">
      <w:pPr>
        <w:suppressAutoHyphens/>
        <w:spacing w:after="0" w:line="240" w:lineRule="auto"/>
        <w:ind w:left="567" w:hanging="567"/>
        <w:rPr>
          <w:lang w:val="fr-CH"/>
        </w:rPr>
      </w:pPr>
    </w:p>
    <w:p w14:paraId="336A9DE9" w14:textId="77777777" w:rsidR="005820FE" w:rsidRPr="003D494D" w:rsidRDefault="005820FE" w:rsidP="00EA6D6E">
      <w:pPr>
        <w:suppressAutoHyphens/>
        <w:spacing w:after="0" w:line="240" w:lineRule="auto"/>
        <w:ind w:left="567" w:hanging="567"/>
        <w:rPr>
          <w:lang w:val="fr-CH"/>
        </w:rPr>
      </w:pPr>
      <w:r w:rsidRPr="003D494D">
        <w:rPr>
          <w:lang w:val="fr-CH"/>
        </w:rPr>
        <w:t>17</w:t>
      </w:r>
      <w:r>
        <w:rPr>
          <w:lang w:val="fr-CH"/>
        </w:rPr>
        <w:t>7</w:t>
      </w:r>
      <w:r w:rsidRPr="003D494D">
        <w:rPr>
          <w:lang w:val="fr-CH"/>
        </w:rPr>
        <w:t>.</w:t>
      </w:r>
      <w:r w:rsidRPr="003D494D">
        <w:rPr>
          <w:lang w:val="fr-CH"/>
        </w:rPr>
        <w:tab/>
      </w:r>
      <w:r>
        <w:rPr>
          <w:lang w:val="fr-CH"/>
        </w:rPr>
        <w:t xml:space="preserve">Le Brésil et la Suède interviennent dans la discussion. </w:t>
      </w:r>
    </w:p>
    <w:p w14:paraId="1C38BBE1" w14:textId="77777777" w:rsidR="005820FE" w:rsidRPr="003D494D" w:rsidRDefault="005820FE" w:rsidP="00EA6D6E">
      <w:pPr>
        <w:suppressAutoHyphens/>
        <w:spacing w:after="0" w:line="240" w:lineRule="auto"/>
        <w:rPr>
          <w:lang w:val="fr-CH"/>
        </w:rPr>
      </w:pPr>
    </w:p>
    <w:p w14:paraId="478C5E1C" w14:textId="77777777" w:rsidR="005820FE" w:rsidRPr="003D494D" w:rsidRDefault="005820FE" w:rsidP="00EA6D6E">
      <w:pPr>
        <w:suppressAutoHyphens/>
        <w:spacing w:after="0" w:line="240" w:lineRule="auto"/>
        <w:rPr>
          <w:b/>
          <w:bCs/>
          <w:lang w:val="fr-CH"/>
        </w:rPr>
      </w:pPr>
      <w:r w:rsidRPr="003D494D">
        <w:rPr>
          <w:b/>
          <w:bCs/>
          <w:lang w:val="fr-CH"/>
        </w:rPr>
        <w:t>Décision SC59/2022-3</w:t>
      </w:r>
      <w:r>
        <w:rPr>
          <w:b/>
          <w:bCs/>
          <w:lang w:val="fr-CH"/>
        </w:rPr>
        <w:t>3 </w:t>
      </w:r>
      <w:r w:rsidRPr="003D494D">
        <w:rPr>
          <w:b/>
          <w:bCs/>
          <w:lang w:val="fr-CH"/>
        </w:rPr>
        <w:t>:</w:t>
      </w:r>
      <w:r>
        <w:rPr>
          <w:b/>
          <w:bCs/>
          <w:lang w:val="fr-CH"/>
        </w:rPr>
        <w:t xml:space="preserve"> Le Comité permanent accepte le projet de résolution révisé figurant dans le </w:t>
      </w:r>
      <w:r w:rsidRPr="003D494D">
        <w:rPr>
          <w:b/>
          <w:bCs/>
          <w:lang w:val="fr-CH"/>
        </w:rPr>
        <w:t>document SC59/2022 Doc.26 Rev.1</w:t>
      </w:r>
      <w:r>
        <w:rPr>
          <w:b/>
          <w:bCs/>
          <w:lang w:val="fr-CH"/>
        </w:rPr>
        <w:t xml:space="preserve"> sur</w:t>
      </w:r>
      <w:r w:rsidRPr="003D494D">
        <w:rPr>
          <w:b/>
          <w:bCs/>
          <w:lang w:val="fr-CH"/>
        </w:rPr>
        <w:t xml:space="preserve"> </w:t>
      </w:r>
      <w:r w:rsidRPr="008A321B">
        <w:rPr>
          <w:rFonts w:cstheme="minorHAnsi"/>
          <w:b/>
          <w:bCs/>
          <w:lang w:val="fr-CH"/>
        </w:rPr>
        <w:t>l’</w:t>
      </w:r>
      <w:r w:rsidRPr="008C1E48">
        <w:rPr>
          <w:rFonts w:cstheme="minorHAnsi"/>
          <w:b/>
          <w:bCs/>
          <w:i/>
          <w:lang w:val="fr-CH"/>
        </w:rPr>
        <w:t>Application future des aspects scientifiques et techniques de la Convention pour 2023-2025</w:t>
      </w:r>
      <w:r>
        <w:rPr>
          <w:rFonts w:cstheme="minorHAnsi"/>
          <w:b/>
          <w:bCs/>
          <w:i/>
          <w:lang w:val="fr-CH"/>
        </w:rPr>
        <w:t xml:space="preserve"> </w:t>
      </w:r>
      <w:r>
        <w:rPr>
          <w:b/>
          <w:bCs/>
          <w:lang w:val="fr-CH"/>
        </w:rPr>
        <w:t>et décide de le communiquer à la COP14, pour examen.</w:t>
      </w:r>
    </w:p>
    <w:p w14:paraId="6F033AED" w14:textId="77777777" w:rsidR="005820FE" w:rsidRPr="003D494D" w:rsidRDefault="005820FE" w:rsidP="00EA6D6E">
      <w:pPr>
        <w:suppressAutoHyphens/>
        <w:spacing w:after="0" w:line="240" w:lineRule="auto"/>
        <w:rPr>
          <w:lang w:val="fr-CH"/>
        </w:rPr>
      </w:pPr>
    </w:p>
    <w:p w14:paraId="69F87F5F" w14:textId="77777777" w:rsidR="005820FE" w:rsidRPr="003D494D" w:rsidRDefault="005820FE" w:rsidP="00EA6D6E">
      <w:pPr>
        <w:keepNext/>
        <w:pBdr>
          <w:top w:val="single" w:sz="4" w:space="1" w:color="auto"/>
          <w:left w:val="single" w:sz="4" w:space="4" w:color="auto"/>
          <w:bottom w:val="single" w:sz="4" w:space="1" w:color="auto"/>
          <w:right w:val="single" w:sz="4" w:space="4" w:color="auto"/>
        </w:pBdr>
        <w:suppressAutoHyphens/>
        <w:spacing w:after="0" w:line="240" w:lineRule="auto"/>
        <w:outlineLvl w:val="0"/>
        <w:rPr>
          <w:rFonts w:cstheme="minorHAnsi"/>
          <w:bCs/>
          <w:lang w:val="fr-CH"/>
        </w:rPr>
      </w:pPr>
      <w:r>
        <w:rPr>
          <w:rFonts w:cstheme="minorHAnsi"/>
          <w:bCs/>
          <w:lang w:val="fr-CH"/>
        </w:rPr>
        <w:t>Point</w:t>
      </w:r>
      <w:r w:rsidRPr="003D494D">
        <w:rPr>
          <w:rFonts w:cstheme="minorHAnsi"/>
          <w:bCs/>
          <w:lang w:val="fr-CH"/>
        </w:rPr>
        <w:t xml:space="preserve"> 21.1</w:t>
      </w:r>
      <w:r>
        <w:rPr>
          <w:rFonts w:cstheme="minorHAnsi"/>
          <w:bCs/>
          <w:lang w:val="fr-CH"/>
        </w:rPr>
        <w:t xml:space="preserve"> de l’ordre du jour : Projet de résolution sur les Initiatives régionales Ramsar </w:t>
      </w:r>
      <w:r w:rsidRPr="003D494D">
        <w:rPr>
          <w:rFonts w:cstheme="minorHAnsi"/>
          <w:bCs/>
          <w:lang w:val="fr-CH"/>
        </w:rPr>
        <w:t>2022-2024</w:t>
      </w:r>
    </w:p>
    <w:p w14:paraId="7D3B414A" w14:textId="77777777" w:rsidR="005820FE" w:rsidRPr="003D494D" w:rsidRDefault="005820FE" w:rsidP="00EA6D6E">
      <w:pPr>
        <w:keepNext/>
        <w:pBdr>
          <w:top w:val="single" w:sz="4" w:space="1" w:color="auto"/>
          <w:left w:val="single" w:sz="4" w:space="4" w:color="auto"/>
          <w:bottom w:val="single" w:sz="4" w:space="1" w:color="auto"/>
          <w:right w:val="single" w:sz="4" w:space="4" w:color="auto"/>
        </w:pBdr>
        <w:suppressAutoHyphens/>
        <w:spacing w:after="0" w:line="240" w:lineRule="auto"/>
        <w:outlineLvl w:val="0"/>
        <w:rPr>
          <w:rFonts w:cstheme="minorHAnsi"/>
          <w:bCs/>
          <w:lang w:val="fr-CH"/>
        </w:rPr>
      </w:pPr>
      <w:r>
        <w:rPr>
          <w:rFonts w:cstheme="minorHAnsi"/>
          <w:bCs/>
          <w:lang w:val="fr-CH"/>
        </w:rPr>
        <w:t>Point</w:t>
      </w:r>
      <w:r w:rsidRPr="003D494D">
        <w:rPr>
          <w:rFonts w:cstheme="minorHAnsi"/>
          <w:bCs/>
          <w:lang w:val="fr-CH"/>
        </w:rPr>
        <w:t xml:space="preserve"> 24.9</w:t>
      </w:r>
      <w:r>
        <w:rPr>
          <w:rFonts w:cstheme="minorHAnsi"/>
          <w:bCs/>
          <w:lang w:val="fr-CH"/>
        </w:rPr>
        <w:t xml:space="preserve"> de l’ordre du jour </w:t>
      </w:r>
      <w:r w:rsidRPr="003D494D">
        <w:rPr>
          <w:rFonts w:cstheme="minorHAnsi"/>
          <w:bCs/>
          <w:lang w:val="fr-CH"/>
        </w:rPr>
        <w:t>: Pro</w:t>
      </w:r>
      <w:r>
        <w:rPr>
          <w:rFonts w:cstheme="minorHAnsi"/>
          <w:bCs/>
          <w:lang w:val="fr-CH"/>
        </w:rPr>
        <w:t xml:space="preserve">jet de résolution proposé sur les Initiatives régionales Ramsar – les fondamentaux </w:t>
      </w:r>
      <w:r w:rsidRPr="003D494D">
        <w:rPr>
          <w:rFonts w:cstheme="minorHAnsi"/>
          <w:bCs/>
          <w:lang w:val="fr-CH"/>
        </w:rPr>
        <w:t>(</w:t>
      </w:r>
      <w:r>
        <w:rPr>
          <w:rFonts w:cstheme="minorHAnsi"/>
          <w:bCs/>
          <w:i/>
          <w:lang w:val="fr-CH"/>
        </w:rPr>
        <w:t>Présenté par la Suède</w:t>
      </w:r>
      <w:r w:rsidRPr="003D494D">
        <w:rPr>
          <w:rFonts w:cstheme="minorHAnsi"/>
          <w:bCs/>
          <w:lang w:val="fr-CH"/>
        </w:rPr>
        <w:t xml:space="preserve">) </w:t>
      </w:r>
    </w:p>
    <w:p w14:paraId="6544B5A8" w14:textId="77777777" w:rsidR="005820FE" w:rsidRPr="003D494D" w:rsidRDefault="005820FE" w:rsidP="00EA6D6E">
      <w:pPr>
        <w:keepNext/>
        <w:pBdr>
          <w:top w:val="single" w:sz="4" w:space="1" w:color="auto"/>
          <w:left w:val="single" w:sz="4" w:space="4" w:color="auto"/>
          <w:bottom w:val="single" w:sz="4" w:space="1" w:color="auto"/>
          <w:right w:val="single" w:sz="4" w:space="4" w:color="auto"/>
        </w:pBdr>
        <w:suppressAutoHyphens/>
        <w:spacing w:after="0" w:line="240" w:lineRule="auto"/>
        <w:outlineLvl w:val="0"/>
        <w:rPr>
          <w:rFonts w:cstheme="minorHAnsi"/>
          <w:bCs/>
          <w:lang w:val="fr-CH"/>
        </w:rPr>
      </w:pPr>
      <w:r>
        <w:rPr>
          <w:rFonts w:cstheme="minorHAnsi"/>
          <w:bCs/>
          <w:lang w:val="fr-CH"/>
        </w:rPr>
        <w:t>Point</w:t>
      </w:r>
      <w:r w:rsidRPr="003D494D">
        <w:rPr>
          <w:rFonts w:cstheme="minorHAnsi"/>
          <w:bCs/>
          <w:lang w:val="fr-CH"/>
        </w:rPr>
        <w:t xml:space="preserve"> 24.10</w:t>
      </w:r>
      <w:r>
        <w:rPr>
          <w:rFonts w:cstheme="minorHAnsi"/>
          <w:bCs/>
          <w:lang w:val="fr-CH"/>
        </w:rPr>
        <w:t xml:space="preserve"> de l’ordre du jour </w:t>
      </w:r>
      <w:r w:rsidRPr="003D494D">
        <w:rPr>
          <w:rFonts w:cstheme="minorHAnsi"/>
          <w:bCs/>
          <w:lang w:val="fr-CH"/>
        </w:rPr>
        <w:t>: Pro</w:t>
      </w:r>
      <w:r>
        <w:rPr>
          <w:rFonts w:cstheme="minorHAnsi"/>
          <w:bCs/>
          <w:lang w:val="fr-CH"/>
        </w:rPr>
        <w:t xml:space="preserve">jet de résolution proposé sur les Initiatives régionales Ramsar – COP14-COP15 </w:t>
      </w:r>
      <w:r w:rsidRPr="003D494D">
        <w:rPr>
          <w:rFonts w:cstheme="minorHAnsi"/>
          <w:bCs/>
          <w:lang w:val="fr-CH"/>
        </w:rPr>
        <w:t>(</w:t>
      </w:r>
      <w:r>
        <w:rPr>
          <w:rFonts w:cstheme="minorHAnsi"/>
          <w:bCs/>
          <w:i/>
          <w:lang w:val="fr-CH"/>
        </w:rPr>
        <w:t>Présenté par la Suède</w:t>
      </w:r>
      <w:r w:rsidRPr="003D494D">
        <w:rPr>
          <w:rFonts w:cstheme="minorHAnsi"/>
          <w:bCs/>
          <w:lang w:val="fr-CH"/>
        </w:rPr>
        <w:t xml:space="preserve">) </w:t>
      </w:r>
    </w:p>
    <w:p w14:paraId="17F9DEF3" w14:textId="77777777" w:rsidR="005820FE" w:rsidRPr="003D494D" w:rsidRDefault="005820FE" w:rsidP="00EA6D6E">
      <w:pPr>
        <w:keepNext/>
        <w:pBdr>
          <w:top w:val="single" w:sz="4" w:space="1" w:color="auto"/>
          <w:left w:val="single" w:sz="4" w:space="4" w:color="auto"/>
          <w:bottom w:val="single" w:sz="4" w:space="1" w:color="auto"/>
          <w:right w:val="single" w:sz="4" w:space="4" w:color="auto"/>
        </w:pBdr>
        <w:suppressAutoHyphens/>
        <w:spacing w:after="0" w:line="240" w:lineRule="auto"/>
        <w:outlineLvl w:val="0"/>
        <w:rPr>
          <w:rFonts w:cstheme="minorHAnsi"/>
          <w:bCs/>
          <w:lang w:val="fr-CH"/>
        </w:rPr>
      </w:pPr>
      <w:r>
        <w:rPr>
          <w:rFonts w:cstheme="minorHAnsi"/>
          <w:bCs/>
          <w:lang w:val="fr-CH"/>
        </w:rPr>
        <w:t>Point</w:t>
      </w:r>
      <w:r w:rsidRPr="003D494D">
        <w:rPr>
          <w:rFonts w:cstheme="minorHAnsi"/>
          <w:bCs/>
          <w:lang w:val="fr-CH"/>
        </w:rPr>
        <w:t xml:space="preserve"> 24.1</w:t>
      </w:r>
      <w:r>
        <w:rPr>
          <w:rFonts w:cstheme="minorHAnsi"/>
          <w:bCs/>
          <w:lang w:val="fr-CH"/>
        </w:rPr>
        <w:t>1 de l’ordre du jour </w:t>
      </w:r>
      <w:r w:rsidRPr="003D494D">
        <w:rPr>
          <w:rFonts w:cstheme="minorHAnsi"/>
          <w:bCs/>
          <w:lang w:val="fr-CH"/>
        </w:rPr>
        <w:t>: Pro</w:t>
      </w:r>
      <w:r>
        <w:rPr>
          <w:rFonts w:cstheme="minorHAnsi"/>
          <w:bCs/>
          <w:lang w:val="fr-CH"/>
        </w:rPr>
        <w:t xml:space="preserve">jet de résolution proposé sur les Initiatives régionales Ramsar – traitement des anciennes décisions </w:t>
      </w:r>
      <w:r w:rsidRPr="003D494D">
        <w:rPr>
          <w:rFonts w:cstheme="minorHAnsi"/>
          <w:bCs/>
          <w:lang w:val="fr-CH"/>
        </w:rPr>
        <w:t>(</w:t>
      </w:r>
      <w:r>
        <w:rPr>
          <w:rFonts w:cstheme="minorHAnsi"/>
          <w:bCs/>
          <w:i/>
          <w:lang w:val="fr-CH"/>
        </w:rPr>
        <w:t>Présenté par la Suède</w:t>
      </w:r>
      <w:r w:rsidRPr="003D494D">
        <w:rPr>
          <w:rFonts w:cstheme="minorHAnsi"/>
          <w:bCs/>
          <w:lang w:val="fr-CH"/>
        </w:rPr>
        <w:t xml:space="preserve">) </w:t>
      </w:r>
    </w:p>
    <w:p w14:paraId="67EADFD9" w14:textId="77777777" w:rsidR="005820FE" w:rsidRPr="003D494D" w:rsidRDefault="005820FE" w:rsidP="00EA6D6E">
      <w:pPr>
        <w:keepNext/>
        <w:suppressAutoHyphens/>
        <w:spacing w:after="0" w:line="240" w:lineRule="auto"/>
        <w:outlineLvl w:val="0"/>
        <w:rPr>
          <w:lang w:val="fr-CH"/>
        </w:rPr>
      </w:pPr>
    </w:p>
    <w:p w14:paraId="389A844A" w14:textId="77777777" w:rsidR="005820FE" w:rsidRPr="003D494D" w:rsidRDefault="005820FE" w:rsidP="00EA6D6E">
      <w:pPr>
        <w:suppressAutoHyphens/>
        <w:spacing w:after="0" w:line="240" w:lineRule="auto"/>
        <w:ind w:left="567" w:hanging="567"/>
        <w:rPr>
          <w:lang w:val="fr-CH"/>
        </w:rPr>
      </w:pPr>
      <w:r w:rsidRPr="003D494D">
        <w:rPr>
          <w:lang w:val="fr-CH"/>
        </w:rPr>
        <w:t>17</w:t>
      </w:r>
      <w:r>
        <w:rPr>
          <w:lang w:val="fr-CH"/>
        </w:rPr>
        <w:t>8</w:t>
      </w:r>
      <w:r w:rsidRPr="003D494D">
        <w:rPr>
          <w:lang w:val="fr-CH"/>
        </w:rPr>
        <w:t>.</w:t>
      </w:r>
      <w:r w:rsidRPr="003D494D">
        <w:rPr>
          <w:lang w:val="fr-CH"/>
        </w:rPr>
        <w:tab/>
      </w:r>
      <w:r>
        <w:rPr>
          <w:lang w:val="fr-CH"/>
        </w:rPr>
        <w:t xml:space="preserve">La </w:t>
      </w:r>
      <w:r w:rsidRPr="003D494D">
        <w:rPr>
          <w:lang w:val="fr-CH"/>
        </w:rPr>
        <w:t xml:space="preserve">France </w:t>
      </w:r>
      <w:r>
        <w:rPr>
          <w:lang w:val="fr-CH"/>
        </w:rPr>
        <w:t xml:space="preserve">présente le </w:t>
      </w:r>
      <w:r w:rsidRPr="003D494D">
        <w:rPr>
          <w:lang w:val="fr-CH"/>
        </w:rPr>
        <w:t xml:space="preserve">document SC59 Doc.21.1 Rev.1, </w:t>
      </w:r>
      <w:r>
        <w:rPr>
          <w:lang w:val="fr-CH"/>
        </w:rPr>
        <w:t>qui reflète les progrès réalisés par le groupe de contact afin de fusionner les quatre projets de résolutions sur les Initiatives régionales Ramsar, indiquant qu’une bonne partie du texte est maintenue entre crochets, et ajoutant que le document qui en résulte reste long, complexe et difficile à évaluer.</w:t>
      </w:r>
    </w:p>
    <w:p w14:paraId="1AD1D969" w14:textId="77777777" w:rsidR="005820FE" w:rsidRPr="003D494D" w:rsidRDefault="005820FE" w:rsidP="00EA6D6E">
      <w:pPr>
        <w:suppressAutoHyphens/>
        <w:spacing w:after="0" w:line="240" w:lineRule="auto"/>
        <w:ind w:left="567" w:hanging="567"/>
        <w:rPr>
          <w:lang w:val="fr-CH"/>
        </w:rPr>
      </w:pPr>
    </w:p>
    <w:p w14:paraId="7F8E5267" w14:textId="77777777" w:rsidR="005820FE" w:rsidRPr="003D494D" w:rsidRDefault="005820FE" w:rsidP="00EA6D6E">
      <w:pPr>
        <w:suppressAutoHyphens/>
        <w:spacing w:after="0" w:line="240" w:lineRule="auto"/>
        <w:ind w:left="567" w:hanging="567"/>
        <w:rPr>
          <w:lang w:val="fr-CH"/>
        </w:rPr>
      </w:pPr>
      <w:r w:rsidRPr="003D494D">
        <w:rPr>
          <w:lang w:val="fr-CH"/>
        </w:rPr>
        <w:t>17</w:t>
      </w:r>
      <w:r>
        <w:rPr>
          <w:lang w:val="fr-CH"/>
        </w:rPr>
        <w:t>9</w:t>
      </w:r>
      <w:r w:rsidRPr="003D494D">
        <w:rPr>
          <w:lang w:val="fr-CH"/>
        </w:rPr>
        <w:t>.</w:t>
      </w:r>
      <w:r w:rsidRPr="003D494D">
        <w:rPr>
          <w:lang w:val="fr-CH"/>
        </w:rPr>
        <w:tab/>
      </w:r>
      <w:r>
        <w:rPr>
          <w:lang w:val="fr-CH"/>
        </w:rPr>
        <w:t>Au cours de la discussion, des préoccupations sont soulevées concernant certaines parties du document qui semblent contredire des résolutions existantes sur les Initiatives régionales Ramsar et qui abordent parfois certaines questions ayant été traitées en profondeur lors de COP précédentes. Plus précisément, une objection est soulevée concernant l’inclusion de termes associés au langage des traités, en anglais, comme « shall » au paragraphe 13 du projet de résolution</w:t>
      </w:r>
      <w:r w:rsidRPr="008A1D93">
        <w:rPr>
          <w:lang w:val="fr-CH"/>
        </w:rPr>
        <w:t>. Il est demandé que de tels termes soient supprimés</w:t>
      </w:r>
      <w:r>
        <w:rPr>
          <w:lang w:val="fr-CH"/>
        </w:rPr>
        <w:t xml:space="preserve"> dans le document révisé. Il est également demandé que le texte original </w:t>
      </w:r>
      <w:bookmarkStart w:id="5" w:name="_Hlk105677225"/>
      <w:r>
        <w:rPr>
          <w:lang w:val="fr-CH"/>
        </w:rPr>
        <w:t>du projet de résolution préparé par le Groupe de travail soit maintenu, ainsi que le texte de substitution proposé par le groupe de contact. Tout texte ne figurant pas dans le document d’origine doit être placé entre crochets</w:t>
      </w:r>
      <w:bookmarkEnd w:id="5"/>
      <w:r>
        <w:rPr>
          <w:lang w:val="fr-CH"/>
        </w:rPr>
        <w:t>.</w:t>
      </w:r>
    </w:p>
    <w:p w14:paraId="11FC41A4" w14:textId="77777777" w:rsidR="005820FE" w:rsidRPr="003D494D" w:rsidRDefault="005820FE" w:rsidP="00EA6D6E">
      <w:pPr>
        <w:suppressAutoHyphens/>
        <w:spacing w:after="0" w:line="240" w:lineRule="auto"/>
        <w:ind w:left="567" w:hanging="567"/>
        <w:rPr>
          <w:lang w:val="fr-CH"/>
        </w:rPr>
      </w:pPr>
    </w:p>
    <w:p w14:paraId="156EECC0" w14:textId="4C287703" w:rsidR="005820FE" w:rsidRPr="003D494D" w:rsidRDefault="005820FE" w:rsidP="00EA6D6E">
      <w:pPr>
        <w:suppressAutoHyphens/>
        <w:spacing w:after="0" w:line="240" w:lineRule="auto"/>
        <w:ind w:left="567" w:hanging="567"/>
        <w:rPr>
          <w:lang w:val="fr-CH"/>
        </w:rPr>
      </w:pPr>
      <w:r w:rsidRPr="003D494D">
        <w:rPr>
          <w:lang w:val="fr-CH"/>
        </w:rPr>
        <w:t>1</w:t>
      </w:r>
      <w:r>
        <w:rPr>
          <w:lang w:val="fr-CH"/>
        </w:rPr>
        <w:t>80</w:t>
      </w:r>
      <w:r w:rsidRPr="003D494D">
        <w:rPr>
          <w:lang w:val="fr-CH"/>
        </w:rPr>
        <w:t>.</w:t>
      </w:r>
      <w:r w:rsidRPr="003D494D">
        <w:rPr>
          <w:lang w:val="fr-CH"/>
        </w:rPr>
        <w:tab/>
      </w:r>
      <w:r>
        <w:rPr>
          <w:lang w:val="fr-CH"/>
        </w:rPr>
        <w:t>La Belgique, le Brésil, la Colombie, le Costa Rica, la France au nom des États membres de l’Union européenne, le Japon, le Mexique, la République dominicaine</w:t>
      </w:r>
      <w:bookmarkStart w:id="6" w:name="_GoBack"/>
      <w:bookmarkEnd w:id="6"/>
      <w:r>
        <w:rPr>
          <w:lang w:val="fr-CH"/>
        </w:rPr>
        <w:t xml:space="preserve"> et la Suède interviennent dans la discussion.</w:t>
      </w:r>
    </w:p>
    <w:p w14:paraId="5B7D2FC1" w14:textId="77777777" w:rsidR="005820FE" w:rsidRPr="003D494D" w:rsidRDefault="005820FE" w:rsidP="00EA6D6E">
      <w:pPr>
        <w:suppressAutoHyphens/>
        <w:spacing w:after="0" w:line="240" w:lineRule="auto"/>
        <w:ind w:firstLine="720"/>
        <w:rPr>
          <w:rFonts w:ascii="Calibri" w:eastAsia="Calibri" w:hAnsi="Calibri" w:cs="Calibri"/>
          <w:lang w:val="fr-CH"/>
        </w:rPr>
      </w:pPr>
    </w:p>
    <w:p w14:paraId="6C9DED2E" w14:textId="48080988" w:rsidR="005820FE" w:rsidRPr="003D494D" w:rsidRDefault="005820FE" w:rsidP="00EA6D6E">
      <w:pPr>
        <w:suppressAutoHyphens/>
        <w:spacing w:after="0" w:line="240" w:lineRule="auto"/>
        <w:rPr>
          <w:b/>
          <w:bCs/>
          <w:lang w:val="fr-CH"/>
        </w:rPr>
      </w:pPr>
      <w:r w:rsidRPr="003D494D">
        <w:rPr>
          <w:b/>
          <w:bCs/>
          <w:lang w:val="fr-CH"/>
        </w:rPr>
        <w:t>Décision SC59/2022-3</w:t>
      </w:r>
      <w:r>
        <w:rPr>
          <w:b/>
          <w:bCs/>
          <w:lang w:val="fr-CH"/>
        </w:rPr>
        <w:t>4 </w:t>
      </w:r>
      <w:r w:rsidRPr="003D494D">
        <w:rPr>
          <w:b/>
          <w:bCs/>
          <w:lang w:val="fr-CH"/>
        </w:rPr>
        <w:t xml:space="preserve">: </w:t>
      </w:r>
      <w:r>
        <w:rPr>
          <w:b/>
          <w:bCs/>
          <w:lang w:val="fr-CH"/>
        </w:rPr>
        <w:t xml:space="preserve">Le Comité permanent demande au Secrétariat de réviser le projet de résolution figurant dans le document </w:t>
      </w:r>
      <w:r w:rsidRPr="003D494D">
        <w:rPr>
          <w:b/>
          <w:bCs/>
          <w:lang w:val="fr-CH"/>
        </w:rPr>
        <w:t xml:space="preserve">SC59 Doc.21.1 Rev.1 </w:t>
      </w:r>
      <w:r w:rsidRPr="00491189">
        <w:rPr>
          <w:b/>
          <w:bCs/>
          <w:lang w:val="fr-CH"/>
        </w:rPr>
        <w:t>(en anglais seulement) pour faire en sorte que le texte original du projet de résolution préparé par le Groupe de travail soit maintenu, ainsi que le texte de substitution proposé par le groupe de contact. Tout texte ne figurant pas dans le document d’origine doit être placé entre crochets. Toutes les références à « shall » d</w:t>
      </w:r>
      <w:r>
        <w:rPr>
          <w:b/>
          <w:bCs/>
          <w:lang w:val="fr-CH"/>
        </w:rPr>
        <w:t xml:space="preserve">ans le </w:t>
      </w:r>
      <w:r w:rsidRPr="008A1D93">
        <w:rPr>
          <w:b/>
          <w:bCs/>
          <w:lang w:val="fr-CH"/>
        </w:rPr>
        <w:t xml:space="preserve">document </w:t>
      </w:r>
      <w:r w:rsidR="004E2DCC" w:rsidRPr="004E2DCC">
        <w:rPr>
          <w:b/>
          <w:bCs/>
          <w:lang w:val="fr-CH"/>
        </w:rPr>
        <w:t>seront supprimé</w:t>
      </w:r>
      <w:r w:rsidR="004E2DCC">
        <w:rPr>
          <w:b/>
          <w:bCs/>
          <w:lang w:val="fr-CH"/>
        </w:rPr>
        <w:t>e</w:t>
      </w:r>
      <w:r w:rsidR="004E2DCC" w:rsidRPr="004E2DCC">
        <w:rPr>
          <w:b/>
          <w:bCs/>
          <w:lang w:val="fr-CH"/>
        </w:rPr>
        <w:t>s</w:t>
      </w:r>
      <w:r>
        <w:rPr>
          <w:b/>
          <w:bCs/>
          <w:lang w:val="fr-CH"/>
        </w:rPr>
        <w:t>. Le Comité permanent décide de communiquer le projet de résolution à la COP14, pour examen.</w:t>
      </w:r>
    </w:p>
    <w:p w14:paraId="01A0F766" w14:textId="77777777" w:rsidR="005820FE" w:rsidRDefault="005820FE" w:rsidP="00EA6D6E">
      <w:pPr>
        <w:suppressAutoHyphens/>
        <w:spacing w:after="0" w:line="240" w:lineRule="auto"/>
        <w:rPr>
          <w:b/>
          <w:bCs/>
          <w:lang w:val="fr-CH"/>
        </w:rPr>
      </w:pPr>
    </w:p>
    <w:p w14:paraId="173FB6EF" w14:textId="77777777" w:rsidR="005820FE" w:rsidRPr="003E1B58" w:rsidRDefault="005820FE" w:rsidP="00E10099">
      <w:pPr>
        <w:keepNext/>
        <w:pBdr>
          <w:top w:val="single" w:sz="4" w:space="1" w:color="auto"/>
          <w:left w:val="single" w:sz="4" w:space="4" w:color="auto"/>
          <w:bottom w:val="single" w:sz="4" w:space="1" w:color="auto"/>
          <w:right w:val="single" w:sz="4" w:space="4" w:color="auto"/>
        </w:pBdr>
        <w:suppressAutoHyphens/>
        <w:spacing w:after="0" w:line="240" w:lineRule="auto"/>
        <w:outlineLvl w:val="0"/>
        <w:rPr>
          <w:lang w:val="fr-CH"/>
        </w:rPr>
      </w:pPr>
      <w:r w:rsidRPr="003E1B58">
        <w:rPr>
          <w:lang w:val="fr-CH"/>
        </w:rPr>
        <w:lastRenderedPageBreak/>
        <w:t>Point 16 de l’ordre du jour : Renforcer la visibilité de la Convention et les synergies avec d’autres accords multilatéraux sur l’environnement et institutions internationales</w:t>
      </w:r>
    </w:p>
    <w:p w14:paraId="0259AF1E" w14:textId="77777777" w:rsidR="005820FE" w:rsidRDefault="005820FE" w:rsidP="00E10099">
      <w:pPr>
        <w:keepNext/>
        <w:suppressAutoHyphens/>
        <w:spacing w:after="0" w:line="240" w:lineRule="auto"/>
        <w:rPr>
          <w:b/>
          <w:bCs/>
          <w:lang w:val="fr-FR"/>
        </w:rPr>
      </w:pPr>
    </w:p>
    <w:p w14:paraId="459FCB08" w14:textId="77777777" w:rsidR="005820FE" w:rsidRPr="003E1B58" w:rsidRDefault="005820FE" w:rsidP="00EA6D6E">
      <w:pPr>
        <w:suppressAutoHyphens/>
        <w:spacing w:after="0" w:line="240" w:lineRule="auto"/>
        <w:ind w:left="567" w:hanging="567"/>
        <w:rPr>
          <w:lang w:val="fr-CH"/>
        </w:rPr>
      </w:pPr>
      <w:r>
        <w:rPr>
          <w:lang w:val="fr-CH"/>
        </w:rPr>
        <w:t>181.</w:t>
      </w:r>
      <w:r>
        <w:rPr>
          <w:lang w:val="fr-CH"/>
        </w:rPr>
        <w:tab/>
      </w:r>
      <w:r w:rsidRPr="003E1B58">
        <w:rPr>
          <w:lang w:val="fr-CH"/>
        </w:rPr>
        <w:t xml:space="preserve">Le Mexique présente les amendements proposés au projet de résolution, ajoutant un paragraphe au préambule, après le paragraphe 7, sur la question du statut légal du Secrétariat, et un paragraphe au dispositif, après le paragraphe 21, établissant un Groupe de travail à composition non limitée, à la représentation régionale équilibrée, chargé de l’analyse du statut légal du Secrétariat.   </w:t>
      </w:r>
    </w:p>
    <w:p w14:paraId="1E3CCBCA" w14:textId="77777777" w:rsidR="005820FE" w:rsidRDefault="005820FE" w:rsidP="00EA6D6E">
      <w:pPr>
        <w:suppressAutoHyphens/>
        <w:spacing w:after="0" w:line="240" w:lineRule="auto"/>
        <w:ind w:left="567" w:hanging="567"/>
        <w:rPr>
          <w:lang w:val="fr-CH"/>
        </w:rPr>
      </w:pPr>
    </w:p>
    <w:p w14:paraId="1D62B6F6" w14:textId="77777777" w:rsidR="005820FE" w:rsidRPr="003E1B58" w:rsidRDefault="005820FE" w:rsidP="00EA6D6E">
      <w:pPr>
        <w:suppressAutoHyphens/>
        <w:spacing w:after="0" w:line="240" w:lineRule="auto"/>
        <w:ind w:left="567" w:hanging="567"/>
        <w:rPr>
          <w:lang w:val="fr-CH"/>
        </w:rPr>
      </w:pPr>
      <w:r>
        <w:rPr>
          <w:lang w:val="fr-CH"/>
        </w:rPr>
        <w:t>182.</w:t>
      </w:r>
      <w:r>
        <w:rPr>
          <w:lang w:val="fr-CH"/>
        </w:rPr>
        <w:tab/>
      </w:r>
      <w:r w:rsidRPr="00F129EA">
        <w:rPr>
          <w:lang w:val="fr-CH"/>
        </w:rPr>
        <w:t>Au cours de la discussion, les Parties contractantes expriment leur préoccupation car, en raison du processus de présentation du projet de résolution, les Parties ont eu des difficultés à prendre connaissance des changements importants et soudains</w:t>
      </w:r>
      <w:r>
        <w:rPr>
          <w:lang w:val="fr-CH"/>
        </w:rPr>
        <w:t xml:space="preserve"> dans le texte de la résolution. Les Parties ont aussi exprimé </w:t>
      </w:r>
      <w:r w:rsidRPr="003E1B58">
        <w:rPr>
          <w:lang w:val="fr-CH"/>
        </w:rPr>
        <w:t xml:space="preserve">différentes opinions, les unes </w:t>
      </w:r>
      <w:r>
        <w:rPr>
          <w:lang w:val="fr-CH"/>
        </w:rPr>
        <w:t>en faveur des</w:t>
      </w:r>
      <w:r w:rsidRPr="003E1B58">
        <w:rPr>
          <w:lang w:val="fr-CH"/>
        </w:rPr>
        <w:t xml:space="preserve"> </w:t>
      </w:r>
      <w:r>
        <w:rPr>
          <w:lang w:val="fr-CH"/>
        </w:rPr>
        <w:t xml:space="preserve">nouveaux </w:t>
      </w:r>
      <w:r w:rsidRPr="003E1B58">
        <w:rPr>
          <w:lang w:val="fr-CH"/>
        </w:rPr>
        <w:t>amendements proposés et les autres se déclarant préoccupées</w:t>
      </w:r>
      <w:r w:rsidRPr="00FF2FF4">
        <w:rPr>
          <w:lang w:val="fr-CH"/>
        </w:rPr>
        <w:t xml:space="preserve"> </w:t>
      </w:r>
      <w:r>
        <w:rPr>
          <w:lang w:val="fr-CH"/>
        </w:rPr>
        <w:t>par le fait que la question n’avait pas été discutée dans l’intersessions ni demandée par la COP et qu’elle rouvre les discussions depuis les COP11/12, et remettant en question</w:t>
      </w:r>
      <w:r w:rsidRPr="003E1B58">
        <w:rPr>
          <w:lang w:val="fr-CH"/>
        </w:rPr>
        <w:t xml:space="preserve"> leur pertinence pour le projet de résolution</w:t>
      </w:r>
      <w:r>
        <w:rPr>
          <w:lang w:val="fr-CH"/>
        </w:rPr>
        <w:t xml:space="preserve"> original</w:t>
      </w:r>
      <w:r w:rsidRPr="003E1B58">
        <w:rPr>
          <w:lang w:val="fr-CH"/>
        </w:rPr>
        <w:t xml:space="preserve">.  Après une discussion plus approfondie, le Comité convient de communiquer le projet de résolution à la COP14 pour examen, avec les </w:t>
      </w:r>
      <w:r>
        <w:rPr>
          <w:lang w:val="fr-CH"/>
        </w:rPr>
        <w:t>nouvelles insertions</w:t>
      </w:r>
      <w:r w:rsidRPr="003E1B58">
        <w:rPr>
          <w:lang w:val="fr-CH"/>
        </w:rPr>
        <w:t xml:space="preserve"> proposé</w:t>
      </w:r>
      <w:r>
        <w:rPr>
          <w:lang w:val="fr-CH"/>
        </w:rPr>
        <w:t>e</w:t>
      </w:r>
      <w:r w:rsidRPr="003E1B58">
        <w:rPr>
          <w:lang w:val="fr-CH"/>
        </w:rPr>
        <w:t xml:space="preserve">s entre crochets. </w:t>
      </w:r>
    </w:p>
    <w:p w14:paraId="6F11C625" w14:textId="77777777" w:rsidR="005820FE" w:rsidRDefault="005820FE" w:rsidP="00EA6D6E">
      <w:pPr>
        <w:suppressAutoHyphens/>
        <w:spacing w:after="0" w:line="240" w:lineRule="auto"/>
        <w:ind w:left="567" w:hanging="567"/>
        <w:rPr>
          <w:lang w:val="fr-CH"/>
        </w:rPr>
      </w:pPr>
    </w:p>
    <w:p w14:paraId="17EB5DEC" w14:textId="77777777" w:rsidR="005820FE" w:rsidRPr="003E1B58" w:rsidRDefault="005820FE" w:rsidP="00EA6D6E">
      <w:pPr>
        <w:suppressAutoHyphens/>
        <w:spacing w:after="0" w:line="240" w:lineRule="auto"/>
        <w:ind w:left="567" w:hanging="567"/>
        <w:rPr>
          <w:lang w:val="fr-CH"/>
        </w:rPr>
      </w:pPr>
      <w:r>
        <w:rPr>
          <w:lang w:val="fr-CH"/>
        </w:rPr>
        <w:t>183.</w:t>
      </w:r>
      <w:r>
        <w:rPr>
          <w:lang w:val="fr-CH"/>
        </w:rPr>
        <w:tab/>
      </w:r>
      <w:r w:rsidRPr="003E1B58">
        <w:rPr>
          <w:lang w:val="fr-CH"/>
        </w:rPr>
        <w:t xml:space="preserve">Il est </w:t>
      </w:r>
      <w:r>
        <w:rPr>
          <w:lang w:val="fr-CH"/>
        </w:rPr>
        <w:t xml:space="preserve">aussi </w:t>
      </w:r>
      <w:r w:rsidRPr="003E1B58">
        <w:rPr>
          <w:lang w:val="fr-CH"/>
        </w:rPr>
        <w:t xml:space="preserve">proposé de présenter entre crochets les termes « solutions fondées sur la nature » et « approches fondées sur les écosystèmes ».    </w:t>
      </w:r>
    </w:p>
    <w:p w14:paraId="3B7EF08A" w14:textId="77777777" w:rsidR="005820FE" w:rsidRDefault="005820FE" w:rsidP="00EA6D6E">
      <w:pPr>
        <w:suppressAutoHyphens/>
        <w:spacing w:after="0" w:line="240" w:lineRule="auto"/>
        <w:ind w:left="567" w:hanging="567"/>
        <w:rPr>
          <w:lang w:val="fr-CH"/>
        </w:rPr>
      </w:pPr>
    </w:p>
    <w:p w14:paraId="0FDEB4C1" w14:textId="34EAB6A2" w:rsidR="005820FE" w:rsidRPr="003E1B58" w:rsidRDefault="005820FE" w:rsidP="00EA6D6E">
      <w:pPr>
        <w:suppressAutoHyphens/>
        <w:spacing w:after="0" w:line="240" w:lineRule="auto"/>
        <w:ind w:left="567" w:hanging="567"/>
        <w:rPr>
          <w:lang w:val="fr-CH"/>
        </w:rPr>
      </w:pPr>
      <w:r>
        <w:rPr>
          <w:lang w:val="fr-CH"/>
        </w:rPr>
        <w:t>184.</w:t>
      </w:r>
      <w:r>
        <w:rPr>
          <w:lang w:val="fr-CH"/>
        </w:rPr>
        <w:tab/>
      </w:r>
      <w:r w:rsidRPr="003E1B58">
        <w:rPr>
          <w:lang w:val="fr-CH"/>
        </w:rPr>
        <w:t xml:space="preserve">La Belgique et le Royaume-Uni de Grande-Bretagne et d’Irlande du Nord lisent des déclarations à haute voix, demandant qu’elles soient versées au rapport de la Réunion. Ces déclarations </w:t>
      </w:r>
      <w:r>
        <w:rPr>
          <w:lang w:val="fr-CH"/>
        </w:rPr>
        <w:t xml:space="preserve">sont jointes au présent rapport dans les Annexes </w:t>
      </w:r>
      <w:r w:rsidR="004C6F9D">
        <w:rPr>
          <w:lang w:val="fr-CH"/>
        </w:rPr>
        <w:t>5</w:t>
      </w:r>
      <w:r>
        <w:rPr>
          <w:lang w:val="fr-CH"/>
        </w:rPr>
        <w:t xml:space="preserve"> et </w:t>
      </w:r>
      <w:r w:rsidR="004C6F9D">
        <w:rPr>
          <w:lang w:val="fr-CH"/>
        </w:rPr>
        <w:t>6</w:t>
      </w:r>
      <w:r w:rsidRPr="003E1B58">
        <w:rPr>
          <w:lang w:val="fr-CH"/>
        </w:rPr>
        <w:t>.</w:t>
      </w:r>
    </w:p>
    <w:p w14:paraId="6DC902B0" w14:textId="77777777" w:rsidR="005820FE" w:rsidRDefault="005820FE" w:rsidP="00EA6D6E">
      <w:pPr>
        <w:suppressAutoHyphens/>
        <w:spacing w:after="0" w:line="240" w:lineRule="auto"/>
        <w:ind w:left="567" w:hanging="567"/>
        <w:rPr>
          <w:lang w:val="fr-CH"/>
        </w:rPr>
      </w:pPr>
    </w:p>
    <w:p w14:paraId="53790B14" w14:textId="77777777" w:rsidR="005820FE" w:rsidRPr="003E1B58" w:rsidRDefault="005820FE" w:rsidP="00EA6D6E">
      <w:pPr>
        <w:suppressAutoHyphens/>
        <w:spacing w:after="0" w:line="240" w:lineRule="auto"/>
        <w:ind w:left="567" w:hanging="567"/>
        <w:rPr>
          <w:lang w:val="fr-CH"/>
        </w:rPr>
      </w:pPr>
      <w:r>
        <w:rPr>
          <w:lang w:val="fr-CH"/>
        </w:rPr>
        <w:t>185.</w:t>
      </w:r>
      <w:r>
        <w:rPr>
          <w:lang w:val="fr-CH"/>
        </w:rPr>
        <w:tab/>
      </w:r>
      <w:r w:rsidRPr="003E1B58">
        <w:rPr>
          <w:lang w:val="fr-CH"/>
        </w:rPr>
        <w:t>La Belgique, le Brésil, la Colombie, le Japon, le Mexique et le Royaume-Uni de Grande-Bretagne et d’Irlande du Nord interviennent dans la discussion.</w:t>
      </w:r>
    </w:p>
    <w:p w14:paraId="65AAE2E4" w14:textId="77777777" w:rsidR="005820FE" w:rsidRPr="003E1B58" w:rsidRDefault="005820FE" w:rsidP="00EA6D6E">
      <w:pPr>
        <w:suppressAutoHyphens/>
        <w:spacing w:after="0" w:line="240" w:lineRule="auto"/>
        <w:rPr>
          <w:b/>
          <w:bCs/>
          <w:lang w:val="fr-FR"/>
        </w:rPr>
      </w:pPr>
      <w:r w:rsidRPr="003E1B58">
        <w:rPr>
          <w:b/>
          <w:bCs/>
          <w:lang w:val="fr-FR"/>
        </w:rPr>
        <w:t xml:space="preserve"> </w:t>
      </w:r>
    </w:p>
    <w:p w14:paraId="67CF42DB" w14:textId="77777777" w:rsidR="005820FE" w:rsidRPr="003E1B58" w:rsidRDefault="005820FE" w:rsidP="00EA6D6E">
      <w:pPr>
        <w:suppressAutoHyphens/>
        <w:spacing w:after="0" w:line="240" w:lineRule="auto"/>
        <w:rPr>
          <w:b/>
          <w:bCs/>
          <w:lang w:val="fr-FR"/>
        </w:rPr>
      </w:pPr>
      <w:r w:rsidRPr="003E1B58">
        <w:rPr>
          <w:b/>
          <w:bCs/>
          <w:lang w:val="fr-FR"/>
        </w:rPr>
        <w:t>Décision SC59/2022-</w:t>
      </w:r>
      <w:r>
        <w:rPr>
          <w:b/>
          <w:bCs/>
          <w:lang w:val="fr-FR"/>
        </w:rPr>
        <w:t xml:space="preserve">35 </w:t>
      </w:r>
      <w:r w:rsidRPr="003E1B58">
        <w:rPr>
          <w:b/>
          <w:bCs/>
          <w:lang w:val="fr-FR"/>
        </w:rPr>
        <w:t xml:space="preserve">: Le Comité permanent accepte le projet de résolution révisé figurant dans le document SC59 Doc.16 Rev.1 </w:t>
      </w:r>
      <w:r w:rsidRPr="001A1F94">
        <w:rPr>
          <w:b/>
          <w:bCs/>
          <w:i/>
          <w:lang w:val="fr-FR"/>
        </w:rPr>
        <w:t>Renforcer la visibilité de la Convention et les synergies avec d’autres accords multilatéraux sur l’environnement et institutions internationales</w:t>
      </w:r>
      <w:r w:rsidRPr="003E1B58">
        <w:rPr>
          <w:b/>
          <w:bCs/>
          <w:lang w:val="fr-FR"/>
        </w:rPr>
        <w:t xml:space="preserve"> avec les amendements proposés entre crochets et décide de le communiquer à la COP14 pour examen.</w:t>
      </w:r>
    </w:p>
    <w:p w14:paraId="1544B955" w14:textId="77777777" w:rsidR="005820FE" w:rsidRDefault="005820FE" w:rsidP="00EA6D6E">
      <w:pPr>
        <w:suppressAutoHyphens/>
        <w:spacing w:after="0" w:line="240" w:lineRule="auto"/>
        <w:rPr>
          <w:b/>
          <w:bCs/>
          <w:lang w:val="fr-CH"/>
        </w:rPr>
      </w:pPr>
    </w:p>
    <w:p w14:paraId="0886A954" w14:textId="77777777" w:rsidR="005820FE" w:rsidRPr="003D494D" w:rsidRDefault="005820FE" w:rsidP="00EA6D6E">
      <w:pPr>
        <w:keepNext/>
        <w:pBdr>
          <w:top w:val="single" w:sz="4" w:space="1" w:color="auto"/>
          <w:left w:val="single" w:sz="4" w:space="4" w:color="auto"/>
          <w:bottom w:val="single" w:sz="4" w:space="1" w:color="auto"/>
          <w:right w:val="single" w:sz="4" w:space="4" w:color="auto"/>
        </w:pBdr>
        <w:suppressAutoHyphens/>
        <w:spacing w:after="0" w:line="240" w:lineRule="auto"/>
        <w:outlineLvl w:val="0"/>
        <w:rPr>
          <w:lang w:val="fr-CH"/>
        </w:rPr>
      </w:pPr>
      <w:r>
        <w:rPr>
          <w:lang w:val="fr-CH"/>
        </w:rPr>
        <w:t>Point</w:t>
      </w:r>
      <w:r w:rsidRPr="003D494D">
        <w:rPr>
          <w:lang w:val="fr-CH"/>
        </w:rPr>
        <w:t xml:space="preserve"> 8</w:t>
      </w:r>
      <w:r>
        <w:rPr>
          <w:lang w:val="fr-CH"/>
        </w:rPr>
        <w:t xml:space="preserve"> de l’ordre du jour </w:t>
      </w:r>
      <w:r w:rsidRPr="003D494D">
        <w:rPr>
          <w:lang w:val="fr-CH"/>
        </w:rPr>
        <w:t xml:space="preserve">: </w:t>
      </w:r>
      <w:r>
        <w:rPr>
          <w:lang w:val="fr-CH"/>
        </w:rPr>
        <w:t>Questions financières et budgétaires</w:t>
      </w:r>
    </w:p>
    <w:p w14:paraId="311ABEE1" w14:textId="77777777" w:rsidR="005820FE" w:rsidRPr="003D494D" w:rsidRDefault="005820FE" w:rsidP="00EA6D6E">
      <w:pPr>
        <w:keepNext/>
        <w:suppressAutoHyphens/>
        <w:spacing w:after="0" w:line="240" w:lineRule="auto"/>
        <w:ind w:left="567" w:hanging="567"/>
        <w:rPr>
          <w:lang w:val="fr-CH"/>
        </w:rPr>
      </w:pPr>
    </w:p>
    <w:p w14:paraId="6A197C87" w14:textId="59DC52C6" w:rsidR="005820FE" w:rsidRPr="003D494D" w:rsidRDefault="005820FE" w:rsidP="00EA6D6E">
      <w:pPr>
        <w:suppressAutoHyphens/>
        <w:spacing w:after="0" w:line="240" w:lineRule="auto"/>
        <w:ind w:left="567" w:hanging="567"/>
        <w:rPr>
          <w:lang w:val="fr-CH"/>
        </w:rPr>
      </w:pPr>
      <w:r>
        <w:rPr>
          <w:lang w:val="fr-CH"/>
        </w:rPr>
        <w:t>186</w:t>
      </w:r>
      <w:r w:rsidRPr="003D494D">
        <w:rPr>
          <w:lang w:val="fr-CH"/>
        </w:rPr>
        <w:t>.</w:t>
      </w:r>
      <w:r w:rsidRPr="003D494D">
        <w:rPr>
          <w:lang w:val="fr-CH"/>
        </w:rPr>
        <w:tab/>
      </w:r>
      <w:r>
        <w:rPr>
          <w:lang w:val="fr-CH"/>
        </w:rPr>
        <w:t>Le Mexique, qui préside le Sous</w:t>
      </w:r>
      <w:r>
        <w:rPr>
          <w:lang w:val="fr-CH"/>
        </w:rPr>
        <w:noBreakHyphen/>
        <w:t>groupe sur les finances, informe le Comité que le Sous-groupe s’est réuni à nouveau comme prévu et présente le rapport révisé du Sous</w:t>
      </w:r>
      <w:r>
        <w:rPr>
          <w:lang w:val="fr-CH"/>
        </w:rPr>
        <w:noBreakHyphen/>
        <w:t xml:space="preserve">groupe figurant dans le </w:t>
      </w:r>
      <w:r w:rsidRPr="003D494D">
        <w:rPr>
          <w:lang w:val="fr-CH"/>
        </w:rPr>
        <w:t>document SC59/2022 Com.2 Rev.1</w:t>
      </w:r>
      <w:r>
        <w:rPr>
          <w:lang w:val="fr-CH"/>
        </w:rPr>
        <w:t xml:space="preserve"> (Annexe </w:t>
      </w:r>
      <w:r w:rsidR="004C6F9D">
        <w:rPr>
          <w:lang w:val="fr-CH"/>
        </w:rPr>
        <w:t>7</w:t>
      </w:r>
      <w:r>
        <w:rPr>
          <w:lang w:val="fr-CH"/>
        </w:rPr>
        <w:t xml:space="preserve"> du présent rapport)</w:t>
      </w:r>
      <w:r w:rsidRPr="003D494D">
        <w:rPr>
          <w:lang w:val="fr-CH"/>
        </w:rPr>
        <w:t xml:space="preserve">, </w:t>
      </w:r>
      <w:r>
        <w:rPr>
          <w:lang w:val="fr-CH"/>
        </w:rPr>
        <w:t xml:space="preserve">et attire l’attention sur les trois annexes qui ont été jointes au projet de résolution (Annexe </w:t>
      </w:r>
      <w:r w:rsidR="001B14E9">
        <w:rPr>
          <w:lang w:val="fr-CH"/>
        </w:rPr>
        <w:t>2</w:t>
      </w:r>
      <w:r>
        <w:rPr>
          <w:lang w:val="fr-CH"/>
        </w:rPr>
        <w:t xml:space="preserve"> du </w:t>
      </w:r>
      <w:r w:rsidR="001B14E9">
        <w:rPr>
          <w:lang w:val="fr-CH"/>
        </w:rPr>
        <w:t>rapport du Sous</w:t>
      </w:r>
      <w:r w:rsidR="001B14E9">
        <w:rPr>
          <w:lang w:val="fr-CH"/>
        </w:rPr>
        <w:noBreakHyphen/>
        <w:t>groupe</w:t>
      </w:r>
      <w:r>
        <w:rPr>
          <w:lang w:val="fr-CH"/>
        </w:rPr>
        <w:t>). Il déclare que s’il n’est pas possible de tenir la COP14 en Chine, le Sous</w:t>
      </w:r>
      <w:r>
        <w:rPr>
          <w:lang w:val="fr-CH"/>
        </w:rPr>
        <w:noBreakHyphen/>
        <w:t xml:space="preserve">groupe a décidé que le Secrétariat pourrait, une seule fois à titre exceptionnel, utiliser jusqu’à </w:t>
      </w:r>
      <w:r w:rsidRPr="003D494D">
        <w:rPr>
          <w:lang w:val="fr-CH"/>
        </w:rPr>
        <w:t>250</w:t>
      </w:r>
      <w:r>
        <w:rPr>
          <w:lang w:val="fr-CH"/>
        </w:rPr>
        <w:t> </w:t>
      </w:r>
      <w:r w:rsidRPr="003D494D">
        <w:rPr>
          <w:lang w:val="fr-CH"/>
        </w:rPr>
        <w:t>000</w:t>
      </w:r>
      <w:r>
        <w:rPr>
          <w:lang w:val="fr-CH"/>
        </w:rPr>
        <w:t xml:space="preserve"> CHF pour contribuer à l’organisation de la COP ailleurs. </w:t>
      </w:r>
      <w:r w:rsidRPr="003D494D">
        <w:rPr>
          <w:lang w:val="fr-CH"/>
        </w:rPr>
        <w:t xml:space="preserve"> </w:t>
      </w:r>
    </w:p>
    <w:p w14:paraId="6ECB291F" w14:textId="77777777" w:rsidR="005820FE" w:rsidRPr="003D494D" w:rsidRDefault="005820FE" w:rsidP="00EA6D6E">
      <w:pPr>
        <w:suppressAutoHyphens/>
        <w:spacing w:after="0" w:line="240" w:lineRule="auto"/>
        <w:ind w:firstLine="720"/>
        <w:rPr>
          <w:lang w:val="fr-CH"/>
        </w:rPr>
      </w:pPr>
    </w:p>
    <w:p w14:paraId="02F5818D" w14:textId="522C0D75" w:rsidR="005820FE" w:rsidRPr="003D494D" w:rsidRDefault="005820FE" w:rsidP="00EA6D6E">
      <w:pPr>
        <w:suppressAutoHyphens/>
        <w:spacing w:after="0" w:line="240" w:lineRule="auto"/>
        <w:rPr>
          <w:rFonts w:ascii="Calibri" w:eastAsia="Calibri" w:hAnsi="Calibri" w:cs="Calibri"/>
          <w:b/>
          <w:bCs/>
          <w:color w:val="363A2F"/>
          <w:sz w:val="21"/>
          <w:szCs w:val="21"/>
          <w:lang w:val="fr-CH"/>
        </w:rPr>
      </w:pPr>
      <w:r w:rsidRPr="003D494D">
        <w:rPr>
          <w:b/>
          <w:bCs/>
          <w:lang w:val="fr-CH"/>
        </w:rPr>
        <w:t>Décision SC59/2022-3</w:t>
      </w:r>
      <w:r>
        <w:rPr>
          <w:b/>
          <w:bCs/>
          <w:lang w:val="fr-CH"/>
        </w:rPr>
        <w:t>6 </w:t>
      </w:r>
      <w:r w:rsidRPr="003D494D">
        <w:rPr>
          <w:b/>
          <w:bCs/>
          <w:lang w:val="fr-CH"/>
        </w:rPr>
        <w:t>:</w:t>
      </w:r>
      <w:r>
        <w:rPr>
          <w:b/>
          <w:bCs/>
          <w:lang w:val="fr-CH"/>
        </w:rPr>
        <w:t xml:space="preserve"> Le Comité permanent approuve le rapport du Sous</w:t>
      </w:r>
      <w:r>
        <w:rPr>
          <w:b/>
          <w:bCs/>
          <w:lang w:val="fr-CH"/>
        </w:rPr>
        <w:noBreakHyphen/>
        <w:t xml:space="preserve">groupe sur les finances figurant dans le document SC59/2022 Com.2 Rev.1 (Annexe </w:t>
      </w:r>
      <w:r w:rsidR="001B14E9">
        <w:rPr>
          <w:b/>
          <w:bCs/>
          <w:lang w:val="fr-CH"/>
        </w:rPr>
        <w:t>7</w:t>
      </w:r>
      <w:r>
        <w:rPr>
          <w:b/>
          <w:bCs/>
          <w:lang w:val="fr-CH"/>
        </w:rPr>
        <w:t xml:space="preserve"> du présent rapport) ainsi que les Décisions </w:t>
      </w:r>
      <w:r w:rsidRPr="00491189">
        <w:rPr>
          <w:b/>
          <w:bCs/>
          <w:lang w:val="fr-FR"/>
        </w:rPr>
        <w:t>SC59/2022-37 à SC59/2022-42</w:t>
      </w:r>
      <w:r>
        <w:rPr>
          <w:b/>
          <w:bCs/>
          <w:lang w:val="fr-CH"/>
        </w:rPr>
        <w:t xml:space="preserve"> suivantes.</w:t>
      </w:r>
    </w:p>
    <w:p w14:paraId="1F77B84B" w14:textId="77777777" w:rsidR="005820FE" w:rsidRDefault="005820FE" w:rsidP="00EA6D6E">
      <w:pPr>
        <w:suppressAutoHyphens/>
        <w:spacing w:after="0" w:line="240" w:lineRule="auto"/>
        <w:rPr>
          <w:b/>
          <w:bCs/>
          <w:lang w:val="fr-CH"/>
        </w:rPr>
      </w:pPr>
    </w:p>
    <w:p w14:paraId="4EE5E652" w14:textId="77777777" w:rsidR="005820FE" w:rsidRPr="00BC3E40" w:rsidRDefault="005820FE" w:rsidP="00EA6D6E">
      <w:pPr>
        <w:spacing w:after="0" w:line="240" w:lineRule="auto"/>
        <w:rPr>
          <w:rFonts w:cstheme="minorHAnsi"/>
          <w:b/>
          <w:lang w:val="fr-FR"/>
        </w:rPr>
      </w:pPr>
      <w:r w:rsidRPr="003D494D">
        <w:rPr>
          <w:b/>
          <w:bCs/>
          <w:lang w:val="fr-CH"/>
        </w:rPr>
        <w:t>Décision SC59/2022-3</w:t>
      </w:r>
      <w:r>
        <w:rPr>
          <w:b/>
          <w:bCs/>
          <w:lang w:val="fr-CH"/>
        </w:rPr>
        <w:t>7 </w:t>
      </w:r>
      <w:r w:rsidRPr="003D494D">
        <w:rPr>
          <w:b/>
          <w:bCs/>
          <w:lang w:val="fr-CH"/>
        </w:rPr>
        <w:t>:</w:t>
      </w:r>
      <w:r>
        <w:rPr>
          <w:b/>
          <w:bCs/>
          <w:lang w:val="fr-CH"/>
        </w:rPr>
        <w:t xml:space="preserve"> </w:t>
      </w:r>
      <w:r w:rsidRPr="00BC3E40">
        <w:rPr>
          <w:rFonts w:cstheme="minorHAnsi"/>
          <w:b/>
          <w:lang w:val="fr-FR"/>
        </w:rPr>
        <w:t xml:space="preserve">Le Comité permanent </w:t>
      </w:r>
      <w:r>
        <w:rPr>
          <w:rFonts w:cstheme="minorHAnsi"/>
          <w:b/>
          <w:lang w:val="fr-FR"/>
        </w:rPr>
        <w:t>prend</w:t>
      </w:r>
      <w:r w:rsidRPr="00BC3E40">
        <w:rPr>
          <w:rFonts w:cstheme="minorHAnsi"/>
          <w:b/>
          <w:lang w:val="fr-FR"/>
        </w:rPr>
        <w:t xml:space="preserve"> note : </w:t>
      </w:r>
    </w:p>
    <w:p w14:paraId="64C1B6CC" w14:textId="77777777" w:rsidR="005820FE" w:rsidRPr="00BC3E40" w:rsidRDefault="005820FE" w:rsidP="00EA6D6E">
      <w:pPr>
        <w:spacing w:after="0" w:line="240" w:lineRule="auto"/>
        <w:ind w:left="567" w:hanging="567"/>
        <w:rPr>
          <w:rFonts w:cstheme="minorHAnsi"/>
          <w:b/>
          <w:lang w:val="fr-FR"/>
        </w:rPr>
      </w:pPr>
      <w:r w:rsidRPr="00BC3E40">
        <w:rPr>
          <w:rFonts w:cstheme="minorHAnsi"/>
          <w:b/>
          <w:lang w:val="fr-FR"/>
        </w:rPr>
        <w:t>i)</w:t>
      </w:r>
      <w:r w:rsidRPr="00BC3E40">
        <w:rPr>
          <w:rFonts w:cstheme="minorHAnsi"/>
          <w:b/>
          <w:lang w:val="fr-FR"/>
        </w:rPr>
        <w:tab/>
        <w:t xml:space="preserve">de l’état des contributions annuelles ; </w:t>
      </w:r>
    </w:p>
    <w:p w14:paraId="768E963C" w14:textId="77777777" w:rsidR="005820FE" w:rsidRPr="00BC3E40" w:rsidRDefault="005820FE" w:rsidP="00EA6D6E">
      <w:pPr>
        <w:spacing w:after="0" w:line="240" w:lineRule="auto"/>
        <w:ind w:left="567" w:hanging="567"/>
        <w:rPr>
          <w:rFonts w:cstheme="minorHAnsi"/>
          <w:b/>
          <w:lang w:val="fr-FR"/>
        </w:rPr>
      </w:pPr>
      <w:r w:rsidRPr="00BC3E40">
        <w:rPr>
          <w:b/>
          <w:lang w:val="fr-FR"/>
        </w:rPr>
        <w:lastRenderedPageBreak/>
        <w:t>ii)</w:t>
      </w:r>
      <w:r w:rsidRPr="00BC3E40">
        <w:rPr>
          <w:b/>
          <w:lang w:val="fr-FR"/>
        </w:rPr>
        <w:tab/>
        <w:t xml:space="preserve">des mesures énumérées aux paragraphes 12 et 13 du document SC59/2022 Doc.8.2 sur l’approche de groupe pour confirmer les arriérés de contributions dans le cadre du processus d’audit </w:t>
      </w:r>
      <w:r w:rsidRPr="00BC3E40">
        <w:rPr>
          <w:rFonts w:cstheme="minorHAnsi"/>
          <w:b/>
          <w:lang w:val="fr-FR"/>
        </w:rPr>
        <w:t xml:space="preserve">; </w:t>
      </w:r>
    </w:p>
    <w:p w14:paraId="57266BBD" w14:textId="77777777" w:rsidR="005820FE" w:rsidRPr="00BC3E40" w:rsidRDefault="005820FE" w:rsidP="00EA6D6E">
      <w:pPr>
        <w:spacing w:after="0" w:line="240" w:lineRule="auto"/>
        <w:ind w:left="567" w:hanging="567"/>
        <w:rPr>
          <w:rFonts w:cstheme="minorHAnsi"/>
          <w:b/>
          <w:lang w:val="fr-FR"/>
        </w:rPr>
      </w:pPr>
      <w:r w:rsidRPr="00BC3E40">
        <w:rPr>
          <w:b/>
          <w:lang w:val="fr-FR"/>
        </w:rPr>
        <w:t>iii)</w:t>
      </w:r>
      <w:r w:rsidRPr="00BC3E40">
        <w:rPr>
          <w:b/>
          <w:lang w:val="fr-FR"/>
        </w:rPr>
        <w:tab/>
        <w:t>des mesures énumérées aux paragraphes 16, 18, 19 et 20 du document SC59/2022 Doc.8.2 pour continuer d’encourager les Parties contractantes à verser leurs contributions annuelles ;</w:t>
      </w:r>
      <w:r w:rsidRPr="00BC3E40">
        <w:rPr>
          <w:rFonts w:cstheme="minorHAnsi"/>
          <w:b/>
          <w:lang w:val="fr-FR"/>
        </w:rPr>
        <w:t xml:space="preserve"> </w:t>
      </w:r>
    </w:p>
    <w:p w14:paraId="780019E2" w14:textId="77777777" w:rsidR="005820FE" w:rsidRPr="00BC3E40" w:rsidRDefault="005820FE" w:rsidP="00EA6D6E">
      <w:pPr>
        <w:spacing w:after="0" w:line="240" w:lineRule="auto"/>
        <w:ind w:left="567" w:hanging="567"/>
        <w:rPr>
          <w:rFonts w:cstheme="minorHAnsi"/>
          <w:b/>
          <w:lang w:val="fr-FR"/>
        </w:rPr>
      </w:pPr>
      <w:r w:rsidRPr="00BC3E40">
        <w:rPr>
          <w:rFonts w:cstheme="minorHAnsi"/>
          <w:b/>
          <w:lang w:val="fr-FR"/>
        </w:rPr>
        <w:t>iv)</w:t>
      </w:r>
      <w:r w:rsidRPr="00BC3E40">
        <w:rPr>
          <w:rFonts w:cstheme="minorHAnsi"/>
          <w:b/>
          <w:lang w:val="fr-FR"/>
        </w:rPr>
        <w:tab/>
        <w:t xml:space="preserve">des changements dans les contributions annuelles à recevoir et dans la provision annuelle pour les contributions à recevoir ; et </w:t>
      </w:r>
    </w:p>
    <w:p w14:paraId="36EDE658" w14:textId="77777777" w:rsidR="005820FE" w:rsidRPr="00BC3E40" w:rsidRDefault="005820FE" w:rsidP="00EA6D6E">
      <w:pPr>
        <w:spacing w:after="0" w:line="240" w:lineRule="auto"/>
        <w:ind w:left="567" w:hanging="567"/>
        <w:rPr>
          <w:rFonts w:cstheme="minorHAnsi"/>
          <w:b/>
          <w:lang w:val="fr-FR"/>
        </w:rPr>
      </w:pPr>
      <w:r w:rsidRPr="00BC3E40">
        <w:rPr>
          <w:rFonts w:cstheme="minorHAnsi"/>
          <w:b/>
          <w:lang w:val="fr-FR"/>
        </w:rPr>
        <w:t>v)</w:t>
      </w:r>
      <w:r w:rsidRPr="00BC3E40">
        <w:rPr>
          <w:rFonts w:cstheme="minorHAnsi"/>
          <w:b/>
          <w:lang w:val="fr-FR"/>
        </w:rPr>
        <w:tab/>
        <w:t xml:space="preserve">de l’état actuel des contributions volontaires de la région Afrique. </w:t>
      </w:r>
    </w:p>
    <w:p w14:paraId="5FAA7F88" w14:textId="77777777" w:rsidR="005820FE" w:rsidRPr="00BC3E40" w:rsidRDefault="005820FE" w:rsidP="00EA6D6E">
      <w:pPr>
        <w:suppressAutoHyphens/>
        <w:spacing w:after="0" w:line="240" w:lineRule="auto"/>
        <w:rPr>
          <w:b/>
          <w:bCs/>
          <w:lang w:val="fr-FR"/>
        </w:rPr>
      </w:pPr>
    </w:p>
    <w:p w14:paraId="2AEB5BC6" w14:textId="77777777" w:rsidR="005820FE" w:rsidRPr="00BC3E40" w:rsidRDefault="005820FE" w:rsidP="00EA6D6E">
      <w:pPr>
        <w:spacing w:after="0" w:line="240" w:lineRule="auto"/>
        <w:rPr>
          <w:rFonts w:cstheme="minorHAnsi"/>
          <w:b/>
          <w:lang w:val="fr-FR"/>
        </w:rPr>
      </w:pPr>
      <w:r w:rsidRPr="003D494D">
        <w:rPr>
          <w:b/>
          <w:bCs/>
          <w:lang w:val="fr-CH"/>
        </w:rPr>
        <w:t>Décision SC59/2022-3</w:t>
      </w:r>
      <w:r>
        <w:rPr>
          <w:b/>
          <w:bCs/>
          <w:lang w:val="fr-CH"/>
        </w:rPr>
        <w:t>8 </w:t>
      </w:r>
      <w:r w:rsidRPr="003D494D">
        <w:rPr>
          <w:b/>
          <w:bCs/>
          <w:lang w:val="fr-CH"/>
        </w:rPr>
        <w:t>:</w:t>
      </w:r>
      <w:r>
        <w:rPr>
          <w:b/>
          <w:bCs/>
          <w:lang w:val="fr-CH"/>
        </w:rPr>
        <w:t xml:space="preserve"> </w:t>
      </w:r>
      <w:r w:rsidRPr="00BC3E40">
        <w:rPr>
          <w:rFonts w:cstheme="minorHAnsi"/>
          <w:b/>
          <w:lang w:val="fr-FR"/>
        </w:rPr>
        <w:t>Le Comité permanent</w:t>
      </w:r>
      <w:r>
        <w:rPr>
          <w:rFonts w:cstheme="minorHAnsi"/>
          <w:b/>
          <w:lang w:val="fr-FR"/>
        </w:rPr>
        <w:t xml:space="preserve"> </w:t>
      </w:r>
      <w:r w:rsidRPr="00BC3E40">
        <w:rPr>
          <w:rFonts w:cstheme="minorHAnsi"/>
          <w:b/>
          <w:lang w:val="fr-FR"/>
        </w:rPr>
        <w:t xml:space="preserve">: </w:t>
      </w:r>
    </w:p>
    <w:p w14:paraId="222C8CD4" w14:textId="77777777" w:rsidR="005820FE" w:rsidRPr="00BC3E40" w:rsidRDefault="005820FE" w:rsidP="00EA6D6E">
      <w:pPr>
        <w:spacing w:after="0" w:line="240" w:lineRule="auto"/>
        <w:ind w:left="567" w:hanging="567"/>
        <w:rPr>
          <w:rFonts w:cstheme="minorHAnsi"/>
          <w:b/>
          <w:lang w:val="fr-FR"/>
        </w:rPr>
      </w:pPr>
      <w:r w:rsidRPr="00BC3E40">
        <w:rPr>
          <w:b/>
          <w:lang w:val="fr-FR"/>
        </w:rPr>
        <w:t>i)</w:t>
      </w:r>
      <w:r w:rsidRPr="00BC3E40">
        <w:rPr>
          <w:b/>
          <w:lang w:val="fr-FR"/>
        </w:rPr>
        <w:tab/>
      </w:r>
      <w:r>
        <w:rPr>
          <w:b/>
          <w:lang w:val="fr-FR"/>
        </w:rPr>
        <w:t>accepte</w:t>
      </w:r>
      <w:r w:rsidRPr="00BC3E40">
        <w:rPr>
          <w:b/>
          <w:lang w:val="fr-FR"/>
        </w:rPr>
        <w:t xml:space="preserve"> les états financiers vérifiés pour 2021, au 31 décembre 2021 ;</w:t>
      </w:r>
    </w:p>
    <w:p w14:paraId="222368F3" w14:textId="77777777" w:rsidR="005820FE" w:rsidRPr="00BC3E40" w:rsidRDefault="005820FE" w:rsidP="00EA6D6E">
      <w:pPr>
        <w:spacing w:after="0" w:line="240" w:lineRule="auto"/>
        <w:ind w:left="567" w:hanging="567"/>
        <w:rPr>
          <w:rFonts w:cstheme="minorHAnsi"/>
          <w:b/>
          <w:lang w:val="fr-FR"/>
        </w:rPr>
      </w:pPr>
      <w:r w:rsidRPr="00BC3E40">
        <w:rPr>
          <w:rFonts w:cstheme="minorHAnsi"/>
          <w:b/>
          <w:lang w:val="fr-FR"/>
        </w:rPr>
        <w:t>ii)</w:t>
      </w:r>
      <w:r w:rsidRPr="00BC3E40">
        <w:rPr>
          <w:rFonts w:cstheme="minorHAnsi"/>
          <w:b/>
          <w:lang w:val="fr-FR"/>
        </w:rPr>
        <w:tab/>
        <w:t xml:space="preserve">prend note des résultats du budget administratif pour 2021 ; </w:t>
      </w:r>
    </w:p>
    <w:p w14:paraId="437DF424" w14:textId="77777777" w:rsidR="005820FE" w:rsidRPr="00BC3E40" w:rsidRDefault="005820FE" w:rsidP="00EA6D6E">
      <w:pPr>
        <w:spacing w:after="0" w:line="240" w:lineRule="auto"/>
        <w:ind w:left="567" w:hanging="567"/>
        <w:rPr>
          <w:rFonts w:cstheme="minorHAnsi"/>
          <w:b/>
          <w:lang w:val="fr-FR"/>
        </w:rPr>
      </w:pPr>
      <w:r w:rsidRPr="00BC3E40">
        <w:rPr>
          <w:rFonts w:cstheme="minorHAnsi"/>
          <w:b/>
          <w:lang w:val="fr-FR"/>
        </w:rPr>
        <w:t>iii)</w:t>
      </w:r>
      <w:r w:rsidRPr="00BC3E40">
        <w:rPr>
          <w:rFonts w:cstheme="minorHAnsi"/>
          <w:b/>
          <w:lang w:val="fr-FR"/>
        </w:rPr>
        <w:tab/>
      </w:r>
      <w:r>
        <w:rPr>
          <w:rFonts w:cstheme="minorHAnsi"/>
          <w:b/>
          <w:lang w:val="fr-FR"/>
        </w:rPr>
        <w:t>prend</w:t>
      </w:r>
      <w:r w:rsidRPr="00BC3E40">
        <w:rPr>
          <w:rFonts w:cstheme="minorHAnsi"/>
          <w:b/>
          <w:lang w:val="fr-FR"/>
        </w:rPr>
        <w:t xml:space="preserve"> note de l’état du budget non administratif et des contributions volontaires pour 2021</w:t>
      </w:r>
      <w:r>
        <w:rPr>
          <w:rFonts w:cstheme="minorHAnsi"/>
          <w:b/>
          <w:lang w:val="fr-FR"/>
        </w:rPr>
        <w:t> </w:t>
      </w:r>
      <w:r w:rsidRPr="00BC3E40">
        <w:rPr>
          <w:rFonts w:cstheme="minorHAnsi"/>
          <w:b/>
          <w:lang w:val="fr-FR"/>
        </w:rPr>
        <w:t xml:space="preserve">; </w:t>
      </w:r>
    </w:p>
    <w:p w14:paraId="520BD5F4" w14:textId="77777777" w:rsidR="005820FE" w:rsidRPr="00BC3E40" w:rsidRDefault="005820FE" w:rsidP="00EA6D6E">
      <w:pPr>
        <w:spacing w:after="0" w:line="240" w:lineRule="auto"/>
        <w:ind w:left="567" w:hanging="567"/>
        <w:rPr>
          <w:rFonts w:cstheme="minorHAnsi"/>
          <w:b/>
          <w:lang w:val="fr-FR"/>
        </w:rPr>
      </w:pPr>
      <w:r w:rsidRPr="00BC3E40">
        <w:rPr>
          <w:rFonts w:cstheme="minorHAnsi"/>
          <w:b/>
          <w:lang w:val="fr-FR"/>
        </w:rPr>
        <w:t>iv)</w:t>
      </w:r>
      <w:r w:rsidRPr="00BC3E40">
        <w:rPr>
          <w:rFonts w:cstheme="minorHAnsi"/>
          <w:b/>
          <w:lang w:val="fr-FR"/>
        </w:rPr>
        <w:tab/>
        <w:t>approuve les ajustements proposés par le Secrétariat pour 2021, comme décrit aux paragraphes 9.f, 13, 14 et 15 et présenté dans la colonne H du tableau de l’Annexe 2 du document SC59/2022 Doc.8.1 ; et</w:t>
      </w:r>
    </w:p>
    <w:p w14:paraId="2B1BD96B" w14:textId="374979BF" w:rsidR="005820FE" w:rsidRPr="00BC3E40" w:rsidRDefault="005820FE" w:rsidP="00EA6D6E">
      <w:pPr>
        <w:spacing w:after="0" w:line="240" w:lineRule="auto"/>
        <w:ind w:left="567" w:hanging="567"/>
        <w:rPr>
          <w:rFonts w:cstheme="minorHAnsi"/>
          <w:b/>
          <w:lang w:val="fr-FR"/>
        </w:rPr>
      </w:pPr>
      <w:r w:rsidRPr="00BC3E40">
        <w:rPr>
          <w:rFonts w:cstheme="minorHAnsi"/>
          <w:b/>
          <w:lang w:val="fr-FR"/>
        </w:rPr>
        <w:t>v)</w:t>
      </w:r>
      <w:r w:rsidRPr="00BC3E40">
        <w:rPr>
          <w:rFonts w:cstheme="minorHAnsi"/>
          <w:b/>
          <w:lang w:val="fr-FR"/>
        </w:rPr>
        <w:tab/>
        <w:t xml:space="preserve">approuve le report des fonds préengagés de 2021 à 2022, pour un montant de CHF 765,000, comme inclus dans la colonne C du tableau de l’Annexe 1 </w:t>
      </w:r>
      <w:r w:rsidRPr="00ED2302">
        <w:rPr>
          <w:rFonts w:cstheme="minorHAnsi"/>
          <w:b/>
          <w:i/>
          <w:lang w:val="fr-FR"/>
        </w:rPr>
        <w:t>Budget administratif 2022</w:t>
      </w:r>
      <w:r w:rsidRPr="00BC3E40">
        <w:rPr>
          <w:rFonts w:cstheme="minorHAnsi"/>
          <w:b/>
          <w:lang w:val="fr-FR"/>
        </w:rPr>
        <w:t xml:space="preserve"> du </w:t>
      </w:r>
      <w:r w:rsidRPr="00736319">
        <w:rPr>
          <w:rFonts w:cstheme="minorHAnsi"/>
          <w:b/>
          <w:lang w:val="fr-FR"/>
        </w:rPr>
        <w:t xml:space="preserve">Rapport du Sous-groupe sur les finances </w:t>
      </w:r>
      <w:r>
        <w:rPr>
          <w:b/>
          <w:bCs/>
          <w:lang w:val="fr-CH"/>
        </w:rPr>
        <w:t xml:space="preserve">figurant dans le document SC59/2022 Com.2 Rev.1 </w:t>
      </w:r>
      <w:r>
        <w:rPr>
          <w:b/>
          <w:bCs/>
          <w:lang w:val="fr-FR"/>
        </w:rPr>
        <w:t xml:space="preserve">(voir </w:t>
      </w:r>
      <w:r w:rsidR="0040288E">
        <w:rPr>
          <w:b/>
          <w:bCs/>
          <w:lang w:val="fr-FR"/>
        </w:rPr>
        <w:t>A</w:t>
      </w:r>
      <w:r w:rsidRPr="00ED2302">
        <w:rPr>
          <w:b/>
          <w:bCs/>
          <w:lang w:val="fr-FR"/>
        </w:rPr>
        <w:t xml:space="preserve">nnexe </w:t>
      </w:r>
      <w:r w:rsidR="001B14E9">
        <w:rPr>
          <w:b/>
          <w:bCs/>
          <w:lang w:val="fr-FR"/>
        </w:rPr>
        <w:t>1 de l’</w:t>
      </w:r>
      <w:r w:rsidR="007538FE">
        <w:rPr>
          <w:b/>
          <w:bCs/>
          <w:lang w:val="fr-FR"/>
        </w:rPr>
        <w:t>A</w:t>
      </w:r>
      <w:r w:rsidR="001B14E9">
        <w:rPr>
          <w:b/>
          <w:bCs/>
          <w:lang w:val="fr-FR"/>
        </w:rPr>
        <w:t>nnexe 7</w:t>
      </w:r>
      <w:r w:rsidRPr="00ED2302">
        <w:rPr>
          <w:b/>
          <w:bCs/>
          <w:lang w:val="fr-FR"/>
        </w:rPr>
        <w:t xml:space="preserve"> du présent rapport</w:t>
      </w:r>
      <w:r>
        <w:rPr>
          <w:b/>
          <w:bCs/>
          <w:lang w:val="fr-FR"/>
        </w:rPr>
        <w:t>)</w:t>
      </w:r>
      <w:r w:rsidRPr="00BC3E40">
        <w:rPr>
          <w:rFonts w:cstheme="minorHAnsi"/>
          <w:b/>
          <w:lang w:val="fr-FR"/>
        </w:rPr>
        <w:t xml:space="preserve">. </w:t>
      </w:r>
    </w:p>
    <w:p w14:paraId="6670A74C" w14:textId="77777777" w:rsidR="005820FE" w:rsidRPr="00BC3E40" w:rsidRDefault="005820FE" w:rsidP="00EA6D6E">
      <w:pPr>
        <w:suppressAutoHyphens/>
        <w:spacing w:after="0" w:line="240" w:lineRule="auto"/>
        <w:rPr>
          <w:b/>
          <w:bCs/>
          <w:lang w:val="fr-FR"/>
        </w:rPr>
      </w:pPr>
    </w:p>
    <w:p w14:paraId="0ACF0F1D" w14:textId="77777777" w:rsidR="005820FE" w:rsidRPr="00BC3E40" w:rsidRDefault="005820FE" w:rsidP="00EA6D6E">
      <w:pPr>
        <w:spacing w:after="0" w:line="240" w:lineRule="auto"/>
        <w:rPr>
          <w:rFonts w:cstheme="minorHAnsi"/>
          <w:b/>
          <w:lang w:val="fr-FR"/>
        </w:rPr>
      </w:pPr>
      <w:r w:rsidRPr="003D494D">
        <w:rPr>
          <w:b/>
          <w:bCs/>
          <w:lang w:val="fr-CH"/>
        </w:rPr>
        <w:t>Décision SC59/2022-3</w:t>
      </w:r>
      <w:r>
        <w:rPr>
          <w:b/>
          <w:bCs/>
          <w:lang w:val="fr-CH"/>
        </w:rPr>
        <w:t>9 </w:t>
      </w:r>
      <w:r w:rsidRPr="003D494D">
        <w:rPr>
          <w:b/>
          <w:bCs/>
          <w:lang w:val="fr-CH"/>
        </w:rPr>
        <w:t>:</w:t>
      </w:r>
      <w:r>
        <w:rPr>
          <w:b/>
          <w:bCs/>
          <w:lang w:val="fr-CH"/>
        </w:rPr>
        <w:t xml:space="preserve"> </w:t>
      </w:r>
      <w:r w:rsidRPr="00BC3E40">
        <w:rPr>
          <w:rFonts w:cstheme="minorHAnsi"/>
          <w:b/>
          <w:lang w:val="fr-FR"/>
        </w:rPr>
        <w:t>Le Comité permanent</w:t>
      </w:r>
      <w:r>
        <w:rPr>
          <w:rFonts w:cstheme="minorHAnsi"/>
          <w:b/>
          <w:lang w:val="fr-FR"/>
        </w:rPr>
        <w:t xml:space="preserve"> </w:t>
      </w:r>
      <w:r w:rsidRPr="00BC3E40">
        <w:rPr>
          <w:rFonts w:cstheme="minorHAnsi"/>
          <w:b/>
          <w:lang w:val="fr-FR"/>
        </w:rPr>
        <w:t xml:space="preserve">: </w:t>
      </w:r>
    </w:p>
    <w:p w14:paraId="448392B8" w14:textId="77777777" w:rsidR="005820FE" w:rsidRPr="00BC3E40" w:rsidRDefault="005820FE" w:rsidP="00EA6D6E">
      <w:pPr>
        <w:spacing w:after="0" w:line="240" w:lineRule="auto"/>
        <w:ind w:left="567" w:hanging="567"/>
        <w:rPr>
          <w:rFonts w:cstheme="minorHAnsi"/>
          <w:b/>
          <w:lang w:val="fr-CH"/>
        </w:rPr>
      </w:pPr>
      <w:r w:rsidRPr="00BC3E40">
        <w:rPr>
          <w:rFonts w:cstheme="minorHAnsi"/>
          <w:b/>
          <w:lang w:val="fr-CH"/>
        </w:rPr>
        <w:t>i)</w:t>
      </w:r>
      <w:r w:rsidRPr="00BC3E40">
        <w:rPr>
          <w:rFonts w:cstheme="minorHAnsi"/>
          <w:b/>
          <w:lang w:val="fr-CH"/>
        </w:rPr>
        <w:tab/>
        <w:t xml:space="preserve">prend note du contenu du document SC59/2022 Doc.8.3 ; </w:t>
      </w:r>
    </w:p>
    <w:p w14:paraId="06A065C1" w14:textId="77777777" w:rsidR="005820FE" w:rsidRPr="00BC3E40" w:rsidRDefault="005820FE" w:rsidP="00EA6D6E">
      <w:pPr>
        <w:spacing w:after="0" w:line="240" w:lineRule="auto"/>
        <w:ind w:left="567" w:hanging="567"/>
        <w:rPr>
          <w:rFonts w:cstheme="minorHAnsi"/>
          <w:b/>
          <w:lang w:val="fr-CH"/>
        </w:rPr>
      </w:pPr>
      <w:r w:rsidRPr="00BC3E40">
        <w:rPr>
          <w:rFonts w:cstheme="minorHAnsi"/>
          <w:b/>
          <w:lang w:val="fr-CH"/>
        </w:rPr>
        <w:t>ii)</w:t>
      </w:r>
      <w:r w:rsidRPr="00BC3E40">
        <w:rPr>
          <w:rFonts w:cstheme="minorHAnsi"/>
          <w:b/>
          <w:lang w:val="fr-CH"/>
        </w:rPr>
        <w:tab/>
        <w:t>donne instruction au Secrétariat, compte tenu des circonstances exceptionnelles, de présenter à la 14</w:t>
      </w:r>
      <w:r w:rsidRPr="00BC3E40">
        <w:rPr>
          <w:rFonts w:cstheme="minorHAnsi"/>
          <w:b/>
          <w:vertAlign w:val="superscript"/>
          <w:lang w:val="fr-CH"/>
        </w:rPr>
        <w:t>e</w:t>
      </w:r>
      <w:r w:rsidRPr="00BC3E40">
        <w:rPr>
          <w:rFonts w:cstheme="minorHAnsi"/>
          <w:b/>
          <w:lang w:val="fr-CH"/>
        </w:rPr>
        <w:t> Session de la Conférence des Parties contractantes le seul Scénario budgétaire A, représentant une augmentation de 0 % par rapport aux périodes triennales 2016</w:t>
      </w:r>
      <w:r w:rsidRPr="00BC3E40">
        <w:rPr>
          <w:rFonts w:cstheme="minorHAnsi"/>
          <w:b/>
          <w:lang w:val="fr-CH"/>
        </w:rPr>
        <w:noBreakHyphen/>
        <w:t>2018 et 2019</w:t>
      </w:r>
      <w:r w:rsidRPr="00BC3E40">
        <w:rPr>
          <w:rFonts w:cstheme="minorHAnsi"/>
          <w:b/>
          <w:lang w:val="fr-CH"/>
        </w:rPr>
        <w:noBreakHyphen/>
        <w:t xml:space="preserve">2021 et 2022, tel qu’il est décrit dans le document </w:t>
      </w:r>
      <w:r w:rsidRPr="00BC3E40">
        <w:rPr>
          <w:b/>
          <w:lang w:val="fr-CH"/>
        </w:rPr>
        <w:t>SC59/2022 Doc.8.3 </w:t>
      </w:r>
      <w:r w:rsidRPr="00BC3E40">
        <w:rPr>
          <w:rFonts w:cstheme="minorHAnsi"/>
          <w:b/>
          <w:lang w:val="fr-CH"/>
        </w:rPr>
        <w:t xml:space="preserve">; et </w:t>
      </w:r>
    </w:p>
    <w:p w14:paraId="526C4679" w14:textId="49F5DBE5" w:rsidR="005820FE" w:rsidRPr="00BC3E40" w:rsidRDefault="005820FE" w:rsidP="00EA6D6E">
      <w:pPr>
        <w:suppressAutoHyphens/>
        <w:spacing w:after="0" w:line="240" w:lineRule="auto"/>
        <w:ind w:left="567" w:hanging="567"/>
        <w:rPr>
          <w:rFonts w:cstheme="minorHAnsi"/>
          <w:b/>
          <w:lang w:val="fr-CH"/>
        </w:rPr>
      </w:pPr>
      <w:r w:rsidRPr="00BC3E40">
        <w:rPr>
          <w:rFonts w:cstheme="minorHAnsi"/>
          <w:b/>
          <w:lang w:val="fr-CH"/>
        </w:rPr>
        <w:t>iii)</w:t>
      </w:r>
      <w:r w:rsidRPr="00BC3E40">
        <w:rPr>
          <w:rFonts w:cstheme="minorHAnsi"/>
          <w:b/>
          <w:lang w:val="fr-CH"/>
        </w:rPr>
        <w:tab/>
        <w:t xml:space="preserve">approuve le projet de résolution sur les questions financières et budgétaires, pour examen à la COP14, présenté dans l’Annexe 2 du </w:t>
      </w:r>
      <w:r w:rsidRPr="00736319">
        <w:rPr>
          <w:rFonts w:cstheme="minorHAnsi"/>
          <w:b/>
          <w:lang w:val="fr-FR"/>
        </w:rPr>
        <w:t xml:space="preserve">Rapport du Sous-groupe sur les finances </w:t>
      </w:r>
      <w:r>
        <w:rPr>
          <w:b/>
          <w:bCs/>
          <w:lang w:val="fr-CH"/>
        </w:rPr>
        <w:t xml:space="preserve">figurant dans le document SC59/2022 Com.2 Rev.1 </w:t>
      </w:r>
      <w:r>
        <w:rPr>
          <w:b/>
          <w:bCs/>
          <w:lang w:val="fr-FR"/>
        </w:rPr>
        <w:t xml:space="preserve">(voir </w:t>
      </w:r>
      <w:r w:rsidR="007538FE">
        <w:rPr>
          <w:b/>
          <w:bCs/>
          <w:lang w:val="fr-FR"/>
        </w:rPr>
        <w:t>A</w:t>
      </w:r>
      <w:r w:rsidR="001B14E9" w:rsidRPr="00ED2302">
        <w:rPr>
          <w:b/>
          <w:bCs/>
          <w:lang w:val="fr-FR"/>
        </w:rPr>
        <w:t xml:space="preserve">nnexe </w:t>
      </w:r>
      <w:r w:rsidR="001B14E9">
        <w:rPr>
          <w:b/>
          <w:bCs/>
          <w:lang w:val="fr-FR"/>
        </w:rPr>
        <w:t>2 de l’</w:t>
      </w:r>
      <w:r w:rsidR="007538FE">
        <w:rPr>
          <w:b/>
          <w:bCs/>
          <w:lang w:val="fr-FR"/>
        </w:rPr>
        <w:t>A</w:t>
      </w:r>
      <w:r w:rsidR="001B14E9">
        <w:rPr>
          <w:b/>
          <w:bCs/>
          <w:lang w:val="fr-FR"/>
        </w:rPr>
        <w:t>nnexe 7</w:t>
      </w:r>
      <w:r w:rsidR="001B14E9" w:rsidRPr="00ED2302">
        <w:rPr>
          <w:b/>
          <w:bCs/>
          <w:lang w:val="fr-FR"/>
        </w:rPr>
        <w:t xml:space="preserve"> du présent rapport</w:t>
      </w:r>
      <w:r>
        <w:rPr>
          <w:b/>
          <w:bCs/>
          <w:lang w:val="fr-FR"/>
        </w:rPr>
        <w:t>)</w:t>
      </w:r>
      <w:r w:rsidRPr="00BC3E40">
        <w:rPr>
          <w:rFonts w:cstheme="minorHAnsi"/>
          <w:b/>
          <w:lang w:val="fr-FR"/>
        </w:rPr>
        <w:t>.</w:t>
      </w:r>
    </w:p>
    <w:p w14:paraId="1ED873FD" w14:textId="77777777" w:rsidR="005820FE" w:rsidRDefault="005820FE" w:rsidP="00EA6D6E">
      <w:pPr>
        <w:spacing w:after="0" w:line="240" w:lineRule="auto"/>
        <w:rPr>
          <w:b/>
          <w:bCs/>
          <w:lang w:val="fr-CH"/>
        </w:rPr>
      </w:pPr>
    </w:p>
    <w:p w14:paraId="70E67731" w14:textId="77777777" w:rsidR="005820FE" w:rsidRPr="00BC3E40" w:rsidRDefault="005820FE" w:rsidP="00EA6D6E">
      <w:pPr>
        <w:spacing w:after="0" w:line="240" w:lineRule="auto"/>
        <w:rPr>
          <w:rFonts w:cstheme="minorHAnsi"/>
          <w:lang w:val="fr-FR"/>
        </w:rPr>
      </w:pPr>
      <w:r w:rsidRPr="003D494D">
        <w:rPr>
          <w:b/>
          <w:bCs/>
          <w:lang w:val="fr-CH"/>
        </w:rPr>
        <w:t>Décision SC59/2022-</w:t>
      </w:r>
      <w:r>
        <w:rPr>
          <w:b/>
          <w:bCs/>
          <w:lang w:val="fr-CH"/>
        </w:rPr>
        <w:t>40 </w:t>
      </w:r>
      <w:r w:rsidRPr="003D494D">
        <w:rPr>
          <w:b/>
          <w:bCs/>
          <w:lang w:val="fr-CH"/>
        </w:rPr>
        <w:t>:</w:t>
      </w:r>
      <w:r>
        <w:rPr>
          <w:b/>
          <w:bCs/>
          <w:lang w:val="fr-CH"/>
        </w:rPr>
        <w:t xml:space="preserve"> </w:t>
      </w:r>
      <w:r w:rsidRPr="00BC3E40">
        <w:rPr>
          <w:rFonts w:cstheme="minorHAnsi"/>
          <w:b/>
          <w:lang w:val="fr-FR"/>
        </w:rPr>
        <w:t>Le Comité permanent</w:t>
      </w:r>
      <w:r>
        <w:rPr>
          <w:rFonts w:cstheme="minorHAnsi"/>
          <w:b/>
          <w:lang w:val="fr-FR"/>
        </w:rPr>
        <w:t xml:space="preserve"> </w:t>
      </w:r>
      <w:r w:rsidRPr="00BC3E40">
        <w:rPr>
          <w:rFonts w:cstheme="minorHAnsi"/>
          <w:b/>
          <w:lang w:val="fr-FR"/>
        </w:rPr>
        <w:t>prend note des incidences administratives et financières prévues des projets de résolutions soumis à la 59</w:t>
      </w:r>
      <w:r w:rsidRPr="00BC3E40">
        <w:rPr>
          <w:rFonts w:cstheme="minorHAnsi"/>
          <w:b/>
          <w:vertAlign w:val="superscript"/>
          <w:lang w:val="fr-FR"/>
        </w:rPr>
        <w:t>e</w:t>
      </w:r>
      <w:r w:rsidRPr="00BC3E40">
        <w:rPr>
          <w:rFonts w:cstheme="minorHAnsi"/>
          <w:b/>
          <w:lang w:val="fr-FR"/>
        </w:rPr>
        <w:t xml:space="preserve"> /2022 Réunion du Comité permanent</w:t>
      </w:r>
      <w:r>
        <w:rPr>
          <w:rFonts w:cstheme="minorHAnsi"/>
          <w:b/>
          <w:lang w:val="fr-FR"/>
        </w:rPr>
        <w:t>,</w:t>
      </w:r>
      <w:r w:rsidRPr="00BC3E40">
        <w:rPr>
          <w:rFonts w:cstheme="minorHAnsi"/>
          <w:b/>
          <w:lang w:val="fr-FR"/>
        </w:rPr>
        <w:t xml:space="preserve"> qui seront révisées sur la base des projets de résolutions approuvés par la 59</w:t>
      </w:r>
      <w:r w:rsidRPr="00BC3E40">
        <w:rPr>
          <w:rFonts w:cstheme="minorHAnsi"/>
          <w:b/>
          <w:vertAlign w:val="superscript"/>
          <w:lang w:val="fr-FR"/>
        </w:rPr>
        <w:t>e</w:t>
      </w:r>
      <w:r w:rsidRPr="00BC3E40">
        <w:rPr>
          <w:rFonts w:cstheme="minorHAnsi"/>
          <w:b/>
          <w:lang w:val="fr-FR"/>
        </w:rPr>
        <w:t xml:space="preserve"> /2022 Réunion du Comité permanent.</w:t>
      </w:r>
    </w:p>
    <w:p w14:paraId="54777B2D" w14:textId="77777777" w:rsidR="005820FE" w:rsidRPr="00BC3E40" w:rsidRDefault="005820FE" w:rsidP="00EA6D6E">
      <w:pPr>
        <w:suppressAutoHyphens/>
        <w:spacing w:after="0" w:line="240" w:lineRule="auto"/>
        <w:rPr>
          <w:b/>
          <w:bCs/>
          <w:lang w:val="fr-FR"/>
        </w:rPr>
      </w:pPr>
    </w:p>
    <w:p w14:paraId="06BD483D" w14:textId="77777777" w:rsidR="005820FE" w:rsidRPr="00BC3E40" w:rsidRDefault="005820FE" w:rsidP="00EA6D6E">
      <w:pPr>
        <w:spacing w:after="0" w:line="240" w:lineRule="auto"/>
        <w:rPr>
          <w:rFonts w:cstheme="minorHAnsi"/>
          <w:b/>
          <w:lang w:val="fr-FR"/>
        </w:rPr>
      </w:pPr>
      <w:r w:rsidRPr="003D494D">
        <w:rPr>
          <w:b/>
          <w:bCs/>
          <w:lang w:val="fr-CH"/>
        </w:rPr>
        <w:t>Décision SC59/2022-</w:t>
      </w:r>
      <w:r>
        <w:rPr>
          <w:b/>
          <w:bCs/>
          <w:lang w:val="fr-CH"/>
        </w:rPr>
        <w:t>41 </w:t>
      </w:r>
      <w:r w:rsidRPr="003D494D">
        <w:rPr>
          <w:b/>
          <w:bCs/>
          <w:lang w:val="fr-CH"/>
        </w:rPr>
        <w:t>:</w:t>
      </w:r>
      <w:r>
        <w:rPr>
          <w:b/>
          <w:bCs/>
          <w:lang w:val="fr-CH"/>
        </w:rPr>
        <w:t xml:space="preserve"> </w:t>
      </w:r>
      <w:r w:rsidRPr="00BC3E40">
        <w:rPr>
          <w:rFonts w:cstheme="minorHAnsi"/>
          <w:b/>
          <w:lang w:val="fr-FR"/>
        </w:rPr>
        <w:t>Le Comité permanent</w:t>
      </w:r>
      <w:r>
        <w:rPr>
          <w:rFonts w:cstheme="minorHAnsi"/>
          <w:b/>
          <w:lang w:val="fr-FR"/>
        </w:rPr>
        <w:t xml:space="preserve"> </w:t>
      </w:r>
      <w:r w:rsidRPr="00BC3E40">
        <w:rPr>
          <w:rFonts w:cstheme="minorHAnsi"/>
          <w:b/>
          <w:lang w:val="fr-FR"/>
        </w:rPr>
        <w:t xml:space="preserve">: </w:t>
      </w:r>
    </w:p>
    <w:p w14:paraId="26890C4D" w14:textId="77777777" w:rsidR="005820FE" w:rsidRPr="00BC3E40" w:rsidRDefault="005820FE" w:rsidP="00EA6D6E">
      <w:pPr>
        <w:spacing w:after="0" w:line="240" w:lineRule="auto"/>
        <w:ind w:left="567" w:hanging="567"/>
        <w:rPr>
          <w:rFonts w:cstheme="minorHAnsi"/>
          <w:b/>
          <w:lang w:val="fr-FR"/>
        </w:rPr>
      </w:pPr>
      <w:r w:rsidRPr="00BC3E40">
        <w:rPr>
          <w:rFonts w:cstheme="minorHAnsi"/>
          <w:b/>
          <w:lang w:val="fr-CH"/>
        </w:rPr>
        <w:t>i)</w:t>
      </w:r>
      <w:r w:rsidRPr="00BC3E40">
        <w:rPr>
          <w:rFonts w:cstheme="minorHAnsi"/>
          <w:b/>
          <w:lang w:val="fr-CH"/>
        </w:rPr>
        <w:tab/>
      </w:r>
      <w:r w:rsidRPr="00BC3E40">
        <w:rPr>
          <w:rFonts w:cstheme="minorHAnsi"/>
          <w:b/>
          <w:lang w:val="fr-FR"/>
        </w:rPr>
        <w:t>approuve l’affectation de</w:t>
      </w:r>
      <w:r w:rsidRPr="00BC3E40">
        <w:rPr>
          <w:b/>
          <w:bCs/>
          <w:iCs/>
          <w:lang w:val="fr-FR"/>
        </w:rPr>
        <w:t xml:space="preserve"> l’excédent de 2021 et approuve </w:t>
      </w:r>
      <w:r w:rsidRPr="00BC3E40">
        <w:rPr>
          <w:rFonts w:cstheme="minorHAnsi"/>
          <w:b/>
          <w:lang w:val="fr-FR"/>
        </w:rPr>
        <w:t>l’option a) consistant à affecter 228 000 CHF pour couvrir le déficit budgétaire, conformément à la Résolution XIII.2, paragraphe 15, comme décrit au paragraphe 40 du document SC59/2022 Doc.8.1</w:t>
      </w:r>
      <w:r>
        <w:rPr>
          <w:rFonts w:cstheme="minorHAnsi"/>
          <w:b/>
          <w:lang w:val="fr-FR"/>
        </w:rPr>
        <w:t xml:space="preserve"> </w:t>
      </w:r>
      <w:r w:rsidRPr="00BC3E40">
        <w:rPr>
          <w:rFonts w:cstheme="minorHAnsi"/>
          <w:b/>
          <w:lang w:val="fr-FR"/>
        </w:rPr>
        <w:t>;</w:t>
      </w:r>
    </w:p>
    <w:p w14:paraId="72A9AC07" w14:textId="77777777" w:rsidR="005820FE" w:rsidRPr="00BC3E40" w:rsidRDefault="005820FE" w:rsidP="00EA6D6E">
      <w:pPr>
        <w:spacing w:after="0" w:line="240" w:lineRule="auto"/>
        <w:ind w:left="567" w:hanging="567"/>
        <w:rPr>
          <w:rFonts w:cstheme="minorHAnsi"/>
          <w:b/>
          <w:lang w:val="fr-FR"/>
        </w:rPr>
      </w:pPr>
      <w:r w:rsidRPr="00BC3E40">
        <w:rPr>
          <w:rFonts w:cstheme="minorHAnsi"/>
          <w:b/>
          <w:lang w:val="fr-FR"/>
        </w:rPr>
        <w:t>ii)</w:t>
      </w:r>
      <w:r w:rsidRPr="00BC3E40">
        <w:rPr>
          <w:rFonts w:cstheme="minorHAnsi"/>
          <w:b/>
          <w:lang w:val="fr-FR"/>
        </w:rPr>
        <w:tab/>
        <w:t xml:space="preserve">approuve l’affectation de l’excédent de 2021, de 360 000 CHF, à l’augmentation de la provision pour contributions impayées dans la période triennale 2023-2025, à condition que toute portion non utilisée soit reversée à l’excédent pour affectation à la fin de chaque année de la période triennale 2023-2025 ; et  </w:t>
      </w:r>
    </w:p>
    <w:p w14:paraId="72398260" w14:textId="108165C0" w:rsidR="005820FE" w:rsidRPr="00BC3E40" w:rsidRDefault="0040288E" w:rsidP="00EA6D6E">
      <w:pPr>
        <w:spacing w:after="0" w:line="240" w:lineRule="auto"/>
        <w:ind w:left="567" w:hanging="567"/>
        <w:rPr>
          <w:rFonts w:cstheme="minorHAnsi"/>
          <w:b/>
          <w:lang w:val="fr-FR"/>
        </w:rPr>
      </w:pPr>
      <w:r>
        <w:rPr>
          <w:rFonts w:cstheme="minorHAnsi"/>
          <w:b/>
          <w:lang w:val="fr-FR"/>
        </w:rPr>
        <w:t>i</w:t>
      </w:r>
      <w:r w:rsidR="005820FE" w:rsidRPr="00BC3E40">
        <w:rPr>
          <w:rFonts w:cstheme="minorHAnsi"/>
          <w:b/>
          <w:lang w:val="fr-FR"/>
        </w:rPr>
        <w:t xml:space="preserve">ii) </w:t>
      </w:r>
      <w:r w:rsidR="005820FE" w:rsidRPr="00BC3E40">
        <w:rPr>
          <w:rFonts w:cstheme="minorHAnsi"/>
          <w:b/>
          <w:lang w:val="fr-FR"/>
        </w:rPr>
        <w:tab/>
        <w:t>pren</w:t>
      </w:r>
      <w:r w:rsidR="005820FE">
        <w:rPr>
          <w:rFonts w:cstheme="minorHAnsi"/>
          <w:b/>
          <w:lang w:val="fr-FR"/>
        </w:rPr>
        <w:t>d</w:t>
      </w:r>
      <w:r w:rsidR="005820FE" w:rsidRPr="00BC3E40">
        <w:rPr>
          <w:rFonts w:cstheme="minorHAnsi"/>
          <w:b/>
          <w:lang w:val="fr-FR"/>
        </w:rPr>
        <w:t xml:space="preserve"> note de l’affectation intersessions de fonds</w:t>
      </w:r>
      <w:r w:rsidR="005820FE">
        <w:rPr>
          <w:rFonts w:cstheme="minorHAnsi"/>
          <w:b/>
          <w:lang w:val="fr-FR"/>
        </w:rPr>
        <w:t>,</w:t>
      </w:r>
      <w:r w:rsidR="005820FE" w:rsidRPr="00BC3E40">
        <w:rPr>
          <w:rFonts w:cstheme="minorHAnsi"/>
          <w:b/>
          <w:lang w:val="fr-FR"/>
        </w:rPr>
        <w:t xml:space="preserve"> destinée à s’ajuster au budget administratif approuvé par l’ExCOP3 pour 2022, comme décrit aux paragraphes 22 et 38 du document SC59/2022 Doc.8.1 et présenté dans l’Annexe 1 du </w:t>
      </w:r>
      <w:r w:rsidR="005820FE" w:rsidRPr="00736319">
        <w:rPr>
          <w:rFonts w:cstheme="minorHAnsi"/>
          <w:b/>
          <w:lang w:val="fr-FR"/>
        </w:rPr>
        <w:t xml:space="preserve">Rapport du Sous-groupe sur les finances </w:t>
      </w:r>
      <w:r w:rsidR="005820FE">
        <w:rPr>
          <w:b/>
          <w:bCs/>
          <w:lang w:val="fr-CH"/>
        </w:rPr>
        <w:t xml:space="preserve">figurant dans le document SC59/2022 Com.2 Rev.1 </w:t>
      </w:r>
      <w:r w:rsidR="005820FE">
        <w:rPr>
          <w:b/>
          <w:bCs/>
          <w:lang w:val="fr-FR"/>
        </w:rPr>
        <w:t xml:space="preserve">(voir </w:t>
      </w:r>
      <w:r w:rsidR="007538FE">
        <w:rPr>
          <w:b/>
          <w:bCs/>
          <w:lang w:val="fr-FR"/>
        </w:rPr>
        <w:t>A</w:t>
      </w:r>
      <w:r w:rsidR="00B137C6" w:rsidRPr="00ED2302">
        <w:rPr>
          <w:b/>
          <w:bCs/>
          <w:lang w:val="fr-FR"/>
        </w:rPr>
        <w:t xml:space="preserve">nnexe </w:t>
      </w:r>
      <w:r w:rsidR="00B137C6">
        <w:rPr>
          <w:b/>
          <w:bCs/>
          <w:lang w:val="fr-FR"/>
        </w:rPr>
        <w:t>1 de l’</w:t>
      </w:r>
      <w:r w:rsidR="007538FE">
        <w:rPr>
          <w:b/>
          <w:bCs/>
          <w:lang w:val="fr-FR"/>
        </w:rPr>
        <w:t>A</w:t>
      </w:r>
      <w:r w:rsidR="00B137C6">
        <w:rPr>
          <w:b/>
          <w:bCs/>
          <w:lang w:val="fr-FR"/>
        </w:rPr>
        <w:t>nnexe 7</w:t>
      </w:r>
      <w:r w:rsidR="00B137C6" w:rsidRPr="00ED2302">
        <w:rPr>
          <w:b/>
          <w:bCs/>
          <w:lang w:val="fr-FR"/>
        </w:rPr>
        <w:t xml:space="preserve"> </w:t>
      </w:r>
      <w:r w:rsidR="005820FE" w:rsidRPr="00ED2302">
        <w:rPr>
          <w:b/>
          <w:bCs/>
          <w:lang w:val="fr-FR"/>
        </w:rPr>
        <w:t>du présent rapport</w:t>
      </w:r>
      <w:r w:rsidR="005820FE">
        <w:rPr>
          <w:b/>
          <w:bCs/>
          <w:lang w:val="fr-FR"/>
        </w:rPr>
        <w:t>)</w:t>
      </w:r>
      <w:r w:rsidR="005820FE" w:rsidRPr="00BC3E40">
        <w:rPr>
          <w:rFonts w:cstheme="minorHAnsi"/>
          <w:b/>
          <w:lang w:val="fr-FR"/>
        </w:rPr>
        <w:t xml:space="preserve">. </w:t>
      </w:r>
    </w:p>
    <w:p w14:paraId="234B8434" w14:textId="77777777" w:rsidR="005820FE" w:rsidRDefault="005820FE" w:rsidP="00EA6D6E">
      <w:pPr>
        <w:suppressAutoHyphens/>
        <w:spacing w:after="0" w:line="240" w:lineRule="auto"/>
        <w:rPr>
          <w:b/>
          <w:bCs/>
          <w:lang w:val="fr-FR"/>
        </w:rPr>
      </w:pPr>
    </w:p>
    <w:p w14:paraId="231B84F3" w14:textId="2AB80E50" w:rsidR="005820FE" w:rsidRDefault="005820FE" w:rsidP="00EA6D6E">
      <w:pPr>
        <w:spacing w:after="0" w:line="240" w:lineRule="auto"/>
        <w:rPr>
          <w:b/>
          <w:bCs/>
          <w:lang w:val="fr-FR"/>
        </w:rPr>
      </w:pPr>
      <w:r>
        <w:rPr>
          <w:b/>
          <w:bCs/>
          <w:lang w:val="fr-FR"/>
        </w:rPr>
        <w:t xml:space="preserve">Décision SC59/2022-42 : </w:t>
      </w:r>
      <w:r w:rsidRPr="008C4F4B">
        <w:rPr>
          <w:b/>
          <w:bCs/>
          <w:lang w:val="fr-FR"/>
        </w:rPr>
        <w:t xml:space="preserve">Au cas </w:t>
      </w:r>
      <w:r>
        <w:rPr>
          <w:b/>
          <w:bCs/>
          <w:lang w:val="fr-FR"/>
        </w:rPr>
        <w:t xml:space="preserve">où la COP14 se tiendrait à Genève en novembre 2022 (« Plan B »), le Comité permanent </w:t>
      </w:r>
      <w:r w:rsidRPr="008C4F4B">
        <w:rPr>
          <w:b/>
          <w:bCs/>
          <w:lang w:val="fr-FR"/>
        </w:rPr>
        <w:t xml:space="preserve">approuve, à titre exceptionnel, </w:t>
      </w:r>
      <w:r>
        <w:rPr>
          <w:b/>
          <w:bCs/>
          <w:lang w:val="fr-FR"/>
        </w:rPr>
        <w:t>l’affectation d’</w:t>
      </w:r>
      <w:r w:rsidRPr="008C4F4B">
        <w:rPr>
          <w:b/>
          <w:bCs/>
          <w:lang w:val="fr-FR"/>
        </w:rPr>
        <w:t>un maximum de 250 000 CHF à partir de l'excédent du budget administratif 2019-2021, pour compléter les dépenses non locatives liées à l'accueil de l'événement</w:t>
      </w:r>
      <w:r>
        <w:rPr>
          <w:b/>
          <w:bCs/>
          <w:lang w:val="fr-FR"/>
        </w:rPr>
        <w:t>, si nécessaire</w:t>
      </w:r>
      <w:r w:rsidRPr="008C4F4B">
        <w:rPr>
          <w:b/>
          <w:bCs/>
          <w:lang w:val="fr-FR"/>
        </w:rPr>
        <w:t xml:space="preserve">. Cette allocation pour imprévus ne doit pas être considérée comme créant un précédent pour les futures discussions budgétaires liées à la COP. </w:t>
      </w:r>
      <w:r>
        <w:rPr>
          <w:b/>
          <w:bCs/>
          <w:lang w:val="fr-FR"/>
        </w:rPr>
        <w:t xml:space="preserve">(Voir le rapport du Sous-groupe sur les finances figurant à </w:t>
      </w:r>
      <w:r w:rsidRPr="00BA0483">
        <w:rPr>
          <w:b/>
          <w:bCs/>
          <w:lang w:val="fr-FR"/>
        </w:rPr>
        <w:t>l’</w:t>
      </w:r>
      <w:r>
        <w:rPr>
          <w:b/>
          <w:bCs/>
          <w:lang w:val="fr-FR"/>
        </w:rPr>
        <w:t>A</w:t>
      </w:r>
      <w:r w:rsidRPr="00BA0483">
        <w:rPr>
          <w:b/>
          <w:bCs/>
          <w:lang w:val="fr-FR"/>
        </w:rPr>
        <w:t>nnexe</w:t>
      </w:r>
      <w:r w:rsidR="00CE3B1C">
        <w:rPr>
          <w:b/>
          <w:bCs/>
          <w:lang w:val="fr-FR"/>
        </w:rPr>
        <w:t xml:space="preserve"> 7</w:t>
      </w:r>
      <w:r>
        <w:rPr>
          <w:b/>
          <w:bCs/>
          <w:lang w:val="fr-FR"/>
        </w:rPr>
        <w:t xml:space="preserve"> du présent rapport).</w:t>
      </w:r>
    </w:p>
    <w:p w14:paraId="71C831BF" w14:textId="77777777" w:rsidR="005820FE" w:rsidRPr="00BA0483" w:rsidRDefault="005820FE" w:rsidP="00EA6D6E">
      <w:pPr>
        <w:suppressAutoHyphens/>
        <w:spacing w:after="0" w:line="240" w:lineRule="auto"/>
        <w:rPr>
          <w:b/>
          <w:bCs/>
          <w:lang w:val="fr-FR"/>
        </w:rPr>
      </w:pPr>
    </w:p>
    <w:p w14:paraId="28295391" w14:textId="77777777" w:rsidR="005820FE" w:rsidRPr="00D16F5B" w:rsidRDefault="005820FE" w:rsidP="00EA6D6E">
      <w:pPr>
        <w:keepNext/>
        <w:pBdr>
          <w:top w:val="single" w:sz="4" w:space="1" w:color="auto"/>
          <w:left w:val="single" w:sz="4" w:space="4" w:color="auto"/>
          <w:bottom w:val="single" w:sz="4" w:space="1" w:color="auto"/>
          <w:right w:val="single" w:sz="4" w:space="4" w:color="auto"/>
        </w:pBdr>
        <w:suppressAutoHyphens/>
        <w:spacing w:after="0" w:line="240" w:lineRule="auto"/>
        <w:outlineLvl w:val="0"/>
        <w:rPr>
          <w:lang w:val="fr-CH"/>
        </w:rPr>
      </w:pPr>
      <w:r w:rsidRPr="00D16F5B">
        <w:rPr>
          <w:lang w:val="fr-CH"/>
        </w:rPr>
        <w:t xml:space="preserve">Point 9 de l’ordre du jour : Problèmes urgents d’utilisation rationnelle des zones humides devant recevoir une attention accrue : Meilleures pratiques d’élaboration des inventaires des zones humides </w:t>
      </w:r>
    </w:p>
    <w:p w14:paraId="547799CC" w14:textId="77777777" w:rsidR="005820FE" w:rsidRPr="003D494D" w:rsidRDefault="005820FE" w:rsidP="00EA6D6E">
      <w:pPr>
        <w:keepNext/>
        <w:suppressAutoHyphens/>
        <w:spacing w:after="0" w:line="240" w:lineRule="auto"/>
        <w:outlineLvl w:val="0"/>
        <w:rPr>
          <w:lang w:val="fr-CH"/>
        </w:rPr>
      </w:pPr>
    </w:p>
    <w:p w14:paraId="0B5402D3" w14:textId="77777777" w:rsidR="005820FE" w:rsidRPr="003D494D" w:rsidRDefault="005820FE" w:rsidP="00EA6D6E">
      <w:pPr>
        <w:suppressAutoHyphens/>
        <w:spacing w:after="0" w:line="240" w:lineRule="auto"/>
        <w:ind w:left="567" w:hanging="567"/>
        <w:rPr>
          <w:lang w:val="fr-CH"/>
        </w:rPr>
      </w:pPr>
      <w:r w:rsidRPr="003D494D">
        <w:rPr>
          <w:lang w:val="fr-CH"/>
        </w:rPr>
        <w:t>18</w:t>
      </w:r>
      <w:r>
        <w:rPr>
          <w:lang w:val="fr-CH"/>
        </w:rPr>
        <w:t>7</w:t>
      </w:r>
      <w:r w:rsidRPr="003D494D">
        <w:rPr>
          <w:lang w:val="fr-CH"/>
        </w:rPr>
        <w:t>.</w:t>
      </w:r>
      <w:r w:rsidRPr="003D494D">
        <w:rPr>
          <w:lang w:val="fr-CH"/>
        </w:rPr>
        <w:tab/>
      </w:r>
      <w:r>
        <w:rPr>
          <w:lang w:val="fr-CH"/>
        </w:rPr>
        <w:t xml:space="preserve">Le Secrétariat présente le document </w:t>
      </w:r>
      <w:r w:rsidRPr="003D494D">
        <w:rPr>
          <w:lang w:val="fr-CH"/>
        </w:rPr>
        <w:t xml:space="preserve">SC59 Doc.9, </w:t>
      </w:r>
      <w:r>
        <w:rPr>
          <w:lang w:val="fr-CH"/>
        </w:rPr>
        <w:t xml:space="preserve">indiquant qu’il a été préparé l’année précédente, sur instruction du Comité permanent, et note qu’une partie de son contenu a servi au projet de résolution préparé sous le point 16 de l’ordre du jour, </w:t>
      </w:r>
      <w:r>
        <w:rPr>
          <w:i/>
          <w:lang w:val="fr-CH"/>
        </w:rPr>
        <w:t>Renforcer la visibilité de la Convention et les synergies avec d’autres accords multilatéraux sur l’environnement et institutions internationales</w:t>
      </w:r>
      <w:r w:rsidRPr="003D494D">
        <w:rPr>
          <w:lang w:val="fr-CH"/>
        </w:rPr>
        <w:t>.</w:t>
      </w:r>
    </w:p>
    <w:p w14:paraId="30FD18B8" w14:textId="77777777" w:rsidR="005820FE" w:rsidRPr="003D494D" w:rsidRDefault="005820FE" w:rsidP="00EA6D6E">
      <w:pPr>
        <w:suppressAutoHyphens/>
        <w:spacing w:after="0" w:line="240" w:lineRule="auto"/>
        <w:ind w:left="567" w:hanging="567"/>
        <w:rPr>
          <w:lang w:val="fr-CH"/>
        </w:rPr>
      </w:pPr>
    </w:p>
    <w:p w14:paraId="78AA09EE" w14:textId="77777777" w:rsidR="005820FE" w:rsidRPr="003D494D" w:rsidRDefault="005820FE" w:rsidP="00EA6D6E">
      <w:pPr>
        <w:suppressAutoHyphens/>
        <w:spacing w:after="0" w:line="240" w:lineRule="auto"/>
        <w:ind w:left="567" w:hanging="567"/>
        <w:rPr>
          <w:lang w:val="fr-CH"/>
        </w:rPr>
      </w:pPr>
      <w:r w:rsidRPr="003D494D">
        <w:rPr>
          <w:lang w:val="fr-CH"/>
        </w:rPr>
        <w:t>18</w:t>
      </w:r>
      <w:r>
        <w:rPr>
          <w:lang w:val="fr-CH"/>
        </w:rPr>
        <w:t>8</w:t>
      </w:r>
      <w:r w:rsidRPr="003D494D">
        <w:rPr>
          <w:lang w:val="fr-CH"/>
        </w:rPr>
        <w:t>.</w:t>
      </w:r>
      <w:r w:rsidRPr="003D494D">
        <w:rPr>
          <w:lang w:val="fr-CH"/>
        </w:rPr>
        <w:tab/>
      </w:r>
      <w:r>
        <w:rPr>
          <w:lang w:val="fr-CH"/>
        </w:rPr>
        <w:t xml:space="preserve">Au cours de la </w:t>
      </w:r>
      <w:r w:rsidRPr="003D494D">
        <w:rPr>
          <w:lang w:val="fr-CH"/>
        </w:rPr>
        <w:t xml:space="preserve">discussion, </w:t>
      </w:r>
      <w:r>
        <w:rPr>
          <w:lang w:val="fr-CH"/>
        </w:rPr>
        <w:t>un participant déclare qu’il souhaite que ce document soit développé.</w:t>
      </w:r>
    </w:p>
    <w:p w14:paraId="2E4BED6B" w14:textId="77777777" w:rsidR="005820FE" w:rsidRPr="003D494D" w:rsidRDefault="005820FE" w:rsidP="00EA6D6E">
      <w:pPr>
        <w:suppressAutoHyphens/>
        <w:spacing w:after="0" w:line="240" w:lineRule="auto"/>
        <w:ind w:left="567" w:hanging="567"/>
        <w:rPr>
          <w:lang w:val="fr-CH"/>
        </w:rPr>
      </w:pPr>
    </w:p>
    <w:p w14:paraId="31DFE263" w14:textId="77777777" w:rsidR="005820FE" w:rsidRPr="003D494D" w:rsidRDefault="005820FE" w:rsidP="00EA6D6E">
      <w:pPr>
        <w:suppressAutoHyphens/>
        <w:spacing w:after="0" w:line="240" w:lineRule="auto"/>
        <w:ind w:left="567" w:hanging="567"/>
        <w:rPr>
          <w:lang w:val="fr-CH"/>
        </w:rPr>
      </w:pPr>
      <w:r w:rsidRPr="003D494D">
        <w:rPr>
          <w:lang w:val="fr-CH"/>
        </w:rPr>
        <w:t>18</w:t>
      </w:r>
      <w:r>
        <w:rPr>
          <w:lang w:val="fr-CH"/>
        </w:rPr>
        <w:t>9</w:t>
      </w:r>
      <w:r w:rsidRPr="003D494D">
        <w:rPr>
          <w:lang w:val="fr-CH"/>
        </w:rPr>
        <w:t>.</w:t>
      </w:r>
      <w:r w:rsidRPr="003D494D">
        <w:rPr>
          <w:lang w:val="fr-CH"/>
        </w:rPr>
        <w:tab/>
      </w:r>
      <w:r>
        <w:rPr>
          <w:lang w:val="fr-CH"/>
        </w:rPr>
        <w:t>La Suède intervient dans la discussion.</w:t>
      </w:r>
    </w:p>
    <w:p w14:paraId="74FCB280" w14:textId="77777777" w:rsidR="005820FE" w:rsidRPr="003D494D" w:rsidRDefault="005820FE" w:rsidP="00EA6D6E">
      <w:pPr>
        <w:suppressAutoHyphens/>
        <w:spacing w:after="0" w:line="240" w:lineRule="auto"/>
        <w:outlineLvl w:val="0"/>
        <w:rPr>
          <w:lang w:val="fr-CH"/>
        </w:rPr>
      </w:pPr>
    </w:p>
    <w:p w14:paraId="1D58BDBB" w14:textId="77777777" w:rsidR="005820FE" w:rsidRPr="003D494D" w:rsidRDefault="005820FE" w:rsidP="00EA6D6E">
      <w:pPr>
        <w:suppressAutoHyphens/>
        <w:spacing w:after="0" w:line="240" w:lineRule="auto"/>
        <w:rPr>
          <w:b/>
          <w:bCs/>
          <w:lang w:val="fr-CH"/>
        </w:rPr>
      </w:pPr>
      <w:r w:rsidRPr="003D494D">
        <w:rPr>
          <w:b/>
          <w:bCs/>
          <w:lang w:val="fr-CH"/>
        </w:rPr>
        <w:t>Décision SC59/2022-</w:t>
      </w:r>
      <w:r>
        <w:rPr>
          <w:b/>
          <w:bCs/>
          <w:lang w:val="fr-CH"/>
        </w:rPr>
        <w:t>43 </w:t>
      </w:r>
      <w:r w:rsidRPr="003D494D">
        <w:rPr>
          <w:b/>
          <w:bCs/>
          <w:lang w:val="fr-CH"/>
        </w:rPr>
        <w:t>:</w:t>
      </w:r>
      <w:r>
        <w:rPr>
          <w:b/>
          <w:bCs/>
          <w:lang w:val="fr-CH"/>
        </w:rPr>
        <w:t xml:space="preserve"> Le Comité permanent prend note du </w:t>
      </w:r>
      <w:r w:rsidRPr="003D494D">
        <w:rPr>
          <w:b/>
          <w:bCs/>
          <w:lang w:val="fr-CH"/>
        </w:rPr>
        <w:t>document SC59 Doc.9.</w:t>
      </w:r>
    </w:p>
    <w:p w14:paraId="707371B1" w14:textId="77777777" w:rsidR="005820FE" w:rsidRPr="003D494D" w:rsidRDefault="005820FE" w:rsidP="00EA6D6E">
      <w:pPr>
        <w:suppressAutoHyphens/>
        <w:spacing w:after="0" w:line="240" w:lineRule="auto"/>
        <w:rPr>
          <w:lang w:val="fr-CH"/>
        </w:rPr>
      </w:pPr>
    </w:p>
    <w:p w14:paraId="17DD8D70" w14:textId="77777777" w:rsidR="005820FE" w:rsidRPr="003D494D" w:rsidRDefault="005820FE" w:rsidP="00EA6D6E">
      <w:pPr>
        <w:pBdr>
          <w:top w:val="single" w:sz="4" w:space="1" w:color="auto"/>
          <w:left w:val="single" w:sz="4" w:space="4" w:color="auto"/>
          <w:bottom w:val="single" w:sz="4" w:space="1" w:color="auto"/>
          <w:right w:val="single" w:sz="4" w:space="4" w:color="auto"/>
        </w:pBdr>
        <w:suppressAutoHyphens/>
        <w:spacing w:after="0" w:line="240" w:lineRule="auto"/>
        <w:outlineLvl w:val="0"/>
        <w:rPr>
          <w:rFonts w:cstheme="minorHAnsi"/>
          <w:bCs/>
          <w:lang w:val="fr-CH"/>
        </w:rPr>
      </w:pPr>
      <w:r>
        <w:rPr>
          <w:rFonts w:cstheme="minorHAnsi"/>
          <w:bCs/>
          <w:lang w:val="fr-CH"/>
        </w:rPr>
        <w:t>Point</w:t>
      </w:r>
      <w:r w:rsidRPr="003D494D">
        <w:rPr>
          <w:rFonts w:cstheme="minorHAnsi"/>
          <w:bCs/>
          <w:lang w:val="fr-CH"/>
        </w:rPr>
        <w:t xml:space="preserve"> 17.2</w:t>
      </w:r>
      <w:r>
        <w:rPr>
          <w:rFonts w:cstheme="minorHAnsi"/>
          <w:bCs/>
          <w:lang w:val="fr-CH"/>
        </w:rPr>
        <w:t xml:space="preserve"> de l’ordre du jour </w:t>
      </w:r>
      <w:r w:rsidRPr="003D494D">
        <w:rPr>
          <w:rFonts w:cstheme="minorHAnsi"/>
          <w:bCs/>
          <w:lang w:val="fr-CH"/>
        </w:rPr>
        <w:t>: R</w:t>
      </w:r>
      <w:r>
        <w:rPr>
          <w:rFonts w:cstheme="minorHAnsi"/>
          <w:bCs/>
          <w:lang w:val="fr-CH"/>
        </w:rPr>
        <w:t xml:space="preserve">apport du Secrétariat sur la Journée mondiale des zones humides </w:t>
      </w:r>
    </w:p>
    <w:p w14:paraId="2987B829" w14:textId="77777777" w:rsidR="005820FE" w:rsidRPr="003D494D" w:rsidRDefault="005820FE" w:rsidP="00EA6D6E">
      <w:pPr>
        <w:suppressAutoHyphens/>
        <w:spacing w:after="0" w:line="240" w:lineRule="auto"/>
        <w:rPr>
          <w:lang w:val="fr-CH"/>
        </w:rPr>
      </w:pPr>
    </w:p>
    <w:p w14:paraId="56B0D8C1" w14:textId="77777777" w:rsidR="005820FE" w:rsidRPr="003D494D" w:rsidRDefault="005820FE" w:rsidP="00EA6D6E">
      <w:pPr>
        <w:suppressAutoHyphens/>
        <w:spacing w:after="0" w:line="240" w:lineRule="auto"/>
        <w:ind w:left="567" w:hanging="567"/>
        <w:rPr>
          <w:lang w:val="fr-CH"/>
        </w:rPr>
      </w:pPr>
      <w:r w:rsidRPr="003D494D">
        <w:rPr>
          <w:lang w:val="fr-CH"/>
        </w:rPr>
        <w:t>1</w:t>
      </w:r>
      <w:r>
        <w:rPr>
          <w:lang w:val="fr-CH"/>
        </w:rPr>
        <w:t>90</w:t>
      </w:r>
      <w:r w:rsidRPr="003D494D">
        <w:rPr>
          <w:lang w:val="fr-CH"/>
        </w:rPr>
        <w:t>.</w:t>
      </w:r>
      <w:r w:rsidRPr="003D494D">
        <w:rPr>
          <w:lang w:val="fr-CH"/>
        </w:rPr>
        <w:tab/>
      </w:r>
      <w:r>
        <w:rPr>
          <w:lang w:val="fr-CH"/>
        </w:rPr>
        <w:t xml:space="preserve">Le Secrétariat fait un exposé sur la Journée mondiale des zones humides 2022, résumant les activités qui ont eu lieu dans le monde entier et notant que le thème de la Journée mondiale des zones humides 2023 porte sur la restauration des zones humides. </w:t>
      </w:r>
    </w:p>
    <w:p w14:paraId="5978587A" w14:textId="77777777" w:rsidR="005820FE" w:rsidRPr="003D494D" w:rsidRDefault="005820FE" w:rsidP="00EA6D6E">
      <w:pPr>
        <w:suppressAutoHyphens/>
        <w:spacing w:after="0" w:line="240" w:lineRule="auto"/>
        <w:ind w:left="567" w:hanging="567"/>
        <w:rPr>
          <w:lang w:val="fr-CH"/>
        </w:rPr>
      </w:pPr>
    </w:p>
    <w:p w14:paraId="78E71D87" w14:textId="77777777" w:rsidR="005820FE" w:rsidRPr="003D494D" w:rsidRDefault="005820FE" w:rsidP="00EA6D6E">
      <w:pPr>
        <w:suppressAutoHyphens/>
        <w:spacing w:after="0" w:line="240" w:lineRule="auto"/>
        <w:ind w:left="567" w:hanging="567"/>
        <w:rPr>
          <w:lang w:val="fr-CH"/>
        </w:rPr>
      </w:pPr>
      <w:r w:rsidRPr="003D494D">
        <w:rPr>
          <w:lang w:val="fr-CH"/>
        </w:rPr>
        <w:t>1</w:t>
      </w:r>
      <w:r>
        <w:rPr>
          <w:lang w:val="fr-CH"/>
        </w:rPr>
        <w:t>91</w:t>
      </w:r>
      <w:r w:rsidRPr="003D494D">
        <w:rPr>
          <w:lang w:val="fr-CH"/>
        </w:rPr>
        <w:t>.</w:t>
      </w:r>
      <w:r w:rsidRPr="003D494D">
        <w:rPr>
          <w:lang w:val="fr-CH"/>
        </w:rPr>
        <w:tab/>
      </w:r>
      <w:r>
        <w:rPr>
          <w:lang w:val="fr-CH"/>
        </w:rPr>
        <w:t>Le Comité permanent remercie le Secrétariat pour son rapport, par acclamation.</w:t>
      </w:r>
    </w:p>
    <w:p w14:paraId="5564C2BF" w14:textId="77777777" w:rsidR="005820FE" w:rsidRPr="003D494D" w:rsidRDefault="005820FE" w:rsidP="00EA6D6E">
      <w:pPr>
        <w:suppressAutoHyphens/>
        <w:spacing w:after="0" w:line="240" w:lineRule="auto"/>
        <w:ind w:left="567" w:hanging="567"/>
        <w:rPr>
          <w:lang w:val="fr-CH"/>
        </w:rPr>
      </w:pPr>
    </w:p>
    <w:p w14:paraId="158FF939" w14:textId="77777777" w:rsidR="005820FE" w:rsidRPr="003D494D" w:rsidRDefault="005820FE" w:rsidP="00EA6D6E">
      <w:pPr>
        <w:pBdr>
          <w:top w:val="single" w:sz="4" w:space="1" w:color="auto"/>
          <w:left w:val="single" w:sz="4" w:space="4" w:color="auto"/>
          <w:bottom w:val="single" w:sz="4" w:space="1" w:color="auto"/>
          <w:right w:val="single" w:sz="4" w:space="4" w:color="auto"/>
        </w:pBdr>
        <w:suppressAutoHyphens/>
        <w:spacing w:after="0" w:line="240" w:lineRule="auto"/>
        <w:outlineLvl w:val="0"/>
        <w:rPr>
          <w:rFonts w:cstheme="minorHAnsi"/>
          <w:bCs/>
          <w:lang w:val="fr-CH"/>
        </w:rPr>
      </w:pPr>
      <w:r>
        <w:rPr>
          <w:rFonts w:cstheme="minorHAnsi"/>
          <w:bCs/>
          <w:lang w:val="fr-CH"/>
        </w:rPr>
        <w:t>Point</w:t>
      </w:r>
      <w:r w:rsidRPr="003D494D">
        <w:rPr>
          <w:rFonts w:cstheme="minorHAnsi"/>
          <w:bCs/>
          <w:lang w:val="fr-CH"/>
        </w:rPr>
        <w:t xml:space="preserve"> 17.3</w:t>
      </w:r>
      <w:r>
        <w:rPr>
          <w:rFonts w:cstheme="minorHAnsi"/>
          <w:bCs/>
          <w:lang w:val="fr-CH"/>
        </w:rPr>
        <w:t xml:space="preserve"> de l’ordre du jour </w:t>
      </w:r>
      <w:r w:rsidRPr="003D494D">
        <w:rPr>
          <w:rFonts w:cstheme="minorHAnsi"/>
          <w:bCs/>
          <w:lang w:val="fr-CH"/>
        </w:rPr>
        <w:t xml:space="preserve">: </w:t>
      </w:r>
      <w:r>
        <w:rPr>
          <w:rFonts w:cstheme="minorHAnsi"/>
          <w:bCs/>
          <w:lang w:val="fr-CH"/>
        </w:rPr>
        <w:t>Application de la Résolution</w:t>
      </w:r>
      <w:r w:rsidRPr="003D494D">
        <w:rPr>
          <w:rFonts w:cstheme="minorHAnsi"/>
          <w:bCs/>
          <w:lang w:val="fr-CH"/>
        </w:rPr>
        <w:t xml:space="preserve"> XIII.1 </w:t>
      </w:r>
      <w:r>
        <w:rPr>
          <w:rFonts w:cstheme="minorHAnsi"/>
          <w:bCs/>
          <w:lang w:val="fr-CH"/>
        </w:rPr>
        <w:t xml:space="preserve">sur la Journée mondiale des zones humides (proclamation par l’Assemblée générale des Nations Unies) </w:t>
      </w:r>
    </w:p>
    <w:p w14:paraId="4F58BF65" w14:textId="77777777" w:rsidR="005820FE" w:rsidRPr="003D494D" w:rsidRDefault="005820FE" w:rsidP="00EA6D6E">
      <w:pPr>
        <w:suppressAutoHyphens/>
        <w:spacing w:after="0" w:line="240" w:lineRule="auto"/>
        <w:ind w:left="567" w:hanging="567"/>
        <w:rPr>
          <w:lang w:val="fr-CH"/>
        </w:rPr>
      </w:pPr>
    </w:p>
    <w:p w14:paraId="1AB36EAB" w14:textId="77777777" w:rsidR="005820FE" w:rsidRPr="003D494D" w:rsidRDefault="005820FE" w:rsidP="00EA6D6E">
      <w:pPr>
        <w:suppressAutoHyphens/>
        <w:spacing w:after="0" w:line="240" w:lineRule="auto"/>
        <w:ind w:left="567" w:hanging="567"/>
        <w:rPr>
          <w:lang w:val="fr-CH"/>
        </w:rPr>
      </w:pPr>
      <w:r w:rsidRPr="003D494D">
        <w:rPr>
          <w:lang w:val="fr-CH"/>
        </w:rPr>
        <w:t>1</w:t>
      </w:r>
      <w:r>
        <w:rPr>
          <w:lang w:val="fr-CH"/>
        </w:rPr>
        <w:t>92</w:t>
      </w:r>
      <w:r w:rsidRPr="003D494D">
        <w:rPr>
          <w:lang w:val="fr-CH"/>
        </w:rPr>
        <w:t>.</w:t>
      </w:r>
      <w:r w:rsidRPr="003D494D">
        <w:rPr>
          <w:lang w:val="fr-CH"/>
        </w:rPr>
        <w:tab/>
      </w:r>
      <w:r>
        <w:rPr>
          <w:lang w:val="fr-CH"/>
        </w:rPr>
        <w:t xml:space="preserve">Le Secrétariat présente le </w:t>
      </w:r>
      <w:r w:rsidRPr="003D494D">
        <w:rPr>
          <w:lang w:val="fr-CH"/>
        </w:rPr>
        <w:t xml:space="preserve">document SC59/2022 Doc.17.3, </w:t>
      </w:r>
      <w:r>
        <w:rPr>
          <w:lang w:val="fr-CH"/>
        </w:rPr>
        <w:t xml:space="preserve">résumant les travaux à ce jour sur l’application de la Résolution </w:t>
      </w:r>
      <w:r w:rsidRPr="003D494D">
        <w:rPr>
          <w:lang w:val="fr-CH"/>
        </w:rPr>
        <w:t xml:space="preserve">XIII.1 </w:t>
      </w:r>
      <w:r>
        <w:rPr>
          <w:lang w:val="fr-CH"/>
        </w:rPr>
        <w:t xml:space="preserve">relative à la Journée mondiale des zones humides et soulignant l’importance du 2 février pour renforcer la visibilité de la </w:t>
      </w:r>
      <w:r w:rsidRPr="003D494D">
        <w:rPr>
          <w:lang w:val="fr-CH"/>
        </w:rPr>
        <w:t>Convention.</w:t>
      </w:r>
    </w:p>
    <w:p w14:paraId="70A95BF4" w14:textId="77777777" w:rsidR="005820FE" w:rsidRPr="003D494D" w:rsidRDefault="005820FE" w:rsidP="00EA6D6E">
      <w:pPr>
        <w:suppressAutoHyphens/>
        <w:spacing w:after="0" w:line="240" w:lineRule="auto"/>
        <w:ind w:left="567" w:hanging="567"/>
        <w:rPr>
          <w:lang w:val="fr-CH"/>
        </w:rPr>
      </w:pPr>
    </w:p>
    <w:p w14:paraId="2C398492" w14:textId="77777777" w:rsidR="005820FE" w:rsidRPr="003D494D" w:rsidRDefault="005820FE" w:rsidP="00EA6D6E">
      <w:pPr>
        <w:suppressAutoHyphens/>
        <w:spacing w:after="0" w:line="240" w:lineRule="auto"/>
        <w:ind w:left="567" w:hanging="567"/>
        <w:rPr>
          <w:lang w:val="fr-CH"/>
        </w:rPr>
      </w:pPr>
      <w:r w:rsidRPr="003D494D">
        <w:rPr>
          <w:lang w:val="fr-CH"/>
        </w:rPr>
        <w:t>1</w:t>
      </w:r>
      <w:r>
        <w:rPr>
          <w:lang w:val="fr-CH"/>
        </w:rPr>
        <w:t>93</w:t>
      </w:r>
      <w:r w:rsidRPr="003D494D">
        <w:rPr>
          <w:lang w:val="fr-CH"/>
        </w:rPr>
        <w:t>.</w:t>
      </w:r>
      <w:r w:rsidRPr="003D494D">
        <w:rPr>
          <w:lang w:val="fr-CH"/>
        </w:rPr>
        <w:tab/>
      </w:r>
      <w:r>
        <w:rPr>
          <w:lang w:val="fr-CH"/>
        </w:rPr>
        <w:t xml:space="preserve">Un </w:t>
      </w:r>
      <w:r w:rsidRPr="003D494D">
        <w:rPr>
          <w:lang w:val="fr-CH"/>
        </w:rPr>
        <w:t xml:space="preserve">participant </w:t>
      </w:r>
      <w:r>
        <w:rPr>
          <w:lang w:val="fr-CH"/>
        </w:rPr>
        <w:t>remercie explicitement la Secrétaire générale, le Costa </w:t>
      </w:r>
      <w:r w:rsidRPr="003D494D">
        <w:rPr>
          <w:lang w:val="fr-CH"/>
        </w:rPr>
        <w:t xml:space="preserve">Rica </w:t>
      </w:r>
      <w:r>
        <w:rPr>
          <w:lang w:val="fr-CH"/>
        </w:rPr>
        <w:t>et la Slovénie pour les efforts qu’ils ont déployés afin d’encourager les Parties contractantes à soutenir la proclamation par l’Assemblée générale des Nations Unies du 2 février, Journée mondiale des zones humides.</w:t>
      </w:r>
    </w:p>
    <w:p w14:paraId="359FA24B" w14:textId="77777777" w:rsidR="005820FE" w:rsidRPr="003D494D" w:rsidRDefault="005820FE" w:rsidP="00EA6D6E">
      <w:pPr>
        <w:suppressAutoHyphens/>
        <w:spacing w:after="0" w:line="240" w:lineRule="auto"/>
        <w:ind w:left="567" w:hanging="567"/>
        <w:rPr>
          <w:lang w:val="fr-CH"/>
        </w:rPr>
      </w:pPr>
    </w:p>
    <w:p w14:paraId="4821D523" w14:textId="77777777" w:rsidR="005820FE" w:rsidRPr="003D494D" w:rsidRDefault="005820FE" w:rsidP="00EA6D6E">
      <w:pPr>
        <w:suppressAutoHyphens/>
        <w:spacing w:after="0" w:line="240" w:lineRule="auto"/>
        <w:ind w:left="567" w:hanging="567"/>
        <w:rPr>
          <w:lang w:val="fr-CH"/>
        </w:rPr>
      </w:pPr>
      <w:r w:rsidRPr="003D494D">
        <w:rPr>
          <w:lang w:val="fr-CH"/>
        </w:rPr>
        <w:t>1</w:t>
      </w:r>
      <w:r>
        <w:rPr>
          <w:lang w:val="fr-CH"/>
        </w:rPr>
        <w:t>94</w:t>
      </w:r>
      <w:r w:rsidRPr="003D494D">
        <w:rPr>
          <w:lang w:val="fr-CH"/>
        </w:rPr>
        <w:t>.</w:t>
      </w:r>
      <w:r w:rsidRPr="003D494D">
        <w:rPr>
          <w:lang w:val="fr-CH"/>
        </w:rPr>
        <w:tab/>
      </w:r>
      <w:r>
        <w:rPr>
          <w:lang w:val="fr-CH"/>
        </w:rPr>
        <w:t>Le Mexique intervient dans la discussion.</w:t>
      </w:r>
    </w:p>
    <w:p w14:paraId="54FA7AE7" w14:textId="77777777" w:rsidR="005820FE" w:rsidRPr="003D494D" w:rsidRDefault="005820FE" w:rsidP="00EA6D6E">
      <w:pPr>
        <w:suppressAutoHyphens/>
        <w:spacing w:after="0" w:line="240" w:lineRule="auto"/>
        <w:outlineLvl w:val="0"/>
        <w:rPr>
          <w:lang w:val="fr-CH"/>
        </w:rPr>
      </w:pPr>
    </w:p>
    <w:p w14:paraId="2849CBEF" w14:textId="77777777" w:rsidR="005820FE" w:rsidRPr="003D494D" w:rsidRDefault="005820FE" w:rsidP="00EA6D6E">
      <w:pPr>
        <w:suppressAutoHyphens/>
        <w:spacing w:after="0" w:line="240" w:lineRule="auto"/>
        <w:rPr>
          <w:b/>
          <w:bCs/>
          <w:lang w:val="fr-CH"/>
        </w:rPr>
      </w:pPr>
      <w:r w:rsidRPr="003D494D">
        <w:rPr>
          <w:b/>
          <w:bCs/>
          <w:lang w:val="fr-CH"/>
        </w:rPr>
        <w:t>Décision SC59/2022-</w:t>
      </w:r>
      <w:r>
        <w:rPr>
          <w:b/>
          <w:bCs/>
          <w:lang w:val="fr-CH"/>
        </w:rPr>
        <w:t>44 </w:t>
      </w:r>
      <w:r w:rsidRPr="003D494D">
        <w:rPr>
          <w:b/>
          <w:bCs/>
          <w:lang w:val="fr-CH"/>
        </w:rPr>
        <w:t xml:space="preserve">: </w:t>
      </w:r>
      <w:r>
        <w:rPr>
          <w:b/>
          <w:bCs/>
          <w:lang w:val="fr-CH"/>
        </w:rPr>
        <w:t xml:space="preserve">Le Comité permanent prend note du </w:t>
      </w:r>
      <w:r w:rsidRPr="003D494D">
        <w:rPr>
          <w:b/>
          <w:bCs/>
          <w:lang w:val="fr-CH"/>
        </w:rPr>
        <w:t>document SC59/2022 Doc.17.3.</w:t>
      </w:r>
    </w:p>
    <w:p w14:paraId="32214566" w14:textId="77777777" w:rsidR="005820FE" w:rsidRPr="003D494D" w:rsidRDefault="005820FE" w:rsidP="00EA6D6E">
      <w:pPr>
        <w:suppressAutoHyphens/>
        <w:spacing w:after="0" w:line="240" w:lineRule="auto"/>
        <w:rPr>
          <w:lang w:val="fr-CH"/>
        </w:rPr>
      </w:pPr>
    </w:p>
    <w:p w14:paraId="41702F06" w14:textId="77777777" w:rsidR="005820FE" w:rsidRPr="003D494D" w:rsidRDefault="005820FE" w:rsidP="00EA6D6E">
      <w:pPr>
        <w:keepNext/>
        <w:keepLines/>
        <w:pBdr>
          <w:top w:val="single" w:sz="4" w:space="1" w:color="auto"/>
          <w:left w:val="single" w:sz="4" w:space="4" w:color="auto"/>
          <w:bottom w:val="single" w:sz="4" w:space="1" w:color="auto"/>
          <w:right w:val="single" w:sz="4" w:space="4" w:color="auto"/>
        </w:pBdr>
        <w:suppressAutoHyphens/>
        <w:spacing w:after="0" w:line="240" w:lineRule="auto"/>
        <w:outlineLvl w:val="0"/>
        <w:rPr>
          <w:rFonts w:cstheme="minorHAnsi"/>
          <w:bCs/>
          <w:lang w:val="fr-CH"/>
        </w:rPr>
      </w:pPr>
      <w:r>
        <w:rPr>
          <w:rFonts w:cstheme="minorHAnsi"/>
          <w:bCs/>
          <w:lang w:val="fr-CH"/>
        </w:rPr>
        <w:lastRenderedPageBreak/>
        <w:t>Point</w:t>
      </w:r>
      <w:r w:rsidRPr="003D494D">
        <w:rPr>
          <w:rFonts w:cstheme="minorHAnsi"/>
          <w:bCs/>
          <w:lang w:val="fr-CH"/>
        </w:rPr>
        <w:t xml:space="preserve"> 19</w:t>
      </w:r>
      <w:r>
        <w:rPr>
          <w:rFonts w:cstheme="minorHAnsi"/>
          <w:bCs/>
          <w:lang w:val="fr-CH"/>
        </w:rPr>
        <w:t xml:space="preserve"> de l’ordre du jour </w:t>
      </w:r>
      <w:r w:rsidRPr="003D494D">
        <w:rPr>
          <w:rFonts w:cstheme="minorHAnsi"/>
          <w:bCs/>
          <w:lang w:val="fr-CH"/>
        </w:rPr>
        <w:t xml:space="preserve">: </w:t>
      </w:r>
      <w:r>
        <w:rPr>
          <w:rFonts w:cstheme="minorHAnsi"/>
          <w:bCs/>
          <w:lang w:val="fr-CH"/>
        </w:rPr>
        <w:t>Gestion des demandes de données</w:t>
      </w:r>
    </w:p>
    <w:p w14:paraId="07C8D246" w14:textId="77777777" w:rsidR="005820FE" w:rsidRPr="003D494D" w:rsidRDefault="005820FE" w:rsidP="00EA6D6E">
      <w:pPr>
        <w:keepNext/>
        <w:keepLines/>
        <w:suppressAutoHyphens/>
        <w:spacing w:after="0" w:line="240" w:lineRule="auto"/>
        <w:rPr>
          <w:lang w:val="fr-CH"/>
        </w:rPr>
      </w:pPr>
    </w:p>
    <w:p w14:paraId="3E3779C8" w14:textId="77777777" w:rsidR="005820FE" w:rsidRPr="003D494D" w:rsidRDefault="005820FE" w:rsidP="00EA6D6E">
      <w:pPr>
        <w:keepNext/>
        <w:keepLines/>
        <w:suppressAutoHyphens/>
        <w:spacing w:after="0" w:line="240" w:lineRule="auto"/>
        <w:ind w:left="567" w:hanging="567"/>
        <w:rPr>
          <w:lang w:val="fr-CH"/>
        </w:rPr>
      </w:pPr>
      <w:r w:rsidRPr="003D494D">
        <w:rPr>
          <w:lang w:val="fr-CH"/>
        </w:rPr>
        <w:t>1</w:t>
      </w:r>
      <w:r>
        <w:rPr>
          <w:lang w:val="fr-CH"/>
        </w:rPr>
        <w:t>95</w:t>
      </w:r>
      <w:r w:rsidRPr="003D494D">
        <w:rPr>
          <w:lang w:val="fr-CH"/>
        </w:rPr>
        <w:t>.</w:t>
      </w:r>
      <w:r w:rsidRPr="003D494D">
        <w:rPr>
          <w:lang w:val="fr-CH"/>
        </w:rPr>
        <w:tab/>
      </w:r>
      <w:r>
        <w:rPr>
          <w:lang w:val="fr-CH"/>
        </w:rPr>
        <w:t xml:space="preserve">Le Secrétariat présente le document </w:t>
      </w:r>
      <w:r w:rsidRPr="003D494D">
        <w:rPr>
          <w:lang w:val="fr-CH"/>
        </w:rPr>
        <w:t xml:space="preserve">SC59 Doc.19, </w:t>
      </w:r>
      <w:r>
        <w:rPr>
          <w:lang w:val="fr-CH"/>
        </w:rPr>
        <w:t>notant qu’il a été préparé à l’origine pour la 58</w:t>
      </w:r>
      <w:r w:rsidRPr="00B249A3">
        <w:rPr>
          <w:vertAlign w:val="superscript"/>
          <w:lang w:val="fr-CH"/>
        </w:rPr>
        <w:t>e</w:t>
      </w:r>
      <w:r>
        <w:rPr>
          <w:lang w:val="fr-CH"/>
        </w:rPr>
        <w:t xml:space="preserve"> Réunion du Comité permanent. </w:t>
      </w:r>
    </w:p>
    <w:p w14:paraId="7147C9E4" w14:textId="77777777" w:rsidR="005820FE" w:rsidRPr="003D494D" w:rsidRDefault="005820FE" w:rsidP="00EA6D6E">
      <w:pPr>
        <w:suppressAutoHyphens/>
        <w:spacing w:after="0" w:line="240" w:lineRule="auto"/>
        <w:ind w:left="567" w:hanging="567"/>
        <w:rPr>
          <w:lang w:val="fr-CH"/>
        </w:rPr>
      </w:pPr>
    </w:p>
    <w:p w14:paraId="6A1920AB" w14:textId="77777777" w:rsidR="005820FE" w:rsidRPr="003D494D" w:rsidRDefault="005820FE" w:rsidP="00EA6D6E">
      <w:pPr>
        <w:suppressAutoHyphens/>
        <w:spacing w:after="0" w:line="240" w:lineRule="auto"/>
        <w:ind w:left="567" w:hanging="567"/>
        <w:rPr>
          <w:lang w:val="fr-CH"/>
        </w:rPr>
      </w:pPr>
      <w:r w:rsidRPr="003D494D">
        <w:rPr>
          <w:lang w:val="fr-CH"/>
        </w:rPr>
        <w:t>1</w:t>
      </w:r>
      <w:r>
        <w:rPr>
          <w:lang w:val="fr-CH"/>
        </w:rPr>
        <w:t>96</w:t>
      </w:r>
      <w:r w:rsidRPr="003D494D">
        <w:rPr>
          <w:lang w:val="fr-CH"/>
        </w:rPr>
        <w:t>.</w:t>
      </w:r>
      <w:r w:rsidRPr="003D494D">
        <w:rPr>
          <w:lang w:val="fr-CH"/>
        </w:rPr>
        <w:tab/>
      </w:r>
      <w:r>
        <w:rPr>
          <w:lang w:val="fr-CH"/>
        </w:rPr>
        <w:t xml:space="preserve">Un participant demande de supprimer le paragraphe 15 d) </w:t>
      </w:r>
      <w:r w:rsidRPr="00F129EA">
        <w:rPr>
          <w:lang w:val="fr-CH"/>
        </w:rPr>
        <w:t>car il devrait être possible d’utiliser</w:t>
      </w:r>
      <w:r>
        <w:rPr>
          <w:lang w:val="fr-CH"/>
        </w:rPr>
        <w:t xml:space="preserve"> des données ouvertes pour toute fin à condition qu’elle ne soit pas illégale. </w:t>
      </w:r>
    </w:p>
    <w:p w14:paraId="61072F3D" w14:textId="77777777" w:rsidR="005820FE" w:rsidRPr="003D494D" w:rsidRDefault="005820FE" w:rsidP="00EA6D6E">
      <w:pPr>
        <w:suppressAutoHyphens/>
        <w:spacing w:after="0" w:line="240" w:lineRule="auto"/>
        <w:ind w:left="567" w:hanging="567"/>
        <w:rPr>
          <w:lang w:val="fr-CH"/>
        </w:rPr>
      </w:pPr>
    </w:p>
    <w:p w14:paraId="6BAC1F4F" w14:textId="77777777" w:rsidR="005820FE" w:rsidRPr="003D494D" w:rsidRDefault="005820FE" w:rsidP="00EA6D6E">
      <w:pPr>
        <w:suppressAutoHyphens/>
        <w:spacing w:after="0" w:line="240" w:lineRule="auto"/>
        <w:ind w:left="567" w:hanging="567"/>
        <w:rPr>
          <w:lang w:val="fr-CH"/>
        </w:rPr>
      </w:pPr>
      <w:r w:rsidRPr="003D494D">
        <w:rPr>
          <w:lang w:val="fr-CH"/>
        </w:rPr>
        <w:t>19</w:t>
      </w:r>
      <w:r>
        <w:rPr>
          <w:lang w:val="fr-CH"/>
        </w:rPr>
        <w:t>7</w:t>
      </w:r>
      <w:r w:rsidRPr="003D494D">
        <w:rPr>
          <w:lang w:val="fr-CH"/>
        </w:rPr>
        <w:t>.</w:t>
      </w:r>
      <w:r w:rsidRPr="003D494D">
        <w:rPr>
          <w:lang w:val="fr-CH"/>
        </w:rPr>
        <w:tab/>
      </w:r>
      <w:r>
        <w:rPr>
          <w:lang w:val="fr-CH"/>
        </w:rPr>
        <w:t>La Suède intervient dans la discussion.</w:t>
      </w:r>
    </w:p>
    <w:p w14:paraId="453A05F8" w14:textId="77777777" w:rsidR="005820FE" w:rsidRPr="009213F3" w:rsidRDefault="005820FE" w:rsidP="00EA6D6E">
      <w:pPr>
        <w:suppressAutoHyphens/>
        <w:spacing w:after="0" w:line="240" w:lineRule="auto"/>
        <w:outlineLvl w:val="0"/>
        <w:rPr>
          <w:lang w:val="fr-FR"/>
        </w:rPr>
      </w:pPr>
    </w:p>
    <w:p w14:paraId="5E03E710" w14:textId="77777777" w:rsidR="005820FE" w:rsidRPr="003F2DD4" w:rsidRDefault="005820FE" w:rsidP="00EA6D6E">
      <w:pPr>
        <w:suppressAutoHyphens/>
        <w:spacing w:after="0" w:line="240" w:lineRule="auto"/>
        <w:rPr>
          <w:b/>
          <w:bCs/>
          <w:lang w:val="fr-CH"/>
        </w:rPr>
      </w:pPr>
      <w:r w:rsidRPr="003F2DD4">
        <w:rPr>
          <w:b/>
          <w:bCs/>
          <w:lang w:val="fr-CH"/>
        </w:rPr>
        <w:t>Décision SC59/2022-</w:t>
      </w:r>
      <w:r>
        <w:rPr>
          <w:b/>
          <w:bCs/>
          <w:lang w:val="fr-CH"/>
        </w:rPr>
        <w:t>45 </w:t>
      </w:r>
      <w:r w:rsidRPr="003F2DD4">
        <w:rPr>
          <w:b/>
          <w:bCs/>
          <w:lang w:val="fr-CH"/>
        </w:rPr>
        <w:t>:</w:t>
      </w:r>
      <w:r>
        <w:rPr>
          <w:b/>
          <w:bCs/>
          <w:lang w:val="fr-CH"/>
        </w:rPr>
        <w:t xml:space="preserve"> Le Comité permanent prend note du </w:t>
      </w:r>
      <w:r w:rsidRPr="003F2DD4">
        <w:rPr>
          <w:b/>
          <w:bCs/>
          <w:lang w:val="fr-CH"/>
        </w:rPr>
        <w:t>document SC59 Doc.19.</w:t>
      </w:r>
    </w:p>
    <w:p w14:paraId="56C44733" w14:textId="77777777" w:rsidR="005820FE" w:rsidRPr="003F2DD4" w:rsidRDefault="005820FE" w:rsidP="00EA6D6E">
      <w:pPr>
        <w:suppressAutoHyphens/>
        <w:spacing w:after="0" w:line="240" w:lineRule="auto"/>
        <w:rPr>
          <w:lang w:val="fr-CH"/>
        </w:rPr>
      </w:pPr>
    </w:p>
    <w:p w14:paraId="42EC4911" w14:textId="77777777" w:rsidR="005820FE" w:rsidRPr="00794B33" w:rsidRDefault="005820FE" w:rsidP="00EA6D6E">
      <w:pPr>
        <w:keepNext/>
        <w:pBdr>
          <w:top w:val="single" w:sz="4" w:space="1" w:color="auto"/>
          <w:left w:val="single" w:sz="4" w:space="4" w:color="auto"/>
          <w:bottom w:val="single" w:sz="4" w:space="1" w:color="auto"/>
          <w:right w:val="single" w:sz="4" w:space="4" w:color="auto"/>
        </w:pBdr>
        <w:suppressAutoHyphens/>
        <w:spacing w:after="0" w:line="240" w:lineRule="auto"/>
        <w:outlineLvl w:val="0"/>
        <w:rPr>
          <w:rFonts w:cstheme="minorHAnsi"/>
          <w:bCs/>
          <w:lang w:val="fr-CH"/>
        </w:rPr>
      </w:pPr>
      <w:r>
        <w:rPr>
          <w:rFonts w:cstheme="minorHAnsi"/>
          <w:bCs/>
          <w:lang w:val="fr-CH"/>
        </w:rPr>
        <w:t>Point</w:t>
      </w:r>
      <w:r w:rsidRPr="003F2DD4">
        <w:rPr>
          <w:rFonts w:cstheme="minorHAnsi"/>
          <w:bCs/>
          <w:lang w:val="fr-CH"/>
        </w:rPr>
        <w:t xml:space="preserve"> 24.16</w:t>
      </w:r>
      <w:r>
        <w:rPr>
          <w:rFonts w:cstheme="minorHAnsi"/>
          <w:bCs/>
          <w:lang w:val="fr-CH"/>
        </w:rPr>
        <w:t xml:space="preserve"> de l’ordre du jour </w:t>
      </w:r>
      <w:r w:rsidRPr="003F2DD4">
        <w:rPr>
          <w:rFonts w:cstheme="minorHAnsi"/>
          <w:bCs/>
          <w:lang w:val="fr-CH"/>
        </w:rPr>
        <w:t xml:space="preserve">: </w:t>
      </w:r>
      <w:r>
        <w:rPr>
          <w:rFonts w:cstheme="minorHAnsi"/>
          <w:bCs/>
          <w:lang w:val="fr-CH"/>
        </w:rPr>
        <w:t xml:space="preserve">Projet de résolution sur l’Établissement du Centre international </w:t>
      </w:r>
      <w:r w:rsidRPr="00794B33">
        <w:rPr>
          <w:rFonts w:cstheme="minorHAnsi"/>
          <w:bCs/>
          <w:lang w:val="fr-CH"/>
        </w:rPr>
        <w:t>des mangroves dans le cadre de la Convention de Ramsar (</w:t>
      </w:r>
      <w:r w:rsidRPr="00794B33">
        <w:rPr>
          <w:rFonts w:cstheme="minorHAnsi"/>
          <w:bCs/>
          <w:i/>
          <w:lang w:val="fr-CH"/>
        </w:rPr>
        <w:t>Présenté par la Chine et coauteurs</w:t>
      </w:r>
      <w:r w:rsidRPr="00794B33">
        <w:rPr>
          <w:rFonts w:cstheme="minorHAnsi"/>
          <w:bCs/>
          <w:lang w:val="fr-CH"/>
        </w:rPr>
        <w:t xml:space="preserve">) </w:t>
      </w:r>
    </w:p>
    <w:p w14:paraId="7DBBED56" w14:textId="77777777" w:rsidR="005820FE" w:rsidRPr="00794B33" w:rsidRDefault="005820FE" w:rsidP="00EA6D6E">
      <w:pPr>
        <w:keepNext/>
        <w:suppressAutoHyphens/>
        <w:spacing w:after="0" w:line="240" w:lineRule="auto"/>
        <w:outlineLvl w:val="0"/>
        <w:rPr>
          <w:lang w:val="fr-CH"/>
        </w:rPr>
      </w:pPr>
    </w:p>
    <w:p w14:paraId="2D8CE61E" w14:textId="77777777" w:rsidR="005820FE" w:rsidRPr="003F2DD4" w:rsidRDefault="005820FE" w:rsidP="00EA6D6E">
      <w:pPr>
        <w:suppressAutoHyphens/>
        <w:spacing w:after="0" w:line="240" w:lineRule="auto"/>
        <w:ind w:left="567" w:hanging="567"/>
        <w:rPr>
          <w:lang w:val="fr-CH"/>
        </w:rPr>
      </w:pPr>
      <w:r w:rsidRPr="00794B33">
        <w:rPr>
          <w:lang w:val="fr-CH"/>
        </w:rPr>
        <w:t>19</w:t>
      </w:r>
      <w:r>
        <w:rPr>
          <w:lang w:val="fr-CH"/>
        </w:rPr>
        <w:t>8</w:t>
      </w:r>
      <w:r w:rsidRPr="00794B33">
        <w:rPr>
          <w:lang w:val="fr-CH"/>
        </w:rPr>
        <w:t>.</w:t>
      </w:r>
      <w:r w:rsidRPr="00794B33">
        <w:rPr>
          <w:lang w:val="fr-CH"/>
        </w:rPr>
        <w:tab/>
        <w:t>La Chine présente à nouveau le document SC59/2022 Doc.24.16, notant que le Centre international des mangroves</w:t>
      </w:r>
      <w:r>
        <w:rPr>
          <w:lang w:val="fr-CH"/>
        </w:rPr>
        <w:t xml:space="preserve"> serait financé par la Chine et que son fonctionnement serait ouvert et transparent. Elle souligne que le Centre serait une plateforme axée sur des actions proactives, collaboratives et synchronisées propres à remplir le mandat de la Convention de Ramsar en matière de conservation des importants écosystèmes de carbone bleu. Les modalités de fonctionnement du Centre seraient semblables à celles d’une initiative interrégionale, comme l’EAAFP. Son mandat, sa structure, son administration réels et d’autres questions seront discutés et adoptés par toutes les parties concernées.  </w:t>
      </w:r>
    </w:p>
    <w:p w14:paraId="1164D9B4" w14:textId="77777777" w:rsidR="005820FE" w:rsidRPr="003F2DD4" w:rsidRDefault="005820FE" w:rsidP="00EA6D6E">
      <w:pPr>
        <w:suppressAutoHyphens/>
        <w:spacing w:after="0" w:line="240" w:lineRule="auto"/>
        <w:ind w:left="567" w:hanging="567"/>
        <w:rPr>
          <w:lang w:val="fr-CH"/>
        </w:rPr>
      </w:pPr>
    </w:p>
    <w:p w14:paraId="650088D5" w14:textId="77777777" w:rsidR="005820FE" w:rsidRPr="003F2DD4" w:rsidRDefault="005820FE" w:rsidP="00EA6D6E">
      <w:pPr>
        <w:suppressAutoHyphens/>
        <w:spacing w:after="0" w:line="240" w:lineRule="auto"/>
        <w:ind w:left="567" w:hanging="567"/>
        <w:rPr>
          <w:lang w:val="fr-CH"/>
        </w:rPr>
      </w:pPr>
      <w:r w:rsidRPr="003F2DD4">
        <w:rPr>
          <w:lang w:val="fr-CH"/>
        </w:rPr>
        <w:t>19</w:t>
      </w:r>
      <w:r>
        <w:rPr>
          <w:lang w:val="fr-CH"/>
        </w:rPr>
        <w:t>9</w:t>
      </w:r>
      <w:r w:rsidRPr="003F2DD4">
        <w:rPr>
          <w:lang w:val="fr-CH"/>
        </w:rPr>
        <w:t>.</w:t>
      </w:r>
      <w:r w:rsidRPr="003F2DD4">
        <w:rPr>
          <w:lang w:val="fr-CH"/>
        </w:rPr>
        <w:tab/>
      </w:r>
      <w:r>
        <w:rPr>
          <w:lang w:val="fr-CH"/>
        </w:rPr>
        <w:t xml:space="preserve">Au cours de la </w:t>
      </w:r>
      <w:r w:rsidRPr="003F2DD4">
        <w:rPr>
          <w:lang w:val="fr-CH"/>
        </w:rPr>
        <w:t xml:space="preserve">discussion, </w:t>
      </w:r>
      <w:r>
        <w:rPr>
          <w:lang w:val="fr-CH"/>
        </w:rPr>
        <w:t xml:space="preserve">un </w:t>
      </w:r>
      <w:r w:rsidRPr="003F2DD4">
        <w:rPr>
          <w:lang w:val="fr-CH"/>
        </w:rPr>
        <w:t xml:space="preserve">participant </w:t>
      </w:r>
      <w:r>
        <w:rPr>
          <w:lang w:val="fr-CH"/>
        </w:rPr>
        <w:t>rappelle les préoccupations soulevées lorsque ce point de l’ordre du jour a été traité pour la première fois. Il est souligné que si cette résolution était adoptée, elle ne devrait pas avoir d’incidences sur le budget administratif de la Convention car toute contribution financière serait entièrement volontaire. Un autre participant souligne que le projet de résolution devrait expliquer plus clairement la fonction du Centre et affirme que le projet de résolution conviendrait mieux à un document de réflexion car il n’y a pas de procédure permettant de redévelopper les résolutions après le Comité permanent.</w:t>
      </w:r>
    </w:p>
    <w:p w14:paraId="608E474B" w14:textId="77777777" w:rsidR="005820FE" w:rsidRPr="003F2DD4" w:rsidRDefault="005820FE" w:rsidP="00EA6D6E">
      <w:pPr>
        <w:suppressAutoHyphens/>
        <w:spacing w:after="0" w:line="240" w:lineRule="auto"/>
        <w:ind w:left="567" w:hanging="567"/>
        <w:rPr>
          <w:lang w:val="fr-CH"/>
        </w:rPr>
      </w:pPr>
    </w:p>
    <w:p w14:paraId="4D51E202" w14:textId="77777777" w:rsidR="005820FE" w:rsidRPr="003F2DD4" w:rsidRDefault="005820FE" w:rsidP="00EA6D6E">
      <w:pPr>
        <w:suppressAutoHyphens/>
        <w:spacing w:after="0" w:line="240" w:lineRule="auto"/>
        <w:ind w:left="567" w:hanging="567"/>
        <w:rPr>
          <w:lang w:val="fr-CH"/>
        </w:rPr>
      </w:pPr>
      <w:r>
        <w:rPr>
          <w:lang w:val="fr-CH"/>
        </w:rPr>
        <w:t>200</w:t>
      </w:r>
      <w:r w:rsidRPr="003F2DD4">
        <w:rPr>
          <w:lang w:val="fr-CH"/>
        </w:rPr>
        <w:t>.</w:t>
      </w:r>
      <w:r w:rsidRPr="003F2DD4">
        <w:rPr>
          <w:lang w:val="fr-CH"/>
        </w:rPr>
        <w:tab/>
      </w:r>
      <w:r>
        <w:rPr>
          <w:lang w:val="fr-CH"/>
        </w:rPr>
        <w:t>La Chine, les États</w:t>
      </w:r>
      <w:r>
        <w:rPr>
          <w:lang w:val="fr-CH"/>
        </w:rPr>
        <w:noBreakHyphen/>
        <w:t>Unis d’Amérique et le Japon interviennent dans la discussion.</w:t>
      </w:r>
    </w:p>
    <w:p w14:paraId="595857CB" w14:textId="77777777" w:rsidR="005820FE" w:rsidRPr="003F2DD4" w:rsidRDefault="005820FE" w:rsidP="00EA6D6E">
      <w:pPr>
        <w:suppressAutoHyphens/>
        <w:spacing w:after="0" w:line="240" w:lineRule="auto"/>
        <w:outlineLvl w:val="0"/>
        <w:rPr>
          <w:lang w:val="fr-CH"/>
        </w:rPr>
      </w:pPr>
    </w:p>
    <w:p w14:paraId="2D2CE442" w14:textId="77777777" w:rsidR="005820FE" w:rsidRPr="003F2DD4" w:rsidRDefault="005820FE" w:rsidP="00EA6D6E">
      <w:pPr>
        <w:suppressAutoHyphens/>
        <w:spacing w:after="0" w:line="240" w:lineRule="auto"/>
        <w:outlineLvl w:val="0"/>
        <w:rPr>
          <w:lang w:val="fr-CH"/>
        </w:rPr>
      </w:pPr>
      <w:r w:rsidRPr="003F2DD4">
        <w:rPr>
          <w:b/>
          <w:bCs/>
          <w:lang w:val="fr-CH"/>
        </w:rPr>
        <w:t>Décision SC59/2022-4</w:t>
      </w:r>
      <w:r>
        <w:rPr>
          <w:b/>
          <w:bCs/>
          <w:lang w:val="fr-CH"/>
        </w:rPr>
        <w:t xml:space="preserve">6 : Le Comité permanent décide de communiquer le projet de résolution sur </w:t>
      </w:r>
      <w:r w:rsidRPr="009B300F">
        <w:rPr>
          <w:b/>
          <w:bCs/>
          <w:lang w:val="fr-CH"/>
        </w:rPr>
        <w:t>l’</w:t>
      </w:r>
      <w:r w:rsidRPr="009B300F">
        <w:rPr>
          <w:b/>
          <w:bCs/>
          <w:i/>
          <w:lang w:val="fr-CH"/>
        </w:rPr>
        <w:t xml:space="preserve">Établissement du Centre </w:t>
      </w:r>
      <w:r w:rsidRPr="00794B33">
        <w:rPr>
          <w:b/>
          <w:bCs/>
          <w:i/>
          <w:lang w:val="fr-CH"/>
        </w:rPr>
        <w:t>international des mangroves</w:t>
      </w:r>
      <w:r w:rsidRPr="009B300F">
        <w:rPr>
          <w:b/>
          <w:bCs/>
          <w:lang w:val="fr-CH"/>
        </w:rPr>
        <w:t xml:space="preserve"> </w:t>
      </w:r>
      <w:r w:rsidRPr="009B300F">
        <w:rPr>
          <w:b/>
          <w:bCs/>
          <w:i/>
          <w:lang w:val="fr-CH"/>
        </w:rPr>
        <w:t xml:space="preserve">dans le cadre de la Convention de Ramsar </w:t>
      </w:r>
      <w:r>
        <w:rPr>
          <w:rFonts w:ascii="Calibri" w:eastAsia="Calibri" w:hAnsi="Calibri" w:cs="Calibri"/>
          <w:b/>
          <w:bCs/>
          <w:lang w:val="fr-CH"/>
        </w:rPr>
        <w:t>figurant dans le</w:t>
      </w:r>
      <w:r w:rsidRPr="003F2DD4">
        <w:rPr>
          <w:rFonts w:ascii="Calibri" w:eastAsia="Calibri" w:hAnsi="Calibri" w:cs="Calibri"/>
          <w:b/>
          <w:bCs/>
          <w:lang w:val="fr-CH"/>
        </w:rPr>
        <w:t xml:space="preserve"> document SC59/2022 Doc.24.16 </w:t>
      </w:r>
      <w:r>
        <w:rPr>
          <w:rFonts w:ascii="Calibri" w:eastAsia="Calibri" w:hAnsi="Calibri" w:cs="Calibri"/>
          <w:b/>
          <w:bCs/>
          <w:lang w:val="fr-CH"/>
        </w:rPr>
        <w:t xml:space="preserve">à la </w:t>
      </w:r>
      <w:r w:rsidRPr="003F2DD4">
        <w:rPr>
          <w:rFonts w:ascii="Calibri" w:eastAsia="Calibri" w:hAnsi="Calibri" w:cs="Calibri"/>
          <w:b/>
          <w:bCs/>
          <w:lang w:val="fr-CH"/>
        </w:rPr>
        <w:t>COP14</w:t>
      </w:r>
      <w:r>
        <w:rPr>
          <w:rFonts w:ascii="Calibri" w:eastAsia="Calibri" w:hAnsi="Calibri" w:cs="Calibri"/>
          <w:b/>
          <w:bCs/>
          <w:lang w:val="fr-CH"/>
        </w:rPr>
        <w:t xml:space="preserve">, pour examen, avec toute la résolution entre crochets. </w:t>
      </w:r>
      <w:r w:rsidRPr="003F2DD4">
        <w:rPr>
          <w:rFonts w:ascii="Calibri" w:eastAsia="Calibri" w:hAnsi="Calibri" w:cs="Calibri"/>
          <w:b/>
          <w:bCs/>
          <w:lang w:val="fr-CH"/>
        </w:rPr>
        <w:t xml:space="preserve"> </w:t>
      </w:r>
    </w:p>
    <w:p w14:paraId="2E3D85D4" w14:textId="77777777" w:rsidR="005820FE" w:rsidRPr="003F2DD4" w:rsidRDefault="005820FE" w:rsidP="00EA6D6E">
      <w:pPr>
        <w:suppressAutoHyphens/>
        <w:spacing w:after="0" w:line="240" w:lineRule="auto"/>
        <w:outlineLvl w:val="0"/>
        <w:rPr>
          <w:rFonts w:ascii="Calibri" w:eastAsia="Calibri" w:hAnsi="Calibri" w:cs="Calibri"/>
          <w:lang w:val="fr-CH"/>
        </w:rPr>
      </w:pPr>
    </w:p>
    <w:p w14:paraId="0943E54B" w14:textId="77777777" w:rsidR="005820FE" w:rsidRPr="003F2DD4" w:rsidRDefault="005820FE" w:rsidP="00EA6D6E">
      <w:pPr>
        <w:pBdr>
          <w:top w:val="single" w:sz="4" w:space="1" w:color="auto"/>
          <w:left w:val="single" w:sz="4" w:space="4" w:color="auto"/>
          <w:bottom w:val="single" w:sz="4" w:space="1" w:color="auto"/>
          <w:right w:val="single" w:sz="4" w:space="4" w:color="auto"/>
        </w:pBdr>
        <w:suppressAutoHyphens/>
        <w:spacing w:after="0" w:line="240" w:lineRule="auto"/>
        <w:outlineLvl w:val="0"/>
        <w:rPr>
          <w:rFonts w:cstheme="minorHAnsi"/>
          <w:bCs/>
          <w:lang w:val="fr-CH"/>
        </w:rPr>
      </w:pPr>
      <w:r>
        <w:rPr>
          <w:rFonts w:cstheme="minorHAnsi"/>
          <w:bCs/>
          <w:lang w:val="fr-CH"/>
        </w:rPr>
        <w:t>Point</w:t>
      </w:r>
      <w:r w:rsidRPr="003F2DD4">
        <w:rPr>
          <w:rFonts w:cstheme="minorHAnsi"/>
          <w:bCs/>
          <w:lang w:val="fr-CH"/>
        </w:rPr>
        <w:t xml:space="preserve"> 29</w:t>
      </w:r>
      <w:r>
        <w:rPr>
          <w:rFonts w:cstheme="minorHAnsi"/>
          <w:bCs/>
          <w:lang w:val="fr-CH"/>
        </w:rPr>
        <w:t xml:space="preserve"> de l’ordre du jour </w:t>
      </w:r>
      <w:r w:rsidRPr="003F2DD4">
        <w:rPr>
          <w:rFonts w:cstheme="minorHAnsi"/>
          <w:bCs/>
          <w:lang w:val="fr-CH"/>
        </w:rPr>
        <w:t xml:space="preserve">: Adoption </w:t>
      </w:r>
      <w:r>
        <w:rPr>
          <w:rFonts w:cstheme="minorHAnsi"/>
          <w:bCs/>
          <w:lang w:val="fr-CH"/>
        </w:rPr>
        <w:t>du rapport de la réunion</w:t>
      </w:r>
      <w:r w:rsidRPr="003F2DD4">
        <w:rPr>
          <w:rFonts w:cstheme="minorHAnsi"/>
          <w:bCs/>
          <w:lang w:val="fr-CH"/>
        </w:rPr>
        <w:t xml:space="preserve"> </w:t>
      </w:r>
    </w:p>
    <w:p w14:paraId="0CC02878" w14:textId="77777777" w:rsidR="005820FE" w:rsidRPr="003F2DD4" w:rsidRDefault="005820FE" w:rsidP="00EA6D6E">
      <w:pPr>
        <w:suppressAutoHyphens/>
        <w:spacing w:after="0" w:line="240" w:lineRule="auto"/>
        <w:outlineLvl w:val="0"/>
        <w:rPr>
          <w:lang w:val="fr-CH"/>
        </w:rPr>
      </w:pPr>
    </w:p>
    <w:p w14:paraId="42DD3C3D" w14:textId="77777777" w:rsidR="005820FE" w:rsidRPr="003F2DD4" w:rsidRDefault="005820FE" w:rsidP="00EA6D6E">
      <w:pPr>
        <w:suppressAutoHyphens/>
        <w:spacing w:after="0" w:line="240" w:lineRule="auto"/>
        <w:ind w:left="567" w:hanging="567"/>
        <w:rPr>
          <w:lang w:val="fr-CH"/>
        </w:rPr>
      </w:pPr>
      <w:r>
        <w:rPr>
          <w:lang w:val="fr-CH"/>
        </w:rPr>
        <w:t>201</w:t>
      </w:r>
      <w:r w:rsidRPr="003F2DD4">
        <w:rPr>
          <w:lang w:val="fr-CH"/>
        </w:rPr>
        <w:t>.</w:t>
      </w:r>
      <w:r w:rsidRPr="003F2DD4">
        <w:rPr>
          <w:lang w:val="fr-CH"/>
        </w:rPr>
        <w:tab/>
      </w:r>
      <w:r>
        <w:rPr>
          <w:lang w:val="fr-CH"/>
        </w:rPr>
        <w:t xml:space="preserve">Le Président du Comité permanent présente les documents </w:t>
      </w:r>
      <w:r w:rsidRPr="003F2DD4">
        <w:rPr>
          <w:lang w:val="fr-CH"/>
        </w:rPr>
        <w:t xml:space="preserve">SC59/2022 Rep.1, Rep.2, Rep.3, Rep.4, Rep.5 </w:t>
      </w:r>
      <w:r>
        <w:rPr>
          <w:lang w:val="fr-CH"/>
        </w:rPr>
        <w:t>et</w:t>
      </w:r>
      <w:r w:rsidRPr="003F2DD4">
        <w:rPr>
          <w:lang w:val="fr-CH"/>
        </w:rPr>
        <w:t xml:space="preserve"> Rep.6 </w:t>
      </w:r>
      <w:r>
        <w:rPr>
          <w:lang w:val="fr-CH"/>
        </w:rPr>
        <w:t xml:space="preserve">pour approbation par le Comité. Il note que le rapport de la dernière journée de la réunion sera </w:t>
      </w:r>
      <w:r w:rsidRPr="00D16F5B">
        <w:rPr>
          <w:lang w:val="fr-CH"/>
        </w:rPr>
        <w:t>diffusé</w:t>
      </w:r>
      <w:r>
        <w:rPr>
          <w:lang w:val="fr-CH"/>
        </w:rPr>
        <w:t xml:space="preserve"> pour examen et approbation par le Comité.</w:t>
      </w:r>
    </w:p>
    <w:p w14:paraId="3C5CD64A" w14:textId="77777777" w:rsidR="005820FE" w:rsidRPr="003F2DD4" w:rsidRDefault="005820FE" w:rsidP="00EA6D6E">
      <w:pPr>
        <w:suppressAutoHyphens/>
        <w:spacing w:after="0" w:line="240" w:lineRule="auto"/>
        <w:ind w:left="567" w:hanging="567"/>
        <w:rPr>
          <w:lang w:val="fr-CH"/>
        </w:rPr>
      </w:pPr>
    </w:p>
    <w:p w14:paraId="50959E76" w14:textId="77777777" w:rsidR="005820FE" w:rsidRPr="003F2DD4" w:rsidRDefault="005820FE" w:rsidP="00EA6D6E">
      <w:pPr>
        <w:suppressAutoHyphens/>
        <w:spacing w:after="0" w:line="240" w:lineRule="auto"/>
        <w:ind w:left="567" w:hanging="567"/>
        <w:rPr>
          <w:lang w:val="fr-CH"/>
        </w:rPr>
      </w:pPr>
      <w:r>
        <w:rPr>
          <w:lang w:val="fr-CH"/>
        </w:rPr>
        <w:t>202</w:t>
      </w:r>
      <w:r w:rsidRPr="003F2DD4">
        <w:rPr>
          <w:lang w:val="fr-CH"/>
        </w:rPr>
        <w:t>.</w:t>
      </w:r>
      <w:r w:rsidRPr="003F2DD4">
        <w:rPr>
          <w:lang w:val="fr-CH"/>
        </w:rPr>
        <w:tab/>
      </w:r>
      <w:r>
        <w:rPr>
          <w:lang w:val="fr-CH"/>
        </w:rPr>
        <w:t xml:space="preserve">Le </w:t>
      </w:r>
      <w:r w:rsidRPr="003F2DD4">
        <w:rPr>
          <w:lang w:val="fr-CH"/>
        </w:rPr>
        <w:t xml:space="preserve">Costa Rica, </w:t>
      </w:r>
      <w:r>
        <w:rPr>
          <w:lang w:val="fr-CH"/>
        </w:rPr>
        <w:t>les États</w:t>
      </w:r>
      <w:r>
        <w:rPr>
          <w:lang w:val="fr-CH"/>
        </w:rPr>
        <w:noBreakHyphen/>
        <w:t xml:space="preserve">Unis d’Amérique, la Fédération de Russie, la </w:t>
      </w:r>
      <w:r w:rsidRPr="003F2DD4">
        <w:rPr>
          <w:lang w:val="fr-CH"/>
        </w:rPr>
        <w:t xml:space="preserve">France </w:t>
      </w:r>
      <w:r>
        <w:rPr>
          <w:lang w:val="fr-CH"/>
        </w:rPr>
        <w:t>au nom des États membres de l’Union européenne, l’Indonésie, l’Ouganda, le Royaume-Uni de Grande</w:t>
      </w:r>
      <w:r>
        <w:rPr>
          <w:lang w:val="fr-CH"/>
        </w:rPr>
        <w:noBreakHyphen/>
        <w:t xml:space="preserve">Bretagne et d’Irlande du Nord et la Suède demandent des amendements aux rapports. </w:t>
      </w:r>
    </w:p>
    <w:p w14:paraId="16ECFCF2" w14:textId="77777777" w:rsidR="005820FE" w:rsidRPr="003F2DD4" w:rsidRDefault="005820FE" w:rsidP="00EA6D6E">
      <w:pPr>
        <w:suppressAutoHyphens/>
        <w:spacing w:after="0" w:line="240" w:lineRule="auto"/>
        <w:ind w:left="567" w:hanging="567"/>
        <w:rPr>
          <w:lang w:val="fr-CH"/>
        </w:rPr>
      </w:pPr>
    </w:p>
    <w:p w14:paraId="1CB08EDB" w14:textId="77777777" w:rsidR="005820FE" w:rsidRPr="003F2DD4" w:rsidRDefault="005820FE" w:rsidP="00EA6D6E">
      <w:pPr>
        <w:suppressAutoHyphens/>
        <w:spacing w:after="0" w:line="240" w:lineRule="auto"/>
        <w:ind w:left="567" w:hanging="567"/>
        <w:rPr>
          <w:lang w:val="fr-CH"/>
        </w:rPr>
      </w:pPr>
      <w:r>
        <w:rPr>
          <w:lang w:val="fr-CH"/>
        </w:rPr>
        <w:lastRenderedPageBreak/>
        <w:t>203</w:t>
      </w:r>
      <w:r w:rsidRPr="003F2DD4">
        <w:rPr>
          <w:lang w:val="fr-CH"/>
        </w:rPr>
        <w:t>.</w:t>
      </w:r>
      <w:r w:rsidRPr="003F2DD4">
        <w:rPr>
          <w:lang w:val="fr-CH"/>
        </w:rPr>
        <w:tab/>
      </w:r>
      <w:r>
        <w:rPr>
          <w:lang w:val="fr-CH"/>
        </w:rPr>
        <w:t xml:space="preserve">Le Président du Comité permanent demande à tous ceux qui ont annoncé des amendements de les communiquer au Secrétariat pour intégration dans les rapports révisés. </w:t>
      </w:r>
    </w:p>
    <w:p w14:paraId="3C653137" w14:textId="77777777" w:rsidR="005820FE" w:rsidRPr="003F2DD4" w:rsidRDefault="005820FE" w:rsidP="00EA6D6E">
      <w:pPr>
        <w:suppressAutoHyphens/>
        <w:spacing w:after="0" w:line="240" w:lineRule="auto"/>
        <w:outlineLvl w:val="0"/>
        <w:rPr>
          <w:lang w:val="fr-CH"/>
        </w:rPr>
      </w:pPr>
    </w:p>
    <w:p w14:paraId="111DD3AA" w14:textId="77777777" w:rsidR="005820FE" w:rsidRPr="003F2DD4" w:rsidRDefault="005820FE" w:rsidP="00EA6D6E">
      <w:pPr>
        <w:suppressAutoHyphens/>
        <w:spacing w:after="0" w:line="240" w:lineRule="auto"/>
        <w:outlineLvl w:val="0"/>
        <w:rPr>
          <w:lang w:val="fr-CH"/>
        </w:rPr>
      </w:pPr>
      <w:r w:rsidRPr="003F2DD4">
        <w:rPr>
          <w:b/>
          <w:bCs/>
          <w:lang w:val="fr-CH"/>
        </w:rPr>
        <w:t>Décision SC59/2022-4</w:t>
      </w:r>
      <w:r>
        <w:rPr>
          <w:b/>
          <w:bCs/>
          <w:lang w:val="fr-CH"/>
        </w:rPr>
        <w:t>7 : Le Comité permanent approuve le rapport de la reprise de séance de la 59</w:t>
      </w:r>
      <w:r w:rsidRPr="00A729C8">
        <w:rPr>
          <w:b/>
          <w:bCs/>
          <w:vertAlign w:val="superscript"/>
          <w:lang w:val="fr-CH"/>
        </w:rPr>
        <w:t>e</w:t>
      </w:r>
      <w:r>
        <w:rPr>
          <w:b/>
          <w:bCs/>
          <w:lang w:val="fr-CH"/>
        </w:rPr>
        <w:t xml:space="preserve"> Réunion du Comité permanent figurant dans les documents </w:t>
      </w:r>
      <w:r w:rsidRPr="003F2DD4">
        <w:rPr>
          <w:rFonts w:ascii="Calibri" w:eastAsia="Calibri" w:hAnsi="Calibri" w:cs="Calibri"/>
          <w:b/>
          <w:bCs/>
          <w:lang w:val="fr-CH"/>
        </w:rPr>
        <w:t xml:space="preserve">SC59/2022 Rep.1, Rep.2, Rep.3, Rep.4, Rep.5 </w:t>
      </w:r>
      <w:r>
        <w:rPr>
          <w:rFonts w:ascii="Calibri" w:eastAsia="Calibri" w:hAnsi="Calibri" w:cs="Calibri"/>
          <w:b/>
          <w:bCs/>
          <w:lang w:val="fr-CH"/>
        </w:rPr>
        <w:t>et</w:t>
      </w:r>
      <w:r w:rsidRPr="003F2DD4">
        <w:rPr>
          <w:rFonts w:ascii="Calibri" w:eastAsia="Calibri" w:hAnsi="Calibri" w:cs="Calibri"/>
          <w:b/>
          <w:bCs/>
          <w:lang w:val="fr-CH"/>
        </w:rPr>
        <w:t xml:space="preserve"> Rep.6</w:t>
      </w:r>
      <w:r w:rsidRPr="003F2DD4">
        <w:rPr>
          <w:b/>
          <w:bCs/>
          <w:lang w:val="fr-CH"/>
        </w:rPr>
        <w:t xml:space="preserve"> </w:t>
      </w:r>
      <w:r>
        <w:rPr>
          <w:b/>
          <w:bCs/>
          <w:lang w:val="fr-CH"/>
        </w:rPr>
        <w:t>tel qu’amendé</w:t>
      </w:r>
      <w:r w:rsidRPr="003F2DD4">
        <w:rPr>
          <w:b/>
          <w:bCs/>
          <w:lang w:val="fr-CH"/>
        </w:rPr>
        <w:t>.</w:t>
      </w:r>
    </w:p>
    <w:p w14:paraId="404DDB94" w14:textId="77777777" w:rsidR="005820FE" w:rsidRPr="003F2DD4" w:rsidRDefault="005820FE" w:rsidP="00EA6D6E">
      <w:pPr>
        <w:suppressAutoHyphens/>
        <w:spacing w:after="0" w:line="240" w:lineRule="auto"/>
        <w:outlineLvl w:val="0"/>
        <w:rPr>
          <w:b/>
          <w:bCs/>
          <w:lang w:val="fr-CH"/>
        </w:rPr>
      </w:pPr>
    </w:p>
    <w:p w14:paraId="05ED86CC" w14:textId="77777777" w:rsidR="005820FE" w:rsidRPr="003F2DD4" w:rsidRDefault="005820FE" w:rsidP="00EA6D6E">
      <w:pPr>
        <w:suppressAutoHyphens/>
        <w:spacing w:after="0" w:line="240" w:lineRule="auto"/>
        <w:outlineLvl w:val="0"/>
        <w:rPr>
          <w:b/>
          <w:bCs/>
          <w:lang w:val="fr-CH"/>
        </w:rPr>
      </w:pPr>
      <w:r w:rsidRPr="003F2DD4">
        <w:rPr>
          <w:b/>
          <w:bCs/>
          <w:lang w:val="fr-CH"/>
        </w:rPr>
        <w:t>Décision SC59/2022-4</w:t>
      </w:r>
      <w:r>
        <w:rPr>
          <w:b/>
          <w:bCs/>
          <w:lang w:val="fr-CH"/>
        </w:rPr>
        <w:t>8 </w:t>
      </w:r>
      <w:r w:rsidRPr="003F2DD4">
        <w:rPr>
          <w:b/>
          <w:bCs/>
          <w:lang w:val="fr-CH"/>
        </w:rPr>
        <w:t xml:space="preserve">: </w:t>
      </w:r>
      <w:r>
        <w:rPr>
          <w:b/>
          <w:bCs/>
          <w:lang w:val="fr-CH"/>
        </w:rPr>
        <w:t>Le Président du Comité permanent note que le Comité approuvera le rapport de la dernière journée de la reprise de séance de la 59</w:t>
      </w:r>
      <w:r w:rsidRPr="00A729C8">
        <w:rPr>
          <w:b/>
          <w:bCs/>
          <w:vertAlign w:val="superscript"/>
          <w:lang w:val="fr-CH"/>
        </w:rPr>
        <w:t>e</w:t>
      </w:r>
      <w:r>
        <w:rPr>
          <w:b/>
          <w:bCs/>
          <w:lang w:val="fr-CH"/>
        </w:rPr>
        <w:t xml:space="preserve"> Réunion du Comité permanent sur la base des commentaires reçus par le Secrétariat. </w:t>
      </w:r>
    </w:p>
    <w:p w14:paraId="04590546" w14:textId="77777777" w:rsidR="005820FE" w:rsidRPr="003F2DD4" w:rsidRDefault="005820FE" w:rsidP="00EA6D6E">
      <w:pPr>
        <w:suppressAutoHyphens/>
        <w:spacing w:after="0" w:line="240" w:lineRule="auto"/>
        <w:outlineLvl w:val="0"/>
        <w:rPr>
          <w:b/>
          <w:bCs/>
          <w:lang w:val="fr-CH"/>
        </w:rPr>
      </w:pPr>
    </w:p>
    <w:p w14:paraId="662BF4A4" w14:textId="77777777" w:rsidR="005820FE" w:rsidRPr="003F2DD4" w:rsidRDefault="005820FE" w:rsidP="00EA6D6E">
      <w:pPr>
        <w:pBdr>
          <w:top w:val="single" w:sz="4" w:space="1" w:color="auto"/>
          <w:left w:val="single" w:sz="4" w:space="4" w:color="auto"/>
          <w:bottom w:val="single" w:sz="4" w:space="1" w:color="auto"/>
          <w:right w:val="single" w:sz="4" w:space="4" w:color="auto"/>
        </w:pBdr>
        <w:suppressAutoHyphens/>
        <w:spacing w:after="0" w:line="240" w:lineRule="auto"/>
        <w:outlineLvl w:val="0"/>
        <w:rPr>
          <w:rFonts w:cstheme="minorHAnsi"/>
          <w:bCs/>
          <w:lang w:val="fr-CH"/>
        </w:rPr>
      </w:pPr>
      <w:r>
        <w:rPr>
          <w:rFonts w:cstheme="minorHAnsi"/>
          <w:bCs/>
          <w:lang w:val="fr-CH"/>
        </w:rPr>
        <w:t>Point</w:t>
      </w:r>
      <w:r w:rsidRPr="003F2DD4">
        <w:rPr>
          <w:rFonts w:cstheme="minorHAnsi"/>
          <w:bCs/>
          <w:lang w:val="fr-CH"/>
        </w:rPr>
        <w:t xml:space="preserve"> 28</w:t>
      </w:r>
      <w:r>
        <w:rPr>
          <w:rFonts w:cstheme="minorHAnsi"/>
          <w:bCs/>
          <w:lang w:val="fr-CH"/>
        </w:rPr>
        <w:t xml:space="preserve"> de l’ordre du jour </w:t>
      </w:r>
      <w:r w:rsidRPr="003F2DD4">
        <w:rPr>
          <w:rFonts w:cstheme="minorHAnsi"/>
          <w:bCs/>
          <w:lang w:val="fr-CH"/>
        </w:rPr>
        <w:t xml:space="preserve">: Dates </w:t>
      </w:r>
      <w:r>
        <w:rPr>
          <w:rFonts w:cstheme="minorHAnsi"/>
          <w:bCs/>
          <w:lang w:val="fr-CH"/>
        </w:rPr>
        <w:t xml:space="preserve">et </w:t>
      </w:r>
      <w:r w:rsidRPr="006A2E61">
        <w:rPr>
          <w:rFonts w:cstheme="minorHAnsi"/>
          <w:bCs/>
          <w:lang w:val="fr-CH"/>
        </w:rPr>
        <w:t>lieux</w:t>
      </w:r>
      <w:r>
        <w:rPr>
          <w:rFonts w:cstheme="minorHAnsi"/>
          <w:bCs/>
          <w:lang w:val="fr-CH"/>
        </w:rPr>
        <w:t xml:space="preserve"> des 60</w:t>
      </w:r>
      <w:r w:rsidRPr="00A729C8">
        <w:rPr>
          <w:rFonts w:cstheme="minorHAnsi"/>
          <w:bCs/>
          <w:vertAlign w:val="superscript"/>
          <w:lang w:val="fr-CH"/>
        </w:rPr>
        <w:t>e</w:t>
      </w:r>
      <w:r>
        <w:rPr>
          <w:rFonts w:cstheme="minorHAnsi"/>
          <w:bCs/>
          <w:lang w:val="fr-CH"/>
        </w:rPr>
        <w:t xml:space="preserve"> et 61</w:t>
      </w:r>
      <w:r w:rsidRPr="00A729C8">
        <w:rPr>
          <w:rFonts w:cstheme="minorHAnsi"/>
          <w:bCs/>
          <w:vertAlign w:val="superscript"/>
          <w:lang w:val="fr-CH"/>
        </w:rPr>
        <w:t>e</w:t>
      </w:r>
      <w:r>
        <w:rPr>
          <w:rFonts w:cstheme="minorHAnsi"/>
          <w:bCs/>
          <w:lang w:val="fr-CH"/>
        </w:rPr>
        <w:t> Réunions du Comité permanent</w:t>
      </w:r>
      <w:r w:rsidRPr="003F2DD4">
        <w:rPr>
          <w:rFonts w:cstheme="minorHAnsi"/>
          <w:bCs/>
          <w:lang w:val="fr-CH"/>
        </w:rPr>
        <w:t xml:space="preserve"> </w:t>
      </w:r>
    </w:p>
    <w:p w14:paraId="3F5529D8" w14:textId="77777777" w:rsidR="005820FE" w:rsidRPr="003F2DD4" w:rsidRDefault="005820FE" w:rsidP="00EA6D6E">
      <w:pPr>
        <w:suppressAutoHyphens/>
        <w:spacing w:after="0" w:line="240" w:lineRule="auto"/>
        <w:outlineLvl w:val="0"/>
        <w:rPr>
          <w:b/>
          <w:bCs/>
          <w:lang w:val="fr-CH"/>
        </w:rPr>
      </w:pPr>
    </w:p>
    <w:p w14:paraId="41331D62" w14:textId="77777777" w:rsidR="005820FE" w:rsidRPr="003F2DD4" w:rsidRDefault="005820FE" w:rsidP="00EA6D6E">
      <w:pPr>
        <w:suppressAutoHyphens/>
        <w:spacing w:after="0" w:line="240" w:lineRule="auto"/>
        <w:ind w:left="567" w:hanging="567"/>
        <w:rPr>
          <w:lang w:val="fr-CH"/>
        </w:rPr>
      </w:pPr>
      <w:r>
        <w:rPr>
          <w:lang w:val="fr-CH"/>
        </w:rPr>
        <w:t>204</w:t>
      </w:r>
      <w:r w:rsidRPr="003F2DD4">
        <w:rPr>
          <w:lang w:val="fr-CH"/>
        </w:rPr>
        <w:t>.</w:t>
      </w:r>
      <w:r w:rsidRPr="003F2DD4">
        <w:rPr>
          <w:lang w:val="fr-CH"/>
        </w:rPr>
        <w:tab/>
      </w:r>
      <w:r>
        <w:rPr>
          <w:lang w:val="fr-CH"/>
        </w:rPr>
        <w:t>Le Président du Comité permanent indique que les 60</w:t>
      </w:r>
      <w:r w:rsidRPr="00A729C8">
        <w:rPr>
          <w:vertAlign w:val="superscript"/>
          <w:lang w:val="fr-CH"/>
        </w:rPr>
        <w:t>e</w:t>
      </w:r>
      <w:r>
        <w:rPr>
          <w:lang w:val="fr-CH"/>
        </w:rPr>
        <w:t xml:space="preserve"> et 61</w:t>
      </w:r>
      <w:r w:rsidRPr="00A729C8">
        <w:rPr>
          <w:vertAlign w:val="superscript"/>
          <w:lang w:val="fr-CH"/>
        </w:rPr>
        <w:t>e</w:t>
      </w:r>
      <w:r>
        <w:rPr>
          <w:lang w:val="fr-CH"/>
        </w:rPr>
        <w:t xml:space="preserve"> Réunions du Comité permanent auront lieu juste avant et juste après la COP14 sur les lieux où se tiendra la COP14 et que les dates spécifiques dépendront des dates finales et du lieu choisi. </w:t>
      </w:r>
    </w:p>
    <w:p w14:paraId="60FB113D" w14:textId="77777777" w:rsidR="005820FE" w:rsidRPr="003F2DD4" w:rsidRDefault="005820FE" w:rsidP="00EA6D6E">
      <w:pPr>
        <w:suppressAutoHyphens/>
        <w:spacing w:after="0" w:line="240" w:lineRule="auto"/>
        <w:rPr>
          <w:lang w:val="fr-CH"/>
        </w:rPr>
      </w:pPr>
    </w:p>
    <w:p w14:paraId="1AD14CCB" w14:textId="77777777" w:rsidR="005820FE" w:rsidRPr="003F2DD4" w:rsidRDefault="005820FE" w:rsidP="00EA6D6E">
      <w:pPr>
        <w:keepNext/>
        <w:pBdr>
          <w:top w:val="single" w:sz="4" w:space="1" w:color="auto"/>
          <w:left w:val="single" w:sz="4" w:space="4" w:color="auto"/>
          <w:bottom w:val="single" w:sz="4" w:space="1" w:color="auto"/>
          <w:right w:val="single" w:sz="4" w:space="4" w:color="auto"/>
        </w:pBdr>
        <w:suppressAutoHyphens/>
        <w:spacing w:after="0" w:line="240" w:lineRule="auto"/>
        <w:outlineLvl w:val="0"/>
        <w:rPr>
          <w:lang w:val="fr-CH"/>
        </w:rPr>
      </w:pPr>
      <w:r>
        <w:rPr>
          <w:rFonts w:cstheme="minorHAnsi"/>
          <w:bCs/>
          <w:lang w:val="fr-CH"/>
        </w:rPr>
        <w:t>Point</w:t>
      </w:r>
      <w:r w:rsidRPr="003F2DD4">
        <w:rPr>
          <w:rFonts w:cstheme="minorHAnsi"/>
          <w:bCs/>
          <w:lang w:val="fr-CH"/>
        </w:rPr>
        <w:t xml:space="preserve"> 20.1</w:t>
      </w:r>
      <w:r>
        <w:rPr>
          <w:rFonts w:cstheme="minorHAnsi"/>
          <w:bCs/>
          <w:lang w:val="fr-CH"/>
        </w:rPr>
        <w:t xml:space="preserve"> de l’ordre du jour :</w:t>
      </w:r>
      <w:r w:rsidRPr="003F2DD4">
        <w:rPr>
          <w:rFonts w:cstheme="minorHAnsi"/>
          <w:bCs/>
          <w:lang w:val="fr-CH"/>
        </w:rPr>
        <w:t xml:space="preserve"> R</w:t>
      </w:r>
      <w:r>
        <w:rPr>
          <w:rFonts w:cstheme="minorHAnsi"/>
          <w:bCs/>
          <w:lang w:val="fr-CH"/>
        </w:rPr>
        <w:t>apport du Sous</w:t>
      </w:r>
      <w:r>
        <w:rPr>
          <w:rFonts w:cstheme="minorHAnsi"/>
          <w:bCs/>
          <w:lang w:val="fr-CH"/>
        </w:rPr>
        <w:noBreakHyphen/>
        <w:t xml:space="preserve">groupe sur la </w:t>
      </w:r>
      <w:r w:rsidRPr="003F2DD4">
        <w:rPr>
          <w:rFonts w:cstheme="minorHAnsi"/>
          <w:bCs/>
          <w:lang w:val="fr-CH"/>
        </w:rPr>
        <w:t>COP14</w:t>
      </w:r>
    </w:p>
    <w:p w14:paraId="6A7BD658" w14:textId="77777777" w:rsidR="005820FE" w:rsidRPr="003F2DD4" w:rsidRDefault="005820FE" w:rsidP="00EA6D6E">
      <w:pPr>
        <w:keepNext/>
        <w:suppressAutoHyphens/>
        <w:spacing w:after="0" w:line="240" w:lineRule="auto"/>
        <w:ind w:left="567" w:hanging="567"/>
        <w:rPr>
          <w:lang w:val="fr-CH"/>
        </w:rPr>
      </w:pPr>
    </w:p>
    <w:p w14:paraId="2BDADC91" w14:textId="77777777" w:rsidR="005820FE" w:rsidRPr="003F2DD4" w:rsidRDefault="005820FE" w:rsidP="00EA6D6E">
      <w:pPr>
        <w:suppressAutoHyphens/>
        <w:spacing w:after="0" w:line="240" w:lineRule="auto"/>
        <w:ind w:left="567" w:hanging="567"/>
        <w:rPr>
          <w:lang w:val="fr-CH"/>
        </w:rPr>
      </w:pPr>
      <w:r>
        <w:rPr>
          <w:lang w:val="fr-CH"/>
        </w:rPr>
        <w:t>205</w:t>
      </w:r>
      <w:r w:rsidRPr="003F2DD4">
        <w:rPr>
          <w:lang w:val="fr-CH"/>
        </w:rPr>
        <w:t>.</w:t>
      </w:r>
      <w:r w:rsidRPr="003F2DD4">
        <w:rPr>
          <w:lang w:val="fr-CH"/>
        </w:rPr>
        <w:tab/>
      </w:r>
      <w:r>
        <w:rPr>
          <w:lang w:val="fr-CH"/>
        </w:rPr>
        <w:t>La Chine, qui préside le Sous</w:t>
      </w:r>
      <w:r>
        <w:rPr>
          <w:lang w:val="fr-CH"/>
        </w:rPr>
        <w:noBreakHyphen/>
        <w:t xml:space="preserve">groupe sur la COP14, présente un projet de décision pour examen par le Comité permanent concernant la procédure à suivre s’il n’était pas possible d’organiser la COP14 à </w:t>
      </w:r>
      <w:r w:rsidRPr="003F2DD4">
        <w:rPr>
          <w:lang w:val="fr-CH"/>
        </w:rPr>
        <w:t xml:space="preserve">Wuhan. </w:t>
      </w:r>
      <w:r>
        <w:rPr>
          <w:lang w:val="fr-CH"/>
        </w:rPr>
        <w:t>Le Comité permanent l’accepte.</w:t>
      </w:r>
    </w:p>
    <w:p w14:paraId="064C5E0D" w14:textId="77777777" w:rsidR="005820FE" w:rsidRPr="003F2DD4" w:rsidRDefault="005820FE" w:rsidP="00EA6D6E">
      <w:pPr>
        <w:suppressAutoHyphens/>
        <w:spacing w:after="0" w:line="240" w:lineRule="auto"/>
        <w:outlineLvl w:val="0"/>
        <w:rPr>
          <w:lang w:val="fr-CH"/>
        </w:rPr>
      </w:pPr>
    </w:p>
    <w:p w14:paraId="3AC0D51E" w14:textId="77777777" w:rsidR="005820FE" w:rsidRPr="003F2DD4" w:rsidRDefault="005820FE" w:rsidP="00EA6D6E">
      <w:pPr>
        <w:suppressAutoHyphens/>
        <w:spacing w:after="0" w:line="240" w:lineRule="auto"/>
        <w:outlineLvl w:val="0"/>
        <w:rPr>
          <w:b/>
          <w:bCs/>
          <w:lang w:val="fr-CH"/>
        </w:rPr>
      </w:pPr>
      <w:r w:rsidRPr="003F2DD4">
        <w:rPr>
          <w:b/>
          <w:bCs/>
          <w:lang w:val="fr-CH"/>
        </w:rPr>
        <w:t>Décision SC59/2022-4</w:t>
      </w:r>
      <w:r>
        <w:rPr>
          <w:b/>
          <w:bCs/>
          <w:lang w:val="fr-CH"/>
        </w:rPr>
        <w:t>9 </w:t>
      </w:r>
      <w:r w:rsidRPr="003F2DD4">
        <w:rPr>
          <w:b/>
          <w:bCs/>
          <w:lang w:val="fr-CH"/>
        </w:rPr>
        <w:t xml:space="preserve">: </w:t>
      </w:r>
      <w:r>
        <w:rPr>
          <w:b/>
          <w:bCs/>
          <w:lang w:val="fr-CH"/>
        </w:rPr>
        <w:t>Le Comité permanent décide de remettre la décision finale sur le lieu de réunion définitif de la COP14 au 20 juin 2022, estimant qu’à ce moment</w:t>
      </w:r>
      <w:r>
        <w:rPr>
          <w:b/>
          <w:bCs/>
          <w:lang w:val="fr-CH"/>
        </w:rPr>
        <w:noBreakHyphen/>
        <w:t>là, le Comité permanent aura reçu une réponse finale de la Chine sur la possibilité d’organiser la COP14 en Chine, comme décidé à la 57</w:t>
      </w:r>
      <w:r w:rsidRPr="002461B5">
        <w:rPr>
          <w:b/>
          <w:bCs/>
          <w:vertAlign w:val="superscript"/>
          <w:lang w:val="fr-CH"/>
        </w:rPr>
        <w:t>e</w:t>
      </w:r>
      <w:r>
        <w:rPr>
          <w:b/>
          <w:bCs/>
          <w:lang w:val="fr-CH"/>
        </w:rPr>
        <w:t xml:space="preserve"> Réunion du Comité permanent (Décision </w:t>
      </w:r>
      <w:r w:rsidRPr="003F2DD4">
        <w:rPr>
          <w:b/>
          <w:bCs/>
          <w:lang w:val="fr-CH"/>
        </w:rPr>
        <w:t>57</w:t>
      </w:r>
      <w:r>
        <w:rPr>
          <w:b/>
          <w:bCs/>
          <w:lang w:val="fr-CH"/>
        </w:rPr>
        <w:noBreakHyphen/>
      </w:r>
      <w:r w:rsidRPr="003F2DD4">
        <w:rPr>
          <w:b/>
          <w:bCs/>
          <w:lang w:val="fr-CH"/>
        </w:rPr>
        <w:t xml:space="preserve">17). </w:t>
      </w:r>
      <w:r w:rsidRPr="00794B33">
        <w:rPr>
          <w:b/>
          <w:bCs/>
          <w:lang w:val="fr-CH"/>
        </w:rPr>
        <w:t>Si une réponse finale, comprenant toutes les modalités concernant la tenue de la COP14 en 2022, comme convenu à la 57</w:t>
      </w:r>
      <w:r w:rsidRPr="00794B33">
        <w:rPr>
          <w:b/>
          <w:bCs/>
          <w:vertAlign w:val="superscript"/>
          <w:lang w:val="fr-CH"/>
        </w:rPr>
        <w:t>e</w:t>
      </w:r>
      <w:r w:rsidRPr="00794B33">
        <w:rPr>
          <w:b/>
          <w:bCs/>
          <w:lang w:val="fr-CH"/>
        </w:rPr>
        <w:t> Réunion du Comité permanent, n’est pas reçue</w:t>
      </w:r>
      <w:r>
        <w:rPr>
          <w:b/>
          <w:bCs/>
          <w:lang w:val="fr-CH"/>
        </w:rPr>
        <w:t xml:space="preserve"> avant le 20 juin 2022, ou si les dates proposées ne sont pas en 2022 mais au</w:t>
      </w:r>
      <w:r>
        <w:rPr>
          <w:b/>
          <w:bCs/>
          <w:lang w:val="fr-CH"/>
        </w:rPr>
        <w:noBreakHyphen/>
        <w:t>delà, le Président du Comité permanent convoquera une réunion virtuelle d’urgence du Comité permanent le 21 juin 2022. À cette réunion, le Comité permanent décidera du lieu et des dates définitifs de la COP14.</w:t>
      </w:r>
    </w:p>
    <w:p w14:paraId="12BCA2D0" w14:textId="77777777" w:rsidR="005820FE" w:rsidRPr="003F2DD4" w:rsidRDefault="005820FE" w:rsidP="00EA6D6E">
      <w:pPr>
        <w:suppressAutoHyphens/>
        <w:spacing w:after="0" w:line="240" w:lineRule="auto"/>
        <w:rPr>
          <w:lang w:val="fr-CH"/>
        </w:rPr>
      </w:pPr>
    </w:p>
    <w:p w14:paraId="69BEC0E7" w14:textId="77777777" w:rsidR="005820FE" w:rsidRPr="003F2DD4" w:rsidRDefault="005820FE" w:rsidP="00EA6D6E">
      <w:pPr>
        <w:pBdr>
          <w:top w:val="single" w:sz="4" w:space="1" w:color="auto"/>
          <w:left w:val="single" w:sz="4" w:space="4" w:color="auto"/>
          <w:bottom w:val="single" w:sz="4" w:space="1" w:color="auto"/>
          <w:right w:val="single" w:sz="4" w:space="4" w:color="auto"/>
        </w:pBdr>
        <w:suppressAutoHyphens/>
        <w:spacing w:after="0" w:line="240" w:lineRule="auto"/>
        <w:outlineLvl w:val="0"/>
        <w:rPr>
          <w:rFonts w:cstheme="minorHAnsi"/>
          <w:bCs/>
          <w:lang w:val="fr-CH"/>
        </w:rPr>
      </w:pPr>
      <w:r>
        <w:rPr>
          <w:rFonts w:cstheme="minorHAnsi"/>
          <w:bCs/>
          <w:lang w:val="fr-CH"/>
        </w:rPr>
        <w:t>Point</w:t>
      </w:r>
      <w:r w:rsidRPr="003F2DD4">
        <w:rPr>
          <w:rFonts w:cstheme="minorHAnsi"/>
          <w:bCs/>
          <w:lang w:val="fr-CH"/>
        </w:rPr>
        <w:t xml:space="preserve"> 30</w:t>
      </w:r>
      <w:r>
        <w:rPr>
          <w:rFonts w:cstheme="minorHAnsi"/>
          <w:bCs/>
          <w:lang w:val="fr-CH"/>
        </w:rPr>
        <w:t xml:space="preserve"> de l’ordre du jour </w:t>
      </w:r>
      <w:r w:rsidRPr="003F2DD4">
        <w:rPr>
          <w:rFonts w:cstheme="minorHAnsi"/>
          <w:bCs/>
          <w:lang w:val="fr-CH"/>
        </w:rPr>
        <w:t xml:space="preserve">: </w:t>
      </w:r>
      <w:r>
        <w:rPr>
          <w:rFonts w:cstheme="minorHAnsi"/>
          <w:bCs/>
          <w:lang w:val="fr-CH"/>
        </w:rPr>
        <w:t>Divers</w:t>
      </w:r>
    </w:p>
    <w:p w14:paraId="55FB58B9" w14:textId="77777777" w:rsidR="005820FE" w:rsidRPr="003F2DD4" w:rsidRDefault="005820FE" w:rsidP="00EA6D6E">
      <w:pPr>
        <w:suppressAutoHyphens/>
        <w:spacing w:after="0" w:line="240" w:lineRule="auto"/>
        <w:outlineLvl w:val="0"/>
        <w:rPr>
          <w:rFonts w:ascii="Calibri" w:eastAsia="Calibri" w:hAnsi="Calibri" w:cs="Calibri"/>
          <w:lang w:val="fr-CH"/>
        </w:rPr>
      </w:pPr>
    </w:p>
    <w:p w14:paraId="2687A63F" w14:textId="77777777" w:rsidR="005820FE" w:rsidRPr="003F2DD4" w:rsidRDefault="005820FE" w:rsidP="00EA6D6E">
      <w:pPr>
        <w:suppressAutoHyphens/>
        <w:spacing w:after="0" w:line="240" w:lineRule="auto"/>
        <w:ind w:left="567" w:hanging="567"/>
        <w:rPr>
          <w:lang w:val="fr-CH"/>
        </w:rPr>
      </w:pPr>
      <w:r>
        <w:rPr>
          <w:lang w:val="fr-CH"/>
        </w:rPr>
        <w:t>206</w:t>
      </w:r>
      <w:r w:rsidRPr="003F2DD4">
        <w:rPr>
          <w:lang w:val="fr-CH"/>
        </w:rPr>
        <w:t>.</w:t>
      </w:r>
      <w:r w:rsidRPr="003F2DD4">
        <w:rPr>
          <w:lang w:val="fr-CH"/>
        </w:rPr>
        <w:tab/>
      </w:r>
      <w:r>
        <w:rPr>
          <w:lang w:val="fr-CH"/>
        </w:rPr>
        <w:t>Aucun point n’est soulevé</w:t>
      </w:r>
      <w:r w:rsidRPr="003F2DD4">
        <w:rPr>
          <w:lang w:val="fr-CH"/>
        </w:rPr>
        <w:t>.</w:t>
      </w:r>
    </w:p>
    <w:p w14:paraId="3D018E16" w14:textId="77777777" w:rsidR="005820FE" w:rsidRPr="003F2DD4" w:rsidRDefault="005820FE" w:rsidP="00EA6D6E">
      <w:pPr>
        <w:suppressAutoHyphens/>
        <w:spacing w:after="0" w:line="240" w:lineRule="auto"/>
        <w:outlineLvl w:val="0"/>
        <w:rPr>
          <w:lang w:val="fr-CH"/>
        </w:rPr>
      </w:pPr>
    </w:p>
    <w:p w14:paraId="7FB4BB9A" w14:textId="77777777" w:rsidR="005820FE" w:rsidRPr="003F2DD4" w:rsidRDefault="005820FE" w:rsidP="00EA6D6E">
      <w:pPr>
        <w:pBdr>
          <w:top w:val="single" w:sz="4" w:space="1" w:color="auto"/>
          <w:left w:val="single" w:sz="4" w:space="4" w:color="auto"/>
          <w:bottom w:val="single" w:sz="4" w:space="1" w:color="auto"/>
          <w:right w:val="single" w:sz="4" w:space="4" w:color="auto"/>
        </w:pBdr>
        <w:suppressAutoHyphens/>
        <w:spacing w:after="0" w:line="240" w:lineRule="auto"/>
        <w:outlineLvl w:val="0"/>
        <w:rPr>
          <w:rFonts w:cstheme="minorHAnsi"/>
          <w:bCs/>
          <w:lang w:val="fr-CH"/>
        </w:rPr>
      </w:pPr>
      <w:r>
        <w:rPr>
          <w:rFonts w:cstheme="minorHAnsi"/>
          <w:bCs/>
          <w:lang w:val="fr-CH"/>
        </w:rPr>
        <w:t>Point</w:t>
      </w:r>
      <w:r w:rsidRPr="003F2DD4">
        <w:rPr>
          <w:rFonts w:cstheme="minorHAnsi"/>
          <w:bCs/>
          <w:lang w:val="fr-CH"/>
        </w:rPr>
        <w:t xml:space="preserve"> 31</w:t>
      </w:r>
      <w:r>
        <w:rPr>
          <w:rFonts w:cstheme="minorHAnsi"/>
          <w:bCs/>
          <w:lang w:val="fr-CH"/>
        </w:rPr>
        <w:t xml:space="preserve"> de l’ordre du jour </w:t>
      </w:r>
      <w:r w:rsidRPr="003F2DD4">
        <w:rPr>
          <w:rFonts w:cstheme="minorHAnsi"/>
          <w:bCs/>
          <w:lang w:val="fr-CH"/>
        </w:rPr>
        <w:t xml:space="preserve">: </w:t>
      </w:r>
      <w:r>
        <w:rPr>
          <w:rFonts w:cstheme="minorHAnsi"/>
          <w:bCs/>
          <w:lang w:val="fr-CH"/>
        </w:rPr>
        <w:t>Remarques de clôture</w:t>
      </w:r>
    </w:p>
    <w:p w14:paraId="538E0C70" w14:textId="77777777" w:rsidR="005820FE" w:rsidRPr="003F2DD4" w:rsidRDefault="005820FE" w:rsidP="00EA6D6E">
      <w:pPr>
        <w:suppressAutoHyphens/>
        <w:spacing w:after="0" w:line="240" w:lineRule="auto"/>
        <w:outlineLvl w:val="0"/>
        <w:rPr>
          <w:lang w:val="fr-CH"/>
        </w:rPr>
      </w:pPr>
    </w:p>
    <w:p w14:paraId="0B800A85" w14:textId="77777777" w:rsidR="005820FE" w:rsidRPr="00140B7D" w:rsidRDefault="005820FE" w:rsidP="00EA6D6E">
      <w:pPr>
        <w:suppressAutoHyphens/>
        <w:spacing w:after="0" w:line="240" w:lineRule="auto"/>
        <w:ind w:left="567" w:hanging="567"/>
        <w:rPr>
          <w:lang w:val="fr-CH"/>
        </w:rPr>
      </w:pPr>
      <w:r w:rsidRPr="0082778F">
        <w:rPr>
          <w:lang w:val="fr-CH"/>
        </w:rPr>
        <w:t>20</w:t>
      </w:r>
      <w:r>
        <w:rPr>
          <w:lang w:val="fr-CH"/>
        </w:rPr>
        <w:t>7</w:t>
      </w:r>
      <w:r w:rsidRPr="0082778F">
        <w:rPr>
          <w:lang w:val="fr-CH"/>
        </w:rPr>
        <w:t>.</w:t>
      </w:r>
      <w:r w:rsidRPr="0082778F">
        <w:rPr>
          <w:lang w:val="fr-CH"/>
        </w:rPr>
        <w:tab/>
        <w:t>En clôturant la réunion, le Président du Comité permanent, l’Algérie, l’Australie</w:t>
      </w:r>
      <w:r w:rsidRPr="0082778F">
        <w:rPr>
          <w:lang w:val="fr-FR"/>
        </w:rPr>
        <w:t xml:space="preserve"> au nom de la région Océanie</w:t>
      </w:r>
      <w:r w:rsidRPr="0082778F">
        <w:rPr>
          <w:lang w:val="fr-CH"/>
        </w:rPr>
        <w:t>, le Brésil, la Chine, la Colombie, le Costa Rica, la France, l’Indonésie, le Japon</w:t>
      </w:r>
      <w:r w:rsidRPr="0082778F">
        <w:rPr>
          <w:lang w:val="fr-FR"/>
        </w:rPr>
        <w:t xml:space="preserve"> au nom de la région Asie</w:t>
      </w:r>
      <w:r w:rsidRPr="0082778F">
        <w:rPr>
          <w:lang w:val="fr-CH"/>
        </w:rPr>
        <w:t xml:space="preserve">, le Mexique, l’Ouganda </w:t>
      </w:r>
      <w:r w:rsidRPr="0082778F">
        <w:rPr>
          <w:lang w:val="fr-FR"/>
        </w:rPr>
        <w:t>au nom de la région Afrique,</w:t>
      </w:r>
      <w:r w:rsidRPr="0082778F">
        <w:rPr>
          <w:lang w:val="fr-CH"/>
        </w:rPr>
        <w:t xml:space="preserve"> la République dominicaine au nom de la région Caraïbes, </w:t>
      </w:r>
      <w:r>
        <w:rPr>
          <w:lang w:val="fr-CH"/>
        </w:rPr>
        <w:t>l’</w:t>
      </w:r>
      <w:r w:rsidRPr="0082778F">
        <w:rPr>
          <w:lang w:val="fr-CH"/>
        </w:rPr>
        <w:t xml:space="preserve">Iran (République islamique d’), le Royaume-Uni de Grande-Bretagne et d’Irlande du Nord </w:t>
      </w:r>
      <w:r w:rsidRPr="0082778F">
        <w:rPr>
          <w:lang w:val="fr-FR"/>
        </w:rPr>
        <w:t xml:space="preserve">au nom des membres de la région </w:t>
      </w:r>
      <w:r>
        <w:rPr>
          <w:lang w:val="fr-FR"/>
        </w:rPr>
        <w:t>Europe</w:t>
      </w:r>
      <w:r w:rsidRPr="0082778F">
        <w:rPr>
          <w:lang w:val="fr-CH"/>
        </w:rPr>
        <w:t xml:space="preserve">, et le Tchad, </w:t>
      </w:r>
      <w:r>
        <w:rPr>
          <w:lang w:val="fr-CH"/>
        </w:rPr>
        <w:t>remercient chaleureusement</w:t>
      </w:r>
      <w:r w:rsidRPr="0082778F">
        <w:rPr>
          <w:lang w:val="fr-CH"/>
        </w:rPr>
        <w:t xml:space="preserve"> la Secrétaire générale de Ramsar, M</w:t>
      </w:r>
      <w:r w:rsidRPr="0082778F">
        <w:rPr>
          <w:vertAlign w:val="superscript"/>
          <w:lang w:val="fr-CH"/>
        </w:rPr>
        <w:t>me</w:t>
      </w:r>
      <w:r w:rsidRPr="0082778F">
        <w:rPr>
          <w:lang w:val="fr-CH"/>
        </w:rPr>
        <w:t xml:space="preserve"> Martha Rojas Urrego, </w:t>
      </w:r>
      <w:r w:rsidRPr="0082778F">
        <w:rPr>
          <w:lang w:val="fr-FR"/>
        </w:rPr>
        <w:t xml:space="preserve">qui achève son second mandat, </w:t>
      </w:r>
      <w:r w:rsidRPr="0082778F">
        <w:rPr>
          <w:lang w:val="fr-CH"/>
        </w:rPr>
        <w:t xml:space="preserve">pour son leadership, son travail assidu et son dévouement au cours de deux périodes triennales et, particulièrement, pour ses efforts de modernisation du fonctionnement de la Convention et d’amélioration de sa visibilité, après une période difficile. Les participants remercient le Président du Comité permanent pour avoir dirigé avec succès le Comité durant la pandémie ainsi qu’à travers la présente réunion et remercient le Secrétariat pour son travail en appui à la réunion. La Secrétaire générale, remerciant les participants pour </w:t>
      </w:r>
      <w:r w:rsidRPr="0082778F">
        <w:rPr>
          <w:lang w:val="fr-CH"/>
        </w:rPr>
        <w:lastRenderedPageBreak/>
        <w:t>leur appréciation, déclare que ce fut un honneur pour elle de servir la Convention de Ramsar ; elle exprime sa gratitude au Président, au Comité exécutif, aux Parties,</w:t>
      </w:r>
      <w:r w:rsidRPr="0082778F">
        <w:rPr>
          <w:lang w:val="fr-FR"/>
        </w:rPr>
        <w:t xml:space="preserve"> </w:t>
      </w:r>
      <w:r w:rsidRPr="0082778F">
        <w:rPr>
          <w:lang w:val="fr-CH"/>
        </w:rPr>
        <w:t>aux observateurs, au Secrétariat, à la Conseillère juridique Emma Carmody, qui termin</w:t>
      </w:r>
      <w:r>
        <w:rPr>
          <w:lang w:val="fr-CH"/>
        </w:rPr>
        <w:t>e</w:t>
      </w:r>
      <w:r w:rsidRPr="0082778F">
        <w:rPr>
          <w:lang w:val="fr-CH"/>
        </w:rPr>
        <w:t xml:space="preserve"> son engagement </w:t>
      </w:r>
      <w:r>
        <w:rPr>
          <w:lang w:val="fr-CH"/>
        </w:rPr>
        <w:t>auprès de</w:t>
      </w:r>
      <w:r w:rsidRPr="0082778F">
        <w:rPr>
          <w:lang w:val="fr-CH"/>
        </w:rPr>
        <w:t xml:space="preserve"> la Convention, aux interprètes et aux traducteurs, au rapporteur, à l’UICN et à tous ceux qui ont soutenu la réunion.</w:t>
      </w:r>
      <w:r w:rsidRPr="00140B7D">
        <w:rPr>
          <w:lang w:val="fr-CH"/>
        </w:rPr>
        <w:t xml:space="preserve"> </w:t>
      </w:r>
    </w:p>
    <w:p w14:paraId="4A203E06" w14:textId="77777777" w:rsidR="005820FE" w:rsidRPr="00140B7D" w:rsidRDefault="005820FE" w:rsidP="00EA6D6E">
      <w:pPr>
        <w:suppressAutoHyphens/>
        <w:spacing w:after="0" w:line="240" w:lineRule="auto"/>
        <w:ind w:left="567" w:hanging="567"/>
        <w:rPr>
          <w:lang w:val="fr-CH"/>
        </w:rPr>
      </w:pPr>
    </w:p>
    <w:p w14:paraId="51F83E60" w14:textId="77777777" w:rsidR="005820FE" w:rsidRPr="00140B7D" w:rsidRDefault="005820FE" w:rsidP="00EA6D6E">
      <w:pPr>
        <w:suppressAutoHyphens/>
        <w:spacing w:after="0" w:line="240" w:lineRule="auto"/>
        <w:ind w:left="567" w:hanging="567"/>
      </w:pPr>
      <w:r w:rsidRPr="00140B7D">
        <w:t>20</w:t>
      </w:r>
      <w:r>
        <w:t>8</w:t>
      </w:r>
      <w:r w:rsidRPr="00140B7D">
        <w:t>.</w:t>
      </w:r>
      <w:r w:rsidRPr="00140B7D">
        <w:tab/>
        <w:t>Youth Engaged in Wetlands intervient dans la discussion.</w:t>
      </w:r>
    </w:p>
    <w:p w14:paraId="36037DAB" w14:textId="7F671EA1" w:rsidR="005561AE" w:rsidRDefault="005561AE" w:rsidP="00EA6D6E">
      <w:pPr>
        <w:spacing w:after="0" w:line="240" w:lineRule="auto"/>
        <w:ind w:left="567"/>
      </w:pPr>
    </w:p>
    <w:p w14:paraId="320F0C50" w14:textId="6F5B3847" w:rsidR="00794F6D" w:rsidRDefault="00794F6D">
      <w:r>
        <w:br w:type="page"/>
      </w:r>
    </w:p>
    <w:p w14:paraId="541E6B1D" w14:textId="77777777" w:rsidR="00613A62" w:rsidRPr="00A5536C" w:rsidRDefault="00613A62" w:rsidP="00613A62">
      <w:pPr>
        <w:spacing w:after="0" w:line="240" w:lineRule="auto"/>
        <w:rPr>
          <w:b/>
          <w:bCs/>
          <w:sz w:val="24"/>
          <w:szCs w:val="24"/>
          <w:lang w:val="fr-FR"/>
        </w:rPr>
      </w:pPr>
      <w:r w:rsidRPr="00A5536C">
        <w:rPr>
          <w:b/>
          <w:bCs/>
          <w:sz w:val="24"/>
          <w:szCs w:val="24"/>
          <w:lang w:val="fr-FR"/>
        </w:rPr>
        <w:lastRenderedPageBreak/>
        <w:t>Annexe 1</w:t>
      </w:r>
    </w:p>
    <w:p w14:paraId="2E002934" w14:textId="77777777" w:rsidR="00613A62" w:rsidRPr="00A5536C" w:rsidRDefault="00613A62" w:rsidP="00613A62">
      <w:pPr>
        <w:spacing w:after="0" w:line="240" w:lineRule="auto"/>
        <w:rPr>
          <w:b/>
          <w:bCs/>
          <w:sz w:val="24"/>
          <w:szCs w:val="24"/>
          <w:lang w:val="fr-FR"/>
        </w:rPr>
      </w:pPr>
    </w:p>
    <w:p w14:paraId="5739786C" w14:textId="77777777" w:rsidR="00613A62" w:rsidRPr="00A5536C" w:rsidRDefault="00613A62" w:rsidP="00613A62">
      <w:pPr>
        <w:spacing w:after="0" w:line="240" w:lineRule="auto"/>
        <w:rPr>
          <w:b/>
          <w:bCs/>
          <w:sz w:val="24"/>
          <w:szCs w:val="24"/>
          <w:lang w:val="fr-FR"/>
        </w:rPr>
      </w:pPr>
      <w:r w:rsidRPr="00A5536C">
        <w:rPr>
          <w:b/>
          <w:bCs/>
          <w:sz w:val="24"/>
          <w:szCs w:val="24"/>
          <w:lang w:val="fr-FR"/>
        </w:rPr>
        <w:t>Déclaration faite par l</w:t>
      </w:r>
      <w:r>
        <w:rPr>
          <w:b/>
          <w:bCs/>
          <w:sz w:val="24"/>
          <w:szCs w:val="24"/>
          <w:lang w:val="fr-FR"/>
        </w:rPr>
        <w:t>’</w:t>
      </w:r>
      <w:r w:rsidRPr="00A5536C">
        <w:rPr>
          <w:b/>
          <w:bCs/>
          <w:sz w:val="24"/>
          <w:szCs w:val="24"/>
          <w:lang w:val="fr-FR"/>
        </w:rPr>
        <w:t>Ukraine lors de la discussion du point 27 de l</w:t>
      </w:r>
      <w:r>
        <w:rPr>
          <w:b/>
          <w:bCs/>
          <w:sz w:val="24"/>
          <w:szCs w:val="24"/>
          <w:lang w:val="fr-FR"/>
        </w:rPr>
        <w:t>’</w:t>
      </w:r>
      <w:r w:rsidRPr="00A5536C">
        <w:rPr>
          <w:b/>
          <w:bCs/>
          <w:sz w:val="24"/>
          <w:szCs w:val="24"/>
          <w:lang w:val="fr-FR"/>
        </w:rPr>
        <w:t xml:space="preserve">ordre du jour le 26 mai 2022, </w:t>
      </w:r>
      <w:r>
        <w:rPr>
          <w:b/>
          <w:bCs/>
          <w:sz w:val="24"/>
          <w:szCs w:val="24"/>
          <w:lang w:val="fr-FR"/>
        </w:rPr>
        <w:t>s</w:t>
      </w:r>
      <w:r w:rsidRPr="001E0914">
        <w:rPr>
          <w:b/>
          <w:bCs/>
          <w:sz w:val="24"/>
          <w:szCs w:val="24"/>
          <w:lang w:val="fr-FR"/>
        </w:rPr>
        <w:t xml:space="preserve">éance </w:t>
      </w:r>
      <w:r w:rsidRPr="00A5536C">
        <w:rPr>
          <w:b/>
          <w:bCs/>
          <w:sz w:val="24"/>
          <w:szCs w:val="24"/>
          <w:lang w:val="fr-FR"/>
        </w:rPr>
        <w:t>de l</w:t>
      </w:r>
      <w:r>
        <w:rPr>
          <w:b/>
          <w:bCs/>
          <w:sz w:val="24"/>
          <w:szCs w:val="24"/>
          <w:lang w:val="fr-FR"/>
        </w:rPr>
        <w:t>’après-midi</w:t>
      </w:r>
    </w:p>
    <w:p w14:paraId="089E777A" w14:textId="77777777" w:rsidR="00794F6D" w:rsidRPr="00613A62" w:rsidRDefault="00794F6D" w:rsidP="00794F6D">
      <w:pPr>
        <w:suppressAutoHyphens/>
        <w:spacing w:after="0" w:line="240" w:lineRule="auto"/>
        <w:ind w:left="567" w:hanging="567"/>
        <w:rPr>
          <w:b/>
          <w:bCs/>
          <w:lang w:val="fr-FR"/>
        </w:rPr>
      </w:pPr>
    </w:p>
    <w:p w14:paraId="425A3286" w14:textId="77777777" w:rsidR="00794F6D" w:rsidRPr="00613A62" w:rsidRDefault="00794F6D" w:rsidP="00794F6D">
      <w:pPr>
        <w:suppressAutoHyphens/>
        <w:spacing w:after="0" w:line="240" w:lineRule="auto"/>
        <w:ind w:left="567" w:hanging="567"/>
        <w:rPr>
          <w:b/>
          <w:bCs/>
          <w:lang w:val="fr-FR"/>
        </w:rPr>
      </w:pPr>
    </w:p>
    <w:p w14:paraId="19512928" w14:textId="77777777" w:rsidR="00794F6D" w:rsidRPr="00C525A8" w:rsidRDefault="00794F6D" w:rsidP="00794F6D">
      <w:pPr>
        <w:spacing w:after="0" w:line="240" w:lineRule="auto"/>
        <w:rPr>
          <w:iCs/>
        </w:rPr>
      </w:pPr>
      <w:r w:rsidRPr="00C525A8">
        <w:rPr>
          <w:iCs/>
        </w:rPr>
        <w:t>Mr.Chair,</w:t>
      </w:r>
    </w:p>
    <w:p w14:paraId="59A49B47" w14:textId="77777777" w:rsidR="00794F6D" w:rsidRDefault="00794F6D" w:rsidP="00794F6D">
      <w:pPr>
        <w:spacing w:after="0" w:line="240" w:lineRule="auto"/>
        <w:rPr>
          <w:iCs/>
        </w:rPr>
      </w:pPr>
    </w:p>
    <w:p w14:paraId="1AE5D208" w14:textId="77777777" w:rsidR="00794F6D" w:rsidRPr="00C525A8" w:rsidRDefault="00794F6D" w:rsidP="00794F6D">
      <w:pPr>
        <w:spacing w:after="0" w:line="240" w:lineRule="auto"/>
        <w:rPr>
          <w:iCs/>
        </w:rPr>
      </w:pPr>
      <w:r w:rsidRPr="00C525A8">
        <w:rPr>
          <w:iCs/>
        </w:rPr>
        <w:t>Distinguished delegates,</w:t>
      </w:r>
    </w:p>
    <w:p w14:paraId="7DB72B35" w14:textId="77777777" w:rsidR="00794F6D" w:rsidRDefault="00794F6D" w:rsidP="00794F6D">
      <w:pPr>
        <w:spacing w:after="0" w:line="240" w:lineRule="auto"/>
        <w:rPr>
          <w:iCs/>
        </w:rPr>
      </w:pPr>
    </w:p>
    <w:p w14:paraId="77019A32" w14:textId="77777777" w:rsidR="00794F6D" w:rsidRDefault="00794F6D" w:rsidP="00794F6D">
      <w:pPr>
        <w:spacing w:after="0" w:line="240" w:lineRule="auto"/>
        <w:rPr>
          <w:iCs/>
        </w:rPr>
      </w:pPr>
      <w:r w:rsidRPr="00C525A8">
        <w:rPr>
          <w:iCs/>
        </w:rPr>
        <w:t xml:space="preserve">Under this agenda item we would like to raise our concerns and draw your attention to the threat to ecological condition of the 20 Ramsar sites in Ukraine. </w:t>
      </w:r>
    </w:p>
    <w:p w14:paraId="13855971" w14:textId="77777777" w:rsidR="00794F6D" w:rsidRPr="00C525A8" w:rsidRDefault="00794F6D" w:rsidP="00794F6D">
      <w:pPr>
        <w:spacing w:after="0" w:line="240" w:lineRule="auto"/>
        <w:rPr>
          <w:iCs/>
        </w:rPr>
      </w:pPr>
    </w:p>
    <w:p w14:paraId="7DC4FF77" w14:textId="77777777" w:rsidR="00794F6D" w:rsidRDefault="00794F6D" w:rsidP="00794F6D">
      <w:pPr>
        <w:spacing w:after="0" w:line="240" w:lineRule="auto"/>
        <w:rPr>
          <w:bCs/>
          <w:iCs/>
          <w:lang w:val="en-US"/>
        </w:rPr>
      </w:pPr>
      <w:r w:rsidRPr="00C525A8">
        <w:rPr>
          <w:bCs/>
          <w:iCs/>
          <w:lang w:val="en-US"/>
        </w:rPr>
        <w:t xml:space="preserve">The unprovoked and unjustified war started by Russia against Ukraine more than 3 months ago have already resulted in human suffering, damage to critical infrastructure, destruction of medical facilities, as well as unprecedented environmental consequences. </w:t>
      </w:r>
    </w:p>
    <w:p w14:paraId="09897A03" w14:textId="77777777" w:rsidR="00794F6D" w:rsidRPr="00C525A8" w:rsidRDefault="00794F6D" w:rsidP="00794F6D">
      <w:pPr>
        <w:spacing w:after="0" w:line="240" w:lineRule="auto"/>
        <w:rPr>
          <w:bCs/>
          <w:iCs/>
          <w:lang w:val="en-US"/>
        </w:rPr>
      </w:pPr>
    </w:p>
    <w:p w14:paraId="7A1A6947" w14:textId="77777777" w:rsidR="00794F6D" w:rsidRDefault="00794F6D" w:rsidP="00794F6D">
      <w:pPr>
        <w:spacing w:after="0" w:line="240" w:lineRule="auto"/>
        <w:rPr>
          <w:lang w:val="en-US"/>
        </w:rPr>
      </w:pPr>
      <w:r w:rsidRPr="00C525A8">
        <w:rPr>
          <w:lang w:val="en-US"/>
        </w:rPr>
        <w:t xml:space="preserve">Since the first days of Russian aggression which de facto started 8 years ago, when in February 2014 the Russian Federation </w:t>
      </w:r>
      <w:r w:rsidRPr="00C525A8">
        <w:t>occupied part of the territory of Ukraine – the Autonomous Republic of Crimea and the city of Sevastopol as well as part</w:t>
      </w:r>
      <w:r w:rsidRPr="00C525A8">
        <w:rPr>
          <w:lang w:val="en-US"/>
        </w:rPr>
        <w:t>s</w:t>
      </w:r>
      <w:r w:rsidRPr="00C525A8">
        <w:t xml:space="preserve"> of the Donetsk and Lugansk Regions, 4 Ramsar sites were fully occupied (Aquatic-cliff complex of Cape Kazantyp, Aquatic-cliff complex of Karadag, Aquatic-coastal complex of Cape Opuk, Kryva Bay and Kryva Spit) and 3 Ramsar sites were partially occupied by the </w:t>
      </w:r>
      <w:r w:rsidRPr="00C525A8">
        <w:rPr>
          <w:lang w:val="en-US"/>
        </w:rPr>
        <w:t>Russian Federation</w:t>
      </w:r>
      <w:r w:rsidRPr="00C525A8">
        <w:t xml:space="preserve"> (Central Syvash, Eastern Syvash, Karkinitska and Dzharylgatska Bays). Moreover,</w:t>
      </w:r>
      <w:r w:rsidRPr="00C525A8">
        <w:rPr>
          <w:lang w:val="en-US"/>
        </w:rPr>
        <w:t xml:space="preserve"> Kryva Bay and Kryva Spit in the Donbas Region and Aquatic-coastal Complex of Cape Opuk in </w:t>
      </w:r>
      <w:r w:rsidRPr="00C525A8">
        <w:t xml:space="preserve">the Autonomous Republic of </w:t>
      </w:r>
      <w:r w:rsidRPr="00C525A8">
        <w:rPr>
          <w:lang w:val="en-US"/>
        </w:rPr>
        <w:t xml:space="preserve">Crimea, have been used as plots for military training of the Russian Armed Forces. </w:t>
      </w:r>
    </w:p>
    <w:p w14:paraId="6245BEBA" w14:textId="77777777" w:rsidR="00794F6D" w:rsidRPr="00C525A8" w:rsidRDefault="00794F6D" w:rsidP="00794F6D">
      <w:pPr>
        <w:spacing w:after="0" w:line="240" w:lineRule="auto"/>
        <w:rPr>
          <w:lang w:val="en-US"/>
        </w:rPr>
      </w:pPr>
    </w:p>
    <w:p w14:paraId="28B2E22E" w14:textId="77777777" w:rsidR="00794F6D" w:rsidRDefault="00794F6D" w:rsidP="00794F6D">
      <w:pPr>
        <w:spacing w:after="0" w:line="240" w:lineRule="auto"/>
        <w:rPr>
          <w:lang w:val="en-US"/>
        </w:rPr>
      </w:pPr>
      <w:r w:rsidRPr="00C525A8">
        <w:rPr>
          <w:bCs/>
        </w:rPr>
        <w:t xml:space="preserve">Since the beginning of the full-fledged military invasion by Russia of Ukraine in February 2022 another 13 </w:t>
      </w:r>
      <w:r w:rsidRPr="00C525A8">
        <w:t xml:space="preserve">Ramsar sites in South and East parts of Ukraine were occupied by Russian Federation and were used for military activities. </w:t>
      </w:r>
      <w:r w:rsidRPr="00C525A8">
        <w:rPr>
          <w:lang w:val="en-US"/>
        </w:rPr>
        <w:t>All these wetlands are critically important for migration and breeding of waterflow birds.</w:t>
      </w:r>
    </w:p>
    <w:p w14:paraId="719BB4CE" w14:textId="77777777" w:rsidR="00794F6D" w:rsidRPr="00C525A8" w:rsidRDefault="00794F6D" w:rsidP="00794F6D">
      <w:pPr>
        <w:spacing w:after="0" w:line="240" w:lineRule="auto"/>
        <w:rPr>
          <w:lang w:val="en-US"/>
        </w:rPr>
      </w:pPr>
    </w:p>
    <w:p w14:paraId="7D744894" w14:textId="77777777" w:rsidR="00794F6D" w:rsidRDefault="00794F6D" w:rsidP="00794F6D">
      <w:pPr>
        <w:spacing w:after="0" w:line="240" w:lineRule="auto"/>
        <w:rPr>
          <w:color w:val="000000" w:themeColor="text1"/>
        </w:rPr>
      </w:pPr>
      <w:r w:rsidRPr="00C525A8">
        <w:rPr>
          <w:color w:val="000000" w:themeColor="text1"/>
          <w:lang w:val="en-US"/>
        </w:rPr>
        <w:t>In addition to this 5</w:t>
      </w:r>
      <w:r w:rsidRPr="00C525A8">
        <w:rPr>
          <w:color w:val="000000" w:themeColor="text1"/>
        </w:rPr>
        <w:t xml:space="preserve"> Ramsar sites </w:t>
      </w:r>
      <w:r w:rsidRPr="00C525A8">
        <w:rPr>
          <w:color w:val="000000" w:themeColor="text1"/>
          <w:lang w:val="en-US"/>
        </w:rPr>
        <w:t>located at the Black Sea coastal zones in the Odesa and Mykolaiv Regions are under threat due to the shelling from the Russian ships and 1, in Sumy region in the north on the border with Russia, because of the permanent military actions.</w:t>
      </w:r>
      <w:r w:rsidRPr="00C525A8">
        <w:rPr>
          <w:color w:val="000000" w:themeColor="text1"/>
        </w:rPr>
        <w:t xml:space="preserve"> </w:t>
      </w:r>
    </w:p>
    <w:p w14:paraId="71115ECF" w14:textId="77777777" w:rsidR="00794F6D" w:rsidRPr="00C525A8" w:rsidRDefault="00794F6D" w:rsidP="00794F6D">
      <w:pPr>
        <w:spacing w:after="0" w:line="240" w:lineRule="auto"/>
        <w:rPr>
          <w:color w:val="000000" w:themeColor="text1"/>
        </w:rPr>
      </w:pPr>
    </w:p>
    <w:p w14:paraId="426F0D95" w14:textId="77777777" w:rsidR="00794F6D" w:rsidRDefault="00794F6D" w:rsidP="00794F6D">
      <w:pPr>
        <w:spacing w:after="0" w:line="240" w:lineRule="auto"/>
        <w:rPr>
          <w:color w:val="000000" w:themeColor="text1"/>
          <w:lang w:val="en-US"/>
        </w:rPr>
      </w:pPr>
      <w:r w:rsidRPr="00C525A8">
        <w:rPr>
          <w:color w:val="000000" w:themeColor="text1"/>
          <w:lang w:val="en-US"/>
        </w:rPr>
        <w:t>7</w:t>
      </w:r>
      <w:r w:rsidRPr="00C525A8">
        <w:rPr>
          <w:color w:val="000000" w:themeColor="text1"/>
        </w:rPr>
        <w:t xml:space="preserve"> Ramsar sites </w:t>
      </w:r>
      <w:r w:rsidRPr="00C525A8">
        <w:rPr>
          <w:color w:val="000000" w:themeColor="text1"/>
          <w:lang w:val="en-US"/>
        </w:rPr>
        <w:t xml:space="preserve">are near the border with the Republic of Belarus </w:t>
      </w:r>
      <w:r w:rsidRPr="00C525A8">
        <w:rPr>
          <w:color w:val="000000" w:themeColor="text1"/>
        </w:rPr>
        <w:t>which</w:t>
      </w:r>
      <w:r w:rsidRPr="00C525A8">
        <w:rPr>
          <w:color w:val="000000" w:themeColor="text1"/>
          <w:lang w:val="en-US"/>
        </w:rPr>
        <w:t xml:space="preserve"> serves as </w:t>
      </w:r>
      <w:r w:rsidRPr="00C525A8">
        <w:rPr>
          <w:color w:val="000000" w:themeColor="text1"/>
        </w:rPr>
        <w:t xml:space="preserve">a </w:t>
      </w:r>
      <w:r w:rsidRPr="00C525A8">
        <w:rPr>
          <w:color w:val="000000" w:themeColor="text1"/>
          <w:lang w:val="en-US"/>
        </w:rPr>
        <w:t xml:space="preserve">military base for Russian troops for missile attacks on Eastern and Northern parts of Ukraine and could be destroyed during the next phase of the invasion. </w:t>
      </w:r>
    </w:p>
    <w:p w14:paraId="3968D3A3" w14:textId="77777777" w:rsidR="00794F6D" w:rsidRDefault="00794F6D" w:rsidP="00794F6D">
      <w:pPr>
        <w:spacing w:after="0" w:line="240" w:lineRule="auto"/>
        <w:rPr>
          <w:strike/>
          <w:color w:val="000000" w:themeColor="text1"/>
          <w:lang w:val="en-US"/>
        </w:rPr>
      </w:pPr>
    </w:p>
    <w:p w14:paraId="058BEB23" w14:textId="77777777" w:rsidR="00794F6D" w:rsidRDefault="00794F6D" w:rsidP="00794F6D">
      <w:pPr>
        <w:spacing w:after="0" w:line="240" w:lineRule="auto"/>
        <w:rPr>
          <w:color w:val="000000" w:themeColor="text1"/>
        </w:rPr>
      </w:pPr>
      <w:r w:rsidRPr="00C525A8">
        <w:rPr>
          <w:color w:val="000000" w:themeColor="text1"/>
        </w:rPr>
        <w:t xml:space="preserve">In total, </w:t>
      </w:r>
      <w:r w:rsidRPr="00C525A8">
        <w:rPr>
          <w:b/>
          <w:bCs/>
          <w:color w:val="000000" w:themeColor="text1"/>
        </w:rPr>
        <w:t xml:space="preserve">17 </w:t>
      </w:r>
      <w:r w:rsidRPr="00C525A8">
        <w:rPr>
          <w:color w:val="000000" w:themeColor="text1"/>
        </w:rPr>
        <w:t xml:space="preserve">Ramsar sites are now fully occupied by the Russian Federation, 3 are under the threat due to missile attacks and 14 Ramsar sites are under threat of extension of military activities and occupation. </w:t>
      </w:r>
    </w:p>
    <w:p w14:paraId="63C845CD" w14:textId="77777777" w:rsidR="00794F6D" w:rsidRDefault="00794F6D" w:rsidP="00794F6D">
      <w:pPr>
        <w:spacing w:after="0" w:line="240" w:lineRule="auto"/>
        <w:rPr>
          <w:color w:val="000000" w:themeColor="text1"/>
        </w:rPr>
      </w:pPr>
    </w:p>
    <w:p w14:paraId="152AAA22" w14:textId="77777777" w:rsidR="00794F6D" w:rsidRDefault="00794F6D" w:rsidP="00794F6D">
      <w:pPr>
        <w:spacing w:after="0" w:line="240" w:lineRule="auto"/>
        <w:rPr>
          <w:bCs/>
          <w:iCs/>
          <w:color w:val="000000" w:themeColor="text1"/>
          <w:lang w:val="en-US"/>
        </w:rPr>
      </w:pPr>
      <w:r w:rsidRPr="00C525A8">
        <w:rPr>
          <w:color w:val="000000" w:themeColor="text1"/>
        </w:rPr>
        <w:t xml:space="preserve">As a result of this blatant violation by the Russian Federation of the </w:t>
      </w:r>
      <w:r w:rsidRPr="00C525A8">
        <w:rPr>
          <w:bCs/>
          <w:color w:val="000000" w:themeColor="text1"/>
        </w:rPr>
        <w:t xml:space="preserve">Ramsar Convention, Ukraine is deprived of its rights under Convention </w:t>
      </w:r>
      <w:r w:rsidRPr="00C525A8">
        <w:rPr>
          <w:bCs/>
          <w:iCs/>
          <w:color w:val="000000" w:themeColor="text1"/>
        </w:rPr>
        <w:t>«</w:t>
      </w:r>
      <w:r w:rsidRPr="00C525A8">
        <w:rPr>
          <w:bCs/>
          <w:iCs/>
          <w:color w:val="000000" w:themeColor="text1"/>
          <w:lang w:val="en-US"/>
        </w:rPr>
        <w:t>to protect, restore and sustainably use the Ramsar sites and their flora and fauna</w:t>
      </w:r>
      <w:r w:rsidRPr="00C525A8">
        <w:rPr>
          <w:bCs/>
          <w:iCs/>
          <w:color w:val="000000" w:themeColor="text1"/>
        </w:rPr>
        <w:t>»</w:t>
      </w:r>
      <w:r w:rsidRPr="00C525A8">
        <w:rPr>
          <w:bCs/>
          <w:iCs/>
          <w:color w:val="000000" w:themeColor="text1"/>
          <w:lang w:val="en-US"/>
        </w:rPr>
        <w:t>,</w:t>
      </w:r>
      <w:r w:rsidRPr="00C525A8">
        <w:rPr>
          <w:bCs/>
          <w:color w:val="000000" w:themeColor="text1"/>
        </w:rPr>
        <w:t xml:space="preserve"> </w:t>
      </w:r>
      <w:r w:rsidRPr="00C525A8">
        <w:rPr>
          <w:bCs/>
          <w:iCs/>
          <w:color w:val="000000" w:themeColor="text1"/>
        </w:rPr>
        <w:t>as set out in Articles 3, 4, 5</w:t>
      </w:r>
      <w:r w:rsidRPr="00C525A8">
        <w:rPr>
          <w:bCs/>
          <w:iCs/>
          <w:color w:val="000000" w:themeColor="text1"/>
          <w:lang w:val="en-US"/>
        </w:rPr>
        <w:t xml:space="preserve"> and</w:t>
      </w:r>
      <w:r w:rsidRPr="00C525A8">
        <w:rPr>
          <w:bCs/>
          <w:iCs/>
          <w:color w:val="000000" w:themeColor="text1"/>
        </w:rPr>
        <w:t xml:space="preserve"> 6 of the Ramsar Convention.</w:t>
      </w:r>
      <w:r w:rsidRPr="00C525A8">
        <w:rPr>
          <w:bCs/>
          <w:iCs/>
          <w:color w:val="000000" w:themeColor="text1"/>
          <w:lang w:val="en-US"/>
        </w:rPr>
        <w:t xml:space="preserve"> We could continue to speak endlessly about the possible negative immediate and long-lasting consequences and potential changes of the ecological character of these sites, but we are fully aware of the limited time we have here. I just want to stress that we don’t have any access to the mentioned Ramsar sites and given the fact that Russian troops are doing unimaginable in 21-century atrocities regarding </w:t>
      </w:r>
      <w:r w:rsidRPr="00C525A8">
        <w:rPr>
          <w:bCs/>
          <w:iCs/>
          <w:color w:val="000000" w:themeColor="text1"/>
          <w:lang w:val="en-US"/>
        </w:rPr>
        <w:lastRenderedPageBreak/>
        <w:t>the civil population: by torturing and killing civilians, raping kids, women and elderly people - we don’t have any illusions about the conditions of our Ramsar sites which are now being under occupation.</w:t>
      </w:r>
    </w:p>
    <w:p w14:paraId="20CD99F8" w14:textId="77777777" w:rsidR="00794F6D" w:rsidRPr="00C525A8" w:rsidRDefault="00794F6D" w:rsidP="00794F6D">
      <w:pPr>
        <w:spacing w:after="0" w:line="240" w:lineRule="auto"/>
        <w:rPr>
          <w:bCs/>
          <w:iCs/>
          <w:color w:val="000000" w:themeColor="text1"/>
          <w:lang w:val="en-US"/>
        </w:rPr>
      </w:pPr>
    </w:p>
    <w:p w14:paraId="0A987ABE" w14:textId="77777777" w:rsidR="00794F6D" w:rsidRDefault="00794F6D" w:rsidP="00794F6D">
      <w:pPr>
        <w:spacing w:after="0" w:line="240" w:lineRule="auto"/>
        <w:rPr>
          <w:bCs/>
          <w:iCs/>
          <w:color w:val="000000" w:themeColor="text1"/>
          <w:lang w:val="en-US"/>
        </w:rPr>
      </w:pPr>
      <w:r w:rsidRPr="00C525A8">
        <w:rPr>
          <w:color w:val="000000" w:themeColor="text1"/>
        </w:rPr>
        <w:t xml:space="preserve">Such mass-scale destruction of wetlands has never happened before. </w:t>
      </w:r>
      <w:r w:rsidRPr="00C525A8">
        <w:rPr>
          <w:bCs/>
          <w:iCs/>
          <w:color w:val="000000" w:themeColor="text1"/>
          <w:lang w:val="en-US"/>
        </w:rPr>
        <w:t>We believe that this unprecedented situation when one contracting Party occupies and destroys 20 Ramsar sites of the international importance of another sovereign and independent Party is unacceptable and requires a firm and consolidated response from the Parties to this Convention.</w:t>
      </w:r>
    </w:p>
    <w:p w14:paraId="16A96E9E" w14:textId="77777777" w:rsidR="00794F6D" w:rsidRPr="00C525A8" w:rsidRDefault="00794F6D" w:rsidP="00794F6D">
      <w:pPr>
        <w:spacing w:after="0" w:line="240" w:lineRule="auto"/>
        <w:rPr>
          <w:bCs/>
          <w:iCs/>
          <w:color w:val="000000" w:themeColor="text1"/>
          <w:lang w:val="en-US"/>
        </w:rPr>
      </w:pPr>
    </w:p>
    <w:p w14:paraId="7D056196" w14:textId="77777777" w:rsidR="00794F6D" w:rsidRDefault="00794F6D" w:rsidP="00794F6D">
      <w:pPr>
        <w:spacing w:after="0" w:line="240" w:lineRule="auto"/>
        <w:rPr>
          <w:bCs/>
          <w:iCs/>
          <w:color w:val="000000" w:themeColor="text1"/>
        </w:rPr>
      </w:pPr>
      <w:r w:rsidRPr="00C525A8">
        <w:rPr>
          <w:bCs/>
          <w:iCs/>
          <w:color w:val="000000" w:themeColor="text1"/>
          <w:lang w:val="en-US"/>
        </w:rPr>
        <w:t>Russia’s actions must be condemned, and we should recognize</w:t>
      </w:r>
      <w:r w:rsidRPr="00C525A8">
        <w:rPr>
          <w:bCs/>
          <w:iCs/>
          <w:color w:val="000000" w:themeColor="text1"/>
          <w:lang w:val="en-AU"/>
        </w:rPr>
        <w:t xml:space="preserve"> that </w:t>
      </w:r>
      <w:r w:rsidRPr="00C525A8">
        <w:rPr>
          <w:bCs/>
          <w:iCs/>
          <w:color w:val="000000" w:themeColor="text1"/>
        </w:rPr>
        <w:t>the Russian Federation</w:t>
      </w:r>
      <w:r w:rsidRPr="00C525A8">
        <w:rPr>
          <w:bCs/>
          <w:iCs/>
          <w:color w:val="000000" w:themeColor="text1"/>
          <w:lang w:val="en-AU"/>
        </w:rPr>
        <w:t xml:space="preserve"> </w:t>
      </w:r>
      <w:r w:rsidRPr="00C525A8">
        <w:rPr>
          <w:bCs/>
          <w:iCs/>
          <w:color w:val="000000" w:themeColor="text1"/>
        </w:rPr>
        <w:t>blatantly violated the Ramsar Convention principles and that it threatens the ecological character of 20 Ramsar sites in Ukraine.</w:t>
      </w:r>
    </w:p>
    <w:p w14:paraId="527DAE8D" w14:textId="77777777" w:rsidR="00794F6D" w:rsidRPr="00C525A8" w:rsidRDefault="00794F6D" w:rsidP="00794F6D">
      <w:pPr>
        <w:spacing w:after="0" w:line="240" w:lineRule="auto"/>
        <w:rPr>
          <w:bCs/>
          <w:iCs/>
          <w:color w:val="000000" w:themeColor="text1"/>
        </w:rPr>
      </w:pPr>
    </w:p>
    <w:p w14:paraId="3A9E4930" w14:textId="77777777" w:rsidR="00794F6D" w:rsidRDefault="00794F6D" w:rsidP="00794F6D">
      <w:pPr>
        <w:spacing w:after="0" w:line="240" w:lineRule="auto"/>
        <w:rPr>
          <w:bCs/>
          <w:iCs/>
          <w:color w:val="000000" w:themeColor="text1"/>
        </w:rPr>
      </w:pPr>
      <w:r w:rsidRPr="00C525A8">
        <w:rPr>
          <w:bCs/>
          <w:iCs/>
          <w:color w:val="000000" w:themeColor="text1"/>
        </w:rPr>
        <w:t>We believe that we should discuss the possible support to Ukraine to conduct a comprehensive assessment of the caused environmental damage, as well as technical assistance in the restoration of damaged Ramsar sites.</w:t>
      </w:r>
    </w:p>
    <w:p w14:paraId="656A9AD7" w14:textId="77777777" w:rsidR="00794F6D" w:rsidRPr="00C525A8" w:rsidRDefault="00794F6D" w:rsidP="00794F6D">
      <w:pPr>
        <w:spacing w:after="0" w:line="240" w:lineRule="auto"/>
        <w:rPr>
          <w:bCs/>
          <w:iCs/>
          <w:color w:val="000000" w:themeColor="text1"/>
        </w:rPr>
      </w:pPr>
    </w:p>
    <w:p w14:paraId="45C3133B" w14:textId="77777777" w:rsidR="00794F6D" w:rsidRDefault="00794F6D" w:rsidP="00794F6D">
      <w:pPr>
        <w:spacing w:after="0" w:line="240" w:lineRule="auto"/>
        <w:rPr>
          <w:bCs/>
          <w:iCs/>
          <w:color w:val="000000" w:themeColor="text1"/>
        </w:rPr>
      </w:pPr>
      <w:r w:rsidRPr="00C525A8">
        <w:rPr>
          <w:bCs/>
          <w:iCs/>
          <w:color w:val="000000" w:themeColor="text1"/>
        </w:rPr>
        <w:t>We also believe that the Party that acts against the main principles and ideas of the Ramsar convention can participate neither in the evaluation of the effectiveness of the Convention</w:t>
      </w:r>
      <w:r w:rsidRPr="00C525A8">
        <w:rPr>
          <w:bCs/>
          <w:iCs/>
          <w:color w:val="000000" w:themeColor="text1"/>
          <w:lang w:val="en-US"/>
        </w:rPr>
        <w:t>,</w:t>
      </w:r>
      <w:r w:rsidRPr="00C525A8">
        <w:rPr>
          <w:bCs/>
          <w:iCs/>
          <w:color w:val="000000" w:themeColor="text1"/>
        </w:rPr>
        <w:t xml:space="preserve"> no in working groups for developing resolutions for this Convention. Likewise, such a party can’t be elected to the principle and subsidiary bodies of the Ramsar Convention. </w:t>
      </w:r>
    </w:p>
    <w:p w14:paraId="67C59234" w14:textId="77777777" w:rsidR="00794F6D" w:rsidRPr="00C525A8" w:rsidRDefault="00794F6D" w:rsidP="00794F6D">
      <w:pPr>
        <w:spacing w:after="0" w:line="240" w:lineRule="auto"/>
        <w:rPr>
          <w:bCs/>
          <w:iCs/>
          <w:color w:val="000000" w:themeColor="text1"/>
        </w:rPr>
      </w:pPr>
    </w:p>
    <w:p w14:paraId="2186B194" w14:textId="77777777" w:rsidR="00794F6D" w:rsidRDefault="00794F6D" w:rsidP="00794F6D">
      <w:pPr>
        <w:spacing w:after="0" w:line="240" w:lineRule="auto"/>
        <w:rPr>
          <w:bCs/>
          <w:iCs/>
          <w:color w:val="000000" w:themeColor="text1"/>
          <w:lang w:val="en-US"/>
        </w:rPr>
      </w:pPr>
      <w:r w:rsidRPr="00C525A8">
        <w:rPr>
          <w:bCs/>
          <w:iCs/>
          <w:color w:val="000000" w:themeColor="text1"/>
          <w:lang w:val="en-US"/>
        </w:rPr>
        <w:t xml:space="preserve">For those who are still considering the importance of continuation of the dialogue with Russian scientific community, just think about the Ukrainian one: many scientists and managers of the Ukrainian Ramsar sites in the occupied territories had to flee their homes, leaving behind the scientific data they were collecting their whole lives. Some of those Ukrainian nature conservationists have been killed, some of them were injured and the lives of others for the moment are just ruined as they left their homes together with their kids and families looking for safer places all over the world. </w:t>
      </w:r>
    </w:p>
    <w:p w14:paraId="475748B1" w14:textId="77777777" w:rsidR="00794F6D" w:rsidRPr="00C525A8" w:rsidRDefault="00794F6D" w:rsidP="00794F6D">
      <w:pPr>
        <w:spacing w:after="0" w:line="240" w:lineRule="auto"/>
        <w:rPr>
          <w:bCs/>
          <w:iCs/>
          <w:color w:val="000000" w:themeColor="text1"/>
          <w:lang w:val="en-US"/>
        </w:rPr>
      </w:pPr>
    </w:p>
    <w:p w14:paraId="7A8C848A" w14:textId="77777777" w:rsidR="00794F6D" w:rsidRDefault="00794F6D" w:rsidP="00794F6D">
      <w:pPr>
        <w:spacing w:after="0" w:line="240" w:lineRule="auto"/>
        <w:rPr>
          <w:bCs/>
          <w:iCs/>
          <w:color w:val="000000" w:themeColor="text1"/>
          <w:lang w:val="en-US"/>
        </w:rPr>
      </w:pPr>
      <w:r w:rsidRPr="00C525A8">
        <w:rPr>
          <w:bCs/>
          <w:iCs/>
          <w:color w:val="000000" w:themeColor="text1"/>
          <w:lang w:val="en-US"/>
        </w:rPr>
        <w:t xml:space="preserve">Having said that we believe that the scientific community must not stand aside from the sufferings of innocent people and the destruction of wetlands of international importance. </w:t>
      </w:r>
    </w:p>
    <w:p w14:paraId="7BC5A4F4" w14:textId="77777777" w:rsidR="00794F6D" w:rsidRPr="00C525A8" w:rsidRDefault="00794F6D" w:rsidP="00794F6D">
      <w:pPr>
        <w:spacing w:after="0" w:line="240" w:lineRule="auto"/>
        <w:rPr>
          <w:bCs/>
          <w:iCs/>
          <w:color w:val="000000" w:themeColor="text1"/>
          <w:lang w:val="en-US"/>
        </w:rPr>
      </w:pPr>
    </w:p>
    <w:p w14:paraId="68562A89" w14:textId="77777777" w:rsidR="00794F6D" w:rsidRDefault="00794F6D" w:rsidP="00794F6D">
      <w:pPr>
        <w:spacing w:after="0" w:line="240" w:lineRule="auto"/>
        <w:rPr>
          <w:bCs/>
          <w:iCs/>
          <w:color w:val="000000" w:themeColor="text1"/>
          <w:lang w:val="en-US"/>
        </w:rPr>
      </w:pPr>
      <w:r w:rsidRPr="00C525A8">
        <w:rPr>
          <w:bCs/>
          <w:iCs/>
          <w:color w:val="000000" w:themeColor="text1"/>
        </w:rPr>
        <w:t xml:space="preserve">The situation in Ukraine is unfolding. Only during 3 months of occupation 13 Ramsar sites were occupied and given the fact that </w:t>
      </w:r>
      <w:r w:rsidRPr="00C525A8">
        <w:rPr>
          <w:bCs/>
          <w:iCs/>
          <w:color w:val="000000" w:themeColor="text1"/>
          <w:lang w:val="en-US"/>
        </w:rPr>
        <w:t xml:space="preserve">are no signs that Russia is ready to end the war: on the contrary, it is preparing for a long-term military operation, we can’t predict what would happen in 5-6 months which are left before next COP. </w:t>
      </w:r>
    </w:p>
    <w:p w14:paraId="4CAABA63" w14:textId="77777777" w:rsidR="00794F6D" w:rsidRPr="00C525A8" w:rsidRDefault="00794F6D" w:rsidP="00794F6D">
      <w:pPr>
        <w:spacing w:after="0" w:line="240" w:lineRule="auto"/>
        <w:rPr>
          <w:bCs/>
          <w:iCs/>
          <w:color w:val="000000" w:themeColor="text1"/>
          <w:lang w:val="en-US"/>
        </w:rPr>
      </w:pPr>
    </w:p>
    <w:p w14:paraId="4CBD4207" w14:textId="77777777" w:rsidR="00794F6D" w:rsidRDefault="00794F6D" w:rsidP="00794F6D">
      <w:pPr>
        <w:spacing w:after="0" w:line="240" w:lineRule="auto"/>
        <w:rPr>
          <w:bCs/>
          <w:iCs/>
          <w:color w:val="000000" w:themeColor="text1"/>
          <w:lang w:val="en-US"/>
        </w:rPr>
      </w:pPr>
      <w:r w:rsidRPr="00C525A8">
        <w:rPr>
          <w:bCs/>
          <w:iCs/>
          <w:color w:val="000000" w:themeColor="text1"/>
          <w:lang w:val="en-US"/>
        </w:rPr>
        <w:t xml:space="preserve">Thus, Ukraine is working with partners to support the Ramsar Convention in addressing environmental emergency challenges in Ukraine stemming from the Russian Federation’s aggression and we count on the support of all the Parties who are committed to the values and main mission of the Ramsar Convention. </w:t>
      </w:r>
    </w:p>
    <w:p w14:paraId="139AED1F" w14:textId="77777777" w:rsidR="00794F6D" w:rsidRPr="00C525A8" w:rsidRDefault="00794F6D" w:rsidP="00794F6D">
      <w:pPr>
        <w:spacing w:after="0" w:line="240" w:lineRule="auto"/>
        <w:rPr>
          <w:bCs/>
          <w:iCs/>
          <w:color w:val="000000" w:themeColor="text1"/>
          <w:lang w:val="en-US"/>
        </w:rPr>
      </w:pPr>
    </w:p>
    <w:p w14:paraId="39878B4A" w14:textId="77777777" w:rsidR="00794F6D" w:rsidRPr="00C525A8" w:rsidRDefault="00794F6D" w:rsidP="00794F6D">
      <w:pPr>
        <w:spacing w:after="0" w:line="240" w:lineRule="auto"/>
        <w:rPr>
          <w:bCs/>
          <w:iCs/>
          <w:lang w:val="en-US"/>
        </w:rPr>
      </w:pPr>
      <w:r w:rsidRPr="00C525A8">
        <w:rPr>
          <w:bCs/>
          <w:iCs/>
          <w:lang w:val="en-US"/>
        </w:rPr>
        <w:t xml:space="preserve">I would like this statement to be included in the report of the meeting. </w:t>
      </w:r>
    </w:p>
    <w:p w14:paraId="1FF7653C" w14:textId="77777777" w:rsidR="00794F6D" w:rsidRDefault="00794F6D" w:rsidP="00794F6D">
      <w:pPr>
        <w:rPr>
          <w:b/>
          <w:bCs/>
          <w:sz w:val="24"/>
          <w:szCs w:val="24"/>
        </w:rPr>
      </w:pPr>
      <w:r>
        <w:rPr>
          <w:b/>
          <w:bCs/>
          <w:sz w:val="24"/>
          <w:szCs w:val="24"/>
        </w:rPr>
        <w:br w:type="page"/>
      </w:r>
    </w:p>
    <w:p w14:paraId="15971452" w14:textId="77777777" w:rsidR="00613A62" w:rsidRPr="00A5536C" w:rsidRDefault="00613A62" w:rsidP="00613A62">
      <w:pPr>
        <w:spacing w:after="0" w:line="240" w:lineRule="auto"/>
        <w:rPr>
          <w:b/>
          <w:bCs/>
          <w:sz w:val="24"/>
          <w:szCs w:val="24"/>
          <w:lang w:val="fr-FR"/>
        </w:rPr>
      </w:pPr>
      <w:r w:rsidRPr="00A5536C">
        <w:rPr>
          <w:b/>
          <w:bCs/>
          <w:sz w:val="24"/>
          <w:szCs w:val="24"/>
          <w:lang w:val="fr-FR"/>
        </w:rPr>
        <w:lastRenderedPageBreak/>
        <w:t>Annexe 2</w:t>
      </w:r>
    </w:p>
    <w:p w14:paraId="5FF3483B" w14:textId="77777777" w:rsidR="00613A62" w:rsidRPr="00A5536C" w:rsidRDefault="00613A62" w:rsidP="00613A62">
      <w:pPr>
        <w:spacing w:after="0" w:line="240" w:lineRule="auto"/>
        <w:rPr>
          <w:b/>
          <w:bCs/>
          <w:sz w:val="24"/>
          <w:szCs w:val="24"/>
          <w:lang w:val="fr-FR"/>
        </w:rPr>
      </w:pPr>
    </w:p>
    <w:p w14:paraId="1326F35A" w14:textId="63D81FEA" w:rsidR="00613A62" w:rsidRPr="00A5536C" w:rsidRDefault="00613A62" w:rsidP="00613A62">
      <w:pPr>
        <w:spacing w:after="0" w:line="240" w:lineRule="auto"/>
        <w:rPr>
          <w:b/>
          <w:bCs/>
          <w:sz w:val="24"/>
          <w:szCs w:val="24"/>
          <w:lang w:val="fr-FR"/>
        </w:rPr>
      </w:pPr>
      <w:r w:rsidRPr="00A5536C">
        <w:rPr>
          <w:b/>
          <w:bCs/>
          <w:sz w:val="24"/>
          <w:szCs w:val="24"/>
          <w:lang w:val="fr-FR"/>
        </w:rPr>
        <w:t>Déclaration faite par la Fédération de Russie lors de la discussion du point 27 de l</w:t>
      </w:r>
      <w:r>
        <w:rPr>
          <w:b/>
          <w:bCs/>
          <w:sz w:val="24"/>
          <w:szCs w:val="24"/>
          <w:lang w:val="fr-FR"/>
        </w:rPr>
        <w:t>’</w:t>
      </w:r>
      <w:r w:rsidRPr="00A5536C">
        <w:rPr>
          <w:b/>
          <w:bCs/>
          <w:sz w:val="24"/>
          <w:szCs w:val="24"/>
          <w:lang w:val="fr-FR"/>
        </w:rPr>
        <w:t xml:space="preserve">ordre du jour le 26 mai 2022, </w:t>
      </w:r>
      <w:r>
        <w:rPr>
          <w:b/>
          <w:bCs/>
          <w:sz w:val="24"/>
          <w:szCs w:val="24"/>
          <w:lang w:val="fr-FR"/>
        </w:rPr>
        <w:t>s</w:t>
      </w:r>
      <w:r w:rsidRPr="001E0914">
        <w:rPr>
          <w:b/>
          <w:bCs/>
          <w:sz w:val="24"/>
          <w:szCs w:val="24"/>
          <w:lang w:val="fr-FR"/>
        </w:rPr>
        <w:t xml:space="preserve">éance </w:t>
      </w:r>
      <w:r w:rsidRPr="00A5536C">
        <w:rPr>
          <w:b/>
          <w:bCs/>
          <w:sz w:val="24"/>
          <w:szCs w:val="24"/>
          <w:lang w:val="fr-FR"/>
        </w:rPr>
        <w:t>de l</w:t>
      </w:r>
      <w:r>
        <w:rPr>
          <w:b/>
          <w:bCs/>
          <w:sz w:val="24"/>
          <w:szCs w:val="24"/>
          <w:lang w:val="fr-FR"/>
        </w:rPr>
        <w:t>’après-midi</w:t>
      </w:r>
    </w:p>
    <w:p w14:paraId="52F70BF2" w14:textId="77777777" w:rsidR="00794F6D" w:rsidRPr="00613A62" w:rsidRDefault="00794F6D" w:rsidP="00794F6D">
      <w:pPr>
        <w:rPr>
          <w:b/>
          <w:bCs/>
          <w:sz w:val="24"/>
          <w:szCs w:val="24"/>
          <w:lang w:val="fr-FR"/>
        </w:rPr>
      </w:pPr>
    </w:p>
    <w:p w14:paraId="6A921243" w14:textId="77777777" w:rsidR="00794F6D" w:rsidRDefault="00794F6D" w:rsidP="00794F6D">
      <w:pPr>
        <w:spacing w:after="0" w:line="240" w:lineRule="auto"/>
        <w:rPr>
          <w:rFonts w:cs="Arial"/>
          <w:lang w:val="en-US"/>
        </w:rPr>
      </w:pPr>
      <w:r w:rsidRPr="001E20B1">
        <w:rPr>
          <w:rFonts w:cs="Arial"/>
          <w:lang w:val="en-US"/>
        </w:rPr>
        <w:t xml:space="preserve">Thank you Mr Chairman, </w:t>
      </w:r>
    </w:p>
    <w:p w14:paraId="00D37BE5" w14:textId="77777777" w:rsidR="00794F6D" w:rsidRPr="001E20B1" w:rsidRDefault="00794F6D" w:rsidP="00794F6D">
      <w:pPr>
        <w:spacing w:after="0" w:line="240" w:lineRule="auto"/>
      </w:pPr>
    </w:p>
    <w:p w14:paraId="4C44B4B7" w14:textId="77777777" w:rsidR="00794F6D" w:rsidRDefault="00794F6D" w:rsidP="00794F6D">
      <w:pPr>
        <w:spacing w:after="0" w:line="240" w:lineRule="auto"/>
        <w:rPr>
          <w:rFonts w:cs="Arial"/>
          <w:lang w:val="en-US"/>
        </w:rPr>
      </w:pPr>
      <w:r w:rsidRPr="001E20B1">
        <w:rPr>
          <w:rFonts w:cs="Arial"/>
          <w:lang w:val="en-US"/>
        </w:rPr>
        <w:t>We oppose the politicization of the discussion within the framework of the Standing Committee. We call on the parties to refrain from biased assessments of the situation in Ukraine. I must only say that the “war” that the representative of Ukraine</w:t>
      </w:r>
      <w:r>
        <w:rPr>
          <w:rFonts w:cs="Arial"/>
          <w:lang w:val="en-US"/>
        </w:rPr>
        <w:t xml:space="preserve"> </w:t>
      </w:r>
      <w:r w:rsidRPr="001E20B1">
        <w:rPr>
          <w:rFonts w:cs="Arial"/>
          <w:lang w:val="en-US"/>
        </w:rPr>
        <w:t xml:space="preserve">spoke about did not begin in February this year, but eight years ago. And it was not Russia that started it. </w:t>
      </w:r>
    </w:p>
    <w:p w14:paraId="02D5B6FD" w14:textId="77777777" w:rsidR="00794F6D" w:rsidRPr="001E20B1" w:rsidRDefault="00794F6D" w:rsidP="00794F6D">
      <w:pPr>
        <w:spacing w:after="0" w:line="240" w:lineRule="auto"/>
      </w:pPr>
    </w:p>
    <w:p w14:paraId="5BD9B311" w14:textId="77777777" w:rsidR="00794F6D" w:rsidRDefault="00794F6D" w:rsidP="00794F6D">
      <w:pPr>
        <w:spacing w:after="0" w:line="240" w:lineRule="auto"/>
        <w:rPr>
          <w:rFonts w:cs="Arial"/>
          <w:lang w:val="en-US"/>
        </w:rPr>
      </w:pPr>
      <w:r w:rsidRPr="001E20B1">
        <w:rPr>
          <w:rFonts w:cs="Arial"/>
          <w:lang w:val="en-US"/>
        </w:rPr>
        <w:t xml:space="preserve">In this regard, I must note that it is unacceptable to speak of "aggression" or “occupation” in this context. Russia's actions in Ukraine are aimed at demilitarizing this country and bringing it to the status of a neutral and peaceful state. Russia exercises the right to self-defense on the basis of Article 51 of the UN Charter, of which it notified the UN Security Council accordingly. </w:t>
      </w:r>
    </w:p>
    <w:p w14:paraId="49B784FE" w14:textId="77777777" w:rsidR="00794F6D" w:rsidRPr="001E20B1" w:rsidRDefault="00794F6D" w:rsidP="00794F6D">
      <w:pPr>
        <w:spacing w:after="0" w:line="240" w:lineRule="auto"/>
      </w:pPr>
    </w:p>
    <w:p w14:paraId="2075F1BF" w14:textId="77777777" w:rsidR="00794F6D" w:rsidRDefault="00794F6D" w:rsidP="00794F6D">
      <w:pPr>
        <w:spacing w:after="0" w:line="240" w:lineRule="auto"/>
        <w:rPr>
          <w:rFonts w:cs="Arial"/>
          <w:lang w:val="en-US"/>
        </w:rPr>
      </w:pPr>
      <w:r w:rsidRPr="001E20B1">
        <w:rPr>
          <w:rFonts w:cs="Arial"/>
          <w:lang w:val="en-US"/>
        </w:rPr>
        <w:t>In this regard, we would not like to act in the same way as the Ukrainian delegation, and would rather not speak about the damage caused by Kiev to the ecology of the south-east of this country by the eight-year economic blockade. We will also not mention in the framework of our meeting the water blockade of the Crimean peninsula, the purpose of which was nothing more than to harm the inhabitants of Crimea, whom until recently the Ukrainians considered their fellow citizens.</w:t>
      </w:r>
    </w:p>
    <w:p w14:paraId="67C7EE52" w14:textId="77777777" w:rsidR="00794F6D" w:rsidRPr="001E20B1" w:rsidRDefault="00794F6D" w:rsidP="00794F6D">
      <w:pPr>
        <w:spacing w:after="0" w:line="240" w:lineRule="auto"/>
      </w:pPr>
    </w:p>
    <w:p w14:paraId="7C0EB9FE" w14:textId="77777777" w:rsidR="00794F6D" w:rsidRDefault="00794F6D" w:rsidP="00794F6D">
      <w:pPr>
        <w:spacing w:after="0" w:line="240" w:lineRule="auto"/>
        <w:rPr>
          <w:rFonts w:cs="Arial"/>
          <w:lang w:val="en-US"/>
        </w:rPr>
      </w:pPr>
      <w:r w:rsidRPr="001E20B1">
        <w:rPr>
          <w:rFonts w:cs="Arial"/>
          <w:lang w:val="en-US"/>
        </w:rPr>
        <w:t>In the part concerning the subject of our discussion - the state of wetlands, we reject the accusations against the Russian side of causing damage. At the same time, we want to carefully study the data provided by the Ukrainian delegation. We are ready for consultations with the Ukrainian side if the latter wishes so, and would like to request the materials on the basis of which the Ukrainian speech is built.</w:t>
      </w:r>
    </w:p>
    <w:p w14:paraId="5C024F4A" w14:textId="77777777" w:rsidR="00794F6D" w:rsidRPr="001E20B1" w:rsidRDefault="00794F6D" w:rsidP="00794F6D">
      <w:pPr>
        <w:spacing w:after="0" w:line="240" w:lineRule="auto"/>
      </w:pPr>
    </w:p>
    <w:p w14:paraId="5FA8BA33" w14:textId="77777777" w:rsidR="00794F6D" w:rsidRDefault="00794F6D" w:rsidP="00794F6D">
      <w:pPr>
        <w:spacing w:after="0" w:line="240" w:lineRule="auto"/>
        <w:rPr>
          <w:rFonts w:cs="Arial"/>
          <w:lang w:val="en-US"/>
        </w:rPr>
      </w:pPr>
      <w:r w:rsidRPr="001E20B1">
        <w:rPr>
          <w:rFonts w:cs="Arial"/>
          <w:lang w:val="en-US"/>
        </w:rPr>
        <w:t>We underline that without scientific assessments of environmental damage the information provided is not more than a politically motivated statement of one side. Further discussion on this issue within the framework of the Ramsar Convention, in our opinion, is counterproductive and distracts attention from relevant issues of the environmental agenda.</w:t>
      </w:r>
    </w:p>
    <w:p w14:paraId="66FC1B14" w14:textId="77777777" w:rsidR="00794F6D" w:rsidRPr="001E20B1" w:rsidRDefault="00794F6D" w:rsidP="00794F6D">
      <w:pPr>
        <w:spacing w:after="0" w:line="240" w:lineRule="auto"/>
      </w:pPr>
    </w:p>
    <w:p w14:paraId="70A7C553" w14:textId="77777777" w:rsidR="00794F6D" w:rsidRDefault="00794F6D" w:rsidP="00794F6D">
      <w:pPr>
        <w:spacing w:after="0" w:line="240" w:lineRule="auto"/>
        <w:rPr>
          <w:rFonts w:cs="Arial"/>
          <w:lang w:val="en-US"/>
        </w:rPr>
      </w:pPr>
      <w:r w:rsidRPr="001E20B1">
        <w:rPr>
          <w:rFonts w:cs="Arial"/>
          <w:lang w:val="en-US"/>
        </w:rPr>
        <w:t>The Russian Federation attaches great importance to the activities of the Ramsar Convention as an important international legal instrument for environmental protection and fully fulfills its Convention obligations.</w:t>
      </w:r>
    </w:p>
    <w:p w14:paraId="6F49F30A" w14:textId="77777777" w:rsidR="00794F6D" w:rsidRPr="001E20B1" w:rsidRDefault="00794F6D" w:rsidP="00794F6D">
      <w:pPr>
        <w:spacing w:after="0" w:line="240" w:lineRule="auto"/>
      </w:pPr>
    </w:p>
    <w:p w14:paraId="02FDCA70" w14:textId="77777777" w:rsidR="00794F6D" w:rsidRDefault="00794F6D" w:rsidP="00794F6D">
      <w:pPr>
        <w:spacing w:after="0" w:line="240" w:lineRule="auto"/>
        <w:rPr>
          <w:rFonts w:cs="Arial"/>
          <w:lang w:val="en-US"/>
        </w:rPr>
      </w:pPr>
      <w:r w:rsidRPr="001E20B1">
        <w:rPr>
          <w:rFonts w:cs="Arial"/>
          <w:lang w:val="en-US"/>
        </w:rPr>
        <w:t xml:space="preserve">We presume that all parties will be committed to the principles and objectives of the Ramsar Convention. We believe that war rhetoric is incompatible with the principles of sustainable development and request the Chair not bring this issue up for discussion under the Convention in such terms. </w:t>
      </w:r>
    </w:p>
    <w:p w14:paraId="5D4BCB48" w14:textId="77777777" w:rsidR="00794F6D" w:rsidRPr="001E20B1" w:rsidRDefault="00794F6D" w:rsidP="00794F6D">
      <w:pPr>
        <w:spacing w:after="0" w:line="240" w:lineRule="auto"/>
      </w:pPr>
    </w:p>
    <w:p w14:paraId="3FC26386" w14:textId="77777777" w:rsidR="00794F6D" w:rsidRPr="001E20B1" w:rsidRDefault="00794F6D" w:rsidP="00794F6D">
      <w:pPr>
        <w:spacing w:after="0" w:line="240" w:lineRule="auto"/>
      </w:pPr>
      <w:r w:rsidRPr="001E20B1">
        <w:rPr>
          <w:rFonts w:cs="Arial"/>
          <w:lang w:val="en-US"/>
        </w:rPr>
        <w:t>Thank you for attention.</w:t>
      </w:r>
      <w:bookmarkStart w:id="7" w:name="ucj-4"/>
      <w:bookmarkEnd w:id="7"/>
    </w:p>
    <w:p w14:paraId="1F70D869" w14:textId="77777777" w:rsidR="00794F6D" w:rsidRDefault="00794F6D" w:rsidP="00794F6D">
      <w:pPr>
        <w:rPr>
          <w:b/>
          <w:bCs/>
          <w:sz w:val="24"/>
          <w:szCs w:val="24"/>
        </w:rPr>
      </w:pPr>
      <w:r>
        <w:rPr>
          <w:b/>
          <w:bCs/>
          <w:sz w:val="24"/>
          <w:szCs w:val="24"/>
        </w:rPr>
        <w:br w:type="page"/>
      </w:r>
    </w:p>
    <w:p w14:paraId="4F11A19D" w14:textId="77777777" w:rsidR="00613A62" w:rsidRPr="004E2DCC" w:rsidRDefault="00613A62" w:rsidP="00613A62">
      <w:pPr>
        <w:spacing w:after="0" w:line="240" w:lineRule="auto"/>
        <w:rPr>
          <w:b/>
          <w:bCs/>
          <w:sz w:val="24"/>
          <w:szCs w:val="24"/>
        </w:rPr>
      </w:pPr>
      <w:r w:rsidRPr="004E2DCC">
        <w:rPr>
          <w:b/>
          <w:bCs/>
          <w:sz w:val="24"/>
          <w:szCs w:val="24"/>
        </w:rPr>
        <w:lastRenderedPageBreak/>
        <w:t>Annexe 3</w:t>
      </w:r>
    </w:p>
    <w:p w14:paraId="7271E943" w14:textId="77777777" w:rsidR="00613A62" w:rsidRPr="004E2DCC" w:rsidRDefault="00613A62" w:rsidP="00613A62">
      <w:pPr>
        <w:spacing w:after="0" w:line="240" w:lineRule="auto"/>
        <w:rPr>
          <w:b/>
          <w:bCs/>
          <w:sz w:val="24"/>
          <w:szCs w:val="24"/>
        </w:rPr>
      </w:pPr>
    </w:p>
    <w:p w14:paraId="170E9864" w14:textId="77777777" w:rsidR="00613A62" w:rsidRPr="00A5536C" w:rsidRDefault="00613A62" w:rsidP="00613A62">
      <w:pPr>
        <w:spacing w:after="0" w:line="240" w:lineRule="auto"/>
        <w:rPr>
          <w:b/>
          <w:bCs/>
          <w:sz w:val="24"/>
          <w:szCs w:val="24"/>
          <w:lang w:val="fr-FR"/>
        </w:rPr>
      </w:pPr>
      <w:r w:rsidRPr="00A5536C">
        <w:rPr>
          <w:b/>
          <w:bCs/>
          <w:sz w:val="24"/>
          <w:szCs w:val="24"/>
          <w:lang w:val="fr-FR"/>
        </w:rPr>
        <w:t>Déclaration faite par Maurice lors de la discussion du point 23 de l</w:t>
      </w:r>
      <w:r>
        <w:rPr>
          <w:b/>
          <w:bCs/>
          <w:sz w:val="24"/>
          <w:szCs w:val="24"/>
          <w:lang w:val="fr-FR"/>
        </w:rPr>
        <w:t>’</w:t>
      </w:r>
      <w:r w:rsidRPr="00A5536C">
        <w:rPr>
          <w:b/>
          <w:bCs/>
          <w:sz w:val="24"/>
          <w:szCs w:val="24"/>
          <w:lang w:val="fr-FR"/>
        </w:rPr>
        <w:t xml:space="preserve">ordre du jour le 27 mai 2022, </w:t>
      </w:r>
      <w:r>
        <w:rPr>
          <w:b/>
          <w:bCs/>
          <w:sz w:val="24"/>
          <w:szCs w:val="24"/>
          <w:lang w:val="fr-FR"/>
        </w:rPr>
        <w:t>s</w:t>
      </w:r>
      <w:r w:rsidRPr="001E0914">
        <w:rPr>
          <w:b/>
          <w:bCs/>
          <w:sz w:val="24"/>
          <w:szCs w:val="24"/>
          <w:lang w:val="fr-FR"/>
        </w:rPr>
        <w:t xml:space="preserve">éance </w:t>
      </w:r>
      <w:r w:rsidRPr="00A5536C">
        <w:rPr>
          <w:b/>
          <w:bCs/>
          <w:sz w:val="24"/>
          <w:szCs w:val="24"/>
          <w:lang w:val="fr-FR"/>
        </w:rPr>
        <w:t>de l</w:t>
      </w:r>
      <w:r>
        <w:rPr>
          <w:b/>
          <w:bCs/>
          <w:sz w:val="24"/>
          <w:szCs w:val="24"/>
          <w:lang w:val="fr-FR"/>
        </w:rPr>
        <w:t>’</w:t>
      </w:r>
      <w:r w:rsidRPr="00A5536C">
        <w:rPr>
          <w:b/>
          <w:bCs/>
          <w:sz w:val="24"/>
          <w:szCs w:val="24"/>
          <w:lang w:val="fr-FR"/>
        </w:rPr>
        <w:t>après-midi</w:t>
      </w:r>
    </w:p>
    <w:p w14:paraId="1B04F9B5" w14:textId="77777777" w:rsidR="00794F6D" w:rsidRPr="00613A62" w:rsidRDefault="00794F6D" w:rsidP="00794F6D">
      <w:pPr>
        <w:suppressAutoHyphens/>
        <w:spacing w:after="0" w:line="240" w:lineRule="auto"/>
        <w:ind w:left="567" w:hanging="567"/>
        <w:rPr>
          <w:lang w:val="fr-FR"/>
        </w:rPr>
      </w:pPr>
    </w:p>
    <w:p w14:paraId="28EC6082" w14:textId="77777777" w:rsidR="00794F6D" w:rsidRPr="00613A62" w:rsidRDefault="00794F6D" w:rsidP="00794F6D">
      <w:pPr>
        <w:suppressAutoHyphens/>
        <w:spacing w:after="0" w:line="240" w:lineRule="auto"/>
        <w:ind w:left="567" w:hanging="567"/>
        <w:rPr>
          <w:lang w:val="fr-FR"/>
        </w:rPr>
      </w:pPr>
    </w:p>
    <w:p w14:paraId="0F3F2735" w14:textId="77777777" w:rsidR="00794F6D" w:rsidRPr="002A217D" w:rsidRDefault="00794F6D" w:rsidP="00794F6D">
      <w:pPr>
        <w:spacing w:after="0" w:line="240" w:lineRule="auto"/>
        <w:contextualSpacing/>
        <w:rPr>
          <w:rFonts w:cstheme="minorHAnsi"/>
        </w:rPr>
      </w:pPr>
      <w:r w:rsidRPr="002A217D">
        <w:rPr>
          <w:rFonts w:cstheme="minorHAnsi"/>
        </w:rPr>
        <w:t>Mr. Chairperson,</w:t>
      </w:r>
    </w:p>
    <w:p w14:paraId="04CFD6C7" w14:textId="77777777" w:rsidR="00794F6D" w:rsidRPr="002A217D" w:rsidRDefault="00794F6D" w:rsidP="00794F6D">
      <w:pPr>
        <w:spacing w:after="0" w:line="240" w:lineRule="auto"/>
        <w:contextualSpacing/>
        <w:rPr>
          <w:rFonts w:cstheme="minorHAnsi"/>
        </w:rPr>
      </w:pPr>
    </w:p>
    <w:p w14:paraId="346F3E73" w14:textId="77777777" w:rsidR="00794F6D" w:rsidRPr="002A217D" w:rsidRDefault="00794F6D" w:rsidP="00794F6D">
      <w:pPr>
        <w:spacing w:after="0" w:line="240" w:lineRule="auto"/>
        <w:contextualSpacing/>
        <w:rPr>
          <w:rFonts w:cstheme="minorHAnsi"/>
        </w:rPr>
      </w:pPr>
      <w:r w:rsidRPr="002A217D">
        <w:rPr>
          <w:rFonts w:cstheme="minorHAnsi"/>
        </w:rPr>
        <w:t>My delegation notes that according to the document currently under consideration (SC59 Doc.23 Rev.1), one of the required actions is for the Standing Committee to provide guidance to the Secretariat and to Contracting Parties with regard to the objection of Mauritius to the extension by the United Kingdom of the Ramsar Convention to the so-called “British Indian Ocean Territory”.</w:t>
      </w:r>
    </w:p>
    <w:p w14:paraId="2ABB976C" w14:textId="77777777" w:rsidR="00794F6D" w:rsidRPr="002A217D" w:rsidRDefault="00794F6D" w:rsidP="00794F6D">
      <w:pPr>
        <w:spacing w:after="0" w:line="240" w:lineRule="auto"/>
        <w:contextualSpacing/>
        <w:rPr>
          <w:rFonts w:cstheme="minorHAnsi"/>
        </w:rPr>
      </w:pPr>
    </w:p>
    <w:p w14:paraId="79ACD54F" w14:textId="77777777" w:rsidR="00794F6D" w:rsidRPr="002A217D" w:rsidRDefault="00794F6D" w:rsidP="00794F6D">
      <w:pPr>
        <w:spacing w:after="0" w:line="240" w:lineRule="auto"/>
        <w:contextualSpacing/>
        <w:rPr>
          <w:rFonts w:cstheme="minorHAnsi"/>
        </w:rPr>
      </w:pPr>
      <w:r w:rsidRPr="002A217D">
        <w:rPr>
          <w:rFonts w:cstheme="minorHAnsi"/>
        </w:rPr>
        <w:t xml:space="preserve">As members of the Committee will be aware, the Chagos Archipelago is, and has always been, part of the territory of Mauritius, as authoritatively determined by the International Court of Justice in its Advisory Opinion of 25 February 2019 on the </w:t>
      </w:r>
      <w:r w:rsidRPr="002A217D">
        <w:rPr>
          <w:rFonts w:cstheme="minorHAnsi"/>
          <w:i/>
          <w:iCs/>
        </w:rPr>
        <w:t xml:space="preserve">Legal Consequences of the Separation of the Chagos Archipelago from Mauritius in 1965 </w:t>
      </w:r>
      <w:r w:rsidRPr="002A217D">
        <w:rPr>
          <w:rFonts w:cstheme="minorHAnsi"/>
        </w:rPr>
        <w:t xml:space="preserve">and confirmed by </w:t>
      </w:r>
      <w:r w:rsidRPr="002A217D">
        <w:rPr>
          <w:rFonts w:cstheme="minorHAnsi"/>
          <w:iCs/>
        </w:rPr>
        <w:t>United Nations General Assembly Resolution 73/295 and the Judgment of the Special Chamber of the International Tribunal for the Law of the Sea (ITLOS) of 28 January 2021</w:t>
      </w:r>
      <w:r w:rsidRPr="002A217D">
        <w:rPr>
          <w:rFonts w:cstheme="minorHAnsi"/>
        </w:rPr>
        <w:t xml:space="preserve">. </w:t>
      </w:r>
    </w:p>
    <w:p w14:paraId="7680380C" w14:textId="77777777" w:rsidR="00794F6D" w:rsidRPr="002A217D" w:rsidRDefault="00794F6D" w:rsidP="00794F6D">
      <w:pPr>
        <w:spacing w:after="0" w:line="240" w:lineRule="auto"/>
        <w:contextualSpacing/>
        <w:rPr>
          <w:rFonts w:cstheme="minorHAnsi"/>
        </w:rPr>
      </w:pPr>
    </w:p>
    <w:p w14:paraId="2FF32A68" w14:textId="77777777" w:rsidR="00794F6D" w:rsidRPr="002A217D" w:rsidRDefault="00794F6D" w:rsidP="00794F6D">
      <w:pPr>
        <w:spacing w:after="0" w:line="240" w:lineRule="auto"/>
        <w:contextualSpacing/>
        <w:rPr>
          <w:rFonts w:cstheme="minorHAnsi"/>
        </w:rPr>
      </w:pPr>
      <w:r w:rsidRPr="002A217D">
        <w:rPr>
          <w:rFonts w:cstheme="minorHAnsi"/>
        </w:rPr>
        <w:t xml:space="preserve">In its Advisory Opinion, the International Court of Justice found that the decolonization of Mauritius was not lawfully completed in 1968 upon its accession to independence in view of the unlawful excision of the Chagos Archipelago by the United Kingdom from Mauritius in 1965.  Accordingly, the Court went on to hold that the United Kingdom’s ongoing administration of the Chagos Archipelago as the so-called “British Indian Ocean Territory” is an internationally wrongful act of a continuing nature that engages the international responsibility of the United Kingdom.  The Court determined that the United Kingdom is under a legal obligation to bring to an end its unlawful colonial administration as rapidly as possible.  It further determined that all UN Member States have an obligation to cooperate with the United Nations to complete the decolonization of Mauritius, including an obligation not to support the continuing wrongful conduct of the United Kingdom in maintaining its colonial administration in the Chagos Archipelago. </w:t>
      </w:r>
    </w:p>
    <w:p w14:paraId="1EAEAFF9" w14:textId="77777777" w:rsidR="00794F6D" w:rsidRPr="002A217D" w:rsidRDefault="00794F6D" w:rsidP="00794F6D">
      <w:pPr>
        <w:spacing w:after="0" w:line="240" w:lineRule="auto"/>
        <w:contextualSpacing/>
        <w:rPr>
          <w:rFonts w:cstheme="minorHAnsi"/>
        </w:rPr>
      </w:pPr>
      <w:r w:rsidRPr="002A217D">
        <w:rPr>
          <w:rFonts w:cstheme="minorHAnsi"/>
        </w:rPr>
        <w:t xml:space="preserve"> </w:t>
      </w:r>
    </w:p>
    <w:p w14:paraId="2EA1B548" w14:textId="77777777" w:rsidR="00794F6D" w:rsidRPr="002A217D" w:rsidRDefault="00794F6D" w:rsidP="00794F6D">
      <w:pPr>
        <w:spacing w:after="0" w:line="240" w:lineRule="auto"/>
        <w:contextualSpacing/>
        <w:rPr>
          <w:rFonts w:cstheme="minorHAnsi"/>
        </w:rPr>
      </w:pPr>
      <w:r w:rsidRPr="002A217D">
        <w:rPr>
          <w:rFonts w:cstheme="minorHAnsi"/>
        </w:rPr>
        <w:t>On 22 May 2019, the UN General Assembly, by an overwhelming majority of 116 votes to 6, adopted Resolution 73/295 which fully endorsed the findings of the International Court of Justice.  In this resolution, the General Assembly affirmed that the Chagos Archipelago forms an integral part of the territory of Mauritius and demanded the United Kingdom to withdraw its colonial administration from the Chagos Archipelago unconditionally within a maximum of six months, that is, by no later than 22 November 2019.  The United Kingdom failed to meet that deadline.</w:t>
      </w:r>
    </w:p>
    <w:p w14:paraId="0CB44C1F" w14:textId="77777777" w:rsidR="00794F6D" w:rsidRPr="002A217D" w:rsidRDefault="00794F6D" w:rsidP="00794F6D">
      <w:pPr>
        <w:spacing w:after="0" w:line="240" w:lineRule="auto"/>
        <w:contextualSpacing/>
        <w:rPr>
          <w:rFonts w:cstheme="minorHAnsi"/>
        </w:rPr>
      </w:pPr>
    </w:p>
    <w:p w14:paraId="7BD9073E" w14:textId="77777777" w:rsidR="00794F6D" w:rsidRPr="002A217D" w:rsidRDefault="00794F6D" w:rsidP="00794F6D">
      <w:pPr>
        <w:spacing w:after="0" w:line="240" w:lineRule="auto"/>
        <w:contextualSpacing/>
        <w:rPr>
          <w:rFonts w:cstheme="minorHAnsi"/>
        </w:rPr>
      </w:pPr>
      <w:r w:rsidRPr="002A217D">
        <w:rPr>
          <w:rFonts w:cstheme="minorHAnsi"/>
        </w:rPr>
        <w:t xml:space="preserve">Moreover, the General Assembly called upon Member States to cooperate with the United Nations to ensure the completion of the decolonization of Mauritius as rapidly as possible and to refrain from conduct that might impede or delay the completion of the process of decolonization.  It further called upon the United Nations and all its specialized agencies as well as all other international, regional and intergovernmental organizations, including those established by treaty, to recognize that the Chagos Archipelago forms an integral part of the territory of Mauritius, to support the decolonization of Mauritius as rapidly as possible, and to refrain from impeding that process by recognizing, or giving effect to any measure taken by or on behalf of, the so-called “British Indian Ocean Territory”. </w:t>
      </w:r>
    </w:p>
    <w:p w14:paraId="4FF7C863" w14:textId="77777777" w:rsidR="00794F6D" w:rsidRPr="002A217D" w:rsidRDefault="00794F6D" w:rsidP="00794F6D">
      <w:pPr>
        <w:spacing w:after="0" w:line="240" w:lineRule="auto"/>
        <w:contextualSpacing/>
        <w:rPr>
          <w:rFonts w:cstheme="minorHAnsi"/>
        </w:rPr>
      </w:pPr>
    </w:p>
    <w:p w14:paraId="6FCF6956" w14:textId="77777777" w:rsidR="00794F6D" w:rsidRPr="002A217D" w:rsidRDefault="00794F6D" w:rsidP="00794F6D">
      <w:pPr>
        <w:spacing w:after="0" w:line="240" w:lineRule="auto"/>
        <w:contextualSpacing/>
        <w:rPr>
          <w:rFonts w:cstheme="minorHAnsi"/>
        </w:rPr>
      </w:pPr>
      <w:r w:rsidRPr="002A217D">
        <w:rPr>
          <w:rFonts w:cstheme="minorHAnsi"/>
        </w:rPr>
        <w:t xml:space="preserve">Following the adoption of General Assembly Resolution 73/295, the United Nations modified in February 2020 its official map to clearly depict the Chagos Archipelago as an integral part of the </w:t>
      </w:r>
      <w:r w:rsidRPr="002A217D">
        <w:rPr>
          <w:rFonts w:cstheme="minorHAnsi"/>
        </w:rPr>
        <w:lastRenderedPageBreak/>
        <w:t xml:space="preserve">territory of Mauritius.  In August last, the Universal Postal Union adopted a resolution by which it, </w:t>
      </w:r>
      <w:r w:rsidRPr="002A217D">
        <w:rPr>
          <w:rFonts w:cstheme="minorHAnsi"/>
          <w:i/>
        </w:rPr>
        <w:t>inter alia,</w:t>
      </w:r>
      <w:r w:rsidRPr="002A217D">
        <w:rPr>
          <w:rFonts w:cstheme="minorHAnsi"/>
        </w:rPr>
        <w:t>:</w:t>
      </w:r>
    </w:p>
    <w:p w14:paraId="0308ED40" w14:textId="77777777" w:rsidR="00794F6D" w:rsidRPr="002A217D" w:rsidRDefault="00794F6D" w:rsidP="00794F6D">
      <w:pPr>
        <w:spacing w:after="0" w:line="240" w:lineRule="auto"/>
        <w:ind w:left="993" w:hanging="426"/>
        <w:contextualSpacing/>
        <w:rPr>
          <w:rFonts w:cstheme="minorHAnsi"/>
        </w:rPr>
      </w:pPr>
    </w:p>
    <w:p w14:paraId="08825E09" w14:textId="77777777" w:rsidR="00794F6D" w:rsidRPr="002A217D" w:rsidRDefault="00794F6D" w:rsidP="00AF4017">
      <w:pPr>
        <w:numPr>
          <w:ilvl w:val="0"/>
          <w:numId w:val="5"/>
        </w:numPr>
        <w:spacing w:after="0" w:line="240" w:lineRule="auto"/>
        <w:ind w:left="993" w:hanging="426"/>
        <w:contextualSpacing/>
        <w:rPr>
          <w:rFonts w:cstheme="minorHAnsi"/>
        </w:rPr>
      </w:pPr>
      <w:r w:rsidRPr="002A217D">
        <w:rPr>
          <w:rFonts w:cstheme="minorHAnsi"/>
        </w:rPr>
        <w:t>formally acknowledged that for the purposes of its activities, the Chagos Archipelago forms an integral part of the territory of Mauritius; and</w:t>
      </w:r>
    </w:p>
    <w:p w14:paraId="0C5E3214" w14:textId="77777777" w:rsidR="00794F6D" w:rsidRPr="002A217D" w:rsidRDefault="00794F6D" w:rsidP="00794F6D">
      <w:pPr>
        <w:spacing w:after="0" w:line="240" w:lineRule="auto"/>
        <w:ind w:left="993" w:hanging="426"/>
        <w:contextualSpacing/>
        <w:rPr>
          <w:rFonts w:cstheme="minorHAnsi"/>
        </w:rPr>
      </w:pPr>
    </w:p>
    <w:p w14:paraId="14B3D338" w14:textId="77777777" w:rsidR="00794F6D" w:rsidRPr="002A217D" w:rsidRDefault="00794F6D" w:rsidP="00AF4017">
      <w:pPr>
        <w:numPr>
          <w:ilvl w:val="0"/>
          <w:numId w:val="5"/>
        </w:numPr>
        <w:spacing w:after="0" w:line="240" w:lineRule="auto"/>
        <w:ind w:left="993" w:hanging="426"/>
        <w:contextualSpacing/>
        <w:rPr>
          <w:rFonts w:cstheme="minorHAnsi"/>
        </w:rPr>
      </w:pPr>
      <w:r w:rsidRPr="002A217D">
        <w:rPr>
          <w:rFonts w:cstheme="minorHAnsi"/>
        </w:rPr>
        <w:t>instructed the International Bureau of the Union to cease the registration, distribution and forwarding of any and all postage stamps issued by the so-called “British Indian Ocean Territory”.</w:t>
      </w:r>
    </w:p>
    <w:p w14:paraId="51BACB23" w14:textId="77777777" w:rsidR="00794F6D" w:rsidRPr="002A217D" w:rsidRDefault="00794F6D" w:rsidP="00794F6D">
      <w:pPr>
        <w:spacing w:after="0" w:line="240" w:lineRule="auto"/>
        <w:contextualSpacing/>
        <w:rPr>
          <w:rFonts w:cstheme="minorHAnsi"/>
        </w:rPr>
      </w:pPr>
    </w:p>
    <w:p w14:paraId="060FCEB7" w14:textId="77777777" w:rsidR="00794F6D" w:rsidRPr="002A217D" w:rsidRDefault="00794F6D" w:rsidP="00794F6D">
      <w:pPr>
        <w:spacing w:after="0" w:line="240" w:lineRule="auto"/>
        <w:contextualSpacing/>
        <w:rPr>
          <w:rFonts w:cstheme="minorHAnsi"/>
        </w:rPr>
      </w:pPr>
      <w:r w:rsidRPr="002A217D">
        <w:rPr>
          <w:rFonts w:cstheme="minorHAnsi"/>
        </w:rPr>
        <w:t xml:space="preserve">On 28 January 2021, the Special Chamber of ITLOS gave a Judgment in which it confirmed that Mauritius has undisputed sovereignty over the Chagos Archipelago.  It, </w:t>
      </w:r>
      <w:r w:rsidRPr="002A217D">
        <w:rPr>
          <w:rFonts w:cstheme="minorHAnsi"/>
          <w:i/>
          <w:iCs/>
        </w:rPr>
        <w:t>inter alia</w:t>
      </w:r>
      <w:r w:rsidRPr="002A217D">
        <w:rPr>
          <w:rFonts w:cstheme="minorHAnsi"/>
        </w:rPr>
        <w:t xml:space="preserve">, ruled that the determinations made by the ICJ in its Advisory Opinion of 25 February 2019 have legal effect for the legal status of the Chagos Archipelago, that the continued claim of the United Kingdom to sovereignty over the Chagos Archipelago cannot be considered anything more than “a mere assertion” and that Mauritius is the coastal State in respect of the Chagos Archipelago.  </w:t>
      </w:r>
    </w:p>
    <w:p w14:paraId="277A0385" w14:textId="77777777" w:rsidR="00794F6D" w:rsidRPr="002A217D" w:rsidRDefault="00794F6D" w:rsidP="00794F6D">
      <w:pPr>
        <w:spacing w:after="0" w:line="240" w:lineRule="auto"/>
        <w:contextualSpacing/>
        <w:rPr>
          <w:rFonts w:cstheme="minorHAnsi"/>
        </w:rPr>
      </w:pPr>
    </w:p>
    <w:p w14:paraId="0EE5D245" w14:textId="77777777" w:rsidR="00794F6D" w:rsidRPr="002A217D" w:rsidRDefault="00794F6D" w:rsidP="00794F6D">
      <w:pPr>
        <w:spacing w:after="0" w:line="240" w:lineRule="auto"/>
        <w:contextualSpacing/>
        <w:rPr>
          <w:rFonts w:cstheme="minorHAnsi"/>
        </w:rPr>
      </w:pPr>
      <w:r w:rsidRPr="002A217D">
        <w:rPr>
          <w:rFonts w:cstheme="minorHAnsi"/>
        </w:rPr>
        <w:t>It is crystal clear that as a matter of international law, Mauritius is the only State lawfully entitled to exercise sovereignty and sovereign rights over the Chagos Archipelago and its maritime zones and that the United Kingdom is not in a position to claim any rights over the Chagos Archipelago.  The Chagos Archipelago cannot accordingly be considered a territorial disputed area.</w:t>
      </w:r>
    </w:p>
    <w:p w14:paraId="21C06973" w14:textId="77777777" w:rsidR="00794F6D" w:rsidRPr="002A217D" w:rsidRDefault="00794F6D" w:rsidP="00794F6D">
      <w:pPr>
        <w:spacing w:after="0" w:line="240" w:lineRule="auto"/>
        <w:contextualSpacing/>
        <w:rPr>
          <w:rFonts w:cstheme="minorHAnsi"/>
        </w:rPr>
      </w:pPr>
    </w:p>
    <w:p w14:paraId="6D9A2615" w14:textId="77777777" w:rsidR="00794F6D" w:rsidRDefault="00794F6D" w:rsidP="00794F6D">
      <w:pPr>
        <w:spacing w:after="0" w:line="240" w:lineRule="auto"/>
        <w:contextualSpacing/>
        <w:rPr>
          <w:rFonts w:cstheme="minorHAnsi"/>
        </w:rPr>
      </w:pPr>
      <w:r w:rsidRPr="002A217D">
        <w:rPr>
          <w:rFonts w:cstheme="minorHAnsi"/>
        </w:rPr>
        <w:t>In the light of the foregoing, Mauritius requests that:</w:t>
      </w:r>
    </w:p>
    <w:p w14:paraId="4DB3F481" w14:textId="77777777" w:rsidR="00794F6D" w:rsidRPr="002A217D" w:rsidRDefault="00794F6D" w:rsidP="00794F6D">
      <w:pPr>
        <w:spacing w:after="0" w:line="240" w:lineRule="auto"/>
        <w:contextualSpacing/>
        <w:rPr>
          <w:rFonts w:cstheme="minorHAnsi"/>
        </w:rPr>
      </w:pPr>
    </w:p>
    <w:p w14:paraId="0BB7E2E4" w14:textId="77777777" w:rsidR="00794F6D" w:rsidRDefault="00794F6D" w:rsidP="00AF4017">
      <w:pPr>
        <w:pStyle w:val="ListParagraph"/>
        <w:numPr>
          <w:ilvl w:val="0"/>
          <w:numId w:val="6"/>
        </w:numPr>
        <w:spacing w:after="0" w:line="240" w:lineRule="auto"/>
        <w:ind w:left="993" w:hanging="426"/>
        <w:rPr>
          <w:rFonts w:cstheme="minorHAnsi"/>
        </w:rPr>
      </w:pPr>
      <w:r w:rsidRPr="002A217D">
        <w:rPr>
          <w:rFonts w:cstheme="minorHAnsi"/>
        </w:rPr>
        <w:t>the Contracting Parties should formally acknowledge that for the purpose of the Ramsar Convention, the Chagos Archipelago forms an integral part of the territory of the Republic of Mauritius and that the purported extension by the United Kingdom of the Ramsar Convention to the so-called “British Indian Ocean Territory” is invalid; and</w:t>
      </w:r>
    </w:p>
    <w:p w14:paraId="2887F921" w14:textId="77777777" w:rsidR="00794F6D" w:rsidRPr="00AF65AD" w:rsidRDefault="00794F6D" w:rsidP="00794F6D">
      <w:pPr>
        <w:spacing w:after="0" w:line="240" w:lineRule="auto"/>
        <w:ind w:left="993" w:hanging="426"/>
        <w:rPr>
          <w:rFonts w:cstheme="minorHAnsi"/>
        </w:rPr>
      </w:pPr>
    </w:p>
    <w:p w14:paraId="036D3897" w14:textId="77777777" w:rsidR="00794F6D" w:rsidRPr="002A217D" w:rsidRDefault="00794F6D" w:rsidP="00AF4017">
      <w:pPr>
        <w:pStyle w:val="ListParagraph"/>
        <w:numPr>
          <w:ilvl w:val="0"/>
          <w:numId w:val="6"/>
        </w:numPr>
        <w:spacing w:after="0" w:line="240" w:lineRule="auto"/>
        <w:ind w:left="993" w:hanging="426"/>
        <w:rPr>
          <w:rFonts w:cstheme="minorHAnsi"/>
        </w:rPr>
      </w:pPr>
      <w:r w:rsidRPr="002A217D">
        <w:rPr>
          <w:rFonts w:cstheme="minorHAnsi"/>
        </w:rPr>
        <w:t xml:space="preserve">the Secretariat should ensure that no reference is made to the so-called “British Indian Ocean Territory” in any documentation relating to the Convention.  </w:t>
      </w:r>
    </w:p>
    <w:p w14:paraId="1020A4EB" w14:textId="77777777" w:rsidR="00794F6D" w:rsidRPr="002A217D" w:rsidRDefault="00794F6D" w:rsidP="00794F6D">
      <w:pPr>
        <w:spacing w:after="0" w:line="240" w:lineRule="auto"/>
        <w:contextualSpacing/>
        <w:rPr>
          <w:rFonts w:cstheme="minorHAnsi"/>
          <w:b/>
        </w:rPr>
      </w:pPr>
    </w:p>
    <w:p w14:paraId="4F63775A" w14:textId="77777777" w:rsidR="00794F6D" w:rsidRPr="00AF65AD" w:rsidRDefault="00794F6D" w:rsidP="00794F6D">
      <w:pPr>
        <w:suppressAutoHyphens/>
        <w:spacing w:after="0" w:line="240" w:lineRule="auto"/>
        <w:ind w:left="567" w:hanging="567"/>
        <w:contextualSpacing/>
        <w:rPr>
          <w:rFonts w:cstheme="minorHAnsi"/>
        </w:rPr>
      </w:pPr>
      <w:r w:rsidRPr="002A217D">
        <w:rPr>
          <w:rFonts w:cstheme="minorHAnsi"/>
        </w:rPr>
        <w:t xml:space="preserve">Thank you, Mr Chairperson.  </w:t>
      </w:r>
      <w:r>
        <w:br w:type="page"/>
      </w:r>
    </w:p>
    <w:p w14:paraId="082EE910" w14:textId="77777777" w:rsidR="00D1795C" w:rsidRPr="004E2DCC" w:rsidRDefault="00D1795C" w:rsidP="00D1795C">
      <w:pPr>
        <w:spacing w:after="0" w:line="240" w:lineRule="auto"/>
        <w:rPr>
          <w:b/>
          <w:bCs/>
          <w:sz w:val="24"/>
          <w:szCs w:val="24"/>
        </w:rPr>
      </w:pPr>
      <w:r w:rsidRPr="004E2DCC">
        <w:rPr>
          <w:b/>
          <w:bCs/>
          <w:sz w:val="24"/>
          <w:szCs w:val="24"/>
        </w:rPr>
        <w:lastRenderedPageBreak/>
        <w:t>Annexe 4</w:t>
      </w:r>
    </w:p>
    <w:p w14:paraId="0AAFAE68" w14:textId="77777777" w:rsidR="00D1795C" w:rsidRPr="004E2DCC" w:rsidRDefault="00D1795C" w:rsidP="00D1795C">
      <w:pPr>
        <w:spacing w:after="0" w:line="240" w:lineRule="auto"/>
        <w:rPr>
          <w:b/>
          <w:bCs/>
          <w:sz w:val="24"/>
          <w:szCs w:val="24"/>
        </w:rPr>
      </w:pPr>
    </w:p>
    <w:p w14:paraId="10C289FA" w14:textId="77777777" w:rsidR="00D1795C" w:rsidRPr="00A5536C" w:rsidRDefault="00D1795C" w:rsidP="00D1795C">
      <w:pPr>
        <w:spacing w:after="0" w:line="240" w:lineRule="auto"/>
        <w:rPr>
          <w:b/>
          <w:bCs/>
          <w:sz w:val="24"/>
          <w:szCs w:val="24"/>
          <w:lang w:val="fr-FR"/>
        </w:rPr>
      </w:pPr>
      <w:r w:rsidRPr="00A5536C">
        <w:rPr>
          <w:b/>
          <w:bCs/>
          <w:sz w:val="24"/>
          <w:szCs w:val="24"/>
          <w:lang w:val="fr-FR"/>
        </w:rPr>
        <w:t>Déclaration faite par le Royaume-Uni de Grande-Bretagne et d</w:t>
      </w:r>
      <w:r>
        <w:rPr>
          <w:b/>
          <w:bCs/>
          <w:sz w:val="24"/>
          <w:szCs w:val="24"/>
          <w:lang w:val="fr-FR"/>
        </w:rPr>
        <w:t>’</w:t>
      </w:r>
      <w:r w:rsidRPr="00A5536C">
        <w:rPr>
          <w:b/>
          <w:bCs/>
          <w:sz w:val="24"/>
          <w:szCs w:val="24"/>
          <w:lang w:val="fr-FR"/>
        </w:rPr>
        <w:t>Irlande du Nord lors de la discussion du point 23 de l</w:t>
      </w:r>
      <w:r>
        <w:rPr>
          <w:b/>
          <w:bCs/>
          <w:sz w:val="24"/>
          <w:szCs w:val="24"/>
          <w:lang w:val="fr-FR"/>
        </w:rPr>
        <w:t>’</w:t>
      </w:r>
      <w:r w:rsidRPr="00A5536C">
        <w:rPr>
          <w:b/>
          <w:bCs/>
          <w:sz w:val="24"/>
          <w:szCs w:val="24"/>
          <w:lang w:val="fr-FR"/>
        </w:rPr>
        <w:t xml:space="preserve">ordre du jour, le 27 mai 2022, </w:t>
      </w:r>
      <w:r>
        <w:rPr>
          <w:b/>
          <w:bCs/>
          <w:sz w:val="24"/>
          <w:szCs w:val="24"/>
          <w:lang w:val="fr-FR"/>
        </w:rPr>
        <w:t>s</w:t>
      </w:r>
      <w:r w:rsidRPr="001E0914">
        <w:rPr>
          <w:b/>
          <w:bCs/>
          <w:sz w:val="24"/>
          <w:szCs w:val="24"/>
          <w:lang w:val="fr-FR"/>
        </w:rPr>
        <w:t xml:space="preserve">éance </w:t>
      </w:r>
      <w:r w:rsidRPr="00A5536C">
        <w:rPr>
          <w:b/>
          <w:bCs/>
          <w:sz w:val="24"/>
          <w:szCs w:val="24"/>
          <w:lang w:val="fr-FR"/>
        </w:rPr>
        <w:t>de l</w:t>
      </w:r>
      <w:r>
        <w:rPr>
          <w:b/>
          <w:bCs/>
          <w:sz w:val="24"/>
          <w:szCs w:val="24"/>
          <w:lang w:val="fr-FR"/>
        </w:rPr>
        <w:t>’après-midi</w:t>
      </w:r>
    </w:p>
    <w:p w14:paraId="01640BF6" w14:textId="77777777" w:rsidR="00794F6D" w:rsidRPr="00D1795C" w:rsidRDefault="00794F6D" w:rsidP="00794F6D">
      <w:pPr>
        <w:suppressAutoHyphens/>
        <w:spacing w:after="0" w:line="240" w:lineRule="auto"/>
        <w:ind w:left="567" w:hanging="567"/>
        <w:rPr>
          <w:lang w:val="fr-FR"/>
        </w:rPr>
      </w:pPr>
    </w:p>
    <w:p w14:paraId="762B9D41" w14:textId="77777777" w:rsidR="00794F6D" w:rsidRPr="00D1795C" w:rsidRDefault="00794F6D" w:rsidP="00794F6D">
      <w:pPr>
        <w:spacing w:after="0" w:line="240" w:lineRule="auto"/>
        <w:rPr>
          <w:rFonts w:ascii="Calibri" w:eastAsia="Times New Roman" w:hAnsi="Calibri" w:cs="Calibri"/>
          <w:color w:val="000000"/>
          <w:lang w:val="fr-FR" w:eastAsia="en-GB"/>
        </w:rPr>
      </w:pPr>
    </w:p>
    <w:p w14:paraId="023CABFF" w14:textId="77777777" w:rsidR="00794F6D" w:rsidRDefault="00794F6D" w:rsidP="00794F6D">
      <w:pPr>
        <w:spacing w:after="0" w:line="240" w:lineRule="auto"/>
        <w:ind w:left="425" w:hanging="425"/>
        <w:rPr>
          <w:rFonts w:ascii="Calibri" w:eastAsia="Times New Roman" w:hAnsi="Calibri" w:cs="Calibri"/>
          <w:color w:val="000000"/>
          <w:lang w:eastAsia="en-GB"/>
        </w:rPr>
      </w:pPr>
      <w:bookmarkStart w:id="8" w:name="_Hlk104547015"/>
      <w:bookmarkEnd w:id="8"/>
      <w:r w:rsidRPr="00EB189E">
        <w:rPr>
          <w:rFonts w:ascii="Symbol" w:eastAsia="Times New Roman" w:hAnsi="Symbol" w:cs="Calibri"/>
          <w:color w:val="000000"/>
          <w:sz w:val="20"/>
          <w:szCs w:val="20"/>
          <w:lang w:eastAsia="en-GB"/>
        </w:rPr>
        <w:t></w:t>
      </w:r>
      <w:r>
        <w:rPr>
          <w:rFonts w:ascii="Times New Roman" w:eastAsia="Times New Roman" w:hAnsi="Times New Roman" w:cs="Times New Roman"/>
          <w:color w:val="000000"/>
          <w:sz w:val="14"/>
          <w:szCs w:val="14"/>
          <w:lang w:eastAsia="en-GB"/>
        </w:rPr>
        <w:tab/>
      </w:r>
      <w:r w:rsidRPr="00EB189E">
        <w:rPr>
          <w:rFonts w:ascii="Calibri" w:eastAsia="Times New Roman" w:hAnsi="Calibri" w:cs="Calibri"/>
          <w:color w:val="000000"/>
          <w:lang w:eastAsia="en-GB"/>
        </w:rPr>
        <w:t>The United Kingdom’s full position in respect of our continued sovereignty over the British Indian Ocean Territory is set out in the United Kingdom’s submission to the report of the Secretary General (A/74/834) dated 18 May 2020. The United Kingdom has no doubt about its sovereignty over the territory, which has been under continuous British sovereignty since 1814. Mauritius has never held sovereignty over the territory, and we do not recognise its claim. However, we have a long-standing commitment, first made in 1965, to cede sovereignty of the territory to Mauritius when it is no longer required for defence purposes. We stand by that commitment.</w:t>
      </w:r>
    </w:p>
    <w:p w14:paraId="6C9F0B82" w14:textId="77777777" w:rsidR="00794F6D" w:rsidRPr="00EB189E" w:rsidRDefault="00794F6D" w:rsidP="00794F6D">
      <w:pPr>
        <w:spacing w:after="0" w:line="240" w:lineRule="auto"/>
        <w:ind w:left="425" w:hanging="425"/>
        <w:rPr>
          <w:rFonts w:ascii="Calibri" w:eastAsia="Times New Roman" w:hAnsi="Calibri" w:cs="Calibri"/>
          <w:color w:val="000000"/>
          <w:lang w:eastAsia="en-GB"/>
        </w:rPr>
      </w:pPr>
    </w:p>
    <w:p w14:paraId="2C896B13" w14:textId="77777777" w:rsidR="00794F6D" w:rsidRDefault="00794F6D" w:rsidP="00794F6D">
      <w:pPr>
        <w:spacing w:after="0" w:line="240" w:lineRule="auto"/>
        <w:ind w:left="425" w:hanging="425"/>
        <w:rPr>
          <w:rFonts w:ascii="Calibri" w:eastAsia="Times New Roman" w:hAnsi="Calibri" w:cs="Calibri"/>
          <w:color w:val="000000"/>
          <w:lang w:eastAsia="en-GB"/>
        </w:rPr>
      </w:pPr>
      <w:r w:rsidRPr="00EB189E">
        <w:rPr>
          <w:rFonts w:ascii="Symbol" w:eastAsia="Times New Roman" w:hAnsi="Symbol" w:cs="Calibri"/>
          <w:color w:val="000000"/>
          <w:sz w:val="20"/>
          <w:szCs w:val="20"/>
          <w:lang w:eastAsia="en-GB"/>
        </w:rPr>
        <w:t></w:t>
      </w:r>
      <w:r>
        <w:rPr>
          <w:rFonts w:ascii="Times New Roman" w:eastAsia="Times New Roman" w:hAnsi="Times New Roman" w:cs="Times New Roman"/>
          <w:color w:val="000000"/>
          <w:sz w:val="14"/>
          <w:szCs w:val="14"/>
          <w:lang w:eastAsia="en-GB"/>
        </w:rPr>
        <w:tab/>
      </w:r>
      <w:r w:rsidRPr="00EB189E">
        <w:rPr>
          <w:rFonts w:ascii="Calibri" w:eastAsia="Times New Roman" w:hAnsi="Calibri" w:cs="Calibri"/>
          <w:color w:val="000000"/>
          <w:lang w:eastAsia="en-GB"/>
        </w:rPr>
        <w:t>The United Kingdom was disappointed that this matter was referred to the International Court of Justice (ICJ), contrary to the principle that the Court should not consider bilateral disputes without the consent of both States concerned. Nevertheless, the United Kingdom respects the ICJ and participated fully in the ICJ process at every stage and in good faith. The 2019 Advisory Opinion was advice provided to the United Nations General Assembly at its request; it is not a legally binding judgment.  The United Kingdom has considered the content of the Advisory Opinion carefully, however we do not share the Court’s approach. Moreover, UN resolution 73/295, adopted following the ICJ’s Advisory Opinion, does not and cannot create any legal obligations for UN Member States.</w:t>
      </w:r>
    </w:p>
    <w:p w14:paraId="2EDD7139" w14:textId="77777777" w:rsidR="00794F6D" w:rsidRPr="00EB189E" w:rsidRDefault="00794F6D" w:rsidP="00794F6D">
      <w:pPr>
        <w:spacing w:after="0" w:line="240" w:lineRule="auto"/>
        <w:ind w:left="425" w:hanging="425"/>
        <w:rPr>
          <w:rFonts w:ascii="Calibri" w:eastAsia="Times New Roman" w:hAnsi="Calibri" w:cs="Calibri"/>
          <w:color w:val="000000"/>
          <w:lang w:eastAsia="en-GB"/>
        </w:rPr>
      </w:pPr>
    </w:p>
    <w:p w14:paraId="004D6FD4" w14:textId="77777777" w:rsidR="00794F6D" w:rsidRDefault="00794F6D" w:rsidP="00794F6D">
      <w:pPr>
        <w:spacing w:after="0" w:line="240" w:lineRule="auto"/>
        <w:ind w:left="425" w:hanging="425"/>
        <w:rPr>
          <w:rFonts w:ascii="Calibri" w:eastAsia="Times New Roman" w:hAnsi="Calibri" w:cs="Calibri"/>
          <w:color w:val="000000"/>
          <w:lang w:eastAsia="en-GB"/>
        </w:rPr>
      </w:pPr>
      <w:r w:rsidRPr="00EB189E">
        <w:rPr>
          <w:rFonts w:ascii="Symbol" w:eastAsia="Times New Roman" w:hAnsi="Symbol" w:cs="Calibri"/>
          <w:color w:val="000000"/>
          <w:sz w:val="20"/>
          <w:szCs w:val="20"/>
          <w:lang w:eastAsia="en-GB"/>
        </w:rPr>
        <w:t></w:t>
      </w:r>
      <w:r>
        <w:rPr>
          <w:rFonts w:ascii="Times New Roman" w:eastAsia="Times New Roman" w:hAnsi="Times New Roman" w:cs="Times New Roman"/>
          <w:color w:val="000000"/>
          <w:sz w:val="14"/>
          <w:szCs w:val="14"/>
          <w:lang w:eastAsia="en-GB"/>
        </w:rPr>
        <w:tab/>
      </w:r>
      <w:r w:rsidRPr="00EB189E">
        <w:rPr>
          <w:rFonts w:ascii="Calibri" w:eastAsia="Times New Roman" w:hAnsi="Calibri" w:cs="Calibri"/>
          <w:color w:val="000000"/>
          <w:lang w:eastAsia="en-GB"/>
        </w:rPr>
        <w:t>The UK Government is aware of the judgment of 28 January by the Special Chamber of the International Tribunal for the Law of the Sea (ITLOS) formed to deal with a dispute concerning delimitation of a maritime boundary claimed by Mauritius to exist between Mauritius and Maldives in the Indian Ocean.  The UK is not a party to these proceedings, which can have no effect for the UK or for maritime delimitation between the UK (in respect of the British Indian Ocean Territory) and the Republic of the Maldives. </w:t>
      </w:r>
    </w:p>
    <w:p w14:paraId="35C7BC82" w14:textId="77777777" w:rsidR="00794F6D" w:rsidRPr="00EB189E" w:rsidRDefault="00794F6D" w:rsidP="00794F6D">
      <w:pPr>
        <w:spacing w:after="0" w:line="240" w:lineRule="auto"/>
        <w:ind w:left="425" w:hanging="425"/>
        <w:rPr>
          <w:rFonts w:ascii="Calibri" w:eastAsia="Times New Roman" w:hAnsi="Calibri" w:cs="Calibri"/>
          <w:color w:val="000000"/>
          <w:lang w:eastAsia="en-GB"/>
        </w:rPr>
      </w:pPr>
    </w:p>
    <w:p w14:paraId="4A978C50" w14:textId="77777777" w:rsidR="00794F6D" w:rsidRDefault="00794F6D" w:rsidP="00794F6D">
      <w:pPr>
        <w:spacing w:after="0" w:line="240" w:lineRule="auto"/>
        <w:ind w:left="425" w:hanging="425"/>
        <w:rPr>
          <w:rFonts w:ascii="Calibri" w:eastAsia="Times New Roman" w:hAnsi="Calibri" w:cs="Calibri"/>
          <w:color w:val="000000"/>
          <w:lang w:eastAsia="en-GB"/>
        </w:rPr>
      </w:pPr>
      <w:r w:rsidRPr="00EB189E">
        <w:rPr>
          <w:rFonts w:ascii="Symbol" w:eastAsia="Times New Roman" w:hAnsi="Symbol" w:cs="Calibri"/>
          <w:color w:val="000000"/>
          <w:sz w:val="20"/>
          <w:szCs w:val="20"/>
          <w:lang w:eastAsia="en-GB"/>
        </w:rPr>
        <w:t></w:t>
      </w:r>
      <w:r>
        <w:rPr>
          <w:rFonts w:ascii="Times New Roman" w:eastAsia="Times New Roman" w:hAnsi="Times New Roman" w:cs="Times New Roman"/>
          <w:color w:val="000000"/>
          <w:sz w:val="14"/>
          <w:szCs w:val="14"/>
          <w:lang w:eastAsia="en-GB"/>
        </w:rPr>
        <w:tab/>
      </w:r>
      <w:r w:rsidRPr="00EB189E">
        <w:rPr>
          <w:rFonts w:ascii="Calibri" w:eastAsia="Times New Roman" w:hAnsi="Calibri" w:cs="Calibri"/>
          <w:color w:val="000000"/>
          <w:lang w:eastAsia="en-GB"/>
        </w:rPr>
        <w:t>The United Kingdom remains open to dialogue with Mauritius on matters of shared interest, including the marine protected area and implementation of the 2015 UN Convention on the Law of the Sea (UNCLOS) Arbitral Award.</w:t>
      </w:r>
    </w:p>
    <w:p w14:paraId="32EEAD0F" w14:textId="77777777" w:rsidR="00794F6D" w:rsidRPr="00EB189E" w:rsidRDefault="00794F6D" w:rsidP="00794F6D">
      <w:pPr>
        <w:spacing w:after="0" w:line="240" w:lineRule="auto"/>
        <w:ind w:left="425" w:hanging="425"/>
        <w:rPr>
          <w:rFonts w:ascii="Calibri" w:eastAsia="Times New Roman" w:hAnsi="Calibri" w:cs="Calibri"/>
          <w:color w:val="000000"/>
          <w:lang w:eastAsia="en-GB"/>
        </w:rPr>
      </w:pPr>
    </w:p>
    <w:p w14:paraId="0971E3AE" w14:textId="77777777" w:rsidR="00794F6D" w:rsidRDefault="00794F6D" w:rsidP="00794F6D">
      <w:pPr>
        <w:spacing w:after="0" w:line="240" w:lineRule="auto"/>
        <w:ind w:left="425" w:hanging="425"/>
        <w:rPr>
          <w:rFonts w:ascii="Calibri" w:eastAsia="Times New Roman" w:hAnsi="Calibri" w:cs="Calibri"/>
          <w:color w:val="000000"/>
          <w:lang w:eastAsia="en-GB"/>
        </w:rPr>
      </w:pPr>
      <w:r w:rsidRPr="00EB189E">
        <w:rPr>
          <w:rFonts w:ascii="Symbol" w:eastAsia="Times New Roman" w:hAnsi="Symbol" w:cs="Calibri"/>
          <w:color w:val="000000"/>
          <w:sz w:val="20"/>
          <w:szCs w:val="20"/>
          <w:lang w:eastAsia="en-GB"/>
        </w:rPr>
        <w:t></w:t>
      </w:r>
      <w:r>
        <w:rPr>
          <w:rFonts w:ascii="Times New Roman" w:eastAsia="Times New Roman" w:hAnsi="Times New Roman" w:cs="Times New Roman"/>
          <w:color w:val="000000"/>
          <w:sz w:val="14"/>
          <w:szCs w:val="14"/>
          <w:lang w:eastAsia="en-GB"/>
        </w:rPr>
        <w:tab/>
      </w:r>
      <w:r w:rsidRPr="00EB189E">
        <w:rPr>
          <w:rFonts w:ascii="Calibri" w:eastAsia="Times New Roman" w:hAnsi="Calibri" w:cs="Calibri"/>
          <w:color w:val="000000"/>
          <w:lang w:eastAsia="en-GB"/>
        </w:rPr>
        <w:t>I would ask that this statement be recorde</w:t>
      </w:r>
      <w:r>
        <w:rPr>
          <w:rFonts w:ascii="Calibri" w:eastAsia="Times New Roman" w:hAnsi="Calibri" w:cs="Calibri"/>
          <w:color w:val="000000"/>
          <w:lang w:eastAsia="en-GB"/>
        </w:rPr>
        <w:t>d in the record of this meeting.</w:t>
      </w:r>
    </w:p>
    <w:p w14:paraId="71384BC5" w14:textId="77777777" w:rsidR="00794F6D" w:rsidRDefault="00794F6D" w:rsidP="00794F6D">
      <w:pPr>
        <w:spacing w:after="0" w:line="240" w:lineRule="auto"/>
        <w:ind w:left="425" w:hanging="425"/>
        <w:rPr>
          <w:rFonts w:ascii="Calibri" w:eastAsia="Times New Roman" w:hAnsi="Calibri" w:cs="Calibri"/>
          <w:color w:val="000000"/>
          <w:lang w:eastAsia="en-GB"/>
        </w:rPr>
      </w:pPr>
    </w:p>
    <w:p w14:paraId="17BFC24D" w14:textId="77777777" w:rsidR="00794F6D" w:rsidRDefault="00794F6D" w:rsidP="00794F6D">
      <w:pPr>
        <w:rPr>
          <w:rFonts w:ascii="Calibri" w:eastAsia="Times New Roman" w:hAnsi="Calibri" w:cs="Calibri"/>
          <w:color w:val="000000"/>
          <w:lang w:eastAsia="en-GB"/>
        </w:rPr>
      </w:pPr>
      <w:r>
        <w:rPr>
          <w:rFonts w:ascii="Calibri" w:eastAsia="Times New Roman" w:hAnsi="Calibri" w:cs="Calibri"/>
          <w:color w:val="000000"/>
          <w:lang w:eastAsia="en-GB"/>
        </w:rPr>
        <w:br w:type="page"/>
      </w:r>
    </w:p>
    <w:p w14:paraId="6EFC99D6" w14:textId="77777777" w:rsidR="00D1795C" w:rsidRPr="00A5536C" w:rsidRDefault="00D1795C" w:rsidP="00D1795C">
      <w:pPr>
        <w:spacing w:after="0" w:line="240" w:lineRule="auto"/>
        <w:rPr>
          <w:b/>
          <w:bCs/>
          <w:sz w:val="24"/>
          <w:szCs w:val="24"/>
          <w:lang w:val="fr-FR"/>
        </w:rPr>
      </w:pPr>
      <w:r w:rsidRPr="00A5536C">
        <w:rPr>
          <w:b/>
          <w:bCs/>
          <w:sz w:val="24"/>
          <w:szCs w:val="24"/>
          <w:lang w:val="fr-FR"/>
        </w:rPr>
        <w:lastRenderedPageBreak/>
        <w:t>Annexe 5</w:t>
      </w:r>
    </w:p>
    <w:p w14:paraId="6BA69FE6" w14:textId="77777777" w:rsidR="00D1795C" w:rsidRPr="00A5536C" w:rsidRDefault="00D1795C" w:rsidP="00D1795C">
      <w:pPr>
        <w:spacing w:after="0" w:line="240" w:lineRule="auto"/>
        <w:rPr>
          <w:b/>
          <w:bCs/>
          <w:sz w:val="24"/>
          <w:szCs w:val="24"/>
          <w:lang w:val="fr-FR"/>
        </w:rPr>
      </w:pPr>
    </w:p>
    <w:p w14:paraId="72512FD1" w14:textId="77777777" w:rsidR="00D1795C" w:rsidRPr="00A5536C" w:rsidRDefault="00D1795C" w:rsidP="00D1795C">
      <w:pPr>
        <w:spacing w:after="0" w:line="240" w:lineRule="auto"/>
        <w:rPr>
          <w:b/>
          <w:bCs/>
          <w:sz w:val="24"/>
          <w:szCs w:val="24"/>
          <w:lang w:val="fr-FR"/>
        </w:rPr>
      </w:pPr>
      <w:r w:rsidRPr="00A5536C">
        <w:rPr>
          <w:b/>
          <w:bCs/>
          <w:sz w:val="24"/>
          <w:szCs w:val="24"/>
          <w:lang w:val="fr-FR"/>
        </w:rPr>
        <w:t>Intervention de la Belgique lors de la discussion du point 16 de l</w:t>
      </w:r>
      <w:r>
        <w:rPr>
          <w:b/>
          <w:bCs/>
          <w:sz w:val="24"/>
          <w:szCs w:val="24"/>
          <w:lang w:val="fr-FR"/>
        </w:rPr>
        <w:t>’</w:t>
      </w:r>
      <w:r w:rsidRPr="00A5536C">
        <w:rPr>
          <w:b/>
          <w:bCs/>
          <w:sz w:val="24"/>
          <w:szCs w:val="24"/>
          <w:lang w:val="fr-FR"/>
        </w:rPr>
        <w:t xml:space="preserve">ordre du jour, le 27 mai 2022, </w:t>
      </w:r>
      <w:r>
        <w:rPr>
          <w:b/>
          <w:bCs/>
          <w:sz w:val="24"/>
          <w:szCs w:val="24"/>
          <w:lang w:val="fr-FR"/>
        </w:rPr>
        <w:t>s</w:t>
      </w:r>
      <w:r w:rsidRPr="001E0914">
        <w:rPr>
          <w:b/>
          <w:bCs/>
          <w:sz w:val="24"/>
          <w:szCs w:val="24"/>
          <w:lang w:val="fr-FR"/>
        </w:rPr>
        <w:t xml:space="preserve">éance </w:t>
      </w:r>
      <w:r w:rsidRPr="00A5536C">
        <w:rPr>
          <w:b/>
          <w:bCs/>
          <w:sz w:val="24"/>
          <w:szCs w:val="24"/>
          <w:lang w:val="fr-FR"/>
        </w:rPr>
        <w:t>de l</w:t>
      </w:r>
      <w:r>
        <w:rPr>
          <w:b/>
          <w:bCs/>
          <w:sz w:val="24"/>
          <w:szCs w:val="24"/>
          <w:lang w:val="fr-FR"/>
        </w:rPr>
        <w:t>’après-midi</w:t>
      </w:r>
    </w:p>
    <w:p w14:paraId="4B0C13C2" w14:textId="77777777" w:rsidR="00794F6D" w:rsidRPr="00D1795C" w:rsidRDefault="00794F6D" w:rsidP="00794F6D">
      <w:pPr>
        <w:spacing w:after="0" w:line="240" w:lineRule="auto"/>
        <w:rPr>
          <w:b/>
          <w:bCs/>
          <w:sz w:val="24"/>
          <w:szCs w:val="24"/>
          <w:lang w:val="fr-FR"/>
        </w:rPr>
      </w:pPr>
    </w:p>
    <w:p w14:paraId="295EE5C0" w14:textId="77777777" w:rsidR="00794F6D" w:rsidRPr="00D1795C" w:rsidRDefault="00794F6D" w:rsidP="00794F6D">
      <w:pPr>
        <w:spacing w:after="0" w:line="240" w:lineRule="auto"/>
        <w:rPr>
          <w:b/>
          <w:bCs/>
          <w:sz w:val="24"/>
          <w:szCs w:val="24"/>
          <w:lang w:val="fr-FR"/>
        </w:rPr>
      </w:pPr>
    </w:p>
    <w:p w14:paraId="38A0BC49" w14:textId="77777777" w:rsidR="00794F6D" w:rsidRDefault="00794F6D" w:rsidP="00794F6D">
      <w:pPr>
        <w:suppressAutoHyphens/>
        <w:spacing w:after="0" w:line="240" w:lineRule="auto"/>
        <w:rPr>
          <w:b/>
          <w:bCs/>
          <w:sz w:val="24"/>
          <w:szCs w:val="24"/>
        </w:rPr>
      </w:pPr>
      <w:r w:rsidRPr="00FD03D3">
        <w:rPr>
          <w:rFonts w:cstheme="minorHAnsi"/>
          <w:lang w:val="en-US"/>
        </w:rPr>
        <w:t>Belgium</w:t>
      </w:r>
      <w:r w:rsidRPr="00FD03D3">
        <w:rPr>
          <w:lang w:val="nl-NL"/>
        </w:rPr>
        <w:t xml:space="preserve"> wants to thank the Delegation of Mexico for all their efforts to prepare their text on the amendments to DR16. We are aware that this is a very important issue.</w:t>
      </w:r>
      <w:r>
        <w:rPr>
          <w:lang w:val="nl-NL"/>
        </w:rPr>
        <w:t xml:space="preserve"> </w:t>
      </w:r>
      <w:r w:rsidRPr="00FD03D3">
        <w:rPr>
          <w:lang w:val="nl-NL"/>
        </w:rPr>
        <w:t>However, Belgium opposes this procedure of working. </w:t>
      </w:r>
      <w:r w:rsidRPr="00FD03D3">
        <w:t>The proposed extended amendments to the Draft Resolution 16 were not distributed beforehand for consideration and discussion by the Contracting Part</w:t>
      </w:r>
      <w:r>
        <w:t>ies, which we very much regret.</w:t>
      </w:r>
      <w:r>
        <w:rPr>
          <w:b/>
          <w:bCs/>
          <w:sz w:val="24"/>
          <w:szCs w:val="24"/>
        </w:rPr>
        <w:br w:type="page"/>
      </w:r>
    </w:p>
    <w:p w14:paraId="61B8181A" w14:textId="77777777" w:rsidR="00D1795C" w:rsidRPr="00A5536C" w:rsidRDefault="00D1795C" w:rsidP="00D1795C">
      <w:pPr>
        <w:spacing w:after="0" w:line="240" w:lineRule="auto"/>
        <w:rPr>
          <w:b/>
          <w:bCs/>
          <w:sz w:val="24"/>
          <w:szCs w:val="24"/>
          <w:lang w:val="fr-FR"/>
        </w:rPr>
      </w:pPr>
      <w:r w:rsidRPr="00A5536C">
        <w:rPr>
          <w:b/>
          <w:bCs/>
          <w:sz w:val="24"/>
          <w:szCs w:val="24"/>
          <w:lang w:val="fr-FR"/>
        </w:rPr>
        <w:lastRenderedPageBreak/>
        <w:t>Annexe 6</w:t>
      </w:r>
    </w:p>
    <w:p w14:paraId="6E81758F" w14:textId="77777777" w:rsidR="00D1795C" w:rsidRPr="00A5536C" w:rsidRDefault="00D1795C" w:rsidP="00D1795C">
      <w:pPr>
        <w:spacing w:after="0" w:line="240" w:lineRule="auto"/>
        <w:rPr>
          <w:b/>
          <w:bCs/>
          <w:sz w:val="24"/>
          <w:szCs w:val="24"/>
          <w:lang w:val="fr-FR"/>
        </w:rPr>
      </w:pPr>
    </w:p>
    <w:p w14:paraId="7787E02A" w14:textId="77777777" w:rsidR="00D1795C" w:rsidRPr="00A5536C" w:rsidRDefault="00D1795C" w:rsidP="00D1795C">
      <w:pPr>
        <w:spacing w:after="0" w:line="240" w:lineRule="auto"/>
        <w:rPr>
          <w:b/>
          <w:bCs/>
          <w:sz w:val="24"/>
          <w:szCs w:val="24"/>
          <w:lang w:val="fr-FR"/>
        </w:rPr>
      </w:pPr>
      <w:r w:rsidRPr="00A5536C">
        <w:rPr>
          <w:b/>
          <w:bCs/>
          <w:sz w:val="24"/>
          <w:szCs w:val="24"/>
          <w:lang w:val="fr-FR"/>
        </w:rPr>
        <w:t>Intervention du Royaume-Uni de Grande-Bretagne et d</w:t>
      </w:r>
      <w:r>
        <w:rPr>
          <w:b/>
          <w:bCs/>
          <w:sz w:val="24"/>
          <w:szCs w:val="24"/>
          <w:lang w:val="fr-FR"/>
        </w:rPr>
        <w:t>’</w:t>
      </w:r>
      <w:r w:rsidRPr="00A5536C">
        <w:rPr>
          <w:b/>
          <w:bCs/>
          <w:sz w:val="24"/>
          <w:szCs w:val="24"/>
          <w:lang w:val="fr-FR"/>
        </w:rPr>
        <w:t>Irlande du Nord lors de la discussion du point 16 de l</w:t>
      </w:r>
      <w:r>
        <w:rPr>
          <w:b/>
          <w:bCs/>
          <w:sz w:val="24"/>
          <w:szCs w:val="24"/>
          <w:lang w:val="fr-FR"/>
        </w:rPr>
        <w:t>’</w:t>
      </w:r>
      <w:r w:rsidRPr="00A5536C">
        <w:rPr>
          <w:b/>
          <w:bCs/>
          <w:sz w:val="24"/>
          <w:szCs w:val="24"/>
          <w:lang w:val="fr-FR"/>
        </w:rPr>
        <w:t xml:space="preserve">ordre du jour, le 27 mai 2022, </w:t>
      </w:r>
      <w:r>
        <w:rPr>
          <w:b/>
          <w:bCs/>
          <w:sz w:val="24"/>
          <w:szCs w:val="24"/>
          <w:lang w:val="fr-FR"/>
        </w:rPr>
        <w:t>s</w:t>
      </w:r>
      <w:r w:rsidRPr="001E0914">
        <w:rPr>
          <w:b/>
          <w:bCs/>
          <w:sz w:val="24"/>
          <w:szCs w:val="24"/>
          <w:lang w:val="fr-FR"/>
        </w:rPr>
        <w:t xml:space="preserve">éance </w:t>
      </w:r>
      <w:r w:rsidRPr="00A5536C">
        <w:rPr>
          <w:b/>
          <w:bCs/>
          <w:sz w:val="24"/>
          <w:szCs w:val="24"/>
          <w:lang w:val="fr-FR"/>
        </w:rPr>
        <w:t>de l</w:t>
      </w:r>
      <w:r>
        <w:rPr>
          <w:b/>
          <w:bCs/>
          <w:sz w:val="24"/>
          <w:szCs w:val="24"/>
          <w:lang w:val="fr-FR"/>
        </w:rPr>
        <w:t>’après-midi</w:t>
      </w:r>
    </w:p>
    <w:p w14:paraId="20216D4D" w14:textId="77777777" w:rsidR="00794F6D" w:rsidRPr="00D1795C" w:rsidRDefault="00794F6D" w:rsidP="00794F6D">
      <w:pPr>
        <w:spacing w:after="0" w:line="240" w:lineRule="auto"/>
        <w:rPr>
          <w:lang w:val="fr-FR"/>
        </w:rPr>
      </w:pPr>
    </w:p>
    <w:p w14:paraId="5CCD2127" w14:textId="77777777" w:rsidR="00794F6D" w:rsidRPr="00D1795C" w:rsidRDefault="00794F6D" w:rsidP="00794F6D">
      <w:pPr>
        <w:spacing w:after="0" w:line="240" w:lineRule="auto"/>
        <w:rPr>
          <w:lang w:val="fr-FR"/>
        </w:rPr>
      </w:pPr>
    </w:p>
    <w:p w14:paraId="447DAD22" w14:textId="77777777" w:rsidR="00794F6D" w:rsidRPr="00780242" w:rsidRDefault="00794F6D" w:rsidP="00794F6D">
      <w:pPr>
        <w:spacing w:after="0" w:line="240" w:lineRule="auto"/>
      </w:pPr>
      <w:r>
        <w:t xml:space="preserve">The UK would like to reflect upon the comments made by distinguished colleagues from Belgium and Japan regarding the conduct of the meeting and integration of comments into text. We appreciate that the Secretariat has not been able to conduct the incorporation of text and it’s translation in as timely a manner as would have been desirable given the time available to them. The UK will continue to review the documents as they are published and will return to them to reflect on any changes which we believe are required when the documents are scrutinised by all Contracting Parties at COP14. </w:t>
      </w:r>
    </w:p>
    <w:p w14:paraId="198AEB24" w14:textId="625EE992" w:rsidR="00F668F5" w:rsidRDefault="00F668F5">
      <w:r>
        <w:br w:type="page"/>
      </w:r>
    </w:p>
    <w:p w14:paraId="6E337647" w14:textId="0A8CE4A6" w:rsidR="00794F6D" w:rsidRPr="004E2DCC" w:rsidRDefault="00F668F5" w:rsidP="00F668F5">
      <w:pPr>
        <w:spacing w:after="0" w:line="240" w:lineRule="auto"/>
        <w:rPr>
          <w:b/>
          <w:sz w:val="24"/>
          <w:szCs w:val="24"/>
          <w:lang w:val="fr-FR"/>
        </w:rPr>
      </w:pPr>
      <w:r w:rsidRPr="004E2DCC">
        <w:rPr>
          <w:b/>
          <w:sz w:val="24"/>
          <w:szCs w:val="24"/>
          <w:lang w:val="fr-FR"/>
        </w:rPr>
        <w:lastRenderedPageBreak/>
        <w:t>Annex 7</w:t>
      </w:r>
    </w:p>
    <w:p w14:paraId="5A2C587E" w14:textId="523DE0B4" w:rsidR="00F668F5" w:rsidRPr="004E2DCC" w:rsidRDefault="00F668F5" w:rsidP="00F668F5">
      <w:pPr>
        <w:spacing w:after="0" w:line="240" w:lineRule="auto"/>
        <w:rPr>
          <w:b/>
          <w:sz w:val="24"/>
          <w:szCs w:val="24"/>
          <w:lang w:val="fr-FR"/>
        </w:rPr>
      </w:pPr>
    </w:p>
    <w:p w14:paraId="5F39C7E7" w14:textId="1FCCABAD" w:rsidR="00F668F5" w:rsidRDefault="00F668F5" w:rsidP="00F668F5">
      <w:pPr>
        <w:spacing w:after="0" w:line="240" w:lineRule="auto"/>
        <w:rPr>
          <w:rFonts w:cstheme="minorHAnsi"/>
          <w:b/>
          <w:sz w:val="24"/>
          <w:szCs w:val="24"/>
          <w:lang w:val="fr-CH"/>
        </w:rPr>
      </w:pPr>
      <w:r w:rsidRPr="00F668F5">
        <w:rPr>
          <w:rFonts w:cstheme="minorHAnsi"/>
          <w:b/>
          <w:sz w:val="24"/>
          <w:szCs w:val="24"/>
          <w:lang w:val="fr-CH"/>
        </w:rPr>
        <w:t>Rapport du Sous-groupe sur les finances, 23 et 27 mai 2022</w:t>
      </w:r>
    </w:p>
    <w:p w14:paraId="67C2A027" w14:textId="3E3329EE" w:rsidR="00F668F5" w:rsidRDefault="00F668F5" w:rsidP="00F668F5">
      <w:pPr>
        <w:pStyle w:val="BodyText"/>
        <w:widowControl/>
        <w:rPr>
          <w:rFonts w:asciiTheme="minorHAnsi" w:hAnsiTheme="minorHAnsi" w:cstheme="minorHAnsi"/>
          <w:b/>
          <w:lang w:val="fr-CH"/>
        </w:rPr>
      </w:pPr>
    </w:p>
    <w:p w14:paraId="4BDC76C9" w14:textId="77777777" w:rsidR="00F668F5" w:rsidRPr="001F4456" w:rsidRDefault="00F668F5" w:rsidP="00F668F5">
      <w:pPr>
        <w:pStyle w:val="BodyText"/>
        <w:widowControl/>
        <w:rPr>
          <w:rFonts w:asciiTheme="minorHAnsi" w:hAnsiTheme="minorHAnsi" w:cstheme="minorHAnsi"/>
          <w:b/>
          <w:lang w:val="fr-CH"/>
        </w:rPr>
      </w:pPr>
    </w:p>
    <w:p w14:paraId="3086EC3C" w14:textId="77777777" w:rsidR="00F668F5" w:rsidRPr="001F4456" w:rsidRDefault="00F668F5" w:rsidP="00F668F5">
      <w:pPr>
        <w:spacing w:after="0" w:line="240" w:lineRule="auto"/>
        <w:rPr>
          <w:i/>
          <w:lang w:val="fr-CH"/>
        </w:rPr>
      </w:pPr>
      <w:r>
        <w:rPr>
          <w:i/>
          <w:lang w:val="fr-CH"/>
        </w:rPr>
        <w:t>Le Rapport contient les recommandations, pour examen par le Comité permanent, qui ont été faites à la réunion du Sous</w:t>
      </w:r>
      <w:r>
        <w:rPr>
          <w:i/>
          <w:lang w:val="fr-CH"/>
        </w:rPr>
        <w:noBreakHyphen/>
        <w:t xml:space="preserve">groupe sur les finances, le 23 et le 27 mai 2022. Le rapport révisé sera intégré au rapport final de la réunion. </w:t>
      </w:r>
    </w:p>
    <w:p w14:paraId="43217B22" w14:textId="77777777" w:rsidR="00F668F5" w:rsidRPr="001F4456" w:rsidRDefault="00F668F5" w:rsidP="00F668F5">
      <w:pPr>
        <w:tabs>
          <w:tab w:val="left" w:pos="960"/>
        </w:tabs>
        <w:spacing w:after="0" w:line="240" w:lineRule="auto"/>
        <w:rPr>
          <w:rFonts w:cstheme="minorHAnsi"/>
          <w:lang w:val="fr-CH"/>
        </w:rPr>
      </w:pPr>
    </w:p>
    <w:p w14:paraId="767DB02C" w14:textId="77777777" w:rsidR="00F668F5" w:rsidRPr="001F4456" w:rsidRDefault="00F668F5" w:rsidP="00F668F5">
      <w:pPr>
        <w:spacing w:after="0" w:line="240" w:lineRule="auto"/>
        <w:rPr>
          <w:rFonts w:cstheme="minorHAnsi"/>
          <w:lang w:val="fr-CH"/>
        </w:rPr>
      </w:pPr>
      <w:r>
        <w:rPr>
          <w:rFonts w:cstheme="minorHAnsi"/>
          <w:lang w:val="fr-CH"/>
        </w:rPr>
        <w:t>Le Président ouvre la séance et demande au Sous-groupe de se référer aux mesures requises dans les documents sur les questions financières et budgétaires, notant que les discussions sur l’excédent, l’affectation de l’excédent et les ajustements au budget 2022 auront lieu après celles qui porteront sur les contributions annuelles, les scénarios budgétaires, le projet de résolution sur les questions financières et budgétaires et les incidences financières des projets de résolutions.</w:t>
      </w:r>
    </w:p>
    <w:p w14:paraId="4EDC8C9B" w14:textId="77777777" w:rsidR="00F668F5" w:rsidRPr="001F4456" w:rsidRDefault="00F668F5" w:rsidP="00F668F5">
      <w:pPr>
        <w:spacing w:after="0" w:line="240" w:lineRule="auto"/>
        <w:rPr>
          <w:lang w:val="fr-CH"/>
        </w:rPr>
      </w:pPr>
    </w:p>
    <w:p w14:paraId="7E0B03A0" w14:textId="77777777" w:rsidR="00F668F5" w:rsidRPr="001F4456" w:rsidRDefault="00F668F5" w:rsidP="00F668F5">
      <w:pPr>
        <w:spacing w:after="0" w:line="240" w:lineRule="auto"/>
        <w:rPr>
          <w:lang w:val="fr-CH"/>
        </w:rPr>
      </w:pPr>
    </w:p>
    <w:p w14:paraId="079711DB" w14:textId="77777777" w:rsidR="00F668F5" w:rsidRPr="001F4456" w:rsidRDefault="00F668F5" w:rsidP="00F668F5">
      <w:pPr>
        <w:spacing w:after="0" w:line="240" w:lineRule="auto"/>
        <w:ind w:left="426" w:hanging="426"/>
        <w:rPr>
          <w:rFonts w:cstheme="minorHAnsi"/>
          <w:b/>
          <w:lang w:val="fr-CH"/>
        </w:rPr>
      </w:pPr>
      <w:r w:rsidRPr="001F4456">
        <w:rPr>
          <w:rFonts w:cstheme="minorHAnsi"/>
          <w:b/>
          <w:lang w:val="fr-CH"/>
        </w:rPr>
        <w:t>1.</w:t>
      </w:r>
      <w:r w:rsidRPr="001F4456">
        <w:rPr>
          <w:rFonts w:cstheme="minorHAnsi"/>
          <w:b/>
          <w:lang w:val="fr-CH"/>
        </w:rPr>
        <w:tab/>
      </w:r>
      <w:r>
        <w:rPr>
          <w:rFonts w:cstheme="minorHAnsi"/>
          <w:b/>
          <w:lang w:val="fr-CH"/>
        </w:rPr>
        <w:t>État des contributions annuelles</w:t>
      </w:r>
      <w:r w:rsidRPr="001F4456">
        <w:rPr>
          <w:rFonts w:cstheme="minorHAnsi"/>
          <w:b/>
          <w:lang w:val="fr-CH"/>
        </w:rPr>
        <w:t xml:space="preserve"> (document SC59/2022 Doc.8.2)</w:t>
      </w:r>
    </w:p>
    <w:p w14:paraId="4994B46F" w14:textId="77777777" w:rsidR="00F668F5" w:rsidRPr="001F4456" w:rsidRDefault="00F668F5" w:rsidP="00F668F5">
      <w:pPr>
        <w:spacing w:after="0" w:line="240" w:lineRule="auto"/>
        <w:ind w:left="426" w:hanging="426"/>
        <w:rPr>
          <w:rFonts w:cstheme="minorHAnsi"/>
          <w:lang w:val="fr-CH"/>
        </w:rPr>
      </w:pPr>
    </w:p>
    <w:p w14:paraId="68DAD0CD" w14:textId="77777777" w:rsidR="00F668F5" w:rsidRPr="001F4456" w:rsidRDefault="00F668F5" w:rsidP="00F668F5">
      <w:pPr>
        <w:spacing w:after="0" w:line="240" w:lineRule="auto"/>
        <w:rPr>
          <w:rFonts w:cstheme="minorHAnsi"/>
          <w:lang w:val="fr-CH"/>
        </w:rPr>
      </w:pPr>
      <w:r>
        <w:rPr>
          <w:rFonts w:cstheme="minorHAnsi"/>
          <w:lang w:val="fr-CH"/>
        </w:rPr>
        <w:t>La Secrétaire générale résume brièvement le document, notant que le total des arriérés de contributions a diminué de 8 % par rapport à 2020. Le Secrétariat observe que les mesures prises dans le cadre de l’approche de groupe pour confirmer les arriérés de contributions ont permis de répondre efficacement aux exigences des auditeurs.</w:t>
      </w:r>
      <w:r w:rsidRPr="001F4456">
        <w:rPr>
          <w:rFonts w:cstheme="minorHAnsi"/>
          <w:lang w:val="fr-CH"/>
        </w:rPr>
        <w:t xml:space="preserve"> </w:t>
      </w:r>
    </w:p>
    <w:p w14:paraId="2D893771" w14:textId="77777777" w:rsidR="00F668F5" w:rsidRPr="001F4456" w:rsidRDefault="00F668F5" w:rsidP="00F668F5">
      <w:pPr>
        <w:spacing w:after="0" w:line="240" w:lineRule="auto"/>
        <w:rPr>
          <w:rFonts w:cstheme="minorHAnsi"/>
          <w:lang w:val="fr-CH"/>
        </w:rPr>
      </w:pPr>
    </w:p>
    <w:p w14:paraId="0420C445" w14:textId="77777777" w:rsidR="00F668F5" w:rsidRPr="001F4456" w:rsidRDefault="00F668F5" w:rsidP="00F668F5">
      <w:pPr>
        <w:spacing w:after="0" w:line="240" w:lineRule="auto"/>
        <w:rPr>
          <w:rFonts w:cstheme="minorHAnsi"/>
          <w:lang w:val="fr-CH"/>
        </w:rPr>
      </w:pPr>
      <w:r>
        <w:rPr>
          <w:rFonts w:cstheme="minorHAnsi"/>
          <w:lang w:val="fr-CH"/>
        </w:rPr>
        <w:t>Le Sous</w:t>
      </w:r>
      <w:r>
        <w:rPr>
          <w:rFonts w:cstheme="minorHAnsi"/>
          <w:lang w:val="fr-CH"/>
        </w:rPr>
        <w:noBreakHyphen/>
        <w:t>groupe salue les résultats positifs et remercie le Secrétariat et le Sous-groupe pour leur bon travail. Il se félicite de la baisse du total des arriérés de contributions depuis 2020, saluant le caractère exceptionnel de ce résultat au regard de toutes les organisations comparables et félicite le Secrétariat pour les mesures prises à cet effet.</w:t>
      </w:r>
    </w:p>
    <w:p w14:paraId="781632DA" w14:textId="77777777" w:rsidR="00F668F5" w:rsidRPr="001F4456" w:rsidRDefault="00F668F5" w:rsidP="00F668F5">
      <w:pPr>
        <w:spacing w:after="0" w:line="240" w:lineRule="auto"/>
        <w:rPr>
          <w:rFonts w:cstheme="minorHAnsi"/>
          <w:lang w:val="fr-CH"/>
        </w:rPr>
      </w:pPr>
      <w:r w:rsidRPr="001F4456">
        <w:rPr>
          <w:rFonts w:cstheme="minorHAnsi"/>
          <w:lang w:val="fr-CH"/>
        </w:rPr>
        <w:t xml:space="preserve"> </w:t>
      </w:r>
    </w:p>
    <w:p w14:paraId="06A9C059" w14:textId="77777777" w:rsidR="00F668F5" w:rsidRPr="001F4456" w:rsidRDefault="00F668F5" w:rsidP="00F668F5">
      <w:pPr>
        <w:spacing w:after="0" w:line="240" w:lineRule="auto"/>
        <w:rPr>
          <w:rFonts w:cstheme="minorHAnsi"/>
          <w:lang w:val="fr-CH"/>
        </w:rPr>
      </w:pPr>
      <w:r>
        <w:rPr>
          <w:rFonts w:cstheme="minorHAnsi"/>
          <w:lang w:val="fr-CH"/>
        </w:rPr>
        <w:t>La Secrétaire générale précise que le rôle des représentants régionaux siégeant au Comité permanent a été un facteur important de cette baisse, de même que les efforts déployés par le Secrétariat pour sensibiliser les Parties contractantes, notamment par l’envoi régulier de rappels aux Parties et en insistant sur cette question lors des réunions régionales organisées pour préparer la Troisième Session extraordinaire de la COP (ExCOP3) en 2021 et la COP14 en 2022. Elle fait remarquer que les actions de toute Partie peuvent influencer la tendance positive en cours et insiste sur les risques associés à des arriérés à long terme des contributions.</w:t>
      </w:r>
    </w:p>
    <w:p w14:paraId="3944C038" w14:textId="77777777" w:rsidR="00F668F5" w:rsidRPr="001F4456" w:rsidRDefault="00F668F5" w:rsidP="00F668F5">
      <w:pPr>
        <w:spacing w:after="0" w:line="240" w:lineRule="auto"/>
        <w:rPr>
          <w:rFonts w:cstheme="minorHAnsi"/>
          <w:lang w:val="fr-CH"/>
        </w:rPr>
      </w:pPr>
    </w:p>
    <w:p w14:paraId="1D8EEC6D" w14:textId="77777777" w:rsidR="00F668F5" w:rsidRPr="001F4456" w:rsidRDefault="00F668F5" w:rsidP="00F668F5">
      <w:pPr>
        <w:spacing w:after="0" w:line="240" w:lineRule="auto"/>
        <w:rPr>
          <w:rFonts w:cstheme="minorHAnsi"/>
          <w:lang w:val="fr-CH"/>
        </w:rPr>
      </w:pPr>
      <w:r>
        <w:rPr>
          <w:rFonts w:cstheme="minorHAnsi"/>
          <w:lang w:val="fr-CH"/>
        </w:rPr>
        <w:t>Le Secrétariat explique son approche prudente quant au calcul des provisions correspondantes, compte tenu de la nouvelle méthode de calcul introduite en 2019. Le Secrétariat recommande, en conséquence, que tous les fonds inutilisés, affectés à partir des économies sur la provision pour les contributions impayées soient reversés dans l’excédent pour une affectation future sous cette approche.</w:t>
      </w:r>
    </w:p>
    <w:p w14:paraId="0F10E166" w14:textId="77777777" w:rsidR="00F668F5" w:rsidRPr="001F4456" w:rsidRDefault="00F668F5" w:rsidP="00F668F5">
      <w:pPr>
        <w:spacing w:after="0" w:line="240" w:lineRule="auto"/>
        <w:rPr>
          <w:rFonts w:cstheme="minorHAnsi"/>
          <w:lang w:val="fr-CH"/>
        </w:rPr>
      </w:pPr>
    </w:p>
    <w:p w14:paraId="15A3CAB1" w14:textId="77777777" w:rsidR="00F668F5" w:rsidRPr="00D729E2" w:rsidRDefault="00F668F5" w:rsidP="00F668F5">
      <w:pPr>
        <w:keepNext/>
        <w:spacing w:after="0" w:line="240" w:lineRule="auto"/>
        <w:rPr>
          <w:rFonts w:cstheme="minorHAnsi"/>
          <w:i/>
          <w:iCs/>
          <w:color w:val="0000FF"/>
          <w:lang w:val="fr-FR" w:eastAsia="ja-JP"/>
        </w:rPr>
      </w:pPr>
      <w:r w:rsidRPr="001F4456">
        <w:rPr>
          <w:rFonts w:cstheme="minorHAnsi"/>
          <w:i/>
          <w:color w:val="0000FF"/>
          <w:lang w:val="fr-CH"/>
        </w:rPr>
        <w:t>Recommandation</w:t>
      </w:r>
      <w:r w:rsidRPr="001F4456">
        <w:rPr>
          <w:rFonts w:cstheme="minorHAnsi"/>
          <w:i/>
          <w:iCs/>
          <w:color w:val="0000FF"/>
          <w:lang w:val="fr-CH" w:eastAsia="ja-JP"/>
        </w:rPr>
        <w:t xml:space="preserve"> </w:t>
      </w:r>
      <w:r>
        <w:rPr>
          <w:rFonts w:cstheme="minorHAnsi"/>
          <w:i/>
          <w:iCs/>
          <w:color w:val="0000FF"/>
          <w:lang w:val="fr-CH" w:eastAsia="ja-JP"/>
        </w:rPr>
        <w:t>pour décision par le Comité permanent </w:t>
      </w:r>
      <w:r w:rsidRPr="001F4456">
        <w:rPr>
          <w:rFonts w:cstheme="minorHAnsi"/>
          <w:i/>
          <w:iCs/>
          <w:color w:val="0000FF"/>
          <w:lang w:val="fr-CH" w:eastAsia="ja-JP"/>
        </w:rPr>
        <w:t>:</w:t>
      </w:r>
    </w:p>
    <w:p w14:paraId="47A3AA76" w14:textId="77777777" w:rsidR="00F668F5" w:rsidRPr="00D729E2" w:rsidRDefault="00F668F5" w:rsidP="00F668F5">
      <w:pPr>
        <w:keepNext/>
        <w:spacing w:after="0" w:line="240" w:lineRule="auto"/>
        <w:rPr>
          <w:rFonts w:cstheme="minorHAnsi"/>
          <w:b/>
          <w:i/>
          <w:lang w:val="fr-FR"/>
        </w:rPr>
      </w:pPr>
    </w:p>
    <w:p w14:paraId="6CCF599D" w14:textId="77777777" w:rsidR="00F668F5" w:rsidRPr="00D729E2" w:rsidRDefault="00F668F5" w:rsidP="00F668F5">
      <w:pPr>
        <w:spacing w:after="0" w:line="240" w:lineRule="auto"/>
        <w:rPr>
          <w:rFonts w:cstheme="minorHAnsi"/>
          <w:b/>
          <w:i/>
          <w:lang w:val="fr-FR"/>
        </w:rPr>
      </w:pPr>
      <w:r w:rsidRPr="00D729E2">
        <w:rPr>
          <w:rFonts w:cstheme="minorHAnsi"/>
          <w:b/>
          <w:i/>
          <w:lang w:val="fr-FR"/>
        </w:rPr>
        <w:t>Le Sous</w:t>
      </w:r>
      <w:r w:rsidRPr="00D729E2">
        <w:rPr>
          <w:rFonts w:cstheme="minorHAnsi"/>
          <w:b/>
          <w:i/>
          <w:lang w:val="fr-FR"/>
        </w:rPr>
        <w:noBreakHyphen/>
        <w:t xml:space="preserve">groupe sur les finances recommande au Comité permanent de prendre note : </w:t>
      </w:r>
    </w:p>
    <w:p w14:paraId="69ADD9B0" w14:textId="77777777" w:rsidR="00F668F5" w:rsidRPr="00D729E2" w:rsidRDefault="00F668F5" w:rsidP="00F668F5">
      <w:pPr>
        <w:spacing w:after="0" w:line="240" w:lineRule="auto"/>
        <w:ind w:left="426" w:hanging="426"/>
        <w:rPr>
          <w:rFonts w:cstheme="minorHAnsi"/>
          <w:b/>
          <w:i/>
          <w:lang w:val="fr-FR"/>
        </w:rPr>
      </w:pPr>
      <w:r w:rsidRPr="00D729E2">
        <w:rPr>
          <w:rFonts w:cstheme="minorHAnsi"/>
          <w:b/>
          <w:i/>
          <w:lang w:val="fr-FR"/>
        </w:rPr>
        <w:t>i)</w:t>
      </w:r>
      <w:r w:rsidRPr="00D729E2">
        <w:rPr>
          <w:rFonts w:cstheme="minorHAnsi"/>
          <w:b/>
          <w:i/>
          <w:lang w:val="fr-FR"/>
        </w:rPr>
        <w:tab/>
        <w:t xml:space="preserve">de l’état des contributions annuelles ; </w:t>
      </w:r>
    </w:p>
    <w:p w14:paraId="4D85264E" w14:textId="77777777" w:rsidR="00F668F5" w:rsidRPr="00D729E2" w:rsidRDefault="00F668F5" w:rsidP="00F668F5">
      <w:pPr>
        <w:spacing w:after="0" w:line="240" w:lineRule="auto"/>
        <w:ind w:left="426" w:hanging="426"/>
        <w:rPr>
          <w:rFonts w:cstheme="minorHAnsi"/>
          <w:b/>
          <w:i/>
          <w:lang w:val="fr-FR"/>
        </w:rPr>
      </w:pPr>
      <w:r w:rsidRPr="00D729E2">
        <w:rPr>
          <w:b/>
          <w:i/>
          <w:lang w:val="fr-FR"/>
        </w:rPr>
        <w:t>ii)</w:t>
      </w:r>
      <w:r w:rsidRPr="00D729E2">
        <w:rPr>
          <w:b/>
          <w:i/>
          <w:lang w:val="fr-FR"/>
        </w:rPr>
        <w:tab/>
        <w:t>des mesures énumérées aux paragraphes 1</w:t>
      </w:r>
      <w:r>
        <w:rPr>
          <w:b/>
          <w:i/>
          <w:lang w:val="fr-FR"/>
        </w:rPr>
        <w:t>2</w:t>
      </w:r>
      <w:r w:rsidRPr="00D729E2">
        <w:rPr>
          <w:b/>
          <w:i/>
          <w:lang w:val="fr-FR"/>
        </w:rPr>
        <w:t xml:space="preserve"> et 1</w:t>
      </w:r>
      <w:r>
        <w:rPr>
          <w:b/>
          <w:i/>
          <w:lang w:val="fr-FR"/>
        </w:rPr>
        <w:t>3 du document SC59/2022 Doc.8.2</w:t>
      </w:r>
      <w:r w:rsidRPr="00D729E2">
        <w:rPr>
          <w:b/>
          <w:i/>
          <w:lang w:val="fr-FR"/>
        </w:rPr>
        <w:t xml:space="preserve"> sur l’approche de groupe pour confirmer les arriérés de contributions dans le cadre du processus </w:t>
      </w:r>
      <w:r>
        <w:rPr>
          <w:b/>
          <w:i/>
          <w:lang w:val="fr-FR"/>
        </w:rPr>
        <w:t>d’audit</w:t>
      </w:r>
      <w:r w:rsidRPr="00D729E2">
        <w:rPr>
          <w:b/>
          <w:i/>
          <w:lang w:val="fr-FR"/>
        </w:rPr>
        <w:t xml:space="preserve"> </w:t>
      </w:r>
      <w:r w:rsidRPr="00D729E2">
        <w:rPr>
          <w:rFonts w:cstheme="minorHAnsi"/>
          <w:b/>
          <w:i/>
          <w:lang w:val="fr-FR"/>
        </w:rPr>
        <w:t xml:space="preserve">; </w:t>
      </w:r>
    </w:p>
    <w:p w14:paraId="081B515C" w14:textId="77777777" w:rsidR="00F668F5" w:rsidRPr="00D729E2" w:rsidRDefault="00F668F5" w:rsidP="00F668F5">
      <w:pPr>
        <w:spacing w:after="0" w:line="240" w:lineRule="auto"/>
        <w:ind w:left="426" w:hanging="426"/>
        <w:rPr>
          <w:rFonts w:cstheme="minorHAnsi"/>
          <w:b/>
          <w:i/>
          <w:lang w:val="fr-FR"/>
        </w:rPr>
      </w:pPr>
      <w:r w:rsidRPr="00D729E2">
        <w:rPr>
          <w:b/>
          <w:i/>
          <w:lang w:val="fr-FR"/>
        </w:rPr>
        <w:t>iii)</w:t>
      </w:r>
      <w:r w:rsidRPr="00D729E2">
        <w:rPr>
          <w:b/>
          <w:i/>
          <w:lang w:val="fr-FR"/>
        </w:rPr>
        <w:tab/>
        <w:t>des mesures énumérées aux paragraphes 1</w:t>
      </w:r>
      <w:r>
        <w:rPr>
          <w:b/>
          <w:i/>
          <w:lang w:val="fr-FR"/>
        </w:rPr>
        <w:t>6</w:t>
      </w:r>
      <w:r w:rsidRPr="00D729E2">
        <w:rPr>
          <w:b/>
          <w:i/>
          <w:lang w:val="fr-FR"/>
        </w:rPr>
        <w:t>,</w:t>
      </w:r>
      <w:r>
        <w:rPr>
          <w:b/>
          <w:i/>
          <w:lang w:val="fr-FR"/>
        </w:rPr>
        <w:t xml:space="preserve"> 18, </w:t>
      </w:r>
      <w:r w:rsidRPr="00D729E2">
        <w:rPr>
          <w:b/>
          <w:i/>
          <w:lang w:val="fr-FR"/>
        </w:rPr>
        <w:t>19</w:t>
      </w:r>
      <w:r>
        <w:rPr>
          <w:b/>
          <w:i/>
          <w:lang w:val="fr-FR"/>
        </w:rPr>
        <w:t xml:space="preserve"> et</w:t>
      </w:r>
      <w:r w:rsidRPr="00D729E2">
        <w:rPr>
          <w:b/>
          <w:i/>
          <w:lang w:val="fr-FR"/>
        </w:rPr>
        <w:t xml:space="preserve"> 20 </w:t>
      </w:r>
      <w:r>
        <w:rPr>
          <w:b/>
          <w:i/>
          <w:lang w:val="fr-FR"/>
        </w:rPr>
        <w:t>du document SC59/2022 Doc.8.2</w:t>
      </w:r>
      <w:r w:rsidRPr="00D729E2">
        <w:rPr>
          <w:b/>
          <w:i/>
          <w:lang w:val="fr-FR"/>
        </w:rPr>
        <w:t xml:space="preserve"> </w:t>
      </w:r>
      <w:r>
        <w:rPr>
          <w:b/>
          <w:i/>
          <w:lang w:val="fr-FR"/>
        </w:rPr>
        <w:t>pour</w:t>
      </w:r>
      <w:r w:rsidRPr="00D729E2">
        <w:rPr>
          <w:b/>
          <w:i/>
          <w:lang w:val="fr-FR"/>
        </w:rPr>
        <w:t xml:space="preserve"> continuer d’encourager </w:t>
      </w:r>
      <w:r>
        <w:rPr>
          <w:b/>
          <w:i/>
          <w:lang w:val="fr-FR"/>
        </w:rPr>
        <w:t>les Parties contractantes à verser leurs</w:t>
      </w:r>
      <w:r w:rsidRPr="00D729E2">
        <w:rPr>
          <w:b/>
          <w:i/>
          <w:lang w:val="fr-FR"/>
        </w:rPr>
        <w:t xml:space="preserve"> contributions annuelles</w:t>
      </w:r>
      <w:r>
        <w:rPr>
          <w:b/>
          <w:i/>
          <w:lang w:val="fr-FR"/>
        </w:rPr>
        <w:t> </w:t>
      </w:r>
      <w:r w:rsidRPr="00D729E2">
        <w:rPr>
          <w:b/>
          <w:i/>
          <w:lang w:val="fr-FR"/>
        </w:rPr>
        <w:t>;</w:t>
      </w:r>
      <w:r w:rsidRPr="00D729E2">
        <w:rPr>
          <w:rFonts w:cstheme="minorHAnsi"/>
          <w:b/>
          <w:i/>
          <w:lang w:val="fr-FR"/>
        </w:rPr>
        <w:t xml:space="preserve"> </w:t>
      </w:r>
    </w:p>
    <w:p w14:paraId="1B0CF3CA" w14:textId="77777777" w:rsidR="00F668F5" w:rsidRPr="00D729E2" w:rsidRDefault="00F668F5" w:rsidP="00F668F5">
      <w:pPr>
        <w:spacing w:after="0" w:line="240" w:lineRule="auto"/>
        <w:ind w:left="426" w:hanging="426"/>
        <w:rPr>
          <w:rFonts w:cstheme="minorHAnsi"/>
          <w:b/>
          <w:i/>
          <w:lang w:val="fr-FR"/>
        </w:rPr>
      </w:pPr>
      <w:r w:rsidRPr="00D729E2">
        <w:rPr>
          <w:rFonts w:cstheme="minorHAnsi"/>
          <w:b/>
          <w:i/>
          <w:lang w:val="fr-FR"/>
        </w:rPr>
        <w:lastRenderedPageBreak/>
        <w:t>iv)</w:t>
      </w:r>
      <w:r w:rsidRPr="00D729E2">
        <w:rPr>
          <w:rFonts w:cstheme="minorHAnsi"/>
          <w:b/>
          <w:i/>
          <w:lang w:val="fr-FR"/>
        </w:rPr>
        <w:tab/>
        <w:t>des changements dans les contributions annuelles à recevoir et dans l</w:t>
      </w:r>
      <w:r>
        <w:rPr>
          <w:rFonts w:cstheme="minorHAnsi"/>
          <w:b/>
          <w:i/>
          <w:lang w:val="fr-FR"/>
        </w:rPr>
        <w:t>a</w:t>
      </w:r>
      <w:r w:rsidRPr="00D729E2">
        <w:rPr>
          <w:rFonts w:cstheme="minorHAnsi"/>
          <w:b/>
          <w:i/>
          <w:lang w:val="fr-FR"/>
        </w:rPr>
        <w:t xml:space="preserve"> provision annuelle pour les contributions à recevoir ; et </w:t>
      </w:r>
    </w:p>
    <w:p w14:paraId="5AF15D27" w14:textId="77777777" w:rsidR="00F668F5" w:rsidRPr="00D729E2" w:rsidRDefault="00F668F5" w:rsidP="00F668F5">
      <w:pPr>
        <w:spacing w:after="0" w:line="240" w:lineRule="auto"/>
        <w:ind w:left="426" w:hanging="426"/>
        <w:rPr>
          <w:rFonts w:cstheme="minorHAnsi"/>
          <w:b/>
          <w:i/>
          <w:lang w:val="fr-FR"/>
        </w:rPr>
      </w:pPr>
      <w:r w:rsidRPr="00D729E2">
        <w:rPr>
          <w:rFonts w:cstheme="minorHAnsi"/>
          <w:b/>
          <w:i/>
          <w:lang w:val="fr-FR"/>
        </w:rPr>
        <w:t>v)</w:t>
      </w:r>
      <w:r w:rsidRPr="00D729E2">
        <w:rPr>
          <w:rFonts w:cstheme="minorHAnsi"/>
          <w:b/>
          <w:i/>
          <w:lang w:val="fr-FR"/>
        </w:rPr>
        <w:tab/>
      </w:r>
      <w:r>
        <w:rPr>
          <w:rFonts w:cstheme="minorHAnsi"/>
          <w:b/>
          <w:i/>
          <w:lang w:val="fr-FR"/>
        </w:rPr>
        <w:t xml:space="preserve">de l’état </w:t>
      </w:r>
      <w:r w:rsidRPr="00D729E2">
        <w:rPr>
          <w:rFonts w:cstheme="minorHAnsi"/>
          <w:b/>
          <w:i/>
          <w:lang w:val="fr-FR"/>
        </w:rPr>
        <w:t xml:space="preserve">actuel des contributions volontaires de la région Afrique. </w:t>
      </w:r>
    </w:p>
    <w:p w14:paraId="788F9A06" w14:textId="77777777" w:rsidR="00F668F5" w:rsidRPr="001F4456" w:rsidRDefault="00F668F5" w:rsidP="00F668F5">
      <w:pPr>
        <w:spacing w:after="0" w:line="240" w:lineRule="auto"/>
        <w:rPr>
          <w:rFonts w:cstheme="minorHAnsi"/>
          <w:b/>
          <w:i/>
          <w:lang w:val="fr-CH"/>
        </w:rPr>
      </w:pPr>
    </w:p>
    <w:p w14:paraId="3814D7DC" w14:textId="77777777" w:rsidR="00F668F5" w:rsidRPr="001F4456" w:rsidRDefault="00F668F5" w:rsidP="00F668F5">
      <w:pPr>
        <w:spacing w:after="0" w:line="240" w:lineRule="auto"/>
        <w:rPr>
          <w:rFonts w:cstheme="minorHAnsi"/>
          <w:b/>
          <w:i/>
          <w:lang w:val="fr-CH"/>
        </w:rPr>
      </w:pPr>
    </w:p>
    <w:p w14:paraId="12A9DA2F" w14:textId="77777777" w:rsidR="00F668F5" w:rsidRPr="001F4456" w:rsidRDefault="00F668F5" w:rsidP="00F668F5">
      <w:pPr>
        <w:spacing w:after="0" w:line="240" w:lineRule="auto"/>
        <w:ind w:left="426" w:hanging="426"/>
        <w:rPr>
          <w:rFonts w:cstheme="minorHAnsi"/>
          <w:b/>
          <w:lang w:val="fr-CH"/>
        </w:rPr>
      </w:pPr>
      <w:r w:rsidRPr="001F4456">
        <w:rPr>
          <w:rFonts w:cstheme="minorHAnsi"/>
          <w:b/>
          <w:lang w:val="fr-CH"/>
        </w:rPr>
        <w:t>2.</w:t>
      </w:r>
      <w:r w:rsidRPr="001F4456">
        <w:rPr>
          <w:rFonts w:cstheme="minorHAnsi"/>
          <w:b/>
          <w:lang w:val="fr-CH"/>
        </w:rPr>
        <w:tab/>
        <w:t>R</w:t>
      </w:r>
      <w:r>
        <w:rPr>
          <w:rFonts w:cstheme="minorHAnsi"/>
          <w:b/>
          <w:lang w:val="fr-CH"/>
        </w:rPr>
        <w:t>apport sur les questions financières pour</w:t>
      </w:r>
      <w:r w:rsidRPr="001F4456">
        <w:rPr>
          <w:rFonts w:cstheme="minorHAnsi"/>
          <w:b/>
          <w:lang w:val="fr-CH"/>
        </w:rPr>
        <w:t xml:space="preserve"> 2019-2021 </w:t>
      </w:r>
      <w:r>
        <w:rPr>
          <w:rFonts w:cstheme="minorHAnsi"/>
          <w:b/>
          <w:lang w:val="fr-CH"/>
        </w:rPr>
        <w:t>et </w:t>
      </w:r>
      <w:r w:rsidRPr="001F4456">
        <w:rPr>
          <w:rFonts w:cstheme="minorHAnsi"/>
          <w:b/>
          <w:lang w:val="fr-CH"/>
        </w:rPr>
        <w:t>2022 (document SC59/2022 Doc.8.1)</w:t>
      </w:r>
      <w:r w:rsidRPr="001F4456">
        <w:rPr>
          <w:rStyle w:val="FootnoteReference"/>
          <w:rFonts w:cstheme="minorHAnsi"/>
          <w:b/>
          <w:lang w:val="fr-CH"/>
        </w:rPr>
        <w:footnoteReference w:id="1"/>
      </w:r>
      <w:r w:rsidRPr="001F4456">
        <w:rPr>
          <w:rFonts w:cstheme="minorHAnsi"/>
          <w:b/>
          <w:lang w:val="fr-CH"/>
        </w:rPr>
        <w:t xml:space="preserve"> </w:t>
      </w:r>
    </w:p>
    <w:p w14:paraId="1923E696" w14:textId="77777777" w:rsidR="00F668F5" w:rsidRPr="001F4456" w:rsidRDefault="00F668F5" w:rsidP="00F668F5">
      <w:pPr>
        <w:spacing w:after="0" w:line="240" w:lineRule="auto"/>
        <w:ind w:left="426" w:hanging="426"/>
        <w:rPr>
          <w:rFonts w:cstheme="minorHAnsi"/>
          <w:lang w:val="fr-CH"/>
        </w:rPr>
      </w:pPr>
    </w:p>
    <w:p w14:paraId="1151D419" w14:textId="77777777" w:rsidR="00F668F5" w:rsidRPr="001F4456" w:rsidRDefault="00F668F5" w:rsidP="00F668F5">
      <w:pPr>
        <w:spacing w:after="0" w:line="240" w:lineRule="auto"/>
        <w:rPr>
          <w:rFonts w:cstheme="minorHAnsi"/>
          <w:lang w:val="fr-CH"/>
        </w:rPr>
      </w:pPr>
      <w:r>
        <w:rPr>
          <w:rFonts w:cstheme="minorHAnsi"/>
          <w:lang w:val="fr-CH"/>
        </w:rPr>
        <w:t xml:space="preserve">La Secrétaire générale présente les éléments du document </w:t>
      </w:r>
      <w:r w:rsidRPr="001F4456">
        <w:rPr>
          <w:rFonts w:cstheme="minorHAnsi"/>
          <w:lang w:val="fr-CH"/>
        </w:rPr>
        <w:t xml:space="preserve">SC59/2022 Doc.8.1 </w:t>
      </w:r>
      <w:r>
        <w:rPr>
          <w:rFonts w:cstheme="minorHAnsi"/>
          <w:lang w:val="fr-CH"/>
        </w:rPr>
        <w:t>qui ont trait aux états financiers de </w:t>
      </w:r>
      <w:r w:rsidRPr="001F4456">
        <w:rPr>
          <w:rFonts w:cstheme="minorHAnsi"/>
          <w:lang w:val="fr-CH"/>
        </w:rPr>
        <w:t>2021</w:t>
      </w:r>
      <w:r>
        <w:rPr>
          <w:rFonts w:cstheme="minorHAnsi"/>
          <w:lang w:val="fr-CH"/>
        </w:rPr>
        <w:t>, soulignant l’ajout des états vérifiés et notant que les auditeurs externes n’ont soulevé aucun problème, confirmant ainsi les résultats positifs et les améliorations apportées ces dernières années. Elle souligne les économies accumulées dans la période triennale 2019-2021 en raison des incidences de la pandémie de COVID</w:t>
      </w:r>
      <w:r>
        <w:rPr>
          <w:rFonts w:cstheme="minorHAnsi"/>
          <w:lang w:val="fr-CH"/>
        </w:rPr>
        <w:noBreakHyphen/>
        <w:t xml:space="preserve">19, ce qui a abouti à une faible exécution de certaines lignes budgétaires, en particulier sur les voyages, les Missions consultatives Ramsar et les réunions. </w:t>
      </w:r>
    </w:p>
    <w:p w14:paraId="0B428120" w14:textId="77777777" w:rsidR="00F668F5" w:rsidRPr="001F4456" w:rsidRDefault="00F668F5" w:rsidP="00F668F5">
      <w:pPr>
        <w:spacing w:after="0" w:line="240" w:lineRule="auto"/>
        <w:rPr>
          <w:rFonts w:cstheme="minorHAnsi"/>
          <w:lang w:val="fr-CH"/>
        </w:rPr>
      </w:pPr>
    </w:p>
    <w:p w14:paraId="11606B64" w14:textId="77777777" w:rsidR="00F668F5" w:rsidRPr="001F4456" w:rsidRDefault="00F668F5" w:rsidP="00F668F5">
      <w:pPr>
        <w:spacing w:after="0" w:line="240" w:lineRule="auto"/>
        <w:rPr>
          <w:rFonts w:cstheme="minorHAnsi"/>
          <w:lang w:val="fr-CH"/>
        </w:rPr>
      </w:pPr>
      <w:r>
        <w:rPr>
          <w:rFonts w:cstheme="minorHAnsi"/>
          <w:lang w:val="fr-CH"/>
        </w:rPr>
        <w:t xml:space="preserve">Le Sous-groupe note que l’exécution du budget a été relativement élevée </w:t>
      </w:r>
      <w:r w:rsidRPr="001F4456">
        <w:rPr>
          <w:rFonts w:cstheme="minorHAnsi"/>
          <w:lang w:val="fr-CH"/>
        </w:rPr>
        <w:t>(89</w:t>
      </w:r>
      <w:r>
        <w:rPr>
          <w:rFonts w:cstheme="minorHAnsi"/>
          <w:lang w:val="fr-CH"/>
        </w:rPr>
        <w:t> </w:t>
      </w:r>
      <w:r w:rsidRPr="001F4456">
        <w:rPr>
          <w:rFonts w:cstheme="minorHAnsi"/>
          <w:lang w:val="fr-CH"/>
        </w:rPr>
        <w:t xml:space="preserve">%) </w:t>
      </w:r>
      <w:r>
        <w:rPr>
          <w:rFonts w:cstheme="minorHAnsi"/>
          <w:lang w:val="fr-CH"/>
        </w:rPr>
        <w:t>pour les coûts salariaux, ce qui a un effet positif dans le contexte de la pandémie de COVID-19 par comparaison avec d’autres organisations et félicite le Secrétariat pour ses efforts à cet égard.</w:t>
      </w:r>
      <w:r w:rsidRPr="001F4456">
        <w:rPr>
          <w:rFonts w:cstheme="minorHAnsi"/>
          <w:lang w:val="fr-CH"/>
        </w:rPr>
        <w:t xml:space="preserve"> </w:t>
      </w:r>
    </w:p>
    <w:p w14:paraId="3B0488BC" w14:textId="77777777" w:rsidR="00F668F5" w:rsidRPr="001F4456" w:rsidRDefault="00F668F5" w:rsidP="00F668F5">
      <w:pPr>
        <w:spacing w:after="0" w:line="240" w:lineRule="auto"/>
        <w:rPr>
          <w:rFonts w:cstheme="minorHAnsi"/>
          <w:lang w:val="fr-CH"/>
        </w:rPr>
      </w:pPr>
    </w:p>
    <w:p w14:paraId="37FE70FC" w14:textId="77777777" w:rsidR="00F668F5" w:rsidRPr="001F4456" w:rsidRDefault="00F668F5" w:rsidP="00F668F5">
      <w:pPr>
        <w:spacing w:after="0" w:line="240" w:lineRule="auto"/>
        <w:rPr>
          <w:rFonts w:cstheme="minorHAnsi"/>
          <w:i/>
          <w:iCs/>
          <w:color w:val="0000FF"/>
          <w:lang w:val="fr-CH" w:eastAsia="ja-JP"/>
        </w:rPr>
      </w:pPr>
      <w:r w:rsidRPr="001F4456">
        <w:rPr>
          <w:rFonts w:cstheme="minorHAnsi"/>
          <w:i/>
          <w:color w:val="0000FF"/>
          <w:lang w:val="fr-CH"/>
        </w:rPr>
        <w:t>Recommandation</w:t>
      </w:r>
      <w:r w:rsidRPr="001F4456">
        <w:rPr>
          <w:rFonts w:cstheme="minorHAnsi"/>
          <w:i/>
          <w:iCs/>
          <w:color w:val="0000FF"/>
          <w:lang w:val="fr-CH" w:eastAsia="ja-JP"/>
        </w:rPr>
        <w:t xml:space="preserve"> </w:t>
      </w:r>
      <w:r>
        <w:rPr>
          <w:rFonts w:cstheme="minorHAnsi"/>
          <w:i/>
          <w:iCs/>
          <w:color w:val="0000FF"/>
          <w:lang w:val="fr-CH" w:eastAsia="ja-JP"/>
        </w:rPr>
        <w:t>pour décision par le Comité permanent :</w:t>
      </w:r>
    </w:p>
    <w:p w14:paraId="37414179" w14:textId="77777777" w:rsidR="00F668F5" w:rsidRPr="00D74D71" w:rsidRDefault="00F668F5" w:rsidP="00F668F5">
      <w:pPr>
        <w:spacing w:after="0" w:line="240" w:lineRule="auto"/>
        <w:ind w:left="426" w:hanging="426"/>
        <w:rPr>
          <w:rFonts w:cstheme="minorHAnsi"/>
          <w:lang w:val="fr-FR"/>
        </w:rPr>
      </w:pPr>
    </w:p>
    <w:p w14:paraId="5D799533" w14:textId="77777777" w:rsidR="00F668F5" w:rsidRPr="00D74D71" w:rsidRDefault="00F668F5" w:rsidP="00F668F5">
      <w:pPr>
        <w:spacing w:after="0" w:line="240" w:lineRule="auto"/>
        <w:rPr>
          <w:rFonts w:cstheme="minorHAnsi"/>
          <w:b/>
          <w:i/>
          <w:lang w:val="fr-FR"/>
        </w:rPr>
      </w:pPr>
      <w:r w:rsidRPr="00D74D71">
        <w:rPr>
          <w:rFonts w:cstheme="minorHAnsi"/>
          <w:b/>
          <w:i/>
          <w:lang w:val="fr-FR"/>
        </w:rPr>
        <w:t xml:space="preserve">Le Sous-groupe sur les finances recommande au Comité permanent : </w:t>
      </w:r>
    </w:p>
    <w:p w14:paraId="1C5DA1FE" w14:textId="77777777" w:rsidR="00F668F5" w:rsidRPr="00D74D71" w:rsidRDefault="00F668F5" w:rsidP="00F668F5">
      <w:pPr>
        <w:spacing w:after="0" w:line="240" w:lineRule="auto"/>
        <w:ind w:left="426" w:hanging="426"/>
        <w:rPr>
          <w:rFonts w:cstheme="minorHAnsi"/>
          <w:b/>
          <w:i/>
          <w:lang w:val="fr-FR"/>
        </w:rPr>
      </w:pPr>
      <w:r w:rsidRPr="00D74D71">
        <w:rPr>
          <w:b/>
          <w:i/>
          <w:lang w:val="fr-FR"/>
        </w:rPr>
        <w:t>i)</w:t>
      </w:r>
      <w:r w:rsidRPr="00D74D71">
        <w:rPr>
          <w:b/>
          <w:i/>
          <w:lang w:val="fr-FR"/>
        </w:rPr>
        <w:tab/>
        <w:t>d’examiner et d’accepter les états financiers vérifiés pour 2021</w:t>
      </w:r>
      <w:r>
        <w:rPr>
          <w:b/>
          <w:i/>
          <w:lang w:val="fr-FR"/>
        </w:rPr>
        <w:t>,</w:t>
      </w:r>
      <w:r w:rsidRPr="00D74D71">
        <w:rPr>
          <w:b/>
          <w:i/>
          <w:lang w:val="fr-FR"/>
        </w:rPr>
        <w:t xml:space="preserve"> au 31 décembre 2021 ;</w:t>
      </w:r>
    </w:p>
    <w:p w14:paraId="4F1C464B" w14:textId="77777777" w:rsidR="00F668F5" w:rsidRPr="00D74D71" w:rsidRDefault="00F668F5" w:rsidP="00F668F5">
      <w:pPr>
        <w:spacing w:after="0" w:line="240" w:lineRule="auto"/>
        <w:ind w:left="426" w:hanging="426"/>
        <w:rPr>
          <w:rFonts w:cstheme="minorHAnsi"/>
          <w:b/>
          <w:i/>
          <w:lang w:val="fr-FR"/>
        </w:rPr>
      </w:pPr>
      <w:r w:rsidRPr="00D74D71">
        <w:rPr>
          <w:rFonts w:cstheme="minorHAnsi"/>
          <w:b/>
          <w:i/>
          <w:lang w:val="fr-FR"/>
        </w:rPr>
        <w:t>ii)</w:t>
      </w:r>
      <w:r w:rsidRPr="00D74D71">
        <w:rPr>
          <w:rFonts w:cstheme="minorHAnsi"/>
          <w:b/>
          <w:i/>
          <w:lang w:val="fr-FR"/>
        </w:rPr>
        <w:tab/>
        <w:t xml:space="preserve">de prendre note des résultats du budget administratif pour 2021 ; </w:t>
      </w:r>
    </w:p>
    <w:p w14:paraId="0AC18DDB" w14:textId="77777777" w:rsidR="00F668F5" w:rsidRPr="00D74D71" w:rsidRDefault="00F668F5" w:rsidP="00F668F5">
      <w:pPr>
        <w:spacing w:after="0" w:line="240" w:lineRule="auto"/>
        <w:ind w:left="426" w:hanging="426"/>
        <w:rPr>
          <w:rFonts w:cstheme="minorHAnsi"/>
          <w:b/>
          <w:i/>
          <w:lang w:val="fr-FR"/>
        </w:rPr>
      </w:pPr>
      <w:r w:rsidRPr="00D74D71">
        <w:rPr>
          <w:rFonts w:cstheme="minorHAnsi"/>
          <w:b/>
          <w:i/>
          <w:lang w:val="fr-FR"/>
        </w:rPr>
        <w:t>iii)</w:t>
      </w:r>
      <w:r w:rsidRPr="00D74D71">
        <w:rPr>
          <w:rFonts w:cstheme="minorHAnsi"/>
          <w:b/>
          <w:i/>
          <w:lang w:val="fr-FR"/>
        </w:rPr>
        <w:tab/>
        <w:t xml:space="preserve">de prendre note de l’état du budget non administratif et des contributions volontaires pour 2021 ; </w:t>
      </w:r>
    </w:p>
    <w:p w14:paraId="3E6BBF89" w14:textId="77777777" w:rsidR="00F668F5" w:rsidRPr="00D74D71" w:rsidRDefault="00F668F5" w:rsidP="00F668F5">
      <w:pPr>
        <w:spacing w:after="0" w:line="240" w:lineRule="auto"/>
        <w:ind w:left="426" w:hanging="426"/>
        <w:rPr>
          <w:rFonts w:cstheme="minorHAnsi"/>
          <w:b/>
          <w:i/>
          <w:lang w:val="fr-FR"/>
        </w:rPr>
      </w:pPr>
      <w:r w:rsidRPr="00D74D71">
        <w:rPr>
          <w:rFonts w:cstheme="minorHAnsi"/>
          <w:b/>
          <w:i/>
          <w:lang w:val="fr-FR"/>
        </w:rPr>
        <w:t>iv)</w:t>
      </w:r>
      <w:r w:rsidRPr="00D74D71">
        <w:rPr>
          <w:rFonts w:cstheme="minorHAnsi"/>
          <w:b/>
          <w:i/>
          <w:lang w:val="fr-FR"/>
        </w:rPr>
        <w:tab/>
        <w:t xml:space="preserve">d’approuver les ajustements proposés par le Secrétariat </w:t>
      </w:r>
      <w:r>
        <w:rPr>
          <w:rFonts w:cstheme="minorHAnsi"/>
          <w:b/>
          <w:i/>
          <w:lang w:val="fr-FR"/>
        </w:rPr>
        <w:t>pour</w:t>
      </w:r>
      <w:r w:rsidRPr="00D74D71">
        <w:rPr>
          <w:rFonts w:cstheme="minorHAnsi"/>
          <w:b/>
          <w:i/>
          <w:lang w:val="fr-FR"/>
        </w:rPr>
        <w:t xml:space="preserve"> 2021, </w:t>
      </w:r>
      <w:r>
        <w:rPr>
          <w:rFonts w:cstheme="minorHAnsi"/>
          <w:b/>
          <w:i/>
          <w:lang w:val="fr-FR"/>
        </w:rPr>
        <w:t>comme</w:t>
      </w:r>
      <w:r w:rsidRPr="00D74D71">
        <w:rPr>
          <w:rFonts w:cstheme="minorHAnsi"/>
          <w:b/>
          <w:i/>
          <w:lang w:val="fr-FR"/>
        </w:rPr>
        <w:t xml:space="preserve"> décrit aux paragraphes 9.f, 13, 14 et 15 et présenté dans la colonne H du tableau de l’</w:t>
      </w:r>
      <w:r>
        <w:rPr>
          <w:rFonts w:cstheme="minorHAnsi"/>
          <w:b/>
          <w:i/>
          <w:lang w:val="fr-FR"/>
        </w:rPr>
        <w:t>A</w:t>
      </w:r>
      <w:r w:rsidRPr="00D74D71">
        <w:rPr>
          <w:rFonts w:cstheme="minorHAnsi"/>
          <w:b/>
          <w:i/>
          <w:lang w:val="fr-FR"/>
        </w:rPr>
        <w:t>nnexe 2 du document SC59/2022 Doc.8.1 ; et</w:t>
      </w:r>
    </w:p>
    <w:p w14:paraId="469FAE5B" w14:textId="77777777" w:rsidR="00F668F5" w:rsidRPr="00D74D71" w:rsidRDefault="00F668F5" w:rsidP="00F668F5">
      <w:pPr>
        <w:spacing w:after="0" w:line="240" w:lineRule="auto"/>
        <w:ind w:left="426" w:hanging="426"/>
        <w:rPr>
          <w:rFonts w:cstheme="minorHAnsi"/>
          <w:b/>
          <w:i/>
          <w:lang w:val="fr-FR"/>
        </w:rPr>
      </w:pPr>
      <w:r w:rsidRPr="00D74D71">
        <w:rPr>
          <w:rFonts w:cstheme="minorHAnsi"/>
          <w:b/>
          <w:i/>
          <w:lang w:val="fr-FR"/>
        </w:rPr>
        <w:t>v)</w:t>
      </w:r>
      <w:r w:rsidRPr="00D74D71">
        <w:rPr>
          <w:rFonts w:cstheme="minorHAnsi"/>
          <w:b/>
          <w:i/>
          <w:lang w:val="fr-FR"/>
        </w:rPr>
        <w:tab/>
        <w:t xml:space="preserve">d’approuver le report des fonds préengagés de 2021 à 2022, </w:t>
      </w:r>
      <w:r w:rsidRPr="003F0B87">
        <w:rPr>
          <w:rFonts w:cstheme="minorHAnsi"/>
          <w:b/>
          <w:i/>
          <w:lang w:val="fr-FR"/>
        </w:rPr>
        <w:t>pour un montant de CHF 765,000, comme inclus</w:t>
      </w:r>
      <w:r w:rsidRPr="005647CF">
        <w:rPr>
          <w:rFonts w:cstheme="minorHAnsi"/>
          <w:b/>
          <w:i/>
          <w:lang w:val="fr-FR"/>
        </w:rPr>
        <w:t xml:space="preserve"> </w:t>
      </w:r>
      <w:r w:rsidRPr="00D74D71">
        <w:rPr>
          <w:rFonts w:cstheme="minorHAnsi"/>
          <w:b/>
          <w:i/>
          <w:lang w:val="fr-FR"/>
        </w:rPr>
        <w:t xml:space="preserve">dans la colonne C du tableau de l’Annexe 1 </w:t>
      </w:r>
      <w:r>
        <w:rPr>
          <w:rFonts w:cstheme="minorHAnsi"/>
          <w:b/>
          <w:i/>
          <w:lang w:val="fr-FR"/>
        </w:rPr>
        <w:t xml:space="preserve">Budget administratif 2022 </w:t>
      </w:r>
      <w:r w:rsidRPr="00D74D71">
        <w:rPr>
          <w:rFonts w:cstheme="minorHAnsi"/>
          <w:b/>
          <w:i/>
          <w:lang w:val="fr-FR"/>
        </w:rPr>
        <w:t xml:space="preserve">du présent rapport. </w:t>
      </w:r>
    </w:p>
    <w:p w14:paraId="76F0ACC0" w14:textId="77777777" w:rsidR="00F668F5" w:rsidRPr="00D74D71" w:rsidRDefault="00F668F5" w:rsidP="00F668F5">
      <w:pPr>
        <w:spacing w:after="0" w:line="240" w:lineRule="auto"/>
        <w:ind w:left="426" w:hanging="426"/>
        <w:rPr>
          <w:rFonts w:cstheme="minorHAnsi"/>
          <w:b/>
          <w:i/>
          <w:lang w:val="fr-FR"/>
        </w:rPr>
      </w:pPr>
    </w:p>
    <w:p w14:paraId="0A203DD6" w14:textId="77777777" w:rsidR="00F668F5" w:rsidRDefault="00F668F5" w:rsidP="00F668F5">
      <w:pPr>
        <w:keepNext/>
        <w:spacing w:after="0" w:line="240" w:lineRule="auto"/>
        <w:ind w:left="426" w:hanging="426"/>
        <w:rPr>
          <w:rFonts w:cstheme="minorHAnsi"/>
          <w:b/>
          <w:lang w:val="fr-CH"/>
        </w:rPr>
      </w:pPr>
    </w:p>
    <w:p w14:paraId="11F0E66E" w14:textId="77777777" w:rsidR="00F668F5" w:rsidRPr="001F4456" w:rsidRDefault="00F668F5" w:rsidP="00F668F5">
      <w:pPr>
        <w:keepNext/>
        <w:spacing w:after="0" w:line="240" w:lineRule="auto"/>
        <w:ind w:left="426" w:hanging="426"/>
        <w:rPr>
          <w:rFonts w:cstheme="minorHAnsi"/>
          <w:b/>
          <w:lang w:val="fr-CH"/>
        </w:rPr>
      </w:pPr>
      <w:r w:rsidRPr="001F4456">
        <w:rPr>
          <w:rFonts w:cstheme="minorHAnsi"/>
          <w:b/>
          <w:lang w:val="fr-CH"/>
        </w:rPr>
        <w:t>3.</w:t>
      </w:r>
      <w:r w:rsidRPr="001F4456">
        <w:rPr>
          <w:rFonts w:cstheme="minorHAnsi"/>
          <w:b/>
          <w:lang w:val="fr-CH"/>
        </w:rPr>
        <w:tab/>
      </w:r>
      <w:r>
        <w:rPr>
          <w:rFonts w:cstheme="minorHAnsi"/>
          <w:b/>
          <w:lang w:val="fr-CH"/>
        </w:rPr>
        <w:t>Scénarios budgétaires pour</w:t>
      </w:r>
      <w:r w:rsidRPr="001F4456">
        <w:rPr>
          <w:rFonts w:cstheme="minorHAnsi"/>
          <w:b/>
          <w:lang w:val="fr-CH"/>
        </w:rPr>
        <w:t xml:space="preserve"> 2023-2025 </w:t>
      </w:r>
      <w:r>
        <w:rPr>
          <w:rFonts w:cstheme="minorHAnsi"/>
          <w:b/>
          <w:lang w:val="fr-CH"/>
        </w:rPr>
        <w:t xml:space="preserve">et projet de résolution sur les questions financières et budgétaires </w:t>
      </w:r>
      <w:r w:rsidRPr="001F4456">
        <w:rPr>
          <w:rFonts w:cstheme="minorHAnsi"/>
          <w:b/>
          <w:lang w:val="fr-CH"/>
        </w:rPr>
        <w:t>(document SC59/2022 Doc.8.3)</w:t>
      </w:r>
    </w:p>
    <w:p w14:paraId="61C4B977" w14:textId="77777777" w:rsidR="00F668F5" w:rsidRPr="001F4456" w:rsidRDefault="00F668F5" w:rsidP="00F668F5">
      <w:pPr>
        <w:keepNext/>
        <w:spacing w:after="0" w:line="240" w:lineRule="auto"/>
        <w:rPr>
          <w:rFonts w:cstheme="minorHAnsi"/>
          <w:b/>
          <w:lang w:val="fr-CH"/>
        </w:rPr>
      </w:pPr>
    </w:p>
    <w:p w14:paraId="530BEA36" w14:textId="77777777" w:rsidR="00F668F5" w:rsidRPr="001F4456" w:rsidRDefault="00F668F5" w:rsidP="00F668F5">
      <w:pPr>
        <w:keepNext/>
        <w:spacing w:after="0" w:line="240" w:lineRule="auto"/>
        <w:rPr>
          <w:rFonts w:cstheme="minorHAnsi"/>
          <w:u w:val="single"/>
          <w:lang w:val="fr-CH"/>
        </w:rPr>
      </w:pPr>
      <w:r>
        <w:rPr>
          <w:rFonts w:cstheme="minorHAnsi"/>
          <w:u w:val="single"/>
          <w:lang w:val="fr-CH"/>
        </w:rPr>
        <w:t xml:space="preserve">Scénarios budgétaires pour </w:t>
      </w:r>
      <w:r w:rsidRPr="001F4456">
        <w:rPr>
          <w:rFonts w:cstheme="minorHAnsi"/>
          <w:u w:val="single"/>
          <w:lang w:val="fr-CH"/>
        </w:rPr>
        <w:t>2023-2025</w:t>
      </w:r>
    </w:p>
    <w:p w14:paraId="0B250D9C" w14:textId="77777777" w:rsidR="00F668F5" w:rsidRPr="001F4456" w:rsidRDefault="00F668F5" w:rsidP="00F668F5">
      <w:pPr>
        <w:keepNext/>
        <w:spacing w:after="0" w:line="240" w:lineRule="auto"/>
        <w:rPr>
          <w:rFonts w:cstheme="minorHAnsi"/>
          <w:lang w:val="fr-CH"/>
        </w:rPr>
      </w:pPr>
    </w:p>
    <w:p w14:paraId="2787D40B" w14:textId="77777777" w:rsidR="00F668F5" w:rsidRDefault="00F668F5" w:rsidP="00F668F5">
      <w:pPr>
        <w:spacing w:after="0" w:line="240" w:lineRule="auto"/>
        <w:rPr>
          <w:rFonts w:cstheme="minorHAnsi"/>
          <w:lang w:val="fr-FR"/>
        </w:rPr>
      </w:pPr>
      <w:r>
        <w:rPr>
          <w:rFonts w:cstheme="minorHAnsi"/>
          <w:lang w:val="fr-CH"/>
        </w:rPr>
        <w:t xml:space="preserve">Le Secrétariat présente les trois scénarios préparés pour la période triennale </w:t>
      </w:r>
      <w:r w:rsidRPr="001F4456">
        <w:rPr>
          <w:rFonts w:cstheme="minorHAnsi"/>
          <w:lang w:val="fr-CH"/>
        </w:rPr>
        <w:t xml:space="preserve">2023-2025 </w:t>
      </w:r>
      <w:r>
        <w:rPr>
          <w:rFonts w:cstheme="minorHAnsi"/>
          <w:lang w:val="fr-CH"/>
        </w:rPr>
        <w:t>dans le</w:t>
      </w:r>
      <w:r w:rsidRPr="001F4456">
        <w:rPr>
          <w:rFonts w:cstheme="minorHAnsi"/>
          <w:lang w:val="fr-CH"/>
        </w:rPr>
        <w:t xml:space="preserve"> document SC59 Doc.8.3</w:t>
      </w:r>
      <w:r>
        <w:rPr>
          <w:rFonts w:cstheme="minorHAnsi"/>
          <w:lang w:val="fr-CH"/>
        </w:rPr>
        <w:t> </w:t>
      </w:r>
      <w:r w:rsidRPr="001F4456">
        <w:rPr>
          <w:rFonts w:cstheme="minorHAnsi"/>
          <w:lang w:val="fr-CH"/>
        </w:rPr>
        <w:t>: Sc</w:t>
      </w:r>
      <w:r>
        <w:rPr>
          <w:rFonts w:cstheme="minorHAnsi"/>
          <w:lang w:val="fr-CH"/>
        </w:rPr>
        <w:t>énario </w:t>
      </w:r>
      <w:r w:rsidRPr="001F4456">
        <w:rPr>
          <w:rFonts w:cstheme="minorHAnsi"/>
          <w:lang w:val="fr-CH"/>
        </w:rPr>
        <w:t>A (0</w:t>
      </w:r>
      <w:r>
        <w:rPr>
          <w:rFonts w:cstheme="minorHAnsi"/>
          <w:lang w:val="fr-CH"/>
        </w:rPr>
        <w:t> </w:t>
      </w:r>
      <w:r w:rsidRPr="001F4456">
        <w:rPr>
          <w:rFonts w:cstheme="minorHAnsi"/>
          <w:lang w:val="fr-CH"/>
        </w:rPr>
        <w:t xml:space="preserve">% </w:t>
      </w:r>
      <w:r>
        <w:rPr>
          <w:rFonts w:cstheme="minorHAnsi"/>
          <w:lang w:val="fr-CH"/>
        </w:rPr>
        <w:t>d’augmentation du budget administratif</w:t>
      </w:r>
      <w:r w:rsidRPr="001F4456">
        <w:rPr>
          <w:rFonts w:cstheme="minorHAnsi"/>
          <w:lang w:val="fr-CH"/>
        </w:rPr>
        <w:t>)</w:t>
      </w:r>
      <w:r>
        <w:rPr>
          <w:rFonts w:cstheme="minorHAnsi"/>
          <w:lang w:val="fr-CH"/>
        </w:rPr>
        <w:t> </w:t>
      </w:r>
      <w:r w:rsidRPr="001F4456">
        <w:rPr>
          <w:rFonts w:cstheme="minorHAnsi"/>
          <w:lang w:val="fr-CH"/>
        </w:rPr>
        <w:t>; Sc</w:t>
      </w:r>
      <w:r>
        <w:rPr>
          <w:rFonts w:cstheme="minorHAnsi"/>
          <w:lang w:val="fr-CH"/>
        </w:rPr>
        <w:t>é</w:t>
      </w:r>
      <w:r w:rsidRPr="001F4456">
        <w:rPr>
          <w:rFonts w:cstheme="minorHAnsi"/>
          <w:lang w:val="fr-CH"/>
        </w:rPr>
        <w:t>nario</w:t>
      </w:r>
      <w:r>
        <w:rPr>
          <w:rFonts w:cstheme="minorHAnsi"/>
          <w:lang w:val="fr-CH"/>
        </w:rPr>
        <w:t> </w:t>
      </w:r>
      <w:r w:rsidRPr="001F4456">
        <w:rPr>
          <w:rFonts w:cstheme="minorHAnsi"/>
          <w:lang w:val="fr-CH"/>
        </w:rPr>
        <w:t>B (2</w:t>
      </w:r>
      <w:r>
        <w:rPr>
          <w:rFonts w:cstheme="minorHAnsi"/>
          <w:lang w:val="fr-CH"/>
        </w:rPr>
        <w:t>,</w:t>
      </w:r>
      <w:r w:rsidRPr="001F4456">
        <w:rPr>
          <w:rFonts w:cstheme="minorHAnsi"/>
          <w:lang w:val="fr-CH"/>
        </w:rPr>
        <w:t>8</w:t>
      </w:r>
      <w:r>
        <w:rPr>
          <w:rFonts w:cstheme="minorHAnsi"/>
          <w:lang w:val="fr-CH"/>
        </w:rPr>
        <w:t> </w:t>
      </w:r>
      <w:r w:rsidRPr="001F4456">
        <w:rPr>
          <w:rFonts w:cstheme="minorHAnsi"/>
          <w:lang w:val="fr-CH"/>
        </w:rPr>
        <w:t xml:space="preserve">% </w:t>
      </w:r>
      <w:r>
        <w:rPr>
          <w:rFonts w:cstheme="minorHAnsi"/>
          <w:lang w:val="fr-CH"/>
        </w:rPr>
        <w:t>d’augmentation, ce qui implique une augmentation des contributions de 2,7 %) et Scénario C (4,</w:t>
      </w:r>
      <w:r w:rsidRPr="001F4456">
        <w:rPr>
          <w:rFonts w:cstheme="minorHAnsi"/>
          <w:lang w:val="fr-CH"/>
        </w:rPr>
        <w:t>4</w:t>
      </w:r>
      <w:r>
        <w:rPr>
          <w:rFonts w:cstheme="minorHAnsi"/>
          <w:lang w:val="fr-CH"/>
        </w:rPr>
        <w:t> </w:t>
      </w:r>
      <w:r w:rsidRPr="001F4456">
        <w:rPr>
          <w:rFonts w:cstheme="minorHAnsi"/>
          <w:lang w:val="fr-CH"/>
        </w:rPr>
        <w:t>%</w:t>
      </w:r>
      <w:r w:rsidRPr="001F4456">
        <w:rPr>
          <w:rStyle w:val="FootnoteReference"/>
          <w:rFonts w:cstheme="minorHAnsi"/>
          <w:lang w:val="fr-CH"/>
        </w:rPr>
        <w:footnoteReference w:id="2"/>
      </w:r>
      <w:r>
        <w:rPr>
          <w:rFonts w:cstheme="minorHAnsi"/>
          <w:lang w:val="fr-CH"/>
        </w:rPr>
        <w:t xml:space="preserve"> d’augmentation, ce qui </w:t>
      </w:r>
      <w:r w:rsidRPr="00D972D2">
        <w:rPr>
          <w:rFonts w:cstheme="minorHAnsi"/>
          <w:lang w:val="fr-FR"/>
        </w:rPr>
        <w:t>implique une augmentation des contributions de 4,3 %).</w:t>
      </w:r>
    </w:p>
    <w:p w14:paraId="20DE7095" w14:textId="77777777" w:rsidR="00F668F5" w:rsidRPr="00630581" w:rsidRDefault="00F668F5" w:rsidP="00F668F5">
      <w:pPr>
        <w:spacing w:after="0" w:line="240" w:lineRule="auto"/>
        <w:rPr>
          <w:rFonts w:cstheme="minorHAnsi"/>
          <w:lang w:val="fr-FR"/>
        </w:rPr>
      </w:pPr>
    </w:p>
    <w:p w14:paraId="1091BBA7" w14:textId="77777777" w:rsidR="00F668F5" w:rsidRPr="00630581" w:rsidRDefault="00F668F5" w:rsidP="00F668F5">
      <w:pPr>
        <w:spacing w:after="0" w:line="240" w:lineRule="auto"/>
        <w:rPr>
          <w:rFonts w:cstheme="minorHAnsi"/>
          <w:lang w:val="fr-FR"/>
        </w:rPr>
      </w:pPr>
      <w:r w:rsidRPr="00630581">
        <w:rPr>
          <w:rFonts w:cstheme="minorHAnsi"/>
          <w:lang w:val="fr-FR"/>
        </w:rPr>
        <w:t xml:space="preserve">Le Scénario A suppose l’affectation de l’excédent pour couvrir la dette créée dans le budget par l’ajout d’un poste d’assistant financier et comptable et pour l’augmentation de la provision pour les contributions impayées. Le Scénario B </w:t>
      </w:r>
      <w:r>
        <w:rPr>
          <w:rFonts w:cstheme="minorHAnsi"/>
          <w:lang w:val="fr-FR"/>
        </w:rPr>
        <w:t>inclut,</w:t>
      </w:r>
      <w:r w:rsidRPr="00630581">
        <w:rPr>
          <w:rFonts w:cstheme="minorHAnsi"/>
          <w:lang w:val="fr-FR"/>
        </w:rPr>
        <w:t xml:space="preserve"> en plus</w:t>
      </w:r>
      <w:r>
        <w:rPr>
          <w:rFonts w:cstheme="minorHAnsi"/>
          <w:lang w:val="fr-FR"/>
        </w:rPr>
        <w:t>,</w:t>
      </w:r>
      <w:r w:rsidRPr="00630581">
        <w:rPr>
          <w:rFonts w:cstheme="minorHAnsi"/>
          <w:lang w:val="fr-FR"/>
        </w:rPr>
        <w:t xml:space="preserve"> des fonds </w:t>
      </w:r>
      <w:r w:rsidRPr="00630581">
        <w:rPr>
          <w:lang w:val="fr-FR"/>
        </w:rPr>
        <w:t>au titre des augmentations de salaire et des promotions fondées sur les performances, conformément au cadre de compétences et aux lignes directrices de l’UICN sur les promotions mis en œuvre par le Secrétariat en 2019</w:t>
      </w:r>
      <w:r>
        <w:rPr>
          <w:lang w:val="fr-FR"/>
        </w:rPr>
        <w:t xml:space="preserve"> </w:t>
      </w:r>
      <w:r w:rsidRPr="00630581">
        <w:rPr>
          <w:lang w:val="fr-FR"/>
        </w:rPr>
        <w:t xml:space="preserve">; et le </w:t>
      </w:r>
      <w:r w:rsidRPr="00630581">
        <w:rPr>
          <w:lang w:val="fr-FR"/>
        </w:rPr>
        <w:lastRenderedPageBreak/>
        <w:t>Scénario C inclut les co</w:t>
      </w:r>
      <w:r>
        <w:rPr>
          <w:lang w:val="fr-FR"/>
        </w:rPr>
        <w:t>û</w:t>
      </w:r>
      <w:r w:rsidRPr="00630581">
        <w:rPr>
          <w:lang w:val="fr-FR"/>
        </w:rPr>
        <w:t xml:space="preserve">ts pour l’accueil de la COP15 </w:t>
      </w:r>
      <w:r>
        <w:rPr>
          <w:lang w:val="fr-FR"/>
        </w:rPr>
        <w:t xml:space="preserve">dans le budget administratif à l’instar de la pratique </w:t>
      </w:r>
      <w:r w:rsidRPr="005647CF">
        <w:rPr>
          <w:lang w:val="fr-FR"/>
        </w:rPr>
        <w:t xml:space="preserve">dans </w:t>
      </w:r>
      <w:r w:rsidRPr="003F0B87">
        <w:rPr>
          <w:lang w:val="fr-FR"/>
        </w:rPr>
        <w:t>quelques</w:t>
      </w:r>
      <w:r>
        <w:rPr>
          <w:lang w:val="fr-FR"/>
        </w:rPr>
        <w:t xml:space="preserve"> autres conventions comparables.</w:t>
      </w:r>
      <w:r w:rsidRPr="00630581">
        <w:rPr>
          <w:rFonts w:cstheme="minorHAnsi"/>
          <w:lang w:val="fr-FR"/>
        </w:rPr>
        <w:t xml:space="preserve"> </w:t>
      </w:r>
    </w:p>
    <w:p w14:paraId="41D8BFFF" w14:textId="77777777" w:rsidR="00F668F5" w:rsidRPr="00630581" w:rsidRDefault="00F668F5" w:rsidP="00F668F5">
      <w:pPr>
        <w:spacing w:after="0" w:line="240" w:lineRule="auto"/>
        <w:rPr>
          <w:rFonts w:cstheme="minorHAnsi"/>
          <w:lang w:val="fr-FR"/>
        </w:rPr>
      </w:pPr>
    </w:p>
    <w:p w14:paraId="334A7AAC" w14:textId="77777777" w:rsidR="00F668F5" w:rsidRDefault="00F668F5" w:rsidP="00F668F5">
      <w:pPr>
        <w:spacing w:after="0" w:line="240" w:lineRule="auto"/>
        <w:rPr>
          <w:rFonts w:cstheme="minorHAnsi"/>
          <w:lang w:val="fr-CH"/>
        </w:rPr>
      </w:pPr>
      <w:r>
        <w:rPr>
          <w:rFonts w:cstheme="minorHAnsi"/>
          <w:lang w:val="fr-CH"/>
        </w:rPr>
        <w:t xml:space="preserve">Le Sous-groupe remercie le Secrétariat pour les informations fournies et pour </w:t>
      </w:r>
      <w:r w:rsidRPr="003F0B87">
        <w:rPr>
          <w:rFonts w:cstheme="minorHAnsi"/>
          <w:lang w:val="fr-CH"/>
        </w:rPr>
        <w:t>augmentation de la</w:t>
      </w:r>
      <w:r w:rsidRPr="005647CF">
        <w:rPr>
          <w:rFonts w:cstheme="minorHAnsi"/>
          <w:lang w:val="fr-CH"/>
        </w:rPr>
        <w:t xml:space="preserve"> transparence sur les questions relatives à l’excédent. Il considère que l’excéde</w:t>
      </w:r>
      <w:r>
        <w:rPr>
          <w:rFonts w:cstheme="minorHAnsi"/>
          <w:lang w:val="fr-CH"/>
        </w:rPr>
        <w:t>nt important rend plus difficile de justifier les Scénarios B et C et recommande de présenter le</w:t>
      </w:r>
      <w:r w:rsidRPr="005965AE">
        <w:rPr>
          <w:rFonts w:cstheme="minorHAnsi"/>
          <w:lang w:val="fr-CH"/>
        </w:rPr>
        <w:t xml:space="preserve"> Sc</w:t>
      </w:r>
      <w:r>
        <w:rPr>
          <w:rFonts w:cstheme="minorHAnsi"/>
          <w:lang w:val="fr-CH"/>
        </w:rPr>
        <w:t>é</w:t>
      </w:r>
      <w:r w:rsidRPr="005965AE">
        <w:rPr>
          <w:rFonts w:cstheme="minorHAnsi"/>
          <w:lang w:val="fr-CH"/>
        </w:rPr>
        <w:t xml:space="preserve">nario A </w:t>
      </w:r>
      <w:r>
        <w:rPr>
          <w:rFonts w:cstheme="minorHAnsi"/>
          <w:lang w:val="fr-CH"/>
        </w:rPr>
        <w:t>de</w:t>
      </w:r>
      <w:r w:rsidRPr="005965AE">
        <w:rPr>
          <w:rFonts w:cstheme="minorHAnsi"/>
          <w:lang w:val="fr-CH"/>
        </w:rPr>
        <w:t xml:space="preserve"> 0% </w:t>
      </w:r>
      <w:r>
        <w:rPr>
          <w:rFonts w:cstheme="minorHAnsi"/>
          <w:lang w:val="fr-CH"/>
        </w:rPr>
        <w:t>d’augmentation du budget administratif pour approbation par la</w:t>
      </w:r>
      <w:r w:rsidRPr="005965AE">
        <w:rPr>
          <w:rFonts w:cstheme="minorHAnsi"/>
          <w:lang w:val="fr-CH"/>
        </w:rPr>
        <w:t xml:space="preserve"> COP14. </w:t>
      </w:r>
      <w:r>
        <w:rPr>
          <w:rFonts w:cstheme="minorHAnsi"/>
          <w:lang w:val="fr-CH"/>
        </w:rPr>
        <w:t>Le Sous-groupe</w:t>
      </w:r>
      <w:r w:rsidRPr="005965AE">
        <w:rPr>
          <w:rFonts w:cstheme="minorHAnsi"/>
          <w:lang w:val="fr-CH"/>
        </w:rPr>
        <w:t xml:space="preserve"> </w:t>
      </w:r>
      <w:r>
        <w:rPr>
          <w:rFonts w:cstheme="minorHAnsi"/>
          <w:lang w:val="fr-CH"/>
        </w:rPr>
        <w:t xml:space="preserve">convient de continuer de financer l’ajout d’un poste d’assistant financier et comptable et l’augmentation estimée de la provision pour contributions impayées avec l’excédent de </w:t>
      </w:r>
      <w:r w:rsidRPr="005965AE">
        <w:rPr>
          <w:rFonts w:cstheme="minorHAnsi"/>
          <w:lang w:val="fr-CH"/>
        </w:rPr>
        <w:t>2019-2021</w:t>
      </w:r>
      <w:r>
        <w:rPr>
          <w:rFonts w:cstheme="minorHAnsi"/>
          <w:lang w:val="fr-CH"/>
        </w:rPr>
        <w:t>.</w:t>
      </w:r>
    </w:p>
    <w:p w14:paraId="4B50D494" w14:textId="77777777" w:rsidR="00F668F5" w:rsidRDefault="00F668F5" w:rsidP="00F668F5">
      <w:pPr>
        <w:spacing w:after="0" w:line="240" w:lineRule="auto"/>
        <w:rPr>
          <w:rFonts w:cstheme="minorHAnsi"/>
          <w:lang w:val="fr-CH"/>
        </w:rPr>
      </w:pPr>
    </w:p>
    <w:p w14:paraId="76F7FF2A" w14:textId="77777777" w:rsidR="00F668F5" w:rsidRPr="001F4456" w:rsidRDefault="00F668F5" w:rsidP="00F668F5">
      <w:pPr>
        <w:spacing w:after="0" w:line="240" w:lineRule="auto"/>
        <w:rPr>
          <w:rFonts w:cstheme="minorHAnsi"/>
          <w:lang w:val="fr-CH"/>
        </w:rPr>
      </w:pPr>
      <w:r>
        <w:rPr>
          <w:rFonts w:cstheme="minorHAnsi"/>
          <w:lang w:val="fr-CH"/>
        </w:rPr>
        <w:t>Le Sous-groupe souligne qu’à la lumière des réformes récentes</w:t>
      </w:r>
      <w:r w:rsidRPr="007D5226">
        <w:rPr>
          <w:rFonts w:cstheme="minorHAnsi"/>
          <w:lang w:val="fr-CH"/>
        </w:rPr>
        <w:t xml:space="preserve">, </w:t>
      </w:r>
      <w:r>
        <w:rPr>
          <w:rFonts w:cstheme="minorHAnsi"/>
          <w:lang w:val="fr-CH"/>
        </w:rPr>
        <w:t>il importe de maintenir la discipline budgétaire relative à ce qui est couvert par le budget administratif et ce qui est couvert par des fonds non administratifs, dans le contexte de la Con</w:t>
      </w:r>
      <w:r w:rsidRPr="007D5226">
        <w:rPr>
          <w:rFonts w:cstheme="minorHAnsi"/>
          <w:lang w:val="fr-CH"/>
        </w:rPr>
        <w:t xml:space="preserve">vention.  </w:t>
      </w:r>
      <w:r>
        <w:rPr>
          <w:rFonts w:cstheme="minorHAnsi"/>
          <w:lang w:val="fr-CH"/>
        </w:rPr>
        <w:t xml:space="preserve">Il est également recommandé d’inclure dans le rapport une phrase mettant en relief les circonstances exceptionnelles ayant conduit au choix de </w:t>
      </w:r>
      <w:r w:rsidRPr="007D5226">
        <w:rPr>
          <w:rFonts w:cstheme="minorHAnsi"/>
          <w:lang w:val="fr-CH"/>
        </w:rPr>
        <w:t xml:space="preserve">0% </w:t>
      </w:r>
      <w:r>
        <w:rPr>
          <w:rFonts w:cstheme="minorHAnsi"/>
          <w:lang w:val="fr-CH"/>
        </w:rPr>
        <w:t xml:space="preserve">d’augmentation du </w:t>
      </w:r>
      <w:r w:rsidRPr="007D5226">
        <w:rPr>
          <w:rFonts w:cstheme="minorHAnsi"/>
          <w:lang w:val="fr-CH"/>
        </w:rPr>
        <w:t>budget</w:t>
      </w:r>
      <w:r>
        <w:rPr>
          <w:rFonts w:cstheme="minorHAnsi"/>
          <w:lang w:val="fr-CH"/>
        </w:rPr>
        <w:t>.</w:t>
      </w:r>
    </w:p>
    <w:p w14:paraId="2304E073" w14:textId="77777777" w:rsidR="00F668F5" w:rsidRPr="001F4456" w:rsidRDefault="00F668F5" w:rsidP="00F668F5">
      <w:pPr>
        <w:spacing w:after="0" w:line="240" w:lineRule="auto"/>
        <w:rPr>
          <w:rFonts w:cstheme="minorHAnsi"/>
          <w:lang w:val="fr-CH"/>
        </w:rPr>
      </w:pPr>
    </w:p>
    <w:p w14:paraId="0D236EBA" w14:textId="77777777" w:rsidR="00F668F5" w:rsidRPr="00D02AAB" w:rsidRDefault="00F668F5" w:rsidP="00F668F5">
      <w:pPr>
        <w:spacing w:after="0" w:line="240" w:lineRule="auto"/>
        <w:rPr>
          <w:rFonts w:cstheme="minorHAnsi"/>
          <w:u w:val="single"/>
          <w:lang w:val="fr-CH"/>
        </w:rPr>
      </w:pPr>
      <w:r w:rsidRPr="00D02AAB">
        <w:rPr>
          <w:rFonts w:cstheme="minorHAnsi"/>
          <w:u w:val="single"/>
          <w:lang w:val="fr-CH"/>
        </w:rPr>
        <w:t>Projet de résolution sur les questions financières et budgétaires</w:t>
      </w:r>
    </w:p>
    <w:p w14:paraId="235B8BF8" w14:textId="77777777" w:rsidR="00F668F5" w:rsidRPr="00D02AAB" w:rsidRDefault="00F668F5" w:rsidP="00F668F5">
      <w:pPr>
        <w:spacing w:after="0" w:line="240" w:lineRule="auto"/>
        <w:rPr>
          <w:rFonts w:cstheme="minorHAnsi"/>
          <w:lang w:val="fr-CH"/>
        </w:rPr>
      </w:pPr>
    </w:p>
    <w:p w14:paraId="0A157DFE" w14:textId="77777777" w:rsidR="00F668F5" w:rsidRDefault="00F668F5" w:rsidP="00F668F5">
      <w:pPr>
        <w:spacing w:after="0" w:line="240" w:lineRule="auto"/>
        <w:rPr>
          <w:rFonts w:cstheme="minorHAnsi"/>
          <w:lang w:val="fr-CH"/>
        </w:rPr>
      </w:pPr>
      <w:r>
        <w:rPr>
          <w:rFonts w:cstheme="minorHAnsi"/>
          <w:lang w:val="fr-CH"/>
        </w:rPr>
        <w:t>Le Secrétariat souligne que le projet de résolution a été préparé sur la même base que la Résolution </w:t>
      </w:r>
      <w:r w:rsidRPr="00D02AAB">
        <w:rPr>
          <w:rFonts w:cstheme="minorHAnsi"/>
          <w:lang w:val="fr-CH"/>
        </w:rPr>
        <w:t xml:space="preserve">XIII.2 </w:t>
      </w:r>
      <w:r>
        <w:rPr>
          <w:rFonts w:cstheme="minorHAnsi"/>
          <w:lang w:val="fr-CH"/>
        </w:rPr>
        <w:t>et comprend les amendements apportés par le Sous-groupe en juin 2021, consignés dans le rapport de juin 2021-1</w:t>
      </w:r>
      <w:r w:rsidRPr="003A4BC6">
        <w:rPr>
          <w:rFonts w:cstheme="minorHAnsi"/>
          <w:vertAlign w:val="superscript"/>
          <w:lang w:val="fr-CH"/>
        </w:rPr>
        <w:t>re</w:t>
      </w:r>
      <w:r>
        <w:rPr>
          <w:rFonts w:cstheme="minorHAnsi"/>
          <w:lang w:val="fr-CH"/>
        </w:rPr>
        <w:t xml:space="preserve"> partie.</w:t>
      </w:r>
    </w:p>
    <w:p w14:paraId="758F2507" w14:textId="77777777" w:rsidR="00F668F5" w:rsidRDefault="00F668F5" w:rsidP="00F668F5">
      <w:pPr>
        <w:spacing w:after="0" w:line="240" w:lineRule="auto"/>
        <w:rPr>
          <w:rFonts w:cstheme="minorHAnsi"/>
          <w:lang w:val="fr-CH"/>
        </w:rPr>
      </w:pPr>
    </w:p>
    <w:p w14:paraId="0F8C80BF" w14:textId="77777777" w:rsidR="00F668F5" w:rsidRPr="00D02AAB" w:rsidRDefault="00F668F5" w:rsidP="00F668F5">
      <w:pPr>
        <w:spacing w:after="0" w:line="240" w:lineRule="auto"/>
        <w:rPr>
          <w:rFonts w:cstheme="minorHAnsi"/>
          <w:lang w:val="fr-CH"/>
        </w:rPr>
      </w:pPr>
      <w:r>
        <w:rPr>
          <w:rFonts w:cstheme="minorHAnsi"/>
          <w:lang w:val="fr-CH"/>
        </w:rPr>
        <w:t>Le Sous-groupe approuve le projet de résolution sur les questions financières et budgétaires et aucun amendement n’est proposé (voir Annexe 2 du présent rapport).</w:t>
      </w:r>
    </w:p>
    <w:p w14:paraId="1C33D4F7" w14:textId="77777777" w:rsidR="00F668F5" w:rsidRPr="00D02AAB" w:rsidRDefault="00F668F5" w:rsidP="00F668F5">
      <w:pPr>
        <w:spacing w:after="0" w:line="240" w:lineRule="auto"/>
        <w:rPr>
          <w:rFonts w:cstheme="minorHAnsi"/>
          <w:lang w:val="fr-CH"/>
        </w:rPr>
      </w:pPr>
    </w:p>
    <w:p w14:paraId="0B7DB657" w14:textId="77777777" w:rsidR="00F668F5" w:rsidRPr="005647CF" w:rsidRDefault="00F668F5" w:rsidP="00F668F5">
      <w:pPr>
        <w:spacing w:after="0" w:line="240" w:lineRule="auto"/>
        <w:rPr>
          <w:rFonts w:cstheme="minorHAnsi"/>
          <w:lang w:val="fr-CH"/>
        </w:rPr>
      </w:pPr>
      <w:r>
        <w:rPr>
          <w:rFonts w:cstheme="minorHAnsi"/>
          <w:lang w:val="fr-CH"/>
        </w:rPr>
        <w:t xml:space="preserve">Le Sous-groupe demande que la liste </w:t>
      </w:r>
      <w:r w:rsidRPr="003F0B87">
        <w:rPr>
          <w:rFonts w:cstheme="minorHAnsi"/>
          <w:lang w:val="fr-CH"/>
        </w:rPr>
        <w:t>préliminaire</w:t>
      </w:r>
      <w:r w:rsidRPr="005647CF">
        <w:rPr>
          <w:rFonts w:cstheme="minorHAnsi"/>
          <w:lang w:val="fr-CH"/>
        </w:rPr>
        <w:t xml:space="preserve"> d</w:t>
      </w:r>
      <w:r>
        <w:rPr>
          <w:rFonts w:cstheme="minorHAnsi"/>
          <w:lang w:val="fr-CH"/>
        </w:rPr>
        <w:t xml:space="preserve">es postes non administratifs suggérés pour </w:t>
      </w:r>
      <w:r w:rsidRPr="00D02AAB">
        <w:rPr>
          <w:lang w:val="fr-CH"/>
        </w:rPr>
        <w:t>20</w:t>
      </w:r>
      <w:r>
        <w:rPr>
          <w:lang w:val="fr-CH"/>
        </w:rPr>
        <w:t>23</w:t>
      </w:r>
      <w:r>
        <w:rPr>
          <w:lang w:val="fr-CH"/>
        </w:rPr>
        <w:noBreakHyphen/>
      </w:r>
      <w:r w:rsidRPr="00D02AAB">
        <w:rPr>
          <w:lang w:val="fr-CH"/>
        </w:rPr>
        <w:t>20</w:t>
      </w:r>
      <w:r>
        <w:rPr>
          <w:lang w:val="fr-CH"/>
        </w:rPr>
        <w:t>25,</w:t>
      </w:r>
      <w:r w:rsidRPr="00D02AAB">
        <w:rPr>
          <w:lang w:val="fr-CH"/>
        </w:rPr>
        <w:t xml:space="preserve"> </w:t>
      </w:r>
      <w:r>
        <w:rPr>
          <w:bCs/>
          <w:iCs/>
          <w:lang w:val="fr-CH" w:eastAsia="en-GB"/>
        </w:rPr>
        <w:t>sans</w:t>
      </w:r>
      <w:r w:rsidRPr="00A40CF7">
        <w:rPr>
          <w:bCs/>
          <w:iCs/>
          <w:lang w:val="fr-CH" w:eastAsia="en-GB"/>
        </w:rPr>
        <w:t xml:space="preserve"> ordre de priorité recommandée</w:t>
      </w:r>
      <w:r w:rsidRPr="00A40CF7">
        <w:rPr>
          <w:iCs/>
          <w:lang w:val="fr-CH"/>
        </w:rPr>
        <w:t>,</w:t>
      </w:r>
      <w:r>
        <w:rPr>
          <w:lang w:val="fr-CH"/>
        </w:rPr>
        <w:t xml:space="preserve"> </w:t>
      </w:r>
      <w:r w:rsidRPr="003F0B87">
        <w:rPr>
          <w:lang w:val="fr-CH"/>
        </w:rPr>
        <w:t>comme résumé dans le Tableau 1 ci-dessous,</w:t>
      </w:r>
      <w:r w:rsidRPr="005647CF">
        <w:rPr>
          <w:lang w:val="fr-CH"/>
        </w:rPr>
        <w:t xml:space="preserve"> </w:t>
      </w:r>
      <w:r w:rsidRPr="003F0B87">
        <w:rPr>
          <w:rFonts w:cstheme="minorHAnsi"/>
          <w:lang w:val="fr-CH"/>
        </w:rPr>
        <w:t>pour l’élaboration d’une</w:t>
      </w:r>
      <w:r w:rsidRPr="005647CF">
        <w:rPr>
          <w:rFonts w:cstheme="minorHAnsi"/>
          <w:lang w:val="fr-CH"/>
        </w:rPr>
        <w:t xml:space="preserve"> nouvelle liste de priorités à la COP14. </w:t>
      </w:r>
    </w:p>
    <w:p w14:paraId="70C8DA54" w14:textId="77777777" w:rsidR="00F668F5" w:rsidRPr="005647CF" w:rsidRDefault="00F668F5" w:rsidP="00F668F5">
      <w:pPr>
        <w:spacing w:after="0" w:line="240" w:lineRule="auto"/>
        <w:rPr>
          <w:rFonts w:cstheme="minorHAnsi"/>
          <w:lang w:val="fr-CH"/>
        </w:rPr>
      </w:pPr>
    </w:p>
    <w:p w14:paraId="646CC798" w14:textId="77777777" w:rsidR="00F668F5" w:rsidRPr="005647CF" w:rsidRDefault="00F668F5" w:rsidP="00F668F5">
      <w:pPr>
        <w:spacing w:after="0" w:line="240" w:lineRule="auto"/>
        <w:rPr>
          <w:b/>
          <w:bCs/>
          <w:lang w:val="fr-FR" w:eastAsia="en-GB"/>
        </w:rPr>
      </w:pPr>
    </w:p>
    <w:p w14:paraId="3C31EE75" w14:textId="77777777" w:rsidR="00F668F5" w:rsidRPr="005647CF" w:rsidRDefault="00F668F5" w:rsidP="00F668F5">
      <w:pPr>
        <w:spacing w:after="0" w:line="240" w:lineRule="auto"/>
        <w:rPr>
          <w:bCs/>
          <w:i/>
          <w:lang w:val="fr-FR" w:eastAsia="en-GB"/>
        </w:rPr>
      </w:pPr>
      <w:r w:rsidRPr="005647CF">
        <w:rPr>
          <w:bCs/>
          <w:i/>
          <w:lang w:val="fr-FR" w:eastAsia="en-GB"/>
        </w:rPr>
        <w:t xml:space="preserve">Tableau 1 : Postes budgétaires non administratifs pour 2023-2025 </w:t>
      </w:r>
      <w:r w:rsidRPr="003F0B87">
        <w:rPr>
          <w:bCs/>
          <w:i/>
          <w:lang w:val="fr-FR" w:eastAsia="en-GB"/>
        </w:rPr>
        <w:t>sur la base des décisions du SC59</w:t>
      </w:r>
    </w:p>
    <w:tbl>
      <w:tblPr>
        <w:tblW w:w="6416" w:type="dxa"/>
        <w:tblInd w:w="-5" w:type="dxa"/>
        <w:tblCellMar>
          <w:top w:w="57" w:type="dxa"/>
          <w:left w:w="57" w:type="dxa"/>
          <w:bottom w:w="57" w:type="dxa"/>
          <w:right w:w="57" w:type="dxa"/>
        </w:tblCellMar>
        <w:tblLook w:val="04A0" w:firstRow="1" w:lastRow="0" w:firstColumn="1" w:lastColumn="0" w:noHBand="0" w:noVBand="1"/>
      </w:tblPr>
      <w:tblGrid>
        <w:gridCol w:w="4857"/>
        <w:gridCol w:w="1559"/>
      </w:tblGrid>
      <w:tr w:rsidR="00F668F5" w:rsidRPr="001814FE" w14:paraId="31799662" w14:textId="77777777" w:rsidTr="00F668F5">
        <w:tc>
          <w:tcPr>
            <w:tcW w:w="4857"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center"/>
            <w:hideMark/>
          </w:tcPr>
          <w:p w14:paraId="6295C8FB" w14:textId="77777777" w:rsidR="00F668F5" w:rsidRPr="005647CF" w:rsidRDefault="00F668F5" w:rsidP="00F668F5">
            <w:pPr>
              <w:spacing w:after="0" w:line="240" w:lineRule="auto"/>
              <w:jc w:val="center"/>
              <w:rPr>
                <w:b/>
                <w:color w:val="000000"/>
                <w:sz w:val="20"/>
                <w:szCs w:val="20"/>
                <w:lang w:val="fr-FR"/>
              </w:rPr>
            </w:pPr>
            <w:r w:rsidRPr="005647CF">
              <w:rPr>
                <w:b/>
                <w:color w:val="000000"/>
                <w:sz w:val="20"/>
                <w:szCs w:val="20"/>
                <w:lang w:val="fr-FR"/>
              </w:rPr>
              <w:t>Fonds non administratifs 2023 – 2025*</w:t>
            </w:r>
          </w:p>
        </w:tc>
        <w:tc>
          <w:tcPr>
            <w:tcW w:w="1559" w:type="dxa"/>
            <w:tcBorders>
              <w:top w:val="single" w:sz="4" w:space="0" w:color="auto"/>
              <w:left w:val="nil"/>
              <w:bottom w:val="single" w:sz="4" w:space="0" w:color="auto"/>
              <w:right w:val="single" w:sz="4" w:space="0" w:color="auto"/>
            </w:tcBorders>
            <w:shd w:val="clear" w:color="000000" w:fill="C5D9F1"/>
            <w:vAlign w:val="center"/>
            <w:hideMark/>
          </w:tcPr>
          <w:p w14:paraId="274C3427" w14:textId="77777777" w:rsidR="00F668F5" w:rsidRPr="001465A9" w:rsidRDefault="00F668F5" w:rsidP="00F668F5">
            <w:pPr>
              <w:spacing w:after="0" w:line="240" w:lineRule="auto"/>
              <w:jc w:val="center"/>
              <w:rPr>
                <w:b/>
                <w:color w:val="000000"/>
                <w:sz w:val="20"/>
                <w:szCs w:val="20"/>
                <w:lang w:val="fr-FR"/>
              </w:rPr>
            </w:pPr>
            <w:r w:rsidRPr="003F0B87">
              <w:rPr>
                <w:b/>
                <w:color w:val="000000"/>
                <w:sz w:val="20"/>
                <w:szCs w:val="20"/>
                <w:lang w:val="fr-FR"/>
              </w:rPr>
              <w:t>Estimations</w:t>
            </w:r>
            <w:r w:rsidRPr="005647CF">
              <w:rPr>
                <w:b/>
                <w:color w:val="000000"/>
                <w:sz w:val="20"/>
                <w:szCs w:val="20"/>
                <w:lang w:val="fr-FR"/>
              </w:rPr>
              <w:t xml:space="preserve"> de financement pour 3 ans </w:t>
            </w:r>
            <w:r w:rsidRPr="005647CF">
              <w:rPr>
                <w:b/>
                <w:color w:val="000000"/>
                <w:sz w:val="20"/>
                <w:szCs w:val="20"/>
                <w:lang w:val="fr-FR"/>
              </w:rPr>
              <w:br/>
              <w:t>(CHF)</w:t>
            </w:r>
          </w:p>
        </w:tc>
      </w:tr>
      <w:tr w:rsidR="00F668F5" w:rsidRPr="004134EC" w14:paraId="16E24AA8" w14:textId="77777777" w:rsidTr="00F668F5">
        <w:trPr>
          <w:trHeight w:val="276"/>
        </w:trPr>
        <w:tc>
          <w:tcPr>
            <w:tcW w:w="4857" w:type="dxa"/>
            <w:tcBorders>
              <w:top w:val="single" w:sz="4" w:space="0" w:color="auto"/>
              <w:left w:val="single" w:sz="4" w:space="0" w:color="auto"/>
              <w:bottom w:val="single" w:sz="4" w:space="0" w:color="auto"/>
              <w:right w:val="single" w:sz="4" w:space="0" w:color="auto"/>
            </w:tcBorders>
            <w:shd w:val="clear" w:color="auto" w:fill="auto"/>
          </w:tcPr>
          <w:p w14:paraId="208AFBC1" w14:textId="77777777" w:rsidR="00F668F5" w:rsidRPr="001465A9" w:rsidRDefault="00F668F5" w:rsidP="00F668F5">
            <w:pPr>
              <w:spacing w:after="0" w:line="240" w:lineRule="auto"/>
              <w:rPr>
                <w:sz w:val="20"/>
                <w:szCs w:val="20"/>
                <w:lang w:val="fr-FR"/>
              </w:rPr>
            </w:pPr>
            <w:r w:rsidRPr="001465A9">
              <w:rPr>
                <w:rFonts w:cstheme="minorHAnsi"/>
                <w:sz w:val="20"/>
                <w:szCs w:val="20"/>
                <w:lang w:val="fr-FR"/>
              </w:rPr>
              <w:t xml:space="preserve">Missions administratives Ramsar </w:t>
            </w:r>
          </w:p>
        </w:tc>
        <w:tc>
          <w:tcPr>
            <w:tcW w:w="1559" w:type="dxa"/>
            <w:tcBorders>
              <w:top w:val="nil"/>
              <w:left w:val="nil"/>
              <w:bottom w:val="single" w:sz="4" w:space="0" w:color="auto"/>
              <w:right w:val="single" w:sz="4" w:space="0" w:color="auto"/>
            </w:tcBorders>
            <w:shd w:val="clear" w:color="auto" w:fill="auto"/>
            <w:noWrap/>
          </w:tcPr>
          <w:p w14:paraId="0EE8DFE7" w14:textId="77777777" w:rsidR="00F668F5" w:rsidRPr="001465A9" w:rsidRDefault="00F668F5" w:rsidP="00F668F5">
            <w:pPr>
              <w:spacing w:after="0" w:line="240" w:lineRule="auto"/>
              <w:jc w:val="right"/>
              <w:rPr>
                <w:sz w:val="20"/>
                <w:szCs w:val="20"/>
                <w:lang w:val="fr-FR"/>
              </w:rPr>
            </w:pPr>
            <w:r w:rsidRPr="001465A9">
              <w:rPr>
                <w:rFonts w:cstheme="minorHAnsi"/>
                <w:sz w:val="20"/>
                <w:szCs w:val="20"/>
                <w:lang w:val="fr-FR"/>
              </w:rPr>
              <w:t>225,000</w:t>
            </w:r>
          </w:p>
        </w:tc>
      </w:tr>
      <w:tr w:rsidR="00F668F5" w:rsidRPr="004134EC" w14:paraId="39060F37" w14:textId="77777777" w:rsidTr="00F668F5">
        <w:trPr>
          <w:trHeight w:val="276"/>
        </w:trPr>
        <w:tc>
          <w:tcPr>
            <w:tcW w:w="4857" w:type="dxa"/>
            <w:tcBorders>
              <w:top w:val="single" w:sz="4" w:space="0" w:color="auto"/>
              <w:left w:val="single" w:sz="4" w:space="0" w:color="auto"/>
              <w:bottom w:val="single" w:sz="4" w:space="0" w:color="auto"/>
              <w:right w:val="single" w:sz="4" w:space="0" w:color="auto"/>
            </w:tcBorders>
            <w:shd w:val="clear" w:color="000000" w:fill="auto"/>
            <w:noWrap/>
          </w:tcPr>
          <w:p w14:paraId="0256C92E" w14:textId="77777777" w:rsidR="00F668F5" w:rsidRPr="003219CE" w:rsidRDefault="00F668F5" w:rsidP="00F668F5">
            <w:pPr>
              <w:spacing w:after="0" w:line="240" w:lineRule="auto"/>
              <w:rPr>
                <w:sz w:val="20"/>
                <w:szCs w:val="20"/>
                <w:highlight w:val="yellow"/>
                <w:lang w:val="fr-FR"/>
              </w:rPr>
            </w:pPr>
            <w:r w:rsidRPr="003F0B87">
              <w:rPr>
                <w:rFonts w:cstheme="minorHAnsi"/>
                <w:sz w:val="20"/>
                <w:szCs w:val="20"/>
                <w:lang w:val="fr-FR"/>
              </w:rPr>
              <w:t>Jeunesse dans le contexte des zones humides</w:t>
            </w:r>
          </w:p>
        </w:tc>
        <w:tc>
          <w:tcPr>
            <w:tcW w:w="1559" w:type="dxa"/>
            <w:tcBorders>
              <w:top w:val="single" w:sz="4" w:space="0" w:color="auto"/>
              <w:left w:val="nil"/>
              <w:bottom w:val="single" w:sz="4" w:space="0" w:color="auto"/>
              <w:right w:val="single" w:sz="4" w:space="0" w:color="auto"/>
            </w:tcBorders>
            <w:shd w:val="clear" w:color="000000" w:fill="auto"/>
            <w:noWrap/>
          </w:tcPr>
          <w:p w14:paraId="56709B63" w14:textId="77777777" w:rsidR="00F668F5" w:rsidRPr="001465A9" w:rsidRDefault="00F668F5" w:rsidP="00F668F5">
            <w:pPr>
              <w:spacing w:after="0" w:line="240" w:lineRule="auto"/>
              <w:jc w:val="right"/>
              <w:rPr>
                <w:sz w:val="20"/>
                <w:szCs w:val="20"/>
                <w:lang w:val="fr-FR"/>
              </w:rPr>
            </w:pPr>
            <w:r>
              <w:rPr>
                <w:rFonts w:cstheme="minorHAnsi"/>
                <w:sz w:val="20"/>
                <w:szCs w:val="20"/>
                <w:lang w:val="fr-FR"/>
              </w:rPr>
              <w:t>280</w:t>
            </w:r>
            <w:r w:rsidRPr="001465A9">
              <w:rPr>
                <w:rFonts w:cstheme="minorHAnsi"/>
                <w:sz w:val="20"/>
                <w:szCs w:val="20"/>
                <w:lang w:val="fr-FR"/>
              </w:rPr>
              <w:t>,000</w:t>
            </w:r>
          </w:p>
        </w:tc>
      </w:tr>
      <w:tr w:rsidR="00F668F5" w:rsidRPr="004134EC" w14:paraId="5EDFBE76" w14:textId="77777777" w:rsidTr="00F668F5">
        <w:trPr>
          <w:trHeight w:val="276"/>
        </w:trPr>
        <w:tc>
          <w:tcPr>
            <w:tcW w:w="4857" w:type="dxa"/>
            <w:tcBorders>
              <w:top w:val="single" w:sz="4" w:space="0" w:color="auto"/>
              <w:left w:val="single" w:sz="4" w:space="0" w:color="auto"/>
              <w:bottom w:val="single" w:sz="4" w:space="0" w:color="auto"/>
              <w:right w:val="single" w:sz="4" w:space="0" w:color="auto"/>
            </w:tcBorders>
            <w:shd w:val="clear" w:color="auto" w:fill="auto"/>
            <w:hideMark/>
          </w:tcPr>
          <w:p w14:paraId="38829130" w14:textId="77777777" w:rsidR="00F668F5" w:rsidRPr="001465A9" w:rsidRDefault="00F668F5" w:rsidP="00F668F5">
            <w:pPr>
              <w:spacing w:after="0" w:line="240" w:lineRule="auto"/>
              <w:rPr>
                <w:sz w:val="20"/>
                <w:szCs w:val="20"/>
                <w:lang w:val="fr-FR"/>
              </w:rPr>
            </w:pPr>
            <w:r w:rsidRPr="001465A9">
              <w:rPr>
                <w:rFonts w:cstheme="minorHAnsi"/>
                <w:sz w:val="20"/>
                <w:szCs w:val="20"/>
                <w:lang w:val="fr-FR"/>
              </w:rPr>
              <w:t xml:space="preserve">Appui aux centres et réseaux d’Initiatives régionales </w:t>
            </w:r>
          </w:p>
        </w:tc>
        <w:tc>
          <w:tcPr>
            <w:tcW w:w="1559" w:type="dxa"/>
            <w:tcBorders>
              <w:top w:val="nil"/>
              <w:left w:val="nil"/>
              <w:bottom w:val="single" w:sz="4" w:space="0" w:color="auto"/>
              <w:right w:val="single" w:sz="4" w:space="0" w:color="auto"/>
            </w:tcBorders>
            <w:shd w:val="clear" w:color="auto" w:fill="auto"/>
            <w:noWrap/>
            <w:hideMark/>
          </w:tcPr>
          <w:p w14:paraId="0408C0F9" w14:textId="77777777" w:rsidR="00F668F5" w:rsidRPr="001465A9" w:rsidRDefault="00F668F5" w:rsidP="00F668F5">
            <w:pPr>
              <w:spacing w:after="0" w:line="240" w:lineRule="auto"/>
              <w:jc w:val="right"/>
              <w:rPr>
                <w:sz w:val="20"/>
                <w:szCs w:val="20"/>
                <w:lang w:val="fr-FR"/>
              </w:rPr>
            </w:pPr>
            <w:r w:rsidRPr="001465A9">
              <w:rPr>
                <w:rFonts w:cstheme="minorHAnsi"/>
                <w:sz w:val="20"/>
                <w:szCs w:val="20"/>
                <w:lang w:val="fr-FR"/>
              </w:rPr>
              <w:t>150,000</w:t>
            </w:r>
          </w:p>
        </w:tc>
      </w:tr>
      <w:tr w:rsidR="00F668F5" w:rsidRPr="004134EC" w14:paraId="42D8E877" w14:textId="77777777" w:rsidTr="00F668F5">
        <w:trPr>
          <w:trHeight w:val="276"/>
        </w:trPr>
        <w:tc>
          <w:tcPr>
            <w:tcW w:w="4857" w:type="dxa"/>
            <w:tcBorders>
              <w:top w:val="single" w:sz="4" w:space="0" w:color="auto"/>
              <w:left w:val="single" w:sz="4" w:space="0" w:color="auto"/>
              <w:bottom w:val="single" w:sz="4" w:space="0" w:color="auto"/>
              <w:right w:val="single" w:sz="4" w:space="0" w:color="auto"/>
            </w:tcBorders>
            <w:shd w:val="clear" w:color="auto" w:fill="auto"/>
            <w:hideMark/>
          </w:tcPr>
          <w:p w14:paraId="489AA2F0" w14:textId="77777777" w:rsidR="00F668F5" w:rsidRPr="001465A9" w:rsidRDefault="00F668F5" w:rsidP="00F668F5">
            <w:pPr>
              <w:spacing w:after="0" w:line="240" w:lineRule="auto"/>
              <w:rPr>
                <w:sz w:val="20"/>
                <w:szCs w:val="20"/>
                <w:lang w:val="fr-FR"/>
              </w:rPr>
            </w:pPr>
            <w:r w:rsidRPr="001465A9">
              <w:rPr>
                <w:rFonts w:cstheme="minorHAnsi"/>
                <w:sz w:val="20"/>
                <w:szCs w:val="20"/>
                <w:lang w:val="fr-FR"/>
              </w:rPr>
              <w:t xml:space="preserve">Journée mondiale des zones humides </w:t>
            </w:r>
          </w:p>
        </w:tc>
        <w:tc>
          <w:tcPr>
            <w:tcW w:w="1559" w:type="dxa"/>
            <w:tcBorders>
              <w:top w:val="nil"/>
              <w:left w:val="nil"/>
              <w:bottom w:val="single" w:sz="4" w:space="0" w:color="auto"/>
              <w:right w:val="single" w:sz="4" w:space="0" w:color="auto"/>
            </w:tcBorders>
            <w:shd w:val="clear" w:color="auto" w:fill="auto"/>
            <w:noWrap/>
            <w:hideMark/>
          </w:tcPr>
          <w:p w14:paraId="6F69A481" w14:textId="77777777" w:rsidR="00F668F5" w:rsidRPr="001465A9" w:rsidRDefault="00F668F5" w:rsidP="00F668F5">
            <w:pPr>
              <w:spacing w:after="0" w:line="240" w:lineRule="auto"/>
              <w:jc w:val="right"/>
              <w:rPr>
                <w:sz w:val="20"/>
                <w:szCs w:val="20"/>
                <w:lang w:val="fr-FR"/>
              </w:rPr>
            </w:pPr>
            <w:r w:rsidRPr="001465A9">
              <w:rPr>
                <w:rFonts w:cstheme="minorHAnsi"/>
                <w:sz w:val="20"/>
                <w:szCs w:val="20"/>
                <w:lang w:val="fr-FR"/>
              </w:rPr>
              <w:t>250,000</w:t>
            </w:r>
          </w:p>
        </w:tc>
      </w:tr>
      <w:tr w:rsidR="00F668F5" w:rsidRPr="004134EC" w14:paraId="5365F933" w14:textId="77777777" w:rsidTr="00F668F5">
        <w:trPr>
          <w:trHeight w:val="276"/>
        </w:trPr>
        <w:tc>
          <w:tcPr>
            <w:tcW w:w="4857" w:type="dxa"/>
            <w:tcBorders>
              <w:top w:val="single" w:sz="4" w:space="0" w:color="auto"/>
              <w:left w:val="single" w:sz="4" w:space="0" w:color="auto"/>
              <w:bottom w:val="single" w:sz="4" w:space="0" w:color="auto"/>
              <w:right w:val="single" w:sz="4" w:space="0" w:color="auto"/>
            </w:tcBorders>
            <w:shd w:val="clear" w:color="auto" w:fill="auto"/>
            <w:noWrap/>
            <w:hideMark/>
          </w:tcPr>
          <w:p w14:paraId="165B03F6" w14:textId="77777777" w:rsidR="00F668F5" w:rsidRPr="001465A9" w:rsidRDefault="00F668F5" w:rsidP="00F668F5">
            <w:pPr>
              <w:spacing w:after="0" w:line="240" w:lineRule="auto"/>
              <w:rPr>
                <w:sz w:val="20"/>
                <w:szCs w:val="20"/>
                <w:lang w:val="fr-FR"/>
              </w:rPr>
            </w:pPr>
            <w:r w:rsidRPr="001465A9">
              <w:rPr>
                <w:rFonts w:cstheme="minorHAnsi"/>
                <w:sz w:val="20"/>
                <w:szCs w:val="20"/>
                <w:lang w:val="fr-FR"/>
              </w:rPr>
              <w:t xml:space="preserve">Inventaires complets des zones humides au titre de l’indicateur 6.6.1, y compris cartographie numérique et rapports en ligne </w:t>
            </w:r>
          </w:p>
        </w:tc>
        <w:tc>
          <w:tcPr>
            <w:tcW w:w="1559" w:type="dxa"/>
            <w:tcBorders>
              <w:top w:val="nil"/>
              <w:left w:val="nil"/>
              <w:bottom w:val="single" w:sz="4" w:space="0" w:color="auto"/>
              <w:right w:val="single" w:sz="4" w:space="0" w:color="auto"/>
            </w:tcBorders>
            <w:shd w:val="clear" w:color="auto" w:fill="auto"/>
            <w:noWrap/>
            <w:hideMark/>
          </w:tcPr>
          <w:p w14:paraId="3CB3A8F8" w14:textId="77777777" w:rsidR="00F668F5" w:rsidRPr="001465A9" w:rsidRDefault="00F668F5" w:rsidP="00F668F5">
            <w:pPr>
              <w:spacing w:after="0" w:line="240" w:lineRule="auto"/>
              <w:jc w:val="right"/>
              <w:rPr>
                <w:sz w:val="20"/>
                <w:szCs w:val="20"/>
                <w:lang w:val="fr-FR"/>
              </w:rPr>
            </w:pPr>
            <w:r w:rsidRPr="001465A9">
              <w:rPr>
                <w:rFonts w:cstheme="minorHAnsi"/>
                <w:sz w:val="20"/>
                <w:szCs w:val="20"/>
                <w:lang w:val="fr-FR"/>
              </w:rPr>
              <w:t>165,000</w:t>
            </w:r>
          </w:p>
        </w:tc>
      </w:tr>
      <w:tr w:rsidR="00F668F5" w:rsidRPr="004134EC" w14:paraId="01F4DC95" w14:textId="77777777" w:rsidTr="00F668F5">
        <w:trPr>
          <w:trHeight w:val="276"/>
        </w:trPr>
        <w:tc>
          <w:tcPr>
            <w:tcW w:w="4857" w:type="dxa"/>
            <w:tcBorders>
              <w:top w:val="single" w:sz="4" w:space="0" w:color="auto"/>
              <w:left w:val="single" w:sz="4" w:space="0" w:color="auto"/>
              <w:bottom w:val="single" w:sz="4" w:space="0" w:color="auto"/>
              <w:right w:val="single" w:sz="4" w:space="0" w:color="auto"/>
            </w:tcBorders>
            <w:shd w:val="clear" w:color="auto" w:fill="auto"/>
            <w:hideMark/>
          </w:tcPr>
          <w:p w14:paraId="0A1601D5" w14:textId="77777777" w:rsidR="00F668F5" w:rsidRPr="001465A9" w:rsidRDefault="00F668F5" w:rsidP="00F668F5">
            <w:pPr>
              <w:spacing w:after="0" w:line="240" w:lineRule="auto"/>
              <w:rPr>
                <w:sz w:val="20"/>
                <w:szCs w:val="20"/>
                <w:lang w:val="fr-FR"/>
              </w:rPr>
            </w:pPr>
            <w:r w:rsidRPr="001465A9">
              <w:rPr>
                <w:rFonts w:cstheme="minorHAnsi"/>
                <w:sz w:val="20"/>
                <w:szCs w:val="20"/>
                <w:lang w:val="fr-FR"/>
              </w:rPr>
              <w:t xml:space="preserve">Parrainage de délégués éligibles pour la COP14  </w:t>
            </w:r>
          </w:p>
        </w:tc>
        <w:tc>
          <w:tcPr>
            <w:tcW w:w="1559" w:type="dxa"/>
            <w:tcBorders>
              <w:top w:val="nil"/>
              <w:left w:val="nil"/>
              <w:bottom w:val="single" w:sz="4" w:space="0" w:color="auto"/>
              <w:right w:val="single" w:sz="4" w:space="0" w:color="auto"/>
            </w:tcBorders>
            <w:shd w:val="clear" w:color="auto" w:fill="auto"/>
            <w:noWrap/>
            <w:hideMark/>
          </w:tcPr>
          <w:p w14:paraId="0950F5DD" w14:textId="77777777" w:rsidR="00F668F5" w:rsidRPr="001465A9" w:rsidRDefault="00F668F5" w:rsidP="00F668F5">
            <w:pPr>
              <w:spacing w:after="0" w:line="240" w:lineRule="auto"/>
              <w:jc w:val="right"/>
              <w:rPr>
                <w:sz w:val="20"/>
                <w:szCs w:val="20"/>
                <w:lang w:val="fr-FR"/>
              </w:rPr>
            </w:pPr>
            <w:r w:rsidRPr="001465A9">
              <w:rPr>
                <w:rFonts w:cstheme="minorHAnsi"/>
                <w:sz w:val="20"/>
                <w:szCs w:val="20"/>
                <w:lang w:val="fr-FR"/>
              </w:rPr>
              <w:t>600,000</w:t>
            </w:r>
          </w:p>
        </w:tc>
      </w:tr>
      <w:tr w:rsidR="00F668F5" w:rsidRPr="004134EC" w14:paraId="2F63D2FA" w14:textId="77777777" w:rsidTr="00F668F5">
        <w:trPr>
          <w:trHeight w:val="276"/>
        </w:trPr>
        <w:tc>
          <w:tcPr>
            <w:tcW w:w="4857" w:type="dxa"/>
            <w:tcBorders>
              <w:top w:val="single" w:sz="4" w:space="0" w:color="auto"/>
              <w:left w:val="single" w:sz="4" w:space="0" w:color="auto"/>
              <w:bottom w:val="single" w:sz="4" w:space="0" w:color="auto"/>
              <w:right w:val="single" w:sz="4" w:space="0" w:color="auto"/>
            </w:tcBorders>
            <w:shd w:val="clear" w:color="000000" w:fill="auto"/>
            <w:noWrap/>
            <w:hideMark/>
          </w:tcPr>
          <w:p w14:paraId="29BEE392" w14:textId="77777777" w:rsidR="00F668F5" w:rsidRPr="001465A9" w:rsidRDefault="00F668F5" w:rsidP="00F668F5">
            <w:pPr>
              <w:spacing w:after="0" w:line="240" w:lineRule="auto"/>
              <w:rPr>
                <w:rFonts w:cs="Arial"/>
                <w:b/>
                <w:bCs/>
                <w:color w:val="000000"/>
                <w:sz w:val="20"/>
                <w:szCs w:val="20"/>
                <w:lang w:val="fr-FR" w:eastAsia="en-GB"/>
              </w:rPr>
            </w:pPr>
            <w:r w:rsidRPr="001465A9">
              <w:rPr>
                <w:rFonts w:cstheme="minorHAnsi"/>
                <w:sz w:val="20"/>
                <w:szCs w:val="20"/>
                <w:lang w:val="fr-FR"/>
              </w:rPr>
              <w:t>Programme Ramsar de CESP</w:t>
            </w:r>
          </w:p>
        </w:tc>
        <w:tc>
          <w:tcPr>
            <w:tcW w:w="1559" w:type="dxa"/>
            <w:tcBorders>
              <w:top w:val="single" w:sz="4" w:space="0" w:color="auto"/>
              <w:left w:val="nil"/>
              <w:bottom w:val="single" w:sz="4" w:space="0" w:color="auto"/>
              <w:right w:val="single" w:sz="4" w:space="0" w:color="auto"/>
            </w:tcBorders>
            <w:shd w:val="clear" w:color="000000" w:fill="auto"/>
            <w:noWrap/>
            <w:hideMark/>
          </w:tcPr>
          <w:p w14:paraId="1B2D2EA9" w14:textId="77777777" w:rsidR="00F668F5" w:rsidRPr="001465A9" w:rsidRDefault="00F668F5" w:rsidP="00F668F5">
            <w:pPr>
              <w:spacing w:after="0" w:line="240" w:lineRule="auto"/>
              <w:jc w:val="right"/>
              <w:rPr>
                <w:rFonts w:cs="Arial"/>
                <w:b/>
                <w:bCs/>
                <w:color w:val="000000"/>
                <w:sz w:val="20"/>
                <w:szCs w:val="20"/>
                <w:lang w:val="fr-FR" w:eastAsia="en-GB"/>
              </w:rPr>
            </w:pPr>
            <w:r w:rsidRPr="001465A9">
              <w:rPr>
                <w:rFonts w:cstheme="minorHAnsi"/>
                <w:sz w:val="20"/>
                <w:szCs w:val="20"/>
                <w:lang w:val="fr-FR"/>
              </w:rPr>
              <w:t>200,000</w:t>
            </w:r>
          </w:p>
        </w:tc>
      </w:tr>
      <w:tr w:rsidR="00F668F5" w:rsidRPr="004134EC" w14:paraId="1B6B8FC6" w14:textId="77777777" w:rsidTr="00F668F5">
        <w:trPr>
          <w:trHeight w:val="276"/>
        </w:trPr>
        <w:tc>
          <w:tcPr>
            <w:tcW w:w="4857" w:type="dxa"/>
            <w:tcBorders>
              <w:top w:val="single" w:sz="4" w:space="0" w:color="auto"/>
              <w:left w:val="single" w:sz="4" w:space="0" w:color="auto"/>
              <w:bottom w:val="single" w:sz="4" w:space="0" w:color="auto"/>
              <w:right w:val="single" w:sz="4" w:space="0" w:color="auto"/>
            </w:tcBorders>
            <w:shd w:val="clear" w:color="auto" w:fill="auto"/>
          </w:tcPr>
          <w:p w14:paraId="23A18289" w14:textId="77777777" w:rsidR="00F668F5" w:rsidRPr="001465A9" w:rsidRDefault="00F668F5" w:rsidP="00F668F5">
            <w:pPr>
              <w:spacing w:after="0" w:line="240" w:lineRule="auto"/>
              <w:rPr>
                <w:rFonts w:cstheme="minorHAnsi"/>
                <w:sz w:val="20"/>
                <w:szCs w:val="20"/>
                <w:lang w:val="fr-FR"/>
              </w:rPr>
            </w:pPr>
            <w:r w:rsidRPr="001465A9">
              <w:rPr>
                <w:rFonts w:cstheme="minorHAnsi"/>
                <w:sz w:val="20"/>
                <w:szCs w:val="20"/>
                <w:lang w:val="fr-FR"/>
              </w:rPr>
              <w:t>Appui aux travaux du GEST</w:t>
            </w:r>
          </w:p>
        </w:tc>
        <w:tc>
          <w:tcPr>
            <w:tcW w:w="1559" w:type="dxa"/>
            <w:tcBorders>
              <w:top w:val="nil"/>
              <w:left w:val="nil"/>
              <w:bottom w:val="single" w:sz="4" w:space="0" w:color="auto"/>
              <w:right w:val="single" w:sz="4" w:space="0" w:color="auto"/>
            </w:tcBorders>
            <w:shd w:val="clear" w:color="auto" w:fill="auto"/>
            <w:noWrap/>
          </w:tcPr>
          <w:p w14:paraId="061980B7" w14:textId="77777777" w:rsidR="00F668F5" w:rsidRPr="001465A9" w:rsidRDefault="00F668F5" w:rsidP="00F668F5">
            <w:pPr>
              <w:spacing w:after="0" w:line="240" w:lineRule="auto"/>
              <w:jc w:val="right"/>
              <w:rPr>
                <w:rFonts w:cstheme="minorHAnsi"/>
                <w:sz w:val="20"/>
                <w:szCs w:val="20"/>
                <w:lang w:val="fr-FR"/>
              </w:rPr>
            </w:pPr>
            <w:r w:rsidRPr="001465A9">
              <w:rPr>
                <w:rFonts w:cstheme="minorHAnsi"/>
                <w:sz w:val="20"/>
                <w:szCs w:val="20"/>
                <w:lang w:val="fr-FR"/>
              </w:rPr>
              <w:t>300,000</w:t>
            </w:r>
          </w:p>
        </w:tc>
      </w:tr>
    </w:tbl>
    <w:p w14:paraId="0877679D" w14:textId="77777777" w:rsidR="00F668F5" w:rsidRPr="003219CE" w:rsidRDefault="00F668F5" w:rsidP="00F668F5">
      <w:pPr>
        <w:spacing w:after="0" w:line="240" w:lineRule="auto"/>
        <w:rPr>
          <w:rFonts w:cstheme="minorHAnsi"/>
          <w:i/>
          <w:lang w:val="fr-CH"/>
        </w:rPr>
      </w:pPr>
      <w:r w:rsidRPr="003219CE">
        <w:rPr>
          <w:rFonts w:cstheme="minorHAnsi"/>
          <w:i/>
          <w:lang w:val="fr-CH"/>
        </w:rPr>
        <w:t>*</w:t>
      </w:r>
      <w:r w:rsidRPr="003219CE">
        <w:rPr>
          <w:i/>
        </w:rPr>
        <w:t xml:space="preserve"> </w:t>
      </w:r>
      <w:r w:rsidRPr="003219CE">
        <w:rPr>
          <w:rFonts w:cstheme="minorHAnsi"/>
          <w:i/>
          <w:lang w:val="fr-CH"/>
        </w:rPr>
        <w:t>sans ordre de priorité</w:t>
      </w:r>
    </w:p>
    <w:p w14:paraId="67CEACDA" w14:textId="77777777" w:rsidR="00F668F5" w:rsidRPr="00D02AAB" w:rsidRDefault="00F668F5" w:rsidP="00F668F5">
      <w:pPr>
        <w:spacing w:after="0" w:line="240" w:lineRule="auto"/>
        <w:rPr>
          <w:rFonts w:cstheme="minorHAnsi"/>
          <w:lang w:val="fr-CH"/>
        </w:rPr>
      </w:pPr>
    </w:p>
    <w:p w14:paraId="7ECA1796" w14:textId="77777777" w:rsidR="00F668F5" w:rsidRPr="00D02AAB" w:rsidRDefault="00F668F5" w:rsidP="00F668F5">
      <w:pPr>
        <w:keepNext/>
        <w:spacing w:after="0" w:line="240" w:lineRule="auto"/>
        <w:rPr>
          <w:rFonts w:cstheme="minorHAnsi"/>
          <w:i/>
          <w:iCs/>
          <w:color w:val="0000FF"/>
          <w:lang w:val="fr-CH" w:eastAsia="ja-JP"/>
        </w:rPr>
      </w:pPr>
      <w:r w:rsidRPr="00D02AAB">
        <w:rPr>
          <w:rFonts w:cstheme="minorHAnsi"/>
          <w:i/>
          <w:color w:val="0000FF"/>
          <w:lang w:val="fr-CH"/>
        </w:rPr>
        <w:lastRenderedPageBreak/>
        <w:t>Recommandation</w:t>
      </w:r>
      <w:r w:rsidRPr="00D02AAB">
        <w:rPr>
          <w:rFonts w:cstheme="minorHAnsi"/>
          <w:i/>
          <w:iCs/>
          <w:color w:val="0000FF"/>
          <w:lang w:val="fr-CH" w:eastAsia="ja-JP"/>
        </w:rPr>
        <w:t xml:space="preserve"> </w:t>
      </w:r>
      <w:r>
        <w:rPr>
          <w:rFonts w:cstheme="minorHAnsi"/>
          <w:i/>
          <w:iCs/>
          <w:color w:val="0000FF"/>
          <w:lang w:val="fr-CH" w:eastAsia="ja-JP"/>
        </w:rPr>
        <w:t>pour décision par le Comité permanent :</w:t>
      </w:r>
    </w:p>
    <w:p w14:paraId="29F7C104" w14:textId="77777777" w:rsidR="00F668F5" w:rsidRPr="00D02AAB" w:rsidRDefault="00F668F5" w:rsidP="00F668F5">
      <w:pPr>
        <w:keepNext/>
        <w:spacing w:after="0" w:line="240" w:lineRule="auto"/>
        <w:ind w:left="426" w:hanging="426"/>
        <w:rPr>
          <w:rFonts w:cstheme="minorHAnsi"/>
          <w:lang w:val="fr-CH"/>
        </w:rPr>
      </w:pPr>
    </w:p>
    <w:p w14:paraId="20B4831B" w14:textId="77777777" w:rsidR="00F668F5" w:rsidRPr="00D02AAB" w:rsidRDefault="00F668F5" w:rsidP="00F668F5">
      <w:pPr>
        <w:pStyle w:val="NormalWeb"/>
        <w:spacing w:after="0" w:line="240" w:lineRule="auto"/>
        <w:rPr>
          <w:rFonts w:ascii="Calibri" w:hAnsi="Calibri" w:cs="Calibri"/>
          <w:color w:val="002451"/>
          <w:sz w:val="22"/>
          <w:szCs w:val="22"/>
          <w:lang w:val="fr-CH" w:eastAsia="ja-JP"/>
        </w:rPr>
      </w:pPr>
      <w:r>
        <w:rPr>
          <w:rFonts w:asciiTheme="minorHAnsi" w:hAnsiTheme="minorHAnsi" w:cstheme="minorHAnsi"/>
          <w:b/>
          <w:i/>
          <w:sz w:val="22"/>
          <w:szCs w:val="22"/>
          <w:lang w:val="fr-CH"/>
        </w:rPr>
        <w:t>Le Sous-groupe sur les finances recommande au Comité permanent :</w:t>
      </w:r>
    </w:p>
    <w:p w14:paraId="481675AE" w14:textId="77777777" w:rsidR="00F668F5" w:rsidRPr="00D02AAB" w:rsidRDefault="00F668F5" w:rsidP="00F668F5">
      <w:pPr>
        <w:spacing w:after="0" w:line="240" w:lineRule="auto"/>
        <w:ind w:left="426" w:hanging="426"/>
        <w:rPr>
          <w:rFonts w:cstheme="minorHAnsi"/>
          <w:b/>
          <w:i/>
          <w:lang w:val="fr-CH"/>
        </w:rPr>
      </w:pPr>
      <w:r w:rsidRPr="00D02AAB">
        <w:rPr>
          <w:rFonts w:cstheme="minorHAnsi"/>
          <w:b/>
          <w:i/>
          <w:lang w:val="fr-CH"/>
        </w:rPr>
        <w:t>i</w:t>
      </w:r>
      <w:r>
        <w:rPr>
          <w:rFonts w:cstheme="minorHAnsi"/>
          <w:b/>
          <w:i/>
          <w:lang w:val="fr-CH"/>
        </w:rPr>
        <w:t>)</w:t>
      </w:r>
      <w:r w:rsidRPr="00D02AAB">
        <w:rPr>
          <w:rFonts w:cstheme="minorHAnsi"/>
          <w:b/>
          <w:i/>
          <w:lang w:val="fr-CH"/>
        </w:rPr>
        <w:t xml:space="preserve"> </w:t>
      </w:r>
      <w:r w:rsidRPr="00D02AAB">
        <w:rPr>
          <w:rFonts w:cstheme="minorHAnsi"/>
          <w:b/>
          <w:i/>
          <w:lang w:val="fr-CH"/>
        </w:rPr>
        <w:tab/>
      </w:r>
      <w:r>
        <w:rPr>
          <w:rFonts w:cstheme="minorHAnsi"/>
          <w:b/>
          <w:i/>
          <w:lang w:val="fr-CH"/>
        </w:rPr>
        <w:t xml:space="preserve">de prendre note du contenu du </w:t>
      </w:r>
      <w:r w:rsidRPr="00D02AAB">
        <w:rPr>
          <w:rFonts w:cstheme="minorHAnsi"/>
          <w:b/>
          <w:i/>
          <w:lang w:val="fr-CH"/>
        </w:rPr>
        <w:t xml:space="preserve">document SC59/2022 </w:t>
      </w:r>
      <w:r>
        <w:rPr>
          <w:rFonts w:cstheme="minorHAnsi"/>
          <w:b/>
          <w:i/>
          <w:lang w:val="fr-CH"/>
        </w:rPr>
        <w:t>D</w:t>
      </w:r>
      <w:r w:rsidRPr="00D02AAB">
        <w:rPr>
          <w:rFonts w:cstheme="minorHAnsi"/>
          <w:b/>
          <w:i/>
          <w:lang w:val="fr-CH"/>
        </w:rPr>
        <w:t>oc.8.3</w:t>
      </w:r>
      <w:r>
        <w:rPr>
          <w:rFonts w:cstheme="minorHAnsi"/>
          <w:b/>
          <w:i/>
          <w:lang w:val="fr-CH"/>
        </w:rPr>
        <w:t> </w:t>
      </w:r>
      <w:r w:rsidRPr="00D02AAB">
        <w:rPr>
          <w:rFonts w:cstheme="minorHAnsi"/>
          <w:b/>
          <w:i/>
          <w:lang w:val="fr-CH"/>
        </w:rPr>
        <w:t xml:space="preserve">; </w:t>
      </w:r>
    </w:p>
    <w:p w14:paraId="20AD6A02" w14:textId="77777777" w:rsidR="00F668F5" w:rsidRPr="00D02AAB" w:rsidRDefault="00F668F5" w:rsidP="00F668F5">
      <w:pPr>
        <w:spacing w:after="0" w:line="240" w:lineRule="auto"/>
        <w:ind w:left="426" w:hanging="426"/>
        <w:rPr>
          <w:rFonts w:cstheme="minorHAnsi"/>
          <w:b/>
          <w:i/>
          <w:lang w:val="fr-CH"/>
        </w:rPr>
      </w:pPr>
      <w:r w:rsidRPr="00D02AAB">
        <w:rPr>
          <w:rFonts w:cstheme="minorHAnsi"/>
          <w:b/>
          <w:i/>
          <w:lang w:val="fr-CH"/>
        </w:rPr>
        <w:t>ii</w:t>
      </w:r>
      <w:r>
        <w:rPr>
          <w:rFonts w:cstheme="minorHAnsi"/>
          <w:b/>
          <w:i/>
          <w:lang w:val="fr-CH"/>
        </w:rPr>
        <w:t>)</w:t>
      </w:r>
      <w:r w:rsidRPr="00D02AAB">
        <w:rPr>
          <w:rFonts w:cstheme="minorHAnsi"/>
          <w:b/>
          <w:i/>
          <w:lang w:val="fr-CH"/>
        </w:rPr>
        <w:t xml:space="preserve"> </w:t>
      </w:r>
      <w:r w:rsidRPr="00D02AAB">
        <w:rPr>
          <w:rFonts w:cstheme="minorHAnsi"/>
          <w:b/>
          <w:i/>
          <w:lang w:val="fr-CH"/>
        </w:rPr>
        <w:tab/>
      </w:r>
      <w:r>
        <w:rPr>
          <w:rFonts w:cstheme="minorHAnsi"/>
          <w:b/>
          <w:i/>
          <w:lang w:val="fr-CH"/>
        </w:rPr>
        <w:t>de donner instruction au Secrétariat, compte tenu des circonstances exceptionnelles, de présenter</w:t>
      </w:r>
      <w:r w:rsidRPr="00D02976">
        <w:rPr>
          <w:rFonts w:cstheme="minorHAnsi"/>
          <w:b/>
          <w:i/>
          <w:lang w:val="fr-CH"/>
        </w:rPr>
        <w:t xml:space="preserve"> </w:t>
      </w:r>
      <w:r>
        <w:rPr>
          <w:rFonts w:cstheme="minorHAnsi"/>
          <w:b/>
          <w:i/>
          <w:lang w:val="fr-CH"/>
        </w:rPr>
        <w:t>à la 14</w:t>
      </w:r>
      <w:r w:rsidRPr="002915CC">
        <w:rPr>
          <w:rFonts w:cstheme="minorHAnsi"/>
          <w:b/>
          <w:i/>
          <w:vertAlign w:val="superscript"/>
          <w:lang w:val="fr-CH"/>
        </w:rPr>
        <w:t>e</w:t>
      </w:r>
      <w:r>
        <w:rPr>
          <w:rFonts w:cstheme="minorHAnsi"/>
          <w:b/>
          <w:i/>
          <w:lang w:val="fr-CH"/>
        </w:rPr>
        <w:t xml:space="preserve"> Session de la Conférence des Parties contractantes le seul Scénario budgétaire A, représentant une augmentation de 0 % par rapport aux périodes triennales </w:t>
      </w:r>
      <w:r w:rsidRPr="00D02AAB">
        <w:rPr>
          <w:rFonts w:cstheme="minorHAnsi"/>
          <w:b/>
          <w:i/>
          <w:lang w:val="fr-CH"/>
        </w:rPr>
        <w:t>2016</w:t>
      </w:r>
      <w:r>
        <w:rPr>
          <w:rFonts w:cstheme="minorHAnsi"/>
          <w:b/>
          <w:i/>
          <w:lang w:val="fr-CH"/>
        </w:rPr>
        <w:noBreakHyphen/>
      </w:r>
      <w:r w:rsidRPr="00D02AAB">
        <w:rPr>
          <w:rFonts w:cstheme="minorHAnsi"/>
          <w:b/>
          <w:i/>
          <w:lang w:val="fr-CH"/>
        </w:rPr>
        <w:t xml:space="preserve">2018 </w:t>
      </w:r>
      <w:r>
        <w:rPr>
          <w:rFonts w:cstheme="minorHAnsi"/>
          <w:b/>
          <w:i/>
          <w:lang w:val="fr-CH"/>
        </w:rPr>
        <w:t>et</w:t>
      </w:r>
      <w:r w:rsidRPr="00D02AAB">
        <w:rPr>
          <w:rFonts w:cstheme="minorHAnsi"/>
          <w:b/>
          <w:i/>
          <w:lang w:val="fr-CH"/>
        </w:rPr>
        <w:t xml:space="preserve"> 2019</w:t>
      </w:r>
      <w:r>
        <w:rPr>
          <w:rFonts w:cstheme="minorHAnsi"/>
          <w:b/>
          <w:i/>
          <w:lang w:val="fr-CH"/>
        </w:rPr>
        <w:noBreakHyphen/>
      </w:r>
      <w:r w:rsidRPr="00D02AAB">
        <w:rPr>
          <w:rFonts w:cstheme="minorHAnsi"/>
          <w:b/>
          <w:i/>
          <w:lang w:val="fr-CH"/>
        </w:rPr>
        <w:t>2021</w:t>
      </w:r>
      <w:r>
        <w:rPr>
          <w:rFonts w:cstheme="minorHAnsi"/>
          <w:b/>
          <w:i/>
          <w:lang w:val="fr-CH"/>
        </w:rPr>
        <w:t xml:space="preserve"> et 2022, tel qu’il est décrit dans le </w:t>
      </w:r>
      <w:r w:rsidRPr="00D02AAB">
        <w:rPr>
          <w:rFonts w:cstheme="minorHAnsi"/>
          <w:b/>
          <w:i/>
          <w:lang w:val="fr-CH"/>
        </w:rPr>
        <w:t xml:space="preserve">document </w:t>
      </w:r>
      <w:r w:rsidRPr="00D02AAB">
        <w:rPr>
          <w:b/>
          <w:i/>
          <w:lang w:val="fr-CH"/>
        </w:rPr>
        <w:t>SC59/2022 Doc.8.3</w:t>
      </w:r>
      <w:r>
        <w:rPr>
          <w:b/>
          <w:i/>
          <w:lang w:val="fr-CH"/>
        </w:rPr>
        <w:t> </w:t>
      </w:r>
      <w:r w:rsidRPr="00D02AAB">
        <w:rPr>
          <w:rFonts w:cstheme="minorHAnsi"/>
          <w:b/>
          <w:i/>
          <w:lang w:val="fr-CH"/>
        </w:rPr>
        <w:t xml:space="preserve">; </w:t>
      </w:r>
      <w:r>
        <w:rPr>
          <w:rFonts w:cstheme="minorHAnsi"/>
          <w:b/>
          <w:i/>
          <w:lang w:val="fr-CH"/>
        </w:rPr>
        <w:t>et</w:t>
      </w:r>
      <w:r w:rsidRPr="00D02AAB">
        <w:rPr>
          <w:rFonts w:cstheme="minorHAnsi"/>
          <w:b/>
          <w:i/>
          <w:lang w:val="fr-CH"/>
        </w:rPr>
        <w:t xml:space="preserve"> </w:t>
      </w:r>
    </w:p>
    <w:p w14:paraId="37C88161" w14:textId="77777777" w:rsidR="00F668F5" w:rsidRPr="00D02AAB" w:rsidRDefault="00F668F5" w:rsidP="00F668F5">
      <w:pPr>
        <w:spacing w:after="0" w:line="240" w:lineRule="auto"/>
        <w:ind w:left="426" w:hanging="426"/>
        <w:rPr>
          <w:rFonts w:cstheme="minorHAnsi"/>
          <w:b/>
          <w:i/>
          <w:lang w:val="fr-CH"/>
        </w:rPr>
      </w:pPr>
      <w:r w:rsidRPr="00D02AAB">
        <w:rPr>
          <w:rFonts w:cstheme="minorHAnsi"/>
          <w:b/>
          <w:i/>
          <w:lang w:val="fr-CH"/>
        </w:rPr>
        <w:t>iii</w:t>
      </w:r>
      <w:r>
        <w:rPr>
          <w:rFonts w:cstheme="minorHAnsi"/>
          <w:b/>
          <w:i/>
          <w:lang w:val="fr-CH"/>
        </w:rPr>
        <w:t>)</w:t>
      </w:r>
      <w:r w:rsidRPr="00D02AAB">
        <w:rPr>
          <w:rFonts w:cstheme="minorHAnsi"/>
          <w:b/>
          <w:i/>
          <w:lang w:val="fr-CH"/>
        </w:rPr>
        <w:t xml:space="preserve"> </w:t>
      </w:r>
      <w:r w:rsidRPr="00D02AAB">
        <w:rPr>
          <w:rFonts w:cstheme="minorHAnsi"/>
          <w:b/>
          <w:i/>
          <w:lang w:val="fr-CH"/>
        </w:rPr>
        <w:tab/>
      </w:r>
      <w:r>
        <w:rPr>
          <w:rFonts w:cstheme="minorHAnsi"/>
          <w:b/>
          <w:i/>
          <w:lang w:val="fr-CH"/>
        </w:rPr>
        <w:t xml:space="preserve">d’approuver le projet de résolution sur les questions financières et budgétaires, pour examen à la </w:t>
      </w:r>
      <w:r w:rsidRPr="00D02AAB">
        <w:rPr>
          <w:rFonts w:cstheme="minorHAnsi"/>
          <w:b/>
          <w:i/>
          <w:lang w:val="fr-CH"/>
        </w:rPr>
        <w:t>COP14</w:t>
      </w:r>
      <w:r>
        <w:rPr>
          <w:rFonts w:cstheme="minorHAnsi"/>
          <w:b/>
          <w:i/>
          <w:lang w:val="fr-CH"/>
        </w:rPr>
        <w:t>, présenté dans l’Annexe 2 du présent rapport</w:t>
      </w:r>
      <w:r w:rsidRPr="00D02AAB">
        <w:rPr>
          <w:rFonts w:cstheme="minorHAnsi"/>
          <w:b/>
          <w:i/>
          <w:lang w:val="fr-CH"/>
        </w:rPr>
        <w:t>.</w:t>
      </w:r>
    </w:p>
    <w:p w14:paraId="221837FD" w14:textId="77777777" w:rsidR="00F668F5" w:rsidRPr="00D02AAB" w:rsidRDefault="00F668F5" w:rsidP="00F668F5">
      <w:pPr>
        <w:spacing w:after="0" w:line="240" w:lineRule="auto"/>
        <w:ind w:left="426" w:hanging="426"/>
        <w:rPr>
          <w:rFonts w:cstheme="minorHAnsi"/>
          <w:lang w:val="fr-CH"/>
        </w:rPr>
      </w:pPr>
    </w:p>
    <w:p w14:paraId="16289EE8" w14:textId="77777777" w:rsidR="00F668F5" w:rsidRPr="00D02AAB" w:rsidRDefault="00F668F5" w:rsidP="00F668F5">
      <w:pPr>
        <w:spacing w:after="0" w:line="240" w:lineRule="auto"/>
        <w:rPr>
          <w:rFonts w:cstheme="minorHAnsi"/>
          <w:lang w:val="fr-CH"/>
        </w:rPr>
      </w:pPr>
    </w:p>
    <w:p w14:paraId="2F64F463" w14:textId="77777777" w:rsidR="00F668F5" w:rsidRPr="00D02AAB" w:rsidRDefault="00F668F5" w:rsidP="00F668F5">
      <w:pPr>
        <w:spacing w:after="0" w:line="240" w:lineRule="auto"/>
        <w:ind w:left="426" w:hanging="426"/>
        <w:rPr>
          <w:rFonts w:cstheme="minorHAnsi"/>
          <w:b/>
          <w:lang w:val="fr-CH"/>
        </w:rPr>
      </w:pPr>
      <w:r w:rsidRPr="00D02AAB">
        <w:rPr>
          <w:rFonts w:cstheme="minorHAnsi"/>
          <w:b/>
          <w:lang w:val="fr-CH"/>
        </w:rPr>
        <w:t>4.</w:t>
      </w:r>
      <w:r w:rsidRPr="00D02AAB">
        <w:rPr>
          <w:rFonts w:cstheme="minorHAnsi"/>
          <w:b/>
          <w:lang w:val="fr-CH"/>
        </w:rPr>
        <w:tab/>
      </w:r>
      <w:r>
        <w:rPr>
          <w:rFonts w:cstheme="minorHAnsi"/>
          <w:b/>
          <w:lang w:val="fr-CH"/>
        </w:rPr>
        <w:t xml:space="preserve">Incidences financières éventuelles des projets de résolutions </w:t>
      </w:r>
      <w:r w:rsidRPr="00D02AAB">
        <w:rPr>
          <w:rFonts w:cstheme="minorHAnsi"/>
          <w:b/>
          <w:lang w:val="fr-CH"/>
        </w:rPr>
        <w:t>(document SC59/2022 Doc.8.4)</w:t>
      </w:r>
    </w:p>
    <w:p w14:paraId="4F004617" w14:textId="77777777" w:rsidR="00F668F5" w:rsidRPr="00B049F5" w:rsidRDefault="00F668F5" w:rsidP="00F668F5">
      <w:pPr>
        <w:spacing w:after="0" w:line="240" w:lineRule="auto"/>
        <w:rPr>
          <w:rFonts w:cstheme="minorHAnsi"/>
          <w:b/>
          <w:lang w:val="fr-FR"/>
        </w:rPr>
      </w:pPr>
    </w:p>
    <w:p w14:paraId="588DCF2C" w14:textId="77777777" w:rsidR="00F668F5" w:rsidRPr="00B049F5" w:rsidRDefault="00F668F5" w:rsidP="00F668F5">
      <w:pPr>
        <w:spacing w:after="0" w:line="240" w:lineRule="auto"/>
        <w:rPr>
          <w:rFonts w:cstheme="minorHAnsi"/>
          <w:lang w:val="fr-FR"/>
        </w:rPr>
      </w:pPr>
      <w:r w:rsidRPr="00B049F5">
        <w:rPr>
          <w:rFonts w:cstheme="minorHAnsi"/>
          <w:lang w:val="fr-FR"/>
        </w:rPr>
        <w:t>La Secrétaire générale présente le document et explique qu’il s’agit d’un document préliminaire et que les estimations s’appuient sur celles qui ont été faites par les Parties.</w:t>
      </w:r>
      <w:r w:rsidRPr="00B049F5">
        <w:rPr>
          <w:lang w:val="fr-FR"/>
        </w:rPr>
        <w:t xml:space="preserve"> Elle ajoute que le</w:t>
      </w:r>
      <w:r w:rsidRPr="00B049F5">
        <w:rPr>
          <w:rFonts w:cstheme="minorHAnsi"/>
          <w:lang w:val="fr-FR"/>
        </w:rPr>
        <w:t xml:space="preserve"> Secrétariat </w:t>
      </w:r>
      <w:r>
        <w:rPr>
          <w:rFonts w:cstheme="minorHAnsi"/>
          <w:lang w:val="fr-FR"/>
        </w:rPr>
        <w:t>a contribué lorsque c’était nécessaire et que les journées</w:t>
      </w:r>
      <w:r w:rsidRPr="00B049F5">
        <w:rPr>
          <w:rFonts w:cstheme="minorHAnsi"/>
          <w:lang w:val="fr-FR"/>
        </w:rPr>
        <w:t xml:space="preserve"> </w:t>
      </w:r>
      <w:r>
        <w:rPr>
          <w:rFonts w:cstheme="minorHAnsi"/>
          <w:lang w:val="fr-FR"/>
        </w:rPr>
        <w:t>de personnel requises pour remplir les activités et les tâches, qui figurent déjà dans les principaux domaines de travail du</w:t>
      </w:r>
      <w:r w:rsidRPr="00B049F5">
        <w:rPr>
          <w:rFonts w:cstheme="minorHAnsi"/>
          <w:lang w:val="fr-FR"/>
        </w:rPr>
        <w:t xml:space="preserve"> Secrétariat </w:t>
      </w:r>
      <w:r>
        <w:rPr>
          <w:rFonts w:cstheme="minorHAnsi"/>
          <w:lang w:val="fr-FR"/>
        </w:rPr>
        <w:t xml:space="preserve">et dans son plan de travail ne </w:t>
      </w:r>
      <w:r w:rsidRPr="00B049F5">
        <w:rPr>
          <w:rFonts w:cstheme="minorHAnsi"/>
          <w:lang w:val="fr-FR"/>
        </w:rPr>
        <w:t>sont</w:t>
      </w:r>
      <w:r>
        <w:rPr>
          <w:rFonts w:cstheme="minorHAnsi"/>
          <w:lang w:val="fr-FR"/>
        </w:rPr>
        <w:t xml:space="preserve"> pas incluses</w:t>
      </w:r>
      <w:r w:rsidRPr="00B049F5">
        <w:rPr>
          <w:rFonts w:cstheme="minorHAnsi"/>
          <w:lang w:val="fr-FR"/>
        </w:rPr>
        <w:t xml:space="preserve">. La Secrétaire générale note </w:t>
      </w:r>
      <w:r>
        <w:rPr>
          <w:rFonts w:cstheme="minorHAnsi"/>
          <w:lang w:val="fr-FR"/>
        </w:rPr>
        <w:t>que les incidences financières et administratives des projets de résolutions dépendront des</w:t>
      </w:r>
      <w:r w:rsidRPr="00B049F5">
        <w:rPr>
          <w:rFonts w:cstheme="minorHAnsi"/>
          <w:lang w:val="fr-FR"/>
        </w:rPr>
        <w:t xml:space="preserve"> décisions </w:t>
      </w:r>
      <w:r>
        <w:rPr>
          <w:rFonts w:cstheme="minorHAnsi"/>
          <w:lang w:val="fr-FR"/>
        </w:rPr>
        <w:t>du</w:t>
      </w:r>
      <w:r w:rsidRPr="00B049F5">
        <w:rPr>
          <w:rFonts w:cstheme="minorHAnsi"/>
          <w:lang w:val="fr-FR"/>
        </w:rPr>
        <w:t xml:space="preserve"> Comité </w:t>
      </w:r>
      <w:r>
        <w:rPr>
          <w:rFonts w:cstheme="minorHAnsi"/>
          <w:lang w:val="fr-FR"/>
        </w:rPr>
        <w:t>permanent quant à leur contenu</w:t>
      </w:r>
      <w:r w:rsidRPr="00B049F5">
        <w:rPr>
          <w:rFonts w:cstheme="minorHAnsi"/>
          <w:lang w:val="fr-FR"/>
        </w:rPr>
        <w:t xml:space="preserve">. </w:t>
      </w:r>
      <w:r>
        <w:rPr>
          <w:rFonts w:cstheme="minorHAnsi"/>
          <w:lang w:val="fr-FR"/>
        </w:rPr>
        <w:t>Le</w:t>
      </w:r>
      <w:r w:rsidRPr="00B049F5">
        <w:rPr>
          <w:rFonts w:cstheme="minorHAnsi"/>
          <w:lang w:val="fr-FR"/>
        </w:rPr>
        <w:t xml:space="preserve"> document </w:t>
      </w:r>
      <w:r>
        <w:rPr>
          <w:rFonts w:cstheme="minorHAnsi"/>
          <w:lang w:val="fr-FR"/>
        </w:rPr>
        <w:t>devra ensuite être révisé, après la Réunion du</w:t>
      </w:r>
      <w:r w:rsidRPr="00B049F5">
        <w:rPr>
          <w:rFonts w:cstheme="minorHAnsi"/>
          <w:lang w:val="fr-FR"/>
        </w:rPr>
        <w:t xml:space="preserve"> </w:t>
      </w:r>
      <w:r>
        <w:rPr>
          <w:rFonts w:cstheme="minorHAnsi"/>
          <w:lang w:val="fr-FR"/>
        </w:rPr>
        <w:t>C</w:t>
      </w:r>
      <w:r w:rsidRPr="00B049F5">
        <w:rPr>
          <w:rFonts w:cstheme="minorHAnsi"/>
          <w:lang w:val="fr-FR"/>
        </w:rPr>
        <w:t xml:space="preserve">omité </w:t>
      </w:r>
      <w:r>
        <w:rPr>
          <w:rFonts w:cstheme="minorHAnsi"/>
          <w:lang w:val="fr-FR"/>
        </w:rPr>
        <w:t>permanent et soumis à la</w:t>
      </w:r>
      <w:r w:rsidRPr="00B049F5">
        <w:rPr>
          <w:rFonts w:cstheme="minorHAnsi"/>
          <w:lang w:val="fr-FR"/>
        </w:rPr>
        <w:t xml:space="preserve"> COP14.</w:t>
      </w:r>
    </w:p>
    <w:p w14:paraId="5351BDA0" w14:textId="77777777" w:rsidR="00F668F5" w:rsidRPr="00B049F5" w:rsidRDefault="00F668F5" w:rsidP="00F668F5">
      <w:pPr>
        <w:spacing w:after="0" w:line="240" w:lineRule="auto"/>
        <w:rPr>
          <w:rFonts w:cstheme="minorHAnsi"/>
          <w:lang w:val="fr-FR"/>
        </w:rPr>
      </w:pPr>
    </w:p>
    <w:p w14:paraId="01E47985" w14:textId="77777777" w:rsidR="00F668F5" w:rsidRPr="00427685" w:rsidRDefault="00F668F5" w:rsidP="00F668F5">
      <w:pPr>
        <w:pStyle w:val="NormalWeb"/>
        <w:spacing w:after="0" w:line="240" w:lineRule="auto"/>
        <w:rPr>
          <w:rFonts w:ascii="Calibri" w:hAnsi="Calibri" w:cs="Calibri"/>
          <w:color w:val="002451"/>
          <w:sz w:val="22"/>
          <w:szCs w:val="22"/>
          <w:lang w:val="fr-FR" w:eastAsia="ja-JP"/>
        </w:rPr>
      </w:pPr>
      <w:r w:rsidRPr="00427685">
        <w:rPr>
          <w:rFonts w:asciiTheme="minorHAnsi" w:hAnsiTheme="minorHAnsi" w:cstheme="minorHAnsi"/>
          <w:b/>
          <w:i/>
          <w:sz w:val="22"/>
          <w:szCs w:val="22"/>
          <w:lang w:val="fr-FR"/>
        </w:rPr>
        <w:t xml:space="preserve">Le Sous-groupe sur les finances recommande au Comité permanent : </w:t>
      </w:r>
    </w:p>
    <w:p w14:paraId="3516A75A" w14:textId="77777777" w:rsidR="00F668F5" w:rsidRPr="00427685" w:rsidRDefault="00F668F5" w:rsidP="00F668F5">
      <w:pPr>
        <w:spacing w:after="0" w:line="240" w:lineRule="auto"/>
        <w:ind w:left="426" w:hanging="426"/>
        <w:rPr>
          <w:rFonts w:cstheme="minorHAnsi"/>
          <w:lang w:val="fr-FR"/>
        </w:rPr>
      </w:pPr>
      <w:r w:rsidRPr="00427685">
        <w:rPr>
          <w:rFonts w:cstheme="minorHAnsi"/>
          <w:b/>
          <w:i/>
          <w:lang w:val="fr-FR"/>
        </w:rPr>
        <w:t xml:space="preserve">i) </w:t>
      </w:r>
      <w:r w:rsidRPr="00427685">
        <w:rPr>
          <w:rFonts w:cstheme="minorHAnsi"/>
          <w:b/>
          <w:i/>
          <w:lang w:val="fr-FR"/>
        </w:rPr>
        <w:tab/>
        <w:t>de prendre note des incidences administratives et financières prévues des projets de résolutions soumis à la 59</w:t>
      </w:r>
      <w:r w:rsidRPr="007D1A58">
        <w:rPr>
          <w:rFonts w:cstheme="minorHAnsi"/>
          <w:b/>
          <w:i/>
          <w:vertAlign w:val="superscript"/>
          <w:lang w:val="fr-FR"/>
        </w:rPr>
        <w:t>e</w:t>
      </w:r>
      <w:r w:rsidRPr="00427685">
        <w:rPr>
          <w:rFonts w:cstheme="minorHAnsi"/>
          <w:b/>
          <w:i/>
          <w:lang w:val="fr-FR"/>
        </w:rPr>
        <w:t xml:space="preserve"> /2022 Réunion du Comité permanent</w:t>
      </w:r>
      <w:r>
        <w:rPr>
          <w:rFonts w:cstheme="minorHAnsi"/>
          <w:b/>
          <w:i/>
          <w:lang w:val="fr-FR"/>
        </w:rPr>
        <w:t xml:space="preserve"> qui seront révisées sur la base des projets de résolutions approuvés par </w:t>
      </w:r>
      <w:r w:rsidRPr="00427685">
        <w:rPr>
          <w:rFonts w:cstheme="minorHAnsi"/>
          <w:b/>
          <w:i/>
          <w:lang w:val="fr-FR"/>
        </w:rPr>
        <w:t>la 59</w:t>
      </w:r>
      <w:r w:rsidRPr="007D1A58">
        <w:rPr>
          <w:rFonts w:cstheme="minorHAnsi"/>
          <w:b/>
          <w:i/>
          <w:vertAlign w:val="superscript"/>
          <w:lang w:val="fr-FR"/>
        </w:rPr>
        <w:t>e</w:t>
      </w:r>
      <w:r w:rsidRPr="00427685">
        <w:rPr>
          <w:rFonts w:cstheme="minorHAnsi"/>
          <w:b/>
          <w:i/>
          <w:lang w:val="fr-FR"/>
        </w:rPr>
        <w:t xml:space="preserve"> /2022 Réunion du Comité permanent.</w:t>
      </w:r>
    </w:p>
    <w:p w14:paraId="411EFED7" w14:textId="77777777" w:rsidR="00F668F5" w:rsidRPr="00D02AAB" w:rsidRDefault="00F668F5" w:rsidP="00F668F5">
      <w:pPr>
        <w:spacing w:after="0" w:line="240" w:lineRule="auto"/>
        <w:rPr>
          <w:rFonts w:cstheme="minorHAnsi"/>
          <w:lang w:val="fr-CH"/>
        </w:rPr>
      </w:pPr>
    </w:p>
    <w:p w14:paraId="5D235219" w14:textId="77777777" w:rsidR="00F668F5" w:rsidRPr="00D02AAB" w:rsidRDefault="00F668F5" w:rsidP="00F668F5">
      <w:pPr>
        <w:spacing w:after="0" w:line="240" w:lineRule="auto"/>
        <w:rPr>
          <w:rFonts w:cstheme="minorHAnsi"/>
          <w:lang w:val="fr-CH"/>
        </w:rPr>
      </w:pPr>
    </w:p>
    <w:p w14:paraId="2F117AAD" w14:textId="77777777" w:rsidR="00F668F5" w:rsidRPr="00D02AAB" w:rsidRDefault="00F668F5" w:rsidP="00F668F5">
      <w:pPr>
        <w:spacing w:after="0" w:line="240" w:lineRule="auto"/>
        <w:ind w:left="426" w:hanging="426"/>
        <w:rPr>
          <w:rFonts w:cstheme="minorHAnsi"/>
          <w:b/>
          <w:lang w:val="fr-CH"/>
        </w:rPr>
      </w:pPr>
      <w:r w:rsidRPr="00D02AAB">
        <w:rPr>
          <w:rFonts w:cstheme="minorHAnsi"/>
          <w:b/>
          <w:lang w:val="fr-CH"/>
        </w:rPr>
        <w:t>5.</w:t>
      </w:r>
      <w:r w:rsidRPr="00D02AAB">
        <w:rPr>
          <w:rFonts w:cstheme="minorHAnsi"/>
          <w:b/>
          <w:lang w:val="fr-CH"/>
        </w:rPr>
        <w:tab/>
      </w:r>
      <w:r>
        <w:rPr>
          <w:rFonts w:cstheme="minorHAnsi"/>
          <w:b/>
          <w:lang w:val="fr-CH"/>
        </w:rPr>
        <w:t xml:space="preserve">Rapport sur les questions financières pour </w:t>
      </w:r>
      <w:r w:rsidRPr="00D02AAB">
        <w:rPr>
          <w:rFonts w:cstheme="minorHAnsi"/>
          <w:b/>
          <w:lang w:val="fr-CH"/>
        </w:rPr>
        <w:t xml:space="preserve">2019-2021 </w:t>
      </w:r>
      <w:r>
        <w:rPr>
          <w:rFonts w:cstheme="minorHAnsi"/>
          <w:b/>
          <w:lang w:val="fr-CH"/>
        </w:rPr>
        <w:t>et</w:t>
      </w:r>
      <w:r w:rsidRPr="00D02AAB">
        <w:rPr>
          <w:rFonts w:cstheme="minorHAnsi"/>
          <w:b/>
          <w:lang w:val="fr-CH"/>
        </w:rPr>
        <w:t xml:space="preserve"> 2022 (document SC59/2022 Doc.8.1) </w:t>
      </w:r>
      <w:r>
        <w:rPr>
          <w:rFonts w:cstheme="minorHAnsi"/>
          <w:b/>
          <w:lang w:val="fr-CH"/>
        </w:rPr>
        <w:t>–</w:t>
      </w:r>
      <w:r w:rsidRPr="00D02AAB">
        <w:rPr>
          <w:rFonts w:cstheme="minorHAnsi"/>
          <w:b/>
          <w:lang w:val="fr-CH"/>
        </w:rPr>
        <w:t xml:space="preserve"> </w:t>
      </w:r>
      <w:r>
        <w:rPr>
          <w:rFonts w:cstheme="minorHAnsi"/>
          <w:b/>
          <w:lang w:val="fr-CH"/>
        </w:rPr>
        <w:t>suite</w:t>
      </w:r>
      <w:r w:rsidRPr="00D02AAB">
        <w:rPr>
          <w:rStyle w:val="FootnoteReference"/>
          <w:rFonts w:cstheme="minorHAnsi"/>
          <w:b/>
          <w:lang w:val="fr-CH"/>
        </w:rPr>
        <w:footnoteReference w:id="3"/>
      </w:r>
    </w:p>
    <w:p w14:paraId="4C9C0069" w14:textId="77777777" w:rsidR="00F668F5" w:rsidRPr="00D02AAB" w:rsidRDefault="00F668F5" w:rsidP="00F668F5">
      <w:pPr>
        <w:spacing w:after="0" w:line="240" w:lineRule="auto"/>
        <w:rPr>
          <w:rFonts w:cstheme="minorHAnsi"/>
          <w:lang w:val="fr-CH"/>
        </w:rPr>
      </w:pPr>
    </w:p>
    <w:p w14:paraId="17C89384" w14:textId="77777777" w:rsidR="00F668F5" w:rsidRPr="00D02AAB" w:rsidRDefault="00F668F5" w:rsidP="00F668F5">
      <w:pPr>
        <w:spacing w:after="0" w:line="240" w:lineRule="auto"/>
        <w:rPr>
          <w:rFonts w:cstheme="minorHAnsi"/>
          <w:lang w:val="fr-CH"/>
        </w:rPr>
      </w:pPr>
      <w:r>
        <w:rPr>
          <w:rFonts w:cstheme="minorHAnsi"/>
          <w:lang w:val="fr-CH"/>
        </w:rPr>
        <w:t>Le Secrétariat présente les éléments de l’excédent du budget administratif à la fin de 2021, comme résumé dans le tableau 2 ci</w:t>
      </w:r>
      <w:r>
        <w:rPr>
          <w:rFonts w:cstheme="minorHAnsi"/>
          <w:lang w:val="fr-CH"/>
        </w:rPr>
        <w:noBreakHyphen/>
        <w:t>dessous.</w:t>
      </w:r>
    </w:p>
    <w:p w14:paraId="04CFDA7E" w14:textId="77777777" w:rsidR="00F668F5" w:rsidRPr="008516F8" w:rsidRDefault="00F668F5" w:rsidP="00F668F5">
      <w:pPr>
        <w:spacing w:after="0" w:line="240" w:lineRule="auto"/>
        <w:rPr>
          <w:rFonts w:cstheme="minorHAnsi"/>
          <w:lang w:val="fr-FR"/>
        </w:rPr>
      </w:pPr>
    </w:p>
    <w:p w14:paraId="34FDB558" w14:textId="77777777" w:rsidR="00F668F5" w:rsidRPr="00F14F31" w:rsidRDefault="00F668F5" w:rsidP="00F668F5">
      <w:pPr>
        <w:spacing w:after="0" w:line="240" w:lineRule="auto"/>
        <w:rPr>
          <w:rFonts w:cs="Times New Roman"/>
          <w:i/>
          <w:lang w:val="fr-CH"/>
        </w:rPr>
      </w:pPr>
      <w:bookmarkStart w:id="9" w:name="_Hlk104557240"/>
      <w:r w:rsidRPr="00F14F31">
        <w:rPr>
          <w:i/>
          <w:lang w:val="fr-CH"/>
        </w:rPr>
        <w:t xml:space="preserve">Tableau </w:t>
      </w:r>
      <w:r>
        <w:rPr>
          <w:i/>
          <w:lang w:val="fr-CH"/>
        </w:rPr>
        <w:t>2</w:t>
      </w:r>
      <w:r w:rsidRPr="00F14F31">
        <w:rPr>
          <w:i/>
          <w:lang w:val="fr-CH"/>
        </w:rPr>
        <w:t> </w:t>
      </w:r>
      <w:r w:rsidRPr="00F14F31">
        <w:rPr>
          <w:i/>
          <w:lang w:val="fr-FR"/>
        </w:rPr>
        <w:t xml:space="preserve">: Excédent du budget administratif </w:t>
      </w:r>
      <w:bookmarkEnd w:id="9"/>
      <w:r w:rsidRPr="00F14F31">
        <w:rPr>
          <w:i/>
          <w:lang w:val="fr-FR"/>
        </w:rPr>
        <w:t>2021 à affecter (en milliers de CHF)</w:t>
      </w:r>
    </w:p>
    <w:tbl>
      <w:tblPr>
        <w:tblW w:w="8926" w:type="dxa"/>
        <w:tblLook w:val="04A0" w:firstRow="1" w:lastRow="0" w:firstColumn="1" w:lastColumn="0" w:noHBand="0" w:noVBand="1"/>
      </w:tblPr>
      <w:tblGrid>
        <w:gridCol w:w="7225"/>
        <w:gridCol w:w="1701"/>
      </w:tblGrid>
      <w:tr w:rsidR="00F668F5" w:rsidRPr="00F14F31" w14:paraId="484D3F64" w14:textId="77777777" w:rsidTr="009C6BC1">
        <w:trPr>
          <w:trHeight w:val="524"/>
        </w:trPr>
        <w:tc>
          <w:tcPr>
            <w:tcW w:w="7225"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0422B2D6" w14:textId="77777777" w:rsidR="00F668F5" w:rsidRPr="00F14F31" w:rsidRDefault="00F668F5" w:rsidP="00F668F5">
            <w:pPr>
              <w:spacing w:after="0" w:line="240" w:lineRule="auto"/>
              <w:rPr>
                <w:b/>
                <w:bCs/>
                <w:color w:val="000000"/>
                <w:lang w:val="fr-CH" w:eastAsia="en-GB"/>
              </w:rPr>
            </w:pPr>
            <w:r w:rsidRPr="00F14F31">
              <w:rPr>
                <w:b/>
                <w:bCs/>
                <w:color w:val="000000"/>
                <w:lang w:val="fr-CH" w:eastAsia="en-GB"/>
              </w:rPr>
              <w:t>(I) Solde du Fonds au 31 décembre 2021 selon les états financiers vérifiés</w:t>
            </w:r>
          </w:p>
        </w:tc>
        <w:tc>
          <w:tcPr>
            <w:tcW w:w="1701" w:type="dxa"/>
            <w:tcBorders>
              <w:top w:val="single" w:sz="4" w:space="0" w:color="auto"/>
              <w:left w:val="nil"/>
              <w:bottom w:val="single" w:sz="4" w:space="0" w:color="auto"/>
              <w:right w:val="single" w:sz="4" w:space="0" w:color="auto"/>
            </w:tcBorders>
            <w:shd w:val="clear" w:color="auto" w:fill="DBE5F1"/>
            <w:noWrap/>
            <w:vAlign w:val="center"/>
            <w:hideMark/>
          </w:tcPr>
          <w:p w14:paraId="42336241" w14:textId="77777777" w:rsidR="00F668F5" w:rsidRPr="00F14F31" w:rsidRDefault="00F668F5" w:rsidP="00F668F5">
            <w:pPr>
              <w:spacing w:after="0" w:line="240" w:lineRule="auto"/>
              <w:jc w:val="right"/>
              <w:rPr>
                <w:b/>
                <w:bCs/>
                <w:color w:val="000000"/>
                <w:lang w:val="fr-CH" w:eastAsia="en-GB"/>
              </w:rPr>
            </w:pPr>
            <w:r w:rsidRPr="00F14F31">
              <w:rPr>
                <w:b/>
                <w:bCs/>
                <w:color w:val="000000"/>
                <w:lang w:val="fr-CH" w:eastAsia="en-GB"/>
              </w:rPr>
              <w:t>3 738</w:t>
            </w:r>
          </w:p>
        </w:tc>
      </w:tr>
      <w:tr w:rsidR="00F668F5" w:rsidRPr="00F14F31" w14:paraId="26601895" w14:textId="77777777" w:rsidTr="009C6BC1">
        <w:trPr>
          <w:trHeight w:val="375"/>
        </w:trPr>
        <w:tc>
          <w:tcPr>
            <w:tcW w:w="7225" w:type="dxa"/>
            <w:tcBorders>
              <w:top w:val="nil"/>
              <w:left w:val="single" w:sz="4" w:space="0" w:color="auto"/>
              <w:bottom w:val="single" w:sz="4" w:space="0" w:color="auto"/>
              <w:right w:val="single" w:sz="4" w:space="0" w:color="auto"/>
            </w:tcBorders>
            <w:vAlign w:val="center"/>
            <w:hideMark/>
          </w:tcPr>
          <w:p w14:paraId="5685A8C2" w14:textId="77777777" w:rsidR="00F668F5" w:rsidRPr="00F14F31" w:rsidRDefault="00F668F5" w:rsidP="00F668F5">
            <w:pPr>
              <w:spacing w:after="0" w:line="240" w:lineRule="auto"/>
              <w:rPr>
                <w:b/>
                <w:bCs/>
                <w:color w:val="000000"/>
                <w:lang w:val="fr-CH" w:eastAsia="en-GB"/>
              </w:rPr>
            </w:pPr>
            <w:r w:rsidRPr="00F14F31">
              <w:rPr>
                <w:b/>
                <w:bCs/>
                <w:color w:val="000000"/>
                <w:lang w:val="fr-CH" w:eastAsia="en-GB"/>
              </w:rPr>
              <w:t>Réserve, approuvée et préengagée :</w:t>
            </w:r>
          </w:p>
        </w:tc>
        <w:tc>
          <w:tcPr>
            <w:tcW w:w="1701" w:type="dxa"/>
            <w:tcBorders>
              <w:top w:val="nil"/>
              <w:left w:val="nil"/>
              <w:bottom w:val="single" w:sz="4" w:space="0" w:color="auto"/>
              <w:right w:val="single" w:sz="4" w:space="0" w:color="auto"/>
            </w:tcBorders>
            <w:noWrap/>
            <w:vAlign w:val="center"/>
            <w:hideMark/>
          </w:tcPr>
          <w:p w14:paraId="60A7F49D" w14:textId="77777777" w:rsidR="00F668F5" w:rsidRPr="00F14F31" w:rsidRDefault="00F668F5" w:rsidP="00F668F5">
            <w:pPr>
              <w:spacing w:after="0" w:line="240" w:lineRule="auto"/>
              <w:jc w:val="right"/>
              <w:rPr>
                <w:color w:val="000000"/>
                <w:lang w:val="fr-CH" w:eastAsia="en-GB"/>
              </w:rPr>
            </w:pPr>
            <w:r w:rsidRPr="00F14F31">
              <w:rPr>
                <w:color w:val="000000"/>
                <w:lang w:val="fr-CH" w:eastAsia="en-GB"/>
              </w:rPr>
              <w:t> </w:t>
            </w:r>
          </w:p>
        </w:tc>
      </w:tr>
      <w:tr w:rsidR="00F668F5" w:rsidRPr="00F14F31" w14:paraId="01E2B94F" w14:textId="77777777" w:rsidTr="009C6BC1">
        <w:trPr>
          <w:trHeight w:val="375"/>
        </w:trPr>
        <w:tc>
          <w:tcPr>
            <w:tcW w:w="7225" w:type="dxa"/>
            <w:tcBorders>
              <w:top w:val="nil"/>
              <w:left w:val="single" w:sz="4" w:space="0" w:color="auto"/>
              <w:bottom w:val="single" w:sz="4" w:space="0" w:color="auto"/>
              <w:right w:val="single" w:sz="4" w:space="0" w:color="auto"/>
            </w:tcBorders>
            <w:vAlign w:val="center"/>
            <w:hideMark/>
          </w:tcPr>
          <w:p w14:paraId="4F9BD509" w14:textId="77777777" w:rsidR="00F668F5" w:rsidRPr="00F14F31" w:rsidRDefault="00F668F5" w:rsidP="00F668F5">
            <w:pPr>
              <w:spacing w:after="0" w:line="240" w:lineRule="auto"/>
              <w:rPr>
                <w:color w:val="000000"/>
                <w:lang w:val="fr-CH" w:eastAsia="en-GB"/>
              </w:rPr>
            </w:pPr>
            <w:r w:rsidRPr="00F14F31">
              <w:rPr>
                <w:color w:val="000000"/>
                <w:lang w:val="fr-CH" w:eastAsia="en-GB"/>
              </w:rPr>
              <w:t>Fonds de réserve à 15% (Résolution XIII.2, paragraphe 33)</w:t>
            </w:r>
          </w:p>
        </w:tc>
        <w:tc>
          <w:tcPr>
            <w:tcW w:w="1701" w:type="dxa"/>
            <w:tcBorders>
              <w:top w:val="nil"/>
              <w:left w:val="nil"/>
              <w:bottom w:val="single" w:sz="4" w:space="0" w:color="auto"/>
              <w:right w:val="single" w:sz="4" w:space="0" w:color="auto"/>
            </w:tcBorders>
            <w:noWrap/>
            <w:vAlign w:val="center"/>
            <w:hideMark/>
          </w:tcPr>
          <w:p w14:paraId="284889FF" w14:textId="77777777" w:rsidR="00F668F5" w:rsidRPr="00F14F31" w:rsidRDefault="00F668F5" w:rsidP="00F668F5">
            <w:pPr>
              <w:spacing w:after="0" w:line="240" w:lineRule="auto"/>
              <w:jc w:val="right"/>
              <w:rPr>
                <w:color w:val="000000"/>
                <w:lang w:val="fr-CH" w:eastAsia="en-GB"/>
              </w:rPr>
            </w:pPr>
            <w:r w:rsidRPr="00F14F31">
              <w:rPr>
                <w:color w:val="000000"/>
                <w:lang w:val="fr-CH" w:eastAsia="en-GB"/>
              </w:rPr>
              <w:t>762</w:t>
            </w:r>
          </w:p>
        </w:tc>
      </w:tr>
      <w:tr w:rsidR="00F668F5" w:rsidRPr="00F14F31" w14:paraId="11DED2EF" w14:textId="77777777" w:rsidTr="009C6BC1">
        <w:trPr>
          <w:trHeight w:val="375"/>
        </w:trPr>
        <w:tc>
          <w:tcPr>
            <w:tcW w:w="7225" w:type="dxa"/>
            <w:tcBorders>
              <w:top w:val="nil"/>
              <w:left w:val="single" w:sz="4" w:space="0" w:color="auto"/>
              <w:bottom w:val="single" w:sz="4" w:space="0" w:color="auto"/>
              <w:right w:val="single" w:sz="4" w:space="0" w:color="auto"/>
            </w:tcBorders>
            <w:vAlign w:val="center"/>
            <w:hideMark/>
          </w:tcPr>
          <w:p w14:paraId="71EBAB9E" w14:textId="77777777" w:rsidR="00F668F5" w:rsidRPr="00F14F31" w:rsidRDefault="00F668F5" w:rsidP="00F668F5">
            <w:pPr>
              <w:spacing w:after="0" w:line="240" w:lineRule="auto"/>
              <w:rPr>
                <w:lang w:val="fr-CH" w:eastAsia="en-GB"/>
              </w:rPr>
            </w:pPr>
            <w:r w:rsidRPr="00F14F31">
              <w:rPr>
                <w:lang w:val="fr-CH" w:eastAsia="en-GB"/>
              </w:rPr>
              <w:t>Utilisation des économies réalisées sur le budget 2020 approuvée par</w:t>
            </w:r>
          </w:p>
          <w:p w14:paraId="7923B4C6" w14:textId="77777777" w:rsidR="00F668F5" w:rsidRPr="00F14F31" w:rsidRDefault="00F668F5" w:rsidP="00F668F5">
            <w:pPr>
              <w:spacing w:after="0" w:line="240" w:lineRule="auto"/>
              <w:rPr>
                <w:lang w:val="fr-CH" w:eastAsia="en-GB"/>
              </w:rPr>
            </w:pPr>
            <w:r w:rsidRPr="00F14F31">
              <w:rPr>
                <w:lang w:val="fr-CH" w:eastAsia="en-GB"/>
              </w:rPr>
              <w:t>l’ExCOP3 (pour combler des déficits et provisionner les impayés)</w:t>
            </w:r>
          </w:p>
        </w:tc>
        <w:tc>
          <w:tcPr>
            <w:tcW w:w="1701" w:type="dxa"/>
            <w:tcBorders>
              <w:top w:val="nil"/>
              <w:left w:val="nil"/>
              <w:bottom w:val="single" w:sz="4" w:space="0" w:color="auto"/>
              <w:right w:val="single" w:sz="4" w:space="0" w:color="auto"/>
            </w:tcBorders>
            <w:noWrap/>
            <w:vAlign w:val="center"/>
            <w:hideMark/>
          </w:tcPr>
          <w:p w14:paraId="69DB01BE" w14:textId="77777777" w:rsidR="00F668F5" w:rsidRPr="00F14F31" w:rsidRDefault="00F668F5" w:rsidP="00F668F5">
            <w:pPr>
              <w:spacing w:after="0" w:line="240" w:lineRule="auto"/>
              <w:jc w:val="right"/>
              <w:rPr>
                <w:color w:val="000000"/>
                <w:lang w:val="fr-CH" w:eastAsia="en-GB"/>
              </w:rPr>
            </w:pPr>
            <w:r w:rsidRPr="00F14F31">
              <w:rPr>
                <w:color w:val="000000"/>
                <w:lang w:val="fr-CH" w:eastAsia="en-GB"/>
              </w:rPr>
              <w:t>196</w:t>
            </w:r>
          </w:p>
        </w:tc>
      </w:tr>
      <w:tr w:rsidR="00F668F5" w:rsidRPr="00F14F31" w14:paraId="7F94F1CF" w14:textId="77777777" w:rsidTr="009C6BC1">
        <w:trPr>
          <w:trHeight w:val="375"/>
        </w:trPr>
        <w:tc>
          <w:tcPr>
            <w:tcW w:w="7225" w:type="dxa"/>
            <w:tcBorders>
              <w:top w:val="nil"/>
              <w:left w:val="single" w:sz="4" w:space="0" w:color="auto"/>
              <w:bottom w:val="single" w:sz="4" w:space="0" w:color="auto"/>
              <w:right w:val="single" w:sz="4" w:space="0" w:color="auto"/>
            </w:tcBorders>
            <w:vAlign w:val="center"/>
            <w:hideMark/>
          </w:tcPr>
          <w:p w14:paraId="2C4EC66F" w14:textId="77777777" w:rsidR="00F668F5" w:rsidRPr="00F14F31" w:rsidRDefault="00F668F5" w:rsidP="00F668F5">
            <w:pPr>
              <w:spacing w:after="0" w:line="240" w:lineRule="auto"/>
              <w:rPr>
                <w:color w:val="000000"/>
                <w:lang w:val="fr-CH" w:eastAsia="en-GB"/>
              </w:rPr>
            </w:pPr>
            <w:r w:rsidRPr="00F14F31">
              <w:rPr>
                <w:color w:val="000000"/>
                <w:lang w:val="fr-CH" w:eastAsia="en-GB"/>
              </w:rPr>
              <w:t xml:space="preserve">Soldes préengagés </w:t>
            </w:r>
          </w:p>
        </w:tc>
        <w:tc>
          <w:tcPr>
            <w:tcW w:w="1701" w:type="dxa"/>
            <w:tcBorders>
              <w:top w:val="nil"/>
              <w:left w:val="nil"/>
              <w:bottom w:val="single" w:sz="4" w:space="0" w:color="auto"/>
              <w:right w:val="single" w:sz="4" w:space="0" w:color="auto"/>
            </w:tcBorders>
            <w:noWrap/>
            <w:vAlign w:val="center"/>
            <w:hideMark/>
          </w:tcPr>
          <w:p w14:paraId="651F5F39" w14:textId="77777777" w:rsidR="00F668F5" w:rsidRPr="00F14F31" w:rsidRDefault="00F668F5" w:rsidP="00F668F5">
            <w:pPr>
              <w:spacing w:after="0" w:line="240" w:lineRule="auto"/>
              <w:jc w:val="right"/>
              <w:rPr>
                <w:color w:val="000000"/>
                <w:lang w:val="fr-CH" w:eastAsia="en-GB"/>
              </w:rPr>
            </w:pPr>
            <w:r w:rsidRPr="00F14F31">
              <w:rPr>
                <w:color w:val="000000"/>
                <w:lang w:val="fr-CH" w:eastAsia="en-GB"/>
              </w:rPr>
              <w:t>76</w:t>
            </w:r>
            <w:r>
              <w:rPr>
                <w:color w:val="000000"/>
                <w:lang w:val="fr-CH" w:eastAsia="en-GB"/>
              </w:rPr>
              <w:t>5</w:t>
            </w:r>
            <w:r w:rsidRPr="00F14F31">
              <w:rPr>
                <w:color w:val="000000"/>
                <w:lang w:val="fr-CH" w:eastAsia="en-GB"/>
              </w:rPr>
              <w:t xml:space="preserve"> </w:t>
            </w:r>
          </w:p>
        </w:tc>
      </w:tr>
      <w:tr w:rsidR="00F668F5" w:rsidRPr="00F14F31" w14:paraId="03E85797" w14:textId="77777777" w:rsidTr="009C6BC1">
        <w:trPr>
          <w:trHeight w:val="375"/>
        </w:trPr>
        <w:tc>
          <w:tcPr>
            <w:tcW w:w="7225" w:type="dxa"/>
            <w:tcBorders>
              <w:top w:val="nil"/>
              <w:left w:val="single" w:sz="4" w:space="0" w:color="auto"/>
              <w:bottom w:val="single" w:sz="4" w:space="0" w:color="auto"/>
              <w:right w:val="single" w:sz="4" w:space="0" w:color="auto"/>
            </w:tcBorders>
            <w:vAlign w:val="center"/>
            <w:hideMark/>
          </w:tcPr>
          <w:p w14:paraId="100D85D1" w14:textId="77777777" w:rsidR="00F668F5" w:rsidRPr="00F14F31" w:rsidRDefault="00F668F5" w:rsidP="00F668F5">
            <w:pPr>
              <w:spacing w:after="0" w:line="240" w:lineRule="auto"/>
              <w:rPr>
                <w:color w:val="000000"/>
                <w:lang w:val="fr-CH" w:eastAsia="en-GB"/>
              </w:rPr>
            </w:pPr>
            <w:r w:rsidRPr="00F14F31">
              <w:rPr>
                <w:color w:val="000000"/>
                <w:lang w:val="fr-CH" w:eastAsia="en-GB"/>
              </w:rPr>
              <w:t>Recrutement du prochain Secrétaire général approuvé en avril 2022 par le SC</w:t>
            </w:r>
          </w:p>
          <w:p w14:paraId="71D360E4" w14:textId="77777777" w:rsidR="00F668F5" w:rsidRPr="00F14F31" w:rsidRDefault="00F668F5" w:rsidP="00F668F5">
            <w:pPr>
              <w:spacing w:after="0" w:line="240" w:lineRule="auto"/>
              <w:rPr>
                <w:color w:val="000000"/>
                <w:lang w:val="fr-CH" w:eastAsia="en-GB"/>
              </w:rPr>
            </w:pPr>
            <w:r w:rsidRPr="00F14F31">
              <w:rPr>
                <w:color w:val="000000"/>
                <w:lang w:val="fr-CH" w:eastAsia="en-GB"/>
              </w:rPr>
              <w:t>en intersessions</w:t>
            </w:r>
          </w:p>
        </w:tc>
        <w:tc>
          <w:tcPr>
            <w:tcW w:w="1701" w:type="dxa"/>
            <w:tcBorders>
              <w:top w:val="nil"/>
              <w:left w:val="nil"/>
              <w:bottom w:val="single" w:sz="4" w:space="0" w:color="auto"/>
              <w:right w:val="single" w:sz="4" w:space="0" w:color="auto"/>
            </w:tcBorders>
            <w:noWrap/>
            <w:vAlign w:val="center"/>
            <w:hideMark/>
          </w:tcPr>
          <w:p w14:paraId="5538ECFC" w14:textId="77777777" w:rsidR="00F668F5" w:rsidRPr="00F14F31" w:rsidRDefault="00F668F5" w:rsidP="00F668F5">
            <w:pPr>
              <w:spacing w:after="0" w:line="240" w:lineRule="auto"/>
              <w:jc w:val="right"/>
              <w:rPr>
                <w:color w:val="000000"/>
                <w:lang w:val="fr-CH" w:eastAsia="en-GB"/>
              </w:rPr>
            </w:pPr>
            <w:r w:rsidRPr="00F14F31">
              <w:rPr>
                <w:color w:val="000000"/>
                <w:lang w:val="fr-CH" w:eastAsia="en-GB"/>
              </w:rPr>
              <w:t>89,5</w:t>
            </w:r>
          </w:p>
        </w:tc>
      </w:tr>
      <w:tr w:rsidR="00F668F5" w:rsidRPr="00F14F31" w14:paraId="70FDCDAA" w14:textId="77777777" w:rsidTr="009C6BC1">
        <w:trPr>
          <w:trHeight w:val="375"/>
        </w:trPr>
        <w:tc>
          <w:tcPr>
            <w:tcW w:w="7225" w:type="dxa"/>
            <w:tcBorders>
              <w:top w:val="nil"/>
              <w:left w:val="single" w:sz="4" w:space="0" w:color="auto"/>
              <w:bottom w:val="single" w:sz="4" w:space="0" w:color="auto"/>
              <w:right w:val="single" w:sz="4" w:space="0" w:color="auto"/>
            </w:tcBorders>
            <w:shd w:val="clear" w:color="auto" w:fill="DDEBF7"/>
            <w:vAlign w:val="center"/>
            <w:hideMark/>
          </w:tcPr>
          <w:p w14:paraId="0374FFBF" w14:textId="77777777" w:rsidR="00F668F5" w:rsidRPr="00F14F31" w:rsidRDefault="00F668F5" w:rsidP="00F668F5">
            <w:pPr>
              <w:spacing w:after="0" w:line="240" w:lineRule="auto"/>
              <w:rPr>
                <w:b/>
                <w:bCs/>
                <w:color w:val="000000"/>
                <w:lang w:val="fr-CH" w:eastAsia="en-GB"/>
              </w:rPr>
            </w:pPr>
            <w:r w:rsidRPr="00F14F31">
              <w:rPr>
                <w:b/>
                <w:bCs/>
                <w:color w:val="000000"/>
                <w:lang w:val="fr-CH" w:eastAsia="en-GB"/>
              </w:rPr>
              <w:t>(II) Total de la réserve approuvée et préengagée</w:t>
            </w:r>
          </w:p>
        </w:tc>
        <w:tc>
          <w:tcPr>
            <w:tcW w:w="1701" w:type="dxa"/>
            <w:tcBorders>
              <w:top w:val="nil"/>
              <w:left w:val="nil"/>
              <w:bottom w:val="single" w:sz="4" w:space="0" w:color="auto"/>
              <w:right w:val="single" w:sz="4" w:space="0" w:color="auto"/>
            </w:tcBorders>
            <w:shd w:val="clear" w:color="auto" w:fill="DBE5F1"/>
            <w:noWrap/>
            <w:vAlign w:val="center"/>
            <w:hideMark/>
          </w:tcPr>
          <w:p w14:paraId="3A83E53B" w14:textId="77777777" w:rsidR="00F668F5" w:rsidRPr="00F14F31" w:rsidRDefault="00F668F5" w:rsidP="00F668F5">
            <w:pPr>
              <w:spacing w:after="0" w:line="240" w:lineRule="auto"/>
              <w:jc w:val="right"/>
              <w:rPr>
                <w:b/>
                <w:bCs/>
                <w:color w:val="000000"/>
                <w:lang w:val="fr-CH" w:eastAsia="en-GB"/>
              </w:rPr>
            </w:pPr>
            <w:r w:rsidRPr="00F14F31">
              <w:rPr>
                <w:b/>
                <w:bCs/>
                <w:color w:val="000000"/>
                <w:lang w:val="fr-CH" w:eastAsia="en-GB"/>
              </w:rPr>
              <w:t>1 81</w:t>
            </w:r>
            <w:r>
              <w:rPr>
                <w:b/>
                <w:bCs/>
                <w:color w:val="000000"/>
                <w:lang w:val="fr-CH" w:eastAsia="en-GB"/>
              </w:rPr>
              <w:t>3</w:t>
            </w:r>
          </w:p>
        </w:tc>
      </w:tr>
      <w:tr w:rsidR="00F668F5" w:rsidRPr="002915CC" w14:paraId="50E34343" w14:textId="77777777" w:rsidTr="009C6BC1">
        <w:trPr>
          <w:trHeight w:val="495"/>
        </w:trPr>
        <w:tc>
          <w:tcPr>
            <w:tcW w:w="7225" w:type="dxa"/>
            <w:tcBorders>
              <w:top w:val="nil"/>
              <w:left w:val="single" w:sz="4" w:space="0" w:color="auto"/>
              <w:bottom w:val="single" w:sz="4" w:space="0" w:color="auto"/>
              <w:right w:val="single" w:sz="4" w:space="0" w:color="auto"/>
            </w:tcBorders>
            <w:shd w:val="clear" w:color="auto" w:fill="9BC2E6"/>
            <w:vAlign w:val="center"/>
            <w:hideMark/>
          </w:tcPr>
          <w:p w14:paraId="53C7ECAA" w14:textId="77777777" w:rsidR="00F668F5" w:rsidRPr="00F14F31" w:rsidRDefault="00F668F5" w:rsidP="00F668F5">
            <w:pPr>
              <w:spacing w:after="0" w:line="240" w:lineRule="auto"/>
              <w:rPr>
                <w:b/>
                <w:bCs/>
                <w:color w:val="000000"/>
                <w:lang w:val="fr-CH" w:eastAsia="en-GB"/>
              </w:rPr>
            </w:pPr>
            <w:r w:rsidRPr="00F14F31">
              <w:rPr>
                <w:b/>
                <w:bCs/>
                <w:color w:val="000000"/>
                <w:lang w:val="fr-CH" w:eastAsia="en-GB"/>
              </w:rPr>
              <w:t>(III=I-II) Excédent administratif 2021 moins réserve approuvée et</w:t>
            </w:r>
          </w:p>
          <w:p w14:paraId="37CF23FA" w14:textId="77777777" w:rsidR="00F668F5" w:rsidRPr="00F14F31" w:rsidRDefault="00F668F5" w:rsidP="00F668F5">
            <w:pPr>
              <w:spacing w:after="0" w:line="240" w:lineRule="auto"/>
              <w:rPr>
                <w:b/>
                <w:bCs/>
                <w:color w:val="000000"/>
                <w:lang w:val="fr-CH" w:eastAsia="en-GB"/>
              </w:rPr>
            </w:pPr>
            <w:r w:rsidRPr="00F14F31">
              <w:rPr>
                <w:b/>
                <w:bCs/>
                <w:color w:val="000000"/>
                <w:lang w:val="fr-CH" w:eastAsia="en-GB"/>
              </w:rPr>
              <w:t>préengagée - à affecter</w:t>
            </w:r>
          </w:p>
        </w:tc>
        <w:tc>
          <w:tcPr>
            <w:tcW w:w="1701" w:type="dxa"/>
            <w:tcBorders>
              <w:top w:val="nil"/>
              <w:left w:val="nil"/>
              <w:bottom w:val="single" w:sz="4" w:space="0" w:color="auto"/>
              <w:right w:val="single" w:sz="4" w:space="0" w:color="auto"/>
            </w:tcBorders>
            <w:shd w:val="clear" w:color="auto" w:fill="9BC2E6"/>
            <w:noWrap/>
            <w:vAlign w:val="center"/>
            <w:hideMark/>
          </w:tcPr>
          <w:p w14:paraId="20A40F14" w14:textId="77777777" w:rsidR="00F668F5" w:rsidRPr="002915CC" w:rsidRDefault="00F668F5" w:rsidP="00F668F5">
            <w:pPr>
              <w:spacing w:after="0" w:line="240" w:lineRule="auto"/>
              <w:jc w:val="right"/>
              <w:rPr>
                <w:b/>
                <w:bCs/>
                <w:color w:val="000000"/>
                <w:lang w:val="fr-CH" w:eastAsia="en-GB"/>
              </w:rPr>
            </w:pPr>
            <w:r w:rsidRPr="00F14F31">
              <w:rPr>
                <w:b/>
                <w:bCs/>
                <w:color w:val="000000"/>
                <w:lang w:val="fr-CH" w:eastAsia="en-GB"/>
              </w:rPr>
              <w:t>1 92</w:t>
            </w:r>
            <w:r>
              <w:rPr>
                <w:b/>
                <w:bCs/>
                <w:color w:val="000000"/>
                <w:lang w:val="fr-CH" w:eastAsia="en-GB"/>
              </w:rPr>
              <w:t>6</w:t>
            </w:r>
            <w:r w:rsidRPr="002915CC">
              <w:rPr>
                <w:b/>
                <w:bCs/>
                <w:color w:val="000000"/>
                <w:lang w:val="fr-CH" w:eastAsia="en-GB"/>
              </w:rPr>
              <w:t xml:space="preserve"> </w:t>
            </w:r>
          </w:p>
        </w:tc>
      </w:tr>
    </w:tbl>
    <w:p w14:paraId="399848BE" w14:textId="77777777" w:rsidR="00F668F5" w:rsidRPr="002915CC" w:rsidRDefault="00F668F5" w:rsidP="00F668F5">
      <w:pPr>
        <w:spacing w:after="0" w:line="240" w:lineRule="auto"/>
        <w:ind w:left="426" w:hanging="426"/>
        <w:rPr>
          <w:rFonts w:cstheme="minorHAnsi"/>
          <w:lang w:val="fr-CH"/>
        </w:rPr>
      </w:pPr>
    </w:p>
    <w:p w14:paraId="222B6DFA" w14:textId="77777777" w:rsidR="00F668F5" w:rsidRPr="002915CC" w:rsidRDefault="00F668F5" w:rsidP="00F668F5">
      <w:pPr>
        <w:spacing w:after="0" w:line="240" w:lineRule="auto"/>
        <w:ind w:left="426" w:hanging="426"/>
        <w:rPr>
          <w:rFonts w:cstheme="minorHAnsi"/>
          <w:lang w:val="fr-CH"/>
        </w:rPr>
      </w:pPr>
    </w:p>
    <w:p w14:paraId="7726D833" w14:textId="77777777" w:rsidR="00F668F5" w:rsidRPr="002915CC" w:rsidRDefault="00F668F5" w:rsidP="00F668F5">
      <w:pPr>
        <w:spacing w:after="0" w:line="240" w:lineRule="auto"/>
        <w:rPr>
          <w:lang w:val="fr-CH"/>
        </w:rPr>
      </w:pPr>
      <w:r>
        <w:rPr>
          <w:rFonts w:cstheme="minorHAnsi"/>
          <w:lang w:val="fr-CH"/>
        </w:rPr>
        <w:t xml:space="preserve">La Secrétaire générale énumère les options d’utilisation possible des économies de 2021 suggérées dans le paragraphe 40 du </w:t>
      </w:r>
      <w:r w:rsidRPr="002915CC">
        <w:rPr>
          <w:rFonts w:cstheme="minorHAnsi"/>
          <w:lang w:val="fr-CH"/>
        </w:rPr>
        <w:t>document SC59/2022 Doc.8.1</w:t>
      </w:r>
      <w:r>
        <w:rPr>
          <w:rFonts w:cstheme="minorHAnsi"/>
          <w:lang w:val="fr-CH"/>
        </w:rPr>
        <w:t>.</w:t>
      </w:r>
      <w:r w:rsidRPr="002915CC">
        <w:rPr>
          <w:rFonts w:cstheme="minorHAnsi"/>
          <w:lang w:val="fr-CH"/>
        </w:rPr>
        <w:t xml:space="preserve"> </w:t>
      </w:r>
      <w:r>
        <w:rPr>
          <w:rFonts w:cstheme="minorHAnsi"/>
          <w:lang w:val="fr-CH"/>
        </w:rPr>
        <w:t>Concernant l’</w:t>
      </w:r>
      <w:r w:rsidRPr="008258FC">
        <w:rPr>
          <w:rFonts w:cstheme="minorHAnsi"/>
          <w:lang w:val="fr-CH"/>
        </w:rPr>
        <w:t xml:space="preserve">option c) </w:t>
      </w:r>
      <w:r>
        <w:rPr>
          <w:rFonts w:cstheme="minorHAnsi"/>
          <w:lang w:val="fr-CH"/>
        </w:rPr>
        <w:t>sur le financement des frais de voyage des délégués parrainés pour la</w:t>
      </w:r>
      <w:r w:rsidRPr="008258FC">
        <w:rPr>
          <w:rFonts w:cstheme="minorHAnsi"/>
          <w:lang w:val="fr-CH"/>
        </w:rPr>
        <w:t xml:space="preserve"> COP14, </w:t>
      </w:r>
      <w:r>
        <w:rPr>
          <w:rFonts w:cstheme="minorHAnsi"/>
          <w:lang w:val="fr-CH"/>
        </w:rPr>
        <w:t>le</w:t>
      </w:r>
      <w:r w:rsidRPr="008258FC">
        <w:rPr>
          <w:rFonts w:cstheme="minorHAnsi"/>
          <w:lang w:val="fr-CH"/>
        </w:rPr>
        <w:t xml:space="preserve"> Secrétariat </w:t>
      </w:r>
      <w:r>
        <w:rPr>
          <w:rFonts w:cstheme="minorHAnsi"/>
          <w:lang w:val="fr-CH"/>
        </w:rPr>
        <w:t>explique</w:t>
      </w:r>
      <w:r w:rsidRPr="008258FC">
        <w:rPr>
          <w:rFonts w:cstheme="minorHAnsi"/>
          <w:lang w:val="fr-CH"/>
        </w:rPr>
        <w:t xml:space="preserve"> </w:t>
      </w:r>
      <w:r>
        <w:rPr>
          <w:rFonts w:cstheme="minorHAnsi"/>
          <w:lang w:val="fr-CH"/>
        </w:rPr>
        <w:t>que faire une collecte de fonds pour la totalité des coûts serait très difficile compte tenu du nombre de réunions internationales ayant lieu cette année et pour lesquelles d’autres se</w:t>
      </w:r>
      <w:r w:rsidRPr="008258FC">
        <w:rPr>
          <w:rFonts w:cstheme="minorHAnsi"/>
          <w:lang w:val="fr-CH"/>
        </w:rPr>
        <w:t>cr</w:t>
      </w:r>
      <w:r>
        <w:rPr>
          <w:rFonts w:cstheme="minorHAnsi"/>
          <w:lang w:val="fr-CH"/>
        </w:rPr>
        <w:t>é</w:t>
      </w:r>
      <w:r w:rsidRPr="008258FC">
        <w:rPr>
          <w:rFonts w:cstheme="minorHAnsi"/>
          <w:lang w:val="fr-CH"/>
        </w:rPr>
        <w:t xml:space="preserve">tariats </w:t>
      </w:r>
      <w:r>
        <w:rPr>
          <w:rFonts w:cstheme="minorHAnsi"/>
          <w:lang w:val="fr-CH"/>
        </w:rPr>
        <w:t>sont en train de faire des appels de fonds, ainsi que des impacts économiques de la pandémie de</w:t>
      </w:r>
      <w:r w:rsidRPr="008258FC">
        <w:rPr>
          <w:rFonts w:cstheme="minorHAnsi"/>
          <w:lang w:val="fr-CH"/>
        </w:rPr>
        <w:t xml:space="preserve"> COVID-19. </w:t>
      </w:r>
      <w:r>
        <w:rPr>
          <w:rFonts w:cstheme="minorHAnsi"/>
          <w:lang w:val="fr-CH"/>
        </w:rPr>
        <w:t>Le</w:t>
      </w:r>
      <w:r w:rsidRPr="008258FC">
        <w:rPr>
          <w:rFonts w:cstheme="minorHAnsi"/>
          <w:lang w:val="fr-CH"/>
        </w:rPr>
        <w:t xml:space="preserve"> S</w:t>
      </w:r>
      <w:r>
        <w:rPr>
          <w:rFonts w:cstheme="minorHAnsi"/>
          <w:lang w:val="fr-CH"/>
        </w:rPr>
        <w:t>o</w:t>
      </w:r>
      <w:r w:rsidRPr="008258FC">
        <w:rPr>
          <w:rFonts w:cstheme="minorHAnsi"/>
          <w:lang w:val="fr-CH"/>
        </w:rPr>
        <w:t>u</w:t>
      </w:r>
      <w:r>
        <w:rPr>
          <w:rFonts w:cstheme="minorHAnsi"/>
          <w:lang w:val="fr-CH"/>
        </w:rPr>
        <w:t>s-</w:t>
      </w:r>
      <w:r w:rsidRPr="008258FC">
        <w:rPr>
          <w:rFonts w:cstheme="minorHAnsi"/>
          <w:lang w:val="fr-CH"/>
        </w:rPr>
        <w:t>group</w:t>
      </w:r>
      <w:r>
        <w:rPr>
          <w:rFonts w:cstheme="minorHAnsi"/>
          <w:lang w:val="fr-CH"/>
        </w:rPr>
        <w:t>e</w:t>
      </w:r>
      <w:r w:rsidRPr="008258FC">
        <w:rPr>
          <w:rFonts w:cstheme="minorHAnsi"/>
          <w:lang w:val="fr-CH"/>
        </w:rPr>
        <w:t xml:space="preserve"> </w:t>
      </w:r>
      <w:r>
        <w:rPr>
          <w:rFonts w:cstheme="minorHAnsi"/>
          <w:lang w:val="fr-CH"/>
        </w:rPr>
        <w:t>préfère que les lignes du budget non administratif continuent d’être couvertes par des ressources non administratives</w:t>
      </w:r>
      <w:r w:rsidRPr="008258FC">
        <w:rPr>
          <w:rFonts w:cstheme="minorHAnsi"/>
          <w:lang w:val="fr-CH"/>
        </w:rPr>
        <w:t xml:space="preserve">. </w:t>
      </w:r>
      <w:r>
        <w:rPr>
          <w:rFonts w:cstheme="minorHAnsi"/>
          <w:lang w:val="fr-CH"/>
        </w:rPr>
        <w:t>Il ne doute pas que le</w:t>
      </w:r>
      <w:r w:rsidRPr="008258FC">
        <w:rPr>
          <w:rFonts w:cstheme="minorHAnsi"/>
          <w:lang w:val="fr-CH"/>
        </w:rPr>
        <w:t xml:space="preserve"> Secrétariat </w:t>
      </w:r>
      <w:r>
        <w:rPr>
          <w:rFonts w:cstheme="minorHAnsi"/>
          <w:lang w:val="fr-CH"/>
        </w:rPr>
        <w:t>fera tout son possible pour continuer de collecter des fonds à cet effet</w:t>
      </w:r>
      <w:r w:rsidRPr="008258FC">
        <w:rPr>
          <w:rFonts w:cstheme="minorHAnsi"/>
          <w:lang w:val="fr-CH"/>
        </w:rPr>
        <w:t>.</w:t>
      </w:r>
    </w:p>
    <w:p w14:paraId="28410833" w14:textId="77777777" w:rsidR="00F668F5" w:rsidRPr="002915CC" w:rsidRDefault="00F668F5" w:rsidP="00F668F5">
      <w:pPr>
        <w:spacing w:after="0" w:line="240" w:lineRule="auto"/>
        <w:rPr>
          <w:lang w:val="fr-CH"/>
        </w:rPr>
      </w:pPr>
    </w:p>
    <w:p w14:paraId="61E4671D" w14:textId="77777777" w:rsidR="00F668F5" w:rsidRDefault="00F668F5" w:rsidP="00F668F5">
      <w:pPr>
        <w:spacing w:after="0" w:line="240" w:lineRule="auto"/>
        <w:rPr>
          <w:lang w:val="fr-CH"/>
        </w:rPr>
      </w:pPr>
      <w:r>
        <w:rPr>
          <w:lang w:val="fr-CH"/>
        </w:rPr>
        <w:t>Le Sous-groupe approuve l’option a), consistant à affecter 228 000 CHF pour couvrir le déficit pour les activités administratives du Secrétariat dans la période triennale 2023-2025. Il estime qu’il est prématuré d’examiner l’option B, à savoir affecter des ressources supplémentaires pour le regroupement des résolutions car celui-ci doit faire l’objet d’autres discussions et d’une décision du Comité permanent.</w:t>
      </w:r>
    </w:p>
    <w:p w14:paraId="1254B488" w14:textId="77777777" w:rsidR="00F668F5" w:rsidRDefault="00F668F5" w:rsidP="00F668F5">
      <w:pPr>
        <w:spacing w:after="0" w:line="240" w:lineRule="auto"/>
        <w:rPr>
          <w:lang w:val="fr-CH"/>
        </w:rPr>
      </w:pPr>
    </w:p>
    <w:p w14:paraId="569E7596" w14:textId="77777777" w:rsidR="00F668F5" w:rsidRPr="00F23486" w:rsidRDefault="00F668F5" w:rsidP="00F668F5">
      <w:pPr>
        <w:spacing w:after="0" w:line="240" w:lineRule="auto"/>
        <w:rPr>
          <w:lang w:val="fr-CH"/>
        </w:rPr>
      </w:pPr>
      <w:r w:rsidRPr="00F23486">
        <w:rPr>
          <w:lang w:val="fr-CH"/>
        </w:rPr>
        <w:t>Le Sous-groupe approuve aussi l’affectation de 3</w:t>
      </w:r>
      <w:r>
        <w:rPr>
          <w:lang w:val="fr-CH"/>
        </w:rPr>
        <w:t>6</w:t>
      </w:r>
      <w:r w:rsidRPr="00F23486">
        <w:rPr>
          <w:lang w:val="fr-CH"/>
        </w:rPr>
        <w:t>0 000 CHF pour l’augmentation de</w:t>
      </w:r>
      <w:r>
        <w:rPr>
          <w:lang w:val="fr-CH"/>
        </w:rPr>
        <w:t xml:space="preserve"> la</w:t>
      </w:r>
      <w:r w:rsidRPr="00F23486">
        <w:rPr>
          <w:lang w:val="fr-CH"/>
        </w:rPr>
        <w:t xml:space="preserve"> provision pour impayés </w:t>
      </w:r>
      <w:r>
        <w:rPr>
          <w:lang w:val="fr-CH"/>
        </w:rPr>
        <w:t xml:space="preserve">à condition </w:t>
      </w:r>
      <w:bookmarkStart w:id="10" w:name="_Hlk104372790"/>
      <w:r>
        <w:rPr>
          <w:lang w:val="fr-CH"/>
        </w:rPr>
        <w:t>que toute portion non utilisée soit reversée à l’excédent pour affectation à la fin de chaque année de la période triennale 2023-2025</w:t>
      </w:r>
      <w:bookmarkEnd w:id="10"/>
      <w:r>
        <w:rPr>
          <w:lang w:val="fr-CH"/>
        </w:rPr>
        <w:t>.</w:t>
      </w:r>
    </w:p>
    <w:p w14:paraId="1811CD77" w14:textId="77777777" w:rsidR="00F668F5" w:rsidRPr="00B33E0F" w:rsidRDefault="00F668F5" w:rsidP="00F668F5">
      <w:pPr>
        <w:spacing w:after="0" w:line="240" w:lineRule="auto"/>
        <w:rPr>
          <w:lang w:val="fr-FR"/>
        </w:rPr>
      </w:pPr>
    </w:p>
    <w:p w14:paraId="7E041D20" w14:textId="77777777" w:rsidR="00F668F5" w:rsidRPr="00B33E0F" w:rsidRDefault="00F668F5" w:rsidP="00F668F5">
      <w:pPr>
        <w:spacing w:after="0" w:line="240" w:lineRule="auto"/>
        <w:rPr>
          <w:lang w:val="fr-FR"/>
        </w:rPr>
      </w:pPr>
      <w:r w:rsidRPr="00B33E0F">
        <w:rPr>
          <w:lang w:val="fr-FR"/>
        </w:rPr>
        <w:t xml:space="preserve">La Secrétaire générale </w:t>
      </w:r>
      <w:r>
        <w:rPr>
          <w:lang w:val="fr-FR"/>
        </w:rPr>
        <w:t>présente</w:t>
      </w:r>
      <w:r w:rsidRPr="00B33E0F">
        <w:rPr>
          <w:lang w:val="fr-FR"/>
        </w:rPr>
        <w:t xml:space="preserve"> la proposition d’affectation du solde restant du « Budget 2020 - SC58 et économies non engagées reportées » comme économies </w:t>
      </w:r>
      <w:r>
        <w:rPr>
          <w:lang w:val="fr-FR"/>
        </w:rPr>
        <w:t>d</w:t>
      </w:r>
      <w:r w:rsidRPr="00B33E0F">
        <w:rPr>
          <w:lang w:val="fr-FR"/>
        </w:rPr>
        <w:t>u Fonds de réserve supplémentaire.</w:t>
      </w:r>
      <w:r>
        <w:rPr>
          <w:lang w:val="fr-FR"/>
        </w:rPr>
        <w:t xml:space="preserve"> </w:t>
      </w:r>
      <w:r>
        <w:rPr>
          <w:lang w:val="fr-CH"/>
        </w:rPr>
        <w:t>Le Sous-groupe déclare qu’en l’absence d’une politique pertinente sur les réserves, il serait bon que ces ressources soient maintenues dans l’excédent pour affectation par le Comité permanent au lieu de créer une nouvelle réserve opérationnelle.</w:t>
      </w:r>
    </w:p>
    <w:p w14:paraId="7EDE5F17" w14:textId="77777777" w:rsidR="00F668F5" w:rsidRPr="002915CC" w:rsidRDefault="00F668F5" w:rsidP="00F668F5">
      <w:pPr>
        <w:spacing w:after="0" w:line="240" w:lineRule="auto"/>
        <w:rPr>
          <w:lang w:val="fr-CH"/>
        </w:rPr>
      </w:pPr>
    </w:p>
    <w:p w14:paraId="33F2E8F9" w14:textId="77777777" w:rsidR="00F668F5" w:rsidRPr="002915CC" w:rsidRDefault="00F668F5" w:rsidP="00F668F5">
      <w:pPr>
        <w:spacing w:after="0" w:line="240" w:lineRule="auto"/>
        <w:rPr>
          <w:lang w:val="fr-CH"/>
        </w:rPr>
      </w:pPr>
      <w:r>
        <w:rPr>
          <w:lang w:val="fr-CH"/>
        </w:rPr>
        <w:t>Le Sous-groupe recommande que le Comité permanent approuve l’affectation des excédents de 2021, comme résumé dans le tableau 3 ci</w:t>
      </w:r>
      <w:r>
        <w:rPr>
          <w:lang w:val="fr-CH"/>
        </w:rPr>
        <w:noBreakHyphen/>
        <w:t>dessous et dans l’Annexe 1 du présent rapport :</w:t>
      </w:r>
    </w:p>
    <w:p w14:paraId="08E0566D" w14:textId="77777777" w:rsidR="00F668F5" w:rsidRPr="002915CC" w:rsidRDefault="00F668F5" w:rsidP="00F668F5">
      <w:pPr>
        <w:spacing w:after="0" w:line="240" w:lineRule="auto"/>
        <w:rPr>
          <w:lang w:val="fr-CH"/>
        </w:rPr>
      </w:pPr>
    </w:p>
    <w:p w14:paraId="21604F65" w14:textId="77777777" w:rsidR="00F668F5" w:rsidRPr="002915CC" w:rsidRDefault="00F668F5" w:rsidP="00F668F5">
      <w:pPr>
        <w:spacing w:after="0" w:line="240" w:lineRule="auto"/>
        <w:rPr>
          <w:lang w:val="fr-CH"/>
        </w:rPr>
      </w:pPr>
      <w:r w:rsidRPr="002915CC">
        <w:rPr>
          <w:i/>
          <w:lang w:val="fr-CH"/>
        </w:rPr>
        <w:t>Table</w:t>
      </w:r>
      <w:r>
        <w:rPr>
          <w:i/>
          <w:lang w:val="fr-CH"/>
        </w:rPr>
        <w:t>au</w:t>
      </w:r>
      <w:r w:rsidRPr="002915CC">
        <w:rPr>
          <w:i/>
          <w:lang w:val="fr-CH"/>
        </w:rPr>
        <w:t xml:space="preserve"> </w:t>
      </w:r>
      <w:r>
        <w:rPr>
          <w:i/>
          <w:lang w:val="fr-CH"/>
        </w:rPr>
        <w:t>3 </w:t>
      </w:r>
      <w:r w:rsidRPr="002915CC">
        <w:rPr>
          <w:i/>
          <w:lang w:val="fr-CH"/>
        </w:rPr>
        <w:t xml:space="preserve">: </w:t>
      </w:r>
      <w:r>
        <w:rPr>
          <w:i/>
          <w:lang w:val="fr-CH"/>
        </w:rPr>
        <w:t>Affectation des excédents du budget administratif</w:t>
      </w:r>
      <w:r w:rsidRPr="002915CC">
        <w:rPr>
          <w:i/>
          <w:lang w:val="fr-CH"/>
        </w:rPr>
        <w:t xml:space="preserve"> 2021 </w:t>
      </w:r>
      <w:r>
        <w:rPr>
          <w:i/>
          <w:lang w:val="fr-CH"/>
        </w:rPr>
        <w:t>(en milliers de</w:t>
      </w:r>
      <w:r w:rsidRPr="002915CC">
        <w:rPr>
          <w:i/>
          <w:lang w:val="fr-CH"/>
        </w:rPr>
        <w:t xml:space="preserve"> CHF)</w:t>
      </w:r>
    </w:p>
    <w:tbl>
      <w:tblPr>
        <w:tblW w:w="8931" w:type="dxa"/>
        <w:tblInd w:w="-5" w:type="dxa"/>
        <w:tblLook w:val="04A0" w:firstRow="1" w:lastRow="0" w:firstColumn="1" w:lastColumn="0" w:noHBand="0" w:noVBand="1"/>
      </w:tblPr>
      <w:tblGrid>
        <w:gridCol w:w="7797"/>
        <w:gridCol w:w="1134"/>
      </w:tblGrid>
      <w:tr w:rsidR="00F668F5" w:rsidRPr="002915CC" w14:paraId="1B553D7B" w14:textId="77777777" w:rsidTr="009C6BC1">
        <w:trPr>
          <w:trHeight w:val="375"/>
        </w:trPr>
        <w:tc>
          <w:tcPr>
            <w:tcW w:w="7797"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06D28739" w14:textId="77777777" w:rsidR="00F668F5" w:rsidRPr="002915CC" w:rsidRDefault="00F668F5" w:rsidP="00F668F5">
            <w:pPr>
              <w:spacing w:after="0" w:line="240" w:lineRule="auto"/>
              <w:rPr>
                <w:b/>
                <w:bCs/>
                <w:lang w:val="fr-CH" w:eastAsia="en-GB"/>
              </w:rPr>
            </w:pPr>
            <w:r w:rsidRPr="002915CC" w:rsidDel="002E00B9">
              <w:rPr>
                <w:lang w:val="fr-CH"/>
              </w:rPr>
              <w:t xml:space="preserve"> </w:t>
            </w:r>
            <w:r w:rsidRPr="002915CC">
              <w:rPr>
                <w:b/>
                <w:bCs/>
                <w:lang w:val="fr-CH" w:eastAsia="en-GB"/>
              </w:rPr>
              <w:t xml:space="preserve">(I) SC59/2022 </w:t>
            </w:r>
            <w:r>
              <w:rPr>
                <w:b/>
                <w:bCs/>
                <w:lang w:val="fr-CH" w:eastAsia="en-GB"/>
              </w:rPr>
              <w:t>Affectation des excédents du budget administratif :</w:t>
            </w:r>
          </w:p>
        </w:tc>
        <w:tc>
          <w:tcPr>
            <w:tcW w:w="1134" w:type="dxa"/>
            <w:tcBorders>
              <w:top w:val="single" w:sz="4" w:space="0" w:color="auto"/>
              <w:left w:val="nil"/>
              <w:bottom w:val="single" w:sz="4" w:space="0" w:color="auto"/>
              <w:right w:val="single" w:sz="4" w:space="0" w:color="auto"/>
            </w:tcBorders>
            <w:shd w:val="clear" w:color="auto" w:fill="DEEAF6" w:themeFill="accent5" w:themeFillTint="33"/>
            <w:noWrap/>
            <w:vAlign w:val="center"/>
            <w:hideMark/>
          </w:tcPr>
          <w:p w14:paraId="559A4BA8" w14:textId="77777777" w:rsidR="00F668F5" w:rsidRPr="002915CC" w:rsidRDefault="00F668F5" w:rsidP="00F668F5">
            <w:pPr>
              <w:spacing w:after="0" w:line="240" w:lineRule="auto"/>
              <w:jc w:val="right"/>
              <w:rPr>
                <w:b/>
                <w:bCs/>
                <w:color w:val="000000"/>
                <w:lang w:val="fr-CH" w:eastAsia="en-GB"/>
              </w:rPr>
            </w:pPr>
            <w:r w:rsidRPr="002915CC">
              <w:rPr>
                <w:b/>
                <w:bCs/>
                <w:color w:val="000000"/>
                <w:lang w:val="fr-CH" w:eastAsia="en-GB"/>
              </w:rPr>
              <w:t>1</w:t>
            </w:r>
            <w:r>
              <w:rPr>
                <w:b/>
                <w:bCs/>
                <w:color w:val="000000"/>
                <w:lang w:val="fr-CH" w:eastAsia="en-GB"/>
              </w:rPr>
              <w:t xml:space="preserve"> </w:t>
            </w:r>
            <w:r w:rsidRPr="002915CC">
              <w:rPr>
                <w:b/>
                <w:bCs/>
                <w:color w:val="000000"/>
                <w:lang w:val="fr-CH" w:eastAsia="en-GB"/>
              </w:rPr>
              <w:t>92</w:t>
            </w:r>
            <w:r>
              <w:rPr>
                <w:b/>
                <w:bCs/>
                <w:color w:val="000000"/>
                <w:lang w:val="fr-CH" w:eastAsia="en-GB"/>
              </w:rPr>
              <w:t>6</w:t>
            </w:r>
            <w:r w:rsidRPr="002915CC">
              <w:rPr>
                <w:b/>
                <w:bCs/>
                <w:color w:val="000000"/>
                <w:lang w:val="fr-CH" w:eastAsia="en-GB"/>
              </w:rPr>
              <w:t xml:space="preserve"> </w:t>
            </w:r>
          </w:p>
        </w:tc>
      </w:tr>
      <w:tr w:rsidR="00F668F5" w:rsidRPr="002915CC" w14:paraId="16D7BA40" w14:textId="77777777" w:rsidTr="009C6BC1">
        <w:trPr>
          <w:trHeight w:val="510"/>
        </w:trPr>
        <w:tc>
          <w:tcPr>
            <w:tcW w:w="7797" w:type="dxa"/>
            <w:tcBorders>
              <w:top w:val="nil"/>
              <w:left w:val="single" w:sz="4" w:space="0" w:color="auto"/>
              <w:bottom w:val="single" w:sz="4" w:space="0" w:color="auto"/>
              <w:right w:val="single" w:sz="4" w:space="0" w:color="auto"/>
            </w:tcBorders>
            <w:shd w:val="clear" w:color="auto" w:fill="auto"/>
            <w:vAlign w:val="center"/>
            <w:hideMark/>
          </w:tcPr>
          <w:p w14:paraId="30245C2B" w14:textId="77777777" w:rsidR="00F668F5" w:rsidRPr="00D41A11" w:rsidRDefault="00F668F5" w:rsidP="00F668F5">
            <w:pPr>
              <w:spacing w:after="0" w:line="240" w:lineRule="auto"/>
              <w:rPr>
                <w:lang w:val="fr-CH" w:eastAsia="en-GB"/>
              </w:rPr>
            </w:pPr>
            <w:r w:rsidRPr="00D41A11">
              <w:rPr>
                <w:lang w:val="fr-CH" w:eastAsia="en-GB"/>
              </w:rPr>
              <w:t>Utilisation autorisée de l’excédent</w:t>
            </w:r>
            <w:r>
              <w:rPr>
                <w:color w:val="000000"/>
                <w:lang w:val="fr-CH" w:eastAsia="en-GB"/>
              </w:rPr>
              <w:t xml:space="preserve"> pour couvrir le déficit du budget administratif dans la période triennale </w:t>
            </w:r>
            <w:r w:rsidRPr="002915CC">
              <w:rPr>
                <w:color w:val="000000"/>
                <w:lang w:val="fr-CH" w:eastAsia="en-GB"/>
              </w:rPr>
              <w:t xml:space="preserve">2023-2025, </w:t>
            </w:r>
            <w:r>
              <w:rPr>
                <w:color w:val="000000"/>
                <w:lang w:val="fr-CH" w:eastAsia="en-GB"/>
              </w:rPr>
              <w:t>comme dans la Résolution</w:t>
            </w:r>
            <w:r w:rsidRPr="002915CC">
              <w:rPr>
                <w:color w:val="000000"/>
                <w:lang w:val="fr-CH" w:eastAsia="en-GB"/>
              </w:rPr>
              <w:t xml:space="preserve"> XIII.2, paragraph</w:t>
            </w:r>
            <w:r>
              <w:rPr>
                <w:color w:val="000000"/>
                <w:lang w:val="fr-CH" w:eastAsia="en-GB"/>
              </w:rPr>
              <w:t>e </w:t>
            </w:r>
            <w:r w:rsidRPr="002915CC">
              <w:rPr>
                <w:color w:val="000000"/>
                <w:lang w:val="fr-CH" w:eastAsia="en-GB"/>
              </w:rPr>
              <w:t>15</w:t>
            </w:r>
          </w:p>
        </w:tc>
        <w:tc>
          <w:tcPr>
            <w:tcW w:w="1134" w:type="dxa"/>
            <w:tcBorders>
              <w:top w:val="nil"/>
              <w:left w:val="nil"/>
              <w:bottom w:val="single" w:sz="4" w:space="0" w:color="auto"/>
              <w:right w:val="single" w:sz="4" w:space="0" w:color="auto"/>
            </w:tcBorders>
            <w:shd w:val="clear" w:color="auto" w:fill="auto"/>
            <w:noWrap/>
            <w:vAlign w:val="center"/>
            <w:hideMark/>
          </w:tcPr>
          <w:p w14:paraId="7DF0B835" w14:textId="77777777" w:rsidR="00F668F5" w:rsidRPr="002915CC" w:rsidRDefault="00F668F5" w:rsidP="00F668F5">
            <w:pPr>
              <w:spacing w:after="0" w:line="240" w:lineRule="auto"/>
              <w:jc w:val="right"/>
              <w:rPr>
                <w:color w:val="000000"/>
                <w:lang w:val="fr-CH" w:eastAsia="en-GB"/>
              </w:rPr>
            </w:pPr>
            <w:r>
              <w:rPr>
                <w:color w:val="000000"/>
                <w:lang w:val="fr-CH" w:eastAsia="en-GB"/>
              </w:rPr>
              <w:t>228</w:t>
            </w:r>
            <w:r w:rsidRPr="002915CC">
              <w:rPr>
                <w:color w:val="000000"/>
                <w:lang w:val="fr-CH" w:eastAsia="en-GB"/>
              </w:rPr>
              <w:t> </w:t>
            </w:r>
          </w:p>
        </w:tc>
      </w:tr>
      <w:tr w:rsidR="00F668F5" w:rsidRPr="002915CC" w14:paraId="47B2F9E0" w14:textId="77777777" w:rsidTr="009C6BC1">
        <w:trPr>
          <w:trHeight w:val="600"/>
        </w:trPr>
        <w:tc>
          <w:tcPr>
            <w:tcW w:w="7797" w:type="dxa"/>
            <w:tcBorders>
              <w:top w:val="nil"/>
              <w:left w:val="single" w:sz="4" w:space="0" w:color="auto"/>
              <w:bottom w:val="single" w:sz="4" w:space="0" w:color="auto"/>
              <w:right w:val="single" w:sz="4" w:space="0" w:color="auto"/>
            </w:tcBorders>
            <w:shd w:val="clear" w:color="auto" w:fill="auto"/>
            <w:vAlign w:val="center"/>
            <w:hideMark/>
          </w:tcPr>
          <w:p w14:paraId="6D10D96D" w14:textId="77777777" w:rsidR="00F668F5" w:rsidRPr="002915CC" w:rsidRDefault="00F668F5" w:rsidP="00F668F5">
            <w:pPr>
              <w:spacing w:after="0" w:line="240" w:lineRule="auto"/>
              <w:rPr>
                <w:color w:val="000000"/>
                <w:lang w:val="fr-CH" w:eastAsia="en-GB"/>
              </w:rPr>
            </w:pPr>
            <w:r w:rsidRPr="00D41A11">
              <w:rPr>
                <w:lang w:val="fr-CH" w:eastAsia="en-GB"/>
              </w:rPr>
              <w:t>Utilisation autorisée de l’excédent</w:t>
            </w:r>
            <w:r>
              <w:rPr>
                <w:color w:val="000000"/>
                <w:lang w:val="fr-CH" w:eastAsia="en-GB"/>
              </w:rPr>
              <w:t xml:space="preserve"> pour couvrir l’augmentation de la provision pour contributions impayées dans la période triennale </w:t>
            </w:r>
            <w:r w:rsidRPr="002915CC">
              <w:rPr>
                <w:color w:val="000000"/>
                <w:lang w:val="fr-CH" w:eastAsia="en-GB"/>
              </w:rPr>
              <w:t>2023-2025</w:t>
            </w:r>
            <w:r>
              <w:rPr>
                <w:color w:val="000000"/>
                <w:lang w:val="fr-CH" w:eastAsia="en-GB"/>
              </w:rPr>
              <w:t xml:space="preserve">, comme dans la Résolution </w:t>
            </w:r>
            <w:r w:rsidRPr="002915CC">
              <w:rPr>
                <w:color w:val="000000"/>
                <w:lang w:val="fr-CH" w:eastAsia="en-GB"/>
              </w:rPr>
              <w:t>ExCOP3.2*</w:t>
            </w:r>
          </w:p>
        </w:tc>
        <w:tc>
          <w:tcPr>
            <w:tcW w:w="1134" w:type="dxa"/>
            <w:tcBorders>
              <w:top w:val="nil"/>
              <w:left w:val="nil"/>
              <w:bottom w:val="single" w:sz="4" w:space="0" w:color="auto"/>
              <w:right w:val="single" w:sz="4" w:space="0" w:color="auto"/>
            </w:tcBorders>
            <w:shd w:val="clear" w:color="auto" w:fill="auto"/>
            <w:noWrap/>
            <w:vAlign w:val="center"/>
            <w:hideMark/>
          </w:tcPr>
          <w:p w14:paraId="3A7222EF" w14:textId="77777777" w:rsidR="00F668F5" w:rsidRPr="002915CC" w:rsidRDefault="00F668F5" w:rsidP="00F668F5">
            <w:pPr>
              <w:spacing w:after="0" w:line="240" w:lineRule="auto"/>
              <w:jc w:val="right"/>
              <w:rPr>
                <w:color w:val="000000"/>
                <w:lang w:val="fr-CH" w:eastAsia="en-GB"/>
              </w:rPr>
            </w:pPr>
            <w:r w:rsidRPr="002915CC">
              <w:rPr>
                <w:color w:val="000000"/>
                <w:lang w:val="fr-CH" w:eastAsia="en-GB"/>
              </w:rPr>
              <w:t xml:space="preserve">360 </w:t>
            </w:r>
          </w:p>
        </w:tc>
      </w:tr>
      <w:tr w:rsidR="00F668F5" w:rsidRPr="002915CC" w14:paraId="0D8205BA" w14:textId="77777777" w:rsidTr="009C6BC1">
        <w:trPr>
          <w:trHeight w:val="360"/>
        </w:trPr>
        <w:tc>
          <w:tcPr>
            <w:tcW w:w="7797" w:type="dxa"/>
            <w:tcBorders>
              <w:top w:val="nil"/>
              <w:left w:val="single" w:sz="4" w:space="0" w:color="auto"/>
              <w:bottom w:val="single" w:sz="4" w:space="0" w:color="auto"/>
              <w:right w:val="single" w:sz="4" w:space="0" w:color="auto"/>
            </w:tcBorders>
            <w:shd w:val="clear" w:color="000000" w:fill="D9E1F2"/>
            <w:vAlign w:val="center"/>
            <w:hideMark/>
          </w:tcPr>
          <w:p w14:paraId="3828D20E" w14:textId="77777777" w:rsidR="00F668F5" w:rsidRPr="002915CC" w:rsidRDefault="00F668F5" w:rsidP="00F668F5">
            <w:pPr>
              <w:spacing w:after="0" w:line="240" w:lineRule="auto"/>
              <w:rPr>
                <w:b/>
                <w:bCs/>
                <w:color w:val="000000"/>
                <w:lang w:val="fr-CH" w:eastAsia="en-GB"/>
              </w:rPr>
            </w:pPr>
            <w:r w:rsidRPr="002915CC">
              <w:rPr>
                <w:b/>
                <w:bCs/>
                <w:color w:val="000000"/>
                <w:lang w:val="fr-CH" w:eastAsia="en-GB"/>
              </w:rPr>
              <w:t>(II) S</w:t>
            </w:r>
            <w:r>
              <w:rPr>
                <w:b/>
                <w:bCs/>
                <w:color w:val="000000"/>
                <w:lang w:val="fr-CH" w:eastAsia="en-GB"/>
              </w:rPr>
              <w:t>ous-total</w:t>
            </w:r>
            <w:r w:rsidRPr="002915CC">
              <w:rPr>
                <w:b/>
                <w:bCs/>
                <w:color w:val="000000"/>
                <w:lang w:val="fr-CH" w:eastAsia="en-GB"/>
              </w:rPr>
              <w:t xml:space="preserve"> 2021 </w:t>
            </w:r>
            <w:r>
              <w:rPr>
                <w:b/>
                <w:bCs/>
                <w:color w:val="000000"/>
                <w:lang w:val="fr-CH" w:eastAsia="en-GB"/>
              </w:rPr>
              <w:t xml:space="preserve">de l’excédent affecté </w:t>
            </w:r>
          </w:p>
        </w:tc>
        <w:tc>
          <w:tcPr>
            <w:tcW w:w="1134" w:type="dxa"/>
            <w:tcBorders>
              <w:top w:val="nil"/>
              <w:left w:val="nil"/>
              <w:bottom w:val="single" w:sz="4" w:space="0" w:color="auto"/>
              <w:right w:val="single" w:sz="4" w:space="0" w:color="auto"/>
            </w:tcBorders>
            <w:shd w:val="clear" w:color="000000" w:fill="D9E1F2"/>
            <w:noWrap/>
            <w:vAlign w:val="center"/>
            <w:hideMark/>
          </w:tcPr>
          <w:p w14:paraId="110F2819" w14:textId="77777777" w:rsidR="00F668F5" w:rsidRPr="002915CC" w:rsidRDefault="00F668F5" w:rsidP="00F668F5">
            <w:pPr>
              <w:spacing w:after="0" w:line="240" w:lineRule="auto"/>
              <w:jc w:val="right"/>
              <w:rPr>
                <w:lang w:val="fr-CH" w:eastAsia="en-GB"/>
              </w:rPr>
            </w:pPr>
            <w:r w:rsidRPr="002915CC">
              <w:rPr>
                <w:lang w:val="fr-CH" w:eastAsia="en-GB"/>
              </w:rPr>
              <w:t xml:space="preserve">588 </w:t>
            </w:r>
          </w:p>
        </w:tc>
      </w:tr>
      <w:tr w:rsidR="00F668F5" w:rsidRPr="002915CC" w14:paraId="48BE869B" w14:textId="77777777" w:rsidTr="009C6BC1">
        <w:trPr>
          <w:trHeight w:val="300"/>
        </w:trPr>
        <w:tc>
          <w:tcPr>
            <w:tcW w:w="7797" w:type="dxa"/>
            <w:tcBorders>
              <w:top w:val="nil"/>
              <w:left w:val="single" w:sz="4" w:space="0" w:color="auto"/>
              <w:bottom w:val="single" w:sz="4" w:space="0" w:color="auto"/>
              <w:right w:val="single" w:sz="4" w:space="0" w:color="auto"/>
            </w:tcBorders>
            <w:shd w:val="clear" w:color="000000" w:fill="8EA9DB"/>
            <w:noWrap/>
            <w:vAlign w:val="center"/>
            <w:hideMark/>
          </w:tcPr>
          <w:p w14:paraId="50225E5A" w14:textId="77777777" w:rsidR="00F668F5" w:rsidRPr="002915CC" w:rsidRDefault="00F668F5" w:rsidP="00F668F5">
            <w:pPr>
              <w:spacing w:after="0" w:line="240" w:lineRule="auto"/>
              <w:rPr>
                <w:b/>
                <w:bCs/>
                <w:color w:val="000000"/>
                <w:lang w:val="fr-CH" w:eastAsia="en-GB"/>
              </w:rPr>
            </w:pPr>
            <w:r w:rsidRPr="002915CC">
              <w:rPr>
                <w:b/>
                <w:bCs/>
                <w:color w:val="000000"/>
                <w:lang w:val="fr-CH" w:eastAsia="en-GB"/>
              </w:rPr>
              <w:t>(I</w:t>
            </w:r>
            <w:r>
              <w:rPr>
                <w:b/>
                <w:bCs/>
                <w:color w:val="000000"/>
                <w:lang w:val="fr-CH" w:eastAsia="en-GB"/>
              </w:rPr>
              <w:t>II</w:t>
            </w:r>
            <w:r w:rsidRPr="002915CC">
              <w:rPr>
                <w:b/>
                <w:bCs/>
                <w:color w:val="000000"/>
                <w:lang w:val="fr-CH" w:eastAsia="en-GB"/>
              </w:rPr>
              <w:t xml:space="preserve">=I-II) </w:t>
            </w:r>
            <w:r>
              <w:rPr>
                <w:b/>
                <w:bCs/>
                <w:color w:val="000000"/>
                <w:lang w:val="fr-CH" w:eastAsia="en-GB"/>
              </w:rPr>
              <w:t xml:space="preserve">Solde de l’excédent administratif restant pour des affectations futures </w:t>
            </w:r>
          </w:p>
        </w:tc>
        <w:tc>
          <w:tcPr>
            <w:tcW w:w="1134" w:type="dxa"/>
            <w:tcBorders>
              <w:top w:val="nil"/>
              <w:left w:val="nil"/>
              <w:bottom w:val="single" w:sz="4" w:space="0" w:color="auto"/>
              <w:right w:val="single" w:sz="4" w:space="0" w:color="auto"/>
            </w:tcBorders>
            <w:shd w:val="clear" w:color="000000" w:fill="8EA9DB"/>
            <w:noWrap/>
            <w:vAlign w:val="center"/>
            <w:hideMark/>
          </w:tcPr>
          <w:p w14:paraId="518A7BDC" w14:textId="77777777" w:rsidR="00F668F5" w:rsidRPr="002915CC" w:rsidRDefault="00F668F5" w:rsidP="00F668F5">
            <w:pPr>
              <w:spacing w:after="0" w:line="240" w:lineRule="auto"/>
              <w:jc w:val="right"/>
              <w:rPr>
                <w:b/>
                <w:bCs/>
                <w:color w:val="000000"/>
                <w:lang w:val="fr-CH" w:eastAsia="en-GB"/>
              </w:rPr>
            </w:pPr>
            <w:r w:rsidRPr="002915CC">
              <w:rPr>
                <w:b/>
                <w:bCs/>
                <w:color w:val="000000"/>
                <w:lang w:val="fr-CH" w:eastAsia="en-GB"/>
              </w:rPr>
              <w:t>1</w:t>
            </w:r>
            <w:r>
              <w:rPr>
                <w:b/>
                <w:bCs/>
                <w:color w:val="000000"/>
                <w:lang w:val="fr-CH" w:eastAsia="en-GB"/>
              </w:rPr>
              <w:t xml:space="preserve"> </w:t>
            </w:r>
            <w:r w:rsidRPr="002915CC">
              <w:rPr>
                <w:b/>
                <w:bCs/>
                <w:color w:val="000000"/>
                <w:lang w:val="fr-CH" w:eastAsia="en-GB"/>
              </w:rPr>
              <w:t>3</w:t>
            </w:r>
            <w:r>
              <w:rPr>
                <w:b/>
                <w:bCs/>
                <w:color w:val="000000"/>
                <w:lang w:val="fr-CH" w:eastAsia="en-GB"/>
              </w:rPr>
              <w:t>38</w:t>
            </w:r>
            <w:r w:rsidRPr="002915CC">
              <w:rPr>
                <w:b/>
                <w:bCs/>
                <w:color w:val="000000"/>
                <w:lang w:val="fr-CH" w:eastAsia="en-GB"/>
              </w:rPr>
              <w:t xml:space="preserve"> </w:t>
            </w:r>
          </w:p>
        </w:tc>
      </w:tr>
    </w:tbl>
    <w:p w14:paraId="503EC06C" w14:textId="77777777" w:rsidR="00F668F5" w:rsidRPr="002915CC" w:rsidRDefault="00F668F5" w:rsidP="00F668F5">
      <w:pPr>
        <w:spacing w:after="0" w:line="240" w:lineRule="auto"/>
        <w:rPr>
          <w:lang w:val="fr-CH"/>
        </w:rPr>
      </w:pPr>
      <w:r>
        <w:rPr>
          <w:lang w:val="fr-CH"/>
        </w:rPr>
        <w:t xml:space="preserve">* Toute portion inutilisée sera reversée à l’excédent pour affectation à la fin de chaque année de la période triennale </w:t>
      </w:r>
      <w:r w:rsidRPr="002915CC">
        <w:rPr>
          <w:lang w:val="fr-CH"/>
        </w:rPr>
        <w:t xml:space="preserve">2023-2025 </w:t>
      </w:r>
    </w:p>
    <w:p w14:paraId="1268E074" w14:textId="77777777" w:rsidR="00F668F5" w:rsidRPr="002915CC" w:rsidRDefault="00F668F5" w:rsidP="00F668F5">
      <w:pPr>
        <w:spacing w:after="0" w:line="240" w:lineRule="auto"/>
        <w:rPr>
          <w:rFonts w:cstheme="minorHAnsi"/>
          <w:lang w:val="fr-CH"/>
        </w:rPr>
      </w:pPr>
    </w:p>
    <w:p w14:paraId="5C778739" w14:textId="77777777" w:rsidR="00F668F5" w:rsidRPr="002915CC" w:rsidRDefault="00F668F5" w:rsidP="00F668F5">
      <w:pPr>
        <w:spacing w:after="0" w:line="240" w:lineRule="auto"/>
        <w:rPr>
          <w:rFonts w:cstheme="minorHAnsi"/>
          <w:b/>
          <w:i/>
          <w:lang w:val="fr-CH"/>
        </w:rPr>
      </w:pPr>
    </w:p>
    <w:p w14:paraId="708B81AD" w14:textId="77777777" w:rsidR="00F668F5" w:rsidRPr="002915CC" w:rsidRDefault="00F668F5" w:rsidP="00F668F5">
      <w:pPr>
        <w:spacing w:after="0" w:line="240" w:lineRule="auto"/>
        <w:rPr>
          <w:rFonts w:cstheme="minorHAnsi"/>
          <w:i/>
          <w:iCs/>
          <w:color w:val="0000FF"/>
          <w:lang w:val="fr-CH" w:eastAsia="ja-JP"/>
        </w:rPr>
      </w:pPr>
      <w:r w:rsidRPr="002915CC">
        <w:rPr>
          <w:rFonts w:cstheme="minorHAnsi"/>
          <w:i/>
          <w:color w:val="0000FF"/>
          <w:lang w:val="fr-CH"/>
        </w:rPr>
        <w:t>Recommandation</w:t>
      </w:r>
      <w:r w:rsidRPr="002915CC">
        <w:rPr>
          <w:rFonts w:cstheme="minorHAnsi"/>
          <w:i/>
          <w:iCs/>
          <w:color w:val="0000FF"/>
          <w:lang w:val="fr-CH" w:eastAsia="ja-JP"/>
        </w:rPr>
        <w:t xml:space="preserve"> </w:t>
      </w:r>
      <w:r>
        <w:rPr>
          <w:rFonts w:cstheme="minorHAnsi"/>
          <w:i/>
          <w:iCs/>
          <w:color w:val="0000FF"/>
          <w:lang w:val="fr-CH" w:eastAsia="ja-JP"/>
        </w:rPr>
        <w:t>pour décision par le Comité permanent :</w:t>
      </w:r>
    </w:p>
    <w:p w14:paraId="32FAC03C" w14:textId="77777777" w:rsidR="00F668F5" w:rsidRPr="002915CC" w:rsidRDefault="00F668F5" w:rsidP="00F668F5">
      <w:pPr>
        <w:spacing w:after="0" w:line="240" w:lineRule="auto"/>
        <w:rPr>
          <w:rFonts w:cstheme="minorHAnsi"/>
          <w:b/>
          <w:i/>
          <w:lang w:val="fr-CH"/>
        </w:rPr>
      </w:pPr>
    </w:p>
    <w:p w14:paraId="58AD9756" w14:textId="77777777" w:rsidR="00F668F5" w:rsidRPr="002915CC" w:rsidRDefault="00F668F5" w:rsidP="00F668F5">
      <w:pPr>
        <w:spacing w:after="0" w:line="240" w:lineRule="auto"/>
        <w:rPr>
          <w:rFonts w:cstheme="minorHAnsi"/>
          <w:b/>
          <w:i/>
          <w:lang w:val="fr-CH"/>
        </w:rPr>
      </w:pPr>
      <w:r>
        <w:rPr>
          <w:rFonts w:cstheme="minorHAnsi"/>
          <w:b/>
          <w:i/>
          <w:lang w:val="fr-CH"/>
        </w:rPr>
        <w:t xml:space="preserve">Le Sous-groupe sur les finances recommande que le Comité permanent : </w:t>
      </w:r>
    </w:p>
    <w:p w14:paraId="16939A68" w14:textId="77777777" w:rsidR="00F668F5" w:rsidRPr="00CC5032" w:rsidRDefault="00F668F5" w:rsidP="00F668F5">
      <w:pPr>
        <w:spacing w:after="0" w:line="240" w:lineRule="auto"/>
        <w:ind w:left="426" w:hanging="426"/>
        <w:rPr>
          <w:rFonts w:cstheme="minorHAnsi"/>
          <w:b/>
          <w:i/>
          <w:lang w:val="fr-FR"/>
        </w:rPr>
      </w:pPr>
      <w:r w:rsidRPr="002915CC">
        <w:rPr>
          <w:rFonts w:cstheme="minorHAnsi"/>
          <w:b/>
          <w:i/>
          <w:lang w:val="fr-CH"/>
        </w:rPr>
        <w:lastRenderedPageBreak/>
        <w:t>i</w:t>
      </w:r>
      <w:r>
        <w:rPr>
          <w:rFonts w:cstheme="minorHAnsi"/>
          <w:b/>
          <w:i/>
          <w:lang w:val="fr-CH"/>
        </w:rPr>
        <w:t>)</w:t>
      </w:r>
      <w:r w:rsidRPr="002915CC">
        <w:rPr>
          <w:rFonts w:cstheme="minorHAnsi"/>
          <w:b/>
          <w:i/>
          <w:lang w:val="fr-CH"/>
        </w:rPr>
        <w:tab/>
      </w:r>
      <w:r>
        <w:rPr>
          <w:rFonts w:cstheme="minorHAnsi"/>
          <w:b/>
          <w:i/>
          <w:lang w:val="fr-FR"/>
        </w:rPr>
        <w:t>approuve l’affectation de</w:t>
      </w:r>
      <w:r w:rsidRPr="00D26B9A">
        <w:rPr>
          <w:b/>
          <w:bCs/>
          <w:i/>
          <w:iCs/>
          <w:lang w:val="fr-FR"/>
        </w:rPr>
        <w:t xml:space="preserve"> l’excédent </w:t>
      </w:r>
      <w:r>
        <w:rPr>
          <w:b/>
          <w:bCs/>
          <w:i/>
          <w:iCs/>
          <w:lang w:val="fr-FR"/>
        </w:rPr>
        <w:t>de</w:t>
      </w:r>
      <w:r w:rsidRPr="00D26B9A">
        <w:rPr>
          <w:b/>
          <w:bCs/>
          <w:i/>
          <w:iCs/>
          <w:lang w:val="fr-FR"/>
        </w:rPr>
        <w:t xml:space="preserve"> 2021 et </w:t>
      </w:r>
      <w:r>
        <w:rPr>
          <w:b/>
          <w:bCs/>
          <w:i/>
          <w:iCs/>
          <w:lang w:val="fr-FR"/>
        </w:rPr>
        <w:t xml:space="preserve">approuve </w:t>
      </w:r>
      <w:r w:rsidRPr="00D26B9A">
        <w:rPr>
          <w:rFonts w:cstheme="minorHAnsi"/>
          <w:b/>
          <w:i/>
          <w:lang w:val="fr-FR"/>
        </w:rPr>
        <w:t xml:space="preserve">l’option a) </w:t>
      </w:r>
      <w:r>
        <w:rPr>
          <w:rFonts w:cstheme="minorHAnsi"/>
          <w:b/>
          <w:i/>
          <w:lang w:val="fr-FR"/>
        </w:rPr>
        <w:t>consistant à affecter 228 000 CHF pour couvrir le déficit budgétaire, conformément à la Résolution XIII.2, paragraphe 15</w:t>
      </w:r>
      <w:r w:rsidRPr="00CC5032">
        <w:rPr>
          <w:rFonts w:cstheme="minorHAnsi"/>
          <w:b/>
          <w:i/>
          <w:lang w:val="fr-FR"/>
        </w:rPr>
        <w:t>, comme décrit au paragraphe 40 du document SC59/2022 Doc.8.1;</w:t>
      </w:r>
    </w:p>
    <w:p w14:paraId="37974B4B" w14:textId="77777777" w:rsidR="00F668F5" w:rsidRPr="00951128" w:rsidRDefault="00F668F5" w:rsidP="00F668F5">
      <w:pPr>
        <w:spacing w:after="0" w:line="240" w:lineRule="auto"/>
        <w:ind w:left="426" w:hanging="426"/>
        <w:rPr>
          <w:rFonts w:cstheme="minorHAnsi"/>
          <w:b/>
          <w:i/>
          <w:lang w:val="fr-FR"/>
        </w:rPr>
      </w:pPr>
      <w:r>
        <w:rPr>
          <w:rFonts w:cstheme="minorHAnsi"/>
          <w:b/>
          <w:i/>
          <w:lang w:val="fr-FR"/>
        </w:rPr>
        <w:t>ii)</w:t>
      </w:r>
      <w:r>
        <w:rPr>
          <w:rFonts w:cstheme="minorHAnsi"/>
          <w:b/>
          <w:i/>
          <w:lang w:val="fr-FR"/>
        </w:rPr>
        <w:tab/>
        <w:t xml:space="preserve">approuve l’affectation de l’excédent de 2021, de 360 000 CHF, à l’augmentation de la provision pour contributions impayées dans la période triennale 2023-2025, à condition </w:t>
      </w:r>
      <w:r w:rsidRPr="00017F10">
        <w:rPr>
          <w:rFonts w:cstheme="minorHAnsi"/>
          <w:b/>
          <w:i/>
          <w:lang w:val="fr-FR"/>
        </w:rPr>
        <w:t>que toute portion non utilisée soit reversée à l’excédent pour affectation à la fin de chaque année de la période triennale 2023-2025</w:t>
      </w:r>
      <w:r>
        <w:rPr>
          <w:rFonts w:cstheme="minorHAnsi"/>
          <w:b/>
          <w:i/>
          <w:lang w:val="fr-FR"/>
        </w:rPr>
        <w:t xml:space="preserve"> ; et </w:t>
      </w:r>
      <w:r w:rsidRPr="00951128">
        <w:rPr>
          <w:rFonts w:cstheme="minorHAnsi"/>
          <w:b/>
          <w:i/>
          <w:lang w:val="fr-FR"/>
        </w:rPr>
        <w:t xml:space="preserve"> </w:t>
      </w:r>
    </w:p>
    <w:p w14:paraId="423048F9" w14:textId="77777777" w:rsidR="00F668F5" w:rsidRDefault="00F668F5" w:rsidP="00F668F5">
      <w:pPr>
        <w:spacing w:after="0" w:line="240" w:lineRule="auto"/>
        <w:ind w:left="426" w:hanging="426"/>
        <w:rPr>
          <w:rFonts w:cstheme="minorHAnsi"/>
          <w:b/>
          <w:i/>
          <w:lang w:val="fr-FR"/>
        </w:rPr>
      </w:pPr>
      <w:r w:rsidRPr="00951128">
        <w:rPr>
          <w:rFonts w:cstheme="minorHAnsi"/>
          <w:b/>
          <w:i/>
          <w:lang w:val="fr-FR"/>
        </w:rPr>
        <w:t xml:space="preserve">ii) </w:t>
      </w:r>
      <w:r w:rsidRPr="00951128">
        <w:rPr>
          <w:rFonts w:cstheme="minorHAnsi"/>
          <w:b/>
          <w:i/>
          <w:lang w:val="fr-FR"/>
        </w:rPr>
        <w:tab/>
      </w:r>
      <w:r>
        <w:rPr>
          <w:rFonts w:cstheme="minorHAnsi"/>
          <w:b/>
          <w:i/>
          <w:lang w:val="fr-FR"/>
        </w:rPr>
        <w:t>prenne</w:t>
      </w:r>
      <w:r w:rsidRPr="00951128">
        <w:rPr>
          <w:rFonts w:cstheme="minorHAnsi"/>
          <w:b/>
          <w:i/>
          <w:lang w:val="fr-FR"/>
        </w:rPr>
        <w:t xml:space="preserve"> note de l’affectation intersessions de fonds destinée à s’ajuster au budget administratif approuvé par l’ExCOP3 pour 2022, </w:t>
      </w:r>
      <w:r>
        <w:rPr>
          <w:rFonts w:cstheme="minorHAnsi"/>
          <w:b/>
          <w:i/>
          <w:lang w:val="fr-FR"/>
        </w:rPr>
        <w:t>comme décrit</w:t>
      </w:r>
      <w:r w:rsidRPr="00951128">
        <w:rPr>
          <w:rFonts w:cstheme="minorHAnsi"/>
          <w:b/>
          <w:i/>
          <w:lang w:val="fr-FR"/>
        </w:rPr>
        <w:t xml:space="preserve"> aux paragraphes 22 et 38</w:t>
      </w:r>
      <w:r>
        <w:rPr>
          <w:rFonts w:cstheme="minorHAnsi"/>
          <w:b/>
          <w:i/>
          <w:lang w:val="fr-FR"/>
        </w:rPr>
        <w:t xml:space="preserve"> du</w:t>
      </w:r>
      <w:r w:rsidRPr="00951128">
        <w:rPr>
          <w:rFonts w:cstheme="minorHAnsi"/>
          <w:b/>
          <w:i/>
          <w:lang w:val="fr-FR"/>
        </w:rPr>
        <w:t xml:space="preserve"> document SC59/2022 Doc.8.1 et</w:t>
      </w:r>
      <w:r>
        <w:rPr>
          <w:rFonts w:cstheme="minorHAnsi"/>
          <w:b/>
          <w:i/>
          <w:lang w:val="fr-FR"/>
        </w:rPr>
        <w:t xml:space="preserve"> </w:t>
      </w:r>
      <w:r w:rsidRPr="00951128">
        <w:rPr>
          <w:rFonts w:cstheme="minorHAnsi"/>
          <w:b/>
          <w:i/>
          <w:lang w:val="fr-FR"/>
        </w:rPr>
        <w:t xml:space="preserve">présenté dans l’Annexe 1 du présent rapport. </w:t>
      </w:r>
    </w:p>
    <w:p w14:paraId="516C524C" w14:textId="77777777" w:rsidR="00F668F5" w:rsidRDefault="00F668F5" w:rsidP="00F668F5">
      <w:pPr>
        <w:spacing w:after="0" w:line="240" w:lineRule="auto"/>
        <w:ind w:left="426" w:hanging="426"/>
        <w:rPr>
          <w:rFonts w:cstheme="minorHAnsi"/>
          <w:b/>
          <w:i/>
          <w:lang w:val="fr-FR"/>
        </w:rPr>
      </w:pPr>
    </w:p>
    <w:p w14:paraId="439DFF48" w14:textId="77777777" w:rsidR="00F668F5" w:rsidRDefault="00F668F5" w:rsidP="00F668F5">
      <w:pPr>
        <w:spacing w:after="0" w:line="240" w:lineRule="auto"/>
        <w:ind w:left="426" w:hanging="426"/>
        <w:rPr>
          <w:rFonts w:cstheme="minorHAnsi"/>
          <w:b/>
          <w:i/>
          <w:lang w:val="fr-FR"/>
        </w:rPr>
      </w:pPr>
    </w:p>
    <w:p w14:paraId="1F57468C" w14:textId="77777777" w:rsidR="00F668F5" w:rsidRPr="005647CF" w:rsidRDefault="00F668F5" w:rsidP="00F668F5">
      <w:pPr>
        <w:spacing w:after="0" w:line="240" w:lineRule="auto"/>
        <w:ind w:left="426" w:hanging="426"/>
        <w:rPr>
          <w:rFonts w:cstheme="minorHAnsi"/>
          <w:b/>
          <w:lang w:val="fr-FR"/>
        </w:rPr>
      </w:pPr>
      <w:r w:rsidRPr="005647CF">
        <w:rPr>
          <w:rFonts w:cstheme="minorHAnsi"/>
          <w:b/>
          <w:lang w:val="fr-FR"/>
        </w:rPr>
        <w:t>6</w:t>
      </w:r>
      <w:r w:rsidRPr="003F0B87">
        <w:rPr>
          <w:rFonts w:cstheme="minorHAnsi"/>
          <w:b/>
          <w:lang w:val="fr-FR"/>
        </w:rPr>
        <w:t>. Autres sujets abordés</w:t>
      </w:r>
    </w:p>
    <w:p w14:paraId="723A3715" w14:textId="77777777" w:rsidR="00F668F5" w:rsidRPr="005647CF" w:rsidRDefault="00F668F5" w:rsidP="00F668F5">
      <w:pPr>
        <w:spacing w:after="0" w:line="240" w:lineRule="auto"/>
        <w:ind w:left="426" w:hanging="426"/>
        <w:rPr>
          <w:rFonts w:cstheme="minorHAnsi"/>
          <w:lang w:val="fr-FR"/>
        </w:rPr>
      </w:pPr>
    </w:p>
    <w:p w14:paraId="3E6012BF" w14:textId="77777777" w:rsidR="00F668F5" w:rsidRPr="005647CF" w:rsidRDefault="00F668F5" w:rsidP="00F668F5">
      <w:pPr>
        <w:spacing w:after="0" w:line="240" w:lineRule="auto"/>
        <w:rPr>
          <w:rFonts w:cstheme="minorHAnsi"/>
          <w:i/>
          <w:lang w:val="fr-CH"/>
        </w:rPr>
        <w:sectPr w:rsidR="00F668F5" w:rsidRPr="005647CF" w:rsidSect="009C6BC1">
          <w:footerReference w:type="default" r:id="rId8"/>
          <w:pgSz w:w="11906" w:h="16838"/>
          <w:pgMar w:top="1440" w:right="1440" w:bottom="1440" w:left="1440" w:header="708" w:footer="708" w:gutter="0"/>
          <w:cols w:space="708"/>
          <w:titlePg/>
          <w:docGrid w:linePitch="360"/>
        </w:sectPr>
      </w:pPr>
      <w:r w:rsidRPr="003F0B87">
        <w:rPr>
          <w:rFonts w:cstheme="minorHAnsi"/>
          <w:i/>
          <w:lang w:val="fr-CH"/>
        </w:rPr>
        <w:t>Au cas où la COP14 se tiendrait à Genève en novembre 2022 ("Plan B"), le Sous-groupe sur les finances recommande que le Comité permanent approuve, à titre exceptionnel, à affecter pour un maximum de 250 000 CHF à partir de l'excédent du budget administratif 2019-202</w:t>
      </w:r>
      <w:r>
        <w:rPr>
          <w:rFonts w:cstheme="minorHAnsi"/>
          <w:i/>
          <w:lang w:val="fr-CH"/>
        </w:rPr>
        <w:t>1</w:t>
      </w:r>
      <w:r w:rsidRPr="003F0B87">
        <w:rPr>
          <w:rFonts w:cstheme="minorHAnsi"/>
          <w:i/>
          <w:lang w:val="fr-CH"/>
        </w:rPr>
        <w:t>, pour compléter les dépenses non locatives liées à l'accueil de l'événement. Cette allocation pour imprévus ne doit pas être considérée comme créant un précédent pour les futures discussions budgétaires liées à la COP.</w:t>
      </w:r>
    </w:p>
    <w:p w14:paraId="06BBF571" w14:textId="77777777" w:rsidR="00F668F5" w:rsidRPr="008900E2" w:rsidRDefault="00F668F5" w:rsidP="00F668F5">
      <w:pPr>
        <w:spacing w:after="0" w:line="240" w:lineRule="auto"/>
        <w:rPr>
          <w:rFonts w:cs="Arial"/>
          <w:b/>
          <w:bCs/>
          <w:lang w:val="fr-FR" w:eastAsia="en-GB"/>
        </w:rPr>
      </w:pPr>
      <w:r w:rsidRPr="008900E2">
        <w:rPr>
          <w:rFonts w:cs="Arial"/>
          <w:b/>
          <w:bCs/>
          <w:lang w:val="fr-FR" w:eastAsia="en-GB"/>
        </w:rPr>
        <w:lastRenderedPageBreak/>
        <w:t>Annexe 1 au Rapport du Sous-groupe sur les finances</w:t>
      </w:r>
    </w:p>
    <w:p w14:paraId="73C3B189" w14:textId="77777777" w:rsidR="00F668F5" w:rsidRPr="008900E2" w:rsidRDefault="00F668F5" w:rsidP="00F668F5">
      <w:pPr>
        <w:spacing w:after="0" w:line="240" w:lineRule="auto"/>
        <w:rPr>
          <w:rFonts w:cs="Arial"/>
          <w:b/>
          <w:bCs/>
          <w:lang w:val="fr-FR" w:eastAsia="en-GB"/>
        </w:rPr>
      </w:pPr>
      <w:r w:rsidRPr="008900E2">
        <w:rPr>
          <w:rFonts w:cs="Arial"/>
          <w:b/>
          <w:bCs/>
          <w:lang w:val="fr-FR" w:eastAsia="en-GB"/>
        </w:rPr>
        <w:t>Budget administratif pour 2022</w:t>
      </w:r>
    </w:p>
    <w:p w14:paraId="357ECB88" w14:textId="77777777" w:rsidR="00F668F5" w:rsidRDefault="00F668F5" w:rsidP="00F668F5">
      <w:pPr>
        <w:spacing w:after="0" w:line="240" w:lineRule="auto"/>
        <w:rPr>
          <w:rFonts w:cs="Arial"/>
          <w:i/>
          <w:iCs/>
          <w:sz w:val="20"/>
          <w:szCs w:val="20"/>
          <w:lang w:val="fr-FR" w:eastAsia="en-GB"/>
        </w:rPr>
      </w:pPr>
      <w:r w:rsidRPr="008116E5">
        <w:rPr>
          <w:rFonts w:cs="Arial"/>
          <w:i/>
          <w:iCs/>
          <w:sz w:val="20"/>
          <w:szCs w:val="20"/>
          <w:lang w:val="fr-FR" w:eastAsia="en-GB"/>
        </w:rPr>
        <w:t>(en milliers de CHF incluant d’éventuels écarts d’arrondis)</w:t>
      </w:r>
    </w:p>
    <w:p w14:paraId="5C52F67F" w14:textId="77777777" w:rsidR="00F668F5" w:rsidRPr="008116E5" w:rsidRDefault="00F668F5" w:rsidP="00F668F5">
      <w:pPr>
        <w:spacing w:after="0" w:line="240" w:lineRule="auto"/>
        <w:rPr>
          <w:rFonts w:cs="Arial"/>
          <w:bCs/>
          <w:i/>
          <w:sz w:val="20"/>
          <w:szCs w:val="20"/>
          <w:lang w:val="fr-FR" w:eastAsia="en-GB"/>
        </w:rPr>
      </w:pPr>
    </w:p>
    <w:tbl>
      <w:tblPr>
        <w:tblW w:w="13858" w:type="dxa"/>
        <w:tblLayout w:type="fixed"/>
        <w:tblLook w:val="04A0" w:firstRow="1" w:lastRow="0" w:firstColumn="1" w:lastColumn="0" w:noHBand="0" w:noVBand="1"/>
      </w:tblPr>
      <w:tblGrid>
        <w:gridCol w:w="4962"/>
        <w:gridCol w:w="1757"/>
        <w:gridCol w:w="1757"/>
        <w:gridCol w:w="1757"/>
        <w:gridCol w:w="1757"/>
        <w:gridCol w:w="1868"/>
      </w:tblGrid>
      <w:tr w:rsidR="00F668F5" w:rsidRPr="00941FA7" w14:paraId="1F5586FE" w14:textId="77777777" w:rsidTr="009C6BC1">
        <w:trPr>
          <w:tblHeader/>
        </w:trPr>
        <w:tc>
          <w:tcPr>
            <w:tcW w:w="4962" w:type="dxa"/>
            <w:tcBorders>
              <w:top w:val="single" w:sz="4" w:space="0" w:color="auto"/>
              <w:left w:val="single" w:sz="4" w:space="0" w:color="auto"/>
              <w:right w:val="nil"/>
            </w:tcBorders>
            <w:shd w:val="clear" w:color="auto" w:fill="E2EFD9" w:themeFill="accent6" w:themeFillTint="33"/>
            <w:vAlign w:val="center"/>
            <w:hideMark/>
          </w:tcPr>
          <w:p w14:paraId="75C75B06" w14:textId="77777777" w:rsidR="00F668F5" w:rsidRPr="00941FA7" w:rsidRDefault="00F668F5" w:rsidP="00F668F5">
            <w:pPr>
              <w:spacing w:after="0" w:line="240" w:lineRule="auto"/>
              <w:jc w:val="center"/>
              <w:rPr>
                <w:b/>
                <w:bCs/>
                <w:sz w:val="20"/>
                <w:szCs w:val="20"/>
                <w:lang w:val="fr-FR" w:eastAsia="en-GB"/>
              </w:rPr>
            </w:pPr>
            <w:r w:rsidRPr="00941FA7">
              <w:rPr>
                <w:b/>
                <w:bCs/>
                <w:sz w:val="20"/>
                <w:szCs w:val="20"/>
                <w:lang w:val="fr-FR" w:eastAsia="en-GB"/>
              </w:rPr>
              <w:t xml:space="preserve">Budget Ramsar 2022 </w:t>
            </w:r>
            <w:r w:rsidRPr="00941FA7">
              <w:rPr>
                <w:b/>
                <w:bCs/>
                <w:sz w:val="20"/>
                <w:szCs w:val="20"/>
                <w:lang w:val="fr-FR" w:eastAsia="en-GB"/>
              </w:rPr>
              <w:br/>
            </w:r>
            <w:r w:rsidRPr="00941FA7">
              <w:rPr>
                <w:b/>
                <w:bCs/>
                <w:sz w:val="20"/>
                <w:szCs w:val="20"/>
                <w:lang w:val="fr-FR" w:eastAsia="en-GB"/>
              </w:rPr>
              <w:br/>
              <w:t>Approuvé par l’ExCOP3</w:t>
            </w:r>
          </w:p>
        </w:tc>
        <w:tc>
          <w:tcPr>
            <w:tcW w:w="1757" w:type="dxa"/>
            <w:tcBorders>
              <w:top w:val="single" w:sz="4" w:space="0" w:color="auto"/>
              <w:left w:val="single" w:sz="4" w:space="0" w:color="auto"/>
              <w:bottom w:val="nil"/>
              <w:right w:val="single" w:sz="4" w:space="0" w:color="auto"/>
            </w:tcBorders>
            <w:shd w:val="clear" w:color="auto" w:fill="E2EFD9" w:themeFill="accent6" w:themeFillTint="33"/>
            <w:vAlign w:val="center"/>
            <w:hideMark/>
          </w:tcPr>
          <w:p w14:paraId="7BFBDCCD" w14:textId="77777777" w:rsidR="00F668F5" w:rsidRPr="00941FA7" w:rsidRDefault="00F668F5" w:rsidP="00F668F5">
            <w:pPr>
              <w:spacing w:after="0" w:line="240" w:lineRule="auto"/>
              <w:jc w:val="center"/>
              <w:rPr>
                <w:b/>
                <w:bCs/>
                <w:sz w:val="20"/>
                <w:szCs w:val="20"/>
                <w:lang w:val="fr-FR" w:eastAsia="en-GB"/>
              </w:rPr>
            </w:pPr>
            <w:r w:rsidRPr="00941FA7">
              <w:rPr>
                <w:b/>
                <w:bCs/>
                <w:color w:val="000000"/>
                <w:sz w:val="20"/>
                <w:szCs w:val="20"/>
                <w:lang w:val="fr-FR" w:eastAsia="en-GB"/>
              </w:rPr>
              <w:t xml:space="preserve">Budget approuvé </w:t>
            </w:r>
            <w:r w:rsidRPr="00941FA7">
              <w:rPr>
                <w:b/>
                <w:bCs/>
                <w:sz w:val="20"/>
                <w:szCs w:val="20"/>
                <w:lang w:val="fr-FR" w:eastAsia="en-GB"/>
              </w:rPr>
              <w:t>(approuvé par l’ExCOP3)</w:t>
            </w:r>
          </w:p>
        </w:tc>
        <w:tc>
          <w:tcPr>
            <w:tcW w:w="1757" w:type="dxa"/>
            <w:tcBorders>
              <w:top w:val="single" w:sz="4" w:space="0" w:color="auto"/>
              <w:left w:val="nil"/>
              <w:bottom w:val="nil"/>
              <w:right w:val="single" w:sz="4" w:space="0" w:color="auto"/>
            </w:tcBorders>
            <w:shd w:val="clear" w:color="auto" w:fill="E2EFD9" w:themeFill="accent6" w:themeFillTint="33"/>
            <w:vAlign w:val="center"/>
            <w:hideMark/>
          </w:tcPr>
          <w:p w14:paraId="0852ACC5" w14:textId="77777777" w:rsidR="00F668F5" w:rsidRPr="00941FA7" w:rsidRDefault="00F668F5" w:rsidP="00F668F5">
            <w:pPr>
              <w:spacing w:after="0" w:line="240" w:lineRule="auto"/>
              <w:jc w:val="center"/>
              <w:rPr>
                <w:b/>
                <w:bCs/>
                <w:sz w:val="20"/>
                <w:szCs w:val="20"/>
                <w:lang w:val="fr-FR" w:eastAsia="en-GB"/>
              </w:rPr>
            </w:pPr>
            <w:r w:rsidRPr="00941FA7">
              <w:rPr>
                <w:b/>
                <w:bCs/>
                <w:sz w:val="20"/>
                <w:szCs w:val="20"/>
                <w:lang w:val="fr-FR" w:eastAsia="en-GB"/>
              </w:rPr>
              <w:t>Utilisation autorisée par la SC59 des économies sur le budget 2020 (approuvée par l’ExCOP3)</w:t>
            </w:r>
          </w:p>
        </w:tc>
        <w:tc>
          <w:tcPr>
            <w:tcW w:w="1757" w:type="dxa"/>
            <w:tcBorders>
              <w:top w:val="single" w:sz="4" w:space="0" w:color="auto"/>
              <w:left w:val="single" w:sz="4" w:space="0" w:color="auto"/>
              <w:bottom w:val="nil"/>
              <w:right w:val="single" w:sz="4" w:space="0" w:color="auto"/>
            </w:tcBorders>
            <w:shd w:val="clear" w:color="auto" w:fill="E2EFD9" w:themeFill="accent6" w:themeFillTint="33"/>
            <w:vAlign w:val="center"/>
            <w:hideMark/>
          </w:tcPr>
          <w:p w14:paraId="66BAC4A0" w14:textId="77777777" w:rsidR="00F668F5" w:rsidRPr="00941FA7" w:rsidRDefault="00F668F5" w:rsidP="00F668F5">
            <w:pPr>
              <w:spacing w:after="0" w:line="240" w:lineRule="auto"/>
              <w:jc w:val="center"/>
              <w:rPr>
                <w:b/>
                <w:bCs/>
                <w:sz w:val="20"/>
                <w:szCs w:val="20"/>
                <w:lang w:val="fr-FR" w:eastAsia="en-GB"/>
              </w:rPr>
            </w:pPr>
            <w:r w:rsidRPr="00941FA7">
              <w:rPr>
                <w:b/>
                <w:bCs/>
                <w:sz w:val="20"/>
                <w:szCs w:val="20"/>
                <w:lang w:val="fr-FR" w:eastAsia="en-GB"/>
              </w:rPr>
              <w:t>Fonds préengagés de 2021 à dépenser en 2022</w:t>
            </w:r>
          </w:p>
        </w:tc>
        <w:tc>
          <w:tcPr>
            <w:tcW w:w="1757" w:type="dxa"/>
            <w:tcBorders>
              <w:top w:val="single" w:sz="4" w:space="0" w:color="auto"/>
              <w:left w:val="nil"/>
              <w:bottom w:val="nil"/>
              <w:right w:val="single" w:sz="4" w:space="0" w:color="auto"/>
            </w:tcBorders>
            <w:shd w:val="clear" w:color="auto" w:fill="E2EFD9" w:themeFill="accent6" w:themeFillTint="33"/>
            <w:vAlign w:val="center"/>
            <w:hideMark/>
          </w:tcPr>
          <w:p w14:paraId="26161DC5" w14:textId="77777777" w:rsidR="00F668F5" w:rsidRPr="00941FA7" w:rsidRDefault="00F668F5" w:rsidP="00F668F5">
            <w:pPr>
              <w:spacing w:after="0" w:line="240" w:lineRule="auto"/>
              <w:jc w:val="center"/>
              <w:rPr>
                <w:b/>
                <w:bCs/>
                <w:sz w:val="20"/>
                <w:szCs w:val="20"/>
                <w:lang w:val="fr-FR" w:eastAsia="en-GB"/>
              </w:rPr>
            </w:pPr>
            <w:r w:rsidRPr="00941FA7">
              <w:rPr>
                <w:b/>
                <w:bCs/>
                <w:sz w:val="20"/>
                <w:szCs w:val="20"/>
                <w:lang w:val="fr-FR" w:eastAsia="en-GB"/>
              </w:rPr>
              <w:t>Ajustements</w:t>
            </w:r>
            <w:r>
              <w:rPr>
                <w:b/>
                <w:bCs/>
                <w:sz w:val="20"/>
                <w:szCs w:val="20"/>
                <w:lang w:val="fr-FR" w:eastAsia="en-GB"/>
              </w:rPr>
              <w:t xml:space="preserve"> par SC59/2022</w:t>
            </w:r>
            <w:r w:rsidRPr="00941FA7">
              <w:rPr>
                <w:b/>
                <w:bCs/>
                <w:sz w:val="20"/>
                <w:szCs w:val="20"/>
                <w:lang w:val="fr-FR" w:eastAsia="en-GB"/>
              </w:rPr>
              <w:t xml:space="preserve"> au budget 2022 approuvé à l’ExCOP3 *</w:t>
            </w:r>
          </w:p>
        </w:tc>
        <w:tc>
          <w:tcPr>
            <w:tcW w:w="1868" w:type="dxa"/>
            <w:tcBorders>
              <w:top w:val="single" w:sz="4" w:space="0" w:color="auto"/>
              <w:left w:val="nil"/>
              <w:bottom w:val="nil"/>
              <w:right w:val="single" w:sz="4" w:space="0" w:color="auto"/>
            </w:tcBorders>
            <w:shd w:val="clear" w:color="auto" w:fill="E2EFD9" w:themeFill="accent6" w:themeFillTint="33"/>
            <w:vAlign w:val="center"/>
            <w:hideMark/>
          </w:tcPr>
          <w:p w14:paraId="3980DAC5" w14:textId="77777777" w:rsidR="00F668F5" w:rsidRPr="00941FA7" w:rsidRDefault="00F668F5" w:rsidP="00F668F5">
            <w:pPr>
              <w:spacing w:after="0" w:line="240" w:lineRule="auto"/>
              <w:jc w:val="center"/>
              <w:rPr>
                <w:b/>
                <w:bCs/>
                <w:sz w:val="20"/>
                <w:szCs w:val="20"/>
                <w:lang w:val="fr-FR" w:eastAsia="en-GB"/>
              </w:rPr>
            </w:pPr>
            <w:r w:rsidRPr="00941FA7">
              <w:rPr>
                <w:b/>
                <w:bCs/>
                <w:sz w:val="20"/>
                <w:szCs w:val="20"/>
                <w:lang w:val="fr-FR" w:eastAsia="en-GB"/>
              </w:rPr>
              <w:t>Total du budget 2022</w:t>
            </w:r>
          </w:p>
        </w:tc>
      </w:tr>
      <w:tr w:rsidR="00F668F5" w:rsidRPr="0014156A" w14:paraId="6E514EA0" w14:textId="77777777" w:rsidTr="009C6BC1">
        <w:trPr>
          <w:trHeight w:val="314"/>
          <w:tblHeader/>
        </w:trPr>
        <w:tc>
          <w:tcPr>
            <w:tcW w:w="4962" w:type="dxa"/>
            <w:tcBorders>
              <w:top w:val="nil"/>
              <w:left w:val="single" w:sz="4" w:space="0" w:color="auto"/>
              <w:bottom w:val="single" w:sz="4" w:space="0" w:color="auto"/>
              <w:right w:val="nil"/>
            </w:tcBorders>
            <w:shd w:val="clear" w:color="auto" w:fill="E2EFD9" w:themeFill="accent6" w:themeFillTint="33"/>
            <w:vAlign w:val="center"/>
            <w:hideMark/>
          </w:tcPr>
          <w:p w14:paraId="2F28866E" w14:textId="77777777" w:rsidR="00F668F5" w:rsidRPr="00941FA7" w:rsidRDefault="00F668F5" w:rsidP="00F668F5">
            <w:pPr>
              <w:spacing w:after="0" w:line="240" w:lineRule="auto"/>
              <w:jc w:val="center"/>
              <w:rPr>
                <w:b/>
                <w:bCs/>
                <w:color w:val="000000"/>
                <w:sz w:val="20"/>
                <w:szCs w:val="20"/>
                <w:lang w:val="fr-FR" w:eastAsia="en-GB"/>
              </w:rPr>
            </w:pPr>
            <w:r w:rsidRPr="00941FA7">
              <w:rPr>
                <w:b/>
                <w:bCs/>
                <w:color w:val="000000"/>
                <w:sz w:val="20"/>
                <w:szCs w:val="20"/>
                <w:lang w:val="fr-FR" w:eastAsia="en-GB"/>
              </w:rPr>
              <w:t>en milliers de francs suisses (CHF)</w:t>
            </w:r>
          </w:p>
        </w:tc>
        <w:tc>
          <w:tcPr>
            <w:tcW w:w="1757" w:type="dxa"/>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40BA00BA" w14:textId="77777777" w:rsidR="00F668F5" w:rsidRPr="00941FA7" w:rsidRDefault="00F668F5" w:rsidP="00F668F5">
            <w:pPr>
              <w:spacing w:after="0" w:line="240" w:lineRule="auto"/>
              <w:jc w:val="center"/>
              <w:rPr>
                <w:b/>
                <w:bCs/>
                <w:color w:val="000000"/>
                <w:sz w:val="20"/>
                <w:szCs w:val="20"/>
                <w:lang w:val="fr-FR" w:eastAsia="en-GB"/>
              </w:rPr>
            </w:pPr>
            <w:r w:rsidRPr="00941FA7">
              <w:rPr>
                <w:b/>
                <w:bCs/>
                <w:color w:val="000000"/>
                <w:sz w:val="20"/>
                <w:szCs w:val="20"/>
                <w:lang w:val="fr-FR" w:eastAsia="en-GB"/>
              </w:rPr>
              <w:t>(A)</w:t>
            </w:r>
          </w:p>
        </w:tc>
        <w:tc>
          <w:tcPr>
            <w:tcW w:w="1757" w:type="dxa"/>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3ABAC673" w14:textId="77777777" w:rsidR="00F668F5" w:rsidRPr="00941FA7" w:rsidRDefault="00F668F5" w:rsidP="00F668F5">
            <w:pPr>
              <w:spacing w:after="0" w:line="240" w:lineRule="auto"/>
              <w:jc w:val="center"/>
              <w:rPr>
                <w:b/>
                <w:bCs/>
                <w:color w:val="000000"/>
                <w:sz w:val="20"/>
                <w:szCs w:val="20"/>
                <w:lang w:val="fr-FR" w:eastAsia="en-GB"/>
              </w:rPr>
            </w:pPr>
            <w:r w:rsidRPr="00941FA7">
              <w:rPr>
                <w:b/>
                <w:bCs/>
                <w:color w:val="000000"/>
                <w:sz w:val="20"/>
                <w:szCs w:val="20"/>
                <w:lang w:val="fr-FR" w:eastAsia="en-GB"/>
              </w:rPr>
              <w:t>(B)</w:t>
            </w:r>
          </w:p>
        </w:tc>
        <w:tc>
          <w:tcPr>
            <w:tcW w:w="1757" w:type="dxa"/>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2A5BEC51" w14:textId="77777777" w:rsidR="00F668F5" w:rsidRPr="00941FA7" w:rsidRDefault="00F668F5" w:rsidP="00F668F5">
            <w:pPr>
              <w:spacing w:after="0" w:line="240" w:lineRule="auto"/>
              <w:jc w:val="center"/>
              <w:rPr>
                <w:b/>
                <w:bCs/>
                <w:color w:val="000000"/>
                <w:sz w:val="20"/>
                <w:szCs w:val="20"/>
                <w:lang w:val="fr-FR" w:eastAsia="en-GB"/>
              </w:rPr>
            </w:pPr>
            <w:r w:rsidRPr="00941FA7">
              <w:rPr>
                <w:b/>
                <w:bCs/>
                <w:color w:val="000000"/>
                <w:sz w:val="20"/>
                <w:szCs w:val="20"/>
                <w:lang w:val="fr-FR" w:eastAsia="en-GB"/>
              </w:rPr>
              <w:t>(C)</w:t>
            </w:r>
          </w:p>
        </w:tc>
        <w:tc>
          <w:tcPr>
            <w:tcW w:w="1757" w:type="dxa"/>
            <w:tcBorders>
              <w:top w:val="nil"/>
              <w:left w:val="nil"/>
              <w:bottom w:val="single" w:sz="4" w:space="0" w:color="auto"/>
              <w:right w:val="single" w:sz="4" w:space="0" w:color="auto"/>
            </w:tcBorders>
            <w:shd w:val="clear" w:color="auto" w:fill="E2EFD9" w:themeFill="accent6" w:themeFillTint="33"/>
            <w:vAlign w:val="center"/>
            <w:hideMark/>
          </w:tcPr>
          <w:p w14:paraId="23859E4B" w14:textId="77777777" w:rsidR="00F668F5" w:rsidRPr="00941FA7" w:rsidRDefault="00F668F5" w:rsidP="00F668F5">
            <w:pPr>
              <w:spacing w:after="0" w:line="240" w:lineRule="auto"/>
              <w:jc w:val="center"/>
              <w:rPr>
                <w:b/>
                <w:bCs/>
                <w:color w:val="000000"/>
                <w:sz w:val="20"/>
                <w:szCs w:val="20"/>
                <w:lang w:val="fr-FR" w:eastAsia="en-GB"/>
              </w:rPr>
            </w:pPr>
            <w:r w:rsidRPr="00941FA7">
              <w:rPr>
                <w:b/>
                <w:bCs/>
                <w:color w:val="000000"/>
                <w:sz w:val="20"/>
                <w:szCs w:val="20"/>
                <w:lang w:val="fr-FR" w:eastAsia="en-GB"/>
              </w:rPr>
              <w:t>(D)</w:t>
            </w:r>
          </w:p>
        </w:tc>
        <w:tc>
          <w:tcPr>
            <w:tcW w:w="1868" w:type="dxa"/>
            <w:tcBorders>
              <w:top w:val="nil"/>
              <w:left w:val="nil"/>
              <w:bottom w:val="single" w:sz="4" w:space="0" w:color="auto"/>
              <w:right w:val="single" w:sz="4" w:space="0" w:color="auto"/>
            </w:tcBorders>
            <w:shd w:val="clear" w:color="auto" w:fill="E2EFD9" w:themeFill="accent6" w:themeFillTint="33"/>
            <w:vAlign w:val="center"/>
            <w:hideMark/>
          </w:tcPr>
          <w:p w14:paraId="581665EE" w14:textId="77777777" w:rsidR="00F668F5" w:rsidRPr="00941FA7" w:rsidRDefault="00F668F5" w:rsidP="00F668F5">
            <w:pPr>
              <w:spacing w:after="0" w:line="240" w:lineRule="auto"/>
              <w:jc w:val="center"/>
              <w:rPr>
                <w:b/>
                <w:bCs/>
                <w:color w:val="000000"/>
                <w:sz w:val="20"/>
                <w:szCs w:val="20"/>
                <w:lang w:val="fr-FR" w:eastAsia="en-GB"/>
              </w:rPr>
            </w:pPr>
            <w:r w:rsidRPr="00941FA7">
              <w:rPr>
                <w:b/>
                <w:bCs/>
                <w:color w:val="000000"/>
                <w:sz w:val="20"/>
                <w:szCs w:val="20"/>
                <w:lang w:val="fr-FR" w:eastAsia="en-GB"/>
              </w:rPr>
              <w:t>(E)=(A)+(B)+(C)+(D)</w:t>
            </w:r>
          </w:p>
        </w:tc>
      </w:tr>
      <w:tr w:rsidR="00F668F5" w:rsidRPr="0014156A" w14:paraId="5982B74D" w14:textId="77777777" w:rsidTr="009C6BC1">
        <w:trPr>
          <w:trHeight w:val="270"/>
        </w:trPr>
        <w:tc>
          <w:tcPr>
            <w:tcW w:w="4962" w:type="dxa"/>
            <w:tcBorders>
              <w:top w:val="single" w:sz="4" w:space="0" w:color="auto"/>
              <w:left w:val="single" w:sz="4" w:space="0" w:color="auto"/>
              <w:bottom w:val="single" w:sz="4" w:space="0" w:color="auto"/>
              <w:right w:val="nil"/>
            </w:tcBorders>
            <w:shd w:val="clear" w:color="auto" w:fill="auto"/>
            <w:noWrap/>
            <w:vAlign w:val="center"/>
            <w:hideMark/>
          </w:tcPr>
          <w:p w14:paraId="404230EF" w14:textId="77777777" w:rsidR="00F668F5" w:rsidRDefault="00F668F5" w:rsidP="00F668F5">
            <w:pPr>
              <w:spacing w:after="0" w:line="240" w:lineRule="auto"/>
              <w:rPr>
                <w:rFonts w:cstheme="minorHAnsi"/>
                <w:b/>
                <w:bCs/>
                <w:color w:val="000000"/>
                <w:sz w:val="20"/>
                <w:szCs w:val="20"/>
                <w:lang w:val="fr-FR" w:eastAsia="en-GB"/>
              </w:rPr>
            </w:pPr>
          </w:p>
          <w:p w14:paraId="465C0E60" w14:textId="77777777" w:rsidR="00F668F5" w:rsidRPr="00941FA7" w:rsidRDefault="00F668F5" w:rsidP="00F668F5">
            <w:pPr>
              <w:spacing w:after="0" w:line="240" w:lineRule="auto"/>
              <w:rPr>
                <w:rFonts w:cstheme="minorHAnsi"/>
                <w:b/>
                <w:bCs/>
                <w:color w:val="000000"/>
                <w:sz w:val="20"/>
                <w:szCs w:val="20"/>
                <w:lang w:val="fr-FR" w:eastAsia="en-GB"/>
              </w:rPr>
            </w:pPr>
            <w:r w:rsidRPr="00941FA7">
              <w:rPr>
                <w:rFonts w:cstheme="minorHAnsi"/>
                <w:b/>
                <w:bCs/>
                <w:color w:val="000000"/>
                <w:sz w:val="20"/>
                <w:szCs w:val="20"/>
                <w:lang w:val="fr-FR" w:eastAsia="en-GB"/>
              </w:rPr>
              <w:t>RECETTES</w:t>
            </w:r>
          </w:p>
        </w:tc>
        <w:tc>
          <w:tcPr>
            <w:tcW w:w="1757" w:type="dxa"/>
            <w:tcBorders>
              <w:top w:val="single" w:sz="4" w:space="0" w:color="auto"/>
              <w:left w:val="nil"/>
              <w:bottom w:val="single" w:sz="4" w:space="0" w:color="auto"/>
              <w:right w:val="nil"/>
            </w:tcBorders>
            <w:shd w:val="clear" w:color="auto" w:fill="auto"/>
            <w:noWrap/>
            <w:vAlign w:val="center"/>
            <w:hideMark/>
          </w:tcPr>
          <w:p w14:paraId="54A052A3" w14:textId="77777777" w:rsidR="00F668F5" w:rsidRPr="00941FA7" w:rsidRDefault="00F668F5" w:rsidP="00F668F5">
            <w:pPr>
              <w:spacing w:after="0" w:line="240" w:lineRule="auto"/>
              <w:rPr>
                <w:b/>
                <w:bCs/>
                <w:color w:val="000000"/>
                <w:sz w:val="20"/>
                <w:szCs w:val="20"/>
                <w:lang w:val="fr-FR" w:eastAsia="en-GB"/>
              </w:rPr>
            </w:pPr>
          </w:p>
        </w:tc>
        <w:tc>
          <w:tcPr>
            <w:tcW w:w="1757" w:type="dxa"/>
            <w:tcBorders>
              <w:top w:val="single" w:sz="4" w:space="0" w:color="auto"/>
              <w:left w:val="nil"/>
              <w:bottom w:val="single" w:sz="4" w:space="0" w:color="auto"/>
              <w:right w:val="nil"/>
            </w:tcBorders>
            <w:shd w:val="clear" w:color="auto" w:fill="auto"/>
            <w:noWrap/>
            <w:vAlign w:val="center"/>
            <w:hideMark/>
          </w:tcPr>
          <w:p w14:paraId="258F2849" w14:textId="77777777" w:rsidR="00F668F5" w:rsidRPr="00941FA7" w:rsidRDefault="00F668F5" w:rsidP="00F668F5">
            <w:pPr>
              <w:spacing w:after="0" w:line="240" w:lineRule="auto"/>
              <w:rPr>
                <w:rFonts w:ascii="Times New Roman" w:hAnsi="Times New Roman"/>
                <w:sz w:val="20"/>
                <w:szCs w:val="20"/>
                <w:lang w:val="fr-FR" w:eastAsia="en-GB"/>
              </w:rPr>
            </w:pPr>
          </w:p>
        </w:tc>
        <w:tc>
          <w:tcPr>
            <w:tcW w:w="1757" w:type="dxa"/>
            <w:tcBorders>
              <w:top w:val="single" w:sz="4" w:space="0" w:color="auto"/>
              <w:left w:val="single" w:sz="4" w:space="0" w:color="auto"/>
              <w:bottom w:val="single" w:sz="4" w:space="0" w:color="auto"/>
              <w:right w:val="nil"/>
            </w:tcBorders>
            <w:shd w:val="clear" w:color="auto" w:fill="auto"/>
            <w:noWrap/>
            <w:vAlign w:val="bottom"/>
            <w:hideMark/>
          </w:tcPr>
          <w:p w14:paraId="00092FAC" w14:textId="77777777" w:rsidR="00F668F5" w:rsidRPr="00941FA7" w:rsidRDefault="00F668F5" w:rsidP="00F668F5">
            <w:pPr>
              <w:spacing w:after="0" w:line="240" w:lineRule="auto"/>
              <w:rPr>
                <w:rFonts w:ascii="Arial" w:hAnsi="Arial" w:cs="Arial"/>
                <w:color w:val="000000"/>
                <w:sz w:val="20"/>
                <w:szCs w:val="20"/>
                <w:lang w:val="fr-FR" w:eastAsia="en-GB"/>
              </w:rPr>
            </w:pPr>
            <w:r w:rsidRPr="00941FA7">
              <w:rPr>
                <w:rFonts w:ascii="Arial" w:hAnsi="Arial" w:cs="Arial"/>
                <w:color w:val="000000"/>
                <w:sz w:val="20"/>
                <w:szCs w:val="20"/>
                <w:lang w:val="fr-FR" w:eastAsia="en-GB"/>
              </w:rPr>
              <w:t> </w:t>
            </w:r>
          </w:p>
        </w:tc>
        <w:tc>
          <w:tcPr>
            <w:tcW w:w="1757" w:type="dxa"/>
            <w:tcBorders>
              <w:top w:val="single" w:sz="4" w:space="0" w:color="auto"/>
              <w:left w:val="nil"/>
              <w:bottom w:val="single" w:sz="4" w:space="0" w:color="auto"/>
              <w:right w:val="nil"/>
            </w:tcBorders>
            <w:shd w:val="clear" w:color="auto" w:fill="auto"/>
            <w:noWrap/>
            <w:vAlign w:val="bottom"/>
            <w:hideMark/>
          </w:tcPr>
          <w:p w14:paraId="7B7680F8" w14:textId="77777777" w:rsidR="00F668F5" w:rsidRPr="00941FA7" w:rsidRDefault="00F668F5" w:rsidP="00F668F5">
            <w:pPr>
              <w:spacing w:after="0" w:line="240" w:lineRule="auto"/>
              <w:rPr>
                <w:rFonts w:ascii="Arial" w:hAnsi="Arial" w:cs="Arial"/>
                <w:color w:val="000000"/>
                <w:sz w:val="20"/>
                <w:szCs w:val="20"/>
                <w:lang w:val="fr-FR" w:eastAsia="en-GB"/>
              </w:rPr>
            </w:pPr>
          </w:p>
        </w:tc>
        <w:tc>
          <w:tcPr>
            <w:tcW w:w="1868" w:type="dxa"/>
            <w:tcBorders>
              <w:top w:val="single" w:sz="4" w:space="0" w:color="auto"/>
              <w:left w:val="nil"/>
              <w:bottom w:val="single" w:sz="4" w:space="0" w:color="auto"/>
              <w:right w:val="single" w:sz="4" w:space="0" w:color="auto"/>
            </w:tcBorders>
            <w:shd w:val="clear" w:color="auto" w:fill="auto"/>
            <w:noWrap/>
            <w:vAlign w:val="bottom"/>
            <w:hideMark/>
          </w:tcPr>
          <w:p w14:paraId="0C3E9FBC" w14:textId="77777777" w:rsidR="00F668F5" w:rsidRPr="00941FA7" w:rsidRDefault="00F668F5" w:rsidP="00F668F5">
            <w:pPr>
              <w:spacing w:after="0" w:line="240" w:lineRule="auto"/>
              <w:rPr>
                <w:rFonts w:ascii="Times New Roman" w:hAnsi="Times New Roman"/>
                <w:sz w:val="20"/>
                <w:szCs w:val="20"/>
                <w:lang w:val="fr-FR" w:eastAsia="en-GB"/>
              </w:rPr>
            </w:pPr>
          </w:p>
        </w:tc>
      </w:tr>
      <w:tr w:rsidR="00F668F5" w:rsidRPr="0014156A" w14:paraId="71A9B693" w14:textId="77777777" w:rsidTr="009C6BC1">
        <w:trPr>
          <w:trHeight w:val="270"/>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BEF42C" w14:textId="77777777" w:rsidR="00F668F5" w:rsidRPr="00941FA7" w:rsidRDefault="00F668F5" w:rsidP="00F668F5">
            <w:pPr>
              <w:spacing w:after="0" w:line="240" w:lineRule="auto"/>
              <w:rPr>
                <w:rFonts w:cstheme="minorHAnsi"/>
                <w:color w:val="000000"/>
                <w:sz w:val="20"/>
                <w:szCs w:val="20"/>
                <w:lang w:val="fr-FR" w:eastAsia="en-GB"/>
              </w:rPr>
            </w:pPr>
            <w:r w:rsidRPr="00941FA7">
              <w:rPr>
                <w:rFonts w:cstheme="minorHAnsi"/>
                <w:sz w:val="20"/>
                <w:szCs w:val="20"/>
                <w:lang w:val="fr-FR"/>
              </w:rPr>
              <w:t>Contributions des Parties</w:t>
            </w:r>
          </w:p>
        </w:tc>
        <w:tc>
          <w:tcPr>
            <w:tcW w:w="1757" w:type="dxa"/>
            <w:tcBorders>
              <w:top w:val="single" w:sz="4" w:space="0" w:color="auto"/>
              <w:left w:val="nil"/>
              <w:bottom w:val="single" w:sz="4" w:space="0" w:color="auto"/>
              <w:right w:val="single" w:sz="4" w:space="0" w:color="auto"/>
            </w:tcBorders>
            <w:shd w:val="clear" w:color="auto" w:fill="auto"/>
            <w:noWrap/>
            <w:vAlign w:val="center"/>
            <w:hideMark/>
          </w:tcPr>
          <w:p w14:paraId="66A9DE60" w14:textId="77777777" w:rsidR="00F668F5" w:rsidRPr="00941FA7" w:rsidRDefault="00F668F5" w:rsidP="00F668F5">
            <w:pPr>
              <w:spacing w:after="0" w:line="240" w:lineRule="auto"/>
              <w:jc w:val="right"/>
              <w:rPr>
                <w:color w:val="000000"/>
                <w:sz w:val="20"/>
                <w:szCs w:val="20"/>
                <w:lang w:val="fr-FR" w:eastAsia="en-GB"/>
              </w:rPr>
            </w:pPr>
            <w:r w:rsidRPr="00941FA7">
              <w:rPr>
                <w:color w:val="000000"/>
                <w:sz w:val="20"/>
                <w:szCs w:val="20"/>
                <w:lang w:val="fr-FR" w:eastAsia="en-GB"/>
              </w:rPr>
              <w:t>3,779</w:t>
            </w:r>
          </w:p>
        </w:tc>
        <w:tc>
          <w:tcPr>
            <w:tcW w:w="1757" w:type="dxa"/>
            <w:tcBorders>
              <w:top w:val="single" w:sz="4" w:space="0" w:color="auto"/>
              <w:left w:val="nil"/>
              <w:bottom w:val="single" w:sz="4" w:space="0" w:color="auto"/>
              <w:right w:val="single" w:sz="4" w:space="0" w:color="auto"/>
            </w:tcBorders>
            <w:shd w:val="clear" w:color="auto" w:fill="auto"/>
            <w:noWrap/>
            <w:vAlign w:val="center"/>
            <w:hideMark/>
          </w:tcPr>
          <w:p w14:paraId="1DC4F107" w14:textId="77777777" w:rsidR="00F668F5" w:rsidRPr="00941FA7" w:rsidRDefault="00F668F5" w:rsidP="00F668F5">
            <w:pPr>
              <w:spacing w:after="0" w:line="240" w:lineRule="auto"/>
              <w:jc w:val="right"/>
              <w:rPr>
                <w:color w:val="000000"/>
                <w:sz w:val="20"/>
                <w:szCs w:val="20"/>
                <w:lang w:val="fr-FR" w:eastAsia="en-GB"/>
              </w:rPr>
            </w:pPr>
            <w:r w:rsidRPr="00941FA7">
              <w:rPr>
                <w:color w:val="000000"/>
                <w:sz w:val="20"/>
                <w:szCs w:val="20"/>
                <w:lang w:val="fr-FR" w:eastAsia="en-GB"/>
              </w:rPr>
              <w:t>0</w:t>
            </w:r>
          </w:p>
        </w:tc>
        <w:tc>
          <w:tcPr>
            <w:tcW w:w="17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5F5F74" w14:textId="77777777" w:rsidR="00F668F5" w:rsidRPr="00941FA7" w:rsidRDefault="00F668F5" w:rsidP="00F668F5">
            <w:pPr>
              <w:spacing w:after="0" w:line="240" w:lineRule="auto"/>
              <w:jc w:val="right"/>
              <w:rPr>
                <w:color w:val="000000"/>
                <w:sz w:val="20"/>
                <w:szCs w:val="20"/>
                <w:lang w:val="fr-FR" w:eastAsia="en-GB"/>
              </w:rPr>
            </w:pPr>
            <w:r w:rsidRPr="00941FA7">
              <w:rPr>
                <w:color w:val="000000"/>
                <w:sz w:val="20"/>
                <w:szCs w:val="20"/>
                <w:lang w:val="fr-FR" w:eastAsia="en-GB"/>
              </w:rPr>
              <w:t>0</w:t>
            </w:r>
          </w:p>
        </w:tc>
        <w:tc>
          <w:tcPr>
            <w:tcW w:w="1757" w:type="dxa"/>
            <w:tcBorders>
              <w:top w:val="single" w:sz="4" w:space="0" w:color="auto"/>
              <w:left w:val="nil"/>
              <w:bottom w:val="single" w:sz="4" w:space="0" w:color="auto"/>
              <w:right w:val="single" w:sz="4" w:space="0" w:color="auto"/>
            </w:tcBorders>
            <w:shd w:val="clear" w:color="auto" w:fill="auto"/>
            <w:noWrap/>
            <w:vAlign w:val="center"/>
            <w:hideMark/>
          </w:tcPr>
          <w:p w14:paraId="10DDAAAD" w14:textId="77777777" w:rsidR="00F668F5" w:rsidRPr="00941FA7" w:rsidRDefault="00F668F5" w:rsidP="00F668F5">
            <w:pPr>
              <w:spacing w:after="0" w:line="240" w:lineRule="auto"/>
              <w:jc w:val="right"/>
              <w:rPr>
                <w:color w:val="000000"/>
                <w:sz w:val="20"/>
                <w:szCs w:val="20"/>
                <w:lang w:val="fr-FR" w:eastAsia="en-GB"/>
              </w:rPr>
            </w:pPr>
            <w:r w:rsidRPr="00941FA7">
              <w:rPr>
                <w:color w:val="000000"/>
                <w:sz w:val="20"/>
                <w:szCs w:val="20"/>
                <w:lang w:val="fr-FR" w:eastAsia="en-GB"/>
              </w:rPr>
              <w:t>0</w:t>
            </w:r>
          </w:p>
        </w:tc>
        <w:tc>
          <w:tcPr>
            <w:tcW w:w="1868" w:type="dxa"/>
            <w:tcBorders>
              <w:top w:val="single" w:sz="4" w:space="0" w:color="auto"/>
              <w:left w:val="nil"/>
              <w:bottom w:val="single" w:sz="4" w:space="0" w:color="auto"/>
              <w:right w:val="single" w:sz="4" w:space="0" w:color="auto"/>
            </w:tcBorders>
            <w:shd w:val="clear" w:color="auto" w:fill="auto"/>
            <w:noWrap/>
            <w:vAlign w:val="center"/>
            <w:hideMark/>
          </w:tcPr>
          <w:p w14:paraId="22E977E8" w14:textId="77777777" w:rsidR="00F668F5" w:rsidRPr="00941FA7" w:rsidRDefault="00F668F5" w:rsidP="00F668F5">
            <w:pPr>
              <w:spacing w:after="0" w:line="240" w:lineRule="auto"/>
              <w:jc w:val="right"/>
              <w:rPr>
                <w:color w:val="000000"/>
                <w:sz w:val="20"/>
                <w:szCs w:val="20"/>
                <w:lang w:val="fr-FR" w:eastAsia="en-GB"/>
              </w:rPr>
            </w:pPr>
            <w:r w:rsidRPr="00941FA7">
              <w:rPr>
                <w:color w:val="000000"/>
                <w:sz w:val="20"/>
                <w:szCs w:val="20"/>
                <w:lang w:val="fr-FR" w:eastAsia="en-GB"/>
              </w:rPr>
              <w:t>3,779</w:t>
            </w:r>
          </w:p>
        </w:tc>
      </w:tr>
      <w:tr w:rsidR="00F668F5" w:rsidRPr="0014156A" w14:paraId="3A8B6B4E" w14:textId="77777777" w:rsidTr="009C6BC1">
        <w:trPr>
          <w:trHeight w:val="270"/>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16CE278E" w14:textId="77777777" w:rsidR="00F668F5" w:rsidRPr="00941FA7" w:rsidRDefault="00F668F5" w:rsidP="00F668F5">
            <w:pPr>
              <w:spacing w:after="0" w:line="240" w:lineRule="auto"/>
              <w:rPr>
                <w:rFonts w:cstheme="minorHAnsi"/>
                <w:color w:val="000000"/>
                <w:sz w:val="20"/>
                <w:szCs w:val="20"/>
                <w:lang w:val="fr-FR" w:eastAsia="en-GB"/>
              </w:rPr>
            </w:pPr>
            <w:r w:rsidRPr="00941FA7">
              <w:rPr>
                <w:rFonts w:cstheme="minorHAnsi"/>
                <w:sz w:val="20"/>
                <w:szCs w:val="20"/>
                <w:lang w:val="fr-FR"/>
              </w:rPr>
              <w:t>Contributions volontaires</w:t>
            </w:r>
          </w:p>
        </w:tc>
        <w:tc>
          <w:tcPr>
            <w:tcW w:w="1757" w:type="dxa"/>
            <w:tcBorders>
              <w:top w:val="nil"/>
              <w:left w:val="nil"/>
              <w:bottom w:val="single" w:sz="4" w:space="0" w:color="auto"/>
              <w:right w:val="single" w:sz="4" w:space="0" w:color="auto"/>
            </w:tcBorders>
            <w:shd w:val="clear" w:color="auto" w:fill="auto"/>
            <w:noWrap/>
            <w:vAlign w:val="center"/>
            <w:hideMark/>
          </w:tcPr>
          <w:p w14:paraId="7DD039B0" w14:textId="77777777" w:rsidR="00F668F5" w:rsidRPr="00941FA7" w:rsidRDefault="00F668F5" w:rsidP="00F668F5">
            <w:pPr>
              <w:spacing w:after="0" w:line="240" w:lineRule="auto"/>
              <w:jc w:val="right"/>
              <w:rPr>
                <w:color w:val="000000"/>
                <w:sz w:val="20"/>
                <w:szCs w:val="20"/>
                <w:lang w:val="fr-FR" w:eastAsia="en-GB"/>
              </w:rPr>
            </w:pPr>
            <w:r w:rsidRPr="00941FA7">
              <w:rPr>
                <w:color w:val="000000"/>
                <w:sz w:val="20"/>
                <w:szCs w:val="20"/>
                <w:lang w:val="fr-FR" w:eastAsia="en-GB"/>
              </w:rPr>
              <w:t>1,065</w:t>
            </w:r>
          </w:p>
        </w:tc>
        <w:tc>
          <w:tcPr>
            <w:tcW w:w="1757" w:type="dxa"/>
            <w:tcBorders>
              <w:top w:val="nil"/>
              <w:left w:val="nil"/>
              <w:bottom w:val="single" w:sz="4" w:space="0" w:color="auto"/>
              <w:right w:val="single" w:sz="4" w:space="0" w:color="auto"/>
            </w:tcBorders>
            <w:shd w:val="clear" w:color="auto" w:fill="auto"/>
            <w:noWrap/>
            <w:vAlign w:val="center"/>
            <w:hideMark/>
          </w:tcPr>
          <w:p w14:paraId="3842239A" w14:textId="77777777" w:rsidR="00F668F5" w:rsidRPr="00941FA7" w:rsidRDefault="00F668F5" w:rsidP="00F668F5">
            <w:pPr>
              <w:spacing w:after="0" w:line="240" w:lineRule="auto"/>
              <w:jc w:val="right"/>
              <w:rPr>
                <w:color w:val="000000"/>
                <w:sz w:val="20"/>
                <w:szCs w:val="20"/>
                <w:lang w:val="fr-FR" w:eastAsia="en-GB"/>
              </w:rPr>
            </w:pPr>
            <w:r w:rsidRPr="00941FA7">
              <w:rPr>
                <w:color w:val="000000"/>
                <w:sz w:val="20"/>
                <w:szCs w:val="20"/>
                <w:lang w:val="fr-FR" w:eastAsia="en-GB"/>
              </w:rPr>
              <w:t>0</w:t>
            </w:r>
          </w:p>
        </w:tc>
        <w:tc>
          <w:tcPr>
            <w:tcW w:w="1757" w:type="dxa"/>
            <w:tcBorders>
              <w:top w:val="nil"/>
              <w:left w:val="single" w:sz="4" w:space="0" w:color="auto"/>
              <w:bottom w:val="single" w:sz="4" w:space="0" w:color="auto"/>
              <w:right w:val="single" w:sz="4" w:space="0" w:color="auto"/>
            </w:tcBorders>
            <w:shd w:val="clear" w:color="auto" w:fill="auto"/>
            <w:noWrap/>
            <w:vAlign w:val="center"/>
            <w:hideMark/>
          </w:tcPr>
          <w:p w14:paraId="5C5C9ECA" w14:textId="77777777" w:rsidR="00F668F5" w:rsidRPr="00941FA7" w:rsidRDefault="00F668F5" w:rsidP="00F668F5">
            <w:pPr>
              <w:spacing w:after="0" w:line="240" w:lineRule="auto"/>
              <w:jc w:val="right"/>
              <w:rPr>
                <w:color w:val="000000"/>
                <w:sz w:val="20"/>
                <w:szCs w:val="20"/>
                <w:lang w:val="fr-FR" w:eastAsia="en-GB"/>
              </w:rPr>
            </w:pPr>
            <w:r w:rsidRPr="00941FA7">
              <w:rPr>
                <w:color w:val="000000"/>
                <w:sz w:val="20"/>
                <w:szCs w:val="20"/>
                <w:lang w:val="fr-FR" w:eastAsia="en-GB"/>
              </w:rPr>
              <w:t>0</w:t>
            </w:r>
          </w:p>
        </w:tc>
        <w:tc>
          <w:tcPr>
            <w:tcW w:w="1757" w:type="dxa"/>
            <w:tcBorders>
              <w:top w:val="nil"/>
              <w:left w:val="nil"/>
              <w:bottom w:val="single" w:sz="4" w:space="0" w:color="auto"/>
              <w:right w:val="single" w:sz="4" w:space="0" w:color="auto"/>
            </w:tcBorders>
            <w:shd w:val="clear" w:color="auto" w:fill="auto"/>
            <w:noWrap/>
            <w:vAlign w:val="center"/>
            <w:hideMark/>
          </w:tcPr>
          <w:p w14:paraId="68448F09" w14:textId="77777777" w:rsidR="00F668F5" w:rsidRPr="00941FA7" w:rsidRDefault="00F668F5" w:rsidP="00F668F5">
            <w:pPr>
              <w:spacing w:after="0" w:line="240" w:lineRule="auto"/>
              <w:jc w:val="right"/>
              <w:rPr>
                <w:color w:val="000000"/>
                <w:sz w:val="20"/>
                <w:szCs w:val="20"/>
                <w:lang w:val="fr-FR" w:eastAsia="en-GB"/>
              </w:rPr>
            </w:pPr>
            <w:r w:rsidRPr="00941FA7">
              <w:rPr>
                <w:color w:val="000000"/>
                <w:sz w:val="20"/>
                <w:szCs w:val="20"/>
                <w:lang w:val="fr-FR" w:eastAsia="en-GB"/>
              </w:rPr>
              <w:t>0</w:t>
            </w:r>
          </w:p>
        </w:tc>
        <w:tc>
          <w:tcPr>
            <w:tcW w:w="1868" w:type="dxa"/>
            <w:tcBorders>
              <w:top w:val="nil"/>
              <w:left w:val="nil"/>
              <w:bottom w:val="single" w:sz="4" w:space="0" w:color="auto"/>
              <w:right w:val="single" w:sz="4" w:space="0" w:color="auto"/>
            </w:tcBorders>
            <w:shd w:val="clear" w:color="auto" w:fill="auto"/>
            <w:noWrap/>
            <w:vAlign w:val="center"/>
            <w:hideMark/>
          </w:tcPr>
          <w:p w14:paraId="29303C70" w14:textId="77777777" w:rsidR="00F668F5" w:rsidRPr="00941FA7" w:rsidRDefault="00F668F5" w:rsidP="00F668F5">
            <w:pPr>
              <w:spacing w:after="0" w:line="240" w:lineRule="auto"/>
              <w:jc w:val="right"/>
              <w:rPr>
                <w:color w:val="000000"/>
                <w:sz w:val="20"/>
                <w:szCs w:val="20"/>
                <w:lang w:val="fr-FR" w:eastAsia="en-GB"/>
              </w:rPr>
            </w:pPr>
            <w:r w:rsidRPr="00941FA7">
              <w:rPr>
                <w:color w:val="000000"/>
                <w:sz w:val="20"/>
                <w:szCs w:val="20"/>
                <w:lang w:val="fr-FR" w:eastAsia="en-GB"/>
              </w:rPr>
              <w:t>1,065</w:t>
            </w:r>
          </w:p>
        </w:tc>
      </w:tr>
      <w:tr w:rsidR="00F668F5" w:rsidRPr="00941FA7" w14:paraId="7559DBC9" w14:textId="77777777" w:rsidTr="009C6BC1">
        <w:trPr>
          <w:trHeight w:val="270"/>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11A06847" w14:textId="77777777" w:rsidR="00F668F5" w:rsidRPr="00941FA7" w:rsidRDefault="00F668F5" w:rsidP="00F668F5">
            <w:pPr>
              <w:spacing w:after="0" w:line="240" w:lineRule="auto"/>
              <w:rPr>
                <w:rFonts w:cstheme="minorHAnsi"/>
                <w:color w:val="000000"/>
                <w:sz w:val="20"/>
                <w:szCs w:val="20"/>
                <w:lang w:val="fr-FR" w:eastAsia="en-GB"/>
              </w:rPr>
            </w:pPr>
            <w:r w:rsidRPr="00941FA7">
              <w:rPr>
                <w:rFonts w:cstheme="minorHAnsi"/>
                <w:sz w:val="20"/>
                <w:szCs w:val="20"/>
                <w:lang w:val="fr-FR"/>
              </w:rPr>
              <w:t>Impôts sur le revenu</w:t>
            </w:r>
          </w:p>
        </w:tc>
        <w:tc>
          <w:tcPr>
            <w:tcW w:w="1757" w:type="dxa"/>
            <w:tcBorders>
              <w:top w:val="nil"/>
              <w:left w:val="nil"/>
              <w:bottom w:val="single" w:sz="4" w:space="0" w:color="auto"/>
              <w:right w:val="single" w:sz="4" w:space="0" w:color="auto"/>
            </w:tcBorders>
            <w:shd w:val="clear" w:color="auto" w:fill="auto"/>
            <w:noWrap/>
            <w:vAlign w:val="center"/>
            <w:hideMark/>
          </w:tcPr>
          <w:p w14:paraId="51CD3692" w14:textId="77777777" w:rsidR="00F668F5" w:rsidRPr="00941FA7" w:rsidRDefault="00F668F5" w:rsidP="00F668F5">
            <w:pPr>
              <w:spacing w:after="0" w:line="240" w:lineRule="auto"/>
              <w:jc w:val="right"/>
              <w:rPr>
                <w:color w:val="000000"/>
                <w:sz w:val="20"/>
                <w:szCs w:val="20"/>
                <w:lang w:val="fr-FR" w:eastAsia="en-GB"/>
              </w:rPr>
            </w:pPr>
            <w:r w:rsidRPr="00941FA7">
              <w:rPr>
                <w:color w:val="000000"/>
                <w:sz w:val="20"/>
                <w:szCs w:val="20"/>
                <w:lang w:val="fr-FR" w:eastAsia="en-GB"/>
              </w:rPr>
              <w:t>225</w:t>
            </w:r>
          </w:p>
        </w:tc>
        <w:tc>
          <w:tcPr>
            <w:tcW w:w="1757" w:type="dxa"/>
            <w:tcBorders>
              <w:top w:val="nil"/>
              <w:left w:val="nil"/>
              <w:bottom w:val="single" w:sz="4" w:space="0" w:color="auto"/>
              <w:right w:val="single" w:sz="4" w:space="0" w:color="auto"/>
            </w:tcBorders>
            <w:shd w:val="clear" w:color="auto" w:fill="auto"/>
            <w:noWrap/>
            <w:vAlign w:val="center"/>
            <w:hideMark/>
          </w:tcPr>
          <w:p w14:paraId="48B36385" w14:textId="77777777" w:rsidR="00F668F5" w:rsidRPr="00941FA7" w:rsidRDefault="00F668F5" w:rsidP="00F668F5">
            <w:pPr>
              <w:spacing w:after="0" w:line="240" w:lineRule="auto"/>
              <w:jc w:val="right"/>
              <w:rPr>
                <w:color w:val="000000"/>
                <w:sz w:val="20"/>
                <w:szCs w:val="20"/>
                <w:lang w:val="fr-FR" w:eastAsia="en-GB"/>
              </w:rPr>
            </w:pPr>
            <w:r w:rsidRPr="00941FA7">
              <w:rPr>
                <w:color w:val="000000"/>
                <w:sz w:val="20"/>
                <w:szCs w:val="20"/>
                <w:lang w:val="fr-FR" w:eastAsia="en-GB"/>
              </w:rPr>
              <w:t>0</w:t>
            </w:r>
          </w:p>
        </w:tc>
        <w:tc>
          <w:tcPr>
            <w:tcW w:w="1757" w:type="dxa"/>
            <w:tcBorders>
              <w:top w:val="nil"/>
              <w:left w:val="single" w:sz="4" w:space="0" w:color="auto"/>
              <w:bottom w:val="single" w:sz="4" w:space="0" w:color="auto"/>
              <w:right w:val="single" w:sz="4" w:space="0" w:color="auto"/>
            </w:tcBorders>
            <w:shd w:val="clear" w:color="auto" w:fill="auto"/>
            <w:noWrap/>
            <w:vAlign w:val="center"/>
            <w:hideMark/>
          </w:tcPr>
          <w:p w14:paraId="24FDAF0C" w14:textId="77777777" w:rsidR="00F668F5" w:rsidRPr="00941FA7" w:rsidRDefault="00F668F5" w:rsidP="00F668F5">
            <w:pPr>
              <w:spacing w:after="0" w:line="240" w:lineRule="auto"/>
              <w:jc w:val="right"/>
              <w:rPr>
                <w:color w:val="000000"/>
                <w:sz w:val="20"/>
                <w:szCs w:val="20"/>
                <w:lang w:val="fr-FR" w:eastAsia="en-GB"/>
              </w:rPr>
            </w:pPr>
            <w:r w:rsidRPr="00941FA7">
              <w:rPr>
                <w:color w:val="000000"/>
                <w:sz w:val="20"/>
                <w:szCs w:val="20"/>
                <w:lang w:val="fr-FR" w:eastAsia="en-GB"/>
              </w:rPr>
              <w:t>0</w:t>
            </w:r>
          </w:p>
        </w:tc>
        <w:tc>
          <w:tcPr>
            <w:tcW w:w="1757" w:type="dxa"/>
            <w:tcBorders>
              <w:top w:val="nil"/>
              <w:left w:val="nil"/>
              <w:bottom w:val="single" w:sz="4" w:space="0" w:color="auto"/>
              <w:right w:val="single" w:sz="4" w:space="0" w:color="auto"/>
            </w:tcBorders>
            <w:shd w:val="clear" w:color="auto" w:fill="auto"/>
            <w:noWrap/>
            <w:vAlign w:val="center"/>
            <w:hideMark/>
          </w:tcPr>
          <w:p w14:paraId="33312F02" w14:textId="77777777" w:rsidR="00F668F5" w:rsidRPr="00941FA7" w:rsidRDefault="00F668F5" w:rsidP="00F668F5">
            <w:pPr>
              <w:spacing w:after="0" w:line="240" w:lineRule="auto"/>
              <w:jc w:val="right"/>
              <w:rPr>
                <w:color w:val="000000"/>
                <w:sz w:val="20"/>
                <w:szCs w:val="20"/>
                <w:lang w:val="fr-FR" w:eastAsia="en-GB"/>
              </w:rPr>
            </w:pPr>
            <w:r w:rsidRPr="00941FA7">
              <w:rPr>
                <w:color w:val="000000"/>
                <w:sz w:val="20"/>
                <w:szCs w:val="20"/>
                <w:lang w:val="fr-FR" w:eastAsia="en-GB"/>
              </w:rPr>
              <w:t>0</w:t>
            </w:r>
          </w:p>
        </w:tc>
        <w:tc>
          <w:tcPr>
            <w:tcW w:w="1868" w:type="dxa"/>
            <w:tcBorders>
              <w:top w:val="nil"/>
              <w:left w:val="nil"/>
              <w:bottom w:val="single" w:sz="4" w:space="0" w:color="auto"/>
              <w:right w:val="single" w:sz="4" w:space="0" w:color="auto"/>
            </w:tcBorders>
            <w:shd w:val="clear" w:color="auto" w:fill="auto"/>
            <w:noWrap/>
            <w:vAlign w:val="center"/>
            <w:hideMark/>
          </w:tcPr>
          <w:p w14:paraId="00E53CCB" w14:textId="77777777" w:rsidR="00F668F5" w:rsidRPr="00941FA7" w:rsidRDefault="00F668F5" w:rsidP="00F668F5">
            <w:pPr>
              <w:spacing w:after="0" w:line="240" w:lineRule="auto"/>
              <w:jc w:val="right"/>
              <w:rPr>
                <w:color w:val="000000"/>
                <w:sz w:val="20"/>
                <w:szCs w:val="20"/>
                <w:lang w:val="fr-FR" w:eastAsia="en-GB"/>
              </w:rPr>
            </w:pPr>
            <w:r w:rsidRPr="00941FA7">
              <w:rPr>
                <w:color w:val="000000"/>
                <w:sz w:val="20"/>
                <w:szCs w:val="20"/>
                <w:lang w:val="fr-FR" w:eastAsia="en-GB"/>
              </w:rPr>
              <w:t>225</w:t>
            </w:r>
          </w:p>
        </w:tc>
      </w:tr>
      <w:tr w:rsidR="00F668F5" w:rsidRPr="00941FA7" w14:paraId="1E53E942" w14:textId="77777777" w:rsidTr="009C6BC1">
        <w:trPr>
          <w:trHeight w:val="270"/>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13519606" w14:textId="77777777" w:rsidR="00F668F5" w:rsidRPr="00941FA7" w:rsidRDefault="00F668F5" w:rsidP="00F668F5">
            <w:pPr>
              <w:spacing w:after="0" w:line="240" w:lineRule="auto"/>
              <w:rPr>
                <w:rFonts w:cstheme="minorHAnsi"/>
                <w:color w:val="000000"/>
                <w:sz w:val="20"/>
                <w:szCs w:val="20"/>
                <w:lang w:val="fr-FR" w:eastAsia="en-GB"/>
              </w:rPr>
            </w:pPr>
            <w:r w:rsidRPr="00941FA7">
              <w:rPr>
                <w:rFonts w:cstheme="minorHAnsi"/>
                <w:sz w:val="20"/>
                <w:szCs w:val="20"/>
                <w:lang w:val="fr-FR"/>
              </w:rPr>
              <w:t>Autres revenus (y compris revenus d’intérêts)</w:t>
            </w:r>
          </w:p>
        </w:tc>
        <w:tc>
          <w:tcPr>
            <w:tcW w:w="1757" w:type="dxa"/>
            <w:tcBorders>
              <w:top w:val="nil"/>
              <w:left w:val="nil"/>
              <w:bottom w:val="single" w:sz="4" w:space="0" w:color="auto"/>
              <w:right w:val="single" w:sz="4" w:space="0" w:color="auto"/>
            </w:tcBorders>
            <w:shd w:val="clear" w:color="auto" w:fill="auto"/>
            <w:noWrap/>
            <w:vAlign w:val="center"/>
            <w:hideMark/>
          </w:tcPr>
          <w:p w14:paraId="3BF527B1" w14:textId="77777777" w:rsidR="00F668F5" w:rsidRPr="00941FA7" w:rsidRDefault="00F668F5" w:rsidP="00F668F5">
            <w:pPr>
              <w:spacing w:after="0" w:line="240" w:lineRule="auto"/>
              <w:jc w:val="right"/>
              <w:rPr>
                <w:color w:val="000000"/>
                <w:sz w:val="20"/>
                <w:szCs w:val="20"/>
                <w:lang w:val="fr-FR" w:eastAsia="en-GB"/>
              </w:rPr>
            </w:pPr>
            <w:r w:rsidRPr="00941FA7">
              <w:rPr>
                <w:color w:val="000000"/>
                <w:sz w:val="20"/>
                <w:szCs w:val="20"/>
                <w:lang w:val="fr-FR" w:eastAsia="en-GB"/>
              </w:rPr>
              <w:t>12</w:t>
            </w:r>
          </w:p>
        </w:tc>
        <w:tc>
          <w:tcPr>
            <w:tcW w:w="1757" w:type="dxa"/>
            <w:tcBorders>
              <w:top w:val="nil"/>
              <w:left w:val="nil"/>
              <w:bottom w:val="single" w:sz="4" w:space="0" w:color="auto"/>
              <w:right w:val="single" w:sz="4" w:space="0" w:color="auto"/>
            </w:tcBorders>
            <w:shd w:val="clear" w:color="auto" w:fill="auto"/>
            <w:noWrap/>
            <w:vAlign w:val="center"/>
            <w:hideMark/>
          </w:tcPr>
          <w:p w14:paraId="47007E07" w14:textId="77777777" w:rsidR="00F668F5" w:rsidRPr="00941FA7" w:rsidRDefault="00F668F5" w:rsidP="00F668F5">
            <w:pPr>
              <w:spacing w:after="0" w:line="240" w:lineRule="auto"/>
              <w:jc w:val="right"/>
              <w:rPr>
                <w:color w:val="000000"/>
                <w:sz w:val="20"/>
                <w:szCs w:val="20"/>
                <w:lang w:val="fr-FR" w:eastAsia="en-GB"/>
              </w:rPr>
            </w:pPr>
            <w:r w:rsidRPr="00941FA7">
              <w:rPr>
                <w:color w:val="000000"/>
                <w:sz w:val="20"/>
                <w:szCs w:val="20"/>
                <w:lang w:val="fr-FR" w:eastAsia="en-GB"/>
              </w:rPr>
              <w:t>0</w:t>
            </w:r>
          </w:p>
        </w:tc>
        <w:tc>
          <w:tcPr>
            <w:tcW w:w="1757" w:type="dxa"/>
            <w:tcBorders>
              <w:top w:val="nil"/>
              <w:left w:val="single" w:sz="4" w:space="0" w:color="auto"/>
              <w:bottom w:val="single" w:sz="4" w:space="0" w:color="auto"/>
              <w:right w:val="single" w:sz="4" w:space="0" w:color="auto"/>
            </w:tcBorders>
            <w:shd w:val="clear" w:color="auto" w:fill="auto"/>
            <w:noWrap/>
            <w:vAlign w:val="center"/>
            <w:hideMark/>
          </w:tcPr>
          <w:p w14:paraId="78EFAC61" w14:textId="77777777" w:rsidR="00F668F5" w:rsidRPr="00941FA7" w:rsidRDefault="00F668F5" w:rsidP="00F668F5">
            <w:pPr>
              <w:spacing w:after="0" w:line="240" w:lineRule="auto"/>
              <w:jc w:val="right"/>
              <w:rPr>
                <w:color w:val="000000"/>
                <w:sz w:val="20"/>
                <w:szCs w:val="20"/>
                <w:lang w:val="fr-FR" w:eastAsia="en-GB"/>
              </w:rPr>
            </w:pPr>
            <w:r w:rsidRPr="00941FA7">
              <w:rPr>
                <w:color w:val="000000"/>
                <w:sz w:val="20"/>
                <w:szCs w:val="20"/>
                <w:lang w:val="fr-FR" w:eastAsia="en-GB"/>
              </w:rPr>
              <w:t>0</w:t>
            </w:r>
          </w:p>
        </w:tc>
        <w:tc>
          <w:tcPr>
            <w:tcW w:w="1757" w:type="dxa"/>
            <w:tcBorders>
              <w:top w:val="nil"/>
              <w:left w:val="nil"/>
              <w:bottom w:val="single" w:sz="4" w:space="0" w:color="auto"/>
              <w:right w:val="single" w:sz="4" w:space="0" w:color="auto"/>
            </w:tcBorders>
            <w:shd w:val="clear" w:color="auto" w:fill="auto"/>
            <w:noWrap/>
            <w:vAlign w:val="center"/>
            <w:hideMark/>
          </w:tcPr>
          <w:p w14:paraId="1DB4FD47" w14:textId="77777777" w:rsidR="00F668F5" w:rsidRPr="00941FA7" w:rsidRDefault="00F668F5" w:rsidP="00F668F5">
            <w:pPr>
              <w:spacing w:after="0" w:line="240" w:lineRule="auto"/>
              <w:jc w:val="right"/>
              <w:rPr>
                <w:color w:val="000000"/>
                <w:sz w:val="20"/>
                <w:szCs w:val="20"/>
                <w:lang w:val="fr-FR" w:eastAsia="en-GB"/>
              </w:rPr>
            </w:pPr>
            <w:r w:rsidRPr="00941FA7">
              <w:rPr>
                <w:color w:val="000000"/>
                <w:sz w:val="20"/>
                <w:szCs w:val="20"/>
                <w:lang w:val="fr-FR" w:eastAsia="en-GB"/>
              </w:rPr>
              <w:t>0</w:t>
            </w:r>
          </w:p>
        </w:tc>
        <w:tc>
          <w:tcPr>
            <w:tcW w:w="1868" w:type="dxa"/>
            <w:tcBorders>
              <w:top w:val="nil"/>
              <w:left w:val="nil"/>
              <w:bottom w:val="single" w:sz="4" w:space="0" w:color="auto"/>
              <w:right w:val="single" w:sz="4" w:space="0" w:color="auto"/>
            </w:tcBorders>
            <w:shd w:val="clear" w:color="auto" w:fill="auto"/>
            <w:noWrap/>
            <w:vAlign w:val="center"/>
            <w:hideMark/>
          </w:tcPr>
          <w:p w14:paraId="43653FF8" w14:textId="77777777" w:rsidR="00F668F5" w:rsidRPr="00941FA7" w:rsidRDefault="00F668F5" w:rsidP="00F668F5">
            <w:pPr>
              <w:spacing w:after="0" w:line="240" w:lineRule="auto"/>
              <w:jc w:val="right"/>
              <w:rPr>
                <w:color w:val="000000"/>
                <w:sz w:val="20"/>
                <w:szCs w:val="20"/>
                <w:lang w:val="fr-FR" w:eastAsia="en-GB"/>
              </w:rPr>
            </w:pPr>
            <w:r w:rsidRPr="00941FA7">
              <w:rPr>
                <w:color w:val="000000"/>
                <w:sz w:val="20"/>
                <w:szCs w:val="20"/>
                <w:lang w:val="fr-FR" w:eastAsia="en-GB"/>
              </w:rPr>
              <w:t>12</w:t>
            </w:r>
          </w:p>
        </w:tc>
      </w:tr>
      <w:tr w:rsidR="00F668F5" w:rsidRPr="00941FA7" w14:paraId="6D08A48E" w14:textId="77777777" w:rsidTr="009C6BC1">
        <w:trPr>
          <w:trHeight w:val="270"/>
        </w:trPr>
        <w:tc>
          <w:tcPr>
            <w:tcW w:w="496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14284C7D" w14:textId="77777777" w:rsidR="00F668F5" w:rsidRPr="00941FA7" w:rsidRDefault="00F668F5" w:rsidP="00F668F5">
            <w:pPr>
              <w:spacing w:after="0" w:line="240" w:lineRule="auto"/>
              <w:rPr>
                <w:rFonts w:cstheme="minorHAnsi"/>
                <w:b/>
                <w:bCs/>
                <w:color w:val="000000"/>
                <w:sz w:val="20"/>
                <w:szCs w:val="20"/>
                <w:lang w:val="fr-FR" w:eastAsia="en-GB"/>
              </w:rPr>
            </w:pPr>
            <w:r w:rsidRPr="00941FA7">
              <w:rPr>
                <w:rFonts w:cstheme="minorHAnsi"/>
                <w:b/>
                <w:bCs/>
                <w:color w:val="000000"/>
                <w:sz w:val="20"/>
                <w:szCs w:val="20"/>
                <w:lang w:val="fr-FR" w:eastAsia="en-GB"/>
              </w:rPr>
              <w:t>TOTAL RECETTES</w:t>
            </w:r>
          </w:p>
        </w:tc>
        <w:tc>
          <w:tcPr>
            <w:tcW w:w="1757" w:type="dxa"/>
            <w:tcBorders>
              <w:top w:val="nil"/>
              <w:left w:val="nil"/>
              <w:bottom w:val="single" w:sz="4" w:space="0" w:color="auto"/>
              <w:right w:val="single" w:sz="4" w:space="0" w:color="auto"/>
            </w:tcBorders>
            <w:shd w:val="clear" w:color="auto" w:fill="E2EFD9" w:themeFill="accent6" w:themeFillTint="33"/>
            <w:noWrap/>
            <w:vAlign w:val="center"/>
            <w:hideMark/>
          </w:tcPr>
          <w:p w14:paraId="690B2422" w14:textId="77777777" w:rsidR="00F668F5" w:rsidRPr="00941FA7" w:rsidRDefault="00F668F5" w:rsidP="00F668F5">
            <w:pPr>
              <w:spacing w:after="0" w:line="240" w:lineRule="auto"/>
              <w:jc w:val="right"/>
              <w:rPr>
                <w:b/>
                <w:bCs/>
                <w:color w:val="000000"/>
                <w:sz w:val="20"/>
                <w:szCs w:val="20"/>
                <w:lang w:val="fr-FR" w:eastAsia="en-GB"/>
              </w:rPr>
            </w:pPr>
            <w:r w:rsidRPr="00941FA7">
              <w:rPr>
                <w:b/>
                <w:bCs/>
                <w:color w:val="000000"/>
                <w:sz w:val="20"/>
                <w:szCs w:val="20"/>
                <w:lang w:val="fr-FR" w:eastAsia="en-GB"/>
              </w:rPr>
              <w:t>5,081</w:t>
            </w:r>
          </w:p>
        </w:tc>
        <w:tc>
          <w:tcPr>
            <w:tcW w:w="1757" w:type="dxa"/>
            <w:tcBorders>
              <w:top w:val="nil"/>
              <w:left w:val="nil"/>
              <w:bottom w:val="single" w:sz="4" w:space="0" w:color="auto"/>
              <w:right w:val="single" w:sz="4" w:space="0" w:color="auto"/>
            </w:tcBorders>
            <w:shd w:val="clear" w:color="auto" w:fill="E2EFD9" w:themeFill="accent6" w:themeFillTint="33"/>
            <w:noWrap/>
            <w:vAlign w:val="center"/>
            <w:hideMark/>
          </w:tcPr>
          <w:p w14:paraId="6B762C8D" w14:textId="77777777" w:rsidR="00F668F5" w:rsidRPr="00941FA7" w:rsidRDefault="00F668F5" w:rsidP="00F668F5">
            <w:pPr>
              <w:spacing w:after="0" w:line="240" w:lineRule="auto"/>
              <w:jc w:val="right"/>
              <w:rPr>
                <w:b/>
                <w:bCs/>
                <w:color w:val="000000"/>
                <w:sz w:val="20"/>
                <w:szCs w:val="20"/>
                <w:lang w:val="fr-FR" w:eastAsia="en-GB"/>
              </w:rPr>
            </w:pPr>
            <w:r w:rsidRPr="00941FA7">
              <w:rPr>
                <w:b/>
                <w:bCs/>
                <w:color w:val="000000"/>
                <w:sz w:val="20"/>
                <w:szCs w:val="20"/>
                <w:lang w:val="fr-FR" w:eastAsia="en-GB"/>
              </w:rPr>
              <w:t>0</w:t>
            </w:r>
          </w:p>
        </w:tc>
        <w:tc>
          <w:tcPr>
            <w:tcW w:w="1757" w:type="dxa"/>
            <w:tcBorders>
              <w:top w:val="nil"/>
              <w:left w:val="single" w:sz="4" w:space="0" w:color="auto"/>
              <w:bottom w:val="single" w:sz="4" w:space="0" w:color="auto"/>
              <w:right w:val="single" w:sz="4" w:space="0" w:color="auto"/>
            </w:tcBorders>
            <w:shd w:val="clear" w:color="auto" w:fill="E2EFD9" w:themeFill="accent6" w:themeFillTint="33"/>
            <w:noWrap/>
            <w:vAlign w:val="center"/>
            <w:hideMark/>
          </w:tcPr>
          <w:p w14:paraId="2F981542" w14:textId="77777777" w:rsidR="00F668F5" w:rsidRPr="00941FA7" w:rsidRDefault="00F668F5" w:rsidP="00F668F5">
            <w:pPr>
              <w:spacing w:after="0" w:line="240" w:lineRule="auto"/>
              <w:jc w:val="right"/>
              <w:rPr>
                <w:b/>
                <w:bCs/>
                <w:color w:val="000000"/>
                <w:sz w:val="20"/>
                <w:szCs w:val="20"/>
                <w:lang w:val="fr-FR" w:eastAsia="en-GB"/>
              </w:rPr>
            </w:pPr>
            <w:r w:rsidRPr="00941FA7">
              <w:rPr>
                <w:b/>
                <w:bCs/>
                <w:color w:val="000000"/>
                <w:sz w:val="20"/>
                <w:szCs w:val="20"/>
                <w:lang w:val="fr-FR" w:eastAsia="en-GB"/>
              </w:rPr>
              <w:t>0</w:t>
            </w:r>
          </w:p>
        </w:tc>
        <w:tc>
          <w:tcPr>
            <w:tcW w:w="1757" w:type="dxa"/>
            <w:tcBorders>
              <w:top w:val="nil"/>
              <w:left w:val="nil"/>
              <w:bottom w:val="single" w:sz="4" w:space="0" w:color="auto"/>
              <w:right w:val="single" w:sz="4" w:space="0" w:color="auto"/>
            </w:tcBorders>
            <w:shd w:val="clear" w:color="auto" w:fill="E2EFD9" w:themeFill="accent6" w:themeFillTint="33"/>
            <w:noWrap/>
            <w:vAlign w:val="center"/>
            <w:hideMark/>
          </w:tcPr>
          <w:p w14:paraId="78745E83" w14:textId="77777777" w:rsidR="00F668F5" w:rsidRPr="00941FA7" w:rsidRDefault="00F668F5" w:rsidP="00F668F5">
            <w:pPr>
              <w:spacing w:after="0" w:line="240" w:lineRule="auto"/>
              <w:jc w:val="right"/>
              <w:rPr>
                <w:b/>
                <w:bCs/>
                <w:color w:val="000000"/>
                <w:sz w:val="20"/>
                <w:szCs w:val="20"/>
                <w:lang w:val="fr-FR" w:eastAsia="en-GB"/>
              </w:rPr>
            </w:pPr>
            <w:r w:rsidRPr="00941FA7">
              <w:rPr>
                <w:b/>
                <w:bCs/>
                <w:color w:val="000000"/>
                <w:sz w:val="20"/>
                <w:szCs w:val="20"/>
                <w:lang w:val="fr-FR" w:eastAsia="en-GB"/>
              </w:rPr>
              <w:t>0</w:t>
            </w:r>
          </w:p>
        </w:tc>
        <w:tc>
          <w:tcPr>
            <w:tcW w:w="1868" w:type="dxa"/>
            <w:tcBorders>
              <w:top w:val="nil"/>
              <w:left w:val="nil"/>
              <w:bottom w:val="single" w:sz="4" w:space="0" w:color="auto"/>
              <w:right w:val="single" w:sz="4" w:space="0" w:color="auto"/>
            </w:tcBorders>
            <w:shd w:val="clear" w:color="auto" w:fill="E2EFD9" w:themeFill="accent6" w:themeFillTint="33"/>
            <w:noWrap/>
            <w:vAlign w:val="center"/>
            <w:hideMark/>
          </w:tcPr>
          <w:p w14:paraId="235ACA1E" w14:textId="77777777" w:rsidR="00F668F5" w:rsidRPr="00941FA7" w:rsidRDefault="00F668F5" w:rsidP="00F668F5">
            <w:pPr>
              <w:spacing w:after="0" w:line="240" w:lineRule="auto"/>
              <w:jc w:val="right"/>
              <w:rPr>
                <w:b/>
                <w:bCs/>
                <w:color w:val="000000"/>
                <w:sz w:val="20"/>
                <w:szCs w:val="20"/>
                <w:lang w:val="fr-FR" w:eastAsia="en-GB"/>
              </w:rPr>
            </w:pPr>
            <w:r w:rsidRPr="00941FA7">
              <w:rPr>
                <w:b/>
                <w:bCs/>
                <w:color w:val="000000"/>
                <w:sz w:val="20"/>
                <w:szCs w:val="20"/>
                <w:lang w:val="fr-FR" w:eastAsia="en-GB"/>
              </w:rPr>
              <w:t>5,081</w:t>
            </w:r>
          </w:p>
        </w:tc>
      </w:tr>
      <w:tr w:rsidR="00F668F5" w:rsidRPr="00941FA7" w14:paraId="6E153DDA" w14:textId="77777777" w:rsidTr="009C6BC1">
        <w:trPr>
          <w:trHeight w:val="270"/>
        </w:trPr>
        <w:tc>
          <w:tcPr>
            <w:tcW w:w="4962" w:type="dxa"/>
            <w:tcBorders>
              <w:top w:val="single" w:sz="4" w:space="0" w:color="auto"/>
              <w:left w:val="single" w:sz="4" w:space="0" w:color="auto"/>
            </w:tcBorders>
            <w:shd w:val="clear" w:color="auto" w:fill="auto"/>
            <w:noWrap/>
            <w:vAlign w:val="center"/>
            <w:hideMark/>
          </w:tcPr>
          <w:p w14:paraId="7F9DDC9C" w14:textId="77777777" w:rsidR="00F668F5" w:rsidRPr="00941FA7" w:rsidRDefault="00F668F5" w:rsidP="00F668F5">
            <w:pPr>
              <w:spacing w:after="0" w:line="240" w:lineRule="auto"/>
              <w:rPr>
                <w:rFonts w:cstheme="minorHAnsi"/>
                <w:b/>
                <w:bCs/>
                <w:color w:val="000000"/>
                <w:sz w:val="20"/>
                <w:szCs w:val="20"/>
                <w:lang w:val="fr-FR" w:eastAsia="en-GB"/>
              </w:rPr>
            </w:pPr>
            <w:r w:rsidRPr="00941FA7">
              <w:rPr>
                <w:rFonts w:cstheme="minorHAnsi"/>
                <w:b/>
                <w:bCs/>
                <w:color w:val="000000"/>
                <w:sz w:val="20"/>
                <w:szCs w:val="20"/>
                <w:lang w:val="fr-FR" w:eastAsia="en-GB"/>
              </w:rPr>
              <w:t> </w:t>
            </w:r>
          </w:p>
        </w:tc>
        <w:tc>
          <w:tcPr>
            <w:tcW w:w="1757" w:type="dxa"/>
            <w:tcBorders>
              <w:top w:val="nil"/>
              <w:left w:val="nil"/>
              <w:bottom w:val="nil"/>
              <w:right w:val="nil"/>
            </w:tcBorders>
            <w:shd w:val="clear" w:color="auto" w:fill="auto"/>
            <w:noWrap/>
            <w:vAlign w:val="bottom"/>
            <w:hideMark/>
          </w:tcPr>
          <w:p w14:paraId="662544C8" w14:textId="77777777" w:rsidR="00F668F5" w:rsidRPr="00941FA7" w:rsidRDefault="00F668F5" w:rsidP="00F668F5">
            <w:pPr>
              <w:spacing w:after="0" w:line="240" w:lineRule="auto"/>
              <w:rPr>
                <w:b/>
                <w:bCs/>
                <w:color w:val="000000"/>
                <w:sz w:val="20"/>
                <w:szCs w:val="20"/>
                <w:lang w:val="fr-FR" w:eastAsia="en-GB"/>
              </w:rPr>
            </w:pPr>
          </w:p>
        </w:tc>
        <w:tc>
          <w:tcPr>
            <w:tcW w:w="1757" w:type="dxa"/>
            <w:tcBorders>
              <w:top w:val="nil"/>
              <w:left w:val="nil"/>
              <w:right w:val="nil"/>
            </w:tcBorders>
            <w:shd w:val="clear" w:color="auto" w:fill="auto"/>
            <w:noWrap/>
            <w:vAlign w:val="bottom"/>
            <w:hideMark/>
          </w:tcPr>
          <w:p w14:paraId="3ECC8D17" w14:textId="77777777" w:rsidR="00F668F5" w:rsidRPr="00941FA7" w:rsidRDefault="00F668F5" w:rsidP="00F668F5">
            <w:pPr>
              <w:spacing w:after="0" w:line="240" w:lineRule="auto"/>
              <w:rPr>
                <w:rFonts w:ascii="Times New Roman" w:hAnsi="Times New Roman"/>
                <w:sz w:val="20"/>
                <w:szCs w:val="20"/>
                <w:lang w:val="fr-FR" w:eastAsia="en-GB"/>
              </w:rPr>
            </w:pPr>
          </w:p>
        </w:tc>
        <w:tc>
          <w:tcPr>
            <w:tcW w:w="1757" w:type="dxa"/>
            <w:tcBorders>
              <w:top w:val="nil"/>
              <w:left w:val="nil"/>
              <w:bottom w:val="nil"/>
              <w:right w:val="nil"/>
            </w:tcBorders>
            <w:shd w:val="clear" w:color="auto" w:fill="auto"/>
            <w:noWrap/>
            <w:vAlign w:val="bottom"/>
            <w:hideMark/>
          </w:tcPr>
          <w:p w14:paraId="484D7C6D" w14:textId="77777777" w:rsidR="00F668F5" w:rsidRPr="00941FA7" w:rsidRDefault="00F668F5" w:rsidP="00F668F5">
            <w:pPr>
              <w:spacing w:after="0" w:line="240" w:lineRule="auto"/>
              <w:rPr>
                <w:rFonts w:ascii="Times New Roman" w:hAnsi="Times New Roman"/>
                <w:sz w:val="20"/>
                <w:szCs w:val="20"/>
                <w:lang w:val="fr-FR" w:eastAsia="en-GB"/>
              </w:rPr>
            </w:pPr>
          </w:p>
        </w:tc>
        <w:tc>
          <w:tcPr>
            <w:tcW w:w="1757" w:type="dxa"/>
            <w:tcBorders>
              <w:top w:val="nil"/>
              <w:left w:val="nil"/>
              <w:bottom w:val="nil"/>
              <w:right w:val="nil"/>
            </w:tcBorders>
            <w:shd w:val="clear" w:color="auto" w:fill="auto"/>
            <w:noWrap/>
            <w:vAlign w:val="bottom"/>
            <w:hideMark/>
          </w:tcPr>
          <w:p w14:paraId="5FAB4FF7" w14:textId="77777777" w:rsidR="00F668F5" w:rsidRPr="00941FA7" w:rsidRDefault="00F668F5" w:rsidP="00F668F5">
            <w:pPr>
              <w:spacing w:after="0" w:line="240" w:lineRule="auto"/>
              <w:rPr>
                <w:rFonts w:ascii="Times New Roman" w:hAnsi="Times New Roman"/>
                <w:sz w:val="20"/>
                <w:szCs w:val="20"/>
                <w:lang w:val="fr-FR" w:eastAsia="en-GB"/>
              </w:rPr>
            </w:pPr>
          </w:p>
        </w:tc>
        <w:tc>
          <w:tcPr>
            <w:tcW w:w="1868" w:type="dxa"/>
            <w:tcBorders>
              <w:top w:val="single" w:sz="4" w:space="0" w:color="auto"/>
              <w:left w:val="nil"/>
              <w:right w:val="single" w:sz="4" w:space="0" w:color="auto"/>
            </w:tcBorders>
            <w:shd w:val="clear" w:color="auto" w:fill="auto"/>
            <w:noWrap/>
            <w:vAlign w:val="bottom"/>
            <w:hideMark/>
          </w:tcPr>
          <w:p w14:paraId="4A27A5EC" w14:textId="77777777" w:rsidR="00F668F5" w:rsidRPr="00941FA7" w:rsidRDefault="00F668F5" w:rsidP="00F668F5">
            <w:pPr>
              <w:spacing w:after="0" w:line="240" w:lineRule="auto"/>
              <w:rPr>
                <w:rFonts w:ascii="Times New Roman" w:hAnsi="Times New Roman"/>
                <w:sz w:val="20"/>
                <w:szCs w:val="20"/>
                <w:lang w:val="fr-FR" w:eastAsia="en-GB"/>
              </w:rPr>
            </w:pPr>
          </w:p>
        </w:tc>
      </w:tr>
      <w:tr w:rsidR="00F668F5" w:rsidRPr="00941FA7" w14:paraId="1754B2BD" w14:textId="77777777" w:rsidTr="009C6BC1">
        <w:trPr>
          <w:trHeight w:val="270"/>
        </w:trPr>
        <w:tc>
          <w:tcPr>
            <w:tcW w:w="4962" w:type="dxa"/>
            <w:tcBorders>
              <w:left w:val="single" w:sz="4" w:space="0" w:color="auto"/>
              <w:bottom w:val="single" w:sz="4" w:space="0" w:color="auto"/>
              <w:right w:val="nil"/>
            </w:tcBorders>
            <w:shd w:val="clear" w:color="auto" w:fill="auto"/>
            <w:noWrap/>
            <w:vAlign w:val="center"/>
            <w:hideMark/>
          </w:tcPr>
          <w:p w14:paraId="3FF2BC59" w14:textId="77777777" w:rsidR="00F668F5" w:rsidRPr="00941FA7" w:rsidRDefault="00F668F5" w:rsidP="00F668F5">
            <w:pPr>
              <w:spacing w:after="0" w:line="240" w:lineRule="auto"/>
              <w:rPr>
                <w:rFonts w:cstheme="minorHAnsi"/>
                <w:b/>
                <w:bCs/>
                <w:color w:val="000000"/>
                <w:sz w:val="20"/>
                <w:szCs w:val="20"/>
                <w:lang w:val="fr-FR" w:eastAsia="en-GB"/>
              </w:rPr>
            </w:pPr>
            <w:r w:rsidRPr="00941FA7">
              <w:rPr>
                <w:rFonts w:cstheme="minorHAnsi"/>
                <w:b/>
                <w:bCs/>
                <w:color w:val="000000"/>
                <w:sz w:val="20"/>
                <w:szCs w:val="20"/>
                <w:lang w:val="fr-FR" w:eastAsia="en-GB"/>
              </w:rPr>
              <w:t>DÉPENSES</w:t>
            </w:r>
          </w:p>
        </w:tc>
        <w:tc>
          <w:tcPr>
            <w:tcW w:w="1757" w:type="dxa"/>
            <w:tcBorders>
              <w:top w:val="nil"/>
              <w:left w:val="nil"/>
              <w:bottom w:val="nil"/>
              <w:right w:val="nil"/>
            </w:tcBorders>
            <w:shd w:val="clear" w:color="auto" w:fill="auto"/>
            <w:noWrap/>
            <w:vAlign w:val="bottom"/>
            <w:hideMark/>
          </w:tcPr>
          <w:p w14:paraId="5E306863" w14:textId="77777777" w:rsidR="00F668F5" w:rsidRPr="00941FA7" w:rsidRDefault="00F668F5" w:rsidP="00F668F5">
            <w:pPr>
              <w:spacing w:after="0" w:line="240" w:lineRule="auto"/>
              <w:rPr>
                <w:b/>
                <w:bCs/>
                <w:color w:val="000000"/>
                <w:sz w:val="20"/>
                <w:szCs w:val="20"/>
                <w:lang w:val="fr-FR" w:eastAsia="en-GB"/>
              </w:rPr>
            </w:pPr>
          </w:p>
        </w:tc>
        <w:tc>
          <w:tcPr>
            <w:tcW w:w="1757" w:type="dxa"/>
            <w:tcBorders>
              <w:top w:val="nil"/>
              <w:left w:val="nil"/>
              <w:bottom w:val="nil"/>
            </w:tcBorders>
            <w:shd w:val="clear" w:color="auto" w:fill="auto"/>
            <w:noWrap/>
            <w:vAlign w:val="bottom"/>
            <w:hideMark/>
          </w:tcPr>
          <w:p w14:paraId="022197CD" w14:textId="77777777" w:rsidR="00F668F5" w:rsidRPr="00941FA7" w:rsidRDefault="00F668F5" w:rsidP="00F668F5">
            <w:pPr>
              <w:spacing w:after="0" w:line="240" w:lineRule="auto"/>
              <w:rPr>
                <w:rFonts w:ascii="Times New Roman" w:hAnsi="Times New Roman"/>
                <w:sz w:val="20"/>
                <w:szCs w:val="20"/>
                <w:lang w:val="fr-FR" w:eastAsia="en-GB"/>
              </w:rPr>
            </w:pPr>
          </w:p>
        </w:tc>
        <w:tc>
          <w:tcPr>
            <w:tcW w:w="1757" w:type="dxa"/>
            <w:tcBorders>
              <w:top w:val="nil"/>
              <w:left w:val="nil"/>
              <w:bottom w:val="nil"/>
              <w:right w:val="nil"/>
            </w:tcBorders>
            <w:shd w:val="clear" w:color="auto" w:fill="auto"/>
            <w:noWrap/>
            <w:vAlign w:val="bottom"/>
            <w:hideMark/>
          </w:tcPr>
          <w:p w14:paraId="5DC95449" w14:textId="77777777" w:rsidR="00F668F5" w:rsidRPr="00941FA7" w:rsidRDefault="00F668F5" w:rsidP="00F668F5">
            <w:pPr>
              <w:spacing w:after="0" w:line="240" w:lineRule="auto"/>
              <w:rPr>
                <w:rFonts w:ascii="Arial" w:hAnsi="Arial" w:cs="Arial"/>
                <w:color w:val="000000"/>
                <w:sz w:val="20"/>
                <w:szCs w:val="20"/>
                <w:lang w:val="fr-FR" w:eastAsia="en-GB"/>
              </w:rPr>
            </w:pPr>
            <w:r w:rsidRPr="00941FA7">
              <w:rPr>
                <w:rFonts w:ascii="Arial" w:hAnsi="Arial" w:cs="Arial"/>
                <w:color w:val="000000"/>
                <w:sz w:val="20"/>
                <w:szCs w:val="20"/>
                <w:lang w:val="fr-FR" w:eastAsia="en-GB"/>
              </w:rPr>
              <w:t> </w:t>
            </w:r>
          </w:p>
        </w:tc>
        <w:tc>
          <w:tcPr>
            <w:tcW w:w="1757" w:type="dxa"/>
            <w:tcBorders>
              <w:top w:val="nil"/>
              <w:left w:val="nil"/>
              <w:bottom w:val="nil"/>
              <w:right w:val="nil"/>
            </w:tcBorders>
            <w:shd w:val="clear" w:color="auto" w:fill="auto"/>
            <w:noWrap/>
            <w:vAlign w:val="bottom"/>
            <w:hideMark/>
          </w:tcPr>
          <w:p w14:paraId="0FB352EF" w14:textId="77777777" w:rsidR="00F668F5" w:rsidRPr="00941FA7" w:rsidRDefault="00F668F5" w:rsidP="00F668F5">
            <w:pPr>
              <w:spacing w:after="0" w:line="240" w:lineRule="auto"/>
              <w:rPr>
                <w:rFonts w:ascii="Arial" w:hAnsi="Arial" w:cs="Arial"/>
                <w:color w:val="000000"/>
                <w:sz w:val="20"/>
                <w:szCs w:val="20"/>
                <w:lang w:val="fr-FR" w:eastAsia="en-GB"/>
              </w:rPr>
            </w:pPr>
          </w:p>
        </w:tc>
        <w:tc>
          <w:tcPr>
            <w:tcW w:w="1868" w:type="dxa"/>
            <w:tcBorders>
              <w:top w:val="nil"/>
              <w:left w:val="nil"/>
              <w:bottom w:val="single" w:sz="4" w:space="0" w:color="auto"/>
              <w:right w:val="single" w:sz="4" w:space="0" w:color="auto"/>
            </w:tcBorders>
            <w:shd w:val="clear" w:color="auto" w:fill="auto"/>
            <w:noWrap/>
            <w:vAlign w:val="bottom"/>
            <w:hideMark/>
          </w:tcPr>
          <w:p w14:paraId="6D816035" w14:textId="77777777" w:rsidR="00F668F5" w:rsidRPr="00941FA7" w:rsidRDefault="00F668F5" w:rsidP="00F668F5">
            <w:pPr>
              <w:spacing w:after="0" w:line="240" w:lineRule="auto"/>
              <w:rPr>
                <w:rFonts w:ascii="Times New Roman" w:hAnsi="Times New Roman"/>
                <w:sz w:val="20"/>
                <w:szCs w:val="20"/>
                <w:lang w:val="fr-FR" w:eastAsia="en-GB"/>
              </w:rPr>
            </w:pPr>
          </w:p>
        </w:tc>
      </w:tr>
      <w:tr w:rsidR="00F668F5" w:rsidRPr="00941FA7" w14:paraId="2C0244B0" w14:textId="77777777" w:rsidTr="009C6BC1">
        <w:trPr>
          <w:trHeight w:val="270"/>
        </w:trPr>
        <w:tc>
          <w:tcPr>
            <w:tcW w:w="496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2759BC47" w14:textId="77777777" w:rsidR="00F668F5" w:rsidRPr="00941FA7" w:rsidRDefault="00F668F5" w:rsidP="00F668F5">
            <w:pPr>
              <w:spacing w:after="0" w:line="240" w:lineRule="auto"/>
              <w:rPr>
                <w:rFonts w:cstheme="minorHAnsi"/>
                <w:color w:val="000000"/>
                <w:sz w:val="20"/>
                <w:szCs w:val="20"/>
                <w:lang w:val="fr-FR" w:eastAsia="en-GB"/>
              </w:rPr>
            </w:pPr>
            <w:r w:rsidRPr="00941FA7">
              <w:rPr>
                <w:rFonts w:cstheme="minorHAnsi"/>
                <w:color w:val="000000"/>
                <w:sz w:val="20"/>
                <w:szCs w:val="20"/>
                <w:lang w:val="fr-FR" w:eastAsia="en-GB"/>
              </w:rPr>
              <w:t>A.  Cadres supérieurs du Secrétariat</w:t>
            </w:r>
          </w:p>
        </w:tc>
        <w:tc>
          <w:tcPr>
            <w:tcW w:w="1757" w:type="dxa"/>
            <w:tcBorders>
              <w:top w:val="single" w:sz="4" w:space="0" w:color="auto"/>
              <w:left w:val="nil"/>
              <w:bottom w:val="single" w:sz="4" w:space="0" w:color="auto"/>
              <w:right w:val="single" w:sz="4" w:space="0" w:color="auto"/>
            </w:tcBorders>
            <w:shd w:val="clear" w:color="auto" w:fill="E2EFD9" w:themeFill="accent6" w:themeFillTint="33"/>
            <w:noWrap/>
            <w:vAlign w:val="center"/>
            <w:hideMark/>
          </w:tcPr>
          <w:p w14:paraId="3898AB70" w14:textId="77777777" w:rsidR="00F668F5" w:rsidRPr="00941FA7" w:rsidRDefault="00F668F5" w:rsidP="00F668F5">
            <w:pPr>
              <w:spacing w:after="0" w:line="240" w:lineRule="auto"/>
              <w:jc w:val="right"/>
              <w:rPr>
                <w:b/>
                <w:bCs/>
                <w:color w:val="000000"/>
                <w:sz w:val="20"/>
                <w:szCs w:val="20"/>
                <w:lang w:val="fr-FR" w:eastAsia="en-GB"/>
              </w:rPr>
            </w:pPr>
            <w:r w:rsidRPr="00941FA7">
              <w:rPr>
                <w:b/>
                <w:bCs/>
                <w:color w:val="000000"/>
                <w:sz w:val="20"/>
                <w:szCs w:val="20"/>
                <w:lang w:val="fr-FR" w:eastAsia="en-GB"/>
              </w:rPr>
              <w:t>1,030</w:t>
            </w:r>
          </w:p>
        </w:tc>
        <w:tc>
          <w:tcPr>
            <w:tcW w:w="1757" w:type="dxa"/>
            <w:tcBorders>
              <w:top w:val="single" w:sz="4" w:space="0" w:color="auto"/>
              <w:left w:val="nil"/>
              <w:bottom w:val="single" w:sz="4" w:space="0" w:color="auto"/>
              <w:right w:val="single" w:sz="4" w:space="0" w:color="auto"/>
            </w:tcBorders>
            <w:shd w:val="clear" w:color="auto" w:fill="E2EFD9" w:themeFill="accent6" w:themeFillTint="33"/>
            <w:noWrap/>
            <w:vAlign w:val="center"/>
            <w:hideMark/>
          </w:tcPr>
          <w:p w14:paraId="53F5B1A4" w14:textId="77777777" w:rsidR="00F668F5" w:rsidRPr="00941FA7" w:rsidRDefault="00F668F5" w:rsidP="00F668F5">
            <w:pPr>
              <w:spacing w:after="0" w:line="240" w:lineRule="auto"/>
              <w:jc w:val="right"/>
              <w:rPr>
                <w:b/>
                <w:bCs/>
                <w:color w:val="000000"/>
                <w:sz w:val="20"/>
                <w:szCs w:val="20"/>
                <w:lang w:val="fr-FR" w:eastAsia="en-GB"/>
              </w:rPr>
            </w:pPr>
            <w:r w:rsidRPr="00941FA7">
              <w:rPr>
                <w:b/>
                <w:bCs/>
                <w:color w:val="000000"/>
                <w:sz w:val="20"/>
                <w:szCs w:val="20"/>
                <w:lang w:val="fr-FR" w:eastAsia="en-GB"/>
              </w:rPr>
              <w:t>5</w:t>
            </w:r>
          </w:p>
        </w:tc>
        <w:tc>
          <w:tcPr>
            <w:tcW w:w="1757"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14:paraId="13ACC523" w14:textId="77777777" w:rsidR="00F668F5" w:rsidRPr="00941FA7" w:rsidRDefault="00F668F5" w:rsidP="00F668F5">
            <w:pPr>
              <w:spacing w:after="0" w:line="240" w:lineRule="auto"/>
              <w:jc w:val="right"/>
              <w:rPr>
                <w:b/>
                <w:bCs/>
                <w:color w:val="000000"/>
                <w:sz w:val="20"/>
                <w:szCs w:val="20"/>
                <w:lang w:val="fr-FR" w:eastAsia="en-GB"/>
              </w:rPr>
            </w:pPr>
            <w:r w:rsidRPr="00941FA7">
              <w:rPr>
                <w:b/>
                <w:bCs/>
                <w:color w:val="000000"/>
                <w:sz w:val="20"/>
                <w:szCs w:val="20"/>
                <w:lang w:val="fr-FR" w:eastAsia="en-GB"/>
              </w:rPr>
              <w:t>0</w:t>
            </w:r>
          </w:p>
        </w:tc>
        <w:tc>
          <w:tcPr>
            <w:tcW w:w="1757" w:type="dxa"/>
            <w:tcBorders>
              <w:top w:val="single" w:sz="4" w:space="0" w:color="auto"/>
              <w:left w:val="nil"/>
              <w:bottom w:val="single" w:sz="4" w:space="0" w:color="auto"/>
              <w:right w:val="single" w:sz="4" w:space="0" w:color="auto"/>
            </w:tcBorders>
            <w:shd w:val="clear" w:color="auto" w:fill="E2EFD9" w:themeFill="accent6" w:themeFillTint="33"/>
            <w:noWrap/>
            <w:vAlign w:val="center"/>
            <w:hideMark/>
          </w:tcPr>
          <w:p w14:paraId="66137A0C" w14:textId="77777777" w:rsidR="00F668F5" w:rsidRPr="00941FA7" w:rsidRDefault="00F668F5" w:rsidP="00F668F5">
            <w:pPr>
              <w:spacing w:after="0" w:line="240" w:lineRule="auto"/>
              <w:jc w:val="right"/>
              <w:rPr>
                <w:b/>
                <w:bCs/>
                <w:color w:val="000000"/>
                <w:sz w:val="20"/>
                <w:szCs w:val="20"/>
                <w:lang w:val="fr-FR" w:eastAsia="en-GB"/>
              </w:rPr>
            </w:pPr>
            <w:r w:rsidRPr="00941FA7">
              <w:rPr>
                <w:b/>
                <w:bCs/>
                <w:color w:val="000000"/>
                <w:sz w:val="20"/>
                <w:szCs w:val="20"/>
                <w:lang w:val="fr-FR" w:eastAsia="en-GB"/>
              </w:rPr>
              <w:t>0</w:t>
            </w:r>
          </w:p>
        </w:tc>
        <w:tc>
          <w:tcPr>
            <w:tcW w:w="1868" w:type="dxa"/>
            <w:tcBorders>
              <w:top w:val="single" w:sz="4" w:space="0" w:color="auto"/>
              <w:left w:val="nil"/>
              <w:bottom w:val="single" w:sz="4" w:space="0" w:color="auto"/>
              <w:right w:val="single" w:sz="4" w:space="0" w:color="auto"/>
            </w:tcBorders>
            <w:shd w:val="clear" w:color="auto" w:fill="E2EFD9" w:themeFill="accent6" w:themeFillTint="33"/>
            <w:noWrap/>
            <w:vAlign w:val="center"/>
            <w:hideMark/>
          </w:tcPr>
          <w:p w14:paraId="143E1041" w14:textId="77777777" w:rsidR="00F668F5" w:rsidRPr="00941FA7" w:rsidRDefault="00F668F5" w:rsidP="00F668F5">
            <w:pPr>
              <w:spacing w:after="0" w:line="240" w:lineRule="auto"/>
              <w:jc w:val="right"/>
              <w:rPr>
                <w:b/>
                <w:bCs/>
                <w:color w:val="000000"/>
                <w:sz w:val="20"/>
                <w:szCs w:val="20"/>
                <w:lang w:val="fr-FR" w:eastAsia="en-GB"/>
              </w:rPr>
            </w:pPr>
            <w:r w:rsidRPr="00941FA7">
              <w:rPr>
                <w:b/>
                <w:bCs/>
                <w:color w:val="000000"/>
                <w:sz w:val="20"/>
                <w:szCs w:val="20"/>
                <w:lang w:val="fr-FR" w:eastAsia="en-GB"/>
              </w:rPr>
              <w:t>1,035</w:t>
            </w:r>
          </w:p>
        </w:tc>
      </w:tr>
      <w:tr w:rsidR="00F668F5" w:rsidRPr="00941FA7" w14:paraId="7C46E0F8" w14:textId="77777777" w:rsidTr="009C6BC1">
        <w:trPr>
          <w:trHeight w:val="270"/>
        </w:trPr>
        <w:tc>
          <w:tcPr>
            <w:tcW w:w="4962" w:type="dxa"/>
            <w:tcBorders>
              <w:top w:val="single" w:sz="4" w:space="0" w:color="auto"/>
              <w:left w:val="single" w:sz="4" w:space="0" w:color="auto"/>
              <w:bottom w:val="single" w:sz="4" w:space="0" w:color="auto"/>
              <w:right w:val="nil"/>
            </w:tcBorders>
            <w:shd w:val="clear" w:color="auto" w:fill="auto"/>
            <w:noWrap/>
            <w:vAlign w:val="center"/>
            <w:hideMark/>
          </w:tcPr>
          <w:p w14:paraId="6E11DAD1" w14:textId="77777777" w:rsidR="00F668F5" w:rsidRPr="00941FA7" w:rsidRDefault="00F668F5" w:rsidP="00F668F5">
            <w:pPr>
              <w:spacing w:after="0" w:line="240" w:lineRule="auto"/>
              <w:rPr>
                <w:rFonts w:cstheme="minorHAnsi"/>
                <w:sz w:val="20"/>
                <w:szCs w:val="20"/>
                <w:lang w:val="fr-FR" w:eastAsia="en-GB"/>
              </w:rPr>
            </w:pPr>
            <w:r w:rsidRPr="00941FA7">
              <w:rPr>
                <w:rFonts w:cstheme="minorHAnsi"/>
                <w:sz w:val="20"/>
                <w:szCs w:val="20"/>
                <w:lang w:val="fr-FR" w:eastAsia="en-GB"/>
              </w:rPr>
              <w:t>Salaires, charges sociales et autres prestations liées à l’emploi</w:t>
            </w:r>
          </w:p>
        </w:tc>
        <w:tc>
          <w:tcPr>
            <w:tcW w:w="1757" w:type="dxa"/>
            <w:tcBorders>
              <w:top w:val="nil"/>
              <w:left w:val="single" w:sz="4" w:space="0" w:color="auto"/>
              <w:bottom w:val="single" w:sz="4" w:space="0" w:color="auto"/>
              <w:right w:val="single" w:sz="4" w:space="0" w:color="auto"/>
            </w:tcBorders>
            <w:shd w:val="clear" w:color="auto" w:fill="auto"/>
            <w:noWrap/>
            <w:vAlign w:val="center"/>
            <w:hideMark/>
          </w:tcPr>
          <w:p w14:paraId="3E047DAF" w14:textId="77777777" w:rsidR="00F668F5" w:rsidRPr="00941FA7" w:rsidRDefault="00F668F5" w:rsidP="00F668F5">
            <w:pPr>
              <w:spacing w:after="0" w:line="240" w:lineRule="auto"/>
              <w:jc w:val="right"/>
              <w:rPr>
                <w:sz w:val="20"/>
                <w:szCs w:val="20"/>
                <w:lang w:val="fr-FR" w:eastAsia="en-GB"/>
              </w:rPr>
            </w:pPr>
            <w:r w:rsidRPr="00941FA7">
              <w:rPr>
                <w:sz w:val="20"/>
                <w:szCs w:val="20"/>
                <w:lang w:val="fr-FR" w:eastAsia="en-GB"/>
              </w:rPr>
              <w:t>990</w:t>
            </w:r>
          </w:p>
        </w:tc>
        <w:tc>
          <w:tcPr>
            <w:tcW w:w="1757" w:type="dxa"/>
            <w:tcBorders>
              <w:top w:val="nil"/>
              <w:left w:val="nil"/>
              <w:bottom w:val="single" w:sz="4" w:space="0" w:color="auto"/>
              <w:right w:val="single" w:sz="4" w:space="0" w:color="auto"/>
            </w:tcBorders>
            <w:shd w:val="clear" w:color="auto" w:fill="auto"/>
            <w:noWrap/>
            <w:vAlign w:val="center"/>
            <w:hideMark/>
          </w:tcPr>
          <w:p w14:paraId="4D5682DB" w14:textId="77777777" w:rsidR="00F668F5" w:rsidRPr="00941FA7" w:rsidRDefault="00F668F5" w:rsidP="00F668F5">
            <w:pPr>
              <w:spacing w:after="0" w:line="240" w:lineRule="auto"/>
              <w:jc w:val="right"/>
              <w:rPr>
                <w:sz w:val="20"/>
                <w:szCs w:val="20"/>
                <w:lang w:val="fr-FR" w:eastAsia="en-GB"/>
              </w:rPr>
            </w:pPr>
            <w:r w:rsidRPr="00941FA7">
              <w:rPr>
                <w:sz w:val="20"/>
                <w:szCs w:val="20"/>
                <w:lang w:val="fr-FR" w:eastAsia="en-GB"/>
              </w:rPr>
              <w:t>0</w:t>
            </w:r>
          </w:p>
        </w:tc>
        <w:tc>
          <w:tcPr>
            <w:tcW w:w="1757" w:type="dxa"/>
            <w:tcBorders>
              <w:top w:val="nil"/>
              <w:left w:val="single" w:sz="4" w:space="0" w:color="auto"/>
              <w:bottom w:val="single" w:sz="4" w:space="0" w:color="auto"/>
              <w:right w:val="single" w:sz="4" w:space="0" w:color="auto"/>
            </w:tcBorders>
            <w:shd w:val="clear" w:color="auto" w:fill="auto"/>
            <w:noWrap/>
            <w:vAlign w:val="center"/>
            <w:hideMark/>
          </w:tcPr>
          <w:p w14:paraId="0AE6F510" w14:textId="77777777" w:rsidR="00F668F5" w:rsidRPr="00941FA7" w:rsidRDefault="00F668F5" w:rsidP="00F668F5">
            <w:pPr>
              <w:spacing w:after="0" w:line="240" w:lineRule="auto"/>
              <w:jc w:val="right"/>
              <w:rPr>
                <w:color w:val="000000"/>
                <w:sz w:val="20"/>
                <w:szCs w:val="20"/>
                <w:lang w:val="fr-FR" w:eastAsia="en-GB"/>
              </w:rPr>
            </w:pPr>
            <w:r w:rsidRPr="00941FA7">
              <w:rPr>
                <w:color w:val="000000"/>
                <w:sz w:val="20"/>
                <w:szCs w:val="20"/>
                <w:lang w:val="fr-FR" w:eastAsia="en-GB"/>
              </w:rPr>
              <w:t>0</w:t>
            </w:r>
          </w:p>
        </w:tc>
        <w:tc>
          <w:tcPr>
            <w:tcW w:w="1757" w:type="dxa"/>
            <w:tcBorders>
              <w:top w:val="nil"/>
              <w:left w:val="nil"/>
              <w:bottom w:val="single" w:sz="4" w:space="0" w:color="auto"/>
              <w:right w:val="single" w:sz="4" w:space="0" w:color="auto"/>
            </w:tcBorders>
            <w:shd w:val="clear" w:color="auto" w:fill="auto"/>
            <w:noWrap/>
            <w:vAlign w:val="center"/>
            <w:hideMark/>
          </w:tcPr>
          <w:p w14:paraId="595410B2" w14:textId="77777777" w:rsidR="00F668F5" w:rsidRPr="00941FA7" w:rsidRDefault="00F668F5" w:rsidP="00F668F5">
            <w:pPr>
              <w:spacing w:after="0" w:line="240" w:lineRule="auto"/>
              <w:rPr>
                <w:sz w:val="20"/>
                <w:szCs w:val="20"/>
                <w:lang w:val="fr-FR" w:eastAsia="en-GB"/>
              </w:rPr>
            </w:pPr>
            <w:r w:rsidRPr="00941FA7">
              <w:rPr>
                <w:sz w:val="20"/>
                <w:szCs w:val="20"/>
                <w:lang w:val="fr-FR" w:eastAsia="en-GB"/>
              </w:rPr>
              <w:t> </w:t>
            </w:r>
          </w:p>
        </w:tc>
        <w:tc>
          <w:tcPr>
            <w:tcW w:w="1868" w:type="dxa"/>
            <w:tcBorders>
              <w:top w:val="nil"/>
              <w:left w:val="nil"/>
              <w:bottom w:val="single" w:sz="4" w:space="0" w:color="auto"/>
              <w:right w:val="single" w:sz="4" w:space="0" w:color="auto"/>
            </w:tcBorders>
            <w:shd w:val="clear" w:color="auto" w:fill="auto"/>
            <w:noWrap/>
            <w:vAlign w:val="center"/>
            <w:hideMark/>
          </w:tcPr>
          <w:p w14:paraId="09116B1D" w14:textId="77777777" w:rsidR="00F668F5" w:rsidRPr="00941FA7" w:rsidRDefault="00F668F5" w:rsidP="00F668F5">
            <w:pPr>
              <w:spacing w:after="0" w:line="240" w:lineRule="auto"/>
              <w:jc w:val="right"/>
              <w:rPr>
                <w:color w:val="000000"/>
                <w:sz w:val="20"/>
                <w:szCs w:val="20"/>
                <w:lang w:val="fr-FR" w:eastAsia="en-GB"/>
              </w:rPr>
            </w:pPr>
            <w:r w:rsidRPr="00941FA7">
              <w:rPr>
                <w:color w:val="000000"/>
                <w:sz w:val="20"/>
                <w:szCs w:val="20"/>
                <w:lang w:val="fr-FR" w:eastAsia="en-GB"/>
              </w:rPr>
              <w:t>990</w:t>
            </w:r>
          </w:p>
        </w:tc>
      </w:tr>
      <w:tr w:rsidR="00F668F5" w:rsidRPr="00941FA7" w14:paraId="272B7E5D" w14:textId="77777777" w:rsidTr="009C6BC1">
        <w:trPr>
          <w:trHeight w:val="270"/>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317517" w14:textId="77777777" w:rsidR="00F668F5" w:rsidRPr="00941FA7" w:rsidRDefault="00F668F5" w:rsidP="00F668F5">
            <w:pPr>
              <w:spacing w:after="0" w:line="240" w:lineRule="auto"/>
              <w:rPr>
                <w:rFonts w:cstheme="minorHAnsi"/>
                <w:sz w:val="20"/>
                <w:szCs w:val="20"/>
                <w:lang w:val="fr-FR" w:eastAsia="en-GB"/>
              </w:rPr>
            </w:pPr>
            <w:r w:rsidRPr="00941FA7">
              <w:rPr>
                <w:rFonts w:cstheme="minorHAnsi"/>
                <w:sz w:val="20"/>
                <w:szCs w:val="20"/>
                <w:lang w:val="fr-FR" w:eastAsia="en-GB"/>
              </w:rPr>
              <w:t>Déplacements</w:t>
            </w:r>
          </w:p>
        </w:tc>
        <w:tc>
          <w:tcPr>
            <w:tcW w:w="1757" w:type="dxa"/>
            <w:tcBorders>
              <w:top w:val="nil"/>
              <w:left w:val="nil"/>
              <w:bottom w:val="single" w:sz="4" w:space="0" w:color="auto"/>
              <w:right w:val="single" w:sz="4" w:space="0" w:color="auto"/>
            </w:tcBorders>
            <w:shd w:val="clear" w:color="auto" w:fill="auto"/>
            <w:noWrap/>
            <w:vAlign w:val="center"/>
            <w:hideMark/>
          </w:tcPr>
          <w:p w14:paraId="7265DBE1" w14:textId="77777777" w:rsidR="00F668F5" w:rsidRPr="00941FA7" w:rsidRDefault="00F668F5" w:rsidP="00F668F5">
            <w:pPr>
              <w:spacing w:after="0" w:line="240" w:lineRule="auto"/>
              <w:jc w:val="right"/>
              <w:rPr>
                <w:sz w:val="20"/>
                <w:szCs w:val="20"/>
                <w:lang w:val="fr-FR" w:eastAsia="en-GB"/>
              </w:rPr>
            </w:pPr>
            <w:r w:rsidRPr="00941FA7">
              <w:rPr>
                <w:sz w:val="20"/>
                <w:szCs w:val="20"/>
                <w:lang w:val="fr-FR" w:eastAsia="en-GB"/>
              </w:rPr>
              <w:t>40</w:t>
            </w:r>
          </w:p>
        </w:tc>
        <w:tc>
          <w:tcPr>
            <w:tcW w:w="1757" w:type="dxa"/>
            <w:tcBorders>
              <w:top w:val="nil"/>
              <w:left w:val="nil"/>
              <w:bottom w:val="single" w:sz="4" w:space="0" w:color="auto"/>
              <w:right w:val="single" w:sz="4" w:space="0" w:color="auto"/>
            </w:tcBorders>
            <w:shd w:val="clear" w:color="auto" w:fill="auto"/>
            <w:noWrap/>
            <w:vAlign w:val="center"/>
            <w:hideMark/>
          </w:tcPr>
          <w:p w14:paraId="48B12F7D" w14:textId="77777777" w:rsidR="00F668F5" w:rsidRPr="00941FA7" w:rsidRDefault="00F668F5" w:rsidP="00F668F5">
            <w:pPr>
              <w:spacing w:after="0" w:line="240" w:lineRule="auto"/>
              <w:jc w:val="right"/>
              <w:rPr>
                <w:sz w:val="20"/>
                <w:szCs w:val="20"/>
                <w:lang w:val="fr-FR" w:eastAsia="en-GB"/>
              </w:rPr>
            </w:pPr>
            <w:r w:rsidRPr="00941FA7">
              <w:rPr>
                <w:sz w:val="20"/>
                <w:szCs w:val="20"/>
                <w:lang w:val="fr-FR" w:eastAsia="en-GB"/>
              </w:rPr>
              <w:t>5</w:t>
            </w:r>
          </w:p>
        </w:tc>
        <w:tc>
          <w:tcPr>
            <w:tcW w:w="1757" w:type="dxa"/>
            <w:tcBorders>
              <w:top w:val="nil"/>
              <w:left w:val="single" w:sz="4" w:space="0" w:color="auto"/>
              <w:bottom w:val="single" w:sz="4" w:space="0" w:color="auto"/>
              <w:right w:val="single" w:sz="4" w:space="0" w:color="auto"/>
            </w:tcBorders>
            <w:shd w:val="clear" w:color="auto" w:fill="auto"/>
            <w:noWrap/>
            <w:vAlign w:val="center"/>
            <w:hideMark/>
          </w:tcPr>
          <w:p w14:paraId="5077A5DA" w14:textId="77777777" w:rsidR="00F668F5" w:rsidRPr="00941FA7" w:rsidRDefault="00F668F5" w:rsidP="00F668F5">
            <w:pPr>
              <w:spacing w:after="0" w:line="240" w:lineRule="auto"/>
              <w:jc w:val="right"/>
              <w:rPr>
                <w:color w:val="000000"/>
                <w:sz w:val="20"/>
                <w:szCs w:val="20"/>
                <w:lang w:val="fr-FR" w:eastAsia="en-GB"/>
              </w:rPr>
            </w:pPr>
            <w:r w:rsidRPr="00941FA7">
              <w:rPr>
                <w:color w:val="000000"/>
                <w:sz w:val="20"/>
                <w:szCs w:val="20"/>
                <w:lang w:val="fr-FR" w:eastAsia="en-GB"/>
              </w:rPr>
              <w:t>0</w:t>
            </w:r>
          </w:p>
        </w:tc>
        <w:tc>
          <w:tcPr>
            <w:tcW w:w="1757" w:type="dxa"/>
            <w:tcBorders>
              <w:top w:val="nil"/>
              <w:left w:val="nil"/>
              <w:bottom w:val="single" w:sz="4" w:space="0" w:color="auto"/>
              <w:right w:val="single" w:sz="4" w:space="0" w:color="auto"/>
            </w:tcBorders>
            <w:shd w:val="clear" w:color="auto" w:fill="auto"/>
            <w:noWrap/>
            <w:vAlign w:val="center"/>
            <w:hideMark/>
          </w:tcPr>
          <w:p w14:paraId="19227510" w14:textId="77777777" w:rsidR="00F668F5" w:rsidRPr="00941FA7" w:rsidRDefault="00F668F5" w:rsidP="00F668F5">
            <w:pPr>
              <w:spacing w:after="0" w:line="240" w:lineRule="auto"/>
              <w:rPr>
                <w:sz w:val="20"/>
                <w:szCs w:val="20"/>
                <w:lang w:val="fr-FR" w:eastAsia="en-GB"/>
              </w:rPr>
            </w:pPr>
            <w:r w:rsidRPr="00941FA7">
              <w:rPr>
                <w:sz w:val="20"/>
                <w:szCs w:val="20"/>
                <w:lang w:val="fr-FR" w:eastAsia="en-GB"/>
              </w:rPr>
              <w:t> </w:t>
            </w:r>
          </w:p>
        </w:tc>
        <w:tc>
          <w:tcPr>
            <w:tcW w:w="1868" w:type="dxa"/>
            <w:tcBorders>
              <w:top w:val="nil"/>
              <w:left w:val="nil"/>
              <w:bottom w:val="single" w:sz="4" w:space="0" w:color="auto"/>
              <w:right w:val="single" w:sz="4" w:space="0" w:color="auto"/>
            </w:tcBorders>
            <w:shd w:val="clear" w:color="auto" w:fill="auto"/>
            <w:noWrap/>
            <w:vAlign w:val="center"/>
            <w:hideMark/>
          </w:tcPr>
          <w:p w14:paraId="59F1AA9F" w14:textId="77777777" w:rsidR="00F668F5" w:rsidRPr="00941FA7" w:rsidRDefault="00F668F5" w:rsidP="00F668F5">
            <w:pPr>
              <w:spacing w:after="0" w:line="240" w:lineRule="auto"/>
              <w:jc w:val="right"/>
              <w:rPr>
                <w:color w:val="000000"/>
                <w:sz w:val="20"/>
                <w:szCs w:val="20"/>
                <w:lang w:val="fr-FR" w:eastAsia="en-GB"/>
              </w:rPr>
            </w:pPr>
            <w:r w:rsidRPr="00941FA7">
              <w:rPr>
                <w:color w:val="000000"/>
                <w:sz w:val="20"/>
                <w:szCs w:val="20"/>
                <w:lang w:val="fr-FR" w:eastAsia="en-GB"/>
              </w:rPr>
              <w:t>45</w:t>
            </w:r>
          </w:p>
        </w:tc>
      </w:tr>
      <w:tr w:rsidR="00F668F5" w:rsidRPr="00941FA7" w14:paraId="3200ECE4" w14:textId="77777777" w:rsidTr="009C6BC1">
        <w:trPr>
          <w:trHeight w:val="270"/>
        </w:trPr>
        <w:tc>
          <w:tcPr>
            <w:tcW w:w="4962" w:type="dxa"/>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4A9B7F24" w14:textId="77777777" w:rsidR="00F668F5" w:rsidRPr="00941FA7" w:rsidRDefault="00F668F5" w:rsidP="00F668F5">
            <w:pPr>
              <w:spacing w:after="0" w:line="240" w:lineRule="auto"/>
              <w:rPr>
                <w:rFonts w:cstheme="minorHAnsi"/>
                <w:color w:val="000000"/>
                <w:sz w:val="20"/>
                <w:szCs w:val="20"/>
                <w:lang w:val="fr-FR" w:eastAsia="en-GB"/>
              </w:rPr>
            </w:pPr>
            <w:r w:rsidRPr="00941FA7">
              <w:rPr>
                <w:rFonts w:cstheme="minorHAnsi"/>
                <w:color w:val="000000"/>
                <w:sz w:val="20"/>
                <w:szCs w:val="20"/>
                <w:lang w:val="fr-FR" w:eastAsia="en-GB"/>
              </w:rPr>
              <w:t xml:space="preserve">B.  </w:t>
            </w:r>
            <w:r w:rsidRPr="00941FA7">
              <w:rPr>
                <w:rFonts w:cstheme="minorHAnsi"/>
                <w:sz w:val="20"/>
                <w:szCs w:val="20"/>
                <w:lang w:val="fr-FR"/>
              </w:rPr>
              <w:t>Mobilisation des ressources et sensibilisation</w:t>
            </w:r>
          </w:p>
        </w:tc>
        <w:tc>
          <w:tcPr>
            <w:tcW w:w="1757" w:type="dxa"/>
            <w:tcBorders>
              <w:top w:val="nil"/>
              <w:left w:val="nil"/>
              <w:bottom w:val="single" w:sz="4" w:space="0" w:color="auto"/>
              <w:right w:val="single" w:sz="4" w:space="0" w:color="auto"/>
            </w:tcBorders>
            <w:shd w:val="clear" w:color="auto" w:fill="E2EFD9" w:themeFill="accent6" w:themeFillTint="33"/>
            <w:noWrap/>
            <w:vAlign w:val="center"/>
            <w:hideMark/>
          </w:tcPr>
          <w:p w14:paraId="4A695B40" w14:textId="77777777" w:rsidR="00F668F5" w:rsidRPr="00941FA7" w:rsidRDefault="00F668F5" w:rsidP="00F668F5">
            <w:pPr>
              <w:spacing w:after="0" w:line="240" w:lineRule="auto"/>
              <w:jc w:val="right"/>
              <w:rPr>
                <w:b/>
                <w:bCs/>
                <w:color w:val="000000"/>
                <w:sz w:val="20"/>
                <w:szCs w:val="20"/>
                <w:lang w:val="fr-FR" w:eastAsia="en-GB"/>
              </w:rPr>
            </w:pPr>
            <w:r w:rsidRPr="00941FA7">
              <w:rPr>
                <w:b/>
                <w:bCs/>
                <w:color w:val="000000"/>
                <w:sz w:val="20"/>
                <w:szCs w:val="20"/>
                <w:lang w:val="fr-FR" w:eastAsia="en-GB"/>
              </w:rPr>
              <w:t>594</w:t>
            </w:r>
          </w:p>
        </w:tc>
        <w:tc>
          <w:tcPr>
            <w:tcW w:w="1757" w:type="dxa"/>
            <w:tcBorders>
              <w:top w:val="nil"/>
              <w:left w:val="nil"/>
              <w:bottom w:val="single" w:sz="4" w:space="0" w:color="auto"/>
              <w:right w:val="single" w:sz="4" w:space="0" w:color="auto"/>
            </w:tcBorders>
            <w:shd w:val="clear" w:color="auto" w:fill="E2EFD9" w:themeFill="accent6" w:themeFillTint="33"/>
            <w:noWrap/>
            <w:vAlign w:val="center"/>
            <w:hideMark/>
          </w:tcPr>
          <w:p w14:paraId="46DE718E" w14:textId="77777777" w:rsidR="00F668F5" w:rsidRPr="00941FA7" w:rsidRDefault="00F668F5" w:rsidP="00F668F5">
            <w:pPr>
              <w:spacing w:after="0" w:line="240" w:lineRule="auto"/>
              <w:jc w:val="right"/>
              <w:rPr>
                <w:b/>
                <w:bCs/>
                <w:color w:val="000000"/>
                <w:sz w:val="20"/>
                <w:szCs w:val="20"/>
                <w:lang w:val="fr-FR" w:eastAsia="en-GB"/>
              </w:rPr>
            </w:pPr>
            <w:r w:rsidRPr="00941FA7">
              <w:rPr>
                <w:b/>
                <w:bCs/>
                <w:color w:val="000000"/>
                <w:sz w:val="20"/>
                <w:szCs w:val="20"/>
                <w:lang w:val="fr-FR" w:eastAsia="en-GB"/>
              </w:rPr>
              <w:t>45</w:t>
            </w:r>
          </w:p>
        </w:tc>
        <w:tc>
          <w:tcPr>
            <w:tcW w:w="1757" w:type="dxa"/>
            <w:tcBorders>
              <w:top w:val="nil"/>
              <w:left w:val="single" w:sz="4" w:space="0" w:color="auto"/>
              <w:bottom w:val="single" w:sz="4" w:space="0" w:color="auto"/>
              <w:right w:val="single" w:sz="4" w:space="0" w:color="auto"/>
            </w:tcBorders>
            <w:shd w:val="clear" w:color="auto" w:fill="E2EFD9" w:themeFill="accent6" w:themeFillTint="33"/>
            <w:noWrap/>
            <w:vAlign w:val="center"/>
            <w:hideMark/>
          </w:tcPr>
          <w:p w14:paraId="5EB71D1D" w14:textId="77777777" w:rsidR="00F668F5" w:rsidRPr="00941FA7" w:rsidRDefault="00F668F5" w:rsidP="00F668F5">
            <w:pPr>
              <w:spacing w:after="0" w:line="240" w:lineRule="auto"/>
              <w:jc w:val="right"/>
              <w:rPr>
                <w:b/>
                <w:bCs/>
                <w:color w:val="000000"/>
                <w:sz w:val="20"/>
                <w:szCs w:val="20"/>
                <w:lang w:val="fr-FR" w:eastAsia="en-GB"/>
              </w:rPr>
            </w:pPr>
            <w:r w:rsidRPr="00941FA7">
              <w:rPr>
                <w:b/>
                <w:bCs/>
                <w:color w:val="000000"/>
                <w:sz w:val="20"/>
                <w:szCs w:val="20"/>
                <w:lang w:val="fr-FR" w:eastAsia="en-GB"/>
              </w:rPr>
              <w:t>211</w:t>
            </w:r>
          </w:p>
        </w:tc>
        <w:tc>
          <w:tcPr>
            <w:tcW w:w="1757" w:type="dxa"/>
            <w:tcBorders>
              <w:top w:val="nil"/>
              <w:left w:val="nil"/>
              <w:bottom w:val="single" w:sz="4" w:space="0" w:color="auto"/>
              <w:right w:val="single" w:sz="4" w:space="0" w:color="auto"/>
            </w:tcBorders>
            <w:shd w:val="clear" w:color="auto" w:fill="E2EFD9" w:themeFill="accent6" w:themeFillTint="33"/>
            <w:noWrap/>
            <w:vAlign w:val="center"/>
            <w:hideMark/>
          </w:tcPr>
          <w:p w14:paraId="31E4DB25" w14:textId="77777777" w:rsidR="00F668F5" w:rsidRPr="00941FA7" w:rsidRDefault="00F668F5" w:rsidP="00F668F5">
            <w:pPr>
              <w:spacing w:after="0" w:line="240" w:lineRule="auto"/>
              <w:jc w:val="right"/>
              <w:rPr>
                <w:b/>
                <w:bCs/>
                <w:color w:val="000000"/>
                <w:sz w:val="20"/>
                <w:szCs w:val="20"/>
                <w:lang w:val="fr-FR" w:eastAsia="en-GB"/>
              </w:rPr>
            </w:pPr>
            <w:r w:rsidRPr="00941FA7">
              <w:rPr>
                <w:b/>
                <w:bCs/>
                <w:color w:val="000000"/>
                <w:sz w:val="20"/>
                <w:szCs w:val="20"/>
                <w:lang w:val="fr-FR" w:eastAsia="en-GB"/>
              </w:rPr>
              <w:t>0</w:t>
            </w:r>
          </w:p>
        </w:tc>
        <w:tc>
          <w:tcPr>
            <w:tcW w:w="1868" w:type="dxa"/>
            <w:tcBorders>
              <w:top w:val="nil"/>
              <w:left w:val="nil"/>
              <w:bottom w:val="single" w:sz="4" w:space="0" w:color="auto"/>
              <w:right w:val="single" w:sz="4" w:space="0" w:color="auto"/>
            </w:tcBorders>
            <w:shd w:val="clear" w:color="auto" w:fill="E2EFD9" w:themeFill="accent6" w:themeFillTint="33"/>
            <w:noWrap/>
            <w:vAlign w:val="center"/>
            <w:hideMark/>
          </w:tcPr>
          <w:p w14:paraId="33B7ECB7" w14:textId="77777777" w:rsidR="00F668F5" w:rsidRPr="00941FA7" w:rsidRDefault="00F668F5" w:rsidP="00F668F5">
            <w:pPr>
              <w:spacing w:after="0" w:line="240" w:lineRule="auto"/>
              <w:jc w:val="right"/>
              <w:rPr>
                <w:b/>
                <w:bCs/>
                <w:color w:val="000000"/>
                <w:sz w:val="20"/>
                <w:szCs w:val="20"/>
                <w:lang w:val="fr-FR" w:eastAsia="en-GB"/>
              </w:rPr>
            </w:pPr>
            <w:r w:rsidRPr="00941FA7">
              <w:rPr>
                <w:b/>
                <w:bCs/>
                <w:color w:val="000000"/>
                <w:sz w:val="20"/>
                <w:szCs w:val="20"/>
                <w:lang w:val="fr-FR" w:eastAsia="en-GB"/>
              </w:rPr>
              <w:t>850</w:t>
            </w:r>
          </w:p>
        </w:tc>
      </w:tr>
      <w:tr w:rsidR="00F668F5" w:rsidRPr="00941FA7" w14:paraId="39D21C88" w14:textId="77777777" w:rsidTr="009C6BC1">
        <w:trPr>
          <w:trHeight w:val="270"/>
        </w:trPr>
        <w:tc>
          <w:tcPr>
            <w:tcW w:w="4962" w:type="dxa"/>
            <w:tcBorders>
              <w:top w:val="single" w:sz="4" w:space="0" w:color="auto"/>
              <w:left w:val="single" w:sz="4" w:space="0" w:color="auto"/>
              <w:bottom w:val="single" w:sz="4" w:space="0" w:color="auto"/>
              <w:right w:val="nil"/>
            </w:tcBorders>
            <w:shd w:val="clear" w:color="auto" w:fill="auto"/>
            <w:noWrap/>
            <w:vAlign w:val="center"/>
            <w:hideMark/>
          </w:tcPr>
          <w:p w14:paraId="688CBA72" w14:textId="77777777" w:rsidR="00F668F5" w:rsidRPr="00941FA7" w:rsidRDefault="00F668F5" w:rsidP="00F668F5">
            <w:pPr>
              <w:spacing w:after="0" w:line="240" w:lineRule="auto"/>
              <w:rPr>
                <w:rFonts w:cstheme="minorHAnsi"/>
                <w:sz w:val="20"/>
                <w:szCs w:val="20"/>
                <w:lang w:val="fr-FR" w:eastAsia="en-GB"/>
              </w:rPr>
            </w:pPr>
            <w:r w:rsidRPr="00941FA7">
              <w:rPr>
                <w:rFonts w:cstheme="minorHAnsi"/>
                <w:sz w:val="20"/>
                <w:szCs w:val="20"/>
                <w:lang w:val="fr-FR" w:eastAsia="en-GB"/>
              </w:rPr>
              <w:t>Salaires, charges sociales et autres prestations liées à l’emploi</w:t>
            </w:r>
          </w:p>
        </w:tc>
        <w:tc>
          <w:tcPr>
            <w:tcW w:w="1757" w:type="dxa"/>
            <w:tcBorders>
              <w:top w:val="nil"/>
              <w:left w:val="single" w:sz="4" w:space="0" w:color="auto"/>
              <w:bottom w:val="single" w:sz="4" w:space="0" w:color="auto"/>
              <w:right w:val="single" w:sz="4" w:space="0" w:color="auto"/>
            </w:tcBorders>
            <w:shd w:val="clear" w:color="auto" w:fill="auto"/>
            <w:noWrap/>
            <w:vAlign w:val="center"/>
            <w:hideMark/>
          </w:tcPr>
          <w:p w14:paraId="79D99C86" w14:textId="77777777" w:rsidR="00F668F5" w:rsidRPr="00941FA7" w:rsidRDefault="00F668F5" w:rsidP="00F668F5">
            <w:pPr>
              <w:spacing w:after="0" w:line="240" w:lineRule="auto"/>
              <w:jc w:val="right"/>
              <w:rPr>
                <w:sz w:val="20"/>
                <w:szCs w:val="20"/>
                <w:lang w:val="fr-FR" w:eastAsia="en-GB"/>
              </w:rPr>
            </w:pPr>
            <w:r w:rsidRPr="00941FA7">
              <w:rPr>
                <w:sz w:val="20"/>
                <w:szCs w:val="20"/>
                <w:lang w:val="fr-FR" w:eastAsia="en-GB"/>
              </w:rPr>
              <w:t>438</w:t>
            </w:r>
          </w:p>
        </w:tc>
        <w:tc>
          <w:tcPr>
            <w:tcW w:w="1757" w:type="dxa"/>
            <w:tcBorders>
              <w:top w:val="nil"/>
              <w:left w:val="nil"/>
              <w:bottom w:val="single" w:sz="4" w:space="0" w:color="auto"/>
              <w:right w:val="single" w:sz="4" w:space="0" w:color="auto"/>
            </w:tcBorders>
            <w:shd w:val="clear" w:color="auto" w:fill="auto"/>
            <w:noWrap/>
            <w:vAlign w:val="center"/>
            <w:hideMark/>
          </w:tcPr>
          <w:p w14:paraId="2C56BD36" w14:textId="77777777" w:rsidR="00F668F5" w:rsidRPr="00941FA7" w:rsidRDefault="00F668F5" w:rsidP="00F668F5">
            <w:pPr>
              <w:spacing w:after="0" w:line="240" w:lineRule="auto"/>
              <w:jc w:val="right"/>
              <w:rPr>
                <w:sz w:val="20"/>
                <w:szCs w:val="20"/>
                <w:lang w:val="fr-FR" w:eastAsia="en-GB"/>
              </w:rPr>
            </w:pPr>
            <w:r w:rsidRPr="00941FA7">
              <w:rPr>
                <w:sz w:val="20"/>
                <w:szCs w:val="20"/>
                <w:lang w:val="fr-FR" w:eastAsia="en-GB"/>
              </w:rPr>
              <w:t>0</w:t>
            </w:r>
          </w:p>
        </w:tc>
        <w:tc>
          <w:tcPr>
            <w:tcW w:w="1757" w:type="dxa"/>
            <w:tcBorders>
              <w:top w:val="nil"/>
              <w:left w:val="single" w:sz="4" w:space="0" w:color="auto"/>
              <w:bottom w:val="single" w:sz="4" w:space="0" w:color="auto"/>
              <w:right w:val="single" w:sz="4" w:space="0" w:color="auto"/>
            </w:tcBorders>
            <w:shd w:val="clear" w:color="auto" w:fill="auto"/>
            <w:noWrap/>
            <w:vAlign w:val="center"/>
            <w:hideMark/>
          </w:tcPr>
          <w:p w14:paraId="16A59643" w14:textId="77777777" w:rsidR="00F668F5" w:rsidRPr="00941FA7" w:rsidRDefault="00F668F5" w:rsidP="00F668F5">
            <w:pPr>
              <w:spacing w:after="0" w:line="240" w:lineRule="auto"/>
              <w:jc w:val="right"/>
              <w:rPr>
                <w:color w:val="000000"/>
                <w:sz w:val="20"/>
                <w:szCs w:val="20"/>
                <w:lang w:val="fr-FR" w:eastAsia="en-GB"/>
              </w:rPr>
            </w:pPr>
            <w:r w:rsidRPr="00941FA7">
              <w:rPr>
                <w:color w:val="000000"/>
                <w:sz w:val="20"/>
                <w:szCs w:val="20"/>
                <w:lang w:val="fr-FR" w:eastAsia="en-GB"/>
              </w:rPr>
              <w:t>0</w:t>
            </w:r>
          </w:p>
        </w:tc>
        <w:tc>
          <w:tcPr>
            <w:tcW w:w="1757" w:type="dxa"/>
            <w:tcBorders>
              <w:top w:val="nil"/>
              <w:left w:val="nil"/>
              <w:bottom w:val="single" w:sz="4" w:space="0" w:color="auto"/>
              <w:right w:val="single" w:sz="4" w:space="0" w:color="auto"/>
            </w:tcBorders>
            <w:shd w:val="clear" w:color="auto" w:fill="auto"/>
            <w:noWrap/>
            <w:vAlign w:val="center"/>
            <w:hideMark/>
          </w:tcPr>
          <w:p w14:paraId="6982536A" w14:textId="77777777" w:rsidR="00F668F5" w:rsidRPr="00941FA7" w:rsidRDefault="00F668F5" w:rsidP="00F668F5">
            <w:pPr>
              <w:spacing w:after="0" w:line="240" w:lineRule="auto"/>
              <w:rPr>
                <w:color w:val="000000"/>
                <w:sz w:val="20"/>
                <w:szCs w:val="20"/>
                <w:lang w:val="fr-FR" w:eastAsia="en-GB"/>
              </w:rPr>
            </w:pPr>
            <w:r w:rsidRPr="00941FA7">
              <w:rPr>
                <w:color w:val="000000"/>
                <w:sz w:val="20"/>
                <w:szCs w:val="20"/>
                <w:lang w:val="fr-FR" w:eastAsia="en-GB"/>
              </w:rPr>
              <w:t> </w:t>
            </w:r>
          </w:p>
        </w:tc>
        <w:tc>
          <w:tcPr>
            <w:tcW w:w="1868" w:type="dxa"/>
            <w:tcBorders>
              <w:top w:val="nil"/>
              <w:left w:val="nil"/>
              <w:bottom w:val="single" w:sz="4" w:space="0" w:color="auto"/>
              <w:right w:val="single" w:sz="4" w:space="0" w:color="auto"/>
            </w:tcBorders>
            <w:shd w:val="clear" w:color="auto" w:fill="auto"/>
            <w:noWrap/>
            <w:vAlign w:val="center"/>
            <w:hideMark/>
          </w:tcPr>
          <w:p w14:paraId="47C709DC" w14:textId="77777777" w:rsidR="00F668F5" w:rsidRPr="00941FA7" w:rsidRDefault="00F668F5" w:rsidP="00F668F5">
            <w:pPr>
              <w:spacing w:after="0" w:line="240" w:lineRule="auto"/>
              <w:jc w:val="right"/>
              <w:rPr>
                <w:color w:val="000000"/>
                <w:sz w:val="20"/>
                <w:szCs w:val="20"/>
                <w:lang w:val="fr-FR" w:eastAsia="en-GB"/>
              </w:rPr>
            </w:pPr>
            <w:r w:rsidRPr="00941FA7">
              <w:rPr>
                <w:color w:val="000000"/>
                <w:sz w:val="20"/>
                <w:szCs w:val="20"/>
                <w:lang w:val="fr-FR" w:eastAsia="en-GB"/>
              </w:rPr>
              <w:t>438</w:t>
            </w:r>
          </w:p>
        </w:tc>
      </w:tr>
      <w:tr w:rsidR="00F668F5" w:rsidRPr="00941FA7" w14:paraId="1D693BA2" w14:textId="77777777" w:rsidTr="009C6BC1">
        <w:trPr>
          <w:trHeight w:val="240"/>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9D5E8E" w14:textId="77777777" w:rsidR="00F668F5" w:rsidRPr="00941FA7" w:rsidRDefault="00F668F5" w:rsidP="00F668F5">
            <w:pPr>
              <w:spacing w:after="0" w:line="240" w:lineRule="auto"/>
              <w:rPr>
                <w:rFonts w:cstheme="minorHAnsi"/>
                <w:sz w:val="20"/>
                <w:szCs w:val="20"/>
                <w:lang w:val="fr-FR" w:eastAsia="en-GB"/>
              </w:rPr>
            </w:pPr>
            <w:r w:rsidRPr="00941FA7">
              <w:rPr>
                <w:rFonts w:cstheme="minorHAnsi"/>
                <w:sz w:val="20"/>
                <w:szCs w:val="20"/>
                <w:lang w:val="fr-FR"/>
              </w:rPr>
              <w:t>Programme de CESP</w:t>
            </w:r>
          </w:p>
        </w:tc>
        <w:tc>
          <w:tcPr>
            <w:tcW w:w="1757" w:type="dxa"/>
            <w:tcBorders>
              <w:top w:val="nil"/>
              <w:left w:val="nil"/>
              <w:bottom w:val="single" w:sz="4" w:space="0" w:color="auto"/>
              <w:right w:val="single" w:sz="4" w:space="0" w:color="auto"/>
            </w:tcBorders>
            <w:shd w:val="clear" w:color="auto" w:fill="auto"/>
            <w:noWrap/>
            <w:vAlign w:val="center"/>
            <w:hideMark/>
          </w:tcPr>
          <w:p w14:paraId="4C413C8F" w14:textId="77777777" w:rsidR="00F668F5" w:rsidRPr="00941FA7" w:rsidRDefault="00F668F5" w:rsidP="00F668F5">
            <w:pPr>
              <w:spacing w:after="0" w:line="240" w:lineRule="auto"/>
              <w:jc w:val="right"/>
              <w:rPr>
                <w:sz w:val="20"/>
                <w:szCs w:val="20"/>
                <w:lang w:val="fr-FR" w:eastAsia="en-GB"/>
              </w:rPr>
            </w:pPr>
            <w:r w:rsidRPr="00941FA7">
              <w:rPr>
                <w:sz w:val="20"/>
                <w:szCs w:val="20"/>
                <w:lang w:val="fr-FR" w:eastAsia="en-GB"/>
              </w:rPr>
              <w:t>30</w:t>
            </w:r>
          </w:p>
        </w:tc>
        <w:tc>
          <w:tcPr>
            <w:tcW w:w="1757" w:type="dxa"/>
            <w:tcBorders>
              <w:top w:val="nil"/>
              <w:left w:val="nil"/>
              <w:bottom w:val="single" w:sz="4" w:space="0" w:color="auto"/>
              <w:right w:val="single" w:sz="4" w:space="0" w:color="auto"/>
            </w:tcBorders>
            <w:shd w:val="clear" w:color="auto" w:fill="auto"/>
            <w:noWrap/>
            <w:vAlign w:val="center"/>
            <w:hideMark/>
          </w:tcPr>
          <w:p w14:paraId="7DBD2505" w14:textId="77777777" w:rsidR="00F668F5" w:rsidRPr="00941FA7" w:rsidRDefault="00F668F5" w:rsidP="00F668F5">
            <w:pPr>
              <w:spacing w:after="0" w:line="240" w:lineRule="auto"/>
              <w:jc w:val="right"/>
              <w:rPr>
                <w:sz w:val="20"/>
                <w:szCs w:val="20"/>
                <w:lang w:val="fr-FR" w:eastAsia="en-GB"/>
              </w:rPr>
            </w:pPr>
            <w:r w:rsidRPr="00941FA7">
              <w:rPr>
                <w:sz w:val="20"/>
                <w:szCs w:val="20"/>
                <w:lang w:val="fr-FR" w:eastAsia="en-GB"/>
              </w:rPr>
              <w:t>0</w:t>
            </w:r>
          </w:p>
        </w:tc>
        <w:tc>
          <w:tcPr>
            <w:tcW w:w="1757" w:type="dxa"/>
            <w:tcBorders>
              <w:top w:val="nil"/>
              <w:left w:val="single" w:sz="4" w:space="0" w:color="auto"/>
              <w:bottom w:val="single" w:sz="4" w:space="0" w:color="auto"/>
              <w:right w:val="single" w:sz="4" w:space="0" w:color="auto"/>
            </w:tcBorders>
            <w:shd w:val="clear" w:color="auto" w:fill="auto"/>
            <w:noWrap/>
            <w:vAlign w:val="center"/>
            <w:hideMark/>
          </w:tcPr>
          <w:p w14:paraId="5C42204F" w14:textId="77777777" w:rsidR="00F668F5" w:rsidRPr="00941FA7" w:rsidRDefault="00F668F5" w:rsidP="00F668F5">
            <w:pPr>
              <w:spacing w:after="0" w:line="240" w:lineRule="auto"/>
              <w:jc w:val="right"/>
              <w:rPr>
                <w:sz w:val="20"/>
                <w:szCs w:val="20"/>
                <w:lang w:val="fr-FR" w:eastAsia="en-GB"/>
              </w:rPr>
            </w:pPr>
            <w:r w:rsidRPr="00941FA7">
              <w:rPr>
                <w:sz w:val="20"/>
                <w:szCs w:val="20"/>
                <w:lang w:val="fr-FR" w:eastAsia="en-GB"/>
              </w:rPr>
              <w:t>56</w:t>
            </w:r>
          </w:p>
        </w:tc>
        <w:tc>
          <w:tcPr>
            <w:tcW w:w="1757" w:type="dxa"/>
            <w:tcBorders>
              <w:top w:val="nil"/>
              <w:left w:val="nil"/>
              <w:bottom w:val="single" w:sz="4" w:space="0" w:color="auto"/>
              <w:right w:val="single" w:sz="4" w:space="0" w:color="auto"/>
            </w:tcBorders>
            <w:shd w:val="clear" w:color="auto" w:fill="auto"/>
            <w:noWrap/>
            <w:vAlign w:val="center"/>
            <w:hideMark/>
          </w:tcPr>
          <w:p w14:paraId="6FDE5B53" w14:textId="77777777" w:rsidR="00F668F5" w:rsidRPr="00941FA7" w:rsidRDefault="00F668F5" w:rsidP="00F668F5">
            <w:pPr>
              <w:spacing w:after="0" w:line="240" w:lineRule="auto"/>
              <w:rPr>
                <w:color w:val="0070C0"/>
                <w:sz w:val="20"/>
                <w:szCs w:val="20"/>
                <w:lang w:val="fr-FR" w:eastAsia="en-GB"/>
              </w:rPr>
            </w:pPr>
            <w:r w:rsidRPr="00941FA7">
              <w:rPr>
                <w:color w:val="0070C0"/>
                <w:sz w:val="20"/>
                <w:szCs w:val="20"/>
                <w:lang w:val="fr-FR" w:eastAsia="en-GB"/>
              </w:rPr>
              <w:t> </w:t>
            </w:r>
          </w:p>
        </w:tc>
        <w:tc>
          <w:tcPr>
            <w:tcW w:w="1868" w:type="dxa"/>
            <w:tcBorders>
              <w:top w:val="nil"/>
              <w:left w:val="nil"/>
              <w:bottom w:val="single" w:sz="4" w:space="0" w:color="auto"/>
              <w:right w:val="single" w:sz="4" w:space="0" w:color="auto"/>
            </w:tcBorders>
            <w:shd w:val="clear" w:color="auto" w:fill="auto"/>
            <w:noWrap/>
            <w:vAlign w:val="center"/>
            <w:hideMark/>
          </w:tcPr>
          <w:p w14:paraId="40627D2F" w14:textId="77777777" w:rsidR="00F668F5" w:rsidRPr="00941FA7" w:rsidRDefault="00F668F5" w:rsidP="00F668F5">
            <w:pPr>
              <w:spacing w:after="0" w:line="240" w:lineRule="auto"/>
              <w:jc w:val="right"/>
              <w:rPr>
                <w:color w:val="000000"/>
                <w:sz w:val="20"/>
                <w:szCs w:val="20"/>
                <w:lang w:val="fr-FR" w:eastAsia="en-GB"/>
              </w:rPr>
            </w:pPr>
            <w:r w:rsidRPr="00941FA7">
              <w:rPr>
                <w:color w:val="000000"/>
                <w:sz w:val="20"/>
                <w:szCs w:val="20"/>
                <w:lang w:val="fr-FR" w:eastAsia="en-GB"/>
              </w:rPr>
              <w:t>86</w:t>
            </w:r>
          </w:p>
        </w:tc>
      </w:tr>
      <w:tr w:rsidR="00F668F5" w:rsidRPr="00941FA7" w14:paraId="26ADF65E" w14:textId="77777777" w:rsidTr="009C6BC1">
        <w:trPr>
          <w:trHeight w:val="525"/>
        </w:trPr>
        <w:tc>
          <w:tcPr>
            <w:tcW w:w="4962" w:type="dxa"/>
            <w:tcBorders>
              <w:top w:val="nil"/>
              <w:left w:val="single" w:sz="4" w:space="0" w:color="auto"/>
              <w:bottom w:val="single" w:sz="4" w:space="0" w:color="auto"/>
              <w:right w:val="single" w:sz="4" w:space="0" w:color="auto"/>
            </w:tcBorders>
            <w:shd w:val="clear" w:color="auto" w:fill="auto"/>
            <w:vAlign w:val="center"/>
            <w:hideMark/>
          </w:tcPr>
          <w:p w14:paraId="69217B3C" w14:textId="77777777" w:rsidR="00F668F5" w:rsidRPr="00941FA7" w:rsidRDefault="00F668F5" w:rsidP="00F668F5">
            <w:pPr>
              <w:spacing w:after="0" w:line="240" w:lineRule="auto"/>
              <w:rPr>
                <w:rFonts w:cstheme="minorHAnsi"/>
                <w:sz w:val="20"/>
                <w:szCs w:val="20"/>
                <w:lang w:val="fr-FR" w:eastAsia="en-GB"/>
              </w:rPr>
            </w:pPr>
            <w:r w:rsidRPr="00941FA7">
              <w:rPr>
                <w:rFonts w:cstheme="minorHAnsi"/>
                <w:sz w:val="20"/>
                <w:szCs w:val="20"/>
                <w:lang w:val="fr-FR"/>
              </w:rPr>
              <w:t>Communications, traductions, publications et rapports</w:t>
            </w:r>
          </w:p>
        </w:tc>
        <w:tc>
          <w:tcPr>
            <w:tcW w:w="1757" w:type="dxa"/>
            <w:tcBorders>
              <w:top w:val="nil"/>
              <w:left w:val="nil"/>
              <w:bottom w:val="single" w:sz="4" w:space="0" w:color="auto"/>
              <w:right w:val="single" w:sz="4" w:space="0" w:color="auto"/>
            </w:tcBorders>
            <w:shd w:val="clear" w:color="auto" w:fill="auto"/>
            <w:noWrap/>
            <w:vAlign w:val="center"/>
            <w:hideMark/>
          </w:tcPr>
          <w:p w14:paraId="44818E47" w14:textId="77777777" w:rsidR="00F668F5" w:rsidRPr="00941FA7" w:rsidRDefault="00F668F5" w:rsidP="00F668F5">
            <w:pPr>
              <w:spacing w:after="0" w:line="240" w:lineRule="auto"/>
              <w:jc w:val="right"/>
              <w:rPr>
                <w:sz w:val="20"/>
                <w:szCs w:val="20"/>
                <w:lang w:val="fr-FR" w:eastAsia="en-GB"/>
              </w:rPr>
            </w:pPr>
            <w:r w:rsidRPr="00941FA7">
              <w:rPr>
                <w:sz w:val="20"/>
                <w:szCs w:val="20"/>
                <w:lang w:val="fr-FR" w:eastAsia="en-GB"/>
              </w:rPr>
              <w:t>60</w:t>
            </w:r>
          </w:p>
        </w:tc>
        <w:tc>
          <w:tcPr>
            <w:tcW w:w="1757" w:type="dxa"/>
            <w:tcBorders>
              <w:top w:val="nil"/>
              <w:left w:val="nil"/>
              <w:bottom w:val="single" w:sz="4" w:space="0" w:color="auto"/>
              <w:right w:val="single" w:sz="4" w:space="0" w:color="auto"/>
            </w:tcBorders>
            <w:shd w:val="clear" w:color="auto" w:fill="auto"/>
            <w:noWrap/>
            <w:vAlign w:val="center"/>
            <w:hideMark/>
          </w:tcPr>
          <w:p w14:paraId="393C1FB2" w14:textId="77777777" w:rsidR="00F668F5" w:rsidRPr="00941FA7" w:rsidRDefault="00F668F5" w:rsidP="00F668F5">
            <w:pPr>
              <w:spacing w:after="0" w:line="240" w:lineRule="auto"/>
              <w:jc w:val="right"/>
              <w:rPr>
                <w:sz w:val="20"/>
                <w:szCs w:val="20"/>
                <w:lang w:val="fr-FR" w:eastAsia="en-GB"/>
              </w:rPr>
            </w:pPr>
            <w:r w:rsidRPr="00941FA7">
              <w:rPr>
                <w:sz w:val="20"/>
                <w:szCs w:val="20"/>
                <w:lang w:val="fr-FR" w:eastAsia="en-GB"/>
              </w:rPr>
              <w:t>40</w:t>
            </w:r>
          </w:p>
        </w:tc>
        <w:tc>
          <w:tcPr>
            <w:tcW w:w="1757" w:type="dxa"/>
            <w:tcBorders>
              <w:top w:val="nil"/>
              <w:left w:val="single" w:sz="4" w:space="0" w:color="auto"/>
              <w:bottom w:val="single" w:sz="4" w:space="0" w:color="auto"/>
              <w:right w:val="single" w:sz="4" w:space="0" w:color="auto"/>
            </w:tcBorders>
            <w:shd w:val="clear" w:color="auto" w:fill="auto"/>
            <w:noWrap/>
            <w:vAlign w:val="center"/>
            <w:hideMark/>
          </w:tcPr>
          <w:p w14:paraId="5298CAB3" w14:textId="77777777" w:rsidR="00F668F5" w:rsidRPr="00941FA7" w:rsidRDefault="00F668F5" w:rsidP="00F668F5">
            <w:pPr>
              <w:spacing w:after="0" w:line="240" w:lineRule="auto"/>
              <w:jc w:val="right"/>
              <w:rPr>
                <w:sz w:val="20"/>
                <w:szCs w:val="20"/>
                <w:lang w:val="fr-FR" w:eastAsia="en-GB"/>
              </w:rPr>
            </w:pPr>
            <w:r w:rsidRPr="00941FA7">
              <w:rPr>
                <w:sz w:val="20"/>
                <w:szCs w:val="20"/>
                <w:lang w:val="fr-FR" w:eastAsia="en-GB"/>
              </w:rPr>
              <w:t>57</w:t>
            </w:r>
          </w:p>
        </w:tc>
        <w:tc>
          <w:tcPr>
            <w:tcW w:w="1757" w:type="dxa"/>
            <w:tcBorders>
              <w:top w:val="nil"/>
              <w:left w:val="nil"/>
              <w:bottom w:val="single" w:sz="4" w:space="0" w:color="auto"/>
              <w:right w:val="single" w:sz="4" w:space="0" w:color="auto"/>
            </w:tcBorders>
            <w:shd w:val="clear" w:color="auto" w:fill="auto"/>
            <w:noWrap/>
            <w:vAlign w:val="center"/>
            <w:hideMark/>
          </w:tcPr>
          <w:p w14:paraId="4AA52977" w14:textId="77777777" w:rsidR="00F668F5" w:rsidRPr="00941FA7" w:rsidRDefault="00F668F5" w:rsidP="00F668F5">
            <w:pPr>
              <w:spacing w:after="0" w:line="240" w:lineRule="auto"/>
              <w:rPr>
                <w:sz w:val="20"/>
                <w:szCs w:val="20"/>
                <w:lang w:val="fr-FR" w:eastAsia="en-GB"/>
              </w:rPr>
            </w:pPr>
            <w:r w:rsidRPr="00941FA7">
              <w:rPr>
                <w:sz w:val="20"/>
                <w:szCs w:val="20"/>
                <w:lang w:val="fr-FR" w:eastAsia="en-GB"/>
              </w:rPr>
              <w:t> </w:t>
            </w:r>
          </w:p>
        </w:tc>
        <w:tc>
          <w:tcPr>
            <w:tcW w:w="1868" w:type="dxa"/>
            <w:tcBorders>
              <w:top w:val="nil"/>
              <w:left w:val="nil"/>
              <w:bottom w:val="single" w:sz="4" w:space="0" w:color="auto"/>
              <w:right w:val="single" w:sz="4" w:space="0" w:color="auto"/>
            </w:tcBorders>
            <w:shd w:val="clear" w:color="auto" w:fill="auto"/>
            <w:noWrap/>
            <w:vAlign w:val="center"/>
            <w:hideMark/>
          </w:tcPr>
          <w:p w14:paraId="3D349E69" w14:textId="77777777" w:rsidR="00F668F5" w:rsidRPr="00941FA7" w:rsidRDefault="00F668F5" w:rsidP="00F668F5">
            <w:pPr>
              <w:spacing w:after="0" w:line="240" w:lineRule="auto"/>
              <w:jc w:val="right"/>
              <w:rPr>
                <w:color w:val="000000"/>
                <w:sz w:val="20"/>
                <w:szCs w:val="20"/>
                <w:lang w:val="fr-FR" w:eastAsia="en-GB"/>
              </w:rPr>
            </w:pPr>
            <w:r w:rsidRPr="00941FA7">
              <w:rPr>
                <w:color w:val="000000"/>
                <w:sz w:val="20"/>
                <w:szCs w:val="20"/>
                <w:lang w:val="fr-FR" w:eastAsia="en-GB"/>
              </w:rPr>
              <w:t>157</w:t>
            </w:r>
          </w:p>
        </w:tc>
      </w:tr>
      <w:tr w:rsidR="00F668F5" w:rsidRPr="00941FA7" w14:paraId="20A2A296" w14:textId="77777777" w:rsidTr="009C6BC1">
        <w:trPr>
          <w:trHeight w:val="270"/>
        </w:trPr>
        <w:tc>
          <w:tcPr>
            <w:tcW w:w="4962" w:type="dxa"/>
            <w:tcBorders>
              <w:top w:val="nil"/>
              <w:left w:val="single" w:sz="4" w:space="0" w:color="auto"/>
              <w:bottom w:val="single" w:sz="4" w:space="0" w:color="auto"/>
              <w:right w:val="nil"/>
            </w:tcBorders>
            <w:shd w:val="clear" w:color="auto" w:fill="auto"/>
            <w:noWrap/>
            <w:vAlign w:val="center"/>
            <w:hideMark/>
          </w:tcPr>
          <w:p w14:paraId="7AD12DEA" w14:textId="77777777" w:rsidR="00F668F5" w:rsidRPr="00941FA7" w:rsidRDefault="00F668F5" w:rsidP="00F668F5">
            <w:pPr>
              <w:spacing w:after="0" w:line="240" w:lineRule="auto"/>
              <w:rPr>
                <w:rFonts w:cstheme="minorHAnsi"/>
                <w:sz w:val="20"/>
                <w:szCs w:val="20"/>
                <w:lang w:val="fr-FR" w:eastAsia="en-GB"/>
              </w:rPr>
            </w:pPr>
            <w:r w:rsidRPr="00941FA7">
              <w:rPr>
                <w:rFonts w:cstheme="minorHAnsi"/>
                <w:sz w:val="20"/>
                <w:szCs w:val="20"/>
                <w:lang w:val="fr-FR"/>
              </w:rPr>
              <w:t>Journée mondiale des zones humides</w:t>
            </w:r>
          </w:p>
        </w:tc>
        <w:tc>
          <w:tcPr>
            <w:tcW w:w="1757" w:type="dxa"/>
            <w:tcBorders>
              <w:top w:val="nil"/>
              <w:left w:val="single" w:sz="4" w:space="0" w:color="auto"/>
              <w:bottom w:val="single" w:sz="4" w:space="0" w:color="auto"/>
              <w:right w:val="single" w:sz="4" w:space="0" w:color="auto"/>
            </w:tcBorders>
            <w:shd w:val="clear" w:color="auto" w:fill="auto"/>
            <w:noWrap/>
            <w:vAlign w:val="center"/>
            <w:hideMark/>
          </w:tcPr>
          <w:p w14:paraId="45DB6BEF" w14:textId="77777777" w:rsidR="00F668F5" w:rsidRPr="00941FA7" w:rsidRDefault="00F668F5" w:rsidP="00F668F5">
            <w:pPr>
              <w:spacing w:after="0" w:line="240" w:lineRule="auto"/>
              <w:jc w:val="right"/>
              <w:rPr>
                <w:sz w:val="20"/>
                <w:szCs w:val="20"/>
                <w:lang w:val="fr-FR" w:eastAsia="en-GB"/>
              </w:rPr>
            </w:pPr>
            <w:r w:rsidRPr="00941FA7">
              <w:rPr>
                <w:sz w:val="20"/>
                <w:szCs w:val="20"/>
                <w:lang w:val="fr-FR" w:eastAsia="en-GB"/>
              </w:rPr>
              <w:t>0</w:t>
            </w:r>
          </w:p>
        </w:tc>
        <w:tc>
          <w:tcPr>
            <w:tcW w:w="1757" w:type="dxa"/>
            <w:tcBorders>
              <w:top w:val="nil"/>
              <w:left w:val="nil"/>
              <w:bottom w:val="single" w:sz="4" w:space="0" w:color="auto"/>
              <w:right w:val="single" w:sz="4" w:space="0" w:color="auto"/>
            </w:tcBorders>
            <w:shd w:val="clear" w:color="auto" w:fill="auto"/>
            <w:noWrap/>
            <w:vAlign w:val="center"/>
            <w:hideMark/>
          </w:tcPr>
          <w:p w14:paraId="0DC88878" w14:textId="77777777" w:rsidR="00F668F5" w:rsidRPr="00941FA7" w:rsidRDefault="00F668F5" w:rsidP="00F668F5">
            <w:pPr>
              <w:spacing w:after="0" w:line="240" w:lineRule="auto"/>
              <w:jc w:val="right"/>
              <w:rPr>
                <w:sz w:val="20"/>
                <w:szCs w:val="20"/>
                <w:lang w:val="fr-FR" w:eastAsia="en-GB"/>
              </w:rPr>
            </w:pPr>
            <w:r w:rsidRPr="00941FA7">
              <w:rPr>
                <w:sz w:val="20"/>
                <w:szCs w:val="20"/>
                <w:lang w:val="fr-FR" w:eastAsia="en-GB"/>
              </w:rPr>
              <w:t>0</w:t>
            </w:r>
          </w:p>
        </w:tc>
        <w:tc>
          <w:tcPr>
            <w:tcW w:w="1757" w:type="dxa"/>
            <w:tcBorders>
              <w:top w:val="nil"/>
              <w:left w:val="single" w:sz="4" w:space="0" w:color="auto"/>
              <w:bottom w:val="single" w:sz="4" w:space="0" w:color="auto"/>
              <w:right w:val="single" w:sz="4" w:space="0" w:color="auto"/>
            </w:tcBorders>
            <w:shd w:val="clear" w:color="auto" w:fill="auto"/>
            <w:noWrap/>
            <w:vAlign w:val="center"/>
            <w:hideMark/>
          </w:tcPr>
          <w:p w14:paraId="6128127F" w14:textId="77777777" w:rsidR="00F668F5" w:rsidRPr="00941FA7" w:rsidRDefault="00F668F5" w:rsidP="00F668F5">
            <w:pPr>
              <w:spacing w:after="0" w:line="240" w:lineRule="auto"/>
              <w:jc w:val="right"/>
              <w:rPr>
                <w:sz w:val="20"/>
                <w:szCs w:val="20"/>
                <w:lang w:val="fr-FR" w:eastAsia="en-GB"/>
              </w:rPr>
            </w:pPr>
            <w:r w:rsidRPr="00941FA7">
              <w:rPr>
                <w:sz w:val="20"/>
                <w:szCs w:val="20"/>
                <w:lang w:val="fr-FR" w:eastAsia="en-GB"/>
              </w:rPr>
              <w:t>12</w:t>
            </w:r>
          </w:p>
        </w:tc>
        <w:tc>
          <w:tcPr>
            <w:tcW w:w="1757" w:type="dxa"/>
            <w:tcBorders>
              <w:top w:val="nil"/>
              <w:left w:val="nil"/>
              <w:bottom w:val="single" w:sz="4" w:space="0" w:color="auto"/>
              <w:right w:val="single" w:sz="4" w:space="0" w:color="auto"/>
            </w:tcBorders>
            <w:shd w:val="clear" w:color="auto" w:fill="auto"/>
            <w:noWrap/>
            <w:vAlign w:val="center"/>
            <w:hideMark/>
          </w:tcPr>
          <w:p w14:paraId="595A8719" w14:textId="77777777" w:rsidR="00F668F5" w:rsidRPr="00941FA7" w:rsidRDefault="00F668F5" w:rsidP="00F668F5">
            <w:pPr>
              <w:spacing w:after="0" w:line="240" w:lineRule="auto"/>
              <w:rPr>
                <w:color w:val="0070C0"/>
                <w:sz w:val="20"/>
                <w:szCs w:val="20"/>
                <w:lang w:val="fr-FR" w:eastAsia="en-GB"/>
              </w:rPr>
            </w:pPr>
            <w:r w:rsidRPr="00941FA7">
              <w:rPr>
                <w:color w:val="0070C0"/>
                <w:sz w:val="20"/>
                <w:szCs w:val="20"/>
                <w:lang w:val="fr-FR" w:eastAsia="en-GB"/>
              </w:rPr>
              <w:t> </w:t>
            </w:r>
          </w:p>
        </w:tc>
        <w:tc>
          <w:tcPr>
            <w:tcW w:w="1868" w:type="dxa"/>
            <w:tcBorders>
              <w:top w:val="nil"/>
              <w:left w:val="nil"/>
              <w:bottom w:val="single" w:sz="4" w:space="0" w:color="auto"/>
              <w:right w:val="single" w:sz="4" w:space="0" w:color="auto"/>
            </w:tcBorders>
            <w:shd w:val="clear" w:color="auto" w:fill="auto"/>
            <w:noWrap/>
            <w:vAlign w:val="center"/>
            <w:hideMark/>
          </w:tcPr>
          <w:p w14:paraId="00FDB8AE" w14:textId="77777777" w:rsidR="00F668F5" w:rsidRPr="00941FA7" w:rsidRDefault="00F668F5" w:rsidP="00F668F5">
            <w:pPr>
              <w:spacing w:after="0" w:line="240" w:lineRule="auto"/>
              <w:jc w:val="right"/>
              <w:rPr>
                <w:color w:val="000000"/>
                <w:sz w:val="20"/>
                <w:szCs w:val="20"/>
                <w:lang w:val="fr-FR" w:eastAsia="en-GB"/>
              </w:rPr>
            </w:pPr>
            <w:r w:rsidRPr="00941FA7">
              <w:rPr>
                <w:color w:val="000000"/>
                <w:sz w:val="20"/>
                <w:szCs w:val="20"/>
                <w:lang w:val="fr-FR" w:eastAsia="en-GB"/>
              </w:rPr>
              <w:t>12</w:t>
            </w:r>
          </w:p>
        </w:tc>
      </w:tr>
      <w:tr w:rsidR="00F668F5" w:rsidRPr="00941FA7" w14:paraId="25199809" w14:textId="77777777" w:rsidTr="009C6BC1">
        <w:trPr>
          <w:trHeight w:val="270"/>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1A4410E3" w14:textId="77777777" w:rsidR="00F668F5" w:rsidRPr="00941FA7" w:rsidRDefault="00F668F5" w:rsidP="00F668F5">
            <w:pPr>
              <w:spacing w:after="0" w:line="240" w:lineRule="auto"/>
              <w:rPr>
                <w:rFonts w:cstheme="minorHAnsi"/>
                <w:sz w:val="20"/>
                <w:szCs w:val="20"/>
                <w:lang w:val="fr-FR" w:eastAsia="en-GB"/>
              </w:rPr>
            </w:pPr>
            <w:r w:rsidRPr="00941FA7">
              <w:rPr>
                <w:rFonts w:cstheme="minorHAnsi"/>
                <w:sz w:val="20"/>
                <w:szCs w:val="20"/>
                <w:lang w:val="fr-FR"/>
              </w:rPr>
              <w:t>Appui et développement Web/TI</w:t>
            </w:r>
          </w:p>
        </w:tc>
        <w:tc>
          <w:tcPr>
            <w:tcW w:w="1757" w:type="dxa"/>
            <w:tcBorders>
              <w:top w:val="nil"/>
              <w:left w:val="nil"/>
              <w:bottom w:val="single" w:sz="4" w:space="0" w:color="auto"/>
              <w:right w:val="single" w:sz="4" w:space="0" w:color="auto"/>
            </w:tcBorders>
            <w:shd w:val="clear" w:color="auto" w:fill="auto"/>
            <w:noWrap/>
            <w:vAlign w:val="center"/>
            <w:hideMark/>
          </w:tcPr>
          <w:p w14:paraId="4048A2E1" w14:textId="77777777" w:rsidR="00F668F5" w:rsidRPr="00941FA7" w:rsidRDefault="00F668F5" w:rsidP="00F668F5">
            <w:pPr>
              <w:spacing w:after="0" w:line="240" w:lineRule="auto"/>
              <w:jc w:val="right"/>
              <w:rPr>
                <w:sz w:val="20"/>
                <w:szCs w:val="20"/>
                <w:lang w:val="fr-FR" w:eastAsia="en-GB"/>
              </w:rPr>
            </w:pPr>
            <w:r w:rsidRPr="00941FA7">
              <w:rPr>
                <w:sz w:val="20"/>
                <w:szCs w:val="20"/>
                <w:lang w:val="fr-FR" w:eastAsia="en-GB"/>
              </w:rPr>
              <w:t>56</w:t>
            </w:r>
          </w:p>
        </w:tc>
        <w:tc>
          <w:tcPr>
            <w:tcW w:w="1757" w:type="dxa"/>
            <w:tcBorders>
              <w:top w:val="nil"/>
              <w:left w:val="nil"/>
              <w:bottom w:val="single" w:sz="4" w:space="0" w:color="auto"/>
              <w:right w:val="single" w:sz="4" w:space="0" w:color="auto"/>
            </w:tcBorders>
            <w:shd w:val="clear" w:color="auto" w:fill="auto"/>
            <w:noWrap/>
            <w:vAlign w:val="center"/>
            <w:hideMark/>
          </w:tcPr>
          <w:p w14:paraId="3D9D5BBB" w14:textId="77777777" w:rsidR="00F668F5" w:rsidRPr="00941FA7" w:rsidRDefault="00F668F5" w:rsidP="00F668F5">
            <w:pPr>
              <w:spacing w:after="0" w:line="240" w:lineRule="auto"/>
              <w:jc w:val="right"/>
              <w:rPr>
                <w:sz w:val="20"/>
                <w:szCs w:val="20"/>
                <w:lang w:val="fr-FR" w:eastAsia="en-GB"/>
              </w:rPr>
            </w:pPr>
            <w:r w:rsidRPr="00941FA7">
              <w:rPr>
                <w:sz w:val="20"/>
                <w:szCs w:val="20"/>
                <w:lang w:val="fr-FR" w:eastAsia="en-GB"/>
              </w:rPr>
              <w:t>0</w:t>
            </w:r>
          </w:p>
        </w:tc>
        <w:tc>
          <w:tcPr>
            <w:tcW w:w="1757" w:type="dxa"/>
            <w:tcBorders>
              <w:top w:val="nil"/>
              <w:left w:val="single" w:sz="4" w:space="0" w:color="auto"/>
              <w:bottom w:val="single" w:sz="4" w:space="0" w:color="auto"/>
              <w:right w:val="single" w:sz="4" w:space="0" w:color="auto"/>
            </w:tcBorders>
            <w:shd w:val="clear" w:color="auto" w:fill="auto"/>
            <w:noWrap/>
            <w:vAlign w:val="center"/>
            <w:hideMark/>
          </w:tcPr>
          <w:p w14:paraId="58D4E9C0" w14:textId="77777777" w:rsidR="00F668F5" w:rsidRPr="00941FA7" w:rsidRDefault="00F668F5" w:rsidP="00F668F5">
            <w:pPr>
              <w:spacing w:after="0" w:line="240" w:lineRule="auto"/>
              <w:jc w:val="right"/>
              <w:rPr>
                <w:sz w:val="20"/>
                <w:szCs w:val="20"/>
                <w:lang w:val="fr-FR" w:eastAsia="en-GB"/>
              </w:rPr>
            </w:pPr>
            <w:r w:rsidRPr="00941FA7">
              <w:rPr>
                <w:sz w:val="20"/>
                <w:szCs w:val="20"/>
                <w:lang w:val="fr-FR" w:eastAsia="en-GB"/>
              </w:rPr>
              <w:t>0</w:t>
            </w:r>
          </w:p>
        </w:tc>
        <w:tc>
          <w:tcPr>
            <w:tcW w:w="1757" w:type="dxa"/>
            <w:tcBorders>
              <w:top w:val="nil"/>
              <w:left w:val="nil"/>
              <w:bottom w:val="single" w:sz="4" w:space="0" w:color="auto"/>
              <w:right w:val="single" w:sz="4" w:space="0" w:color="auto"/>
            </w:tcBorders>
            <w:shd w:val="clear" w:color="auto" w:fill="auto"/>
            <w:noWrap/>
            <w:vAlign w:val="center"/>
            <w:hideMark/>
          </w:tcPr>
          <w:p w14:paraId="7B185C43" w14:textId="77777777" w:rsidR="00F668F5" w:rsidRPr="00941FA7" w:rsidRDefault="00F668F5" w:rsidP="00F668F5">
            <w:pPr>
              <w:spacing w:after="0" w:line="240" w:lineRule="auto"/>
              <w:rPr>
                <w:color w:val="0070C0"/>
                <w:sz w:val="20"/>
                <w:szCs w:val="20"/>
                <w:lang w:val="fr-FR" w:eastAsia="en-GB"/>
              </w:rPr>
            </w:pPr>
            <w:r w:rsidRPr="00941FA7">
              <w:rPr>
                <w:color w:val="0070C0"/>
                <w:sz w:val="20"/>
                <w:szCs w:val="20"/>
                <w:lang w:val="fr-FR" w:eastAsia="en-GB"/>
              </w:rPr>
              <w:t> </w:t>
            </w:r>
          </w:p>
        </w:tc>
        <w:tc>
          <w:tcPr>
            <w:tcW w:w="1868" w:type="dxa"/>
            <w:tcBorders>
              <w:top w:val="nil"/>
              <w:left w:val="nil"/>
              <w:bottom w:val="single" w:sz="4" w:space="0" w:color="auto"/>
              <w:right w:val="single" w:sz="4" w:space="0" w:color="auto"/>
            </w:tcBorders>
            <w:shd w:val="clear" w:color="auto" w:fill="auto"/>
            <w:noWrap/>
            <w:vAlign w:val="center"/>
            <w:hideMark/>
          </w:tcPr>
          <w:p w14:paraId="70987DA8" w14:textId="77777777" w:rsidR="00F668F5" w:rsidRPr="00941FA7" w:rsidRDefault="00F668F5" w:rsidP="00F668F5">
            <w:pPr>
              <w:spacing w:after="0" w:line="240" w:lineRule="auto"/>
              <w:jc w:val="right"/>
              <w:rPr>
                <w:color w:val="000000"/>
                <w:sz w:val="20"/>
                <w:szCs w:val="20"/>
                <w:lang w:val="fr-FR" w:eastAsia="en-GB"/>
              </w:rPr>
            </w:pPr>
            <w:r w:rsidRPr="00941FA7">
              <w:rPr>
                <w:color w:val="000000"/>
                <w:sz w:val="20"/>
                <w:szCs w:val="20"/>
                <w:lang w:val="fr-FR" w:eastAsia="en-GB"/>
              </w:rPr>
              <w:t>56</w:t>
            </w:r>
          </w:p>
        </w:tc>
      </w:tr>
      <w:tr w:rsidR="00F668F5" w:rsidRPr="00941FA7" w14:paraId="7A85B4BA" w14:textId="77777777" w:rsidTr="009C6BC1">
        <w:trPr>
          <w:trHeight w:val="270"/>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EA4A70" w14:textId="77777777" w:rsidR="00F668F5" w:rsidRPr="00941FA7" w:rsidRDefault="00F668F5" w:rsidP="00F668F5">
            <w:pPr>
              <w:spacing w:after="0" w:line="240" w:lineRule="auto"/>
              <w:rPr>
                <w:rFonts w:cstheme="minorHAnsi"/>
                <w:sz w:val="20"/>
                <w:szCs w:val="20"/>
                <w:lang w:val="fr-FR" w:eastAsia="en-GB"/>
              </w:rPr>
            </w:pPr>
            <w:r w:rsidRPr="00941FA7">
              <w:rPr>
                <w:rFonts w:cstheme="minorHAnsi"/>
                <w:sz w:val="20"/>
                <w:szCs w:val="20"/>
                <w:lang w:val="fr-FR" w:eastAsia="en-GB"/>
              </w:rPr>
              <w:t>Redéveloppement Web</w:t>
            </w:r>
          </w:p>
        </w:tc>
        <w:tc>
          <w:tcPr>
            <w:tcW w:w="1757" w:type="dxa"/>
            <w:tcBorders>
              <w:top w:val="nil"/>
              <w:left w:val="nil"/>
              <w:bottom w:val="single" w:sz="4" w:space="0" w:color="auto"/>
              <w:right w:val="single" w:sz="4" w:space="0" w:color="auto"/>
            </w:tcBorders>
            <w:shd w:val="clear" w:color="auto" w:fill="auto"/>
            <w:noWrap/>
            <w:vAlign w:val="center"/>
            <w:hideMark/>
          </w:tcPr>
          <w:p w14:paraId="74369B3A" w14:textId="77777777" w:rsidR="00F668F5" w:rsidRPr="00941FA7" w:rsidRDefault="00F668F5" w:rsidP="00F668F5">
            <w:pPr>
              <w:spacing w:after="0" w:line="240" w:lineRule="auto"/>
              <w:jc w:val="right"/>
              <w:rPr>
                <w:sz w:val="20"/>
                <w:szCs w:val="20"/>
                <w:lang w:val="fr-FR" w:eastAsia="en-GB"/>
              </w:rPr>
            </w:pPr>
            <w:r w:rsidRPr="00941FA7">
              <w:rPr>
                <w:sz w:val="20"/>
                <w:szCs w:val="20"/>
                <w:lang w:val="fr-FR" w:eastAsia="en-GB"/>
              </w:rPr>
              <w:t>0</w:t>
            </w:r>
          </w:p>
        </w:tc>
        <w:tc>
          <w:tcPr>
            <w:tcW w:w="1757" w:type="dxa"/>
            <w:tcBorders>
              <w:top w:val="nil"/>
              <w:left w:val="nil"/>
              <w:bottom w:val="single" w:sz="4" w:space="0" w:color="auto"/>
              <w:right w:val="single" w:sz="4" w:space="0" w:color="auto"/>
            </w:tcBorders>
            <w:shd w:val="clear" w:color="auto" w:fill="auto"/>
            <w:noWrap/>
            <w:vAlign w:val="center"/>
            <w:hideMark/>
          </w:tcPr>
          <w:p w14:paraId="6DEDF987" w14:textId="77777777" w:rsidR="00F668F5" w:rsidRPr="00941FA7" w:rsidRDefault="00F668F5" w:rsidP="00F668F5">
            <w:pPr>
              <w:spacing w:after="0" w:line="240" w:lineRule="auto"/>
              <w:jc w:val="right"/>
              <w:rPr>
                <w:sz w:val="20"/>
                <w:szCs w:val="20"/>
                <w:lang w:val="fr-FR" w:eastAsia="en-GB"/>
              </w:rPr>
            </w:pPr>
            <w:r w:rsidRPr="00941FA7">
              <w:rPr>
                <w:sz w:val="20"/>
                <w:szCs w:val="20"/>
                <w:lang w:val="fr-FR" w:eastAsia="en-GB"/>
              </w:rPr>
              <w:t>0</w:t>
            </w:r>
          </w:p>
        </w:tc>
        <w:tc>
          <w:tcPr>
            <w:tcW w:w="1757" w:type="dxa"/>
            <w:tcBorders>
              <w:top w:val="nil"/>
              <w:left w:val="single" w:sz="4" w:space="0" w:color="auto"/>
              <w:bottom w:val="single" w:sz="4" w:space="0" w:color="auto"/>
              <w:right w:val="single" w:sz="4" w:space="0" w:color="auto"/>
            </w:tcBorders>
            <w:shd w:val="clear" w:color="auto" w:fill="auto"/>
            <w:noWrap/>
            <w:vAlign w:val="center"/>
            <w:hideMark/>
          </w:tcPr>
          <w:p w14:paraId="5D8A9AD0" w14:textId="77777777" w:rsidR="00F668F5" w:rsidRPr="00941FA7" w:rsidRDefault="00F668F5" w:rsidP="00F668F5">
            <w:pPr>
              <w:spacing w:after="0" w:line="240" w:lineRule="auto"/>
              <w:jc w:val="right"/>
              <w:rPr>
                <w:sz w:val="20"/>
                <w:szCs w:val="20"/>
                <w:lang w:val="fr-FR" w:eastAsia="en-GB"/>
              </w:rPr>
            </w:pPr>
            <w:r w:rsidRPr="00941FA7">
              <w:rPr>
                <w:sz w:val="20"/>
                <w:szCs w:val="20"/>
                <w:lang w:val="fr-FR" w:eastAsia="en-GB"/>
              </w:rPr>
              <w:t>86</w:t>
            </w:r>
          </w:p>
        </w:tc>
        <w:tc>
          <w:tcPr>
            <w:tcW w:w="1757" w:type="dxa"/>
            <w:tcBorders>
              <w:top w:val="nil"/>
              <w:left w:val="nil"/>
              <w:bottom w:val="single" w:sz="4" w:space="0" w:color="auto"/>
              <w:right w:val="single" w:sz="4" w:space="0" w:color="auto"/>
            </w:tcBorders>
            <w:shd w:val="clear" w:color="auto" w:fill="auto"/>
            <w:noWrap/>
            <w:vAlign w:val="center"/>
            <w:hideMark/>
          </w:tcPr>
          <w:p w14:paraId="2962179F" w14:textId="77777777" w:rsidR="00F668F5" w:rsidRPr="00941FA7" w:rsidRDefault="00F668F5" w:rsidP="00F668F5">
            <w:pPr>
              <w:spacing w:after="0" w:line="240" w:lineRule="auto"/>
              <w:rPr>
                <w:color w:val="0070C0"/>
                <w:sz w:val="20"/>
                <w:szCs w:val="20"/>
                <w:lang w:val="fr-FR" w:eastAsia="en-GB"/>
              </w:rPr>
            </w:pPr>
            <w:r w:rsidRPr="00941FA7">
              <w:rPr>
                <w:color w:val="0070C0"/>
                <w:sz w:val="20"/>
                <w:szCs w:val="20"/>
                <w:lang w:val="fr-FR" w:eastAsia="en-GB"/>
              </w:rPr>
              <w:t> </w:t>
            </w:r>
          </w:p>
        </w:tc>
        <w:tc>
          <w:tcPr>
            <w:tcW w:w="1868" w:type="dxa"/>
            <w:tcBorders>
              <w:top w:val="nil"/>
              <w:left w:val="nil"/>
              <w:bottom w:val="single" w:sz="4" w:space="0" w:color="auto"/>
              <w:right w:val="single" w:sz="4" w:space="0" w:color="auto"/>
            </w:tcBorders>
            <w:shd w:val="clear" w:color="auto" w:fill="auto"/>
            <w:noWrap/>
            <w:vAlign w:val="center"/>
            <w:hideMark/>
          </w:tcPr>
          <w:p w14:paraId="3331047B" w14:textId="77777777" w:rsidR="00F668F5" w:rsidRPr="00941FA7" w:rsidRDefault="00F668F5" w:rsidP="00F668F5">
            <w:pPr>
              <w:spacing w:after="0" w:line="240" w:lineRule="auto"/>
              <w:jc w:val="right"/>
              <w:rPr>
                <w:color w:val="000000"/>
                <w:sz w:val="20"/>
                <w:szCs w:val="20"/>
                <w:lang w:val="fr-FR" w:eastAsia="en-GB"/>
              </w:rPr>
            </w:pPr>
            <w:r w:rsidRPr="00941FA7">
              <w:rPr>
                <w:color w:val="000000"/>
                <w:sz w:val="20"/>
                <w:szCs w:val="20"/>
                <w:lang w:val="fr-FR" w:eastAsia="en-GB"/>
              </w:rPr>
              <w:t>86</w:t>
            </w:r>
          </w:p>
        </w:tc>
      </w:tr>
      <w:tr w:rsidR="00F668F5" w:rsidRPr="00941FA7" w14:paraId="7E251B93" w14:textId="77777777" w:rsidTr="009C6BC1">
        <w:trPr>
          <w:trHeight w:val="270"/>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76733FCC" w14:textId="77777777" w:rsidR="00F668F5" w:rsidRPr="00941FA7" w:rsidRDefault="00F668F5" w:rsidP="00F668F5">
            <w:pPr>
              <w:spacing w:after="0" w:line="240" w:lineRule="auto"/>
              <w:rPr>
                <w:rFonts w:cstheme="minorHAnsi"/>
                <w:sz w:val="20"/>
                <w:szCs w:val="20"/>
                <w:lang w:val="fr-FR" w:eastAsia="en-GB"/>
              </w:rPr>
            </w:pPr>
            <w:r w:rsidRPr="00941FA7">
              <w:rPr>
                <w:rFonts w:cstheme="minorHAnsi"/>
                <w:sz w:val="20"/>
                <w:szCs w:val="20"/>
                <w:lang w:val="fr-FR" w:eastAsia="en-GB"/>
              </w:rPr>
              <w:lastRenderedPageBreak/>
              <w:t>Déplacements</w:t>
            </w:r>
          </w:p>
        </w:tc>
        <w:tc>
          <w:tcPr>
            <w:tcW w:w="1757" w:type="dxa"/>
            <w:tcBorders>
              <w:top w:val="nil"/>
              <w:left w:val="nil"/>
              <w:bottom w:val="single" w:sz="4" w:space="0" w:color="auto"/>
              <w:right w:val="single" w:sz="4" w:space="0" w:color="auto"/>
            </w:tcBorders>
            <w:shd w:val="clear" w:color="auto" w:fill="auto"/>
            <w:noWrap/>
            <w:vAlign w:val="center"/>
            <w:hideMark/>
          </w:tcPr>
          <w:p w14:paraId="3E637B9B" w14:textId="77777777" w:rsidR="00F668F5" w:rsidRPr="00941FA7" w:rsidRDefault="00F668F5" w:rsidP="00F668F5">
            <w:pPr>
              <w:spacing w:after="0" w:line="240" w:lineRule="auto"/>
              <w:jc w:val="right"/>
              <w:rPr>
                <w:sz w:val="20"/>
                <w:szCs w:val="20"/>
                <w:lang w:val="fr-FR" w:eastAsia="en-GB"/>
              </w:rPr>
            </w:pPr>
            <w:r w:rsidRPr="00941FA7">
              <w:rPr>
                <w:sz w:val="20"/>
                <w:szCs w:val="20"/>
                <w:lang w:val="fr-FR" w:eastAsia="en-GB"/>
              </w:rPr>
              <w:t>10</w:t>
            </w:r>
          </w:p>
        </w:tc>
        <w:tc>
          <w:tcPr>
            <w:tcW w:w="1757" w:type="dxa"/>
            <w:tcBorders>
              <w:top w:val="nil"/>
              <w:left w:val="nil"/>
              <w:bottom w:val="single" w:sz="4" w:space="0" w:color="auto"/>
              <w:right w:val="single" w:sz="4" w:space="0" w:color="auto"/>
            </w:tcBorders>
            <w:shd w:val="clear" w:color="auto" w:fill="auto"/>
            <w:noWrap/>
            <w:vAlign w:val="center"/>
            <w:hideMark/>
          </w:tcPr>
          <w:p w14:paraId="0989C4F3" w14:textId="77777777" w:rsidR="00F668F5" w:rsidRPr="00941FA7" w:rsidRDefault="00F668F5" w:rsidP="00F668F5">
            <w:pPr>
              <w:spacing w:after="0" w:line="240" w:lineRule="auto"/>
              <w:jc w:val="right"/>
              <w:rPr>
                <w:sz w:val="20"/>
                <w:szCs w:val="20"/>
                <w:lang w:val="fr-FR" w:eastAsia="en-GB"/>
              </w:rPr>
            </w:pPr>
            <w:r w:rsidRPr="00941FA7">
              <w:rPr>
                <w:sz w:val="20"/>
                <w:szCs w:val="20"/>
                <w:lang w:val="fr-FR" w:eastAsia="en-GB"/>
              </w:rPr>
              <w:t>5</w:t>
            </w:r>
          </w:p>
        </w:tc>
        <w:tc>
          <w:tcPr>
            <w:tcW w:w="1757" w:type="dxa"/>
            <w:tcBorders>
              <w:top w:val="nil"/>
              <w:left w:val="single" w:sz="4" w:space="0" w:color="auto"/>
              <w:bottom w:val="single" w:sz="4" w:space="0" w:color="auto"/>
              <w:right w:val="single" w:sz="4" w:space="0" w:color="auto"/>
            </w:tcBorders>
            <w:shd w:val="clear" w:color="auto" w:fill="auto"/>
            <w:noWrap/>
            <w:vAlign w:val="center"/>
            <w:hideMark/>
          </w:tcPr>
          <w:p w14:paraId="05555760" w14:textId="77777777" w:rsidR="00F668F5" w:rsidRPr="00941FA7" w:rsidRDefault="00F668F5" w:rsidP="00F668F5">
            <w:pPr>
              <w:spacing w:after="0" w:line="240" w:lineRule="auto"/>
              <w:jc w:val="right"/>
              <w:rPr>
                <w:color w:val="000000"/>
                <w:sz w:val="20"/>
                <w:szCs w:val="20"/>
                <w:lang w:val="fr-FR" w:eastAsia="en-GB"/>
              </w:rPr>
            </w:pPr>
            <w:r w:rsidRPr="00941FA7">
              <w:rPr>
                <w:color w:val="000000"/>
                <w:sz w:val="20"/>
                <w:szCs w:val="20"/>
                <w:lang w:val="fr-FR" w:eastAsia="en-GB"/>
              </w:rPr>
              <w:t>0</w:t>
            </w:r>
          </w:p>
        </w:tc>
        <w:tc>
          <w:tcPr>
            <w:tcW w:w="1757" w:type="dxa"/>
            <w:tcBorders>
              <w:top w:val="nil"/>
              <w:left w:val="nil"/>
              <w:bottom w:val="single" w:sz="4" w:space="0" w:color="auto"/>
              <w:right w:val="single" w:sz="4" w:space="0" w:color="auto"/>
            </w:tcBorders>
            <w:shd w:val="clear" w:color="auto" w:fill="auto"/>
            <w:noWrap/>
            <w:vAlign w:val="center"/>
            <w:hideMark/>
          </w:tcPr>
          <w:p w14:paraId="3605C116" w14:textId="77777777" w:rsidR="00F668F5" w:rsidRPr="00941FA7" w:rsidRDefault="00F668F5" w:rsidP="00F668F5">
            <w:pPr>
              <w:spacing w:after="0" w:line="240" w:lineRule="auto"/>
              <w:rPr>
                <w:sz w:val="20"/>
                <w:szCs w:val="20"/>
                <w:lang w:val="fr-FR" w:eastAsia="en-GB"/>
              </w:rPr>
            </w:pPr>
            <w:r w:rsidRPr="00941FA7">
              <w:rPr>
                <w:sz w:val="20"/>
                <w:szCs w:val="20"/>
                <w:lang w:val="fr-FR" w:eastAsia="en-GB"/>
              </w:rPr>
              <w:t> </w:t>
            </w:r>
          </w:p>
        </w:tc>
        <w:tc>
          <w:tcPr>
            <w:tcW w:w="1868" w:type="dxa"/>
            <w:tcBorders>
              <w:top w:val="nil"/>
              <w:left w:val="nil"/>
              <w:bottom w:val="single" w:sz="4" w:space="0" w:color="auto"/>
              <w:right w:val="single" w:sz="4" w:space="0" w:color="auto"/>
            </w:tcBorders>
            <w:shd w:val="clear" w:color="auto" w:fill="auto"/>
            <w:noWrap/>
            <w:vAlign w:val="center"/>
            <w:hideMark/>
          </w:tcPr>
          <w:p w14:paraId="15CD4036" w14:textId="77777777" w:rsidR="00F668F5" w:rsidRPr="00941FA7" w:rsidRDefault="00F668F5" w:rsidP="00F668F5">
            <w:pPr>
              <w:spacing w:after="0" w:line="240" w:lineRule="auto"/>
              <w:jc w:val="right"/>
              <w:rPr>
                <w:color w:val="000000"/>
                <w:sz w:val="20"/>
                <w:szCs w:val="20"/>
                <w:lang w:val="fr-FR" w:eastAsia="en-GB"/>
              </w:rPr>
            </w:pPr>
            <w:r w:rsidRPr="00941FA7">
              <w:rPr>
                <w:color w:val="000000"/>
                <w:sz w:val="20"/>
                <w:szCs w:val="20"/>
                <w:lang w:val="fr-FR" w:eastAsia="en-GB"/>
              </w:rPr>
              <w:t>15</w:t>
            </w:r>
          </w:p>
        </w:tc>
      </w:tr>
      <w:tr w:rsidR="00F668F5" w:rsidRPr="00941FA7" w14:paraId="1E4C76A4" w14:textId="77777777" w:rsidTr="009C6BC1">
        <w:trPr>
          <w:trHeight w:val="270"/>
        </w:trPr>
        <w:tc>
          <w:tcPr>
            <w:tcW w:w="4962" w:type="dxa"/>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709FCCF0" w14:textId="77777777" w:rsidR="00F668F5" w:rsidRPr="00941FA7" w:rsidRDefault="00F668F5" w:rsidP="00F668F5">
            <w:pPr>
              <w:spacing w:after="0" w:line="240" w:lineRule="auto"/>
              <w:rPr>
                <w:rFonts w:cstheme="minorHAnsi"/>
                <w:sz w:val="20"/>
                <w:szCs w:val="20"/>
                <w:lang w:val="fr-FR" w:eastAsia="en-GB"/>
              </w:rPr>
            </w:pPr>
            <w:r w:rsidRPr="00941FA7">
              <w:rPr>
                <w:rFonts w:cstheme="minorHAnsi"/>
                <w:sz w:val="20"/>
                <w:szCs w:val="20"/>
                <w:lang w:val="fr-FR" w:eastAsia="en-GB"/>
              </w:rPr>
              <w:t xml:space="preserve">C.  </w:t>
            </w:r>
            <w:r w:rsidRPr="00941FA7">
              <w:rPr>
                <w:rFonts w:cstheme="minorHAnsi"/>
                <w:sz w:val="20"/>
                <w:szCs w:val="20"/>
                <w:lang w:val="fr-FR"/>
              </w:rPr>
              <w:t>Appui et conseils aux Régions</w:t>
            </w:r>
          </w:p>
        </w:tc>
        <w:tc>
          <w:tcPr>
            <w:tcW w:w="1757" w:type="dxa"/>
            <w:tcBorders>
              <w:top w:val="nil"/>
              <w:left w:val="nil"/>
              <w:bottom w:val="single" w:sz="4" w:space="0" w:color="auto"/>
              <w:right w:val="single" w:sz="4" w:space="0" w:color="auto"/>
            </w:tcBorders>
            <w:shd w:val="clear" w:color="auto" w:fill="E2EFD9" w:themeFill="accent6" w:themeFillTint="33"/>
            <w:noWrap/>
            <w:vAlign w:val="center"/>
            <w:hideMark/>
          </w:tcPr>
          <w:p w14:paraId="3D85FAD0" w14:textId="77777777" w:rsidR="00F668F5" w:rsidRPr="00941FA7" w:rsidRDefault="00F668F5" w:rsidP="00F668F5">
            <w:pPr>
              <w:spacing w:after="0" w:line="240" w:lineRule="auto"/>
              <w:jc w:val="right"/>
              <w:rPr>
                <w:b/>
                <w:bCs/>
                <w:sz w:val="20"/>
                <w:szCs w:val="20"/>
                <w:lang w:val="fr-FR" w:eastAsia="en-GB"/>
              </w:rPr>
            </w:pPr>
            <w:r w:rsidRPr="00941FA7">
              <w:rPr>
                <w:b/>
                <w:bCs/>
                <w:sz w:val="20"/>
                <w:szCs w:val="20"/>
                <w:lang w:val="fr-FR" w:eastAsia="en-GB"/>
              </w:rPr>
              <w:t>1,237</w:t>
            </w:r>
          </w:p>
        </w:tc>
        <w:tc>
          <w:tcPr>
            <w:tcW w:w="1757" w:type="dxa"/>
            <w:tcBorders>
              <w:top w:val="nil"/>
              <w:left w:val="nil"/>
              <w:bottom w:val="single" w:sz="4" w:space="0" w:color="auto"/>
              <w:right w:val="single" w:sz="4" w:space="0" w:color="auto"/>
            </w:tcBorders>
            <w:shd w:val="clear" w:color="auto" w:fill="E2EFD9" w:themeFill="accent6" w:themeFillTint="33"/>
            <w:noWrap/>
            <w:vAlign w:val="center"/>
            <w:hideMark/>
          </w:tcPr>
          <w:p w14:paraId="57F3DF7E" w14:textId="77777777" w:rsidR="00F668F5" w:rsidRPr="00941FA7" w:rsidRDefault="00F668F5" w:rsidP="00F668F5">
            <w:pPr>
              <w:spacing w:after="0" w:line="240" w:lineRule="auto"/>
              <w:jc w:val="right"/>
              <w:rPr>
                <w:b/>
                <w:bCs/>
                <w:sz w:val="20"/>
                <w:szCs w:val="20"/>
                <w:lang w:val="fr-FR" w:eastAsia="en-GB"/>
              </w:rPr>
            </w:pPr>
            <w:r w:rsidRPr="00941FA7">
              <w:rPr>
                <w:b/>
                <w:bCs/>
                <w:sz w:val="20"/>
                <w:szCs w:val="20"/>
                <w:lang w:val="fr-FR" w:eastAsia="en-GB"/>
              </w:rPr>
              <w:t>10</w:t>
            </w:r>
          </w:p>
        </w:tc>
        <w:tc>
          <w:tcPr>
            <w:tcW w:w="1757" w:type="dxa"/>
            <w:tcBorders>
              <w:top w:val="nil"/>
              <w:left w:val="single" w:sz="4" w:space="0" w:color="auto"/>
              <w:bottom w:val="single" w:sz="4" w:space="0" w:color="auto"/>
              <w:right w:val="single" w:sz="4" w:space="0" w:color="auto"/>
            </w:tcBorders>
            <w:shd w:val="clear" w:color="auto" w:fill="E2EFD9" w:themeFill="accent6" w:themeFillTint="33"/>
            <w:noWrap/>
            <w:vAlign w:val="center"/>
            <w:hideMark/>
          </w:tcPr>
          <w:p w14:paraId="41D1CE1F" w14:textId="77777777" w:rsidR="00F668F5" w:rsidRPr="00941FA7" w:rsidRDefault="00F668F5" w:rsidP="00F668F5">
            <w:pPr>
              <w:spacing w:after="0" w:line="240" w:lineRule="auto"/>
              <w:jc w:val="right"/>
              <w:rPr>
                <w:b/>
                <w:bCs/>
                <w:color w:val="000000"/>
                <w:sz w:val="20"/>
                <w:szCs w:val="20"/>
                <w:lang w:val="fr-FR" w:eastAsia="en-GB"/>
              </w:rPr>
            </w:pPr>
            <w:r w:rsidRPr="00941FA7">
              <w:rPr>
                <w:b/>
                <w:bCs/>
                <w:color w:val="000000"/>
                <w:sz w:val="20"/>
                <w:szCs w:val="20"/>
                <w:lang w:val="fr-FR" w:eastAsia="en-GB"/>
              </w:rPr>
              <w:t>96</w:t>
            </w:r>
          </w:p>
        </w:tc>
        <w:tc>
          <w:tcPr>
            <w:tcW w:w="1757" w:type="dxa"/>
            <w:tcBorders>
              <w:top w:val="nil"/>
              <w:left w:val="nil"/>
              <w:bottom w:val="single" w:sz="4" w:space="0" w:color="auto"/>
              <w:right w:val="single" w:sz="4" w:space="0" w:color="auto"/>
            </w:tcBorders>
            <w:shd w:val="clear" w:color="auto" w:fill="E2EFD9" w:themeFill="accent6" w:themeFillTint="33"/>
            <w:noWrap/>
            <w:vAlign w:val="center"/>
            <w:hideMark/>
          </w:tcPr>
          <w:p w14:paraId="28DD63F0" w14:textId="77777777" w:rsidR="00F668F5" w:rsidRPr="00941FA7" w:rsidRDefault="00F668F5" w:rsidP="00F668F5">
            <w:pPr>
              <w:spacing w:after="0" w:line="240" w:lineRule="auto"/>
              <w:jc w:val="right"/>
              <w:rPr>
                <w:b/>
                <w:bCs/>
                <w:color w:val="000000"/>
                <w:sz w:val="20"/>
                <w:szCs w:val="20"/>
                <w:lang w:val="fr-FR" w:eastAsia="en-GB"/>
              </w:rPr>
            </w:pPr>
            <w:r w:rsidRPr="00941FA7">
              <w:rPr>
                <w:b/>
                <w:bCs/>
                <w:color w:val="000000"/>
                <w:sz w:val="20"/>
                <w:szCs w:val="20"/>
                <w:lang w:val="fr-FR" w:eastAsia="en-GB"/>
              </w:rPr>
              <w:t>0</w:t>
            </w:r>
          </w:p>
        </w:tc>
        <w:tc>
          <w:tcPr>
            <w:tcW w:w="1868" w:type="dxa"/>
            <w:tcBorders>
              <w:top w:val="nil"/>
              <w:left w:val="nil"/>
              <w:bottom w:val="single" w:sz="4" w:space="0" w:color="auto"/>
              <w:right w:val="single" w:sz="4" w:space="0" w:color="auto"/>
            </w:tcBorders>
            <w:shd w:val="clear" w:color="auto" w:fill="E2EFD9" w:themeFill="accent6" w:themeFillTint="33"/>
            <w:noWrap/>
            <w:vAlign w:val="center"/>
            <w:hideMark/>
          </w:tcPr>
          <w:p w14:paraId="504FBE83" w14:textId="77777777" w:rsidR="00F668F5" w:rsidRPr="00941FA7" w:rsidRDefault="00F668F5" w:rsidP="00F668F5">
            <w:pPr>
              <w:spacing w:after="0" w:line="240" w:lineRule="auto"/>
              <w:jc w:val="right"/>
              <w:rPr>
                <w:b/>
                <w:bCs/>
                <w:color w:val="000000"/>
                <w:sz w:val="20"/>
                <w:szCs w:val="20"/>
                <w:lang w:val="fr-FR" w:eastAsia="en-GB"/>
              </w:rPr>
            </w:pPr>
            <w:r w:rsidRPr="00941FA7">
              <w:rPr>
                <w:b/>
                <w:bCs/>
                <w:color w:val="000000"/>
                <w:sz w:val="20"/>
                <w:szCs w:val="20"/>
                <w:lang w:val="fr-FR" w:eastAsia="en-GB"/>
              </w:rPr>
              <w:t>1,343</w:t>
            </w:r>
          </w:p>
        </w:tc>
      </w:tr>
      <w:tr w:rsidR="00F668F5" w:rsidRPr="00941FA7" w14:paraId="14F74FE0" w14:textId="77777777" w:rsidTr="009C6BC1">
        <w:trPr>
          <w:trHeight w:val="270"/>
        </w:trPr>
        <w:tc>
          <w:tcPr>
            <w:tcW w:w="4962" w:type="dxa"/>
            <w:tcBorders>
              <w:top w:val="single" w:sz="4" w:space="0" w:color="auto"/>
              <w:left w:val="single" w:sz="4" w:space="0" w:color="auto"/>
              <w:bottom w:val="single" w:sz="4" w:space="0" w:color="auto"/>
              <w:right w:val="nil"/>
            </w:tcBorders>
            <w:shd w:val="clear" w:color="auto" w:fill="auto"/>
            <w:noWrap/>
            <w:vAlign w:val="center"/>
            <w:hideMark/>
          </w:tcPr>
          <w:p w14:paraId="76703D41" w14:textId="77777777" w:rsidR="00F668F5" w:rsidRPr="00941FA7" w:rsidRDefault="00F668F5" w:rsidP="00F668F5">
            <w:pPr>
              <w:spacing w:after="0" w:line="240" w:lineRule="auto"/>
              <w:rPr>
                <w:rFonts w:cstheme="minorHAnsi"/>
                <w:sz w:val="20"/>
                <w:szCs w:val="20"/>
                <w:lang w:val="fr-FR" w:eastAsia="en-GB"/>
              </w:rPr>
            </w:pPr>
            <w:r w:rsidRPr="00941FA7">
              <w:rPr>
                <w:rFonts w:cstheme="minorHAnsi"/>
                <w:sz w:val="20"/>
                <w:szCs w:val="20"/>
                <w:lang w:val="fr-FR" w:eastAsia="en-GB"/>
              </w:rPr>
              <w:t>Salaires, charges sociales et autres prestations liées à l’emploi</w:t>
            </w:r>
          </w:p>
        </w:tc>
        <w:tc>
          <w:tcPr>
            <w:tcW w:w="1757" w:type="dxa"/>
            <w:tcBorders>
              <w:top w:val="nil"/>
              <w:left w:val="single" w:sz="4" w:space="0" w:color="auto"/>
              <w:bottom w:val="single" w:sz="4" w:space="0" w:color="auto"/>
              <w:right w:val="single" w:sz="4" w:space="0" w:color="auto"/>
            </w:tcBorders>
            <w:shd w:val="clear" w:color="auto" w:fill="auto"/>
            <w:noWrap/>
            <w:vAlign w:val="center"/>
            <w:hideMark/>
          </w:tcPr>
          <w:p w14:paraId="4AEAD1FC" w14:textId="77777777" w:rsidR="00F668F5" w:rsidRPr="00941FA7" w:rsidRDefault="00F668F5" w:rsidP="00F668F5">
            <w:pPr>
              <w:spacing w:after="0" w:line="240" w:lineRule="auto"/>
              <w:jc w:val="right"/>
              <w:rPr>
                <w:sz w:val="20"/>
                <w:szCs w:val="20"/>
                <w:lang w:val="fr-FR" w:eastAsia="en-GB"/>
              </w:rPr>
            </w:pPr>
            <w:r w:rsidRPr="00941FA7">
              <w:rPr>
                <w:sz w:val="20"/>
                <w:szCs w:val="20"/>
                <w:lang w:val="fr-FR" w:eastAsia="en-GB"/>
              </w:rPr>
              <w:t>1,170</w:t>
            </w:r>
          </w:p>
        </w:tc>
        <w:tc>
          <w:tcPr>
            <w:tcW w:w="1757" w:type="dxa"/>
            <w:tcBorders>
              <w:top w:val="nil"/>
              <w:left w:val="nil"/>
              <w:bottom w:val="single" w:sz="4" w:space="0" w:color="auto"/>
              <w:right w:val="single" w:sz="4" w:space="0" w:color="auto"/>
            </w:tcBorders>
            <w:shd w:val="clear" w:color="auto" w:fill="auto"/>
            <w:noWrap/>
            <w:vAlign w:val="center"/>
            <w:hideMark/>
          </w:tcPr>
          <w:p w14:paraId="2D8695A0" w14:textId="77777777" w:rsidR="00F668F5" w:rsidRPr="00941FA7" w:rsidRDefault="00F668F5" w:rsidP="00F668F5">
            <w:pPr>
              <w:spacing w:after="0" w:line="240" w:lineRule="auto"/>
              <w:jc w:val="right"/>
              <w:rPr>
                <w:sz w:val="20"/>
                <w:szCs w:val="20"/>
                <w:lang w:val="fr-FR" w:eastAsia="en-GB"/>
              </w:rPr>
            </w:pPr>
            <w:r w:rsidRPr="00941FA7">
              <w:rPr>
                <w:sz w:val="20"/>
                <w:szCs w:val="20"/>
                <w:lang w:val="fr-FR" w:eastAsia="en-GB"/>
              </w:rPr>
              <w:t>0</w:t>
            </w:r>
          </w:p>
        </w:tc>
        <w:tc>
          <w:tcPr>
            <w:tcW w:w="1757" w:type="dxa"/>
            <w:tcBorders>
              <w:top w:val="nil"/>
              <w:left w:val="single" w:sz="4" w:space="0" w:color="auto"/>
              <w:bottom w:val="single" w:sz="4" w:space="0" w:color="auto"/>
              <w:right w:val="single" w:sz="4" w:space="0" w:color="auto"/>
            </w:tcBorders>
            <w:shd w:val="clear" w:color="auto" w:fill="auto"/>
            <w:noWrap/>
            <w:vAlign w:val="center"/>
            <w:hideMark/>
          </w:tcPr>
          <w:p w14:paraId="1F26F63D" w14:textId="77777777" w:rsidR="00F668F5" w:rsidRPr="00941FA7" w:rsidRDefault="00F668F5" w:rsidP="00F668F5">
            <w:pPr>
              <w:spacing w:after="0" w:line="240" w:lineRule="auto"/>
              <w:jc w:val="right"/>
              <w:rPr>
                <w:color w:val="000000"/>
                <w:sz w:val="20"/>
                <w:szCs w:val="20"/>
                <w:lang w:val="fr-FR" w:eastAsia="en-GB"/>
              </w:rPr>
            </w:pPr>
            <w:r w:rsidRPr="00941FA7">
              <w:rPr>
                <w:color w:val="000000"/>
                <w:sz w:val="20"/>
                <w:szCs w:val="20"/>
                <w:lang w:val="fr-FR" w:eastAsia="en-GB"/>
              </w:rPr>
              <w:t>0</w:t>
            </w:r>
          </w:p>
        </w:tc>
        <w:tc>
          <w:tcPr>
            <w:tcW w:w="1757" w:type="dxa"/>
            <w:tcBorders>
              <w:top w:val="nil"/>
              <w:left w:val="nil"/>
              <w:bottom w:val="single" w:sz="4" w:space="0" w:color="auto"/>
              <w:right w:val="single" w:sz="4" w:space="0" w:color="auto"/>
            </w:tcBorders>
            <w:shd w:val="clear" w:color="auto" w:fill="auto"/>
            <w:noWrap/>
            <w:vAlign w:val="center"/>
            <w:hideMark/>
          </w:tcPr>
          <w:p w14:paraId="34C15734" w14:textId="77777777" w:rsidR="00F668F5" w:rsidRPr="00941FA7" w:rsidRDefault="00F668F5" w:rsidP="00F668F5">
            <w:pPr>
              <w:spacing w:after="0" w:line="240" w:lineRule="auto"/>
              <w:rPr>
                <w:sz w:val="20"/>
                <w:szCs w:val="20"/>
                <w:lang w:val="fr-FR" w:eastAsia="en-GB"/>
              </w:rPr>
            </w:pPr>
            <w:r w:rsidRPr="00941FA7">
              <w:rPr>
                <w:sz w:val="20"/>
                <w:szCs w:val="20"/>
                <w:lang w:val="fr-FR" w:eastAsia="en-GB"/>
              </w:rPr>
              <w:t> </w:t>
            </w:r>
          </w:p>
        </w:tc>
        <w:tc>
          <w:tcPr>
            <w:tcW w:w="1868" w:type="dxa"/>
            <w:tcBorders>
              <w:top w:val="nil"/>
              <w:left w:val="nil"/>
              <w:bottom w:val="single" w:sz="4" w:space="0" w:color="auto"/>
              <w:right w:val="single" w:sz="4" w:space="0" w:color="auto"/>
            </w:tcBorders>
            <w:shd w:val="clear" w:color="auto" w:fill="auto"/>
            <w:noWrap/>
            <w:vAlign w:val="center"/>
            <w:hideMark/>
          </w:tcPr>
          <w:p w14:paraId="783B45F2" w14:textId="77777777" w:rsidR="00F668F5" w:rsidRPr="00941FA7" w:rsidRDefault="00F668F5" w:rsidP="00F668F5">
            <w:pPr>
              <w:spacing w:after="0" w:line="240" w:lineRule="auto"/>
              <w:jc w:val="right"/>
              <w:rPr>
                <w:color w:val="000000"/>
                <w:sz w:val="20"/>
                <w:szCs w:val="20"/>
                <w:lang w:val="fr-FR" w:eastAsia="en-GB"/>
              </w:rPr>
            </w:pPr>
            <w:r w:rsidRPr="00941FA7">
              <w:rPr>
                <w:color w:val="000000"/>
                <w:sz w:val="20"/>
                <w:szCs w:val="20"/>
                <w:lang w:val="fr-FR" w:eastAsia="en-GB"/>
              </w:rPr>
              <w:t>1,170</w:t>
            </w:r>
          </w:p>
        </w:tc>
      </w:tr>
      <w:tr w:rsidR="00F668F5" w:rsidRPr="00941FA7" w14:paraId="374CC247" w14:textId="77777777" w:rsidTr="009C6BC1">
        <w:trPr>
          <w:trHeight w:val="270"/>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BFFAB2" w14:textId="77777777" w:rsidR="00F668F5" w:rsidRPr="00941FA7" w:rsidRDefault="00F668F5" w:rsidP="00F668F5">
            <w:pPr>
              <w:spacing w:after="0" w:line="240" w:lineRule="auto"/>
              <w:rPr>
                <w:rFonts w:cstheme="minorHAnsi"/>
                <w:sz w:val="20"/>
                <w:szCs w:val="20"/>
                <w:lang w:val="fr-FR" w:eastAsia="en-GB"/>
              </w:rPr>
            </w:pPr>
            <w:r w:rsidRPr="00941FA7">
              <w:rPr>
                <w:rFonts w:cstheme="minorHAnsi"/>
                <w:sz w:val="20"/>
                <w:szCs w:val="20"/>
                <w:lang w:val="fr-FR" w:eastAsia="en-GB"/>
              </w:rPr>
              <w:t>Déplacements</w:t>
            </w:r>
          </w:p>
        </w:tc>
        <w:tc>
          <w:tcPr>
            <w:tcW w:w="1757" w:type="dxa"/>
            <w:tcBorders>
              <w:top w:val="nil"/>
              <w:left w:val="nil"/>
              <w:bottom w:val="single" w:sz="4" w:space="0" w:color="auto"/>
              <w:right w:val="single" w:sz="4" w:space="0" w:color="auto"/>
            </w:tcBorders>
            <w:shd w:val="clear" w:color="auto" w:fill="auto"/>
            <w:noWrap/>
            <w:vAlign w:val="center"/>
            <w:hideMark/>
          </w:tcPr>
          <w:p w14:paraId="560172F4" w14:textId="77777777" w:rsidR="00F668F5" w:rsidRPr="00941FA7" w:rsidRDefault="00F668F5" w:rsidP="00F668F5">
            <w:pPr>
              <w:spacing w:after="0" w:line="240" w:lineRule="auto"/>
              <w:jc w:val="right"/>
              <w:rPr>
                <w:sz w:val="20"/>
                <w:szCs w:val="20"/>
                <w:lang w:val="fr-FR" w:eastAsia="en-GB"/>
              </w:rPr>
            </w:pPr>
            <w:r w:rsidRPr="00941FA7">
              <w:rPr>
                <w:sz w:val="20"/>
                <w:szCs w:val="20"/>
                <w:lang w:val="fr-FR" w:eastAsia="en-GB"/>
              </w:rPr>
              <w:t>67</w:t>
            </w:r>
          </w:p>
        </w:tc>
        <w:tc>
          <w:tcPr>
            <w:tcW w:w="1757" w:type="dxa"/>
            <w:tcBorders>
              <w:top w:val="nil"/>
              <w:left w:val="nil"/>
              <w:bottom w:val="single" w:sz="4" w:space="0" w:color="auto"/>
              <w:right w:val="single" w:sz="4" w:space="0" w:color="auto"/>
            </w:tcBorders>
            <w:shd w:val="clear" w:color="auto" w:fill="auto"/>
            <w:noWrap/>
            <w:vAlign w:val="center"/>
            <w:hideMark/>
          </w:tcPr>
          <w:p w14:paraId="10A3D0E3" w14:textId="77777777" w:rsidR="00F668F5" w:rsidRPr="00941FA7" w:rsidRDefault="00F668F5" w:rsidP="00F668F5">
            <w:pPr>
              <w:spacing w:after="0" w:line="240" w:lineRule="auto"/>
              <w:jc w:val="right"/>
              <w:rPr>
                <w:sz w:val="20"/>
                <w:szCs w:val="20"/>
                <w:lang w:val="fr-FR" w:eastAsia="en-GB"/>
              </w:rPr>
            </w:pPr>
            <w:r w:rsidRPr="00941FA7">
              <w:rPr>
                <w:sz w:val="20"/>
                <w:szCs w:val="20"/>
                <w:lang w:val="fr-FR" w:eastAsia="en-GB"/>
              </w:rPr>
              <w:t>10</w:t>
            </w:r>
          </w:p>
        </w:tc>
        <w:tc>
          <w:tcPr>
            <w:tcW w:w="1757" w:type="dxa"/>
            <w:tcBorders>
              <w:top w:val="nil"/>
              <w:left w:val="single" w:sz="4" w:space="0" w:color="auto"/>
              <w:bottom w:val="single" w:sz="4" w:space="0" w:color="auto"/>
              <w:right w:val="single" w:sz="4" w:space="0" w:color="auto"/>
            </w:tcBorders>
            <w:shd w:val="clear" w:color="auto" w:fill="auto"/>
            <w:noWrap/>
            <w:vAlign w:val="center"/>
            <w:hideMark/>
          </w:tcPr>
          <w:p w14:paraId="77914A8F" w14:textId="77777777" w:rsidR="00F668F5" w:rsidRPr="00941FA7" w:rsidRDefault="00F668F5" w:rsidP="00F668F5">
            <w:pPr>
              <w:spacing w:after="0" w:line="240" w:lineRule="auto"/>
              <w:jc w:val="right"/>
              <w:rPr>
                <w:color w:val="000000"/>
                <w:sz w:val="20"/>
                <w:szCs w:val="20"/>
                <w:lang w:val="fr-FR" w:eastAsia="en-GB"/>
              </w:rPr>
            </w:pPr>
            <w:r w:rsidRPr="00941FA7">
              <w:rPr>
                <w:color w:val="000000"/>
                <w:sz w:val="20"/>
                <w:szCs w:val="20"/>
                <w:lang w:val="fr-FR" w:eastAsia="en-GB"/>
              </w:rPr>
              <w:t>0</w:t>
            </w:r>
          </w:p>
        </w:tc>
        <w:tc>
          <w:tcPr>
            <w:tcW w:w="1757" w:type="dxa"/>
            <w:tcBorders>
              <w:top w:val="nil"/>
              <w:left w:val="nil"/>
              <w:bottom w:val="single" w:sz="4" w:space="0" w:color="auto"/>
              <w:right w:val="single" w:sz="4" w:space="0" w:color="auto"/>
            </w:tcBorders>
            <w:shd w:val="clear" w:color="auto" w:fill="auto"/>
            <w:noWrap/>
            <w:vAlign w:val="center"/>
            <w:hideMark/>
          </w:tcPr>
          <w:p w14:paraId="1BE655B3" w14:textId="77777777" w:rsidR="00F668F5" w:rsidRPr="00941FA7" w:rsidRDefault="00F668F5" w:rsidP="00F668F5">
            <w:pPr>
              <w:spacing w:after="0" w:line="240" w:lineRule="auto"/>
              <w:rPr>
                <w:sz w:val="20"/>
                <w:szCs w:val="20"/>
                <w:lang w:val="fr-FR" w:eastAsia="en-GB"/>
              </w:rPr>
            </w:pPr>
            <w:r w:rsidRPr="00941FA7">
              <w:rPr>
                <w:sz w:val="20"/>
                <w:szCs w:val="20"/>
                <w:lang w:val="fr-FR" w:eastAsia="en-GB"/>
              </w:rPr>
              <w:t> </w:t>
            </w:r>
          </w:p>
        </w:tc>
        <w:tc>
          <w:tcPr>
            <w:tcW w:w="1868" w:type="dxa"/>
            <w:tcBorders>
              <w:top w:val="nil"/>
              <w:left w:val="nil"/>
              <w:bottom w:val="single" w:sz="4" w:space="0" w:color="auto"/>
              <w:right w:val="single" w:sz="4" w:space="0" w:color="auto"/>
            </w:tcBorders>
            <w:shd w:val="clear" w:color="auto" w:fill="auto"/>
            <w:noWrap/>
            <w:vAlign w:val="center"/>
            <w:hideMark/>
          </w:tcPr>
          <w:p w14:paraId="6E727058" w14:textId="77777777" w:rsidR="00F668F5" w:rsidRPr="00941FA7" w:rsidRDefault="00F668F5" w:rsidP="00F668F5">
            <w:pPr>
              <w:spacing w:after="0" w:line="240" w:lineRule="auto"/>
              <w:jc w:val="right"/>
              <w:rPr>
                <w:color w:val="000000"/>
                <w:sz w:val="20"/>
                <w:szCs w:val="20"/>
                <w:lang w:val="fr-FR" w:eastAsia="en-GB"/>
              </w:rPr>
            </w:pPr>
            <w:r w:rsidRPr="00941FA7">
              <w:rPr>
                <w:color w:val="000000"/>
                <w:sz w:val="20"/>
                <w:szCs w:val="20"/>
                <w:lang w:val="fr-FR" w:eastAsia="en-GB"/>
              </w:rPr>
              <w:t>77</w:t>
            </w:r>
          </w:p>
        </w:tc>
      </w:tr>
      <w:tr w:rsidR="00F668F5" w:rsidRPr="00941FA7" w14:paraId="40FDA0B2" w14:textId="77777777" w:rsidTr="009C6BC1">
        <w:trPr>
          <w:trHeight w:val="270"/>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16C5DD43" w14:textId="77777777" w:rsidR="00F668F5" w:rsidRPr="00941FA7" w:rsidRDefault="00F668F5" w:rsidP="00F668F5">
            <w:pPr>
              <w:spacing w:after="0" w:line="240" w:lineRule="auto"/>
              <w:rPr>
                <w:rFonts w:cstheme="minorHAnsi"/>
                <w:sz w:val="20"/>
                <w:szCs w:val="20"/>
                <w:lang w:val="fr-FR" w:eastAsia="en-GB"/>
              </w:rPr>
            </w:pPr>
            <w:r w:rsidRPr="00941FA7">
              <w:rPr>
                <w:rFonts w:cstheme="minorHAnsi"/>
                <w:sz w:val="20"/>
                <w:szCs w:val="20"/>
                <w:lang w:val="fr-FR"/>
              </w:rPr>
              <w:t>Missions consultatives Ramsar</w:t>
            </w:r>
          </w:p>
        </w:tc>
        <w:tc>
          <w:tcPr>
            <w:tcW w:w="1757" w:type="dxa"/>
            <w:tcBorders>
              <w:top w:val="nil"/>
              <w:left w:val="nil"/>
              <w:bottom w:val="single" w:sz="4" w:space="0" w:color="auto"/>
              <w:right w:val="single" w:sz="4" w:space="0" w:color="auto"/>
            </w:tcBorders>
            <w:shd w:val="clear" w:color="auto" w:fill="auto"/>
            <w:noWrap/>
            <w:vAlign w:val="center"/>
            <w:hideMark/>
          </w:tcPr>
          <w:p w14:paraId="3FC6010C" w14:textId="77777777" w:rsidR="00F668F5" w:rsidRPr="00941FA7" w:rsidRDefault="00F668F5" w:rsidP="00F668F5">
            <w:pPr>
              <w:spacing w:after="0" w:line="240" w:lineRule="auto"/>
              <w:jc w:val="right"/>
              <w:rPr>
                <w:sz w:val="20"/>
                <w:szCs w:val="20"/>
                <w:lang w:val="fr-FR" w:eastAsia="en-GB"/>
              </w:rPr>
            </w:pPr>
            <w:r w:rsidRPr="00941FA7">
              <w:rPr>
                <w:sz w:val="20"/>
                <w:szCs w:val="20"/>
                <w:lang w:val="fr-FR" w:eastAsia="en-GB"/>
              </w:rPr>
              <w:t>0</w:t>
            </w:r>
          </w:p>
        </w:tc>
        <w:tc>
          <w:tcPr>
            <w:tcW w:w="1757" w:type="dxa"/>
            <w:tcBorders>
              <w:top w:val="nil"/>
              <w:left w:val="nil"/>
              <w:bottom w:val="single" w:sz="4" w:space="0" w:color="auto"/>
              <w:right w:val="single" w:sz="4" w:space="0" w:color="auto"/>
            </w:tcBorders>
            <w:shd w:val="clear" w:color="auto" w:fill="auto"/>
            <w:noWrap/>
            <w:vAlign w:val="center"/>
            <w:hideMark/>
          </w:tcPr>
          <w:p w14:paraId="2A22FB8F" w14:textId="77777777" w:rsidR="00F668F5" w:rsidRPr="00941FA7" w:rsidRDefault="00F668F5" w:rsidP="00F668F5">
            <w:pPr>
              <w:spacing w:after="0" w:line="240" w:lineRule="auto"/>
              <w:jc w:val="right"/>
              <w:rPr>
                <w:sz w:val="20"/>
                <w:szCs w:val="20"/>
                <w:lang w:val="fr-FR" w:eastAsia="en-GB"/>
              </w:rPr>
            </w:pPr>
            <w:r w:rsidRPr="00941FA7">
              <w:rPr>
                <w:sz w:val="20"/>
                <w:szCs w:val="20"/>
                <w:lang w:val="fr-FR" w:eastAsia="en-GB"/>
              </w:rPr>
              <w:t>0</w:t>
            </w:r>
          </w:p>
        </w:tc>
        <w:tc>
          <w:tcPr>
            <w:tcW w:w="1757" w:type="dxa"/>
            <w:tcBorders>
              <w:top w:val="nil"/>
              <w:left w:val="single" w:sz="4" w:space="0" w:color="auto"/>
              <w:bottom w:val="single" w:sz="4" w:space="0" w:color="auto"/>
              <w:right w:val="single" w:sz="4" w:space="0" w:color="auto"/>
            </w:tcBorders>
            <w:shd w:val="clear" w:color="auto" w:fill="auto"/>
            <w:noWrap/>
            <w:vAlign w:val="center"/>
            <w:hideMark/>
          </w:tcPr>
          <w:p w14:paraId="1B195A65" w14:textId="77777777" w:rsidR="00F668F5" w:rsidRPr="00941FA7" w:rsidRDefault="00F668F5" w:rsidP="00F668F5">
            <w:pPr>
              <w:spacing w:after="0" w:line="240" w:lineRule="auto"/>
              <w:jc w:val="right"/>
              <w:rPr>
                <w:color w:val="000000"/>
                <w:sz w:val="20"/>
                <w:szCs w:val="20"/>
                <w:lang w:val="fr-FR" w:eastAsia="en-GB"/>
              </w:rPr>
            </w:pPr>
            <w:r w:rsidRPr="00941FA7">
              <w:rPr>
                <w:color w:val="000000"/>
                <w:sz w:val="20"/>
                <w:szCs w:val="20"/>
                <w:lang w:val="fr-FR" w:eastAsia="en-GB"/>
              </w:rPr>
              <w:t>96</w:t>
            </w:r>
          </w:p>
        </w:tc>
        <w:tc>
          <w:tcPr>
            <w:tcW w:w="1757" w:type="dxa"/>
            <w:tcBorders>
              <w:top w:val="nil"/>
              <w:left w:val="nil"/>
              <w:bottom w:val="single" w:sz="4" w:space="0" w:color="auto"/>
              <w:right w:val="single" w:sz="4" w:space="0" w:color="auto"/>
            </w:tcBorders>
            <w:shd w:val="clear" w:color="auto" w:fill="auto"/>
            <w:noWrap/>
            <w:vAlign w:val="center"/>
            <w:hideMark/>
          </w:tcPr>
          <w:p w14:paraId="36AD8612" w14:textId="77777777" w:rsidR="00F668F5" w:rsidRPr="00941FA7" w:rsidRDefault="00F668F5" w:rsidP="00F668F5">
            <w:pPr>
              <w:spacing w:after="0" w:line="240" w:lineRule="auto"/>
              <w:rPr>
                <w:sz w:val="20"/>
                <w:szCs w:val="20"/>
                <w:lang w:val="fr-FR" w:eastAsia="en-GB"/>
              </w:rPr>
            </w:pPr>
            <w:r w:rsidRPr="00941FA7">
              <w:rPr>
                <w:sz w:val="20"/>
                <w:szCs w:val="20"/>
                <w:lang w:val="fr-FR" w:eastAsia="en-GB"/>
              </w:rPr>
              <w:t> </w:t>
            </w:r>
          </w:p>
        </w:tc>
        <w:tc>
          <w:tcPr>
            <w:tcW w:w="1868" w:type="dxa"/>
            <w:tcBorders>
              <w:top w:val="nil"/>
              <w:left w:val="nil"/>
              <w:bottom w:val="single" w:sz="4" w:space="0" w:color="auto"/>
              <w:right w:val="single" w:sz="4" w:space="0" w:color="auto"/>
            </w:tcBorders>
            <w:shd w:val="clear" w:color="auto" w:fill="auto"/>
            <w:noWrap/>
            <w:vAlign w:val="center"/>
            <w:hideMark/>
          </w:tcPr>
          <w:p w14:paraId="39FD2EEA" w14:textId="77777777" w:rsidR="00F668F5" w:rsidRPr="00941FA7" w:rsidRDefault="00F668F5" w:rsidP="00F668F5">
            <w:pPr>
              <w:spacing w:after="0" w:line="240" w:lineRule="auto"/>
              <w:jc w:val="right"/>
              <w:rPr>
                <w:color w:val="000000"/>
                <w:sz w:val="20"/>
                <w:szCs w:val="20"/>
                <w:lang w:val="fr-FR" w:eastAsia="en-GB"/>
              </w:rPr>
            </w:pPr>
            <w:r w:rsidRPr="00941FA7">
              <w:rPr>
                <w:color w:val="000000"/>
                <w:sz w:val="20"/>
                <w:szCs w:val="20"/>
                <w:lang w:val="fr-FR" w:eastAsia="en-GB"/>
              </w:rPr>
              <w:t>96</w:t>
            </w:r>
          </w:p>
        </w:tc>
      </w:tr>
      <w:tr w:rsidR="00F668F5" w:rsidRPr="00941FA7" w14:paraId="7FA106A7" w14:textId="77777777" w:rsidTr="009C6BC1">
        <w:trPr>
          <w:trHeight w:val="270"/>
        </w:trPr>
        <w:tc>
          <w:tcPr>
            <w:tcW w:w="4962" w:type="dxa"/>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5D0AB6C3" w14:textId="77777777" w:rsidR="00F668F5" w:rsidRPr="00941FA7" w:rsidRDefault="00F668F5" w:rsidP="00F668F5">
            <w:pPr>
              <w:spacing w:after="0" w:line="240" w:lineRule="auto"/>
              <w:rPr>
                <w:rFonts w:cstheme="minorHAnsi"/>
                <w:sz w:val="20"/>
                <w:szCs w:val="20"/>
                <w:lang w:val="fr-FR" w:eastAsia="en-GB"/>
              </w:rPr>
            </w:pPr>
            <w:r w:rsidRPr="00941FA7">
              <w:rPr>
                <w:rFonts w:cstheme="minorHAnsi"/>
                <w:sz w:val="20"/>
                <w:szCs w:val="20"/>
                <w:lang w:val="fr-FR" w:eastAsia="en-GB"/>
              </w:rPr>
              <w:t xml:space="preserve">D.  </w:t>
            </w:r>
            <w:r w:rsidRPr="00941FA7">
              <w:rPr>
                <w:rFonts w:cstheme="minorHAnsi"/>
                <w:sz w:val="20"/>
                <w:szCs w:val="20"/>
                <w:lang w:val="fr-FR"/>
              </w:rPr>
              <w:t>Appui aux Initiatives régionales (IR)</w:t>
            </w:r>
          </w:p>
        </w:tc>
        <w:tc>
          <w:tcPr>
            <w:tcW w:w="1757" w:type="dxa"/>
            <w:tcBorders>
              <w:top w:val="nil"/>
              <w:left w:val="nil"/>
              <w:bottom w:val="single" w:sz="4" w:space="0" w:color="auto"/>
              <w:right w:val="single" w:sz="4" w:space="0" w:color="auto"/>
            </w:tcBorders>
            <w:shd w:val="clear" w:color="auto" w:fill="E2EFD9" w:themeFill="accent6" w:themeFillTint="33"/>
            <w:noWrap/>
            <w:vAlign w:val="center"/>
            <w:hideMark/>
          </w:tcPr>
          <w:p w14:paraId="7F123878" w14:textId="77777777" w:rsidR="00F668F5" w:rsidRPr="00941FA7" w:rsidRDefault="00F668F5" w:rsidP="00F668F5">
            <w:pPr>
              <w:spacing w:after="0" w:line="240" w:lineRule="auto"/>
              <w:jc w:val="right"/>
              <w:rPr>
                <w:b/>
                <w:bCs/>
                <w:sz w:val="20"/>
                <w:szCs w:val="20"/>
                <w:lang w:val="fr-FR" w:eastAsia="en-GB"/>
              </w:rPr>
            </w:pPr>
            <w:r w:rsidRPr="00941FA7">
              <w:rPr>
                <w:b/>
                <w:bCs/>
                <w:sz w:val="20"/>
                <w:szCs w:val="20"/>
                <w:lang w:val="fr-FR" w:eastAsia="en-GB"/>
              </w:rPr>
              <w:t>100</w:t>
            </w:r>
          </w:p>
        </w:tc>
        <w:tc>
          <w:tcPr>
            <w:tcW w:w="1757" w:type="dxa"/>
            <w:tcBorders>
              <w:top w:val="nil"/>
              <w:left w:val="nil"/>
              <w:bottom w:val="single" w:sz="4" w:space="0" w:color="auto"/>
              <w:right w:val="single" w:sz="4" w:space="0" w:color="auto"/>
            </w:tcBorders>
            <w:shd w:val="clear" w:color="auto" w:fill="E2EFD9" w:themeFill="accent6" w:themeFillTint="33"/>
            <w:noWrap/>
            <w:vAlign w:val="center"/>
            <w:hideMark/>
          </w:tcPr>
          <w:p w14:paraId="790D476E" w14:textId="77777777" w:rsidR="00F668F5" w:rsidRPr="00941FA7" w:rsidRDefault="00F668F5" w:rsidP="00F668F5">
            <w:pPr>
              <w:spacing w:after="0" w:line="240" w:lineRule="auto"/>
              <w:jc w:val="right"/>
              <w:rPr>
                <w:b/>
                <w:bCs/>
                <w:sz w:val="20"/>
                <w:szCs w:val="20"/>
                <w:lang w:val="fr-FR" w:eastAsia="en-GB"/>
              </w:rPr>
            </w:pPr>
            <w:r w:rsidRPr="00941FA7">
              <w:rPr>
                <w:b/>
                <w:bCs/>
                <w:sz w:val="20"/>
                <w:szCs w:val="20"/>
                <w:lang w:val="fr-FR" w:eastAsia="en-GB"/>
              </w:rPr>
              <w:t>0</w:t>
            </w:r>
          </w:p>
        </w:tc>
        <w:tc>
          <w:tcPr>
            <w:tcW w:w="1757" w:type="dxa"/>
            <w:tcBorders>
              <w:top w:val="nil"/>
              <w:left w:val="single" w:sz="4" w:space="0" w:color="auto"/>
              <w:bottom w:val="single" w:sz="4" w:space="0" w:color="auto"/>
              <w:right w:val="single" w:sz="4" w:space="0" w:color="auto"/>
            </w:tcBorders>
            <w:shd w:val="clear" w:color="auto" w:fill="E2EFD9" w:themeFill="accent6" w:themeFillTint="33"/>
            <w:noWrap/>
            <w:vAlign w:val="center"/>
            <w:hideMark/>
          </w:tcPr>
          <w:p w14:paraId="0D7A4046" w14:textId="77777777" w:rsidR="00F668F5" w:rsidRPr="00941FA7" w:rsidRDefault="00F668F5" w:rsidP="00F668F5">
            <w:pPr>
              <w:spacing w:after="0" w:line="240" w:lineRule="auto"/>
              <w:jc w:val="right"/>
              <w:rPr>
                <w:b/>
                <w:bCs/>
                <w:color w:val="000000"/>
                <w:sz w:val="20"/>
                <w:szCs w:val="20"/>
                <w:lang w:val="fr-FR" w:eastAsia="en-GB"/>
              </w:rPr>
            </w:pPr>
            <w:r w:rsidRPr="00941FA7">
              <w:rPr>
                <w:b/>
                <w:bCs/>
                <w:color w:val="000000"/>
                <w:sz w:val="20"/>
                <w:szCs w:val="20"/>
                <w:lang w:val="fr-FR" w:eastAsia="en-GB"/>
              </w:rPr>
              <w:t>76</w:t>
            </w:r>
          </w:p>
        </w:tc>
        <w:tc>
          <w:tcPr>
            <w:tcW w:w="1757" w:type="dxa"/>
            <w:tcBorders>
              <w:top w:val="nil"/>
              <w:left w:val="nil"/>
              <w:bottom w:val="single" w:sz="4" w:space="0" w:color="auto"/>
              <w:right w:val="single" w:sz="4" w:space="0" w:color="auto"/>
            </w:tcBorders>
            <w:shd w:val="clear" w:color="auto" w:fill="E2EFD9" w:themeFill="accent6" w:themeFillTint="33"/>
            <w:noWrap/>
            <w:vAlign w:val="center"/>
            <w:hideMark/>
          </w:tcPr>
          <w:p w14:paraId="260073E8" w14:textId="77777777" w:rsidR="00F668F5" w:rsidRPr="00941FA7" w:rsidRDefault="00F668F5" w:rsidP="00F668F5">
            <w:pPr>
              <w:spacing w:after="0" w:line="240" w:lineRule="auto"/>
              <w:jc w:val="right"/>
              <w:rPr>
                <w:b/>
                <w:bCs/>
                <w:color w:val="000000"/>
                <w:sz w:val="20"/>
                <w:szCs w:val="20"/>
                <w:lang w:val="fr-FR" w:eastAsia="en-GB"/>
              </w:rPr>
            </w:pPr>
            <w:r w:rsidRPr="00941FA7">
              <w:rPr>
                <w:b/>
                <w:bCs/>
                <w:color w:val="000000"/>
                <w:sz w:val="20"/>
                <w:szCs w:val="20"/>
                <w:lang w:val="fr-FR" w:eastAsia="en-GB"/>
              </w:rPr>
              <w:t>0</w:t>
            </w:r>
          </w:p>
        </w:tc>
        <w:tc>
          <w:tcPr>
            <w:tcW w:w="1868" w:type="dxa"/>
            <w:tcBorders>
              <w:top w:val="nil"/>
              <w:left w:val="nil"/>
              <w:bottom w:val="single" w:sz="4" w:space="0" w:color="auto"/>
              <w:right w:val="single" w:sz="4" w:space="0" w:color="auto"/>
            </w:tcBorders>
            <w:shd w:val="clear" w:color="auto" w:fill="E2EFD9" w:themeFill="accent6" w:themeFillTint="33"/>
            <w:noWrap/>
            <w:vAlign w:val="center"/>
            <w:hideMark/>
          </w:tcPr>
          <w:p w14:paraId="7A6B40C7" w14:textId="77777777" w:rsidR="00F668F5" w:rsidRPr="00941FA7" w:rsidRDefault="00F668F5" w:rsidP="00F668F5">
            <w:pPr>
              <w:spacing w:after="0" w:line="240" w:lineRule="auto"/>
              <w:jc w:val="right"/>
              <w:rPr>
                <w:b/>
                <w:bCs/>
                <w:color w:val="000000"/>
                <w:sz w:val="20"/>
                <w:szCs w:val="20"/>
                <w:lang w:val="fr-FR" w:eastAsia="en-GB"/>
              </w:rPr>
            </w:pPr>
            <w:r w:rsidRPr="00941FA7">
              <w:rPr>
                <w:b/>
                <w:bCs/>
                <w:color w:val="000000"/>
                <w:sz w:val="20"/>
                <w:szCs w:val="20"/>
                <w:lang w:val="fr-FR" w:eastAsia="en-GB"/>
              </w:rPr>
              <w:t>176</w:t>
            </w:r>
          </w:p>
        </w:tc>
      </w:tr>
      <w:tr w:rsidR="00F668F5" w:rsidRPr="00941FA7" w14:paraId="0D2FEBDB" w14:textId="77777777" w:rsidTr="009C6BC1">
        <w:trPr>
          <w:trHeight w:val="270"/>
        </w:trPr>
        <w:tc>
          <w:tcPr>
            <w:tcW w:w="4962" w:type="dxa"/>
            <w:tcBorders>
              <w:top w:val="nil"/>
              <w:left w:val="single" w:sz="4" w:space="0" w:color="auto"/>
              <w:bottom w:val="single" w:sz="4" w:space="0" w:color="auto"/>
              <w:right w:val="nil"/>
            </w:tcBorders>
            <w:shd w:val="clear" w:color="auto" w:fill="auto"/>
            <w:noWrap/>
            <w:vAlign w:val="center"/>
            <w:hideMark/>
          </w:tcPr>
          <w:p w14:paraId="5F893851" w14:textId="77777777" w:rsidR="00F668F5" w:rsidRPr="00941FA7" w:rsidRDefault="00F668F5" w:rsidP="00F668F5">
            <w:pPr>
              <w:spacing w:after="0" w:line="240" w:lineRule="auto"/>
              <w:rPr>
                <w:rFonts w:cstheme="minorHAnsi"/>
                <w:sz w:val="20"/>
                <w:szCs w:val="20"/>
                <w:lang w:val="fr-FR" w:eastAsia="en-GB"/>
              </w:rPr>
            </w:pPr>
            <w:r w:rsidRPr="00941FA7">
              <w:rPr>
                <w:rFonts w:cstheme="minorHAnsi"/>
                <w:sz w:val="20"/>
                <w:szCs w:val="20"/>
                <w:lang w:val="fr-FR" w:eastAsia="en-GB"/>
              </w:rPr>
              <w:t>Réseaux et centres régionaux **</w:t>
            </w:r>
          </w:p>
        </w:tc>
        <w:tc>
          <w:tcPr>
            <w:tcW w:w="1757" w:type="dxa"/>
            <w:tcBorders>
              <w:top w:val="nil"/>
              <w:left w:val="single" w:sz="4" w:space="0" w:color="auto"/>
              <w:bottom w:val="single" w:sz="4" w:space="0" w:color="auto"/>
              <w:right w:val="single" w:sz="4" w:space="0" w:color="auto"/>
            </w:tcBorders>
            <w:shd w:val="clear" w:color="auto" w:fill="auto"/>
            <w:noWrap/>
            <w:vAlign w:val="center"/>
            <w:hideMark/>
          </w:tcPr>
          <w:p w14:paraId="2E425AD0" w14:textId="77777777" w:rsidR="00F668F5" w:rsidRPr="00941FA7" w:rsidRDefault="00F668F5" w:rsidP="00F668F5">
            <w:pPr>
              <w:spacing w:after="0" w:line="240" w:lineRule="auto"/>
              <w:jc w:val="right"/>
              <w:rPr>
                <w:sz w:val="20"/>
                <w:szCs w:val="20"/>
                <w:lang w:val="fr-FR" w:eastAsia="en-GB"/>
              </w:rPr>
            </w:pPr>
            <w:r w:rsidRPr="00941FA7">
              <w:rPr>
                <w:sz w:val="20"/>
                <w:szCs w:val="20"/>
                <w:lang w:val="fr-FR" w:eastAsia="en-GB"/>
              </w:rPr>
              <w:t>100</w:t>
            </w:r>
          </w:p>
        </w:tc>
        <w:tc>
          <w:tcPr>
            <w:tcW w:w="1757" w:type="dxa"/>
            <w:tcBorders>
              <w:top w:val="nil"/>
              <w:left w:val="nil"/>
              <w:bottom w:val="single" w:sz="4" w:space="0" w:color="auto"/>
              <w:right w:val="single" w:sz="4" w:space="0" w:color="auto"/>
            </w:tcBorders>
            <w:shd w:val="clear" w:color="auto" w:fill="auto"/>
            <w:noWrap/>
            <w:vAlign w:val="center"/>
            <w:hideMark/>
          </w:tcPr>
          <w:p w14:paraId="42A299CE" w14:textId="77777777" w:rsidR="00F668F5" w:rsidRPr="00941FA7" w:rsidRDefault="00F668F5" w:rsidP="00F668F5">
            <w:pPr>
              <w:spacing w:after="0" w:line="240" w:lineRule="auto"/>
              <w:jc w:val="right"/>
              <w:rPr>
                <w:sz w:val="20"/>
                <w:szCs w:val="20"/>
                <w:lang w:val="fr-FR" w:eastAsia="en-GB"/>
              </w:rPr>
            </w:pPr>
            <w:r w:rsidRPr="00941FA7">
              <w:rPr>
                <w:sz w:val="20"/>
                <w:szCs w:val="20"/>
                <w:lang w:val="fr-FR" w:eastAsia="en-GB"/>
              </w:rPr>
              <w:t>0</w:t>
            </w:r>
          </w:p>
        </w:tc>
        <w:tc>
          <w:tcPr>
            <w:tcW w:w="1757" w:type="dxa"/>
            <w:tcBorders>
              <w:top w:val="nil"/>
              <w:left w:val="single" w:sz="4" w:space="0" w:color="auto"/>
              <w:bottom w:val="single" w:sz="4" w:space="0" w:color="auto"/>
              <w:right w:val="single" w:sz="4" w:space="0" w:color="auto"/>
            </w:tcBorders>
            <w:shd w:val="clear" w:color="auto" w:fill="auto"/>
            <w:noWrap/>
            <w:vAlign w:val="center"/>
            <w:hideMark/>
          </w:tcPr>
          <w:p w14:paraId="72F34F2C" w14:textId="77777777" w:rsidR="00F668F5" w:rsidRPr="00941FA7" w:rsidRDefault="00F668F5" w:rsidP="00F668F5">
            <w:pPr>
              <w:spacing w:after="0" w:line="240" w:lineRule="auto"/>
              <w:jc w:val="right"/>
              <w:rPr>
                <w:color w:val="000000"/>
                <w:sz w:val="20"/>
                <w:szCs w:val="20"/>
                <w:lang w:val="fr-FR" w:eastAsia="en-GB"/>
              </w:rPr>
            </w:pPr>
            <w:r w:rsidRPr="00941FA7">
              <w:rPr>
                <w:color w:val="000000"/>
                <w:sz w:val="20"/>
                <w:szCs w:val="20"/>
                <w:lang w:val="fr-FR" w:eastAsia="en-GB"/>
              </w:rPr>
              <w:t>0</w:t>
            </w:r>
          </w:p>
        </w:tc>
        <w:tc>
          <w:tcPr>
            <w:tcW w:w="1757" w:type="dxa"/>
            <w:tcBorders>
              <w:top w:val="nil"/>
              <w:left w:val="nil"/>
              <w:bottom w:val="single" w:sz="4" w:space="0" w:color="auto"/>
              <w:right w:val="single" w:sz="4" w:space="0" w:color="auto"/>
            </w:tcBorders>
            <w:shd w:val="clear" w:color="auto" w:fill="auto"/>
            <w:noWrap/>
            <w:vAlign w:val="center"/>
            <w:hideMark/>
          </w:tcPr>
          <w:p w14:paraId="7B3134EE" w14:textId="77777777" w:rsidR="00F668F5" w:rsidRPr="00941FA7" w:rsidRDefault="00F668F5" w:rsidP="00F668F5">
            <w:pPr>
              <w:spacing w:after="0" w:line="240" w:lineRule="auto"/>
              <w:rPr>
                <w:color w:val="000000"/>
                <w:sz w:val="20"/>
                <w:szCs w:val="20"/>
                <w:lang w:val="fr-FR" w:eastAsia="en-GB"/>
              </w:rPr>
            </w:pPr>
            <w:r w:rsidRPr="00941FA7">
              <w:rPr>
                <w:color w:val="000000"/>
                <w:sz w:val="20"/>
                <w:szCs w:val="20"/>
                <w:lang w:val="fr-FR" w:eastAsia="en-GB"/>
              </w:rPr>
              <w:t> </w:t>
            </w:r>
          </w:p>
        </w:tc>
        <w:tc>
          <w:tcPr>
            <w:tcW w:w="1868" w:type="dxa"/>
            <w:tcBorders>
              <w:top w:val="nil"/>
              <w:left w:val="nil"/>
              <w:bottom w:val="single" w:sz="4" w:space="0" w:color="auto"/>
              <w:right w:val="single" w:sz="4" w:space="0" w:color="auto"/>
            </w:tcBorders>
            <w:shd w:val="clear" w:color="auto" w:fill="auto"/>
            <w:noWrap/>
            <w:vAlign w:val="center"/>
            <w:hideMark/>
          </w:tcPr>
          <w:p w14:paraId="29C888AC" w14:textId="77777777" w:rsidR="00F668F5" w:rsidRPr="00941FA7" w:rsidRDefault="00F668F5" w:rsidP="00F668F5">
            <w:pPr>
              <w:spacing w:after="0" w:line="240" w:lineRule="auto"/>
              <w:jc w:val="right"/>
              <w:rPr>
                <w:color w:val="000000"/>
                <w:sz w:val="20"/>
                <w:szCs w:val="20"/>
                <w:lang w:val="fr-FR" w:eastAsia="en-GB"/>
              </w:rPr>
            </w:pPr>
            <w:r w:rsidRPr="00941FA7">
              <w:rPr>
                <w:color w:val="000000"/>
                <w:sz w:val="20"/>
                <w:szCs w:val="20"/>
                <w:lang w:val="fr-FR" w:eastAsia="en-GB"/>
              </w:rPr>
              <w:t>100</w:t>
            </w:r>
          </w:p>
        </w:tc>
      </w:tr>
      <w:tr w:rsidR="00F668F5" w:rsidRPr="00941FA7" w14:paraId="1BBECC78" w14:textId="77777777" w:rsidTr="009C6BC1">
        <w:trPr>
          <w:trHeight w:val="270"/>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0277DAF9" w14:textId="77777777" w:rsidR="00F668F5" w:rsidRPr="00941FA7" w:rsidRDefault="00F668F5" w:rsidP="00F668F5">
            <w:pPr>
              <w:spacing w:after="0" w:line="240" w:lineRule="auto"/>
              <w:rPr>
                <w:rFonts w:cstheme="minorHAnsi"/>
                <w:sz w:val="20"/>
                <w:szCs w:val="20"/>
                <w:lang w:val="fr-FR" w:eastAsia="en-GB"/>
              </w:rPr>
            </w:pPr>
            <w:r w:rsidRPr="00941FA7">
              <w:rPr>
                <w:rFonts w:cstheme="minorHAnsi"/>
                <w:sz w:val="20"/>
                <w:szCs w:val="20"/>
                <w:lang w:val="fr-FR" w:eastAsia="en-GB"/>
              </w:rPr>
              <w:t>Report Bassin de l’Amazone 2021</w:t>
            </w:r>
          </w:p>
        </w:tc>
        <w:tc>
          <w:tcPr>
            <w:tcW w:w="1757" w:type="dxa"/>
            <w:tcBorders>
              <w:top w:val="nil"/>
              <w:left w:val="nil"/>
              <w:bottom w:val="single" w:sz="4" w:space="0" w:color="auto"/>
              <w:right w:val="single" w:sz="4" w:space="0" w:color="auto"/>
            </w:tcBorders>
            <w:shd w:val="clear" w:color="auto" w:fill="auto"/>
            <w:noWrap/>
            <w:vAlign w:val="center"/>
            <w:hideMark/>
          </w:tcPr>
          <w:p w14:paraId="4B182E97" w14:textId="77777777" w:rsidR="00F668F5" w:rsidRPr="00941FA7" w:rsidRDefault="00F668F5" w:rsidP="00F668F5">
            <w:pPr>
              <w:spacing w:after="0" w:line="240" w:lineRule="auto"/>
              <w:jc w:val="right"/>
              <w:rPr>
                <w:sz w:val="20"/>
                <w:szCs w:val="20"/>
                <w:lang w:val="fr-FR" w:eastAsia="en-GB"/>
              </w:rPr>
            </w:pPr>
            <w:r w:rsidRPr="00941FA7">
              <w:rPr>
                <w:sz w:val="20"/>
                <w:szCs w:val="20"/>
                <w:lang w:val="fr-FR" w:eastAsia="en-GB"/>
              </w:rPr>
              <w:t>0</w:t>
            </w:r>
          </w:p>
        </w:tc>
        <w:tc>
          <w:tcPr>
            <w:tcW w:w="1757" w:type="dxa"/>
            <w:tcBorders>
              <w:top w:val="nil"/>
              <w:left w:val="nil"/>
              <w:bottom w:val="single" w:sz="4" w:space="0" w:color="auto"/>
              <w:right w:val="single" w:sz="4" w:space="0" w:color="auto"/>
            </w:tcBorders>
            <w:shd w:val="clear" w:color="auto" w:fill="auto"/>
            <w:noWrap/>
            <w:vAlign w:val="center"/>
            <w:hideMark/>
          </w:tcPr>
          <w:p w14:paraId="79C0302B" w14:textId="77777777" w:rsidR="00F668F5" w:rsidRPr="00941FA7" w:rsidRDefault="00F668F5" w:rsidP="00F668F5">
            <w:pPr>
              <w:spacing w:after="0" w:line="240" w:lineRule="auto"/>
              <w:jc w:val="right"/>
              <w:rPr>
                <w:sz w:val="20"/>
                <w:szCs w:val="20"/>
                <w:lang w:val="fr-FR" w:eastAsia="en-GB"/>
              </w:rPr>
            </w:pPr>
            <w:r w:rsidRPr="00941FA7">
              <w:rPr>
                <w:sz w:val="20"/>
                <w:szCs w:val="20"/>
                <w:lang w:val="fr-FR" w:eastAsia="en-GB"/>
              </w:rPr>
              <w:t>0</w:t>
            </w:r>
          </w:p>
        </w:tc>
        <w:tc>
          <w:tcPr>
            <w:tcW w:w="1757" w:type="dxa"/>
            <w:tcBorders>
              <w:top w:val="nil"/>
              <w:left w:val="single" w:sz="4" w:space="0" w:color="auto"/>
              <w:bottom w:val="single" w:sz="4" w:space="0" w:color="auto"/>
              <w:right w:val="single" w:sz="4" w:space="0" w:color="auto"/>
            </w:tcBorders>
            <w:shd w:val="clear" w:color="auto" w:fill="auto"/>
            <w:noWrap/>
            <w:vAlign w:val="center"/>
            <w:hideMark/>
          </w:tcPr>
          <w:p w14:paraId="5D04E63E" w14:textId="77777777" w:rsidR="00F668F5" w:rsidRPr="00941FA7" w:rsidRDefault="00F668F5" w:rsidP="00F668F5">
            <w:pPr>
              <w:spacing w:after="0" w:line="240" w:lineRule="auto"/>
              <w:jc w:val="right"/>
              <w:rPr>
                <w:sz w:val="20"/>
                <w:szCs w:val="20"/>
                <w:lang w:val="fr-FR" w:eastAsia="en-GB"/>
              </w:rPr>
            </w:pPr>
            <w:r w:rsidRPr="00941FA7">
              <w:rPr>
                <w:sz w:val="20"/>
                <w:szCs w:val="20"/>
                <w:lang w:val="fr-FR" w:eastAsia="en-GB"/>
              </w:rPr>
              <w:t>76</w:t>
            </w:r>
          </w:p>
        </w:tc>
        <w:tc>
          <w:tcPr>
            <w:tcW w:w="1757" w:type="dxa"/>
            <w:tcBorders>
              <w:top w:val="nil"/>
              <w:left w:val="nil"/>
              <w:bottom w:val="single" w:sz="4" w:space="0" w:color="auto"/>
              <w:right w:val="single" w:sz="4" w:space="0" w:color="auto"/>
            </w:tcBorders>
            <w:shd w:val="clear" w:color="auto" w:fill="auto"/>
            <w:noWrap/>
            <w:vAlign w:val="center"/>
            <w:hideMark/>
          </w:tcPr>
          <w:p w14:paraId="2001C5D9" w14:textId="77777777" w:rsidR="00F668F5" w:rsidRPr="00941FA7" w:rsidRDefault="00F668F5" w:rsidP="00F668F5">
            <w:pPr>
              <w:spacing w:after="0" w:line="240" w:lineRule="auto"/>
              <w:rPr>
                <w:color w:val="0070C0"/>
                <w:sz w:val="20"/>
                <w:szCs w:val="20"/>
                <w:lang w:val="fr-FR" w:eastAsia="en-GB"/>
              </w:rPr>
            </w:pPr>
            <w:r w:rsidRPr="00941FA7">
              <w:rPr>
                <w:color w:val="0070C0"/>
                <w:sz w:val="20"/>
                <w:szCs w:val="20"/>
                <w:lang w:val="fr-FR" w:eastAsia="en-GB"/>
              </w:rPr>
              <w:t> </w:t>
            </w:r>
          </w:p>
        </w:tc>
        <w:tc>
          <w:tcPr>
            <w:tcW w:w="1868" w:type="dxa"/>
            <w:tcBorders>
              <w:top w:val="nil"/>
              <w:left w:val="nil"/>
              <w:bottom w:val="single" w:sz="4" w:space="0" w:color="auto"/>
              <w:right w:val="single" w:sz="4" w:space="0" w:color="auto"/>
            </w:tcBorders>
            <w:shd w:val="clear" w:color="auto" w:fill="auto"/>
            <w:noWrap/>
            <w:vAlign w:val="center"/>
            <w:hideMark/>
          </w:tcPr>
          <w:p w14:paraId="7F0FC9D4" w14:textId="77777777" w:rsidR="00F668F5" w:rsidRPr="00941FA7" w:rsidRDefault="00F668F5" w:rsidP="00F668F5">
            <w:pPr>
              <w:spacing w:after="0" w:line="240" w:lineRule="auto"/>
              <w:jc w:val="right"/>
              <w:rPr>
                <w:color w:val="000000"/>
                <w:sz w:val="20"/>
                <w:szCs w:val="20"/>
                <w:lang w:val="fr-FR" w:eastAsia="en-GB"/>
              </w:rPr>
            </w:pPr>
            <w:r w:rsidRPr="00941FA7">
              <w:rPr>
                <w:color w:val="000000"/>
                <w:sz w:val="20"/>
                <w:szCs w:val="20"/>
                <w:lang w:val="fr-FR" w:eastAsia="en-GB"/>
              </w:rPr>
              <w:t>76</w:t>
            </w:r>
          </w:p>
        </w:tc>
      </w:tr>
      <w:tr w:rsidR="00F668F5" w:rsidRPr="00941FA7" w14:paraId="506D3E19" w14:textId="77777777" w:rsidTr="009C6BC1">
        <w:trPr>
          <w:trHeight w:val="270"/>
        </w:trPr>
        <w:tc>
          <w:tcPr>
            <w:tcW w:w="4962" w:type="dxa"/>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01B6D437" w14:textId="77777777" w:rsidR="00F668F5" w:rsidRPr="00941FA7" w:rsidRDefault="00F668F5" w:rsidP="00F668F5">
            <w:pPr>
              <w:spacing w:after="0" w:line="240" w:lineRule="auto"/>
              <w:rPr>
                <w:rFonts w:cstheme="minorHAnsi"/>
                <w:sz w:val="20"/>
                <w:szCs w:val="20"/>
                <w:lang w:val="fr-FR" w:eastAsia="en-GB"/>
              </w:rPr>
            </w:pPr>
            <w:r w:rsidRPr="00941FA7">
              <w:rPr>
                <w:rFonts w:cstheme="minorHAnsi"/>
                <w:sz w:val="20"/>
                <w:szCs w:val="20"/>
                <w:lang w:val="fr-FR" w:eastAsia="en-GB"/>
              </w:rPr>
              <w:t xml:space="preserve">E.  </w:t>
            </w:r>
            <w:r w:rsidRPr="00941FA7">
              <w:rPr>
                <w:rFonts w:cstheme="minorHAnsi"/>
                <w:sz w:val="20"/>
                <w:szCs w:val="20"/>
                <w:lang w:val="fr-FR"/>
              </w:rPr>
              <w:t>Services scientifiques et techniques</w:t>
            </w:r>
          </w:p>
        </w:tc>
        <w:tc>
          <w:tcPr>
            <w:tcW w:w="1757" w:type="dxa"/>
            <w:tcBorders>
              <w:top w:val="nil"/>
              <w:left w:val="nil"/>
              <w:bottom w:val="single" w:sz="4" w:space="0" w:color="auto"/>
              <w:right w:val="single" w:sz="4" w:space="0" w:color="auto"/>
            </w:tcBorders>
            <w:shd w:val="clear" w:color="auto" w:fill="E2EFD9" w:themeFill="accent6" w:themeFillTint="33"/>
            <w:noWrap/>
            <w:vAlign w:val="center"/>
            <w:hideMark/>
          </w:tcPr>
          <w:p w14:paraId="5DF7F36F" w14:textId="77777777" w:rsidR="00F668F5" w:rsidRPr="00941FA7" w:rsidRDefault="00F668F5" w:rsidP="00F668F5">
            <w:pPr>
              <w:spacing w:after="0" w:line="240" w:lineRule="auto"/>
              <w:jc w:val="right"/>
              <w:rPr>
                <w:b/>
                <w:bCs/>
                <w:sz w:val="20"/>
                <w:szCs w:val="20"/>
                <w:lang w:val="fr-FR" w:eastAsia="en-GB"/>
              </w:rPr>
            </w:pPr>
            <w:r w:rsidRPr="00941FA7">
              <w:rPr>
                <w:b/>
                <w:bCs/>
                <w:sz w:val="20"/>
                <w:szCs w:val="20"/>
                <w:lang w:val="fr-FR" w:eastAsia="en-GB"/>
              </w:rPr>
              <w:t>839</w:t>
            </w:r>
          </w:p>
        </w:tc>
        <w:tc>
          <w:tcPr>
            <w:tcW w:w="1757" w:type="dxa"/>
            <w:tcBorders>
              <w:top w:val="nil"/>
              <w:left w:val="nil"/>
              <w:bottom w:val="single" w:sz="4" w:space="0" w:color="auto"/>
              <w:right w:val="single" w:sz="4" w:space="0" w:color="auto"/>
            </w:tcBorders>
            <w:shd w:val="clear" w:color="auto" w:fill="E2EFD9" w:themeFill="accent6" w:themeFillTint="33"/>
            <w:noWrap/>
            <w:vAlign w:val="center"/>
            <w:hideMark/>
          </w:tcPr>
          <w:p w14:paraId="0C42BEAC" w14:textId="77777777" w:rsidR="00F668F5" w:rsidRPr="00941FA7" w:rsidRDefault="00F668F5" w:rsidP="00F668F5">
            <w:pPr>
              <w:spacing w:after="0" w:line="240" w:lineRule="auto"/>
              <w:jc w:val="right"/>
              <w:rPr>
                <w:b/>
                <w:bCs/>
                <w:sz w:val="20"/>
                <w:szCs w:val="20"/>
                <w:lang w:val="fr-FR" w:eastAsia="en-GB"/>
              </w:rPr>
            </w:pPr>
            <w:r w:rsidRPr="00941FA7">
              <w:rPr>
                <w:b/>
                <w:bCs/>
                <w:sz w:val="20"/>
                <w:szCs w:val="20"/>
                <w:lang w:val="fr-FR" w:eastAsia="en-GB"/>
              </w:rPr>
              <w:t>5</w:t>
            </w:r>
          </w:p>
        </w:tc>
        <w:tc>
          <w:tcPr>
            <w:tcW w:w="1757" w:type="dxa"/>
            <w:tcBorders>
              <w:top w:val="nil"/>
              <w:left w:val="single" w:sz="4" w:space="0" w:color="auto"/>
              <w:bottom w:val="single" w:sz="4" w:space="0" w:color="auto"/>
              <w:right w:val="single" w:sz="4" w:space="0" w:color="auto"/>
            </w:tcBorders>
            <w:shd w:val="clear" w:color="auto" w:fill="E2EFD9" w:themeFill="accent6" w:themeFillTint="33"/>
            <w:noWrap/>
            <w:vAlign w:val="center"/>
            <w:hideMark/>
          </w:tcPr>
          <w:p w14:paraId="779992B0" w14:textId="77777777" w:rsidR="00F668F5" w:rsidRPr="00941FA7" w:rsidRDefault="00F668F5" w:rsidP="00F668F5">
            <w:pPr>
              <w:spacing w:after="0" w:line="240" w:lineRule="auto"/>
              <w:jc w:val="right"/>
              <w:rPr>
                <w:b/>
                <w:bCs/>
                <w:color w:val="000000"/>
                <w:sz w:val="20"/>
                <w:szCs w:val="20"/>
                <w:lang w:val="fr-FR" w:eastAsia="en-GB"/>
              </w:rPr>
            </w:pPr>
            <w:r w:rsidRPr="00941FA7">
              <w:rPr>
                <w:b/>
                <w:bCs/>
                <w:color w:val="000000"/>
                <w:sz w:val="20"/>
                <w:szCs w:val="20"/>
                <w:lang w:val="fr-FR" w:eastAsia="en-GB"/>
              </w:rPr>
              <w:t>224</w:t>
            </w:r>
          </w:p>
        </w:tc>
        <w:tc>
          <w:tcPr>
            <w:tcW w:w="1757" w:type="dxa"/>
            <w:tcBorders>
              <w:top w:val="nil"/>
              <w:left w:val="nil"/>
              <w:bottom w:val="single" w:sz="4" w:space="0" w:color="auto"/>
              <w:right w:val="single" w:sz="4" w:space="0" w:color="auto"/>
            </w:tcBorders>
            <w:shd w:val="clear" w:color="auto" w:fill="E2EFD9" w:themeFill="accent6" w:themeFillTint="33"/>
            <w:noWrap/>
            <w:vAlign w:val="center"/>
            <w:hideMark/>
          </w:tcPr>
          <w:p w14:paraId="599D71B5" w14:textId="77777777" w:rsidR="00F668F5" w:rsidRPr="00941FA7" w:rsidRDefault="00F668F5" w:rsidP="00F668F5">
            <w:pPr>
              <w:spacing w:after="0" w:line="240" w:lineRule="auto"/>
              <w:jc w:val="right"/>
              <w:rPr>
                <w:b/>
                <w:bCs/>
                <w:color w:val="000000"/>
                <w:sz w:val="20"/>
                <w:szCs w:val="20"/>
                <w:lang w:val="fr-FR" w:eastAsia="en-GB"/>
              </w:rPr>
            </w:pPr>
            <w:r w:rsidRPr="00941FA7">
              <w:rPr>
                <w:b/>
                <w:bCs/>
                <w:color w:val="000000"/>
                <w:sz w:val="20"/>
                <w:szCs w:val="20"/>
                <w:lang w:val="fr-FR" w:eastAsia="en-GB"/>
              </w:rPr>
              <w:t>0</w:t>
            </w:r>
          </w:p>
        </w:tc>
        <w:tc>
          <w:tcPr>
            <w:tcW w:w="1868" w:type="dxa"/>
            <w:tcBorders>
              <w:top w:val="nil"/>
              <w:left w:val="nil"/>
              <w:bottom w:val="single" w:sz="4" w:space="0" w:color="auto"/>
              <w:right w:val="single" w:sz="4" w:space="0" w:color="auto"/>
            </w:tcBorders>
            <w:shd w:val="clear" w:color="auto" w:fill="E2EFD9" w:themeFill="accent6" w:themeFillTint="33"/>
            <w:noWrap/>
            <w:vAlign w:val="center"/>
            <w:hideMark/>
          </w:tcPr>
          <w:p w14:paraId="08200BB1" w14:textId="77777777" w:rsidR="00F668F5" w:rsidRPr="00941FA7" w:rsidRDefault="00F668F5" w:rsidP="00F668F5">
            <w:pPr>
              <w:spacing w:after="0" w:line="240" w:lineRule="auto"/>
              <w:jc w:val="right"/>
              <w:rPr>
                <w:b/>
                <w:bCs/>
                <w:color w:val="000000"/>
                <w:sz w:val="20"/>
                <w:szCs w:val="20"/>
                <w:lang w:val="fr-FR" w:eastAsia="en-GB"/>
              </w:rPr>
            </w:pPr>
            <w:r w:rsidRPr="00941FA7">
              <w:rPr>
                <w:b/>
                <w:bCs/>
                <w:color w:val="000000"/>
                <w:sz w:val="20"/>
                <w:szCs w:val="20"/>
                <w:lang w:val="fr-FR" w:eastAsia="en-GB"/>
              </w:rPr>
              <w:t>1,068</w:t>
            </w:r>
          </w:p>
        </w:tc>
      </w:tr>
      <w:tr w:rsidR="00F668F5" w:rsidRPr="00941FA7" w14:paraId="3E908479" w14:textId="77777777" w:rsidTr="009C6BC1">
        <w:trPr>
          <w:trHeight w:val="270"/>
        </w:trPr>
        <w:tc>
          <w:tcPr>
            <w:tcW w:w="4962" w:type="dxa"/>
            <w:tcBorders>
              <w:top w:val="single" w:sz="4" w:space="0" w:color="auto"/>
              <w:left w:val="single" w:sz="4" w:space="0" w:color="auto"/>
              <w:bottom w:val="single" w:sz="4" w:space="0" w:color="auto"/>
              <w:right w:val="nil"/>
            </w:tcBorders>
            <w:shd w:val="clear" w:color="auto" w:fill="auto"/>
            <w:noWrap/>
            <w:vAlign w:val="center"/>
            <w:hideMark/>
          </w:tcPr>
          <w:p w14:paraId="09F412C9" w14:textId="77777777" w:rsidR="00F668F5" w:rsidRPr="00941FA7" w:rsidRDefault="00F668F5" w:rsidP="00F668F5">
            <w:pPr>
              <w:spacing w:after="0" w:line="240" w:lineRule="auto"/>
              <w:rPr>
                <w:rFonts w:cstheme="minorHAnsi"/>
                <w:sz w:val="20"/>
                <w:szCs w:val="20"/>
                <w:lang w:val="fr-FR" w:eastAsia="en-GB"/>
              </w:rPr>
            </w:pPr>
            <w:r w:rsidRPr="00941FA7">
              <w:rPr>
                <w:rFonts w:cstheme="minorHAnsi"/>
                <w:sz w:val="20"/>
                <w:szCs w:val="20"/>
                <w:lang w:val="fr-FR" w:eastAsia="en-GB"/>
              </w:rPr>
              <w:t>Salaires, charges sociales et autres prestations liées à l’emploi</w:t>
            </w:r>
          </w:p>
        </w:tc>
        <w:tc>
          <w:tcPr>
            <w:tcW w:w="1757" w:type="dxa"/>
            <w:tcBorders>
              <w:top w:val="nil"/>
              <w:left w:val="single" w:sz="4" w:space="0" w:color="auto"/>
              <w:bottom w:val="single" w:sz="4" w:space="0" w:color="auto"/>
              <w:right w:val="single" w:sz="4" w:space="0" w:color="auto"/>
            </w:tcBorders>
            <w:shd w:val="clear" w:color="auto" w:fill="auto"/>
            <w:noWrap/>
            <w:vAlign w:val="center"/>
            <w:hideMark/>
          </w:tcPr>
          <w:p w14:paraId="73816A5B" w14:textId="77777777" w:rsidR="00F668F5" w:rsidRPr="00941FA7" w:rsidRDefault="00F668F5" w:rsidP="00F668F5">
            <w:pPr>
              <w:spacing w:after="0" w:line="240" w:lineRule="auto"/>
              <w:jc w:val="right"/>
              <w:rPr>
                <w:sz w:val="20"/>
                <w:szCs w:val="20"/>
                <w:lang w:val="fr-FR" w:eastAsia="en-GB"/>
              </w:rPr>
            </w:pPr>
            <w:r w:rsidRPr="00941FA7">
              <w:rPr>
                <w:sz w:val="20"/>
                <w:szCs w:val="20"/>
                <w:lang w:val="fr-FR" w:eastAsia="en-GB"/>
              </w:rPr>
              <w:t>651</w:t>
            </w:r>
          </w:p>
        </w:tc>
        <w:tc>
          <w:tcPr>
            <w:tcW w:w="1757" w:type="dxa"/>
            <w:tcBorders>
              <w:top w:val="nil"/>
              <w:left w:val="nil"/>
              <w:bottom w:val="single" w:sz="4" w:space="0" w:color="auto"/>
              <w:right w:val="single" w:sz="4" w:space="0" w:color="auto"/>
            </w:tcBorders>
            <w:shd w:val="clear" w:color="auto" w:fill="auto"/>
            <w:noWrap/>
            <w:vAlign w:val="center"/>
            <w:hideMark/>
          </w:tcPr>
          <w:p w14:paraId="46DA0DE2" w14:textId="77777777" w:rsidR="00F668F5" w:rsidRPr="00941FA7" w:rsidRDefault="00F668F5" w:rsidP="00F668F5">
            <w:pPr>
              <w:spacing w:after="0" w:line="240" w:lineRule="auto"/>
              <w:jc w:val="right"/>
              <w:rPr>
                <w:sz w:val="20"/>
                <w:szCs w:val="20"/>
                <w:lang w:val="fr-FR" w:eastAsia="en-GB"/>
              </w:rPr>
            </w:pPr>
            <w:r w:rsidRPr="00941FA7">
              <w:rPr>
                <w:sz w:val="20"/>
                <w:szCs w:val="20"/>
                <w:lang w:val="fr-FR" w:eastAsia="en-GB"/>
              </w:rPr>
              <w:t>0</w:t>
            </w:r>
          </w:p>
        </w:tc>
        <w:tc>
          <w:tcPr>
            <w:tcW w:w="1757" w:type="dxa"/>
            <w:tcBorders>
              <w:top w:val="nil"/>
              <w:left w:val="single" w:sz="4" w:space="0" w:color="auto"/>
              <w:bottom w:val="single" w:sz="4" w:space="0" w:color="auto"/>
              <w:right w:val="single" w:sz="4" w:space="0" w:color="auto"/>
            </w:tcBorders>
            <w:shd w:val="clear" w:color="auto" w:fill="auto"/>
            <w:noWrap/>
            <w:vAlign w:val="center"/>
            <w:hideMark/>
          </w:tcPr>
          <w:p w14:paraId="36537570" w14:textId="77777777" w:rsidR="00F668F5" w:rsidRPr="00941FA7" w:rsidRDefault="00F668F5" w:rsidP="00F668F5">
            <w:pPr>
              <w:spacing w:after="0" w:line="240" w:lineRule="auto"/>
              <w:jc w:val="right"/>
              <w:rPr>
                <w:color w:val="000000"/>
                <w:sz w:val="20"/>
                <w:szCs w:val="20"/>
                <w:lang w:val="fr-FR" w:eastAsia="en-GB"/>
              </w:rPr>
            </w:pPr>
            <w:r w:rsidRPr="00941FA7">
              <w:rPr>
                <w:color w:val="000000"/>
                <w:sz w:val="20"/>
                <w:szCs w:val="20"/>
                <w:lang w:val="fr-FR" w:eastAsia="en-GB"/>
              </w:rPr>
              <w:t>0</w:t>
            </w:r>
          </w:p>
        </w:tc>
        <w:tc>
          <w:tcPr>
            <w:tcW w:w="1757" w:type="dxa"/>
            <w:tcBorders>
              <w:top w:val="nil"/>
              <w:left w:val="nil"/>
              <w:bottom w:val="single" w:sz="4" w:space="0" w:color="auto"/>
              <w:right w:val="single" w:sz="4" w:space="0" w:color="auto"/>
            </w:tcBorders>
            <w:shd w:val="clear" w:color="auto" w:fill="auto"/>
            <w:noWrap/>
            <w:vAlign w:val="center"/>
            <w:hideMark/>
          </w:tcPr>
          <w:p w14:paraId="3ACD1777" w14:textId="77777777" w:rsidR="00F668F5" w:rsidRPr="00941FA7" w:rsidRDefault="00F668F5" w:rsidP="00F668F5">
            <w:pPr>
              <w:spacing w:after="0" w:line="240" w:lineRule="auto"/>
              <w:rPr>
                <w:sz w:val="20"/>
                <w:szCs w:val="20"/>
                <w:lang w:val="fr-FR" w:eastAsia="en-GB"/>
              </w:rPr>
            </w:pPr>
            <w:r w:rsidRPr="00941FA7">
              <w:rPr>
                <w:sz w:val="20"/>
                <w:szCs w:val="20"/>
                <w:lang w:val="fr-FR" w:eastAsia="en-GB"/>
              </w:rPr>
              <w:t> </w:t>
            </w:r>
          </w:p>
        </w:tc>
        <w:tc>
          <w:tcPr>
            <w:tcW w:w="1868" w:type="dxa"/>
            <w:tcBorders>
              <w:top w:val="nil"/>
              <w:left w:val="nil"/>
              <w:bottom w:val="single" w:sz="4" w:space="0" w:color="auto"/>
              <w:right w:val="single" w:sz="4" w:space="0" w:color="auto"/>
            </w:tcBorders>
            <w:shd w:val="clear" w:color="auto" w:fill="auto"/>
            <w:noWrap/>
            <w:vAlign w:val="center"/>
            <w:hideMark/>
          </w:tcPr>
          <w:p w14:paraId="6909F889" w14:textId="77777777" w:rsidR="00F668F5" w:rsidRPr="00941FA7" w:rsidRDefault="00F668F5" w:rsidP="00F668F5">
            <w:pPr>
              <w:spacing w:after="0" w:line="240" w:lineRule="auto"/>
              <w:jc w:val="right"/>
              <w:rPr>
                <w:color w:val="000000"/>
                <w:sz w:val="20"/>
                <w:szCs w:val="20"/>
                <w:lang w:val="fr-FR" w:eastAsia="en-GB"/>
              </w:rPr>
            </w:pPr>
            <w:r w:rsidRPr="00941FA7">
              <w:rPr>
                <w:color w:val="000000"/>
                <w:sz w:val="20"/>
                <w:szCs w:val="20"/>
                <w:lang w:val="fr-FR" w:eastAsia="en-GB"/>
              </w:rPr>
              <w:t>651</w:t>
            </w:r>
          </w:p>
        </w:tc>
      </w:tr>
      <w:tr w:rsidR="00F668F5" w:rsidRPr="00941FA7" w14:paraId="5F323D0D" w14:textId="77777777" w:rsidTr="009C6BC1">
        <w:trPr>
          <w:trHeight w:val="270"/>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36F497" w14:textId="77777777" w:rsidR="00F668F5" w:rsidRPr="00941FA7" w:rsidRDefault="00F668F5" w:rsidP="00F668F5">
            <w:pPr>
              <w:spacing w:after="0" w:line="240" w:lineRule="auto"/>
              <w:rPr>
                <w:rFonts w:cstheme="minorHAnsi"/>
                <w:sz w:val="20"/>
                <w:szCs w:val="20"/>
                <w:lang w:val="fr-FR" w:eastAsia="en-GB"/>
              </w:rPr>
            </w:pPr>
            <w:r w:rsidRPr="00941FA7">
              <w:rPr>
                <w:rFonts w:cstheme="minorHAnsi"/>
                <w:sz w:val="20"/>
                <w:szCs w:val="20"/>
                <w:lang w:val="fr-FR" w:eastAsia="en-GB"/>
              </w:rPr>
              <w:t>Déplacements</w:t>
            </w:r>
          </w:p>
        </w:tc>
        <w:tc>
          <w:tcPr>
            <w:tcW w:w="1757" w:type="dxa"/>
            <w:tcBorders>
              <w:top w:val="nil"/>
              <w:left w:val="nil"/>
              <w:bottom w:val="single" w:sz="4" w:space="0" w:color="auto"/>
              <w:right w:val="single" w:sz="4" w:space="0" w:color="auto"/>
            </w:tcBorders>
            <w:shd w:val="clear" w:color="auto" w:fill="auto"/>
            <w:noWrap/>
            <w:vAlign w:val="center"/>
            <w:hideMark/>
          </w:tcPr>
          <w:p w14:paraId="5C522E81" w14:textId="77777777" w:rsidR="00F668F5" w:rsidRPr="00941FA7" w:rsidRDefault="00F668F5" w:rsidP="00F668F5">
            <w:pPr>
              <w:spacing w:after="0" w:line="240" w:lineRule="auto"/>
              <w:jc w:val="right"/>
              <w:rPr>
                <w:sz w:val="20"/>
                <w:szCs w:val="20"/>
                <w:lang w:val="fr-FR" w:eastAsia="en-GB"/>
              </w:rPr>
            </w:pPr>
            <w:r w:rsidRPr="00941FA7">
              <w:rPr>
                <w:sz w:val="20"/>
                <w:szCs w:val="20"/>
                <w:lang w:val="fr-FR" w:eastAsia="en-GB"/>
              </w:rPr>
              <w:t>18</w:t>
            </w:r>
          </w:p>
        </w:tc>
        <w:tc>
          <w:tcPr>
            <w:tcW w:w="1757" w:type="dxa"/>
            <w:tcBorders>
              <w:top w:val="nil"/>
              <w:left w:val="nil"/>
              <w:bottom w:val="single" w:sz="4" w:space="0" w:color="auto"/>
              <w:right w:val="single" w:sz="4" w:space="0" w:color="auto"/>
            </w:tcBorders>
            <w:shd w:val="clear" w:color="auto" w:fill="auto"/>
            <w:noWrap/>
            <w:vAlign w:val="center"/>
            <w:hideMark/>
          </w:tcPr>
          <w:p w14:paraId="57CEE90C" w14:textId="77777777" w:rsidR="00F668F5" w:rsidRPr="00941FA7" w:rsidRDefault="00F668F5" w:rsidP="00F668F5">
            <w:pPr>
              <w:spacing w:after="0" w:line="240" w:lineRule="auto"/>
              <w:jc w:val="right"/>
              <w:rPr>
                <w:sz w:val="20"/>
                <w:szCs w:val="20"/>
                <w:lang w:val="fr-FR" w:eastAsia="en-GB"/>
              </w:rPr>
            </w:pPr>
            <w:r w:rsidRPr="00941FA7">
              <w:rPr>
                <w:sz w:val="20"/>
                <w:szCs w:val="20"/>
                <w:lang w:val="fr-FR" w:eastAsia="en-GB"/>
              </w:rPr>
              <w:t>0</w:t>
            </w:r>
          </w:p>
        </w:tc>
        <w:tc>
          <w:tcPr>
            <w:tcW w:w="1757" w:type="dxa"/>
            <w:tcBorders>
              <w:top w:val="nil"/>
              <w:left w:val="single" w:sz="4" w:space="0" w:color="auto"/>
              <w:bottom w:val="single" w:sz="4" w:space="0" w:color="auto"/>
              <w:right w:val="single" w:sz="4" w:space="0" w:color="auto"/>
            </w:tcBorders>
            <w:shd w:val="clear" w:color="auto" w:fill="auto"/>
            <w:noWrap/>
            <w:vAlign w:val="center"/>
            <w:hideMark/>
          </w:tcPr>
          <w:p w14:paraId="37CF5790" w14:textId="77777777" w:rsidR="00F668F5" w:rsidRPr="00941FA7" w:rsidRDefault="00F668F5" w:rsidP="00F668F5">
            <w:pPr>
              <w:spacing w:after="0" w:line="240" w:lineRule="auto"/>
              <w:jc w:val="right"/>
              <w:rPr>
                <w:color w:val="000000"/>
                <w:sz w:val="20"/>
                <w:szCs w:val="20"/>
                <w:lang w:val="fr-FR" w:eastAsia="en-GB"/>
              </w:rPr>
            </w:pPr>
            <w:r w:rsidRPr="00941FA7">
              <w:rPr>
                <w:color w:val="000000"/>
                <w:sz w:val="20"/>
                <w:szCs w:val="20"/>
                <w:lang w:val="fr-FR" w:eastAsia="en-GB"/>
              </w:rPr>
              <w:t>10</w:t>
            </w:r>
          </w:p>
        </w:tc>
        <w:tc>
          <w:tcPr>
            <w:tcW w:w="1757" w:type="dxa"/>
            <w:tcBorders>
              <w:top w:val="nil"/>
              <w:left w:val="nil"/>
              <w:bottom w:val="single" w:sz="4" w:space="0" w:color="auto"/>
              <w:right w:val="single" w:sz="4" w:space="0" w:color="auto"/>
            </w:tcBorders>
            <w:shd w:val="clear" w:color="auto" w:fill="auto"/>
            <w:noWrap/>
            <w:vAlign w:val="center"/>
            <w:hideMark/>
          </w:tcPr>
          <w:p w14:paraId="285EFFDD" w14:textId="77777777" w:rsidR="00F668F5" w:rsidRPr="00941FA7" w:rsidRDefault="00F668F5" w:rsidP="00F668F5">
            <w:pPr>
              <w:spacing w:after="0" w:line="240" w:lineRule="auto"/>
              <w:rPr>
                <w:sz w:val="20"/>
                <w:szCs w:val="20"/>
                <w:lang w:val="fr-FR" w:eastAsia="en-GB"/>
              </w:rPr>
            </w:pPr>
            <w:r w:rsidRPr="00941FA7">
              <w:rPr>
                <w:sz w:val="20"/>
                <w:szCs w:val="20"/>
                <w:lang w:val="fr-FR" w:eastAsia="en-GB"/>
              </w:rPr>
              <w:t> </w:t>
            </w:r>
          </w:p>
        </w:tc>
        <w:tc>
          <w:tcPr>
            <w:tcW w:w="1868" w:type="dxa"/>
            <w:tcBorders>
              <w:top w:val="nil"/>
              <w:left w:val="nil"/>
              <w:bottom w:val="single" w:sz="4" w:space="0" w:color="auto"/>
              <w:right w:val="single" w:sz="4" w:space="0" w:color="auto"/>
            </w:tcBorders>
            <w:shd w:val="clear" w:color="auto" w:fill="auto"/>
            <w:noWrap/>
            <w:vAlign w:val="center"/>
            <w:hideMark/>
          </w:tcPr>
          <w:p w14:paraId="5F8A7EE0" w14:textId="77777777" w:rsidR="00F668F5" w:rsidRPr="00941FA7" w:rsidRDefault="00F668F5" w:rsidP="00F668F5">
            <w:pPr>
              <w:spacing w:after="0" w:line="240" w:lineRule="auto"/>
              <w:jc w:val="right"/>
              <w:rPr>
                <w:color w:val="000000"/>
                <w:sz w:val="20"/>
                <w:szCs w:val="20"/>
                <w:lang w:val="fr-FR" w:eastAsia="en-GB"/>
              </w:rPr>
            </w:pPr>
            <w:r w:rsidRPr="00941FA7">
              <w:rPr>
                <w:color w:val="000000"/>
                <w:sz w:val="20"/>
                <w:szCs w:val="20"/>
                <w:lang w:val="fr-FR" w:eastAsia="en-GB"/>
              </w:rPr>
              <w:t>28</w:t>
            </w:r>
          </w:p>
        </w:tc>
      </w:tr>
      <w:tr w:rsidR="00F668F5" w:rsidRPr="00941FA7" w14:paraId="6B038A3F" w14:textId="77777777" w:rsidTr="009C6BC1">
        <w:trPr>
          <w:trHeight w:val="270"/>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255D0839" w14:textId="77777777" w:rsidR="00F668F5" w:rsidRPr="00941FA7" w:rsidRDefault="00F668F5" w:rsidP="00F668F5">
            <w:pPr>
              <w:spacing w:after="0" w:line="240" w:lineRule="auto"/>
              <w:rPr>
                <w:rFonts w:cstheme="minorHAnsi"/>
                <w:sz w:val="20"/>
                <w:szCs w:val="20"/>
                <w:lang w:val="fr-FR" w:eastAsia="en-GB"/>
              </w:rPr>
            </w:pPr>
            <w:r w:rsidRPr="00941FA7">
              <w:rPr>
                <w:rFonts w:cstheme="minorHAnsi"/>
                <w:sz w:val="20"/>
                <w:szCs w:val="20"/>
                <w:lang w:val="fr-FR"/>
              </w:rPr>
              <w:t>Déplacements Président du GEST</w:t>
            </w:r>
          </w:p>
        </w:tc>
        <w:tc>
          <w:tcPr>
            <w:tcW w:w="1757" w:type="dxa"/>
            <w:tcBorders>
              <w:top w:val="nil"/>
              <w:left w:val="nil"/>
              <w:bottom w:val="single" w:sz="4" w:space="0" w:color="auto"/>
              <w:right w:val="single" w:sz="4" w:space="0" w:color="auto"/>
            </w:tcBorders>
            <w:shd w:val="clear" w:color="auto" w:fill="auto"/>
            <w:noWrap/>
            <w:vAlign w:val="center"/>
            <w:hideMark/>
          </w:tcPr>
          <w:p w14:paraId="7D1126C7" w14:textId="77777777" w:rsidR="00F668F5" w:rsidRPr="00941FA7" w:rsidRDefault="00F668F5" w:rsidP="00F668F5">
            <w:pPr>
              <w:spacing w:after="0" w:line="240" w:lineRule="auto"/>
              <w:jc w:val="right"/>
              <w:rPr>
                <w:sz w:val="20"/>
                <w:szCs w:val="20"/>
                <w:lang w:val="fr-FR" w:eastAsia="en-GB"/>
              </w:rPr>
            </w:pPr>
            <w:r w:rsidRPr="00941FA7">
              <w:rPr>
                <w:sz w:val="20"/>
                <w:szCs w:val="20"/>
                <w:lang w:val="fr-FR" w:eastAsia="en-GB"/>
              </w:rPr>
              <w:t>5</w:t>
            </w:r>
          </w:p>
        </w:tc>
        <w:tc>
          <w:tcPr>
            <w:tcW w:w="1757" w:type="dxa"/>
            <w:tcBorders>
              <w:top w:val="nil"/>
              <w:left w:val="nil"/>
              <w:bottom w:val="single" w:sz="4" w:space="0" w:color="auto"/>
              <w:right w:val="single" w:sz="4" w:space="0" w:color="auto"/>
            </w:tcBorders>
            <w:shd w:val="clear" w:color="auto" w:fill="auto"/>
            <w:noWrap/>
            <w:vAlign w:val="center"/>
            <w:hideMark/>
          </w:tcPr>
          <w:p w14:paraId="1609A9B7" w14:textId="77777777" w:rsidR="00F668F5" w:rsidRPr="00941FA7" w:rsidRDefault="00F668F5" w:rsidP="00F668F5">
            <w:pPr>
              <w:spacing w:after="0" w:line="240" w:lineRule="auto"/>
              <w:jc w:val="right"/>
              <w:rPr>
                <w:sz w:val="20"/>
                <w:szCs w:val="20"/>
                <w:lang w:val="fr-FR" w:eastAsia="en-GB"/>
              </w:rPr>
            </w:pPr>
            <w:r w:rsidRPr="00941FA7">
              <w:rPr>
                <w:sz w:val="20"/>
                <w:szCs w:val="20"/>
                <w:lang w:val="fr-FR" w:eastAsia="en-GB"/>
              </w:rPr>
              <w:t>0</w:t>
            </w:r>
          </w:p>
        </w:tc>
        <w:tc>
          <w:tcPr>
            <w:tcW w:w="1757" w:type="dxa"/>
            <w:tcBorders>
              <w:top w:val="nil"/>
              <w:left w:val="single" w:sz="4" w:space="0" w:color="auto"/>
              <w:bottom w:val="single" w:sz="4" w:space="0" w:color="auto"/>
              <w:right w:val="single" w:sz="4" w:space="0" w:color="auto"/>
            </w:tcBorders>
            <w:shd w:val="clear" w:color="auto" w:fill="auto"/>
            <w:noWrap/>
            <w:vAlign w:val="center"/>
            <w:hideMark/>
          </w:tcPr>
          <w:p w14:paraId="0BC08A0E" w14:textId="77777777" w:rsidR="00F668F5" w:rsidRPr="00941FA7" w:rsidRDefault="00F668F5" w:rsidP="00F668F5">
            <w:pPr>
              <w:spacing w:after="0" w:line="240" w:lineRule="auto"/>
              <w:jc w:val="right"/>
              <w:rPr>
                <w:color w:val="000000"/>
                <w:sz w:val="20"/>
                <w:szCs w:val="20"/>
                <w:lang w:val="fr-FR" w:eastAsia="en-GB"/>
              </w:rPr>
            </w:pPr>
            <w:r w:rsidRPr="00941FA7">
              <w:rPr>
                <w:color w:val="000000"/>
                <w:sz w:val="20"/>
                <w:szCs w:val="20"/>
                <w:lang w:val="fr-FR" w:eastAsia="en-GB"/>
              </w:rPr>
              <w:t>12</w:t>
            </w:r>
          </w:p>
        </w:tc>
        <w:tc>
          <w:tcPr>
            <w:tcW w:w="1757" w:type="dxa"/>
            <w:tcBorders>
              <w:top w:val="nil"/>
              <w:left w:val="nil"/>
              <w:bottom w:val="single" w:sz="4" w:space="0" w:color="auto"/>
              <w:right w:val="single" w:sz="4" w:space="0" w:color="auto"/>
            </w:tcBorders>
            <w:shd w:val="clear" w:color="auto" w:fill="auto"/>
            <w:noWrap/>
            <w:vAlign w:val="center"/>
            <w:hideMark/>
          </w:tcPr>
          <w:p w14:paraId="747CF3E1" w14:textId="77777777" w:rsidR="00F668F5" w:rsidRPr="00941FA7" w:rsidRDefault="00F668F5" w:rsidP="00F668F5">
            <w:pPr>
              <w:spacing w:after="0" w:line="240" w:lineRule="auto"/>
              <w:rPr>
                <w:sz w:val="20"/>
                <w:szCs w:val="20"/>
                <w:lang w:val="fr-FR" w:eastAsia="en-GB"/>
              </w:rPr>
            </w:pPr>
            <w:r w:rsidRPr="00941FA7">
              <w:rPr>
                <w:sz w:val="20"/>
                <w:szCs w:val="20"/>
                <w:lang w:val="fr-FR" w:eastAsia="en-GB"/>
              </w:rPr>
              <w:t> </w:t>
            </w:r>
          </w:p>
        </w:tc>
        <w:tc>
          <w:tcPr>
            <w:tcW w:w="1868" w:type="dxa"/>
            <w:tcBorders>
              <w:top w:val="nil"/>
              <w:left w:val="nil"/>
              <w:bottom w:val="single" w:sz="4" w:space="0" w:color="auto"/>
              <w:right w:val="single" w:sz="4" w:space="0" w:color="auto"/>
            </w:tcBorders>
            <w:shd w:val="clear" w:color="auto" w:fill="auto"/>
            <w:noWrap/>
            <w:vAlign w:val="center"/>
            <w:hideMark/>
          </w:tcPr>
          <w:p w14:paraId="78A4F2CD" w14:textId="77777777" w:rsidR="00F668F5" w:rsidRPr="00941FA7" w:rsidRDefault="00F668F5" w:rsidP="00F668F5">
            <w:pPr>
              <w:spacing w:after="0" w:line="240" w:lineRule="auto"/>
              <w:jc w:val="right"/>
              <w:rPr>
                <w:color w:val="000000"/>
                <w:sz w:val="20"/>
                <w:szCs w:val="20"/>
                <w:lang w:val="fr-FR" w:eastAsia="en-GB"/>
              </w:rPr>
            </w:pPr>
            <w:r w:rsidRPr="00941FA7">
              <w:rPr>
                <w:color w:val="000000"/>
                <w:sz w:val="20"/>
                <w:szCs w:val="20"/>
                <w:lang w:val="fr-FR" w:eastAsia="en-GB"/>
              </w:rPr>
              <w:t>17</w:t>
            </w:r>
          </w:p>
        </w:tc>
      </w:tr>
      <w:tr w:rsidR="00F668F5" w:rsidRPr="00941FA7" w14:paraId="6DF8E4F9" w14:textId="77777777" w:rsidTr="009C6BC1">
        <w:trPr>
          <w:trHeight w:val="270"/>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01DB82C2" w14:textId="77777777" w:rsidR="00F668F5" w:rsidRPr="00941FA7" w:rsidRDefault="00F668F5" w:rsidP="00F668F5">
            <w:pPr>
              <w:spacing w:after="0" w:line="240" w:lineRule="auto"/>
              <w:rPr>
                <w:rFonts w:cstheme="minorHAnsi"/>
                <w:sz w:val="20"/>
                <w:szCs w:val="20"/>
                <w:lang w:val="fr-FR" w:eastAsia="en-GB"/>
              </w:rPr>
            </w:pPr>
            <w:r w:rsidRPr="00941FA7">
              <w:rPr>
                <w:rFonts w:cstheme="minorHAnsi"/>
                <w:sz w:val="20"/>
                <w:szCs w:val="20"/>
                <w:lang w:val="fr-FR"/>
              </w:rPr>
              <w:t>Mise en œuvre du GEST</w:t>
            </w:r>
          </w:p>
        </w:tc>
        <w:tc>
          <w:tcPr>
            <w:tcW w:w="1757" w:type="dxa"/>
            <w:tcBorders>
              <w:top w:val="nil"/>
              <w:left w:val="nil"/>
              <w:bottom w:val="single" w:sz="4" w:space="0" w:color="auto"/>
              <w:right w:val="single" w:sz="4" w:space="0" w:color="auto"/>
            </w:tcBorders>
            <w:shd w:val="clear" w:color="auto" w:fill="auto"/>
            <w:noWrap/>
            <w:vAlign w:val="center"/>
            <w:hideMark/>
          </w:tcPr>
          <w:p w14:paraId="5D34074B" w14:textId="77777777" w:rsidR="00F668F5" w:rsidRPr="00941FA7" w:rsidRDefault="00F668F5" w:rsidP="00F668F5">
            <w:pPr>
              <w:spacing w:after="0" w:line="240" w:lineRule="auto"/>
              <w:jc w:val="right"/>
              <w:rPr>
                <w:sz w:val="20"/>
                <w:szCs w:val="20"/>
                <w:lang w:val="fr-FR" w:eastAsia="en-GB"/>
              </w:rPr>
            </w:pPr>
            <w:r w:rsidRPr="00941FA7">
              <w:rPr>
                <w:sz w:val="20"/>
                <w:szCs w:val="20"/>
                <w:lang w:val="fr-FR" w:eastAsia="en-GB"/>
              </w:rPr>
              <w:t>35</w:t>
            </w:r>
          </w:p>
        </w:tc>
        <w:tc>
          <w:tcPr>
            <w:tcW w:w="1757" w:type="dxa"/>
            <w:tcBorders>
              <w:top w:val="nil"/>
              <w:left w:val="nil"/>
              <w:bottom w:val="single" w:sz="4" w:space="0" w:color="auto"/>
              <w:right w:val="single" w:sz="4" w:space="0" w:color="auto"/>
            </w:tcBorders>
            <w:shd w:val="clear" w:color="auto" w:fill="auto"/>
            <w:noWrap/>
            <w:vAlign w:val="center"/>
            <w:hideMark/>
          </w:tcPr>
          <w:p w14:paraId="3008B8A4" w14:textId="77777777" w:rsidR="00F668F5" w:rsidRPr="00941FA7" w:rsidRDefault="00F668F5" w:rsidP="00F668F5">
            <w:pPr>
              <w:spacing w:after="0" w:line="240" w:lineRule="auto"/>
              <w:jc w:val="right"/>
              <w:rPr>
                <w:sz w:val="20"/>
                <w:szCs w:val="20"/>
                <w:lang w:val="fr-FR" w:eastAsia="en-GB"/>
              </w:rPr>
            </w:pPr>
            <w:r w:rsidRPr="00941FA7">
              <w:rPr>
                <w:sz w:val="20"/>
                <w:szCs w:val="20"/>
                <w:lang w:val="fr-FR" w:eastAsia="en-GB"/>
              </w:rPr>
              <w:t>5</w:t>
            </w:r>
          </w:p>
        </w:tc>
        <w:tc>
          <w:tcPr>
            <w:tcW w:w="1757" w:type="dxa"/>
            <w:tcBorders>
              <w:top w:val="nil"/>
              <w:left w:val="single" w:sz="4" w:space="0" w:color="auto"/>
              <w:bottom w:val="single" w:sz="4" w:space="0" w:color="auto"/>
              <w:right w:val="single" w:sz="4" w:space="0" w:color="auto"/>
            </w:tcBorders>
            <w:shd w:val="clear" w:color="auto" w:fill="auto"/>
            <w:noWrap/>
            <w:vAlign w:val="center"/>
            <w:hideMark/>
          </w:tcPr>
          <w:p w14:paraId="59A047BD" w14:textId="77777777" w:rsidR="00F668F5" w:rsidRPr="00941FA7" w:rsidRDefault="00F668F5" w:rsidP="00F668F5">
            <w:pPr>
              <w:spacing w:after="0" w:line="240" w:lineRule="auto"/>
              <w:jc w:val="right"/>
              <w:rPr>
                <w:color w:val="000000"/>
                <w:sz w:val="20"/>
                <w:szCs w:val="20"/>
                <w:lang w:val="fr-FR" w:eastAsia="en-GB"/>
              </w:rPr>
            </w:pPr>
            <w:r w:rsidRPr="00941FA7">
              <w:rPr>
                <w:color w:val="000000"/>
                <w:sz w:val="20"/>
                <w:szCs w:val="20"/>
                <w:lang w:val="fr-FR" w:eastAsia="en-GB"/>
              </w:rPr>
              <w:t>40</w:t>
            </w:r>
          </w:p>
        </w:tc>
        <w:tc>
          <w:tcPr>
            <w:tcW w:w="1757" w:type="dxa"/>
            <w:tcBorders>
              <w:top w:val="nil"/>
              <w:left w:val="nil"/>
              <w:bottom w:val="single" w:sz="4" w:space="0" w:color="auto"/>
              <w:right w:val="single" w:sz="4" w:space="0" w:color="auto"/>
            </w:tcBorders>
            <w:shd w:val="clear" w:color="auto" w:fill="auto"/>
            <w:noWrap/>
            <w:vAlign w:val="center"/>
            <w:hideMark/>
          </w:tcPr>
          <w:p w14:paraId="74ED0788" w14:textId="77777777" w:rsidR="00F668F5" w:rsidRPr="00941FA7" w:rsidRDefault="00F668F5" w:rsidP="00F668F5">
            <w:pPr>
              <w:spacing w:after="0" w:line="240" w:lineRule="auto"/>
              <w:rPr>
                <w:sz w:val="20"/>
                <w:szCs w:val="20"/>
                <w:lang w:val="fr-FR" w:eastAsia="en-GB"/>
              </w:rPr>
            </w:pPr>
            <w:r w:rsidRPr="00941FA7">
              <w:rPr>
                <w:sz w:val="20"/>
                <w:szCs w:val="20"/>
                <w:lang w:val="fr-FR" w:eastAsia="en-GB"/>
              </w:rPr>
              <w:t> </w:t>
            </w:r>
          </w:p>
        </w:tc>
        <w:tc>
          <w:tcPr>
            <w:tcW w:w="1868" w:type="dxa"/>
            <w:tcBorders>
              <w:top w:val="nil"/>
              <w:left w:val="nil"/>
              <w:bottom w:val="single" w:sz="4" w:space="0" w:color="auto"/>
              <w:right w:val="single" w:sz="4" w:space="0" w:color="auto"/>
            </w:tcBorders>
            <w:shd w:val="clear" w:color="auto" w:fill="auto"/>
            <w:noWrap/>
            <w:vAlign w:val="center"/>
            <w:hideMark/>
          </w:tcPr>
          <w:p w14:paraId="4446DF7F" w14:textId="77777777" w:rsidR="00F668F5" w:rsidRPr="00941FA7" w:rsidRDefault="00F668F5" w:rsidP="00F668F5">
            <w:pPr>
              <w:spacing w:after="0" w:line="240" w:lineRule="auto"/>
              <w:jc w:val="right"/>
              <w:rPr>
                <w:color w:val="000000"/>
                <w:sz w:val="20"/>
                <w:szCs w:val="20"/>
                <w:lang w:val="fr-FR" w:eastAsia="en-GB"/>
              </w:rPr>
            </w:pPr>
            <w:r w:rsidRPr="00941FA7">
              <w:rPr>
                <w:color w:val="000000"/>
                <w:sz w:val="20"/>
                <w:szCs w:val="20"/>
                <w:lang w:val="fr-FR" w:eastAsia="en-GB"/>
              </w:rPr>
              <w:t>80</w:t>
            </w:r>
          </w:p>
        </w:tc>
      </w:tr>
      <w:tr w:rsidR="00F668F5" w:rsidRPr="00941FA7" w14:paraId="3735EDCC" w14:textId="77777777" w:rsidTr="009C6BC1">
        <w:trPr>
          <w:trHeight w:val="270"/>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00751C7F" w14:textId="77777777" w:rsidR="00F668F5" w:rsidRPr="00941FA7" w:rsidRDefault="00F668F5" w:rsidP="00F668F5">
            <w:pPr>
              <w:spacing w:after="0" w:line="240" w:lineRule="auto"/>
              <w:rPr>
                <w:rFonts w:cstheme="minorHAnsi"/>
                <w:sz w:val="20"/>
                <w:szCs w:val="20"/>
                <w:lang w:val="fr-FR" w:eastAsia="en-GB"/>
              </w:rPr>
            </w:pPr>
            <w:r w:rsidRPr="00941FA7">
              <w:rPr>
                <w:rFonts w:cstheme="minorHAnsi"/>
                <w:sz w:val="20"/>
                <w:szCs w:val="20"/>
                <w:lang w:val="fr-FR"/>
              </w:rPr>
              <w:t>Réunions du GEST</w:t>
            </w:r>
          </w:p>
        </w:tc>
        <w:tc>
          <w:tcPr>
            <w:tcW w:w="1757" w:type="dxa"/>
            <w:tcBorders>
              <w:top w:val="nil"/>
              <w:left w:val="nil"/>
              <w:bottom w:val="single" w:sz="4" w:space="0" w:color="auto"/>
              <w:right w:val="single" w:sz="4" w:space="0" w:color="auto"/>
            </w:tcBorders>
            <w:shd w:val="clear" w:color="auto" w:fill="auto"/>
            <w:noWrap/>
            <w:vAlign w:val="center"/>
            <w:hideMark/>
          </w:tcPr>
          <w:p w14:paraId="27D2E751" w14:textId="77777777" w:rsidR="00F668F5" w:rsidRPr="00941FA7" w:rsidRDefault="00F668F5" w:rsidP="00F668F5">
            <w:pPr>
              <w:spacing w:after="0" w:line="240" w:lineRule="auto"/>
              <w:jc w:val="right"/>
              <w:rPr>
                <w:sz w:val="20"/>
                <w:szCs w:val="20"/>
                <w:lang w:val="fr-FR" w:eastAsia="en-GB"/>
              </w:rPr>
            </w:pPr>
            <w:r w:rsidRPr="00941FA7">
              <w:rPr>
                <w:sz w:val="20"/>
                <w:szCs w:val="20"/>
                <w:lang w:val="fr-FR" w:eastAsia="en-GB"/>
              </w:rPr>
              <w:t>50</w:t>
            </w:r>
          </w:p>
        </w:tc>
        <w:tc>
          <w:tcPr>
            <w:tcW w:w="1757" w:type="dxa"/>
            <w:tcBorders>
              <w:top w:val="nil"/>
              <w:left w:val="nil"/>
              <w:bottom w:val="single" w:sz="4" w:space="0" w:color="auto"/>
              <w:right w:val="single" w:sz="4" w:space="0" w:color="auto"/>
            </w:tcBorders>
            <w:shd w:val="clear" w:color="auto" w:fill="auto"/>
            <w:noWrap/>
            <w:vAlign w:val="center"/>
            <w:hideMark/>
          </w:tcPr>
          <w:p w14:paraId="6100C439" w14:textId="77777777" w:rsidR="00F668F5" w:rsidRPr="00941FA7" w:rsidRDefault="00F668F5" w:rsidP="00F668F5">
            <w:pPr>
              <w:spacing w:after="0" w:line="240" w:lineRule="auto"/>
              <w:jc w:val="right"/>
              <w:rPr>
                <w:sz w:val="20"/>
                <w:szCs w:val="20"/>
                <w:lang w:val="fr-FR" w:eastAsia="en-GB"/>
              </w:rPr>
            </w:pPr>
            <w:r w:rsidRPr="00941FA7">
              <w:rPr>
                <w:sz w:val="20"/>
                <w:szCs w:val="20"/>
                <w:lang w:val="fr-FR" w:eastAsia="en-GB"/>
              </w:rPr>
              <w:t>0</w:t>
            </w:r>
          </w:p>
        </w:tc>
        <w:tc>
          <w:tcPr>
            <w:tcW w:w="1757" w:type="dxa"/>
            <w:tcBorders>
              <w:top w:val="nil"/>
              <w:left w:val="single" w:sz="4" w:space="0" w:color="auto"/>
              <w:bottom w:val="single" w:sz="4" w:space="0" w:color="auto"/>
              <w:right w:val="single" w:sz="4" w:space="0" w:color="auto"/>
            </w:tcBorders>
            <w:shd w:val="clear" w:color="auto" w:fill="auto"/>
            <w:noWrap/>
            <w:vAlign w:val="center"/>
            <w:hideMark/>
          </w:tcPr>
          <w:p w14:paraId="7574B414" w14:textId="77777777" w:rsidR="00F668F5" w:rsidRPr="00941FA7" w:rsidRDefault="00F668F5" w:rsidP="00F668F5">
            <w:pPr>
              <w:spacing w:after="0" w:line="240" w:lineRule="auto"/>
              <w:jc w:val="right"/>
              <w:rPr>
                <w:color w:val="000000"/>
                <w:sz w:val="20"/>
                <w:szCs w:val="20"/>
                <w:lang w:val="fr-FR" w:eastAsia="en-GB"/>
              </w:rPr>
            </w:pPr>
            <w:r w:rsidRPr="00941FA7">
              <w:rPr>
                <w:color w:val="000000"/>
                <w:sz w:val="20"/>
                <w:szCs w:val="20"/>
                <w:lang w:val="fr-FR" w:eastAsia="en-GB"/>
              </w:rPr>
              <w:t>0</w:t>
            </w:r>
          </w:p>
        </w:tc>
        <w:tc>
          <w:tcPr>
            <w:tcW w:w="1757" w:type="dxa"/>
            <w:tcBorders>
              <w:top w:val="nil"/>
              <w:left w:val="nil"/>
              <w:bottom w:val="single" w:sz="4" w:space="0" w:color="auto"/>
              <w:right w:val="single" w:sz="4" w:space="0" w:color="auto"/>
            </w:tcBorders>
            <w:shd w:val="clear" w:color="auto" w:fill="auto"/>
            <w:noWrap/>
            <w:vAlign w:val="center"/>
            <w:hideMark/>
          </w:tcPr>
          <w:p w14:paraId="192D650B" w14:textId="77777777" w:rsidR="00F668F5" w:rsidRPr="00941FA7" w:rsidRDefault="00F668F5" w:rsidP="00F668F5">
            <w:pPr>
              <w:spacing w:after="0" w:line="240" w:lineRule="auto"/>
              <w:rPr>
                <w:color w:val="000000"/>
                <w:sz w:val="20"/>
                <w:szCs w:val="20"/>
                <w:lang w:val="fr-FR" w:eastAsia="en-GB"/>
              </w:rPr>
            </w:pPr>
            <w:r w:rsidRPr="00941FA7">
              <w:rPr>
                <w:color w:val="000000"/>
                <w:sz w:val="20"/>
                <w:szCs w:val="20"/>
                <w:lang w:val="fr-FR" w:eastAsia="en-GB"/>
              </w:rPr>
              <w:t> </w:t>
            </w:r>
          </w:p>
        </w:tc>
        <w:tc>
          <w:tcPr>
            <w:tcW w:w="1868" w:type="dxa"/>
            <w:tcBorders>
              <w:top w:val="nil"/>
              <w:left w:val="nil"/>
              <w:bottom w:val="single" w:sz="4" w:space="0" w:color="auto"/>
              <w:right w:val="single" w:sz="4" w:space="0" w:color="auto"/>
            </w:tcBorders>
            <w:shd w:val="clear" w:color="auto" w:fill="auto"/>
            <w:noWrap/>
            <w:vAlign w:val="center"/>
            <w:hideMark/>
          </w:tcPr>
          <w:p w14:paraId="7D8A218C" w14:textId="77777777" w:rsidR="00F668F5" w:rsidRPr="00941FA7" w:rsidRDefault="00F668F5" w:rsidP="00F668F5">
            <w:pPr>
              <w:spacing w:after="0" w:line="240" w:lineRule="auto"/>
              <w:jc w:val="right"/>
              <w:rPr>
                <w:color w:val="000000"/>
                <w:sz w:val="20"/>
                <w:szCs w:val="20"/>
                <w:lang w:val="fr-FR" w:eastAsia="en-GB"/>
              </w:rPr>
            </w:pPr>
            <w:r w:rsidRPr="00941FA7">
              <w:rPr>
                <w:color w:val="000000"/>
                <w:sz w:val="20"/>
                <w:szCs w:val="20"/>
                <w:lang w:val="fr-FR" w:eastAsia="en-GB"/>
              </w:rPr>
              <w:t>50</w:t>
            </w:r>
          </w:p>
        </w:tc>
      </w:tr>
      <w:tr w:rsidR="00F668F5" w:rsidRPr="00941FA7" w14:paraId="6BB34C6E" w14:textId="77777777" w:rsidTr="009C6BC1">
        <w:trPr>
          <w:trHeight w:val="270"/>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2AF0815A" w14:textId="77777777" w:rsidR="00F668F5" w:rsidRPr="00941FA7" w:rsidRDefault="00F668F5" w:rsidP="00F668F5">
            <w:pPr>
              <w:spacing w:after="0" w:line="240" w:lineRule="auto"/>
              <w:rPr>
                <w:rFonts w:cstheme="minorHAnsi"/>
                <w:sz w:val="20"/>
                <w:szCs w:val="20"/>
                <w:lang w:val="fr-FR" w:eastAsia="en-GB"/>
              </w:rPr>
            </w:pPr>
            <w:r w:rsidRPr="00941FA7">
              <w:rPr>
                <w:rFonts w:cstheme="minorHAnsi"/>
                <w:sz w:val="20"/>
                <w:szCs w:val="20"/>
                <w:lang w:val="fr-FR" w:eastAsia="en-GB"/>
              </w:rPr>
              <w:t>Plan stratégique SP5 (2022 - 2024)</w:t>
            </w:r>
          </w:p>
        </w:tc>
        <w:tc>
          <w:tcPr>
            <w:tcW w:w="1757" w:type="dxa"/>
            <w:tcBorders>
              <w:top w:val="nil"/>
              <w:left w:val="nil"/>
              <w:bottom w:val="single" w:sz="4" w:space="0" w:color="auto"/>
              <w:right w:val="single" w:sz="4" w:space="0" w:color="auto"/>
            </w:tcBorders>
            <w:shd w:val="clear" w:color="auto" w:fill="auto"/>
            <w:noWrap/>
            <w:vAlign w:val="center"/>
            <w:hideMark/>
          </w:tcPr>
          <w:p w14:paraId="679F3628" w14:textId="77777777" w:rsidR="00F668F5" w:rsidRPr="00941FA7" w:rsidRDefault="00F668F5" w:rsidP="00F668F5">
            <w:pPr>
              <w:spacing w:after="0" w:line="240" w:lineRule="auto"/>
              <w:jc w:val="right"/>
              <w:rPr>
                <w:sz w:val="20"/>
                <w:szCs w:val="20"/>
                <w:lang w:val="fr-FR" w:eastAsia="en-GB"/>
              </w:rPr>
            </w:pPr>
            <w:r w:rsidRPr="00941FA7">
              <w:rPr>
                <w:sz w:val="20"/>
                <w:szCs w:val="20"/>
                <w:lang w:val="fr-FR" w:eastAsia="en-GB"/>
              </w:rPr>
              <w:t>0</w:t>
            </w:r>
          </w:p>
        </w:tc>
        <w:tc>
          <w:tcPr>
            <w:tcW w:w="1757" w:type="dxa"/>
            <w:tcBorders>
              <w:top w:val="nil"/>
              <w:left w:val="nil"/>
              <w:bottom w:val="single" w:sz="4" w:space="0" w:color="auto"/>
              <w:right w:val="single" w:sz="4" w:space="0" w:color="auto"/>
            </w:tcBorders>
            <w:shd w:val="clear" w:color="auto" w:fill="auto"/>
            <w:noWrap/>
            <w:vAlign w:val="center"/>
            <w:hideMark/>
          </w:tcPr>
          <w:p w14:paraId="61ED7BEA" w14:textId="77777777" w:rsidR="00F668F5" w:rsidRPr="00941FA7" w:rsidRDefault="00F668F5" w:rsidP="00F668F5">
            <w:pPr>
              <w:spacing w:after="0" w:line="240" w:lineRule="auto"/>
              <w:jc w:val="right"/>
              <w:rPr>
                <w:sz w:val="20"/>
                <w:szCs w:val="20"/>
                <w:lang w:val="fr-FR" w:eastAsia="en-GB"/>
              </w:rPr>
            </w:pPr>
            <w:r w:rsidRPr="00941FA7">
              <w:rPr>
                <w:sz w:val="20"/>
                <w:szCs w:val="20"/>
                <w:lang w:val="fr-FR" w:eastAsia="en-GB"/>
              </w:rPr>
              <w:t>0</w:t>
            </w:r>
          </w:p>
        </w:tc>
        <w:tc>
          <w:tcPr>
            <w:tcW w:w="1757" w:type="dxa"/>
            <w:tcBorders>
              <w:top w:val="nil"/>
              <w:left w:val="single" w:sz="4" w:space="0" w:color="auto"/>
              <w:bottom w:val="single" w:sz="4" w:space="0" w:color="auto"/>
              <w:right w:val="single" w:sz="4" w:space="0" w:color="auto"/>
            </w:tcBorders>
            <w:shd w:val="clear" w:color="auto" w:fill="auto"/>
            <w:noWrap/>
            <w:vAlign w:val="center"/>
            <w:hideMark/>
          </w:tcPr>
          <w:p w14:paraId="6EB7A29C" w14:textId="77777777" w:rsidR="00F668F5" w:rsidRPr="00941FA7" w:rsidRDefault="00F668F5" w:rsidP="00F668F5">
            <w:pPr>
              <w:spacing w:after="0" w:line="240" w:lineRule="auto"/>
              <w:jc w:val="right"/>
              <w:rPr>
                <w:color w:val="000000"/>
                <w:sz w:val="20"/>
                <w:szCs w:val="20"/>
                <w:lang w:val="fr-FR" w:eastAsia="en-GB"/>
              </w:rPr>
            </w:pPr>
            <w:r w:rsidRPr="00941FA7">
              <w:rPr>
                <w:color w:val="000000"/>
                <w:sz w:val="20"/>
                <w:szCs w:val="20"/>
                <w:lang w:val="fr-FR" w:eastAsia="en-GB"/>
              </w:rPr>
              <w:t>90</w:t>
            </w:r>
          </w:p>
        </w:tc>
        <w:tc>
          <w:tcPr>
            <w:tcW w:w="1757" w:type="dxa"/>
            <w:tcBorders>
              <w:top w:val="nil"/>
              <w:left w:val="nil"/>
              <w:bottom w:val="single" w:sz="4" w:space="0" w:color="auto"/>
              <w:right w:val="single" w:sz="4" w:space="0" w:color="auto"/>
            </w:tcBorders>
            <w:shd w:val="clear" w:color="auto" w:fill="auto"/>
            <w:noWrap/>
            <w:vAlign w:val="center"/>
            <w:hideMark/>
          </w:tcPr>
          <w:p w14:paraId="15E63C60" w14:textId="77777777" w:rsidR="00F668F5" w:rsidRPr="00941FA7" w:rsidRDefault="00F668F5" w:rsidP="00F668F5">
            <w:pPr>
              <w:spacing w:after="0" w:line="240" w:lineRule="auto"/>
              <w:rPr>
                <w:rFonts w:ascii="Calibri Light" w:hAnsi="Calibri Light" w:cs="Calibri Light"/>
                <w:color w:val="FF0000"/>
                <w:sz w:val="20"/>
                <w:szCs w:val="20"/>
                <w:lang w:val="fr-FR" w:eastAsia="en-GB"/>
              </w:rPr>
            </w:pPr>
            <w:r w:rsidRPr="00941FA7">
              <w:rPr>
                <w:rFonts w:ascii="Calibri Light" w:hAnsi="Calibri Light" w:cs="Calibri Light"/>
                <w:strike/>
                <w:color w:val="FF0000"/>
                <w:sz w:val="20"/>
                <w:szCs w:val="20"/>
                <w:lang w:val="fr-FR" w:eastAsia="en-GB"/>
              </w:rPr>
              <w:t> </w:t>
            </w:r>
          </w:p>
        </w:tc>
        <w:tc>
          <w:tcPr>
            <w:tcW w:w="1868" w:type="dxa"/>
            <w:tcBorders>
              <w:top w:val="nil"/>
              <w:left w:val="nil"/>
              <w:bottom w:val="single" w:sz="4" w:space="0" w:color="auto"/>
              <w:right w:val="single" w:sz="4" w:space="0" w:color="auto"/>
            </w:tcBorders>
            <w:shd w:val="clear" w:color="auto" w:fill="auto"/>
            <w:noWrap/>
            <w:vAlign w:val="center"/>
            <w:hideMark/>
          </w:tcPr>
          <w:p w14:paraId="3CA6F289" w14:textId="77777777" w:rsidR="00F668F5" w:rsidRPr="00941FA7" w:rsidRDefault="00F668F5" w:rsidP="00F668F5">
            <w:pPr>
              <w:spacing w:after="0" w:line="240" w:lineRule="auto"/>
              <w:jc w:val="right"/>
              <w:rPr>
                <w:color w:val="000000"/>
                <w:sz w:val="20"/>
                <w:szCs w:val="20"/>
                <w:lang w:val="fr-FR" w:eastAsia="en-GB"/>
              </w:rPr>
            </w:pPr>
            <w:r w:rsidRPr="00941FA7">
              <w:rPr>
                <w:color w:val="000000"/>
                <w:sz w:val="20"/>
                <w:szCs w:val="20"/>
                <w:lang w:val="fr-FR" w:eastAsia="en-GB"/>
              </w:rPr>
              <w:t>90</w:t>
            </w:r>
          </w:p>
        </w:tc>
      </w:tr>
      <w:tr w:rsidR="00F668F5" w:rsidRPr="00941FA7" w14:paraId="500D3643" w14:textId="77777777" w:rsidTr="009C6BC1">
        <w:trPr>
          <w:trHeight w:val="270"/>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58880FEC" w14:textId="77777777" w:rsidR="00F668F5" w:rsidRPr="00941FA7" w:rsidRDefault="00F668F5" w:rsidP="00F668F5">
            <w:pPr>
              <w:spacing w:after="0" w:line="240" w:lineRule="auto"/>
              <w:rPr>
                <w:rFonts w:cstheme="minorHAnsi"/>
                <w:sz w:val="20"/>
                <w:szCs w:val="20"/>
                <w:lang w:val="fr-FR" w:eastAsia="en-GB"/>
              </w:rPr>
            </w:pPr>
            <w:r w:rsidRPr="00941FA7">
              <w:rPr>
                <w:rFonts w:cstheme="minorHAnsi"/>
                <w:sz w:val="20"/>
                <w:szCs w:val="20"/>
                <w:lang w:val="fr-FR"/>
              </w:rPr>
              <w:t>ODD 6.61 (Inventaires)</w:t>
            </w:r>
          </w:p>
        </w:tc>
        <w:tc>
          <w:tcPr>
            <w:tcW w:w="1757" w:type="dxa"/>
            <w:tcBorders>
              <w:top w:val="nil"/>
              <w:left w:val="nil"/>
              <w:bottom w:val="single" w:sz="4" w:space="0" w:color="auto"/>
              <w:right w:val="single" w:sz="4" w:space="0" w:color="auto"/>
            </w:tcBorders>
            <w:shd w:val="clear" w:color="auto" w:fill="auto"/>
            <w:noWrap/>
            <w:vAlign w:val="center"/>
            <w:hideMark/>
          </w:tcPr>
          <w:p w14:paraId="76D7A33A" w14:textId="77777777" w:rsidR="00F668F5" w:rsidRPr="00941FA7" w:rsidRDefault="00F668F5" w:rsidP="00F668F5">
            <w:pPr>
              <w:spacing w:after="0" w:line="240" w:lineRule="auto"/>
              <w:jc w:val="right"/>
              <w:rPr>
                <w:sz w:val="20"/>
                <w:szCs w:val="20"/>
                <w:lang w:val="fr-FR" w:eastAsia="en-GB"/>
              </w:rPr>
            </w:pPr>
            <w:r w:rsidRPr="00941FA7">
              <w:rPr>
                <w:sz w:val="20"/>
                <w:szCs w:val="20"/>
                <w:lang w:val="fr-FR" w:eastAsia="en-GB"/>
              </w:rPr>
              <w:t>0</w:t>
            </w:r>
          </w:p>
        </w:tc>
        <w:tc>
          <w:tcPr>
            <w:tcW w:w="1757" w:type="dxa"/>
            <w:tcBorders>
              <w:top w:val="nil"/>
              <w:left w:val="nil"/>
              <w:bottom w:val="single" w:sz="4" w:space="0" w:color="auto"/>
              <w:right w:val="single" w:sz="4" w:space="0" w:color="auto"/>
            </w:tcBorders>
            <w:shd w:val="clear" w:color="auto" w:fill="auto"/>
            <w:noWrap/>
            <w:vAlign w:val="center"/>
            <w:hideMark/>
          </w:tcPr>
          <w:p w14:paraId="499DE7BF" w14:textId="77777777" w:rsidR="00F668F5" w:rsidRPr="00941FA7" w:rsidRDefault="00F668F5" w:rsidP="00F668F5">
            <w:pPr>
              <w:spacing w:after="0" w:line="240" w:lineRule="auto"/>
              <w:jc w:val="right"/>
              <w:rPr>
                <w:sz w:val="20"/>
                <w:szCs w:val="20"/>
                <w:lang w:val="fr-FR" w:eastAsia="en-GB"/>
              </w:rPr>
            </w:pPr>
            <w:r w:rsidRPr="00941FA7">
              <w:rPr>
                <w:sz w:val="20"/>
                <w:szCs w:val="20"/>
                <w:lang w:val="fr-FR" w:eastAsia="en-GB"/>
              </w:rPr>
              <w:t>0</w:t>
            </w:r>
          </w:p>
        </w:tc>
        <w:tc>
          <w:tcPr>
            <w:tcW w:w="1757" w:type="dxa"/>
            <w:tcBorders>
              <w:top w:val="nil"/>
              <w:left w:val="single" w:sz="4" w:space="0" w:color="auto"/>
              <w:bottom w:val="single" w:sz="4" w:space="0" w:color="auto"/>
              <w:right w:val="single" w:sz="4" w:space="0" w:color="auto"/>
            </w:tcBorders>
            <w:shd w:val="clear" w:color="auto" w:fill="auto"/>
            <w:noWrap/>
            <w:vAlign w:val="center"/>
            <w:hideMark/>
          </w:tcPr>
          <w:p w14:paraId="49D07802" w14:textId="77777777" w:rsidR="00F668F5" w:rsidRPr="00941FA7" w:rsidRDefault="00F668F5" w:rsidP="00F668F5">
            <w:pPr>
              <w:spacing w:after="0" w:line="240" w:lineRule="auto"/>
              <w:jc w:val="right"/>
              <w:rPr>
                <w:color w:val="000000"/>
                <w:sz w:val="20"/>
                <w:szCs w:val="20"/>
                <w:lang w:val="fr-FR" w:eastAsia="en-GB"/>
              </w:rPr>
            </w:pPr>
            <w:r w:rsidRPr="00941FA7">
              <w:rPr>
                <w:color w:val="000000"/>
                <w:sz w:val="20"/>
                <w:szCs w:val="20"/>
                <w:lang w:val="fr-FR" w:eastAsia="en-GB"/>
              </w:rPr>
              <w:t>72</w:t>
            </w:r>
          </w:p>
        </w:tc>
        <w:tc>
          <w:tcPr>
            <w:tcW w:w="1757" w:type="dxa"/>
            <w:tcBorders>
              <w:top w:val="nil"/>
              <w:left w:val="nil"/>
              <w:bottom w:val="single" w:sz="4" w:space="0" w:color="auto"/>
              <w:right w:val="single" w:sz="4" w:space="0" w:color="auto"/>
            </w:tcBorders>
            <w:shd w:val="clear" w:color="auto" w:fill="auto"/>
            <w:noWrap/>
            <w:vAlign w:val="center"/>
            <w:hideMark/>
          </w:tcPr>
          <w:p w14:paraId="5D98B499" w14:textId="77777777" w:rsidR="00F668F5" w:rsidRPr="00941FA7" w:rsidRDefault="00F668F5" w:rsidP="00F668F5">
            <w:pPr>
              <w:spacing w:after="0" w:line="240" w:lineRule="auto"/>
              <w:rPr>
                <w:color w:val="000000"/>
                <w:sz w:val="20"/>
                <w:szCs w:val="20"/>
                <w:lang w:val="fr-FR" w:eastAsia="en-GB"/>
              </w:rPr>
            </w:pPr>
            <w:r w:rsidRPr="00941FA7">
              <w:rPr>
                <w:color w:val="000000"/>
                <w:sz w:val="20"/>
                <w:szCs w:val="20"/>
                <w:lang w:val="fr-FR" w:eastAsia="en-GB"/>
              </w:rPr>
              <w:t> </w:t>
            </w:r>
          </w:p>
        </w:tc>
        <w:tc>
          <w:tcPr>
            <w:tcW w:w="1868" w:type="dxa"/>
            <w:tcBorders>
              <w:top w:val="nil"/>
              <w:left w:val="nil"/>
              <w:bottom w:val="single" w:sz="4" w:space="0" w:color="auto"/>
              <w:right w:val="single" w:sz="4" w:space="0" w:color="auto"/>
            </w:tcBorders>
            <w:shd w:val="clear" w:color="auto" w:fill="auto"/>
            <w:noWrap/>
            <w:vAlign w:val="center"/>
            <w:hideMark/>
          </w:tcPr>
          <w:p w14:paraId="4655438C" w14:textId="77777777" w:rsidR="00F668F5" w:rsidRPr="00941FA7" w:rsidRDefault="00F668F5" w:rsidP="00F668F5">
            <w:pPr>
              <w:spacing w:after="0" w:line="240" w:lineRule="auto"/>
              <w:jc w:val="right"/>
              <w:rPr>
                <w:color w:val="000000"/>
                <w:sz w:val="20"/>
                <w:szCs w:val="20"/>
                <w:lang w:val="fr-FR" w:eastAsia="en-GB"/>
              </w:rPr>
            </w:pPr>
            <w:r w:rsidRPr="00941FA7">
              <w:rPr>
                <w:color w:val="000000"/>
                <w:sz w:val="20"/>
                <w:szCs w:val="20"/>
                <w:lang w:val="fr-FR" w:eastAsia="en-GB"/>
              </w:rPr>
              <w:t>72</w:t>
            </w:r>
          </w:p>
        </w:tc>
      </w:tr>
      <w:tr w:rsidR="00F668F5" w:rsidRPr="00941FA7" w14:paraId="57A33E3F" w14:textId="77777777" w:rsidTr="009C6BC1">
        <w:trPr>
          <w:trHeight w:val="270"/>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25E79177" w14:textId="77777777" w:rsidR="00F668F5" w:rsidRPr="00941FA7" w:rsidRDefault="00F668F5" w:rsidP="00F668F5">
            <w:pPr>
              <w:spacing w:after="0" w:line="240" w:lineRule="auto"/>
              <w:rPr>
                <w:rFonts w:cstheme="minorHAnsi"/>
                <w:sz w:val="20"/>
                <w:szCs w:val="20"/>
                <w:lang w:val="fr-FR" w:eastAsia="en-GB"/>
              </w:rPr>
            </w:pPr>
            <w:r w:rsidRPr="00941FA7">
              <w:rPr>
                <w:rFonts w:cstheme="minorHAnsi"/>
                <w:sz w:val="20"/>
                <w:szCs w:val="20"/>
                <w:lang w:val="fr-FR"/>
              </w:rPr>
              <w:t>Service d’information sur les Sites Ramsar (entretien et développement)</w:t>
            </w:r>
          </w:p>
        </w:tc>
        <w:tc>
          <w:tcPr>
            <w:tcW w:w="1757" w:type="dxa"/>
            <w:tcBorders>
              <w:top w:val="nil"/>
              <w:left w:val="nil"/>
              <w:bottom w:val="single" w:sz="4" w:space="0" w:color="auto"/>
              <w:right w:val="single" w:sz="4" w:space="0" w:color="auto"/>
            </w:tcBorders>
            <w:shd w:val="clear" w:color="auto" w:fill="auto"/>
            <w:noWrap/>
            <w:vAlign w:val="center"/>
            <w:hideMark/>
          </w:tcPr>
          <w:p w14:paraId="3FC45600" w14:textId="77777777" w:rsidR="00F668F5" w:rsidRPr="00941FA7" w:rsidRDefault="00F668F5" w:rsidP="00F668F5">
            <w:pPr>
              <w:spacing w:after="0" w:line="240" w:lineRule="auto"/>
              <w:jc w:val="right"/>
              <w:rPr>
                <w:sz w:val="20"/>
                <w:szCs w:val="20"/>
                <w:lang w:val="fr-FR" w:eastAsia="en-GB"/>
              </w:rPr>
            </w:pPr>
            <w:r w:rsidRPr="00941FA7">
              <w:rPr>
                <w:sz w:val="20"/>
                <w:szCs w:val="20"/>
                <w:lang w:val="fr-FR" w:eastAsia="en-GB"/>
              </w:rPr>
              <w:t>80</w:t>
            </w:r>
          </w:p>
        </w:tc>
        <w:tc>
          <w:tcPr>
            <w:tcW w:w="1757" w:type="dxa"/>
            <w:tcBorders>
              <w:top w:val="nil"/>
              <w:left w:val="nil"/>
              <w:bottom w:val="single" w:sz="4" w:space="0" w:color="auto"/>
              <w:right w:val="single" w:sz="4" w:space="0" w:color="auto"/>
            </w:tcBorders>
            <w:shd w:val="clear" w:color="auto" w:fill="auto"/>
            <w:noWrap/>
            <w:vAlign w:val="center"/>
            <w:hideMark/>
          </w:tcPr>
          <w:p w14:paraId="6A241AAF" w14:textId="77777777" w:rsidR="00F668F5" w:rsidRPr="00941FA7" w:rsidRDefault="00F668F5" w:rsidP="00F668F5">
            <w:pPr>
              <w:spacing w:after="0" w:line="240" w:lineRule="auto"/>
              <w:jc w:val="right"/>
              <w:rPr>
                <w:sz w:val="20"/>
                <w:szCs w:val="20"/>
                <w:lang w:val="fr-FR" w:eastAsia="en-GB"/>
              </w:rPr>
            </w:pPr>
            <w:r w:rsidRPr="00941FA7">
              <w:rPr>
                <w:sz w:val="20"/>
                <w:szCs w:val="20"/>
                <w:lang w:val="fr-FR" w:eastAsia="en-GB"/>
              </w:rPr>
              <w:t>0</w:t>
            </w:r>
          </w:p>
        </w:tc>
        <w:tc>
          <w:tcPr>
            <w:tcW w:w="1757" w:type="dxa"/>
            <w:tcBorders>
              <w:top w:val="nil"/>
              <w:left w:val="single" w:sz="4" w:space="0" w:color="auto"/>
              <w:bottom w:val="single" w:sz="4" w:space="0" w:color="auto"/>
              <w:right w:val="single" w:sz="4" w:space="0" w:color="auto"/>
            </w:tcBorders>
            <w:shd w:val="clear" w:color="auto" w:fill="auto"/>
            <w:noWrap/>
            <w:vAlign w:val="center"/>
            <w:hideMark/>
          </w:tcPr>
          <w:p w14:paraId="06209FDE" w14:textId="77777777" w:rsidR="00F668F5" w:rsidRPr="00941FA7" w:rsidRDefault="00F668F5" w:rsidP="00F668F5">
            <w:pPr>
              <w:spacing w:after="0" w:line="240" w:lineRule="auto"/>
              <w:jc w:val="right"/>
              <w:rPr>
                <w:sz w:val="20"/>
                <w:szCs w:val="20"/>
                <w:lang w:val="fr-FR" w:eastAsia="en-GB"/>
              </w:rPr>
            </w:pPr>
            <w:r w:rsidRPr="00941FA7">
              <w:rPr>
                <w:sz w:val="20"/>
                <w:szCs w:val="20"/>
                <w:lang w:val="fr-FR" w:eastAsia="en-GB"/>
              </w:rPr>
              <w:t>0</w:t>
            </w:r>
          </w:p>
        </w:tc>
        <w:tc>
          <w:tcPr>
            <w:tcW w:w="1757" w:type="dxa"/>
            <w:tcBorders>
              <w:top w:val="nil"/>
              <w:left w:val="nil"/>
              <w:bottom w:val="single" w:sz="4" w:space="0" w:color="auto"/>
              <w:right w:val="single" w:sz="4" w:space="0" w:color="auto"/>
            </w:tcBorders>
            <w:shd w:val="clear" w:color="auto" w:fill="auto"/>
            <w:noWrap/>
            <w:vAlign w:val="center"/>
            <w:hideMark/>
          </w:tcPr>
          <w:p w14:paraId="2CA1B787" w14:textId="77777777" w:rsidR="00F668F5" w:rsidRPr="00941FA7" w:rsidRDefault="00F668F5" w:rsidP="00F668F5">
            <w:pPr>
              <w:spacing w:after="0" w:line="240" w:lineRule="auto"/>
              <w:rPr>
                <w:color w:val="000000"/>
                <w:sz w:val="20"/>
                <w:szCs w:val="20"/>
                <w:lang w:val="fr-FR" w:eastAsia="en-GB"/>
              </w:rPr>
            </w:pPr>
            <w:r w:rsidRPr="00941FA7">
              <w:rPr>
                <w:color w:val="000000"/>
                <w:sz w:val="20"/>
                <w:szCs w:val="20"/>
                <w:lang w:val="fr-FR" w:eastAsia="en-GB"/>
              </w:rPr>
              <w:t> </w:t>
            </w:r>
          </w:p>
        </w:tc>
        <w:tc>
          <w:tcPr>
            <w:tcW w:w="1868" w:type="dxa"/>
            <w:tcBorders>
              <w:top w:val="nil"/>
              <w:left w:val="nil"/>
              <w:bottom w:val="single" w:sz="4" w:space="0" w:color="auto"/>
              <w:right w:val="single" w:sz="4" w:space="0" w:color="auto"/>
            </w:tcBorders>
            <w:shd w:val="clear" w:color="auto" w:fill="auto"/>
            <w:noWrap/>
            <w:vAlign w:val="center"/>
            <w:hideMark/>
          </w:tcPr>
          <w:p w14:paraId="530A9281" w14:textId="77777777" w:rsidR="00F668F5" w:rsidRPr="00941FA7" w:rsidRDefault="00F668F5" w:rsidP="00F668F5">
            <w:pPr>
              <w:spacing w:after="0" w:line="240" w:lineRule="auto"/>
              <w:jc w:val="right"/>
              <w:rPr>
                <w:color w:val="000000"/>
                <w:sz w:val="20"/>
                <w:szCs w:val="20"/>
                <w:lang w:val="fr-FR" w:eastAsia="en-GB"/>
              </w:rPr>
            </w:pPr>
            <w:r w:rsidRPr="00941FA7">
              <w:rPr>
                <w:color w:val="000000"/>
                <w:sz w:val="20"/>
                <w:szCs w:val="20"/>
                <w:lang w:val="fr-FR" w:eastAsia="en-GB"/>
              </w:rPr>
              <w:t>80</w:t>
            </w:r>
          </w:p>
        </w:tc>
      </w:tr>
      <w:tr w:rsidR="00F668F5" w:rsidRPr="00941FA7" w14:paraId="495B5C7B" w14:textId="77777777" w:rsidTr="009C6BC1">
        <w:trPr>
          <w:trHeight w:val="270"/>
        </w:trPr>
        <w:tc>
          <w:tcPr>
            <w:tcW w:w="4962" w:type="dxa"/>
            <w:tcBorders>
              <w:top w:val="nil"/>
              <w:left w:val="single" w:sz="4" w:space="0" w:color="auto"/>
              <w:bottom w:val="single" w:sz="4" w:space="0" w:color="auto"/>
              <w:right w:val="single" w:sz="4" w:space="0" w:color="auto"/>
            </w:tcBorders>
            <w:shd w:val="clear" w:color="auto" w:fill="E2EFD9" w:themeFill="accent6" w:themeFillTint="33"/>
            <w:noWrap/>
            <w:vAlign w:val="center"/>
            <w:hideMark/>
          </w:tcPr>
          <w:p w14:paraId="2C97D97E" w14:textId="77777777" w:rsidR="00F668F5" w:rsidRPr="00941FA7" w:rsidRDefault="00F668F5" w:rsidP="00F668F5">
            <w:pPr>
              <w:spacing w:after="0" w:line="240" w:lineRule="auto"/>
              <w:rPr>
                <w:rFonts w:cstheme="minorHAnsi"/>
                <w:sz w:val="20"/>
                <w:szCs w:val="20"/>
                <w:lang w:val="fr-FR" w:eastAsia="en-GB"/>
              </w:rPr>
            </w:pPr>
            <w:r w:rsidRPr="00941FA7">
              <w:rPr>
                <w:rFonts w:cstheme="minorHAnsi"/>
                <w:sz w:val="20"/>
                <w:szCs w:val="20"/>
                <w:lang w:val="fr-FR" w:eastAsia="en-GB"/>
              </w:rPr>
              <w:t>G</w:t>
            </w:r>
            <w:r w:rsidRPr="00941FA7">
              <w:rPr>
                <w:rFonts w:cstheme="minorHAnsi"/>
                <w:sz w:val="20"/>
                <w:szCs w:val="20"/>
                <w:lang w:val="fr-FR"/>
              </w:rPr>
              <w:t>. Administration/Web</w:t>
            </w:r>
          </w:p>
        </w:tc>
        <w:tc>
          <w:tcPr>
            <w:tcW w:w="1757" w:type="dxa"/>
            <w:tcBorders>
              <w:top w:val="nil"/>
              <w:left w:val="nil"/>
              <w:bottom w:val="single" w:sz="4" w:space="0" w:color="auto"/>
              <w:right w:val="single" w:sz="4" w:space="0" w:color="auto"/>
            </w:tcBorders>
            <w:shd w:val="clear" w:color="auto" w:fill="E2EFD9" w:themeFill="accent6" w:themeFillTint="33"/>
            <w:noWrap/>
            <w:vAlign w:val="center"/>
            <w:hideMark/>
          </w:tcPr>
          <w:p w14:paraId="587F921C" w14:textId="77777777" w:rsidR="00F668F5" w:rsidRPr="00941FA7" w:rsidRDefault="00F668F5" w:rsidP="00F668F5">
            <w:pPr>
              <w:spacing w:after="0" w:line="240" w:lineRule="auto"/>
              <w:jc w:val="right"/>
              <w:rPr>
                <w:b/>
                <w:bCs/>
                <w:sz w:val="20"/>
                <w:szCs w:val="20"/>
                <w:lang w:val="fr-FR" w:eastAsia="en-GB"/>
              </w:rPr>
            </w:pPr>
            <w:r w:rsidRPr="00941FA7">
              <w:rPr>
                <w:b/>
                <w:bCs/>
                <w:sz w:val="20"/>
                <w:szCs w:val="20"/>
                <w:lang w:val="fr-FR" w:eastAsia="en-GB"/>
              </w:rPr>
              <w:t>481</w:t>
            </w:r>
          </w:p>
        </w:tc>
        <w:tc>
          <w:tcPr>
            <w:tcW w:w="1757" w:type="dxa"/>
            <w:tcBorders>
              <w:top w:val="nil"/>
              <w:left w:val="nil"/>
              <w:bottom w:val="single" w:sz="4" w:space="0" w:color="auto"/>
              <w:right w:val="single" w:sz="4" w:space="0" w:color="auto"/>
            </w:tcBorders>
            <w:shd w:val="clear" w:color="auto" w:fill="E2EFD9" w:themeFill="accent6" w:themeFillTint="33"/>
            <w:noWrap/>
            <w:vAlign w:val="center"/>
            <w:hideMark/>
          </w:tcPr>
          <w:p w14:paraId="3115261F" w14:textId="77777777" w:rsidR="00F668F5" w:rsidRPr="00941FA7" w:rsidRDefault="00F668F5" w:rsidP="00F668F5">
            <w:pPr>
              <w:spacing w:after="0" w:line="240" w:lineRule="auto"/>
              <w:jc w:val="right"/>
              <w:rPr>
                <w:b/>
                <w:bCs/>
                <w:sz w:val="20"/>
                <w:szCs w:val="20"/>
                <w:lang w:val="fr-FR" w:eastAsia="en-GB"/>
              </w:rPr>
            </w:pPr>
            <w:r w:rsidRPr="00941FA7">
              <w:rPr>
                <w:b/>
                <w:bCs/>
                <w:sz w:val="20"/>
                <w:szCs w:val="20"/>
                <w:lang w:val="fr-FR" w:eastAsia="en-GB"/>
              </w:rPr>
              <w:t>11</w:t>
            </w:r>
          </w:p>
        </w:tc>
        <w:tc>
          <w:tcPr>
            <w:tcW w:w="1757" w:type="dxa"/>
            <w:tcBorders>
              <w:top w:val="nil"/>
              <w:left w:val="single" w:sz="4" w:space="0" w:color="auto"/>
              <w:bottom w:val="single" w:sz="4" w:space="0" w:color="auto"/>
              <w:right w:val="single" w:sz="4" w:space="0" w:color="auto"/>
            </w:tcBorders>
            <w:shd w:val="clear" w:color="auto" w:fill="E2EFD9" w:themeFill="accent6" w:themeFillTint="33"/>
            <w:noWrap/>
            <w:vAlign w:val="center"/>
            <w:hideMark/>
          </w:tcPr>
          <w:p w14:paraId="136446F6" w14:textId="77777777" w:rsidR="00F668F5" w:rsidRPr="00941FA7" w:rsidRDefault="00F668F5" w:rsidP="00F668F5">
            <w:pPr>
              <w:spacing w:after="0" w:line="240" w:lineRule="auto"/>
              <w:jc w:val="right"/>
              <w:rPr>
                <w:b/>
                <w:bCs/>
                <w:color w:val="000000"/>
                <w:sz w:val="20"/>
                <w:szCs w:val="20"/>
                <w:lang w:val="fr-FR" w:eastAsia="en-GB"/>
              </w:rPr>
            </w:pPr>
            <w:r w:rsidRPr="00941FA7">
              <w:rPr>
                <w:b/>
                <w:bCs/>
                <w:color w:val="000000"/>
                <w:sz w:val="20"/>
                <w:szCs w:val="20"/>
                <w:lang w:val="fr-FR" w:eastAsia="en-GB"/>
              </w:rPr>
              <w:t>73</w:t>
            </w:r>
          </w:p>
        </w:tc>
        <w:tc>
          <w:tcPr>
            <w:tcW w:w="1757" w:type="dxa"/>
            <w:tcBorders>
              <w:top w:val="nil"/>
              <w:left w:val="nil"/>
              <w:bottom w:val="single" w:sz="4" w:space="0" w:color="auto"/>
              <w:right w:val="single" w:sz="4" w:space="0" w:color="auto"/>
            </w:tcBorders>
            <w:shd w:val="clear" w:color="auto" w:fill="E2EFD9" w:themeFill="accent6" w:themeFillTint="33"/>
            <w:noWrap/>
            <w:vAlign w:val="center"/>
            <w:hideMark/>
          </w:tcPr>
          <w:p w14:paraId="0902FABA" w14:textId="77777777" w:rsidR="00F668F5" w:rsidRPr="00941FA7" w:rsidRDefault="00F668F5" w:rsidP="00F668F5">
            <w:pPr>
              <w:spacing w:after="0" w:line="240" w:lineRule="auto"/>
              <w:jc w:val="right"/>
              <w:rPr>
                <w:b/>
                <w:bCs/>
                <w:color w:val="000000"/>
                <w:sz w:val="20"/>
                <w:szCs w:val="20"/>
                <w:lang w:val="fr-FR" w:eastAsia="en-GB"/>
              </w:rPr>
            </w:pPr>
            <w:r w:rsidRPr="00941FA7">
              <w:rPr>
                <w:b/>
                <w:bCs/>
                <w:color w:val="000000"/>
                <w:sz w:val="20"/>
                <w:szCs w:val="20"/>
                <w:lang w:val="fr-FR" w:eastAsia="en-GB"/>
              </w:rPr>
              <w:t>89.5</w:t>
            </w:r>
          </w:p>
        </w:tc>
        <w:tc>
          <w:tcPr>
            <w:tcW w:w="1868" w:type="dxa"/>
            <w:tcBorders>
              <w:top w:val="nil"/>
              <w:left w:val="nil"/>
              <w:bottom w:val="single" w:sz="4" w:space="0" w:color="auto"/>
              <w:right w:val="single" w:sz="4" w:space="0" w:color="auto"/>
            </w:tcBorders>
            <w:shd w:val="clear" w:color="auto" w:fill="E2EFD9" w:themeFill="accent6" w:themeFillTint="33"/>
            <w:noWrap/>
            <w:vAlign w:val="center"/>
            <w:hideMark/>
          </w:tcPr>
          <w:p w14:paraId="52595D41" w14:textId="77777777" w:rsidR="00F668F5" w:rsidRPr="00941FA7" w:rsidRDefault="00F668F5" w:rsidP="00F668F5">
            <w:pPr>
              <w:spacing w:after="0" w:line="240" w:lineRule="auto"/>
              <w:jc w:val="right"/>
              <w:rPr>
                <w:b/>
                <w:bCs/>
                <w:color w:val="000000"/>
                <w:sz w:val="20"/>
                <w:szCs w:val="20"/>
                <w:lang w:val="fr-FR" w:eastAsia="en-GB"/>
              </w:rPr>
            </w:pPr>
            <w:r w:rsidRPr="00941FA7">
              <w:rPr>
                <w:b/>
                <w:bCs/>
                <w:color w:val="000000"/>
                <w:sz w:val="20"/>
                <w:szCs w:val="20"/>
                <w:lang w:val="fr-FR" w:eastAsia="en-GB"/>
              </w:rPr>
              <w:t>65</w:t>
            </w:r>
            <w:r>
              <w:rPr>
                <w:b/>
                <w:bCs/>
                <w:color w:val="000000"/>
                <w:sz w:val="20"/>
                <w:szCs w:val="20"/>
                <w:lang w:val="fr-FR" w:eastAsia="en-GB"/>
              </w:rPr>
              <w:t>5</w:t>
            </w:r>
          </w:p>
        </w:tc>
      </w:tr>
      <w:tr w:rsidR="00F668F5" w:rsidRPr="00941FA7" w14:paraId="54F415FF" w14:textId="77777777" w:rsidTr="009C6BC1">
        <w:trPr>
          <w:trHeight w:val="270"/>
        </w:trPr>
        <w:tc>
          <w:tcPr>
            <w:tcW w:w="4962" w:type="dxa"/>
            <w:tcBorders>
              <w:top w:val="single" w:sz="4" w:space="0" w:color="auto"/>
              <w:left w:val="single" w:sz="4" w:space="0" w:color="auto"/>
              <w:bottom w:val="single" w:sz="4" w:space="0" w:color="auto"/>
              <w:right w:val="nil"/>
            </w:tcBorders>
            <w:shd w:val="clear" w:color="auto" w:fill="auto"/>
            <w:noWrap/>
            <w:vAlign w:val="center"/>
            <w:hideMark/>
          </w:tcPr>
          <w:p w14:paraId="50F7BAAB" w14:textId="77777777" w:rsidR="00F668F5" w:rsidRPr="00941FA7" w:rsidRDefault="00F668F5" w:rsidP="00F668F5">
            <w:pPr>
              <w:spacing w:after="0" w:line="240" w:lineRule="auto"/>
              <w:rPr>
                <w:rFonts w:cstheme="minorHAnsi"/>
                <w:sz w:val="20"/>
                <w:szCs w:val="20"/>
                <w:lang w:val="fr-FR" w:eastAsia="en-GB"/>
              </w:rPr>
            </w:pPr>
            <w:r w:rsidRPr="00941FA7">
              <w:rPr>
                <w:rFonts w:cstheme="minorHAnsi"/>
                <w:sz w:val="20"/>
                <w:szCs w:val="20"/>
                <w:lang w:val="fr-FR" w:eastAsia="en-GB"/>
              </w:rPr>
              <w:t>Salaires, charges sociales et autres prestations liées à l’emploi</w:t>
            </w:r>
          </w:p>
        </w:tc>
        <w:tc>
          <w:tcPr>
            <w:tcW w:w="1757" w:type="dxa"/>
            <w:tcBorders>
              <w:top w:val="nil"/>
              <w:left w:val="single" w:sz="4" w:space="0" w:color="auto"/>
              <w:bottom w:val="single" w:sz="4" w:space="0" w:color="auto"/>
              <w:right w:val="single" w:sz="4" w:space="0" w:color="auto"/>
            </w:tcBorders>
            <w:shd w:val="clear" w:color="auto" w:fill="auto"/>
            <w:noWrap/>
            <w:vAlign w:val="center"/>
            <w:hideMark/>
          </w:tcPr>
          <w:p w14:paraId="4AC0FFBF" w14:textId="77777777" w:rsidR="00F668F5" w:rsidRPr="00941FA7" w:rsidRDefault="00F668F5" w:rsidP="00F668F5">
            <w:pPr>
              <w:spacing w:after="0" w:line="240" w:lineRule="auto"/>
              <w:jc w:val="right"/>
              <w:rPr>
                <w:sz w:val="20"/>
                <w:szCs w:val="20"/>
                <w:lang w:val="fr-FR" w:eastAsia="en-GB"/>
              </w:rPr>
            </w:pPr>
            <w:r w:rsidRPr="00941FA7">
              <w:rPr>
                <w:sz w:val="20"/>
                <w:szCs w:val="20"/>
                <w:lang w:val="fr-FR" w:eastAsia="en-GB"/>
              </w:rPr>
              <w:t>337</w:t>
            </w:r>
          </w:p>
        </w:tc>
        <w:tc>
          <w:tcPr>
            <w:tcW w:w="1757" w:type="dxa"/>
            <w:tcBorders>
              <w:top w:val="nil"/>
              <w:left w:val="nil"/>
              <w:bottom w:val="single" w:sz="4" w:space="0" w:color="auto"/>
              <w:right w:val="single" w:sz="4" w:space="0" w:color="auto"/>
            </w:tcBorders>
            <w:shd w:val="clear" w:color="auto" w:fill="auto"/>
            <w:noWrap/>
            <w:vAlign w:val="center"/>
            <w:hideMark/>
          </w:tcPr>
          <w:p w14:paraId="6920231E" w14:textId="77777777" w:rsidR="00F668F5" w:rsidRPr="00941FA7" w:rsidRDefault="00F668F5" w:rsidP="00F668F5">
            <w:pPr>
              <w:spacing w:after="0" w:line="240" w:lineRule="auto"/>
              <w:jc w:val="right"/>
              <w:rPr>
                <w:sz w:val="20"/>
                <w:szCs w:val="20"/>
                <w:lang w:val="fr-FR" w:eastAsia="en-GB"/>
              </w:rPr>
            </w:pPr>
            <w:r w:rsidRPr="00941FA7">
              <w:rPr>
                <w:sz w:val="20"/>
                <w:szCs w:val="20"/>
                <w:lang w:val="fr-FR" w:eastAsia="en-GB"/>
              </w:rPr>
              <w:t>0</w:t>
            </w:r>
          </w:p>
        </w:tc>
        <w:tc>
          <w:tcPr>
            <w:tcW w:w="1757" w:type="dxa"/>
            <w:tcBorders>
              <w:top w:val="nil"/>
              <w:left w:val="single" w:sz="4" w:space="0" w:color="auto"/>
              <w:bottom w:val="single" w:sz="4" w:space="0" w:color="auto"/>
              <w:right w:val="single" w:sz="4" w:space="0" w:color="auto"/>
            </w:tcBorders>
            <w:shd w:val="clear" w:color="auto" w:fill="auto"/>
            <w:noWrap/>
            <w:vAlign w:val="center"/>
            <w:hideMark/>
          </w:tcPr>
          <w:p w14:paraId="10F022D9" w14:textId="77777777" w:rsidR="00F668F5" w:rsidRPr="00941FA7" w:rsidRDefault="00F668F5" w:rsidP="00F668F5">
            <w:pPr>
              <w:spacing w:after="0" w:line="240" w:lineRule="auto"/>
              <w:jc w:val="right"/>
              <w:rPr>
                <w:color w:val="000000"/>
                <w:sz w:val="20"/>
                <w:szCs w:val="20"/>
                <w:lang w:val="fr-FR" w:eastAsia="en-GB"/>
              </w:rPr>
            </w:pPr>
            <w:r w:rsidRPr="00941FA7">
              <w:rPr>
                <w:color w:val="000000"/>
                <w:sz w:val="20"/>
                <w:szCs w:val="20"/>
                <w:lang w:val="fr-FR" w:eastAsia="en-GB"/>
              </w:rPr>
              <w:t>0</w:t>
            </w:r>
          </w:p>
        </w:tc>
        <w:tc>
          <w:tcPr>
            <w:tcW w:w="1757" w:type="dxa"/>
            <w:tcBorders>
              <w:top w:val="nil"/>
              <w:left w:val="nil"/>
              <w:bottom w:val="single" w:sz="4" w:space="0" w:color="auto"/>
              <w:right w:val="single" w:sz="4" w:space="0" w:color="auto"/>
            </w:tcBorders>
            <w:shd w:val="clear" w:color="auto" w:fill="auto"/>
            <w:noWrap/>
            <w:vAlign w:val="center"/>
            <w:hideMark/>
          </w:tcPr>
          <w:p w14:paraId="6775965A" w14:textId="77777777" w:rsidR="00F668F5" w:rsidRPr="00941FA7" w:rsidRDefault="00F668F5" w:rsidP="00F668F5">
            <w:pPr>
              <w:spacing w:after="0" w:line="240" w:lineRule="auto"/>
              <w:rPr>
                <w:color w:val="000000"/>
                <w:sz w:val="20"/>
                <w:szCs w:val="20"/>
                <w:lang w:val="fr-FR" w:eastAsia="en-GB"/>
              </w:rPr>
            </w:pPr>
            <w:r w:rsidRPr="00941FA7">
              <w:rPr>
                <w:color w:val="000000"/>
                <w:sz w:val="20"/>
                <w:szCs w:val="20"/>
                <w:lang w:val="fr-FR" w:eastAsia="en-GB"/>
              </w:rPr>
              <w:t> </w:t>
            </w:r>
          </w:p>
        </w:tc>
        <w:tc>
          <w:tcPr>
            <w:tcW w:w="1868" w:type="dxa"/>
            <w:tcBorders>
              <w:top w:val="nil"/>
              <w:left w:val="nil"/>
              <w:bottom w:val="single" w:sz="4" w:space="0" w:color="auto"/>
              <w:right w:val="single" w:sz="4" w:space="0" w:color="auto"/>
            </w:tcBorders>
            <w:shd w:val="clear" w:color="auto" w:fill="auto"/>
            <w:noWrap/>
            <w:vAlign w:val="center"/>
            <w:hideMark/>
          </w:tcPr>
          <w:p w14:paraId="2515EB64" w14:textId="77777777" w:rsidR="00F668F5" w:rsidRPr="00941FA7" w:rsidRDefault="00F668F5" w:rsidP="00F668F5">
            <w:pPr>
              <w:spacing w:after="0" w:line="240" w:lineRule="auto"/>
              <w:jc w:val="right"/>
              <w:rPr>
                <w:color w:val="000000"/>
                <w:sz w:val="20"/>
                <w:szCs w:val="20"/>
                <w:lang w:val="fr-FR" w:eastAsia="en-GB"/>
              </w:rPr>
            </w:pPr>
            <w:r w:rsidRPr="00941FA7">
              <w:rPr>
                <w:color w:val="000000"/>
                <w:sz w:val="20"/>
                <w:szCs w:val="20"/>
                <w:lang w:val="fr-FR" w:eastAsia="en-GB"/>
              </w:rPr>
              <w:t>337</w:t>
            </w:r>
          </w:p>
        </w:tc>
      </w:tr>
      <w:tr w:rsidR="00F668F5" w:rsidRPr="00941FA7" w14:paraId="2D67CEEC" w14:textId="77777777" w:rsidTr="009C6BC1">
        <w:trPr>
          <w:trHeight w:val="270"/>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FCBA18" w14:textId="77777777" w:rsidR="00F668F5" w:rsidRPr="00941FA7" w:rsidRDefault="00F668F5" w:rsidP="00F668F5">
            <w:pPr>
              <w:spacing w:after="0" w:line="240" w:lineRule="auto"/>
              <w:rPr>
                <w:rFonts w:cstheme="minorHAnsi"/>
                <w:sz w:val="20"/>
                <w:szCs w:val="20"/>
                <w:lang w:val="fr-FR" w:eastAsia="en-GB"/>
              </w:rPr>
            </w:pPr>
            <w:r w:rsidRPr="00941FA7">
              <w:rPr>
                <w:rFonts w:cstheme="minorHAnsi"/>
                <w:sz w:val="20"/>
                <w:szCs w:val="20"/>
                <w:lang w:val="fr-FR"/>
              </w:rPr>
              <w:t>Recrutement et indemnités de départ</w:t>
            </w:r>
          </w:p>
        </w:tc>
        <w:tc>
          <w:tcPr>
            <w:tcW w:w="1757" w:type="dxa"/>
            <w:tcBorders>
              <w:top w:val="nil"/>
              <w:left w:val="nil"/>
              <w:bottom w:val="single" w:sz="4" w:space="0" w:color="auto"/>
              <w:right w:val="single" w:sz="4" w:space="0" w:color="auto"/>
            </w:tcBorders>
            <w:shd w:val="clear" w:color="auto" w:fill="auto"/>
            <w:noWrap/>
            <w:vAlign w:val="center"/>
            <w:hideMark/>
          </w:tcPr>
          <w:p w14:paraId="247BF81F" w14:textId="77777777" w:rsidR="00F668F5" w:rsidRPr="00941FA7" w:rsidRDefault="00F668F5" w:rsidP="00F668F5">
            <w:pPr>
              <w:spacing w:after="0" w:line="240" w:lineRule="auto"/>
              <w:jc w:val="right"/>
              <w:rPr>
                <w:sz w:val="20"/>
                <w:szCs w:val="20"/>
                <w:lang w:val="fr-FR" w:eastAsia="en-GB"/>
              </w:rPr>
            </w:pPr>
            <w:r w:rsidRPr="00941FA7">
              <w:rPr>
                <w:sz w:val="20"/>
                <w:szCs w:val="20"/>
                <w:lang w:val="fr-FR" w:eastAsia="en-GB"/>
              </w:rPr>
              <w:t>49</w:t>
            </w:r>
          </w:p>
        </w:tc>
        <w:tc>
          <w:tcPr>
            <w:tcW w:w="1757" w:type="dxa"/>
            <w:tcBorders>
              <w:top w:val="nil"/>
              <w:left w:val="nil"/>
              <w:bottom w:val="single" w:sz="4" w:space="0" w:color="auto"/>
              <w:right w:val="single" w:sz="4" w:space="0" w:color="auto"/>
            </w:tcBorders>
            <w:shd w:val="clear" w:color="auto" w:fill="auto"/>
            <w:noWrap/>
            <w:vAlign w:val="center"/>
            <w:hideMark/>
          </w:tcPr>
          <w:p w14:paraId="42EA8917" w14:textId="77777777" w:rsidR="00F668F5" w:rsidRPr="00941FA7" w:rsidRDefault="00F668F5" w:rsidP="00F668F5">
            <w:pPr>
              <w:spacing w:after="0" w:line="240" w:lineRule="auto"/>
              <w:jc w:val="right"/>
              <w:rPr>
                <w:sz w:val="20"/>
                <w:szCs w:val="20"/>
                <w:lang w:val="fr-FR" w:eastAsia="en-GB"/>
              </w:rPr>
            </w:pPr>
            <w:r w:rsidRPr="00941FA7">
              <w:rPr>
                <w:sz w:val="20"/>
                <w:szCs w:val="20"/>
                <w:lang w:val="fr-FR" w:eastAsia="en-GB"/>
              </w:rPr>
              <w:t>0</w:t>
            </w:r>
          </w:p>
        </w:tc>
        <w:tc>
          <w:tcPr>
            <w:tcW w:w="1757" w:type="dxa"/>
            <w:tcBorders>
              <w:top w:val="nil"/>
              <w:left w:val="single" w:sz="4" w:space="0" w:color="auto"/>
              <w:bottom w:val="single" w:sz="4" w:space="0" w:color="auto"/>
              <w:right w:val="single" w:sz="4" w:space="0" w:color="auto"/>
            </w:tcBorders>
            <w:shd w:val="clear" w:color="auto" w:fill="auto"/>
            <w:noWrap/>
            <w:vAlign w:val="center"/>
            <w:hideMark/>
          </w:tcPr>
          <w:p w14:paraId="3A9A0A4D" w14:textId="77777777" w:rsidR="00F668F5" w:rsidRPr="00941FA7" w:rsidRDefault="00F668F5" w:rsidP="00F668F5">
            <w:pPr>
              <w:spacing w:after="0" w:line="240" w:lineRule="auto"/>
              <w:jc w:val="right"/>
              <w:rPr>
                <w:color w:val="000000"/>
                <w:sz w:val="20"/>
                <w:szCs w:val="20"/>
                <w:lang w:val="fr-FR" w:eastAsia="en-GB"/>
              </w:rPr>
            </w:pPr>
            <w:r w:rsidRPr="00941FA7">
              <w:rPr>
                <w:color w:val="000000"/>
                <w:sz w:val="20"/>
                <w:szCs w:val="20"/>
                <w:lang w:val="fr-FR" w:eastAsia="en-GB"/>
              </w:rPr>
              <w:t>0</w:t>
            </w:r>
          </w:p>
        </w:tc>
        <w:tc>
          <w:tcPr>
            <w:tcW w:w="1757" w:type="dxa"/>
            <w:tcBorders>
              <w:top w:val="nil"/>
              <w:left w:val="nil"/>
              <w:bottom w:val="single" w:sz="4" w:space="0" w:color="auto"/>
              <w:right w:val="single" w:sz="4" w:space="0" w:color="auto"/>
            </w:tcBorders>
            <w:shd w:val="clear" w:color="auto" w:fill="auto"/>
            <w:noWrap/>
            <w:vAlign w:val="center"/>
            <w:hideMark/>
          </w:tcPr>
          <w:p w14:paraId="428A08BC" w14:textId="77777777" w:rsidR="00F668F5" w:rsidRPr="00941FA7" w:rsidRDefault="00F668F5" w:rsidP="00F668F5">
            <w:pPr>
              <w:spacing w:after="0" w:line="240" w:lineRule="auto"/>
              <w:jc w:val="right"/>
              <w:rPr>
                <w:color w:val="000000"/>
                <w:sz w:val="20"/>
                <w:szCs w:val="20"/>
                <w:lang w:val="fr-FR" w:eastAsia="en-GB"/>
              </w:rPr>
            </w:pPr>
            <w:r w:rsidRPr="00941FA7">
              <w:rPr>
                <w:color w:val="000000"/>
                <w:sz w:val="20"/>
                <w:szCs w:val="20"/>
                <w:lang w:val="fr-FR" w:eastAsia="en-GB"/>
              </w:rPr>
              <w:t>89.5</w:t>
            </w:r>
          </w:p>
        </w:tc>
        <w:tc>
          <w:tcPr>
            <w:tcW w:w="1868" w:type="dxa"/>
            <w:tcBorders>
              <w:top w:val="nil"/>
              <w:left w:val="nil"/>
              <w:bottom w:val="single" w:sz="4" w:space="0" w:color="auto"/>
              <w:right w:val="single" w:sz="4" w:space="0" w:color="auto"/>
            </w:tcBorders>
            <w:shd w:val="clear" w:color="auto" w:fill="auto"/>
            <w:noWrap/>
            <w:vAlign w:val="center"/>
            <w:hideMark/>
          </w:tcPr>
          <w:p w14:paraId="447DE931" w14:textId="77777777" w:rsidR="00F668F5" w:rsidRPr="00941FA7" w:rsidRDefault="00F668F5" w:rsidP="00F668F5">
            <w:pPr>
              <w:spacing w:after="0" w:line="240" w:lineRule="auto"/>
              <w:jc w:val="right"/>
              <w:rPr>
                <w:color w:val="000000"/>
                <w:sz w:val="20"/>
                <w:szCs w:val="20"/>
                <w:lang w:val="fr-FR" w:eastAsia="en-GB"/>
              </w:rPr>
            </w:pPr>
            <w:r w:rsidRPr="00941FA7">
              <w:rPr>
                <w:color w:val="000000"/>
                <w:sz w:val="20"/>
                <w:szCs w:val="20"/>
                <w:lang w:val="fr-FR" w:eastAsia="en-GB"/>
              </w:rPr>
              <w:t>13</w:t>
            </w:r>
            <w:r>
              <w:rPr>
                <w:color w:val="000000"/>
                <w:sz w:val="20"/>
                <w:szCs w:val="20"/>
                <w:lang w:val="fr-FR" w:eastAsia="en-GB"/>
              </w:rPr>
              <w:t>9</w:t>
            </w:r>
          </w:p>
        </w:tc>
      </w:tr>
      <w:tr w:rsidR="00F668F5" w:rsidRPr="00941FA7" w14:paraId="75E70007" w14:textId="77777777" w:rsidTr="009C6BC1">
        <w:trPr>
          <w:trHeight w:val="270"/>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027A1093" w14:textId="77777777" w:rsidR="00F668F5" w:rsidRPr="00941FA7" w:rsidRDefault="00F668F5" w:rsidP="00F668F5">
            <w:pPr>
              <w:spacing w:after="0" w:line="240" w:lineRule="auto"/>
              <w:rPr>
                <w:rFonts w:cstheme="minorHAnsi"/>
                <w:sz w:val="20"/>
                <w:szCs w:val="20"/>
                <w:lang w:val="fr-FR" w:eastAsia="en-GB"/>
              </w:rPr>
            </w:pPr>
            <w:r w:rsidRPr="00941FA7">
              <w:rPr>
                <w:rFonts w:cstheme="minorHAnsi"/>
                <w:sz w:val="20"/>
                <w:szCs w:val="20"/>
                <w:lang w:val="fr-FR" w:eastAsia="en-GB"/>
              </w:rPr>
              <w:t>Déplacements</w:t>
            </w:r>
          </w:p>
        </w:tc>
        <w:tc>
          <w:tcPr>
            <w:tcW w:w="1757" w:type="dxa"/>
            <w:tcBorders>
              <w:top w:val="nil"/>
              <w:left w:val="nil"/>
              <w:bottom w:val="single" w:sz="4" w:space="0" w:color="auto"/>
              <w:right w:val="single" w:sz="4" w:space="0" w:color="auto"/>
            </w:tcBorders>
            <w:shd w:val="clear" w:color="auto" w:fill="auto"/>
            <w:noWrap/>
            <w:vAlign w:val="center"/>
            <w:hideMark/>
          </w:tcPr>
          <w:p w14:paraId="1FDA8CE7" w14:textId="77777777" w:rsidR="00F668F5" w:rsidRPr="00941FA7" w:rsidRDefault="00F668F5" w:rsidP="00F668F5">
            <w:pPr>
              <w:spacing w:after="0" w:line="240" w:lineRule="auto"/>
              <w:jc w:val="right"/>
              <w:rPr>
                <w:sz w:val="20"/>
                <w:szCs w:val="20"/>
                <w:lang w:val="fr-FR" w:eastAsia="en-GB"/>
              </w:rPr>
            </w:pPr>
            <w:r w:rsidRPr="00941FA7">
              <w:rPr>
                <w:sz w:val="20"/>
                <w:szCs w:val="20"/>
                <w:lang w:val="fr-FR" w:eastAsia="en-GB"/>
              </w:rPr>
              <w:t>0</w:t>
            </w:r>
          </w:p>
        </w:tc>
        <w:tc>
          <w:tcPr>
            <w:tcW w:w="1757" w:type="dxa"/>
            <w:tcBorders>
              <w:top w:val="nil"/>
              <w:left w:val="nil"/>
              <w:bottom w:val="single" w:sz="4" w:space="0" w:color="auto"/>
              <w:right w:val="single" w:sz="4" w:space="0" w:color="auto"/>
            </w:tcBorders>
            <w:shd w:val="clear" w:color="auto" w:fill="auto"/>
            <w:noWrap/>
            <w:vAlign w:val="center"/>
            <w:hideMark/>
          </w:tcPr>
          <w:p w14:paraId="1E5C47EC" w14:textId="77777777" w:rsidR="00F668F5" w:rsidRPr="00941FA7" w:rsidRDefault="00F668F5" w:rsidP="00F668F5">
            <w:pPr>
              <w:spacing w:after="0" w:line="240" w:lineRule="auto"/>
              <w:jc w:val="right"/>
              <w:rPr>
                <w:sz w:val="20"/>
                <w:szCs w:val="20"/>
                <w:lang w:val="fr-FR" w:eastAsia="en-GB"/>
              </w:rPr>
            </w:pPr>
            <w:r w:rsidRPr="00941FA7">
              <w:rPr>
                <w:sz w:val="20"/>
                <w:szCs w:val="20"/>
                <w:lang w:val="fr-FR" w:eastAsia="en-GB"/>
              </w:rPr>
              <w:t>0</w:t>
            </w:r>
          </w:p>
        </w:tc>
        <w:tc>
          <w:tcPr>
            <w:tcW w:w="1757" w:type="dxa"/>
            <w:tcBorders>
              <w:top w:val="nil"/>
              <w:left w:val="single" w:sz="4" w:space="0" w:color="auto"/>
              <w:bottom w:val="single" w:sz="4" w:space="0" w:color="auto"/>
              <w:right w:val="single" w:sz="4" w:space="0" w:color="auto"/>
            </w:tcBorders>
            <w:shd w:val="clear" w:color="auto" w:fill="auto"/>
            <w:noWrap/>
            <w:vAlign w:val="center"/>
            <w:hideMark/>
          </w:tcPr>
          <w:p w14:paraId="553FF695" w14:textId="77777777" w:rsidR="00F668F5" w:rsidRPr="00941FA7" w:rsidRDefault="00F668F5" w:rsidP="00F668F5">
            <w:pPr>
              <w:spacing w:after="0" w:line="240" w:lineRule="auto"/>
              <w:jc w:val="right"/>
              <w:rPr>
                <w:color w:val="000000"/>
                <w:sz w:val="20"/>
                <w:szCs w:val="20"/>
                <w:lang w:val="fr-FR" w:eastAsia="en-GB"/>
              </w:rPr>
            </w:pPr>
            <w:r w:rsidRPr="00941FA7">
              <w:rPr>
                <w:color w:val="000000"/>
                <w:sz w:val="20"/>
                <w:szCs w:val="20"/>
                <w:lang w:val="fr-FR" w:eastAsia="en-GB"/>
              </w:rPr>
              <w:t>0</w:t>
            </w:r>
          </w:p>
        </w:tc>
        <w:tc>
          <w:tcPr>
            <w:tcW w:w="1757" w:type="dxa"/>
            <w:tcBorders>
              <w:top w:val="nil"/>
              <w:left w:val="nil"/>
              <w:bottom w:val="single" w:sz="4" w:space="0" w:color="auto"/>
              <w:right w:val="single" w:sz="4" w:space="0" w:color="auto"/>
            </w:tcBorders>
            <w:shd w:val="clear" w:color="auto" w:fill="auto"/>
            <w:noWrap/>
            <w:vAlign w:val="center"/>
            <w:hideMark/>
          </w:tcPr>
          <w:p w14:paraId="11E3A7C5" w14:textId="77777777" w:rsidR="00F668F5" w:rsidRPr="00941FA7" w:rsidRDefault="00F668F5" w:rsidP="00F668F5">
            <w:pPr>
              <w:spacing w:after="0" w:line="240" w:lineRule="auto"/>
              <w:rPr>
                <w:color w:val="000000"/>
                <w:sz w:val="20"/>
                <w:szCs w:val="20"/>
                <w:lang w:val="fr-FR" w:eastAsia="en-GB"/>
              </w:rPr>
            </w:pPr>
            <w:r w:rsidRPr="00941FA7">
              <w:rPr>
                <w:color w:val="000000"/>
                <w:sz w:val="20"/>
                <w:szCs w:val="20"/>
                <w:lang w:val="fr-FR" w:eastAsia="en-GB"/>
              </w:rPr>
              <w:t> </w:t>
            </w:r>
          </w:p>
        </w:tc>
        <w:tc>
          <w:tcPr>
            <w:tcW w:w="1868" w:type="dxa"/>
            <w:tcBorders>
              <w:top w:val="nil"/>
              <w:left w:val="nil"/>
              <w:bottom w:val="single" w:sz="4" w:space="0" w:color="auto"/>
              <w:right w:val="single" w:sz="4" w:space="0" w:color="auto"/>
            </w:tcBorders>
            <w:shd w:val="clear" w:color="auto" w:fill="auto"/>
            <w:noWrap/>
            <w:vAlign w:val="center"/>
            <w:hideMark/>
          </w:tcPr>
          <w:p w14:paraId="65A7EAC9" w14:textId="77777777" w:rsidR="00F668F5" w:rsidRPr="00941FA7" w:rsidRDefault="00F668F5" w:rsidP="00F668F5">
            <w:pPr>
              <w:spacing w:after="0" w:line="240" w:lineRule="auto"/>
              <w:jc w:val="right"/>
              <w:rPr>
                <w:color w:val="000000"/>
                <w:sz w:val="20"/>
                <w:szCs w:val="20"/>
                <w:lang w:val="fr-FR" w:eastAsia="en-GB"/>
              </w:rPr>
            </w:pPr>
            <w:r w:rsidRPr="00941FA7">
              <w:rPr>
                <w:color w:val="000000"/>
                <w:sz w:val="20"/>
                <w:szCs w:val="20"/>
                <w:lang w:val="fr-FR" w:eastAsia="en-GB"/>
              </w:rPr>
              <w:t>0</w:t>
            </w:r>
          </w:p>
        </w:tc>
      </w:tr>
      <w:tr w:rsidR="00F668F5" w:rsidRPr="00941FA7" w14:paraId="7AEC840D" w14:textId="77777777" w:rsidTr="009C6BC1">
        <w:trPr>
          <w:trHeight w:val="270"/>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F8F2AC" w14:textId="77777777" w:rsidR="00F668F5" w:rsidRPr="00941FA7" w:rsidRDefault="00F668F5" w:rsidP="00F668F5">
            <w:pPr>
              <w:spacing w:after="0" w:line="240" w:lineRule="auto"/>
              <w:rPr>
                <w:rFonts w:cstheme="minorHAnsi"/>
                <w:sz w:val="20"/>
                <w:szCs w:val="20"/>
                <w:lang w:val="fr-FR" w:eastAsia="en-GB"/>
              </w:rPr>
            </w:pPr>
            <w:r w:rsidRPr="00941FA7">
              <w:rPr>
                <w:rFonts w:cstheme="minorHAnsi"/>
                <w:sz w:val="20"/>
                <w:szCs w:val="20"/>
                <w:lang w:val="fr-FR"/>
              </w:rPr>
              <w:lastRenderedPageBreak/>
              <w:t>Équipements/fournitures de bureau</w:t>
            </w:r>
          </w:p>
        </w:tc>
        <w:tc>
          <w:tcPr>
            <w:tcW w:w="1757" w:type="dxa"/>
            <w:tcBorders>
              <w:top w:val="nil"/>
              <w:left w:val="nil"/>
              <w:bottom w:val="single" w:sz="4" w:space="0" w:color="auto"/>
              <w:right w:val="single" w:sz="4" w:space="0" w:color="auto"/>
            </w:tcBorders>
            <w:shd w:val="clear" w:color="auto" w:fill="auto"/>
            <w:noWrap/>
            <w:vAlign w:val="center"/>
            <w:hideMark/>
          </w:tcPr>
          <w:p w14:paraId="1E827A24" w14:textId="77777777" w:rsidR="00F668F5" w:rsidRPr="00941FA7" w:rsidRDefault="00F668F5" w:rsidP="00F668F5">
            <w:pPr>
              <w:spacing w:after="0" w:line="240" w:lineRule="auto"/>
              <w:jc w:val="right"/>
              <w:rPr>
                <w:sz w:val="20"/>
                <w:szCs w:val="20"/>
                <w:lang w:val="fr-FR" w:eastAsia="en-GB"/>
              </w:rPr>
            </w:pPr>
            <w:r w:rsidRPr="00941FA7">
              <w:rPr>
                <w:sz w:val="20"/>
                <w:szCs w:val="20"/>
                <w:lang w:val="fr-FR" w:eastAsia="en-GB"/>
              </w:rPr>
              <w:t>95</w:t>
            </w:r>
          </w:p>
        </w:tc>
        <w:tc>
          <w:tcPr>
            <w:tcW w:w="1757" w:type="dxa"/>
            <w:tcBorders>
              <w:top w:val="nil"/>
              <w:left w:val="nil"/>
              <w:bottom w:val="single" w:sz="4" w:space="0" w:color="auto"/>
              <w:right w:val="single" w:sz="4" w:space="0" w:color="auto"/>
            </w:tcBorders>
            <w:shd w:val="clear" w:color="auto" w:fill="auto"/>
            <w:noWrap/>
            <w:vAlign w:val="center"/>
            <w:hideMark/>
          </w:tcPr>
          <w:p w14:paraId="0E947FC3" w14:textId="77777777" w:rsidR="00F668F5" w:rsidRPr="00941FA7" w:rsidRDefault="00F668F5" w:rsidP="00F668F5">
            <w:pPr>
              <w:spacing w:after="0" w:line="240" w:lineRule="auto"/>
              <w:jc w:val="right"/>
              <w:rPr>
                <w:sz w:val="20"/>
                <w:szCs w:val="20"/>
                <w:lang w:val="fr-FR" w:eastAsia="en-GB"/>
              </w:rPr>
            </w:pPr>
            <w:r w:rsidRPr="00941FA7">
              <w:rPr>
                <w:sz w:val="20"/>
                <w:szCs w:val="20"/>
                <w:lang w:val="fr-FR" w:eastAsia="en-GB"/>
              </w:rPr>
              <w:t>0</w:t>
            </w:r>
          </w:p>
        </w:tc>
        <w:tc>
          <w:tcPr>
            <w:tcW w:w="1757" w:type="dxa"/>
            <w:tcBorders>
              <w:top w:val="nil"/>
              <w:left w:val="single" w:sz="4" w:space="0" w:color="auto"/>
              <w:bottom w:val="single" w:sz="4" w:space="0" w:color="auto"/>
              <w:right w:val="single" w:sz="4" w:space="0" w:color="auto"/>
            </w:tcBorders>
            <w:shd w:val="clear" w:color="auto" w:fill="auto"/>
            <w:noWrap/>
            <w:vAlign w:val="center"/>
            <w:hideMark/>
          </w:tcPr>
          <w:p w14:paraId="71F616A8" w14:textId="77777777" w:rsidR="00F668F5" w:rsidRPr="00941FA7" w:rsidRDefault="00F668F5" w:rsidP="00F668F5">
            <w:pPr>
              <w:spacing w:after="0" w:line="240" w:lineRule="auto"/>
              <w:jc w:val="right"/>
              <w:rPr>
                <w:color w:val="000000"/>
                <w:sz w:val="20"/>
                <w:szCs w:val="20"/>
                <w:lang w:val="fr-FR" w:eastAsia="en-GB"/>
              </w:rPr>
            </w:pPr>
            <w:r w:rsidRPr="00941FA7">
              <w:rPr>
                <w:color w:val="000000"/>
                <w:sz w:val="20"/>
                <w:szCs w:val="20"/>
                <w:lang w:val="fr-FR" w:eastAsia="en-GB"/>
              </w:rPr>
              <w:t>0</w:t>
            </w:r>
          </w:p>
        </w:tc>
        <w:tc>
          <w:tcPr>
            <w:tcW w:w="1757" w:type="dxa"/>
            <w:tcBorders>
              <w:top w:val="nil"/>
              <w:left w:val="nil"/>
              <w:bottom w:val="single" w:sz="4" w:space="0" w:color="auto"/>
              <w:right w:val="single" w:sz="4" w:space="0" w:color="auto"/>
            </w:tcBorders>
            <w:shd w:val="clear" w:color="auto" w:fill="auto"/>
            <w:noWrap/>
            <w:vAlign w:val="center"/>
            <w:hideMark/>
          </w:tcPr>
          <w:p w14:paraId="08D01B6D" w14:textId="77777777" w:rsidR="00F668F5" w:rsidRPr="00941FA7" w:rsidRDefault="00F668F5" w:rsidP="00F668F5">
            <w:pPr>
              <w:spacing w:after="0" w:line="240" w:lineRule="auto"/>
              <w:rPr>
                <w:color w:val="000000"/>
                <w:sz w:val="20"/>
                <w:szCs w:val="20"/>
                <w:lang w:val="fr-FR" w:eastAsia="en-GB"/>
              </w:rPr>
            </w:pPr>
            <w:r w:rsidRPr="00941FA7">
              <w:rPr>
                <w:color w:val="000000"/>
                <w:sz w:val="20"/>
                <w:szCs w:val="20"/>
                <w:lang w:val="fr-FR" w:eastAsia="en-GB"/>
              </w:rPr>
              <w:t> </w:t>
            </w:r>
          </w:p>
        </w:tc>
        <w:tc>
          <w:tcPr>
            <w:tcW w:w="1868" w:type="dxa"/>
            <w:tcBorders>
              <w:top w:val="nil"/>
              <w:left w:val="nil"/>
              <w:bottom w:val="single" w:sz="4" w:space="0" w:color="auto"/>
              <w:right w:val="single" w:sz="4" w:space="0" w:color="auto"/>
            </w:tcBorders>
            <w:shd w:val="clear" w:color="auto" w:fill="auto"/>
            <w:noWrap/>
            <w:vAlign w:val="center"/>
            <w:hideMark/>
          </w:tcPr>
          <w:p w14:paraId="32B8E9C2" w14:textId="77777777" w:rsidR="00F668F5" w:rsidRPr="00941FA7" w:rsidRDefault="00F668F5" w:rsidP="00F668F5">
            <w:pPr>
              <w:spacing w:after="0" w:line="240" w:lineRule="auto"/>
              <w:jc w:val="right"/>
              <w:rPr>
                <w:color w:val="000000"/>
                <w:sz w:val="20"/>
                <w:szCs w:val="20"/>
                <w:lang w:val="fr-FR" w:eastAsia="en-GB"/>
              </w:rPr>
            </w:pPr>
            <w:r w:rsidRPr="00941FA7">
              <w:rPr>
                <w:color w:val="000000"/>
                <w:sz w:val="20"/>
                <w:szCs w:val="20"/>
                <w:lang w:val="fr-FR" w:eastAsia="en-GB"/>
              </w:rPr>
              <w:t>95</w:t>
            </w:r>
          </w:p>
        </w:tc>
      </w:tr>
      <w:tr w:rsidR="00F668F5" w:rsidRPr="00941FA7" w14:paraId="74458B4E" w14:textId="77777777" w:rsidTr="009C6BC1">
        <w:trPr>
          <w:trHeight w:val="270"/>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5E92D8FD" w14:textId="77777777" w:rsidR="00F668F5" w:rsidRPr="00941FA7" w:rsidRDefault="00F668F5" w:rsidP="00F668F5">
            <w:pPr>
              <w:spacing w:after="0" w:line="240" w:lineRule="auto"/>
              <w:rPr>
                <w:rFonts w:cstheme="minorHAnsi"/>
                <w:sz w:val="20"/>
                <w:szCs w:val="20"/>
                <w:lang w:val="fr-FR" w:eastAsia="en-GB"/>
              </w:rPr>
            </w:pPr>
            <w:r w:rsidRPr="00941FA7">
              <w:rPr>
                <w:rFonts w:cstheme="minorHAnsi"/>
                <w:sz w:val="20"/>
                <w:szCs w:val="20"/>
                <w:lang w:val="fr-FR"/>
              </w:rPr>
              <w:t>Planification et renforcement des capacités</w:t>
            </w:r>
          </w:p>
        </w:tc>
        <w:tc>
          <w:tcPr>
            <w:tcW w:w="1757" w:type="dxa"/>
            <w:tcBorders>
              <w:top w:val="nil"/>
              <w:left w:val="nil"/>
              <w:bottom w:val="single" w:sz="4" w:space="0" w:color="auto"/>
              <w:right w:val="single" w:sz="4" w:space="0" w:color="auto"/>
            </w:tcBorders>
            <w:shd w:val="clear" w:color="auto" w:fill="auto"/>
            <w:noWrap/>
            <w:vAlign w:val="center"/>
            <w:hideMark/>
          </w:tcPr>
          <w:p w14:paraId="429B3BE6" w14:textId="77777777" w:rsidR="00F668F5" w:rsidRPr="00941FA7" w:rsidRDefault="00F668F5" w:rsidP="00F668F5">
            <w:pPr>
              <w:spacing w:after="0" w:line="240" w:lineRule="auto"/>
              <w:jc w:val="right"/>
              <w:rPr>
                <w:sz w:val="20"/>
                <w:szCs w:val="20"/>
                <w:lang w:val="fr-FR" w:eastAsia="en-GB"/>
              </w:rPr>
            </w:pPr>
            <w:r w:rsidRPr="00941FA7">
              <w:rPr>
                <w:sz w:val="20"/>
                <w:szCs w:val="20"/>
                <w:lang w:val="fr-FR" w:eastAsia="en-GB"/>
              </w:rPr>
              <w:t>0</w:t>
            </w:r>
          </w:p>
        </w:tc>
        <w:tc>
          <w:tcPr>
            <w:tcW w:w="1757" w:type="dxa"/>
            <w:tcBorders>
              <w:top w:val="nil"/>
              <w:left w:val="nil"/>
              <w:bottom w:val="single" w:sz="4" w:space="0" w:color="auto"/>
              <w:right w:val="single" w:sz="4" w:space="0" w:color="auto"/>
            </w:tcBorders>
            <w:shd w:val="clear" w:color="auto" w:fill="auto"/>
            <w:noWrap/>
            <w:vAlign w:val="center"/>
            <w:hideMark/>
          </w:tcPr>
          <w:p w14:paraId="5855C629" w14:textId="77777777" w:rsidR="00F668F5" w:rsidRPr="00941FA7" w:rsidRDefault="00F668F5" w:rsidP="00F668F5">
            <w:pPr>
              <w:spacing w:after="0" w:line="240" w:lineRule="auto"/>
              <w:jc w:val="right"/>
              <w:rPr>
                <w:sz w:val="20"/>
                <w:szCs w:val="20"/>
                <w:lang w:val="fr-FR" w:eastAsia="en-GB"/>
              </w:rPr>
            </w:pPr>
            <w:r w:rsidRPr="00941FA7">
              <w:rPr>
                <w:sz w:val="20"/>
                <w:szCs w:val="20"/>
                <w:lang w:val="fr-FR" w:eastAsia="en-GB"/>
              </w:rPr>
              <w:t>11</w:t>
            </w:r>
          </w:p>
        </w:tc>
        <w:tc>
          <w:tcPr>
            <w:tcW w:w="1757" w:type="dxa"/>
            <w:tcBorders>
              <w:top w:val="nil"/>
              <w:left w:val="single" w:sz="4" w:space="0" w:color="auto"/>
              <w:bottom w:val="single" w:sz="4" w:space="0" w:color="auto"/>
              <w:right w:val="single" w:sz="4" w:space="0" w:color="auto"/>
            </w:tcBorders>
            <w:shd w:val="clear" w:color="auto" w:fill="auto"/>
            <w:noWrap/>
            <w:vAlign w:val="center"/>
            <w:hideMark/>
          </w:tcPr>
          <w:p w14:paraId="6DA00A67" w14:textId="77777777" w:rsidR="00F668F5" w:rsidRPr="00941FA7" w:rsidRDefault="00F668F5" w:rsidP="00F668F5">
            <w:pPr>
              <w:spacing w:after="0" w:line="240" w:lineRule="auto"/>
              <w:jc w:val="right"/>
              <w:rPr>
                <w:sz w:val="20"/>
                <w:szCs w:val="20"/>
                <w:lang w:val="fr-FR" w:eastAsia="en-GB"/>
              </w:rPr>
            </w:pPr>
            <w:r w:rsidRPr="00941FA7">
              <w:rPr>
                <w:sz w:val="20"/>
                <w:szCs w:val="20"/>
                <w:lang w:val="fr-FR" w:eastAsia="en-GB"/>
              </w:rPr>
              <w:t>73</w:t>
            </w:r>
          </w:p>
        </w:tc>
        <w:tc>
          <w:tcPr>
            <w:tcW w:w="1757" w:type="dxa"/>
            <w:tcBorders>
              <w:top w:val="nil"/>
              <w:left w:val="nil"/>
              <w:bottom w:val="single" w:sz="4" w:space="0" w:color="auto"/>
              <w:right w:val="single" w:sz="4" w:space="0" w:color="auto"/>
            </w:tcBorders>
            <w:shd w:val="clear" w:color="auto" w:fill="auto"/>
            <w:noWrap/>
            <w:vAlign w:val="center"/>
            <w:hideMark/>
          </w:tcPr>
          <w:p w14:paraId="2FBC06C2" w14:textId="77777777" w:rsidR="00F668F5" w:rsidRPr="00941FA7" w:rsidRDefault="00F668F5" w:rsidP="00F668F5">
            <w:pPr>
              <w:spacing w:after="0" w:line="240" w:lineRule="auto"/>
              <w:rPr>
                <w:sz w:val="20"/>
                <w:szCs w:val="20"/>
                <w:lang w:val="fr-FR" w:eastAsia="en-GB"/>
              </w:rPr>
            </w:pPr>
            <w:r w:rsidRPr="00941FA7">
              <w:rPr>
                <w:sz w:val="20"/>
                <w:szCs w:val="20"/>
                <w:lang w:val="fr-FR" w:eastAsia="en-GB"/>
              </w:rPr>
              <w:t> </w:t>
            </w:r>
          </w:p>
        </w:tc>
        <w:tc>
          <w:tcPr>
            <w:tcW w:w="1868" w:type="dxa"/>
            <w:tcBorders>
              <w:top w:val="nil"/>
              <w:left w:val="nil"/>
              <w:bottom w:val="single" w:sz="4" w:space="0" w:color="auto"/>
              <w:right w:val="single" w:sz="4" w:space="0" w:color="auto"/>
            </w:tcBorders>
            <w:shd w:val="clear" w:color="auto" w:fill="auto"/>
            <w:noWrap/>
            <w:vAlign w:val="center"/>
            <w:hideMark/>
          </w:tcPr>
          <w:p w14:paraId="5B5C0556" w14:textId="77777777" w:rsidR="00F668F5" w:rsidRPr="00941FA7" w:rsidRDefault="00F668F5" w:rsidP="00F668F5">
            <w:pPr>
              <w:spacing w:after="0" w:line="240" w:lineRule="auto"/>
              <w:jc w:val="right"/>
              <w:rPr>
                <w:color w:val="000000"/>
                <w:sz w:val="20"/>
                <w:szCs w:val="20"/>
                <w:lang w:val="fr-FR" w:eastAsia="en-GB"/>
              </w:rPr>
            </w:pPr>
            <w:r w:rsidRPr="00941FA7">
              <w:rPr>
                <w:color w:val="000000"/>
                <w:sz w:val="20"/>
                <w:szCs w:val="20"/>
                <w:lang w:val="fr-FR" w:eastAsia="en-GB"/>
              </w:rPr>
              <w:t>84</w:t>
            </w:r>
          </w:p>
        </w:tc>
      </w:tr>
      <w:tr w:rsidR="00F668F5" w:rsidRPr="00941FA7" w14:paraId="311F94E2" w14:textId="77777777" w:rsidTr="009C6BC1">
        <w:trPr>
          <w:trHeight w:val="270"/>
        </w:trPr>
        <w:tc>
          <w:tcPr>
            <w:tcW w:w="4962" w:type="dxa"/>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2AFE3216" w14:textId="77777777" w:rsidR="00F668F5" w:rsidRPr="00941FA7" w:rsidRDefault="00F668F5" w:rsidP="00F668F5">
            <w:pPr>
              <w:spacing w:after="0" w:line="240" w:lineRule="auto"/>
              <w:rPr>
                <w:rFonts w:cstheme="minorHAnsi"/>
                <w:sz w:val="20"/>
                <w:szCs w:val="20"/>
                <w:lang w:val="fr-FR" w:eastAsia="en-GB"/>
              </w:rPr>
            </w:pPr>
            <w:r w:rsidRPr="00941FA7">
              <w:rPr>
                <w:rFonts w:cstheme="minorHAnsi"/>
                <w:sz w:val="20"/>
                <w:szCs w:val="20"/>
                <w:lang w:val="fr-FR" w:eastAsia="en-GB"/>
              </w:rPr>
              <w:t xml:space="preserve">H. </w:t>
            </w:r>
            <w:r w:rsidRPr="00941FA7">
              <w:rPr>
                <w:sz w:val="20"/>
                <w:szCs w:val="20"/>
                <w:lang w:val="fr-FR"/>
              </w:rPr>
              <w:t>Services au Comité permanent</w:t>
            </w:r>
          </w:p>
        </w:tc>
        <w:tc>
          <w:tcPr>
            <w:tcW w:w="1757" w:type="dxa"/>
            <w:tcBorders>
              <w:top w:val="nil"/>
              <w:left w:val="nil"/>
              <w:bottom w:val="single" w:sz="4" w:space="0" w:color="auto"/>
              <w:right w:val="single" w:sz="4" w:space="0" w:color="auto"/>
            </w:tcBorders>
            <w:shd w:val="clear" w:color="auto" w:fill="E2EFD9" w:themeFill="accent6" w:themeFillTint="33"/>
            <w:noWrap/>
            <w:vAlign w:val="center"/>
            <w:hideMark/>
          </w:tcPr>
          <w:p w14:paraId="74D44E7B" w14:textId="77777777" w:rsidR="00F668F5" w:rsidRPr="00941FA7" w:rsidRDefault="00F668F5" w:rsidP="00F668F5">
            <w:pPr>
              <w:spacing w:after="0" w:line="240" w:lineRule="auto"/>
              <w:jc w:val="right"/>
              <w:rPr>
                <w:b/>
                <w:bCs/>
                <w:sz w:val="20"/>
                <w:szCs w:val="20"/>
                <w:lang w:val="fr-FR" w:eastAsia="en-GB"/>
              </w:rPr>
            </w:pPr>
            <w:r w:rsidRPr="00941FA7">
              <w:rPr>
                <w:b/>
                <w:bCs/>
                <w:sz w:val="20"/>
                <w:szCs w:val="20"/>
                <w:lang w:val="fr-FR" w:eastAsia="en-GB"/>
              </w:rPr>
              <w:t>150</w:t>
            </w:r>
          </w:p>
        </w:tc>
        <w:tc>
          <w:tcPr>
            <w:tcW w:w="1757" w:type="dxa"/>
            <w:tcBorders>
              <w:top w:val="nil"/>
              <w:left w:val="nil"/>
              <w:bottom w:val="single" w:sz="4" w:space="0" w:color="auto"/>
              <w:right w:val="single" w:sz="4" w:space="0" w:color="auto"/>
            </w:tcBorders>
            <w:shd w:val="clear" w:color="auto" w:fill="E2EFD9" w:themeFill="accent6" w:themeFillTint="33"/>
            <w:noWrap/>
            <w:vAlign w:val="center"/>
            <w:hideMark/>
          </w:tcPr>
          <w:p w14:paraId="0FD3B262" w14:textId="77777777" w:rsidR="00F668F5" w:rsidRPr="00941FA7" w:rsidRDefault="00F668F5" w:rsidP="00F668F5">
            <w:pPr>
              <w:spacing w:after="0" w:line="240" w:lineRule="auto"/>
              <w:jc w:val="right"/>
              <w:rPr>
                <w:b/>
                <w:bCs/>
                <w:sz w:val="20"/>
                <w:szCs w:val="20"/>
                <w:lang w:val="fr-FR" w:eastAsia="en-GB"/>
              </w:rPr>
            </w:pPr>
            <w:r w:rsidRPr="00941FA7">
              <w:rPr>
                <w:b/>
                <w:bCs/>
                <w:sz w:val="20"/>
                <w:szCs w:val="20"/>
                <w:lang w:val="fr-FR" w:eastAsia="en-GB"/>
              </w:rPr>
              <w:t>0</w:t>
            </w:r>
          </w:p>
        </w:tc>
        <w:tc>
          <w:tcPr>
            <w:tcW w:w="1757" w:type="dxa"/>
            <w:tcBorders>
              <w:top w:val="nil"/>
              <w:left w:val="single" w:sz="4" w:space="0" w:color="auto"/>
              <w:bottom w:val="single" w:sz="4" w:space="0" w:color="auto"/>
              <w:right w:val="single" w:sz="4" w:space="0" w:color="auto"/>
            </w:tcBorders>
            <w:shd w:val="clear" w:color="auto" w:fill="E2EFD9" w:themeFill="accent6" w:themeFillTint="33"/>
            <w:noWrap/>
            <w:vAlign w:val="center"/>
            <w:hideMark/>
          </w:tcPr>
          <w:p w14:paraId="476F0A14" w14:textId="77777777" w:rsidR="00F668F5" w:rsidRPr="00941FA7" w:rsidRDefault="00F668F5" w:rsidP="00F668F5">
            <w:pPr>
              <w:spacing w:after="0" w:line="240" w:lineRule="auto"/>
              <w:jc w:val="right"/>
              <w:rPr>
                <w:b/>
                <w:bCs/>
                <w:color w:val="000000"/>
                <w:sz w:val="20"/>
                <w:szCs w:val="20"/>
                <w:lang w:val="fr-FR" w:eastAsia="en-GB"/>
              </w:rPr>
            </w:pPr>
            <w:r w:rsidRPr="00941FA7">
              <w:rPr>
                <w:b/>
                <w:bCs/>
                <w:color w:val="000000"/>
                <w:sz w:val="20"/>
                <w:szCs w:val="20"/>
                <w:lang w:val="fr-FR" w:eastAsia="en-GB"/>
              </w:rPr>
              <w:t>25</w:t>
            </w:r>
          </w:p>
        </w:tc>
        <w:tc>
          <w:tcPr>
            <w:tcW w:w="1757" w:type="dxa"/>
            <w:tcBorders>
              <w:top w:val="nil"/>
              <w:left w:val="nil"/>
              <w:bottom w:val="single" w:sz="4" w:space="0" w:color="auto"/>
              <w:right w:val="single" w:sz="4" w:space="0" w:color="auto"/>
            </w:tcBorders>
            <w:shd w:val="clear" w:color="auto" w:fill="E2EFD9" w:themeFill="accent6" w:themeFillTint="33"/>
            <w:noWrap/>
            <w:vAlign w:val="center"/>
            <w:hideMark/>
          </w:tcPr>
          <w:p w14:paraId="09E28F1D" w14:textId="77777777" w:rsidR="00F668F5" w:rsidRPr="00941FA7" w:rsidRDefault="00F668F5" w:rsidP="00F668F5">
            <w:pPr>
              <w:spacing w:after="0" w:line="240" w:lineRule="auto"/>
              <w:jc w:val="right"/>
              <w:rPr>
                <w:b/>
                <w:bCs/>
                <w:color w:val="000000"/>
                <w:sz w:val="20"/>
                <w:szCs w:val="20"/>
                <w:lang w:val="fr-FR" w:eastAsia="en-GB"/>
              </w:rPr>
            </w:pPr>
            <w:r>
              <w:rPr>
                <w:b/>
                <w:bCs/>
                <w:color w:val="000000"/>
                <w:sz w:val="20"/>
                <w:szCs w:val="20"/>
                <w:lang w:val="fr-FR" w:eastAsia="en-GB"/>
              </w:rPr>
              <w:t>0</w:t>
            </w:r>
          </w:p>
        </w:tc>
        <w:tc>
          <w:tcPr>
            <w:tcW w:w="1868" w:type="dxa"/>
            <w:tcBorders>
              <w:top w:val="nil"/>
              <w:left w:val="nil"/>
              <w:bottom w:val="single" w:sz="4" w:space="0" w:color="auto"/>
              <w:right w:val="single" w:sz="4" w:space="0" w:color="auto"/>
            </w:tcBorders>
            <w:shd w:val="clear" w:color="auto" w:fill="E2EFD9" w:themeFill="accent6" w:themeFillTint="33"/>
            <w:noWrap/>
            <w:vAlign w:val="center"/>
            <w:hideMark/>
          </w:tcPr>
          <w:p w14:paraId="539909F3" w14:textId="77777777" w:rsidR="00F668F5" w:rsidRPr="00941FA7" w:rsidRDefault="00F668F5" w:rsidP="00F668F5">
            <w:pPr>
              <w:spacing w:after="0" w:line="240" w:lineRule="auto"/>
              <w:jc w:val="right"/>
              <w:rPr>
                <w:b/>
                <w:bCs/>
                <w:color w:val="000000"/>
                <w:sz w:val="20"/>
                <w:szCs w:val="20"/>
                <w:lang w:val="fr-FR" w:eastAsia="en-GB"/>
              </w:rPr>
            </w:pPr>
            <w:r>
              <w:rPr>
                <w:b/>
                <w:bCs/>
                <w:color w:val="000000"/>
                <w:sz w:val="20"/>
                <w:szCs w:val="20"/>
                <w:lang w:val="fr-FR" w:eastAsia="en-GB"/>
              </w:rPr>
              <w:t>173</w:t>
            </w:r>
          </w:p>
        </w:tc>
      </w:tr>
      <w:tr w:rsidR="00F668F5" w:rsidRPr="00941FA7" w14:paraId="02769BAB" w14:textId="77777777" w:rsidTr="009C6BC1">
        <w:trPr>
          <w:trHeight w:val="270"/>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239F6145" w14:textId="77777777" w:rsidR="00F668F5" w:rsidRPr="00941FA7" w:rsidRDefault="00F668F5" w:rsidP="00F668F5">
            <w:pPr>
              <w:spacing w:after="0" w:line="240" w:lineRule="auto"/>
              <w:rPr>
                <w:rFonts w:cstheme="minorHAnsi"/>
                <w:sz w:val="20"/>
                <w:szCs w:val="20"/>
                <w:lang w:val="fr-FR" w:eastAsia="en-GB"/>
              </w:rPr>
            </w:pPr>
            <w:r w:rsidRPr="00941FA7">
              <w:rPr>
                <w:sz w:val="20"/>
                <w:szCs w:val="20"/>
                <w:lang w:val="fr-FR"/>
              </w:rPr>
              <w:t>Appui aux délégués du CP</w:t>
            </w:r>
          </w:p>
        </w:tc>
        <w:tc>
          <w:tcPr>
            <w:tcW w:w="1757" w:type="dxa"/>
            <w:tcBorders>
              <w:top w:val="nil"/>
              <w:left w:val="nil"/>
              <w:bottom w:val="single" w:sz="4" w:space="0" w:color="auto"/>
              <w:right w:val="single" w:sz="4" w:space="0" w:color="auto"/>
            </w:tcBorders>
            <w:shd w:val="clear" w:color="auto" w:fill="auto"/>
            <w:noWrap/>
            <w:vAlign w:val="center"/>
            <w:hideMark/>
          </w:tcPr>
          <w:p w14:paraId="34634C43" w14:textId="77777777" w:rsidR="00F668F5" w:rsidRPr="00941FA7" w:rsidRDefault="00F668F5" w:rsidP="00F668F5">
            <w:pPr>
              <w:spacing w:after="0" w:line="240" w:lineRule="auto"/>
              <w:jc w:val="right"/>
              <w:rPr>
                <w:sz w:val="20"/>
                <w:szCs w:val="20"/>
                <w:lang w:val="fr-FR" w:eastAsia="en-GB"/>
              </w:rPr>
            </w:pPr>
            <w:r w:rsidRPr="00941FA7">
              <w:rPr>
                <w:sz w:val="20"/>
                <w:szCs w:val="20"/>
                <w:lang w:val="fr-FR" w:eastAsia="en-GB"/>
              </w:rPr>
              <w:t>45</w:t>
            </w:r>
          </w:p>
        </w:tc>
        <w:tc>
          <w:tcPr>
            <w:tcW w:w="1757" w:type="dxa"/>
            <w:tcBorders>
              <w:top w:val="nil"/>
              <w:left w:val="nil"/>
              <w:bottom w:val="single" w:sz="4" w:space="0" w:color="auto"/>
              <w:right w:val="single" w:sz="4" w:space="0" w:color="auto"/>
            </w:tcBorders>
            <w:shd w:val="clear" w:color="auto" w:fill="auto"/>
            <w:noWrap/>
            <w:vAlign w:val="center"/>
            <w:hideMark/>
          </w:tcPr>
          <w:p w14:paraId="60718905" w14:textId="77777777" w:rsidR="00F668F5" w:rsidRPr="00941FA7" w:rsidRDefault="00F668F5" w:rsidP="00F668F5">
            <w:pPr>
              <w:spacing w:after="0" w:line="240" w:lineRule="auto"/>
              <w:jc w:val="right"/>
              <w:rPr>
                <w:sz w:val="20"/>
                <w:szCs w:val="20"/>
                <w:lang w:val="fr-FR" w:eastAsia="en-GB"/>
              </w:rPr>
            </w:pPr>
            <w:r w:rsidRPr="00941FA7">
              <w:rPr>
                <w:sz w:val="20"/>
                <w:szCs w:val="20"/>
                <w:lang w:val="fr-FR" w:eastAsia="en-GB"/>
              </w:rPr>
              <w:t>0</w:t>
            </w:r>
          </w:p>
        </w:tc>
        <w:tc>
          <w:tcPr>
            <w:tcW w:w="1757" w:type="dxa"/>
            <w:tcBorders>
              <w:top w:val="nil"/>
              <w:left w:val="single" w:sz="4" w:space="0" w:color="auto"/>
              <w:bottom w:val="single" w:sz="4" w:space="0" w:color="auto"/>
              <w:right w:val="single" w:sz="4" w:space="0" w:color="auto"/>
            </w:tcBorders>
            <w:shd w:val="clear" w:color="auto" w:fill="auto"/>
            <w:noWrap/>
            <w:vAlign w:val="center"/>
            <w:hideMark/>
          </w:tcPr>
          <w:p w14:paraId="7EA2671E" w14:textId="77777777" w:rsidR="00F668F5" w:rsidRPr="00941FA7" w:rsidRDefault="00F668F5" w:rsidP="00F668F5">
            <w:pPr>
              <w:spacing w:after="0" w:line="240" w:lineRule="auto"/>
              <w:jc w:val="right"/>
              <w:rPr>
                <w:color w:val="000000"/>
                <w:sz w:val="20"/>
                <w:szCs w:val="20"/>
                <w:lang w:val="fr-FR" w:eastAsia="en-GB"/>
              </w:rPr>
            </w:pPr>
            <w:r w:rsidRPr="00941FA7">
              <w:rPr>
                <w:color w:val="000000"/>
                <w:sz w:val="20"/>
                <w:szCs w:val="20"/>
                <w:lang w:val="fr-FR" w:eastAsia="en-GB"/>
              </w:rPr>
              <w:t>0</w:t>
            </w:r>
          </w:p>
        </w:tc>
        <w:tc>
          <w:tcPr>
            <w:tcW w:w="1757" w:type="dxa"/>
            <w:tcBorders>
              <w:top w:val="nil"/>
              <w:left w:val="nil"/>
              <w:bottom w:val="single" w:sz="4" w:space="0" w:color="auto"/>
              <w:right w:val="single" w:sz="4" w:space="0" w:color="auto"/>
            </w:tcBorders>
            <w:shd w:val="clear" w:color="auto" w:fill="auto"/>
            <w:noWrap/>
            <w:vAlign w:val="center"/>
            <w:hideMark/>
          </w:tcPr>
          <w:p w14:paraId="375AF617" w14:textId="77777777" w:rsidR="00F668F5" w:rsidRPr="00941FA7" w:rsidRDefault="00F668F5" w:rsidP="00F668F5">
            <w:pPr>
              <w:spacing w:after="0" w:line="240" w:lineRule="auto"/>
              <w:rPr>
                <w:color w:val="000000"/>
                <w:sz w:val="20"/>
                <w:szCs w:val="20"/>
                <w:lang w:val="fr-FR" w:eastAsia="en-GB"/>
              </w:rPr>
            </w:pPr>
            <w:r w:rsidRPr="00941FA7">
              <w:rPr>
                <w:color w:val="000000"/>
                <w:sz w:val="20"/>
                <w:szCs w:val="20"/>
                <w:lang w:val="fr-FR" w:eastAsia="en-GB"/>
              </w:rPr>
              <w:t> </w:t>
            </w:r>
          </w:p>
        </w:tc>
        <w:tc>
          <w:tcPr>
            <w:tcW w:w="1868" w:type="dxa"/>
            <w:tcBorders>
              <w:top w:val="nil"/>
              <w:left w:val="nil"/>
              <w:bottom w:val="single" w:sz="4" w:space="0" w:color="auto"/>
              <w:right w:val="single" w:sz="4" w:space="0" w:color="auto"/>
            </w:tcBorders>
            <w:shd w:val="clear" w:color="auto" w:fill="auto"/>
            <w:noWrap/>
            <w:vAlign w:val="center"/>
            <w:hideMark/>
          </w:tcPr>
          <w:p w14:paraId="379FA480" w14:textId="77777777" w:rsidR="00F668F5" w:rsidRPr="00941FA7" w:rsidRDefault="00F668F5" w:rsidP="00F668F5">
            <w:pPr>
              <w:spacing w:after="0" w:line="240" w:lineRule="auto"/>
              <w:jc w:val="right"/>
              <w:rPr>
                <w:color w:val="000000"/>
                <w:sz w:val="20"/>
                <w:szCs w:val="20"/>
                <w:lang w:val="fr-FR" w:eastAsia="en-GB"/>
              </w:rPr>
            </w:pPr>
            <w:r w:rsidRPr="00941FA7">
              <w:rPr>
                <w:color w:val="000000"/>
                <w:sz w:val="20"/>
                <w:szCs w:val="20"/>
                <w:lang w:val="fr-FR" w:eastAsia="en-GB"/>
              </w:rPr>
              <w:t>45</w:t>
            </w:r>
          </w:p>
        </w:tc>
      </w:tr>
      <w:tr w:rsidR="00F668F5" w:rsidRPr="00941FA7" w14:paraId="11BF2286" w14:textId="77777777" w:rsidTr="009C6BC1">
        <w:trPr>
          <w:trHeight w:val="270"/>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1B3EA872" w14:textId="77777777" w:rsidR="00F668F5" w:rsidRPr="00941FA7" w:rsidRDefault="00F668F5" w:rsidP="00F668F5">
            <w:pPr>
              <w:spacing w:after="0" w:line="240" w:lineRule="auto"/>
              <w:rPr>
                <w:rFonts w:cstheme="minorHAnsi"/>
                <w:sz w:val="20"/>
                <w:szCs w:val="20"/>
                <w:lang w:val="fr-FR" w:eastAsia="en-GB"/>
              </w:rPr>
            </w:pPr>
            <w:r w:rsidRPr="00941FA7">
              <w:rPr>
                <w:rFonts w:cstheme="minorHAnsi"/>
                <w:sz w:val="20"/>
                <w:szCs w:val="20"/>
                <w:lang w:val="fr-FR" w:eastAsia="en-GB"/>
              </w:rPr>
              <w:t>Réunions du CP</w:t>
            </w:r>
          </w:p>
        </w:tc>
        <w:tc>
          <w:tcPr>
            <w:tcW w:w="1757" w:type="dxa"/>
            <w:tcBorders>
              <w:top w:val="nil"/>
              <w:left w:val="nil"/>
              <w:bottom w:val="single" w:sz="4" w:space="0" w:color="auto"/>
              <w:right w:val="single" w:sz="4" w:space="0" w:color="auto"/>
            </w:tcBorders>
            <w:shd w:val="clear" w:color="auto" w:fill="auto"/>
            <w:noWrap/>
            <w:vAlign w:val="center"/>
            <w:hideMark/>
          </w:tcPr>
          <w:p w14:paraId="4DD0CF2B" w14:textId="77777777" w:rsidR="00F668F5" w:rsidRPr="00941FA7" w:rsidRDefault="00F668F5" w:rsidP="00F668F5">
            <w:pPr>
              <w:spacing w:after="0" w:line="240" w:lineRule="auto"/>
              <w:jc w:val="right"/>
              <w:rPr>
                <w:sz w:val="20"/>
                <w:szCs w:val="20"/>
                <w:lang w:val="fr-FR" w:eastAsia="en-GB"/>
              </w:rPr>
            </w:pPr>
            <w:r w:rsidRPr="00941FA7">
              <w:rPr>
                <w:sz w:val="20"/>
                <w:szCs w:val="20"/>
                <w:lang w:val="fr-FR" w:eastAsia="en-GB"/>
              </w:rPr>
              <w:t>10</w:t>
            </w:r>
          </w:p>
        </w:tc>
        <w:tc>
          <w:tcPr>
            <w:tcW w:w="1757" w:type="dxa"/>
            <w:tcBorders>
              <w:top w:val="nil"/>
              <w:left w:val="nil"/>
              <w:bottom w:val="single" w:sz="4" w:space="0" w:color="auto"/>
              <w:right w:val="single" w:sz="4" w:space="0" w:color="auto"/>
            </w:tcBorders>
            <w:shd w:val="clear" w:color="auto" w:fill="auto"/>
            <w:noWrap/>
            <w:vAlign w:val="center"/>
            <w:hideMark/>
          </w:tcPr>
          <w:p w14:paraId="5EA8867A" w14:textId="77777777" w:rsidR="00F668F5" w:rsidRPr="00941FA7" w:rsidRDefault="00F668F5" w:rsidP="00F668F5">
            <w:pPr>
              <w:spacing w:after="0" w:line="240" w:lineRule="auto"/>
              <w:jc w:val="right"/>
              <w:rPr>
                <w:sz w:val="20"/>
                <w:szCs w:val="20"/>
                <w:lang w:val="fr-FR" w:eastAsia="en-GB"/>
              </w:rPr>
            </w:pPr>
            <w:r w:rsidRPr="00941FA7">
              <w:rPr>
                <w:sz w:val="20"/>
                <w:szCs w:val="20"/>
                <w:lang w:val="fr-FR" w:eastAsia="en-GB"/>
              </w:rPr>
              <w:t>0</w:t>
            </w:r>
          </w:p>
        </w:tc>
        <w:tc>
          <w:tcPr>
            <w:tcW w:w="1757" w:type="dxa"/>
            <w:tcBorders>
              <w:top w:val="nil"/>
              <w:left w:val="single" w:sz="4" w:space="0" w:color="auto"/>
              <w:bottom w:val="single" w:sz="4" w:space="0" w:color="auto"/>
              <w:right w:val="single" w:sz="4" w:space="0" w:color="auto"/>
            </w:tcBorders>
            <w:shd w:val="clear" w:color="auto" w:fill="auto"/>
            <w:noWrap/>
            <w:vAlign w:val="center"/>
            <w:hideMark/>
          </w:tcPr>
          <w:p w14:paraId="023BD8B5" w14:textId="77777777" w:rsidR="00F668F5" w:rsidRPr="00941FA7" w:rsidRDefault="00F668F5" w:rsidP="00F668F5">
            <w:pPr>
              <w:spacing w:after="0" w:line="240" w:lineRule="auto"/>
              <w:jc w:val="right"/>
              <w:rPr>
                <w:color w:val="000000"/>
                <w:sz w:val="20"/>
                <w:szCs w:val="20"/>
                <w:lang w:val="fr-FR" w:eastAsia="en-GB"/>
              </w:rPr>
            </w:pPr>
            <w:r w:rsidRPr="00941FA7">
              <w:rPr>
                <w:color w:val="000000"/>
                <w:sz w:val="20"/>
                <w:szCs w:val="20"/>
                <w:lang w:val="fr-FR" w:eastAsia="en-GB"/>
              </w:rPr>
              <w:t>9</w:t>
            </w:r>
          </w:p>
        </w:tc>
        <w:tc>
          <w:tcPr>
            <w:tcW w:w="1757" w:type="dxa"/>
            <w:tcBorders>
              <w:top w:val="nil"/>
              <w:left w:val="nil"/>
              <w:bottom w:val="single" w:sz="4" w:space="0" w:color="auto"/>
              <w:right w:val="single" w:sz="4" w:space="0" w:color="auto"/>
            </w:tcBorders>
            <w:shd w:val="clear" w:color="auto" w:fill="auto"/>
            <w:noWrap/>
            <w:vAlign w:val="center"/>
            <w:hideMark/>
          </w:tcPr>
          <w:p w14:paraId="4CF537D3" w14:textId="77777777" w:rsidR="00F668F5" w:rsidRPr="00941FA7" w:rsidRDefault="00F668F5" w:rsidP="00F668F5">
            <w:pPr>
              <w:spacing w:after="0" w:line="240" w:lineRule="auto"/>
              <w:rPr>
                <w:color w:val="000000"/>
                <w:sz w:val="20"/>
                <w:szCs w:val="20"/>
                <w:lang w:val="fr-FR" w:eastAsia="en-GB"/>
              </w:rPr>
            </w:pPr>
            <w:r w:rsidRPr="00941FA7">
              <w:rPr>
                <w:color w:val="000000"/>
                <w:sz w:val="20"/>
                <w:szCs w:val="20"/>
                <w:lang w:val="fr-FR" w:eastAsia="en-GB"/>
              </w:rPr>
              <w:t> </w:t>
            </w:r>
          </w:p>
        </w:tc>
        <w:tc>
          <w:tcPr>
            <w:tcW w:w="1868" w:type="dxa"/>
            <w:tcBorders>
              <w:top w:val="nil"/>
              <w:left w:val="nil"/>
              <w:bottom w:val="single" w:sz="4" w:space="0" w:color="auto"/>
              <w:right w:val="single" w:sz="4" w:space="0" w:color="auto"/>
            </w:tcBorders>
            <w:shd w:val="clear" w:color="auto" w:fill="auto"/>
            <w:noWrap/>
            <w:vAlign w:val="center"/>
            <w:hideMark/>
          </w:tcPr>
          <w:p w14:paraId="766B699A" w14:textId="77777777" w:rsidR="00F668F5" w:rsidRPr="00941FA7" w:rsidRDefault="00F668F5" w:rsidP="00F668F5">
            <w:pPr>
              <w:spacing w:after="0" w:line="240" w:lineRule="auto"/>
              <w:jc w:val="right"/>
              <w:rPr>
                <w:color w:val="000000"/>
                <w:sz w:val="20"/>
                <w:szCs w:val="20"/>
                <w:lang w:val="fr-FR" w:eastAsia="en-GB"/>
              </w:rPr>
            </w:pPr>
            <w:r w:rsidRPr="00941FA7">
              <w:rPr>
                <w:color w:val="000000"/>
                <w:sz w:val="20"/>
                <w:szCs w:val="20"/>
                <w:lang w:val="fr-FR" w:eastAsia="en-GB"/>
              </w:rPr>
              <w:t>19</w:t>
            </w:r>
          </w:p>
        </w:tc>
      </w:tr>
      <w:tr w:rsidR="00F668F5" w:rsidRPr="00941FA7" w14:paraId="6B00E40E" w14:textId="77777777" w:rsidTr="009C6BC1">
        <w:trPr>
          <w:trHeight w:val="270"/>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6C9C1F9B" w14:textId="77777777" w:rsidR="00F668F5" w:rsidRPr="00941FA7" w:rsidRDefault="00F668F5" w:rsidP="00F668F5">
            <w:pPr>
              <w:spacing w:after="0" w:line="240" w:lineRule="auto"/>
              <w:rPr>
                <w:rFonts w:cstheme="minorHAnsi"/>
                <w:sz w:val="20"/>
                <w:szCs w:val="20"/>
                <w:lang w:val="fr-FR" w:eastAsia="en-GB"/>
              </w:rPr>
            </w:pPr>
            <w:r w:rsidRPr="00941FA7">
              <w:rPr>
                <w:sz w:val="20"/>
                <w:szCs w:val="20"/>
                <w:lang w:val="fr-FR"/>
              </w:rPr>
              <w:t>Services de traduction pour le CP</w:t>
            </w:r>
          </w:p>
        </w:tc>
        <w:tc>
          <w:tcPr>
            <w:tcW w:w="1757" w:type="dxa"/>
            <w:tcBorders>
              <w:top w:val="nil"/>
              <w:left w:val="nil"/>
              <w:bottom w:val="single" w:sz="4" w:space="0" w:color="auto"/>
              <w:right w:val="single" w:sz="4" w:space="0" w:color="auto"/>
            </w:tcBorders>
            <w:shd w:val="clear" w:color="auto" w:fill="auto"/>
            <w:noWrap/>
            <w:vAlign w:val="center"/>
            <w:hideMark/>
          </w:tcPr>
          <w:p w14:paraId="3C756E9A" w14:textId="77777777" w:rsidR="00F668F5" w:rsidRPr="00941FA7" w:rsidRDefault="00F668F5" w:rsidP="00F668F5">
            <w:pPr>
              <w:spacing w:after="0" w:line="240" w:lineRule="auto"/>
              <w:jc w:val="right"/>
              <w:rPr>
                <w:sz w:val="20"/>
                <w:szCs w:val="20"/>
                <w:lang w:val="fr-FR" w:eastAsia="en-GB"/>
              </w:rPr>
            </w:pPr>
            <w:r w:rsidRPr="00941FA7">
              <w:rPr>
                <w:sz w:val="20"/>
                <w:szCs w:val="20"/>
                <w:lang w:val="fr-FR" w:eastAsia="en-GB"/>
              </w:rPr>
              <w:t>60</w:t>
            </w:r>
          </w:p>
        </w:tc>
        <w:tc>
          <w:tcPr>
            <w:tcW w:w="1757" w:type="dxa"/>
            <w:tcBorders>
              <w:top w:val="nil"/>
              <w:left w:val="nil"/>
              <w:bottom w:val="single" w:sz="4" w:space="0" w:color="auto"/>
              <w:right w:val="single" w:sz="4" w:space="0" w:color="auto"/>
            </w:tcBorders>
            <w:shd w:val="clear" w:color="auto" w:fill="auto"/>
            <w:noWrap/>
            <w:vAlign w:val="center"/>
            <w:hideMark/>
          </w:tcPr>
          <w:p w14:paraId="0020D600" w14:textId="77777777" w:rsidR="00F668F5" w:rsidRPr="00941FA7" w:rsidRDefault="00F668F5" w:rsidP="00F668F5">
            <w:pPr>
              <w:spacing w:after="0" w:line="240" w:lineRule="auto"/>
              <w:jc w:val="right"/>
              <w:rPr>
                <w:sz w:val="20"/>
                <w:szCs w:val="20"/>
                <w:lang w:val="fr-FR" w:eastAsia="en-GB"/>
              </w:rPr>
            </w:pPr>
            <w:r w:rsidRPr="00941FA7">
              <w:rPr>
                <w:sz w:val="20"/>
                <w:szCs w:val="20"/>
                <w:lang w:val="fr-FR" w:eastAsia="en-GB"/>
              </w:rPr>
              <w:t>0</w:t>
            </w:r>
          </w:p>
        </w:tc>
        <w:tc>
          <w:tcPr>
            <w:tcW w:w="1757" w:type="dxa"/>
            <w:tcBorders>
              <w:top w:val="nil"/>
              <w:left w:val="single" w:sz="4" w:space="0" w:color="auto"/>
              <w:bottom w:val="single" w:sz="4" w:space="0" w:color="auto"/>
              <w:right w:val="single" w:sz="4" w:space="0" w:color="auto"/>
            </w:tcBorders>
            <w:shd w:val="clear" w:color="auto" w:fill="auto"/>
            <w:noWrap/>
            <w:vAlign w:val="center"/>
            <w:hideMark/>
          </w:tcPr>
          <w:p w14:paraId="06BE7F7E" w14:textId="77777777" w:rsidR="00F668F5" w:rsidRPr="00941FA7" w:rsidRDefault="00F668F5" w:rsidP="00F668F5">
            <w:pPr>
              <w:spacing w:after="0" w:line="240" w:lineRule="auto"/>
              <w:jc w:val="right"/>
              <w:rPr>
                <w:color w:val="000000"/>
                <w:sz w:val="20"/>
                <w:szCs w:val="20"/>
                <w:lang w:val="fr-FR" w:eastAsia="en-GB"/>
              </w:rPr>
            </w:pPr>
            <w:r w:rsidRPr="00941FA7">
              <w:rPr>
                <w:color w:val="000000"/>
                <w:sz w:val="20"/>
                <w:szCs w:val="20"/>
                <w:lang w:val="fr-FR" w:eastAsia="en-GB"/>
              </w:rPr>
              <w:t>0</w:t>
            </w:r>
          </w:p>
        </w:tc>
        <w:tc>
          <w:tcPr>
            <w:tcW w:w="1757" w:type="dxa"/>
            <w:tcBorders>
              <w:top w:val="nil"/>
              <w:left w:val="nil"/>
              <w:bottom w:val="single" w:sz="4" w:space="0" w:color="auto"/>
              <w:right w:val="single" w:sz="4" w:space="0" w:color="auto"/>
            </w:tcBorders>
            <w:shd w:val="clear" w:color="auto" w:fill="auto"/>
            <w:noWrap/>
            <w:vAlign w:val="center"/>
            <w:hideMark/>
          </w:tcPr>
          <w:p w14:paraId="552DAECF" w14:textId="77777777" w:rsidR="00F668F5" w:rsidRPr="00941FA7" w:rsidRDefault="00F668F5" w:rsidP="00F668F5">
            <w:pPr>
              <w:spacing w:after="0" w:line="240" w:lineRule="auto"/>
              <w:rPr>
                <w:color w:val="000000"/>
                <w:sz w:val="20"/>
                <w:szCs w:val="20"/>
                <w:lang w:val="fr-FR" w:eastAsia="en-GB"/>
              </w:rPr>
            </w:pPr>
            <w:r w:rsidRPr="00941FA7">
              <w:rPr>
                <w:color w:val="000000"/>
                <w:sz w:val="20"/>
                <w:szCs w:val="20"/>
                <w:lang w:val="fr-FR" w:eastAsia="en-GB"/>
              </w:rPr>
              <w:t> </w:t>
            </w:r>
          </w:p>
        </w:tc>
        <w:tc>
          <w:tcPr>
            <w:tcW w:w="1868" w:type="dxa"/>
            <w:tcBorders>
              <w:top w:val="nil"/>
              <w:left w:val="nil"/>
              <w:bottom w:val="single" w:sz="4" w:space="0" w:color="auto"/>
              <w:right w:val="single" w:sz="4" w:space="0" w:color="auto"/>
            </w:tcBorders>
            <w:shd w:val="clear" w:color="auto" w:fill="auto"/>
            <w:noWrap/>
            <w:vAlign w:val="center"/>
            <w:hideMark/>
          </w:tcPr>
          <w:p w14:paraId="54981F98" w14:textId="77777777" w:rsidR="00F668F5" w:rsidRPr="00941FA7" w:rsidRDefault="00F668F5" w:rsidP="00F668F5">
            <w:pPr>
              <w:spacing w:after="0" w:line="240" w:lineRule="auto"/>
              <w:jc w:val="right"/>
              <w:rPr>
                <w:color w:val="000000"/>
                <w:sz w:val="20"/>
                <w:szCs w:val="20"/>
                <w:lang w:val="fr-FR" w:eastAsia="en-GB"/>
              </w:rPr>
            </w:pPr>
            <w:r w:rsidRPr="00941FA7">
              <w:rPr>
                <w:color w:val="000000"/>
                <w:sz w:val="20"/>
                <w:szCs w:val="20"/>
                <w:lang w:val="fr-FR" w:eastAsia="en-GB"/>
              </w:rPr>
              <w:t>60</w:t>
            </w:r>
          </w:p>
        </w:tc>
      </w:tr>
      <w:tr w:rsidR="00F668F5" w:rsidRPr="00941FA7" w14:paraId="6D48A9ED" w14:textId="77777777" w:rsidTr="009C6BC1">
        <w:trPr>
          <w:trHeight w:val="270"/>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1C39E520" w14:textId="77777777" w:rsidR="00F668F5" w:rsidRPr="00941FA7" w:rsidRDefault="00F668F5" w:rsidP="00F668F5">
            <w:pPr>
              <w:spacing w:after="0" w:line="240" w:lineRule="auto"/>
              <w:rPr>
                <w:rFonts w:cstheme="minorHAnsi"/>
                <w:sz w:val="20"/>
                <w:szCs w:val="20"/>
                <w:lang w:val="fr-FR" w:eastAsia="en-GB"/>
              </w:rPr>
            </w:pPr>
            <w:r w:rsidRPr="00941FA7">
              <w:rPr>
                <w:sz w:val="20"/>
                <w:szCs w:val="20"/>
                <w:lang w:val="fr-FR"/>
              </w:rPr>
              <w:t>Interprétation simultanée aux réunions du CP</w:t>
            </w:r>
          </w:p>
        </w:tc>
        <w:tc>
          <w:tcPr>
            <w:tcW w:w="1757" w:type="dxa"/>
            <w:tcBorders>
              <w:top w:val="nil"/>
              <w:left w:val="nil"/>
              <w:bottom w:val="single" w:sz="4" w:space="0" w:color="auto"/>
              <w:right w:val="single" w:sz="4" w:space="0" w:color="auto"/>
            </w:tcBorders>
            <w:shd w:val="clear" w:color="auto" w:fill="auto"/>
            <w:noWrap/>
            <w:vAlign w:val="center"/>
            <w:hideMark/>
          </w:tcPr>
          <w:p w14:paraId="7417AFCC" w14:textId="77777777" w:rsidR="00F668F5" w:rsidRPr="00941FA7" w:rsidRDefault="00F668F5" w:rsidP="00F668F5">
            <w:pPr>
              <w:spacing w:after="0" w:line="240" w:lineRule="auto"/>
              <w:jc w:val="right"/>
              <w:rPr>
                <w:sz w:val="20"/>
                <w:szCs w:val="20"/>
                <w:lang w:val="fr-FR" w:eastAsia="en-GB"/>
              </w:rPr>
            </w:pPr>
            <w:r w:rsidRPr="00941FA7">
              <w:rPr>
                <w:sz w:val="20"/>
                <w:szCs w:val="20"/>
                <w:lang w:val="fr-FR" w:eastAsia="en-GB"/>
              </w:rPr>
              <w:t>35</w:t>
            </w:r>
          </w:p>
        </w:tc>
        <w:tc>
          <w:tcPr>
            <w:tcW w:w="1757" w:type="dxa"/>
            <w:tcBorders>
              <w:top w:val="nil"/>
              <w:left w:val="nil"/>
              <w:bottom w:val="single" w:sz="4" w:space="0" w:color="auto"/>
              <w:right w:val="single" w:sz="4" w:space="0" w:color="auto"/>
            </w:tcBorders>
            <w:shd w:val="clear" w:color="auto" w:fill="auto"/>
            <w:noWrap/>
            <w:vAlign w:val="center"/>
            <w:hideMark/>
          </w:tcPr>
          <w:p w14:paraId="4BC027A2" w14:textId="77777777" w:rsidR="00F668F5" w:rsidRPr="00941FA7" w:rsidRDefault="00F668F5" w:rsidP="00F668F5">
            <w:pPr>
              <w:spacing w:after="0" w:line="240" w:lineRule="auto"/>
              <w:jc w:val="right"/>
              <w:rPr>
                <w:sz w:val="20"/>
                <w:szCs w:val="20"/>
                <w:lang w:val="fr-FR" w:eastAsia="en-GB"/>
              </w:rPr>
            </w:pPr>
            <w:r w:rsidRPr="00941FA7">
              <w:rPr>
                <w:sz w:val="20"/>
                <w:szCs w:val="20"/>
                <w:lang w:val="fr-FR" w:eastAsia="en-GB"/>
              </w:rPr>
              <w:t>0</w:t>
            </w:r>
          </w:p>
        </w:tc>
        <w:tc>
          <w:tcPr>
            <w:tcW w:w="1757" w:type="dxa"/>
            <w:tcBorders>
              <w:top w:val="nil"/>
              <w:left w:val="single" w:sz="4" w:space="0" w:color="auto"/>
              <w:bottom w:val="single" w:sz="4" w:space="0" w:color="auto"/>
              <w:right w:val="single" w:sz="4" w:space="0" w:color="auto"/>
            </w:tcBorders>
            <w:shd w:val="clear" w:color="auto" w:fill="auto"/>
            <w:noWrap/>
            <w:vAlign w:val="center"/>
            <w:hideMark/>
          </w:tcPr>
          <w:p w14:paraId="25BD5BE1" w14:textId="77777777" w:rsidR="00F668F5" w:rsidRPr="00941FA7" w:rsidRDefault="00F668F5" w:rsidP="00F668F5">
            <w:pPr>
              <w:spacing w:after="0" w:line="240" w:lineRule="auto"/>
              <w:jc w:val="right"/>
              <w:rPr>
                <w:color w:val="000000"/>
                <w:sz w:val="20"/>
                <w:szCs w:val="20"/>
                <w:lang w:val="fr-FR" w:eastAsia="en-GB"/>
              </w:rPr>
            </w:pPr>
            <w:r w:rsidRPr="00941FA7">
              <w:rPr>
                <w:color w:val="000000"/>
                <w:sz w:val="20"/>
                <w:szCs w:val="20"/>
                <w:lang w:val="fr-FR" w:eastAsia="en-GB"/>
              </w:rPr>
              <w:t>0</w:t>
            </w:r>
          </w:p>
        </w:tc>
        <w:tc>
          <w:tcPr>
            <w:tcW w:w="1757" w:type="dxa"/>
            <w:tcBorders>
              <w:top w:val="nil"/>
              <w:left w:val="nil"/>
              <w:bottom w:val="single" w:sz="4" w:space="0" w:color="auto"/>
              <w:right w:val="single" w:sz="4" w:space="0" w:color="auto"/>
            </w:tcBorders>
            <w:shd w:val="clear" w:color="auto" w:fill="auto"/>
            <w:noWrap/>
            <w:vAlign w:val="center"/>
            <w:hideMark/>
          </w:tcPr>
          <w:p w14:paraId="6C7A7B09" w14:textId="77777777" w:rsidR="00F668F5" w:rsidRPr="00941FA7" w:rsidRDefault="00F668F5" w:rsidP="00F668F5">
            <w:pPr>
              <w:spacing w:after="0" w:line="240" w:lineRule="auto"/>
              <w:rPr>
                <w:color w:val="000000"/>
                <w:sz w:val="20"/>
                <w:szCs w:val="20"/>
                <w:lang w:val="fr-FR" w:eastAsia="en-GB"/>
              </w:rPr>
            </w:pPr>
            <w:r w:rsidRPr="00941FA7">
              <w:rPr>
                <w:color w:val="000000"/>
                <w:sz w:val="20"/>
                <w:szCs w:val="20"/>
                <w:lang w:val="fr-FR" w:eastAsia="en-GB"/>
              </w:rPr>
              <w:t> </w:t>
            </w:r>
          </w:p>
        </w:tc>
        <w:tc>
          <w:tcPr>
            <w:tcW w:w="1868" w:type="dxa"/>
            <w:tcBorders>
              <w:top w:val="nil"/>
              <w:left w:val="nil"/>
              <w:bottom w:val="single" w:sz="4" w:space="0" w:color="auto"/>
              <w:right w:val="single" w:sz="4" w:space="0" w:color="auto"/>
            </w:tcBorders>
            <w:shd w:val="clear" w:color="auto" w:fill="auto"/>
            <w:noWrap/>
            <w:vAlign w:val="center"/>
            <w:hideMark/>
          </w:tcPr>
          <w:p w14:paraId="31CF003B" w14:textId="77777777" w:rsidR="00F668F5" w:rsidRPr="00941FA7" w:rsidRDefault="00F668F5" w:rsidP="00F668F5">
            <w:pPr>
              <w:spacing w:after="0" w:line="240" w:lineRule="auto"/>
              <w:jc w:val="right"/>
              <w:rPr>
                <w:color w:val="000000"/>
                <w:sz w:val="20"/>
                <w:szCs w:val="20"/>
                <w:lang w:val="fr-FR" w:eastAsia="en-GB"/>
              </w:rPr>
            </w:pPr>
            <w:r w:rsidRPr="00941FA7">
              <w:rPr>
                <w:color w:val="000000"/>
                <w:sz w:val="20"/>
                <w:szCs w:val="20"/>
                <w:lang w:val="fr-FR" w:eastAsia="en-GB"/>
              </w:rPr>
              <w:t>35</w:t>
            </w:r>
          </w:p>
        </w:tc>
      </w:tr>
      <w:tr w:rsidR="00F668F5" w:rsidRPr="00941FA7" w14:paraId="5C9B1FC2" w14:textId="77777777" w:rsidTr="009C6BC1">
        <w:trPr>
          <w:trHeight w:val="270"/>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17ABE8C7" w14:textId="77777777" w:rsidR="00F668F5" w:rsidRPr="00941FA7" w:rsidRDefault="00F668F5" w:rsidP="00F668F5">
            <w:pPr>
              <w:spacing w:after="0" w:line="240" w:lineRule="auto"/>
              <w:rPr>
                <w:rFonts w:cstheme="minorHAnsi"/>
                <w:sz w:val="20"/>
                <w:szCs w:val="20"/>
                <w:lang w:val="fr-FR" w:eastAsia="en-GB"/>
              </w:rPr>
            </w:pPr>
            <w:r w:rsidRPr="00941FA7">
              <w:rPr>
                <w:sz w:val="20"/>
                <w:szCs w:val="20"/>
                <w:lang w:val="fr-FR"/>
              </w:rPr>
              <w:t>Groupe de travail sur l’efficacité</w:t>
            </w:r>
          </w:p>
        </w:tc>
        <w:tc>
          <w:tcPr>
            <w:tcW w:w="1757" w:type="dxa"/>
            <w:tcBorders>
              <w:top w:val="nil"/>
              <w:left w:val="nil"/>
              <w:bottom w:val="single" w:sz="4" w:space="0" w:color="auto"/>
              <w:right w:val="single" w:sz="4" w:space="0" w:color="auto"/>
            </w:tcBorders>
            <w:shd w:val="clear" w:color="auto" w:fill="auto"/>
            <w:noWrap/>
            <w:vAlign w:val="center"/>
            <w:hideMark/>
          </w:tcPr>
          <w:p w14:paraId="390DE18D" w14:textId="77777777" w:rsidR="00F668F5" w:rsidRPr="00941FA7" w:rsidRDefault="00F668F5" w:rsidP="00F668F5">
            <w:pPr>
              <w:spacing w:after="0" w:line="240" w:lineRule="auto"/>
              <w:jc w:val="right"/>
              <w:rPr>
                <w:sz w:val="20"/>
                <w:szCs w:val="20"/>
                <w:lang w:val="fr-FR" w:eastAsia="en-GB"/>
              </w:rPr>
            </w:pPr>
            <w:r w:rsidRPr="00941FA7">
              <w:rPr>
                <w:sz w:val="20"/>
                <w:szCs w:val="20"/>
                <w:lang w:val="fr-FR" w:eastAsia="en-GB"/>
              </w:rPr>
              <w:t>0</w:t>
            </w:r>
          </w:p>
        </w:tc>
        <w:tc>
          <w:tcPr>
            <w:tcW w:w="1757" w:type="dxa"/>
            <w:tcBorders>
              <w:top w:val="nil"/>
              <w:left w:val="nil"/>
              <w:bottom w:val="single" w:sz="4" w:space="0" w:color="auto"/>
              <w:right w:val="single" w:sz="4" w:space="0" w:color="auto"/>
            </w:tcBorders>
            <w:shd w:val="clear" w:color="auto" w:fill="auto"/>
            <w:noWrap/>
            <w:vAlign w:val="center"/>
            <w:hideMark/>
          </w:tcPr>
          <w:p w14:paraId="6492AE18" w14:textId="77777777" w:rsidR="00F668F5" w:rsidRPr="00941FA7" w:rsidRDefault="00F668F5" w:rsidP="00F668F5">
            <w:pPr>
              <w:spacing w:after="0" w:line="240" w:lineRule="auto"/>
              <w:jc w:val="right"/>
              <w:rPr>
                <w:sz w:val="20"/>
                <w:szCs w:val="20"/>
                <w:lang w:val="fr-FR" w:eastAsia="en-GB"/>
              </w:rPr>
            </w:pPr>
            <w:r w:rsidRPr="00941FA7">
              <w:rPr>
                <w:sz w:val="20"/>
                <w:szCs w:val="20"/>
                <w:lang w:val="fr-FR" w:eastAsia="en-GB"/>
              </w:rPr>
              <w:t>0</w:t>
            </w:r>
          </w:p>
        </w:tc>
        <w:tc>
          <w:tcPr>
            <w:tcW w:w="1757" w:type="dxa"/>
            <w:tcBorders>
              <w:top w:val="nil"/>
              <w:left w:val="single" w:sz="4" w:space="0" w:color="auto"/>
              <w:bottom w:val="single" w:sz="4" w:space="0" w:color="auto"/>
              <w:right w:val="single" w:sz="4" w:space="0" w:color="auto"/>
            </w:tcBorders>
            <w:shd w:val="clear" w:color="auto" w:fill="auto"/>
            <w:noWrap/>
            <w:vAlign w:val="center"/>
            <w:hideMark/>
          </w:tcPr>
          <w:p w14:paraId="6A2DC0AF" w14:textId="77777777" w:rsidR="00F668F5" w:rsidRPr="00941FA7" w:rsidRDefault="00F668F5" w:rsidP="00F668F5">
            <w:pPr>
              <w:spacing w:after="0" w:line="240" w:lineRule="auto"/>
              <w:jc w:val="right"/>
              <w:rPr>
                <w:color w:val="000000"/>
                <w:sz w:val="20"/>
                <w:szCs w:val="20"/>
                <w:lang w:val="fr-FR" w:eastAsia="en-GB"/>
              </w:rPr>
            </w:pPr>
            <w:r w:rsidRPr="00941FA7">
              <w:rPr>
                <w:color w:val="000000"/>
                <w:sz w:val="20"/>
                <w:szCs w:val="20"/>
                <w:lang w:val="fr-FR" w:eastAsia="en-GB"/>
              </w:rPr>
              <w:t>14</w:t>
            </w:r>
          </w:p>
        </w:tc>
        <w:tc>
          <w:tcPr>
            <w:tcW w:w="1757" w:type="dxa"/>
            <w:tcBorders>
              <w:top w:val="nil"/>
              <w:left w:val="nil"/>
              <w:bottom w:val="single" w:sz="4" w:space="0" w:color="auto"/>
              <w:right w:val="single" w:sz="4" w:space="0" w:color="auto"/>
            </w:tcBorders>
            <w:shd w:val="clear" w:color="auto" w:fill="auto"/>
            <w:noWrap/>
            <w:vAlign w:val="center"/>
            <w:hideMark/>
          </w:tcPr>
          <w:p w14:paraId="7845DDFA" w14:textId="77777777" w:rsidR="00F668F5" w:rsidRPr="00941FA7" w:rsidRDefault="00F668F5" w:rsidP="00F668F5">
            <w:pPr>
              <w:spacing w:after="0" w:line="240" w:lineRule="auto"/>
              <w:rPr>
                <w:color w:val="000000"/>
                <w:sz w:val="20"/>
                <w:szCs w:val="20"/>
                <w:lang w:val="fr-FR" w:eastAsia="en-GB"/>
              </w:rPr>
            </w:pPr>
            <w:r w:rsidRPr="00941FA7">
              <w:rPr>
                <w:color w:val="000000"/>
                <w:sz w:val="20"/>
                <w:szCs w:val="20"/>
                <w:lang w:val="fr-FR" w:eastAsia="en-GB"/>
              </w:rPr>
              <w:t> </w:t>
            </w:r>
          </w:p>
        </w:tc>
        <w:tc>
          <w:tcPr>
            <w:tcW w:w="1868" w:type="dxa"/>
            <w:tcBorders>
              <w:top w:val="nil"/>
              <w:left w:val="nil"/>
              <w:bottom w:val="single" w:sz="4" w:space="0" w:color="auto"/>
              <w:right w:val="single" w:sz="4" w:space="0" w:color="auto"/>
            </w:tcBorders>
            <w:shd w:val="clear" w:color="auto" w:fill="auto"/>
            <w:noWrap/>
            <w:vAlign w:val="center"/>
            <w:hideMark/>
          </w:tcPr>
          <w:p w14:paraId="2B61A8F2" w14:textId="77777777" w:rsidR="00F668F5" w:rsidRPr="00941FA7" w:rsidRDefault="00F668F5" w:rsidP="00F668F5">
            <w:pPr>
              <w:spacing w:after="0" w:line="240" w:lineRule="auto"/>
              <w:jc w:val="right"/>
              <w:rPr>
                <w:color w:val="000000"/>
                <w:sz w:val="20"/>
                <w:szCs w:val="20"/>
                <w:lang w:val="fr-FR" w:eastAsia="en-GB"/>
              </w:rPr>
            </w:pPr>
            <w:r w:rsidRPr="00941FA7">
              <w:rPr>
                <w:color w:val="000000"/>
                <w:sz w:val="20"/>
                <w:szCs w:val="20"/>
                <w:lang w:val="fr-FR" w:eastAsia="en-GB"/>
              </w:rPr>
              <w:t>14</w:t>
            </w:r>
          </w:p>
        </w:tc>
      </w:tr>
      <w:tr w:rsidR="00F668F5" w:rsidRPr="00941FA7" w14:paraId="16313548" w14:textId="77777777" w:rsidTr="009C6BC1">
        <w:trPr>
          <w:trHeight w:val="255"/>
        </w:trPr>
        <w:tc>
          <w:tcPr>
            <w:tcW w:w="4962" w:type="dxa"/>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461E3922" w14:textId="77777777" w:rsidR="00F668F5" w:rsidRPr="00941FA7" w:rsidRDefault="00F668F5" w:rsidP="00F668F5">
            <w:pPr>
              <w:spacing w:after="0" w:line="240" w:lineRule="auto"/>
              <w:rPr>
                <w:rFonts w:cstheme="minorHAnsi"/>
                <w:sz w:val="20"/>
                <w:szCs w:val="20"/>
                <w:lang w:val="fr-FR" w:eastAsia="en-GB"/>
              </w:rPr>
            </w:pPr>
            <w:r w:rsidRPr="00941FA7">
              <w:rPr>
                <w:rFonts w:cstheme="minorHAnsi"/>
                <w:sz w:val="20"/>
                <w:szCs w:val="20"/>
                <w:lang w:val="fr-FR" w:eastAsia="en-GB"/>
              </w:rPr>
              <w:t xml:space="preserve">J.  </w:t>
            </w:r>
            <w:r w:rsidRPr="00941FA7">
              <w:rPr>
                <w:sz w:val="20"/>
                <w:szCs w:val="20"/>
                <w:lang w:val="fr-FR"/>
              </w:rPr>
              <w:t>Coûts des services administratifs de l’UICN (maximum)</w:t>
            </w:r>
          </w:p>
        </w:tc>
        <w:tc>
          <w:tcPr>
            <w:tcW w:w="1757" w:type="dxa"/>
            <w:tcBorders>
              <w:top w:val="nil"/>
              <w:left w:val="nil"/>
              <w:bottom w:val="single" w:sz="4" w:space="0" w:color="auto"/>
              <w:right w:val="single" w:sz="4" w:space="0" w:color="auto"/>
            </w:tcBorders>
            <w:shd w:val="clear" w:color="auto" w:fill="E2EFD9" w:themeFill="accent6" w:themeFillTint="33"/>
            <w:noWrap/>
            <w:vAlign w:val="center"/>
            <w:hideMark/>
          </w:tcPr>
          <w:p w14:paraId="10829729" w14:textId="77777777" w:rsidR="00F668F5" w:rsidRPr="00941FA7" w:rsidRDefault="00F668F5" w:rsidP="00F668F5">
            <w:pPr>
              <w:spacing w:after="0" w:line="240" w:lineRule="auto"/>
              <w:jc w:val="right"/>
              <w:rPr>
                <w:b/>
                <w:bCs/>
                <w:sz w:val="20"/>
                <w:szCs w:val="20"/>
                <w:lang w:val="fr-FR" w:eastAsia="en-GB"/>
              </w:rPr>
            </w:pPr>
            <w:r w:rsidRPr="00941FA7">
              <w:rPr>
                <w:b/>
                <w:bCs/>
                <w:sz w:val="20"/>
                <w:szCs w:val="20"/>
                <w:lang w:val="fr-FR" w:eastAsia="en-GB"/>
              </w:rPr>
              <w:t>541</w:t>
            </w:r>
          </w:p>
        </w:tc>
        <w:tc>
          <w:tcPr>
            <w:tcW w:w="1757" w:type="dxa"/>
            <w:tcBorders>
              <w:top w:val="nil"/>
              <w:left w:val="nil"/>
              <w:bottom w:val="single" w:sz="4" w:space="0" w:color="auto"/>
              <w:right w:val="single" w:sz="4" w:space="0" w:color="auto"/>
            </w:tcBorders>
            <w:shd w:val="clear" w:color="auto" w:fill="E2EFD9" w:themeFill="accent6" w:themeFillTint="33"/>
            <w:noWrap/>
            <w:vAlign w:val="center"/>
            <w:hideMark/>
          </w:tcPr>
          <w:p w14:paraId="7CEDB025" w14:textId="77777777" w:rsidR="00F668F5" w:rsidRPr="00941FA7" w:rsidRDefault="00F668F5" w:rsidP="00F668F5">
            <w:pPr>
              <w:spacing w:after="0" w:line="240" w:lineRule="auto"/>
              <w:jc w:val="right"/>
              <w:rPr>
                <w:b/>
                <w:bCs/>
                <w:sz w:val="20"/>
                <w:szCs w:val="20"/>
                <w:lang w:val="fr-FR" w:eastAsia="en-GB"/>
              </w:rPr>
            </w:pPr>
            <w:r w:rsidRPr="00941FA7">
              <w:rPr>
                <w:b/>
                <w:bCs/>
                <w:sz w:val="20"/>
                <w:szCs w:val="20"/>
                <w:lang w:val="fr-FR" w:eastAsia="en-GB"/>
              </w:rPr>
              <w:t>0</w:t>
            </w:r>
          </w:p>
        </w:tc>
        <w:tc>
          <w:tcPr>
            <w:tcW w:w="1757" w:type="dxa"/>
            <w:tcBorders>
              <w:top w:val="nil"/>
              <w:left w:val="single" w:sz="4" w:space="0" w:color="auto"/>
              <w:bottom w:val="single" w:sz="4" w:space="0" w:color="auto"/>
              <w:right w:val="single" w:sz="4" w:space="0" w:color="auto"/>
            </w:tcBorders>
            <w:shd w:val="clear" w:color="auto" w:fill="E2EFD9" w:themeFill="accent6" w:themeFillTint="33"/>
            <w:noWrap/>
            <w:vAlign w:val="center"/>
            <w:hideMark/>
          </w:tcPr>
          <w:p w14:paraId="458B7ABF" w14:textId="77777777" w:rsidR="00F668F5" w:rsidRPr="00941FA7" w:rsidRDefault="00F668F5" w:rsidP="00F668F5">
            <w:pPr>
              <w:spacing w:after="0" w:line="240" w:lineRule="auto"/>
              <w:jc w:val="right"/>
              <w:rPr>
                <w:b/>
                <w:bCs/>
                <w:color w:val="000000"/>
                <w:sz w:val="20"/>
                <w:szCs w:val="20"/>
                <w:lang w:val="fr-FR" w:eastAsia="en-GB"/>
              </w:rPr>
            </w:pPr>
            <w:r w:rsidRPr="00941FA7">
              <w:rPr>
                <w:b/>
                <w:bCs/>
                <w:color w:val="000000"/>
                <w:sz w:val="20"/>
                <w:szCs w:val="20"/>
                <w:lang w:val="fr-FR" w:eastAsia="en-GB"/>
              </w:rPr>
              <w:t>0</w:t>
            </w:r>
          </w:p>
        </w:tc>
        <w:tc>
          <w:tcPr>
            <w:tcW w:w="1757" w:type="dxa"/>
            <w:tcBorders>
              <w:top w:val="nil"/>
              <w:left w:val="nil"/>
              <w:bottom w:val="single" w:sz="4" w:space="0" w:color="auto"/>
              <w:right w:val="single" w:sz="4" w:space="0" w:color="auto"/>
            </w:tcBorders>
            <w:shd w:val="clear" w:color="auto" w:fill="E2EFD9" w:themeFill="accent6" w:themeFillTint="33"/>
            <w:noWrap/>
            <w:vAlign w:val="center"/>
            <w:hideMark/>
          </w:tcPr>
          <w:p w14:paraId="12F0BC3E" w14:textId="77777777" w:rsidR="00F668F5" w:rsidRPr="00941FA7" w:rsidRDefault="00F668F5" w:rsidP="00F668F5">
            <w:pPr>
              <w:spacing w:after="0" w:line="240" w:lineRule="auto"/>
              <w:jc w:val="right"/>
              <w:rPr>
                <w:b/>
                <w:bCs/>
                <w:color w:val="000000"/>
                <w:sz w:val="20"/>
                <w:szCs w:val="20"/>
                <w:lang w:val="fr-FR" w:eastAsia="en-GB"/>
              </w:rPr>
            </w:pPr>
            <w:r w:rsidRPr="00941FA7">
              <w:rPr>
                <w:b/>
                <w:bCs/>
                <w:color w:val="000000"/>
                <w:sz w:val="20"/>
                <w:szCs w:val="20"/>
                <w:lang w:val="fr-FR" w:eastAsia="en-GB"/>
              </w:rPr>
              <w:t>0</w:t>
            </w:r>
          </w:p>
        </w:tc>
        <w:tc>
          <w:tcPr>
            <w:tcW w:w="1868" w:type="dxa"/>
            <w:tcBorders>
              <w:top w:val="nil"/>
              <w:left w:val="nil"/>
              <w:bottom w:val="single" w:sz="4" w:space="0" w:color="auto"/>
              <w:right w:val="single" w:sz="4" w:space="0" w:color="auto"/>
            </w:tcBorders>
            <w:shd w:val="clear" w:color="auto" w:fill="E2EFD9" w:themeFill="accent6" w:themeFillTint="33"/>
            <w:noWrap/>
            <w:vAlign w:val="center"/>
            <w:hideMark/>
          </w:tcPr>
          <w:p w14:paraId="38725B9C" w14:textId="77777777" w:rsidR="00F668F5" w:rsidRPr="00941FA7" w:rsidRDefault="00F668F5" w:rsidP="00F668F5">
            <w:pPr>
              <w:spacing w:after="0" w:line="240" w:lineRule="auto"/>
              <w:jc w:val="right"/>
              <w:rPr>
                <w:b/>
                <w:bCs/>
                <w:color w:val="000000"/>
                <w:sz w:val="20"/>
                <w:szCs w:val="20"/>
                <w:lang w:val="fr-FR" w:eastAsia="en-GB"/>
              </w:rPr>
            </w:pPr>
            <w:r>
              <w:rPr>
                <w:b/>
                <w:bCs/>
                <w:color w:val="000000"/>
                <w:sz w:val="20"/>
                <w:szCs w:val="20"/>
                <w:lang w:val="fr-FR" w:eastAsia="en-GB"/>
              </w:rPr>
              <w:t>291</w:t>
            </w:r>
          </w:p>
        </w:tc>
      </w:tr>
      <w:tr w:rsidR="00F668F5" w:rsidRPr="00941FA7" w14:paraId="7A431848" w14:textId="77777777" w:rsidTr="009C6BC1">
        <w:trPr>
          <w:trHeight w:val="270"/>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78D5DB2D" w14:textId="77777777" w:rsidR="00F668F5" w:rsidRPr="00941FA7" w:rsidRDefault="00F668F5" w:rsidP="00F668F5">
            <w:pPr>
              <w:spacing w:after="0" w:line="240" w:lineRule="auto"/>
              <w:rPr>
                <w:rFonts w:cstheme="minorHAnsi"/>
                <w:sz w:val="20"/>
                <w:szCs w:val="20"/>
                <w:lang w:val="fr-FR" w:eastAsia="en-GB"/>
              </w:rPr>
            </w:pPr>
            <w:r w:rsidRPr="00941FA7">
              <w:rPr>
                <w:sz w:val="20"/>
                <w:lang w:val="fr-FR"/>
              </w:rPr>
              <w:t>Administration, ressources humaines, services financiers et services informatiques</w:t>
            </w:r>
          </w:p>
        </w:tc>
        <w:tc>
          <w:tcPr>
            <w:tcW w:w="1757" w:type="dxa"/>
            <w:tcBorders>
              <w:top w:val="nil"/>
              <w:left w:val="nil"/>
              <w:bottom w:val="single" w:sz="4" w:space="0" w:color="auto"/>
              <w:right w:val="single" w:sz="4" w:space="0" w:color="auto"/>
            </w:tcBorders>
            <w:shd w:val="clear" w:color="auto" w:fill="auto"/>
            <w:noWrap/>
            <w:vAlign w:val="center"/>
            <w:hideMark/>
          </w:tcPr>
          <w:p w14:paraId="3F464D40" w14:textId="77777777" w:rsidR="00F668F5" w:rsidRPr="00941FA7" w:rsidRDefault="00F668F5" w:rsidP="00F668F5">
            <w:pPr>
              <w:spacing w:after="0" w:line="240" w:lineRule="auto"/>
              <w:jc w:val="right"/>
              <w:rPr>
                <w:sz w:val="20"/>
                <w:szCs w:val="20"/>
                <w:lang w:val="fr-FR" w:eastAsia="en-GB"/>
              </w:rPr>
            </w:pPr>
            <w:r w:rsidRPr="00941FA7">
              <w:rPr>
                <w:sz w:val="20"/>
                <w:szCs w:val="20"/>
                <w:lang w:val="fr-FR" w:eastAsia="en-GB"/>
              </w:rPr>
              <w:t>541</w:t>
            </w:r>
          </w:p>
        </w:tc>
        <w:tc>
          <w:tcPr>
            <w:tcW w:w="1757" w:type="dxa"/>
            <w:tcBorders>
              <w:top w:val="nil"/>
              <w:left w:val="nil"/>
              <w:bottom w:val="single" w:sz="4" w:space="0" w:color="auto"/>
              <w:right w:val="single" w:sz="4" w:space="0" w:color="auto"/>
            </w:tcBorders>
            <w:shd w:val="clear" w:color="auto" w:fill="auto"/>
            <w:noWrap/>
            <w:vAlign w:val="center"/>
            <w:hideMark/>
          </w:tcPr>
          <w:p w14:paraId="070E6C7E" w14:textId="77777777" w:rsidR="00F668F5" w:rsidRPr="00941FA7" w:rsidRDefault="00F668F5" w:rsidP="00F668F5">
            <w:pPr>
              <w:spacing w:after="0" w:line="240" w:lineRule="auto"/>
              <w:jc w:val="right"/>
              <w:rPr>
                <w:sz w:val="20"/>
                <w:szCs w:val="20"/>
                <w:lang w:val="fr-FR" w:eastAsia="en-GB"/>
              </w:rPr>
            </w:pPr>
            <w:r w:rsidRPr="00941FA7">
              <w:rPr>
                <w:sz w:val="20"/>
                <w:szCs w:val="20"/>
                <w:lang w:val="fr-FR" w:eastAsia="en-GB"/>
              </w:rPr>
              <w:t>0</w:t>
            </w:r>
          </w:p>
        </w:tc>
        <w:tc>
          <w:tcPr>
            <w:tcW w:w="1757" w:type="dxa"/>
            <w:tcBorders>
              <w:top w:val="nil"/>
              <w:left w:val="single" w:sz="4" w:space="0" w:color="auto"/>
              <w:bottom w:val="single" w:sz="4" w:space="0" w:color="auto"/>
              <w:right w:val="single" w:sz="4" w:space="0" w:color="auto"/>
            </w:tcBorders>
            <w:shd w:val="clear" w:color="auto" w:fill="auto"/>
            <w:noWrap/>
            <w:vAlign w:val="center"/>
            <w:hideMark/>
          </w:tcPr>
          <w:p w14:paraId="4F64C1E3" w14:textId="77777777" w:rsidR="00F668F5" w:rsidRPr="00941FA7" w:rsidRDefault="00F668F5" w:rsidP="00F668F5">
            <w:pPr>
              <w:spacing w:after="0" w:line="240" w:lineRule="auto"/>
              <w:jc w:val="right"/>
              <w:rPr>
                <w:color w:val="000000"/>
                <w:sz w:val="20"/>
                <w:szCs w:val="20"/>
                <w:lang w:val="fr-FR" w:eastAsia="en-GB"/>
              </w:rPr>
            </w:pPr>
            <w:r w:rsidRPr="00941FA7">
              <w:rPr>
                <w:color w:val="000000"/>
                <w:sz w:val="20"/>
                <w:szCs w:val="20"/>
                <w:lang w:val="fr-FR" w:eastAsia="en-GB"/>
              </w:rPr>
              <w:t>0</w:t>
            </w:r>
          </w:p>
        </w:tc>
        <w:tc>
          <w:tcPr>
            <w:tcW w:w="1757" w:type="dxa"/>
            <w:tcBorders>
              <w:top w:val="nil"/>
              <w:left w:val="nil"/>
              <w:bottom w:val="single" w:sz="4" w:space="0" w:color="auto"/>
              <w:right w:val="single" w:sz="4" w:space="0" w:color="auto"/>
            </w:tcBorders>
            <w:shd w:val="clear" w:color="auto" w:fill="auto"/>
            <w:noWrap/>
            <w:vAlign w:val="center"/>
            <w:hideMark/>
          </w:tcPr>
          <w:p w14:paraId="676F106E" w14:textId="77777777" w:rsidR="00F668F5" w:rsidRPr="00941FA7" w:rsidRDefault="00F668F5" w:rsidP="00F668F5">
            <w:pPr>
              <w:spacing w:after="0" w:line="240" w:lineRule="auto"/>
              <w:rPr>
                <w:color w:val="000000"/>
                <w:sz w:val="20"/>
                <w:szCs w:val="20"/>
                <w:lang w:val="fr-FR" w:eastAsia="en-GB"/>
              </w:rPr>
            </w:pPr>
            <w:r w:rsidRPr="00941FA7">
              <w:rPr>
                <w:color w:val="000000"/>
                <w:sz w:val="20"/>
                <w:szCs w:val="20"/>
                <w:lang w:val="fr-FR" w:eastAsia="en-GB"/>
              </w:rPr>
              <w:t> </w:t>
            </w:r>
          </w:p>
        </w:tc>
        <w:tc>
          <w:tcPr>
            <w:tcW w:w="1868" w:type="dxa"/>
            <w:tcBorders>
              <w:top w:val="nil"/>
              <w:left w:val="nil"/>
              <w:bottom w:val="single" w:sz="4" w:space="0" w:color="auto"/>
              <w:right w:val="single" w:sz="4" w:space="0" w:color="auto"/>
            </w:tcBorders>
            <w:shd w:val="clear" w:color="auto" w:fill="auto"/>
            <w:noWrap/>
            <w:vAlign w:val="center"/>
            <w:hideMark/>
          </w:tcPr>
          <w:p w14:paraId="2AD64C8A" w14:textId="77777777" w:rsidR="00F668F5" w:rsidRPr="00941FA7" w:rsidRDefault="00F668F5" w:rsidP="00F668F5">
            <w:pPr>
              <w:spacing w:after="0" w:line="240" w:lineRule="auto"/>
              <w:jc w:val="right"/>
              <w:rPr>
                <w:color w:val="000000"/>
                <w:sz w:val="20"/>
                <w:szCs w:val="20"/>
                <w:lang w:val="fr-FR" w:eastAsia="en-GB"/>
              </w:rPr>
            </w:pPr>
            <w:r w:rsidRPr="00941FA7">
              <w:rPr>
                <w:color w:val="000000"/>
                <w:sz w:val="20"/>
                <w:szCs w:val="20"/>
                <w:lang w:val="fr-FR" w:eastAsia="en-GB"/>
              </w:rPr>
              <w:t>541</w:t>
            </w:r>
          </w:p>
        </w:tc>
      </w:tr>
      <w:tr w:rsidR="00F668F5" w:rsidRPr="00941FA7" w14:paraId="2D78C8CB" w14:textId="77777777" w:rsidTr="009C6BC1">
        <w:trPr>
          <w:trHeight w:val="270"/>
        </w:trPr>
        <w:tc>
          <w:tcPr>
            <w:tcW w:w="4962" w:type="dxa"/>
            <w:tcBorders>
              <w:top w:val="nil"/>
              <w:left w:val="single" w:sz="4" w:space="0" w:color="auto"/>
              <w:bottom w:val="single" w:sz="4" w:space="0" w:color="auto"/>
              <w:right w:val="single" w:sz="4" w:space="0" w:color="auto"/>
            </w:tcBorders>
            <w:shd w:val="clear" w:color="auto" w:fill="E2EFD9" w:themeFill="accent6" w:themeFillTint="33"/>
            <w:noWrap/>
            <w:vAlign w:val="center"/>
            <w:hideMark/>
          </w:tcPr>
          <w:p w14:paraId="7B076D4D" w14:textId="77777777" w:rsidR="00F668F5" w:rsidRPr="00941FA7" w:rsidRDefault="00F668F5" w:rsidP="00F668F5">
            <w:pPr>
              <w:spacing w:after="0" w:line="240" w:lineRule="auto"/>
              <w:rPr>
                <w:rFonts w:cstheme="minorHAnsi"/>
                <w:sz w:val="20"/>
                <w:szCs w:val="20"/>
                <w:lang w:val="fr-FR" w:eastAsia="en-GB"/>
              </w:rPr>
            </w:pPr>
            <w:r w:rsidRPr="00941FA7">
              <w:rPr>
                <w:rFonts w:cstheme="minorHAnsi"/>
                <w:sz w:val="20"/>
                <w:szCs w:val="20"/>
                <w:lang w:val="fr-FR" w:eastAsia="en-GB"/>
              </w:rPr>
              <w:t>K.  Divers - Fonds de réserve</w:t>
            </w:r>
          </w:p>
        </w:tc>
        <w:tc>
          <w:tcPr>
            <w:tcW w:w="1757" w:type="dxa"/>
            <w:tcBorders>
              <w:top w:val="nil"/>
              <w:left w:val="nil"/>
              <w:bottom w:val="single" w:sz="4" w:space="0" w:color="auto"/>
              <w:right w:val="single" w:sz="4" w:space="0" w:color="auto"/>
            </w:tcBorders>
            <w:shd w:val="clear" w:color="auto" w:fill="E2EFD9" w:themeFill="accent6" w:themeFillTint="33"/>
            <w:noWrap/>
            <w:vAlign w:val="center"/>
            <w:hideMark/>
          </w:tcPr>
          <w:p w14:paraId="66F91995" w14:textId="77777777" w:rsidR="00F668F5" w:rsidRPr="00941FA7" w:rsidRDefault="00F668F5" w:rsidP="00F668F5">
            <w:pPr>
              <w:spacing w:after="0" w:line="240" w:lineRule="auto"/>
              <w:jc w:val="right"/>
              <w:rPr>
                <w:b/>
                <w:bCs/>
                <w:sz w:val="20"/>
                <w:szCs w:val="20"/>
                <w:lang w:val="fr-FR" w:eastAsia="en-GB"/>
              </w:rPr>
            </w:pPr>
            <w:r w:rsidRPr="00941FA7">
              <w:rPr>
                <w:b/>
                <w:bCs/>
                <w:sz w:val="20"/>
                <w:szCs w:val="20"/>
                <w:lang w:val="fr-FR" w:eastAsia="en-GB"/>
              </w:rPr>
              <w:t>109</w:t>
            </w:r>
          </w:p>
        </w:tc>
        <w:tc>
          <w:tcPr>
            <w:tcW w:w="1757" w:type="dxa"/>
            <w:tcBorders>
              <w:top w:val="nil"/>
              <w:left w:val="nil"/>
              <w:bottom w:val="single" w:sz="4" w:space="0" w:color="auto"/>
              <w:right w:val="single" w:sz="4" w:space="0" w:color="auto"/>
            </w:tcBorders>
            <w:shd w:val="clear" w:color="auto" w:fill="E2EFD9" w:themeFill="accent6" w:themeFillTint="33"/>
            <w:noWrap/>
            <w:vAlign w:val="center"/>
            <w:hideMark/>
          </w:tcPr>
          <w:p w14:paraId="7D5757A5" w14:textId="77777777" w:rsidR="00F668F5" w:rsidRPr="00941FA7" w:rsidRDefault="00F668F5" w:rsidP="00F668F5">
            <w:pPr>
              <w:spacing w:after="0" w:line="240" w:lineRule="auto"/>
              <w:jc w:val="right"/>
              <w:rPr>
                <w:b/>
                <w:bCs/>
                <w:sz w:val="20"/>
                <w:szCs w:val="20"/>
                <w:lang w:val="fr-FR" w:eastAsia="en-GB"/>
              </w:rPr>
            </w:pPr>
            <w:r w:rsidRPr="00941FA7">
              <w:rPr>
                <w:b/>
                <w:bCs/>
                <w:sz w:val="20"/>
                <w:szCs w:val="20"/>
                <w:lang w:val="fr-FR" w:eastAsia="en-GB"/>
              </w:rPr>
              <w:t>120</w:t>
            </w:r>
          </w:p>
        </w:tc>
        <w:tc>
          <w:tcPr>
            <w:tcW w:w="1757" w:type="dxa"/>
            <w:tcBorders>
              <w:top w:val="nil"/>
              <w:left w:val="single" w:sz="4" w:space="0" w:color="auto"/>
              <w:bottom w:val="single" w:sz="4" w:space="0" w:color="auto"/>
              <w:right w:val="single" w:sz="4" w:space="0" w:color="auto"/>
            </w:tcBorders>
            <w:shd w:val="clear" w:color="auto" w:fill="E2EFD9" w:themeFill="accent6" w:themeFillTint="33"/>
            <w:noWrap/>
            <w:vAlign w:val="center"/>
            <w:hideMark/>
          </w:tcPr>
          <w:p w14:paraId="1ACA5213" w14:textId="77777777" w:rsidR="00F668F5" w:rsidRPr="00941FA7" w:rsidRDefault="00F668F5" w:rsidP="00F668F5">
            <w:pPr>
              <w:spacing w:after="0" w:line="240" w:lineRule="auto"/>
              <w:jc w:val="right"/>
              <w:rPr>
                <w:b/>
                <w:bCs/>
                <w:color w:val="000000"/>
                <w:sz w:val="20"/>
                <w:szCs w:val="20"/>
                <w:lang w:val="fr-FR" w:eastAsia="en-GB"/>
              </w:rPr>
            </w:pPr>
            <w:r w:rsidRPr="00941FA7">
              <w:rPr>
                <w:b/>
                <w:bCs/>
                <w:color w:val="000000"/>
                <w:sz w:val="20"/>
                <w:szCs w:val="20"/>
                <w:lang w:val="fr-FR" w:eastAsia="en-GB"/>
              </w:rPr>
              <w:t>62</w:t>
            </w:r>
          </w:p>
        </w:tc>
        <w:tc>
          <w:tcPr>
            <w:tcW w:w="1757" w:type="dxa"/>
            <w:tcBorders>
              <w:top w:val="nil"/>
              <w:left w:val="nil"/>
              <w:bottom w:val="single" w:sz="4" w:space="0" w:color="auto"/>
              <w:right w:val="single" w:sz="4" w:space="0" w:color="auto"/>
            </w:tcBorders>
            <w:shd w:val="clear" w:color="auto" w:fill="E2EFD9" w:themeFill="accent6" w:themeFillTint="33"/>
            <w:noWrap/>
            <w:vAlign w:val="center"/>
            <w:hideMark/>
          </w:tcPr>
          <w:p w14:paraId="5EBB6390" w14:textId="77777777" w:rsidR="00F668F5" w:rsidRPr="00941FA7" w:rsidRDefault="00F668F5" w:rsidP="00F668F5">
            <w:pPr>
              <w:spacing w:after="0" w:line="240" w:lineRule="auto"/>
              <w:jc w:val="right"/>
              <w:rPr>
                <w:b/>
                <w:bCs/>
                <w:color w:val="000000"/>
                <w:sz w:val="20"/>
                <w:szCs w:val="20"/>
                <w:lang w:val="fr-FR" w:eastAsia="en-GB"/>
              </w:rPr>
            </w:pPr>
            <w:r>
              <w:rPr>
                <w:b/>
                <w:bCs/>
                <w:color w:val="000000"/>
                <w:sz w:val="20"/>
                <w:szCs w:val="20"/>
                <w:lang w:val="fr-FR" w:eastAsia="en-GB"/>
              </w:rPr>
              <w:t>0</w:t>
            </w:r>
          </w:p>
        </w:tc>
        <w:tc>
          <w:tcPr>
            <w:tcW w:w="1868" w:type="dxa"/>
            <w:tcBorders>
              <w:top w:val="nil"/>
              <w:left w:val="nil"/>
              <w:bottom w:val="single" w:sz="4" w:space="0" w:color="auto"/>
              <w:right w:val="single" w:sz="4" w:space="0" w:color="auto"/>
            </w:tcBorders>
            <w:shd w:val="clear" w:color="auto" w:fill="E2EFD9" w:themeFill="accent6" w:themeFillTint="33"/>
            <w:noWrap/>
            <w:vAlign w:val="center"/>
            <w:hideMark/>
          </w:tcPr>
          <w:p w14:paraId="55E78226" w14:textId="77777777" w:rsidR="00F668F5" w:rsidRPr="00941FA7" w:rsidRDefault="00F668F5" w:rsidP="00F668F5">
            <w:pPr>
              <w:spacing w:after="0" w:line="240" w:lineRule="auto"/>
              <w:jc w:val="right"/>
              <w:rPr>
                <w:b/>
                <w:bCs/>
                <w:color w:val="000000"/>
                <w:sz w:val="20"/>
                <w:szCs w:val="20"/>
                <w:lang w:val="fr-FR" w:eastAsia="en-GB"/>
              </w:rPr>
            </w:pPr>
            <w:r>
              <w:rPr>
                <w:b/>
                <w:bCs/>
                <w:color w:val="000000"/>
                <w:sz w:val="20"/>
                <w:szCs w:val="20"/>
                <w:lang w:val="fr-FR" w:eastAsia="en-GB"/>
              </w:rPr>
              <w:t>291</w:t>
            </w:r>
          </w:p>
        </w:tc>
      </w:tr>
      <w:tr w:rsidR="00F668F5" w:rsidRPr="00941FA7" w14:paraId="70870DDB" w14:textId="77777777" w:rsidTr="009C6BC1">
        <w:trPr>
          <w:trHeight w:val="270"/>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0DBBD72F" w14:textId="77777777" w:rsidR="00F668F5" w:rsidRPr="00941FA7" w:rsidRDefault="00F668F5" w:rsidP="00F668F5">
            <w:pPr>
              <w:spacing w:after="0" w:line="240" w:lineRule="auto"/>
              <w:rPr>
                <w:rFonts w:cstheme="minorHAnsi"/>
                <w:sz w:val="20"/>
                <w:szCs w:val="20"/>
                <w:lang w:val="fr-FR" w:eastAsia="en-GB"/>
              </w:rPr>
            </w:pPr>
            <w:r w:rsidRPr="00941FA7">
              <w:rPr>
                <w:rFonts w:cstheme="minorHAnsi"/>
                <w:sz w:val="20"/>
                <w:szCs w:val="20"/>
                <w:lang w:val="fr-FR" w:eastAsia="en-GB"/>
              </w:rPr>
              <w:t>Provisions pour les personnels</w:t>
            </w:r>
          </w:p>
        </w:tc>
        <w:tc>
          <w:tcPr>
            <w:tcW w:w="1757" w:type="dxa"/>
            <w:tcBorders>
              <w:top w:val="nil"/>
              <w:left w:val="nil"/>
              <w:bottom w:val="single" w:sz="4" w:space="0" w:color="auto"/>
              <w:right w:val="single" w:sz="4" w:space="0" w:color="auto"/>
            </w:tcBorders>
            <w:shd w:val="clear" w:color="auto" w:fill="auto"/>
            <w:noWrap/>
            <w:vAlign w:val="center"/>
            <w:hideMark/>
          </w:tcPr>
          <w:p w14:paraId="7A3AEBD4" w14:textId="77777777" w:rsidR="00F668F5" w:rsidRPr="00941FA7" w:rsidRDefault="00F668F5" w:rsidP="00F668F5">
            <w:pPr>
              <w:spacing w:after="0" w:line="240" w:lineRule="auto"/>
              <w:jc w:val="right"/>
              <w:rPr>
                <w:sz w:val="20"/>
                <w:szCs w:val="20"/>
                <w:lang w:val="fr-FR" w:eastAsia="en-GB"/>
              </w:rPr>
            </w:pPr>
            <w:r w:rsidRPr="00941FA7">
              <w:rPr>
                <w:sz w:val="20"/>
                <w:szCs w:val="20"/>
                <w:lang w:val="fr-FR" w:eastAsia="en-GB"/>
              </w:rPr>
              <w:t>20</w:t>
            </w:r>
          </w:p>
        </w:tc>
        <w:tc>
          <w:tcPr>
            <w:tcW w:w="1757" w:type="dxa"/>
            <w:tcBorders>
              <w:top w:val="nil"/>
              <w:left w:val="nil"/>
              <w:bottom w:val="single" w:sz="4" w:space="0" w:color="auto"/>
              <w:right w:val="single" w:sz="4" w:space="0" w:color="auto"/>
            </w:tcBorders>
            <w:shd w:val="clear" w:color="auto" w:fill="auto"/>
            <w:noWrap/>
            <w:vAlign w:val="center"/>
            <w:hideMark/>
          </w:tcPr>
          <w:p w14:paraId="41762857" w14:textId="77777777" w:rsidR="00F668F5" w:rsidRPr="00941FA7" w:rsidRDefault="00F668F5" w:rsidP="00F668F5">
            <w:pPr>
              <w:spacing w:after="0" w:line="240" w:lineRule="auto"/>
              <w:jc w:val="right"/>
              <w:rPr>
                <w:sz w:val="20"/>
                <w:szCs w:val="20"/>
                <w:lang w:val="fr-FR" w:eastAsia="en-GB"/>
              </w:rPr>
            </w:pPr>
            <w:r w:rsidRPr="00941FA7">
              <w:rPr>
                <w:sz w:val="20"/>
                <w:szCs w:val="20"/>
                <w:lang w:val="fr-FR" w:eastAsia="en-GB"/>
              </w:rPr>
              <w:t>0</w:t>
            </w:r>
          </w:p>
        </w:tc>
        <w:tc>
          <w:tcPr>
            <w:tcW w:w="1757" w:type="dxa"/>
            <w:tcBorders>
              <w:top w:val="nil"/>
              <w:left w:val="single" w:sz="4" w:space="0" w:color="auto"/>
              <w:bottom w:val="single" w:sz="4" w:space="0" w:color="auto"/>
              <w:right w:val="single" w:sz="4" w:space="0" w:color="auto"/>
            </w:tcBorders>
            <w:shd w:val="clear" w:color="auto" w:fill="auto"/>
            <w:noWrap/>
            <w:vAlign w:val="center"/>
            <w:hideMark/>
          </w:tcPr>
          <w:p w14:paraId="6CF6630D" w14:textId="77777777" w:rsidR="00F668F5" w:rsidRPr="00941FA7" w:rsidRDefault="00F668F5" w:rsidP="00F668F5">
            <w:pPr>
              <w:spacing w:after="0" w:line="240" w:lineRule="auto"/>
              <w:jc w:val="right"/>
              <w:rPr>
                <w:color w:val="000000"/>
                <w:sz w:val="20"/>
                <w:szCs w:val="20"/>
                <w:lang w:val="fr-FR" w:eastAsia="en-GB"/>
              </w:rPr>
            </w:pPr>
            <w:r w:rsidRPr="00941FA7">
              <w:rPr>
                <w:color w:val="000000"/>
                <w:sz w:val="20"/>
                <w:szCs w:val="20"/>
                <w:lang w:val="fr-FR" w:eastAsia="en-GB"/>
              </w:rPr>
              <w:t>0</w:t>
            </w:r>
          </w:p>
        </w:tc>
        <w:tc>
          <w:tcPr>
            <w:tcW w:w="1757" w:type="dxa"/>
            <w:tcBorders>
              <w:top w:val="nil"/>
              <w:left w:val="nil"/>
              <w:bottom w:val="single" w:sz="4" w:space="0" w:color="auto"/>
              <w:right w:val="single" w:sz="4" w:space="0" w:color="auto"/>
            </w:tcBorders>
            <w:shd w:val="clear" w:color="auto" w:fill="auto"/>
            <w:noWrap/>
            <w:vAlign w:val="center"/>
            <w:hideMark/>
          </w:tcPr>
          <w:p w14:paraId="4342D492" w14:textId="77777777" w:rsidR="00F668F5" w:rsidRPr="00941FA7" w:rsidRDefault="00F668F5" w:rsidP="00F668F5">
            <w:pPr>
              <w:spacing w:after="0" w:line="240" w:lineRule="auto"/>
              <w:rPr>
                <w:color w:val="000000"/>
                <w:sz w:val="20"/>
                <w:szCs w:val="20"/>
                <w:lang w:val="fr-FR" w:eastAsia="en-GB"/>
              </w:rPr>
            </w:pPr>
            <w:r w:rsidRPr="00941FA7">
              <w:rPr>
                <w:color w:val="000000"/>
                <w:sz w:val="20"/>
                <w:szCs w:val="20"/>
                <w:lang w:val="fr-FR" w:eastAsia="en-GB"/>
              </w:rPr>
              <w:t> </w:t>
            </w:r>
          </w:p>
        </w:tc>
        <w:tc>
          <w:tcPr>
            <w:tcW w:w="1868" w:type="dxa"/>
            <w:tcBorders>
              <w:top w:val="nil"/>
              <w:left w:val="nil"/>
              <w:bottom w:val="single" w:sz="4" w:space="0" w:color="auto"/>
              <w:right w:val="single" w:sz="4" w:space="0" w:color="auto"/>
            </w:tcBorders>
            <w:shd w:val="clear" w:color="auto" w:fill="auto"/>
            <w:noWrap/>
            <w:vAlign w:val="center"/>
            <w:hideMark/>
          </w:tcPr>
          <w:p w14:paraId="75E1BFC6" w14:textId="77777777" w:rsidR="00F668F5" w:rsidRPr="00941FA7" w:rsidRDefault="00F668F5" w:rsidP="00F668F5">
            <w:pPr>
              <w:spacing w:after="0" w:line="240" w:lineRule="auto"/>
              <w:jc w:val="right"/>
              <w:rPr>
                <w:color w:val="000000"/>
                <w:sz w:val="20"/>
                <w:szCs w:val="20"/>
                <w:lang w:val="fr-FR" w:eastAsia="en-GB"/>
              </w:rPr>
            </w:pPr>
            <w:r w:rsidRPr="00941FA7">
              <w:rPr>
                <w:color w:val="000000"/>
                <w:sz w:val="20"/>
                <w:szCs w:val="20"/>
                <w:lang w:val="fr-FR" w:eastAsia="en-GB"/>
              </w:rPr>
              <w:t>20</w:t>
            </w:r>
          </w:p>
        </w:tc>
      </w:tr>
      <w:tr w:rsidR="00F668F5" w:rsidRPr="00941FA7" w14:paraId="083530B9" w14:textId="77777777" w:rsidTr="009C6BC1">
        <w:trPr>
          <w:trHeight w:val="270"/>
        </w:trPr>
        <w:tc>
          <w:tcPr>
            <w:tcW w:w="4962" w:type="dxa"/>
            <w:tcBorders>
              <w:top w:val="nil"/>
              <w:left w:val="single" w:sz="4" w:space="0" w:color="auto"/>
              <w:bottom w:val="single" w:sz="4" w:space="0" w:color="auto"/>
              <w:right w:val="nil"/>
            </w:tcBorders>
            <w:shd w:val="clear" w:color="auto" w:fill="auto"/>
            <w:noWrap/>
            <w:vAlign w:val="center"/>
            <w:hideMark/>
          </w:tcPr>
          <w:p w14:paraId="082B7F60" w14:textId="77777777" w:rsidR="00F668F5" w:rsidRPr="00941FA7" w:rsidRDefault="00F668F5" w:rsidP="00F668F5">
            <w:pPr>
              <w:spacing w:after="0" w:line="240" w:lineRule="auto"/>
              <w:rPr>
                <w:rFonts w:cstheme="minorHAnsi"/>
                <w:sz w:val="20"/>
                <w:szCs w:val="20"/>
                <w:lang w:val="fr-FR" w:eastAsia="en-GB"/>
              </w:rPr>
            </w:pPr>
            <w:r w:rsidRPr="00941FA7">
              <w:rPr>
                <w:rFonts w:cstheme="minorHAnsi"/>
                <w:sz w:val="20"/>
                <w:szCs w:val="20"/>
                <w:lang w:val="fr-FR" w:eastAsia="en-GB"/>
              </w:rPr>
              <w:t>Provision au titre des contributions impayées</w:t>
            </w:r>
            <w:r>
              <w:rPr>
                <w:rFonts w:cstheme="minorHAnsi"/>
                <w:sz w:val="20"/>
                <w:szCs w:val="20"/>
                <w:lang w:val="fr-FR" w:eastAsia="en-GB"/>
              </w:rPr>
              <w:t>*</w:t>
            </w:r>
          </w:p>
        </w:tc>
        <w:tc>
          <w:tcPr>
            <w:tcW w:w="1757" w:type="dxa"/>
            <w:tcBorders>
              <w:top w:val="nil"/>
              <w:left w:val="single" w:sz="4" w:space="0" w:color="auto"/>
              <w:bottom w:val="single" w:sz="4" w:space="0" w:color="auto"/>
              <w:right w:val="single" w:sz="4" w:space="0" w:color="auto"/>
            </w:tcBorders>
            <w:shd w:val="clear" w:color="auto" w:fill="auto"/>
            <w:noWrap/>
            <w:vAlign w:val="center"/>
            <w:hideMark/>
          </w:tcPr>
          <w:p w14:paraId="07C2403F" w14:textId="77777777" w:rsidR="00F668F5" w:rsidRPr="00941FA7" w:rsidRDefault="00F668F5" w:rsidP="00F668F5">
            <w:pPr>
              <w:spacing w:after="0" w:line="240" w:lineRule="auto"/>
              <w:jc w:val="right"/>
              <w:rPr>
                <w:sz w:val="20"/>
                <w:szCs w:val="20"/>
                <w:lang w:val="fr-FR" w:eastAsia="en-GB"/>
              </w:rPr>
            </w:pPr>
            <w:r w:rsidRPr="00941FA7">
              <w:rPr>
                <w:sz w:val="20"/>
                <w:szCs w:val="20"/>
                <w:lang w:val="fr-FR" w:eastAsia="en-GB"/>
              </w:rPr>
              <w:t>30</w:t>
            </w:r>
          </w:p>
        </w:tc>
        <w:tc>
          <w:tcPr>
            <w:tcW w:w="1757" w:type="dxa"/>
            <w:tcBorders>
              <w:top w:val="nil"/>
              <w:left w:val="nil"/>
              <w:bottom w:val="single" w:sz="4" w:space="0" w:color="auto"/>
              <w:right w:val="single" w:sz="4" w:space="0" w:color="auto"/>
            </w:tcBorders>
            <w:shd w:val="clear" w:color="auto" w:fill="auto"/>
            <w:noWrap/>
            <w:vAlign w:val="center"/>
            <w:hideMark/>
          </w:tcPr>
          <w:p w14:paraId="42277778" w14:textId="77777777" w:rsidR="00F668F5" w:rsidRPr="00941FA7" w:rsidRDefault="00F668F5" w:rsidP="00F668F5">
            <w:pPr>
              <w:spacing w:after="0" w:line="240" w:lineRule="auto"/>
              <w:jc w:val="right"/>
              <w:rPr>
                <w:sz w:val="20"/>
                <w:szCs w:val="20"/>
                <w:lang w:val="fr-FR" w:eastAsia="en-GB"/>
              </w:rPr>
            </w:pPr>
            <w:r w:rsidRPr="00941FA7">
              <w:rPr>
                <w:sz w:val="20"/>
                <w:szCs w:val="20"/>
                <w:lang w:val="fr-FR" w:eastAsia="en-GB"/>
              </w:rPr>
              <w:t>120</w:t>
            </w:r>
          </w:p>
        </w:tc>
        <w:tc>
          <w:tcPr>
            <w:tcW w:w="1757" w:type="dxa"/>
            <w:tcBorders>
              <w:top w:val="nil"/>
              <w:left w:val="single" w:sz="4" w:space="0" w:color="auto"/>
              <w:bottom w:val="single" w:sz="4" w:space="0" w:color="auto"/>
              <w:right w:val="single" w:sz="4" w:space="0" w:color="auto"/>
            </w:tcBorders>
            <w:shd w:val="clear" w:color="auto" w:fill="auto"/>
            <w:noWrap/>
            <w:vAlign w:val="center"/>
            <w:hideMark/>
          </w:tcPr>
          <w:p w14:paraId="7F1F147A" w14:textId="77777777" w:rsidR="00F668F5" w:rsidRPr="00941FA7" w:rsidRDefault="00F668F5" w:rsidP="00F668F5">
            <w:pPr>
              <w:spacing w:after="0" w:line="240" w:lineRule="auto"/>
              <w:jc w:val="right"/>
              <w:rPr>
                <w:sz w:val="20"/>
                <w:szCs w:val="20"/>
                <w:lang w:val="fr-FR" w:eastAsia="en-GB"/>
              </w:rPr>
            </w:pPr>
            <w:r w:rsidRPr="00941FA7">
              <w:rPr>
                <w:sz w:val="20"/>
                <w:szCs w:val="20"/>
                <w:lang w:val="fr-FR" w:eastAsia="en-GB"/>
              </w:rPr>
              <w:t>0</w:t>
            </w:r>
          </w:p>
        </w:tc>
        <w:tc>
          <w:tcPr>
            <w:tcW w:w="1757" w:type="dxa"/>
            <w:tcBorders>
              <w:top w:val="nil"/>
              <w:left w:val="nil"/>
              <w:bottom w:val="single" w:sz="4" w:space="0" w:color="auto"/>
              <w:right w:val="single" w:sz="4" w:space="0" w:color="auto"/>
            </w:tcBorders>
            <w:shd w:val="clear" w:color="auto" w:fill="auto"/>
            <w:noWrap/>
            <w:vAlign w:val="center"/>
            <w:hideMark/>
          </w:tcPr>
          <w:p w14:paraId="66617D03" w14:textId="77777777" w:rsidR="00F668F5" w:rsidRPr="00941FA7" w:rsidRDefault="00F668F5" w:rsidP="00F668F5">
            <w:pPr>
              <w:spacing w:after="0" w:line="240" w:lineRule="auto"/>
              <w:rPr>
                <w:sz w:val="20"/>
                <w:szCs w:val="20"/>
                <w:lang w:val="fr-FR" w:eastAsia="en-GB"/>
              </w:rPr>
            </w:pPr>
            <w:r w:rsidRPr="00941FA7">
              <w:rPr>
                <w:sz w:val="20"/>
                <w:szCs w:val="20"/>
                <w:lang w:val="fr-FR" w:eastAsia="en-GB"/>
              </w:rPr>
              <w:t> </w:t>
            </w:r>
          </w:p>
        </w:tc>
        <w:tc>
          <w:tcPr>
            <w:tcW w:w="1868" w:type="dxa"/>
            <w:tcBorders>
              <w:top w:val="nil"/>
              <w:left w:val="nil"/>
              <w:bottom w:val="single" w:sz="4" w:space="0" w:color="auto"/>
              <w:right w:val="single" w:sz="4" w:space="0" w:color="auto"/>
            </w:tcBorders>
            <w:shd w:val="clear" w:color="auto" w:fill="auto"/>
            <w:noWrap/>
            <w:vAlign w:val="center"/>
            <w:hideMark/>
          </w:tcPr>
          <w:p w14:paraId="4505BD1F" w14:textId="77777777" w:rsidR="00F668F5" w:rsidRPr="00941FA7" w:rsidRDefault="00F668F5" w:rsidP="00F668F5">
            <w:pPr>
              <w:spacing w:after="0" w:line="240" w:lineRule="auto"/>
              <w:jc w:val="right"/>
              <w:rPr>
                <w:color w:val="000000"/>
                <w:sz w:val="20"/>
                <w:szCs w:val="20"/>
                <w:lang w:val="fr-FR" w:eastAsia="en-GB"/>
              </w:rPr>
            </w:pPr>
            <w:r w:rsidRPr="00941FA7">
              <w:rPr>
                <w:color w:val="000000"/>
                <w:sz w:val="20"/>
                <w:szCs w:val="20"/>
                <w:lang w:val="fr-FR" w:eastAsia="en-GB"/>
              </w:rPr>
              <w:t>150</w:t>
            </w:r>
          </w:p>
        </w:tc>
      </w:tr>
      <w:tr w:rsidR="00F668F5" w:rsidRPr="00941FA7" w14:paraId="60037BE6" w14:textId="77777777" w:rsidTr="009C6BC1">
        <w:trPr>
          <w:trHeight w:val="270"/>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7B9AD03E" w14:textId="77777777" w:rsidR="00F668F5" w:rsidRPr="00941FA7" w:rsidRDefault="00F668F5" w:rsidP="00F668F5">
            <w:pPr>
              <w:spacing w:after="0" w:line="240" w:lineRule="auto"/>
              <w:rPr>
                <w:rFonts w:cstheme="minorHAnsi"/>
                <w:sz w:val="20"/>
                <w:szCs w:val="20"/>
                <w:lang w:val="fr-FR" w:eastAsia="en-GB"/>
              </w:rPr>
            </w:pPr>
            <w:r w:rsidRPr="00941FA7">
              <w:rPr>
                <w:sz w:val="20"/>
                <w:lang w:val="fr-FR"/>
              </w:rPr>
              <w:t>Gains/pertes liés au change</w:t>
            </w:r>
          </w:p>
        </w:tc>
        <w:tc>
          <w:tcPr>
            <w:tcW w:w="1757" w:type="dxa"/>
            <w:tcBorders>
              <w:top w:val="nil"/>
              <w:left w:val="nil"/>
              <w:bottom w:val="single" w:sz="4" w:space="0" w:color="auto"/>
              <w:right w:val="single" w:sz="4" w:space="0" w:color="auto"/>
            </w:tcBorders>
            <w:shd w:val="clear" w:color="auto" w:fill="auto"/>
            <w:noWrap/>
            <w:vAlign w:val="center"/>
            <w:hideMark/>
          </w:tcPr>
          <w:p w14:paraId="7D33CCB6" w14:textId="77777777" w:rsidR="00F668F5" w:rsidRPr="00941FA7" w:rsidRDefault="00F668F5" w:rsidP="00F668F5">
            <w:pPr>
              <w:spacing w:after="0" w:line="240" w:lineRule="auto"/>
              <w:jc w:val="right"/>
              <w:rPr>
                <w:sz w:val="20"/>
                <w:szCs w:val="20"/>
                <w:lang w:val="fr-FR" w:eastAsia="en-GB"/>
              </w:rPr>
            </w:pPr>
            <w:r w:rsidRPr="00941FA7">
              <w:rPr>
                <w:sz w:val="20"/>
                <w:szCs w:val="20"/>
                <w:lang w:val="fr-FR" w:eastAsia="en-GB"/>
              </w:rPr>
              <w:t>0</w:t>
            </w:r>
          </w:p>
        </w:tc>
        <w:tc>
          <w:tcPr>
            <w:tcW w:w="1757" w:type="dxa"/>
            <w:tcBorders>
              <w:top w:val="nil"/>
              <w:left w:val="nil"/>
              <w:bottom w:val="single" w:sz="4" w:space="0" w:color="auto"/>
              <w:right w:val="single" w:sz="4" w:space="0" w:color="auto"/>
            </w:tcBorders>
            <w:shd w:val="clear" w:color="auto" w:fill="auto"/>
            <w:noWrap/>
            <w:vAlign w:val="center"/>
            <w:hideMark/>
          </w:tcPr>
          <w:p w14:paraId="47415B6D" w14:textId="77777777" w:rsidR="00F668F5" w:rsidRPr="00941FA7" w:rsidRDefault="00F668F5" w:rsidP="00F668F5">
            <w:pPr>
              <w:spacing w:after="0" w:line="240" w:lineRule="auto"/>
              <w:jc w:val="right"/>
              <w:rPr>
                <w:sz w:val="20"/>
                <w:szCs w:val="20"/>
                <w:lang w:val="fr-FR" w:eastAsia="en-GB"/>
              </w:rPr>
            </w:pPr>
            <w:r w:rsidRPr="00941FA7">
              <w:rPr>
                <w:sz w:val="20"/>
                <w:szCs w:val="20"/>
                <w:lang w:val="fr-FR" w:eastAsia="en-GB"/>
              </w:rPr>
              <w:t>0</w:t>
            </w:r>
          </w:p>
        </w:tc>
        <w:tc>
          <w:tcPr>
            <w:tcW w:w="1757" w:type="dxa"/>
            <w:tcBorders>
              <w:top w:val="nil"/>
              <w:left w:val="single" w:sz="4" w:space="0" w:color="auto"/>
              <w:bottom w:val="single" w:sz="4" w:space="0" w:color="auto"/>
              <w:right w:val="single" w:sz="4" w:space="0" w:color="auto"/>
            </w:tcBorders>
            <w:shd w:val="clear" w:color="auto" w:fill="auto"/>
            <w:noWrap/>
            <w:vAlign w:val="center"/>
            <w:hideMark/>
          </w:tcPr>
          <w:p w14:paraId="315D416F" w14:textId="77777777" w:rsidR="00F668F5" w:rsidRPr="00941FA7" w:rsidRDefault="00F668F5" w:rsidP="00F668F5">
            <w:pPr>
              <w:spacing w:after="0" w:line="240" w:lineRule="auto"/>
              <w:jc w:val="right"/>
              <w:rPr>
                <w:color w:val="000000"/>
                <w:sz w:val="20"/>
                <w:szCs w:val="20"/>
                <w:lang w:val="fr-FR" w:eastAsia="en-GB"/>
              </w:rPr>
            </w:pPr>
            <w:r w:rsidRPr="00941FA7">
              <w:rPr>
                <w:color w:val="000000"/>
                <w:sz w:val="20"/>
                <w:szCs w:val="20"/>
                <w:lang w:val="fr-FR" w:eastAsia="en-GB"/>
              </w:rPr>
              <w:t>0</w:t>
            </w:r>
          </w:p>
        </w:tc>
        <w:tc>
          <w:tcPr>
            <w:tcW w:w="1757" w:type="dxa"/>
            <w:tcBorders>
              <w:top w:val="nil"/>
              <w:left w:val="nil"/>
              <w:bottom w:val="single" w:sz="4" w:space="0" w:color="auto"/>
              <w:right w:val="single" w:sz="4" w:space="0" w:color="auto"/>
            </w:tcBorders>
            <w:shd w:val="clear" w:color="auto" w:fill="auto"/>
            <w:noWrap/>
            <w:vAlign w:val="center"/>
            <w:hideMark/>
          </w:tcPr>
          <w:p w14:paraId="61A41B2F" w14:textId="77777777" w:rsidR="00F668F5" w:rsidRPr="00941FA7" w:rsidRDefault="00F668F5" w:rsidP="00F668F5">
            <w:pPr>
              <w:spacing w:after="0" w:line="240" w:lineRule="auto"/>
              <w:rPr>
                <w:color w:val="000000"/>
                <w:sz w:val="20"/>
                <w:szCs w:val="20"/>
                <w:lang w:val="fr-FR" w:eastAsia="en-GB"/>
              </w:rPr>
            </w:pPr>
            <w:r w:rsidRPr="00941FA7">
              <w:rPr>
                <w:color w:val="000000"/>
                <w:sz w:val="20"/>
                <w:szCs w:val="20"/>
                <w:lang w:val="fr-FR" w:eastAsia="en-GB"/>
              </w:rPr>
              <w:t> </w:t>
            </w:r>
          </w:p>
        </w:tc>
        <w:tc>
          <w:tcPr>
            <w:tcW w:w="1868" w:type="dxa"/>
            <w:tcBorders>
              <w:top w:val="nil"/>
              <w:left w:val="nil"/>
              <w:bottom w:val="single" w:sz="4" w:space="0" w:color="auto"/>
              <w:right w:val="single" w:sz="4" w:space="0" w:color="auto"/>
            </w:tcBorders>
            <w:shd w:val="clear" w:color="auto" w:fill="auto"/>
            <w:noWrap/>
            <w:vAlign w:val="center"/>
            <w:hideMark/>
          </w:tcPr>
          <w:p w14:paraId="6FB3CE6F" w14:textId="77777777" w:rsidR="00F668F5" w:rsidRPr="00941FA7" w:rsidRDefault="00F668F5" w:rsidP="00F668F5">
            <w:pPr>
              <w:spacing w:after="0" w:line="240" w:lineRule="auto"/>
              <w:jc w:val="right"/>
              <w:rPr>
                <w:color w:val="000000"/>
                <w:sz w:val="20"/>
                <w:szCs w:val="20"/>
                <w:lang w:val="fr-FR" w:eastAsia="en-GB"/>
              </w:rPr>
            </w:pPr>
            <w:r w:rsidRPr="00941FA7">
              <w:rPr>
                <w:color w:val="000000"/>
                <w:sz w:val="20"/>
                <w:szCs w:val="20"/>
                <w:lang w:val="fr-FR" w:eastAsia="en-GB"/>
              </w:rPr>
              <w:t>0</w:t>
            </w:r>
          </w:p>
        </w:tc>
      </w:tr>
      <w:tr w:rsidR="00F668F5" w:rsidRPr="00941FA7" w14:paraId="59480E0B" w14:textId="77777777" w:rsidTr="009C6BC1">
        <w:trPr>
          <w:trHeight w:val="270"/>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00B4FEE6" w14:textId="77777777" w:rsidR="00F668F5" w:rsidRPr="00941FA7" w:rsidRDefault="00F668F5" w:rsidP="00F668F5">
            <w:pPr>
              <w:spacing w:after="0" w:line="240" w:lineRule="auto"/>
              <w:rPr>
                <w:rFonts w:cstheme="minorHAnsi"/>
                <w:sz w:val="20"/>
                <w:szCs w:val="20"/>
                <w:lang w:val="fr-FR" w:eastAsia="en-GB"/>
              </w:rPr>
            </w:pPr>
            <w:r w:rsidRPr="00941FA7">
              <w:rPr>
                <w:rFonts w:cstheme="minorHAnsi"/>
                <w:sz w:val="20"/>
                <w:szCs w:val="20"/>
                <w:lang w:val="fr-FR" w:eastAsia="en-GB"/>
              </w:rPr>
              <w:t>Services juridiques</w:t>
            </w:r>
          </w:p>
        </w:tc>
        <w:tc>
          <w:tcPr>
            <w:tcW w:w="1757" w:type="dxa"/>
            <w:tcBorders>
              <w:top w:val="nil"/>
              <w:left w:val="nil"/>
              <w:bottom w:val="single" w:sz="4" w:space="0" w:color="auto"/>
              <w:right w:val="single" w:sz="4" w:space="0" w:color="auto"/>
            </w:tcBorders>
            <w:shd w:val="clear" w:color="auto" w:fill="auto"/>
            <w:noWrap/>
            <w:vAlign w:val="center"/>
            <w:hideMark/>
          </w:tcPr>
          <w:p w14:paraId="3AA376F3" w14:textId="77777777" w:rsidR="00F668F5" w:rsidRPr="00941FA7" w:rsidRDefault="00F668F5" w:rsidP="00F668F5">
            <w:pPr>
              <w:spacing w:after="0" w:line="240" w:lineRule="auto"/>
              <w:jc w:val="right"/>
              <w:rPr>
                <w:sz w:val="20"/>
                <w:szCs w:val="20"/>
                <w:lang w:val="fr-FR" w:eastAsia="en-GB"/>
              </w:rPr>
            </w:pPr>
            <w:r w:rsidRPr="00941FA7">
              <w:rPr>
                <w:sz w:val="20"/>
                <w:szCs w:val="20"/>
                <w:lang w:val="fr-FR" w:eastAsia="en-GB"/>
              </w:rPr>
              <w:t>59</w:t>
            </w:r>
          </w:p>
        </w:tc>
        <w:tc>
          <w:tcPr>
            <w:tcW w:w="1757" w:type="dxa"/>
            <w:tcBorders>
              <w:top w:val="nil"/>
              <w:left w:val="nil"/>
              <w:bottom w:val="single" w:sz="4" w:space="0" w:color="auto"/>
              <w:right w:val="single" w:sz="4" w:space="0" w:color="auto"/>
            </w:tcBorders>
            <w:shd w:val="clear" w:color="auto" w:fill="auto"/>
            <w:noWrap/>
            <w:vAlign w:val="center"/>
            <w:hideMark/>
          </w:tcPr>
          <w:p w14:paraId="2C17275D" w14:textId="77777777" w:rsidR="00F668F5" w:rsidRPr="00941FA7" w:rsidRDefault="00F668F5" w:rsidP="00F668F5">
            <w:pPr>
              <w:spacing w:after="0" w:line="240" w:lineRule="auto"/>
              <w:jc w:val="right"/>
              <w:rPr>
                <w:sz w:val="20"/>
                <w:szCs w:val="20"/>
                <w:lang w:val="fr-FR" w:eastAsia="en-GB"/>
              </w:rPr>
            </w:pPr>
            <w:r w:rsidRPr="00941FA7">
              <w:rPr>
                <w:sz w:val="20"/>
                <w:szCs w:val="20"/>
                <w:lang w:val="fr-FR" w:eastAsia="en-GB"/>
              </w:rPr>
              <w:t>0</w:t>
            </w:r>
          </w:p>
        </w:tc>
        <w:tc>
          <w:tcPr>
            <w:tcW w:w="1757" w:type="dxa"/>
            <w:tcBorders>
              <w:top w:val="nil"/>
              <w:left w:val="single" w:sz="4" w:space="0" w:color="auto"/>
              <w:bottom w:val="single" w:sz="4" w:space="0" w:color="auto"/>
              <w:right w:val="single" w:sz="4" w:space="0" w:color="auto"/>
            </w:tcBorders>
            <w:shd w:val="clear" w:color="auto" w:fill="auto"/>
            <w:noWrap/>
            <w:vAlign w:val="center"/>
            <w:hideMark/>
          </w:tcPr>
          <w:p w14:paraId="0F4DECFC" w14:textId="77777777" w:rsidR="00F668F5" w:rsidRPr="00941FA7" w:rsidRDefault="00F668F5" w:rsidP="00F668F5">
            <w:pPr>
              <w:spacing w:after="0" w:line="240" w:lineRule="auto"/>
              <w:jc w:val="right"/>
              <w:rPr>
                <w:color w:val="000000"/>
                <w:sz w:val="20"/>
                <w:szCs w:val="20"/>
                <w:lang w:val="fr-FR" w:eastAsia="en-GB"/>
              </w:rPr>
            </w:pPr>
            <w:r w:rsidRPr="00941FA7">
              <w:rPr>
                <w:color w:val="000000"/>
                <w:sz w:val="20"/>
                <w:szCs w:val="20"/>
                <w:lang w:val="fr-FR" w:eastAsia="en-GB"/>
              </w:rPr>
              <w:t>62</w:t>
            </w:r>
          </w:p>
        </w:tc>
        <w:tc>
          <w:tcPr>
            <w:tcW w:w="1757" w:type="dxa"/>
            <w:tcBorders>
              <w:top w:val="nil"/>
              <w:left w:val="nil"/>
              <w:bottom w:val="single" w:sz="4" w:space="0" w:color="auto"/>
              <w:right w:val="single" w:sz="4" w:space="0" w:color="auto"/>
            </w:tcBorders>
            <w:shd w:val="clear" w:color="auto" w:fill="auto"/>
            <w:noWrap/>
            <w:vAlign w:val="center"/>
            <w:hideMark/>
          </w:tcPr>
          <w:p w14:paraId="3B893CFD" w14:textId="77777777" w:rsidR="00F668F5" w:rsidRPr="00941FA7" w:rsidRDefault="00F668F5" w:rsidP="00F668F5">
            <w:pPr>
              <w:spacing w:after="0" w:line="240" w:lineRule="auto"/>
              <w:rPr>
                <w:color w:val="000000"/>
                <w:sz w:val="20"/>
                <w:szCs w:val="20"/>
                <w:lang w:val="fr-FR" w:eastAsia="en-GB"/>
              </w:rPr>
            </w:pPr>
            <w:r w:rsidRPr="00941FA7">
              <w:rPr>
                <w:color w:val="000000"/>
                <w:sz w:val="20"/>
                <w:szCs w:val="20"/>
                <w:lang w:val="fr-FR" w:eastAsia="en-GB"/>
              </w:rPr>
              <w:t> </w:t>
            </w:r>
          </w:p>
        </w:tc>
        <w:tc>
          <w:tcPr>
            <w:tcW w:w="1868" w:type="dxa"/>
            <w:tcBorders>
              <w:top w:val="nil"/>
              <w:left w:val="nil"/>
              <w:bottom w:val="single" w:sz="4" w:space="0" w:color="auto"/>
              <w:right w:val="single" w:sz="4" w:space="0" w:color="auto"/>
            </w:tcBorders>
            <w:shd w:val="clear" w:color="auto" w:fill="auto"/>
            <w:noWrap/>
            <w:vAlign w:val="center"/>
            <w:hideMark/>
          </w:tcPr>
          <w:p w14:paraId="1AF58DA7" w14:textId="77777777" w:rsidR="00F668F5" w:rsidRPr="00941FA7" w:rsidRDefault="00F668F5" w:rsidP="00F668F5">
            <w:pPr>
              <w:spacing w:after="0" w:line="240" w:lineRule="auto"/>
              <w:jc w:val="right"/>
              <w:rPr>
                <w:color w:val="000000"/>
                <w:sz w:val="20"/>
                <w:szCs w:val="20"/>
                <w:lang w:val="fr-FR" w:eastAsia="en-GB"/>
              </w:rPr>
            </w:pPr>
            <w:r w:rsidRPr="00941FA7">
              <w:rPr>
                <w:color w:val="000000"/>
                <w:sz w:val="20"/>
                <w:szCs w:val="20"/>
                <w:lang w:val="fr-FR" w:eastAsia="en-GB"/>
              </w:rPr>
              <w:t>121</w:t>
            </w:r>
          </w:p>
        </w:tc>
      </w:tr>
      <w:tr w:rsidR="00F668F5" w:rsidRPr="00941FA7" w14:paraId="235B09D6" w14:textId="77777777" w:rsidTr="009C6BC1">
        <w:trPr>
          <w:trHeight w:val="300"/>
        </w:trPr>
        <w:tc>
          <w:tcPr>
            <w:tcW w:w="4962" w:type="dxa"/>
            <w:tcBorders>
              <w:top w:val="nil"/>
              <w:left w:val="single" w:sz="4" w:space="0" w:color="auto"/>
              <w:bottom w:val="single" w:sz="4" w:space="0" w:color="auto"/>
              <w:right w:val="single" w:sz="4" w:space="0" w:color="auto"/>
            </w:tcBorders>
            <w:shd w:val="clear" w:color="auto" w:fill="E2EFD9" w:themeFill="accent6" w:themeFillTint="33"/>
            <w:noWrap/>
            <w:vAlign w:val="center"/>
            <w:hideMark/>
          </w:tcPr>
          <w:p w14:paraId="3C4F95B0" w14:textId="77777777" w:rsidR="00F668F5" w:rsidRPr="00941FA7" w:rsidRDefault="00F668F5" w:rsidP="00F668F5">
            <w:pPr>
              <w:spacing w:after="0" w:line="240" w:lineRule="auto"/>
              <w:rPr>
                <w:b/>
                <w:bCs/>
                <w:color w:val="000000"/>
                <w:sz w:val="20"/>
                <w:szCs w:val="20"/>
                <w:lang w:val="fr-FR" w:eastAsia="en-GB"/>
              </w:rPr>
            </w:pPr>
            <w:r w:rsidRPr="00941FA7">
              <w:rPr>
                <w:b/>
                <w:bCs/>
                <w:color w:val="000000"/>
                <w:sz w:val="20"/>
                <w:szCs w:val="20"/>
                <w:lang w:val="fr-FR" w:eastAsia="en-GB"/>
              </w:rPr>
              <w:t>TOTAL DÉPENSES</w:t>
            </w:r>
          </w:p>
        </w:tc>
        <w:tc>
          <w:tcPr>
            <w:tcW w:w="1757" w:type="dxa"/>
            <w:tcBorders>
              <w:top w:val="nil"/>
              <w:left w:val="nil"/>
              <w:bottom w:val="single" w:sz="4" w:space="0" w:color="auto"/>
              <w:right w:val="single" w:sz="4" w:space="0" w:color="auto"/>
            </w:tcBorders>
            <w:shd w:val="clear" w:color="auto" w:fill="E2EFD9" w:themeFill="accent6" w:themeFillTint="33"/>
            <w:noWrap/>
            <w:vAlign w:val="center"/>
            <w:hideMark/>
          </w:tcPr>
          <w:p w14:paraId="542E44AC" w14:textId="77777777" w:rsidR="00F668F5" w:rsidRPr="00941FA7" w:rsidRDefault="00F668F5" w:rsidP="00F668F5">
            <w:pPr>
              <w:spacing w:after="0" w:line="240" w:lineRule="auto"/>
              <w:jc w:val="right"/>
              <w:rPr>
                <w:b/>
                <w:bCs/>
                <w:color w:val="000000"/>
                <w:sz w:val="20"/>
                <w:szCs w:val="20"/>
                <w:lang w:val="fr-FR" w:eastAsia="en-GB"/>
              </w:rPr>
            </w:pPr>
            <w:r w:rsidRPr="00941FA7">
              <w:rPr>
                <w:b/>
                <w:bCs/>
                <w:color w:val="000000"/>
                <w:sz w:val="20"/>
                <w:szCs w:val="20"/>
                <w:lang w:val="fr-FR" w:eastAsia="en-GB"/>
              </w:rPr>
              <w:t>5,081</w:t>
            </w:r>
          </w:p>
        </w:tc>
        <w:tc>
          <w:tcPr>
            <w:tcW w:w="1757" w:type="dxa"/>
            <w:tcBorders>
              <w:top w:val="nil"/>
              <w:left w:val="nil"/>
              <w:bottom w:val="single" w:sz="4" w:space="0" w:color="auto"/>
              <w:right w:val="single" w:sz="4" w:space="0" w:color="auto"/>
            </w:tcBorders>
            <w:shd w:val="clear" w:color="auto" w:fill="E2EFD9" w:themeFill="accent6" w:themeFillTint="33"/>
            <w:noWrap/>
            <w:vAlign w:val="center"/>
            <w:hideMark/>
          </w:tcPr>
          <w:p w14:paraId="0E0D5C1F" w14:textId="77777777" w:rsidR="00F668F5" w:rsidRPr="00941FA7" w:rsidRDefault="00F668F5" w:rsidP="00F668F5">
            <w:pPr>
              <w:spacing w:after="0" w:line="240" w:lineRule="auto"/>
              <w:jc w:val="right"/>
              <w:rPr>
                <w:b/>
                <w:bCs/>
                <w:color w:val="000000"/>
                <w:sz w:val="20"/>
                <w:szCs w:val="20"/>
                <w:lang w:val="fr-FR" w:eastAsia="en-GB"/>
              </w:rPr>
            </w:pPr>
            <w:r w:rsidRPr="00941FA7">
              <w:rPr>
                <w:b/>
                <w:bCs/>
                <w:color w:val="000000"/>
                <w:sz w:val="20"/>
                <w:szCs w:val="20"/>
                <w:lang w:val="fr-FR" w:eastAsia="en-GB"/>
              </w:rPr>
              <w:t>196</w:t>
            </w:r>
          </w:p>
        </w:tc>
        <w:tc>
          <w:tcPr>
            <w:tcW w:w="1757" w:type="dxa"/>
            <w:tcBorders>
              <w:top w:val="nil"/>
              <w:left w:val="single" w:sz="4" w:space="0" w:color="auto"/>
              <w:bottom w:val="single" w:sz="4" w:space="0" w:color="auto"/>
              <w:right w:val="single" w:sz="4" w:space="0" w:color="auto"/>
            </w:tcBorders>
            <w:shd w:val="clear" w:color="auto" w:fill="E2EFD9" w:themeFill="accent6" w:themeFillTint="33"/>
            <w:noWrap/>
            <w:vAlign w:val="center"/>
            <w:hideMark/>
          </w:tcPr>
          <w:p w14:paraId="3193B860" w14:textId="77777777" w:rsidR="00F668F5" w:rsidRPr="00941FA7" w:rsidRDefault="00F668F5" w:rsidP="00F668F5">
            <w:pPr>
              <w:spacing w:after="0" w:line="240" w:lineRule="auto"/>
              <w:jc w:val="right"/>
              <w:rPr>
                <w:b/>
                <w:bCs/>
                <w:color w:val="000000"/>
                <w:sz w:val="20"/>
                <w:szCs w:val="20"/>
                <w:lang w:val="fr-FR" w:eastAsia="en-GB"/>
              </w:rPr>
            </w:pPr>
            <w:r w:rsidRPr="00941FA7">
              <w:rPr>
                <w:b/>
                <w:bCs/>
                <w:color w:val="000000"/>
                <w:sz w:val="20"/>
                <w:szCs w:val="20"/>
                <w:lang w:val="fr-FR" w:eastAsia="en-GB"/>
              </w:rPr>
              <w:t>767</w:t>
            </w:r>
          </w:p>
        </w:tc>
        <w:tc>
          <w:tcPr>
            <w:tcW w:w="1757" w:type="dxa"/>
            <w:tcBorders>
              <w:top w:val="nil"/>
              <w:left w:val="nil"/>
              <w:bottom w:val="single" w:sz="4" w:space="0" w:color="auto"/>
              <w:right w:val="single" w:sz="4" w:space="0" w:color="auto"/>
            </w:tcBorders>
            <w:shd w:val="clear" w:color="auto" w:fill="E2EFD9" w:themeFill="accent6" w:themeFillTint="33"/>
            <w:noWrap/>
            <w:vAlign w:val="center"/>
            <w:hideMark/>
          </w:tcPr>
          <w:p w14:paraId="0B150DAD" w14:textId="77777777" w:rsidR="00F668F5" w:rsidRPr="00941FA7" w:rsidRDefault="00F668F5" w:rsidP="00F668F5">
            <w:pPr>
              <w:spacing w:after="0" w:line="240" w:lineRule="auto"/>
              <w:jc w:val="right"/>
              <w:rPr>
                <w:b/>
                <w:bCs/>
                <w:color w:val="000000"/>
                <w:sz w:val="20"/>
                <w:szCs w:val="20"/>
                <w:lang w:val="fr-FR" w:eastAsia="en-GB"/>
              </w:rPr>
            </w:pPr>
            <w:r>
              <w:rPr>
                <w:b/>
                <w:bCs/>
                <w:color w:val="000000"/>
                <w:sz w:val="20"/>
                <w:szCs w:val="20"/>
                <w:lang w:val="fr-FR" w:eastAsia="en-GB"/>
              </w:rPr>
              <w:t>90</w:t>
            </w:r>
          </w:p>
        </w:tc>
        <w:tc>
          <w:tcPr>
            <w:tcW w:w="1868" w:type="dxa"/>
            <w:tcBorders>
              <w:top w:val="nil"/>
              <w:left w:val="nil"/>
              <w:bottom w:val="single" w:sz="4" w:space="0" w:color="auto"/>
              <w:right w:val="single" w:sz="4" w:space="0" w:color="auto"/>
            </w:tcBorders>
            <w:shd w:val="clear" w:color="auto" w:fill="E2EFD9" w:themeFill="accent6" w:themeFillTint="33"/>
            <w:noWrap/>
            <w:vAlign w:val="center"/>
            <w:hideMark/>
          </w:tcPr>
          <w:p w14:paraId="41BA4E4F" w14:textId="77777777" w:rsidR="00F668F5" w:rsidRPr="00941FA7" w:rsidRDefault="00F668F5" w:rsidP="00F668F5">
            <w:pPr>
              <w:spacing w:after="0" w:line="240" w:lineRule="auto"/>
              <w:jc w:val="right"/>
              <w:rPr>
                <w:b/>
                <w:bCs/>
                <w:color w:val="000000"/>
                <w:sz w:val="20"/>
                <w:szCs w:val="20"/>
                <w:lang w:val="fr-FR" w:eastAsia="en-GB"/>
              </w:rPr>
            </w:pPr>
            <w:r w:rsidRPr="00941FA7">
              <w:rPr>
                <w:b/>
                <w:bCs/>
                <w:color w:val="000000"/>
                <w:sz w:val="20"/>
                <w:szCs w:val="20"/>
                <w:lang w:val="fr-FR" w:eastAsia="en-GB"/>
              </w:rPr>
              <w:t>6,</w:t>
            </w:r>
            <w:r>
              <w:rPr>
                <w:b/>
                <w:bCs/>
                <w:color w:val="000000"/>
                <w:sz w:val="20"/>
                <w:szCs w:val="20"/>
                <w:lang w:val="fr-FR" w:eastAsia="en-GB"/>
              </w:rPr>
              <w:t>132</w:t>
            </w:r>
          </w:p>
        </w:tc>
      </w:tr>
    </w:tbl>
    <w:p w14:paraId="7695281C" w14:textId="77777777" w:rsidR="00F668F5" w:rsidRPr="00941FA7" w:rsidRDefault="00F668F5" w:rsidP="00F668F5">
      <w:pPr>
        <w:spacing w:after="0" w:line="240" w:lineRule="auto"/>
        <w:rPr>
          <w:rFonts w:cstheme="minorHAnsi"/>
          <w:b/>
          <w:bCs/>
          <w:lang w:val="fr-FR" w:eastAsia="en-GB"/>
        </w:rPr>
      </w:pPr>
      <w:r w:rsidRPr="00941FA7">
        <w:rPr>
          <w:rFonts w:cstheme="minorHAnsi"/>
          <w:b/>
          <w:bCs/>
          <w:color w:val="000000"/>
          <w:sz w:val="20"/>
          <w:szCs w:val="20"/>
          <w:lang w:val="fr-FR" w:eastAsia="en-GB"/>
        </w:rPr>
        <w:t>Notes :</w:t>
      </w:r>
    </w:p>
    <w:p w14:paraId="5330C46A" w14:textId="77777777" w:rsidR="00F668F5" w:rsidRPr="00941FA7" w:rsidRDefault="00F668F5" w:rsidP="00F668F5">
      <w:pPr>
        <w:spacing w:after="0" w:line="240" w:lineRule="auto"/>
        <w:rPr>
          <w:rFonts w:cstheme="minorHAnsi"/>
          <w:color w:val="000000"/>
          <w:sz w:val="20"/>
          <w:szCs w:val="20"/>
          <w:lang w:val="fr-FR" w:eastAsia="en-GB"/>
        </w:rPr>
      </w:pPr>
      <w:r w:rsidRPr="00941FA7">
        <w:rPr>
          <w:rFonts w:cstheme="minorHAnsi"/>
          <w:color w:val="000000"/>
          <w:sz w:val="20"/>
          <w:szCs w:val="20"/>
          <w:lang w:val="fr-FR" w:eastAsia="en-GB"/>
        </w:rPr>
        <w:t>*</w:t>
      </w:r>
      <w:r>
        <w:rPr>
          <w:rFonts w:cstheme="minorHAnsi"/>
          <w:color w:val="000000"/>
          <w:sz w:val="20"/>
          <w:szCs w:val="20"/>
          <w:lang w:val="fr-FR" w:eastAsia="en-GB"/>
        </w:rPr>
        <w:t>toute portion inutilisée est reversée aux économies</w:t>
      </w:r>
      <w:r w:rsidRPr="00941FA7">
        <w:rPr>
          <w:rFonts w:cstheme="minorHAnsi"/>
          <w:color w:val="000000"/>
          <w:sz w:val="20"/>
          <w:szCs w:val="20"/>
          <w:lang w:val="fr-FR" w:eastAsia="en-GB"/>
        </w:rPr>
        <w:t xml:space="preserve"> </w:t>
      </w:r>
    </w:p>
    <w:p w14:paraId="10EBF54C" w14:textId="77777777" w:rsidR="00F668F5" w:rsidRPr="00941FA7" w:rsidRDefault="00F668F5" w:rsidP="00F668F5">
      <w:pPr>
        <w:spacing w:after="0" w:line="240" w:lineRule="auto"/>
        <w:rPr>
          <w:sz w:val="20"/>
          <w:szCs w:val="20"/>
          <w:lang w:val="fr-FR"/>
        </w:rPr>
      </w:pPr>
      <w:r w:rsidRPr="00941FA7">
        <w:rPr>
          <w:sz w:val="20"/>
          <w:szCs w:val="20"/>
          <w:lang w:val="fr-FR"/>
        </w:rPr>
        <w:t xml:space="preserve">** pour examen par la SC62 (mai-juin 2023) pour toute nouvelle Initiative régionale approuvée par la COP14. </w:t>
      </w:r>
    </w:p>
    <w:p w14:paraId="472E0F78" w14:textId="77777777" w:rsidR="00F668F5" w:rsidRDefault="00F668F5" w:rsidP="00F668F5">
      <w:pPr>
        <w:spacing w:after="0" w:line="240" w:lineRule="auto"/>
        <w:ind w:left="426" w:hanging="426"/>
        <w:rPr>
          <w:rFonts w:cstheme="minorHAnsi"/>
          <w:b/>
          <w:i/>
          <w:lang w:val="fr-FR"/>
        </w:rPr>
      </w:pPr>
    </w:p>
    <w:p w14:paraId="4D144489" w14:textId="77777777" w:rsidR="00F668F5" w:rsidRDefault="00F668F5" w:rsidP="00F668F5">
      <w:pPr>
        <w:spacing w:after="0" w:line="240" w:lineRule="auto"/>
        <w:ind w:left="426" w:hanging="426"/>
        <w:rPr>
          <w:rFonts w:cstheme="minorHAnsi"/>
          <w:b/>
          <w:i/>
          <w:lang w:val="fr-FR"/>
        </w:rPr>
        <w:sectPr w:rsidR="00F668F5" w:rsidSect="009C6BC1">
          <w:footerReference w:type="default" r:id="rId9"/>
          <w:pgSz w:w="16838" w:h="11906" w:orient="landscape" w:code="9"/>
          <w:pgMar w:top="1440" w:right="1440" w:bottom="1440" w:left="1440" w:header="709" w:footer="709" w:gutter="0"/>
          <w:cols w:space="708"/>
          <w:docGrid w:linePitch="360"/>
        </w:sectPr>
      </w:pPr>
    </w:p>
    <w:p w14:paraId="1D9622B9" w14:textId="77777777" w:rsidR="00F668F5" w:rsidRPr="008900E2" w:rsidRDefault="00F668F5" w:rsidP="00F668F5">
      <w:pPr>
        <w:spacing w:after="0" w:line="240" w:lineRule="auto"/>
        <w:ind w:left="540" w:hanging="540"/>
        <w:rPr>
          <w:b/>
          <w:lang w:val="fr-FR"/>
        </w:rPr>
      </w:pPr>
      <w:bookmarkStart w:id="11" w:name="OLE_LINK3"/>
      <w:r w:rsidRPr="008900E2">
        <w:rPr>
          <w:b/>
          <w:lang w:val="fr-FR"/>
        </w:rPr>
        <w:lastRenderedPageBreak/>
        <w:t>Annexe 2 au Rapport du Sous-groupe sur les finances</w:t>
      </w:r>
    </w:p>
    <w:p w14:paraId="23BEDCB7" w14:textId="77777777" w:rsidR="00F668F5" w:rsidRPr="008900E2" w:rsidRDefault="00F668F5" w:rsidP="00F668F5">
      <w:pPr>
        <w:spacing w:after="0" w:line="240" w:lineRule="auto"/>
        <w:ind w:left="540" w:hanging="540"/>
        <w:rPr>
          <w:b/>
          <w:lang w:val="fr-FR"/>
        </w:rPr>
      </w:pPr>
      <w:r w:rsidRPr="008900E2">
        <w:rPr>
          <w:b/>
          <w:lang w:val="fr-FR"/>
        </w:rPr>
        <w:t>Projet de Résolution 14.xx</w:t>
      </w:r>
    </w:p>
    <w:bookmarkEnd w:id="11"/>
    <w:p w14:paraId="6C261339" w14:textId="77777777" w:rsidR="00F668F5" w:rsidRPr="008900E2" w:rsidRDefault="00F668F5" w:rsidP="00F668F5">
      <w:pPr>
        <w:spacing w:after="0" w:line="240" w:lineRule="auto"/>
        <w:rPr>
          <w:b/>
          <w:lang w:val="fr-FR"/>
        </w:rPr>
      </w:pPr>
      <w:r w:rsidRPr="008900E2">
        <w:rPr>
          <w:b/>
          <w:lang w:val="fr-FR"/>
        </w:rPr>
        <w:t>Questions financières et budgétaires</w:t>
      </w:r>
    </w:p>
    <w:p w14:paraId="0BBC5B22" w14:textId="77777777" w:rsidR="00F668F5" w:rsidRPr="00A56F47" w:rsidRDefault="00F668F5" w:rsidP="00F668F5">
      <w:pPr>
        <w:spacing w:after="0" w:line="240" w:lineRule="auto"/>
        <w:rPr>
          <w:b/>
          <w:lang w:val="fr-FR"/>
        </w:rPr>
      </w:pPr>
    </w:p>
    <w:p w14:paraId="5400F0B5" w14:textId="77777777" w:rsidR="00F668F5" w:rsidRPr="00A56F47" w:rsidRDefault="00F668F5" w:rsidP="00AF4017">
      <w:pPr>
        <w:pStyle w:val="ListParagraph"/>
        <w:numPr>
          <w:ilvl w:val="0"/>
          <w:numId w:val="8"/>
        </w:numPr>
        <w:spacing w:after="0" w:line="240" w:lineRule="auto"/>
        <w:ind w:left="425" w:hanging="425"/>
        <w:rPr>
          <w:lang w:val="fr-FR"/>
        </w:rPr>
      </w:pPr>
      <w:r w:rsidRPr="00A56F47">
        <w:rPr>
          <w:lang w:val="fr-FR"/>
        </w:rPr>
        <w:t>RAPPELANT les dispositions budgétaires établies par l’Article 6, alinéas 5 et 6, de la Convention ;</w:t>
      </w:r>
    </w:p>
    <w:p w14:paraId="431F22ED" w14:textId="77777777" w:rsidR="00F668F5" w:rsidRPr="00A56F47" w:rsidRDefault="00F668F5" w:rsidP="00F668F5">
      <w:pPr>
        <w:pStyle w:val="ListParagraph"/>
        <w:spacing w:after="0" w:line="240" w:lineRule="auto"/>
        <w:ind w:left="425"/>
        <w:rPr>
          <w:lang w:val="fr-FR"/>
        </w:rPr>
      </w:pPr>
    </w:p>
    <w:p w14:paraId="1C8BA967" w14:textId="77777777" w:rsidR="00F668F5" w:rsidRPr="00A56F47" w:rsidRDefault="00F668F5" w:rsidP="00F668F5">
      <w:pPr>
        <w:spacing w:after="0" w:line="240" w:lineRule="auto"/>
        <w:rPr>
          <w:lang w:val="fr-FR"/>
        </w:rPr>
      </w:pPr>
      <w:r w:rsidRPr="00A56F47">
        <w:rPr>
          <w:lang w:val="fr-FR"/>
        </w:rPr>
        <w:t>2.</w:t>
      </w:r>
      <w:r w:rsidRPr="00A56F47">
        <w:rPr>
          <w:lang w:val="fr-FR"/>
        </w:rPr>
        <w:tab/>
        <w:t xml:space="preserve">RAPPELANT la Résolution XII.7, </w:t>
      </w:r>
      <w:r w:rsidRPr="00A56F47">
        <w:rPr>
          <w:i/>
          <w:lang w:val="fr-FR"/>
        </w:rPr>
        <w:t xml:space="preserve">Cadre de la Convention de Ramsar pour la mobilisation de ressources et les partenariats </w:t>
      </w:r>
      <w:r w:rsidRPr="00A56F47">
        <w:rPr>
          <w:lang w:val="fr-FR"/>
        </w:rPr>
        <w:t xml:space="preserve">et les dispositions connexes de la Résolution XIII.2 </w:t>
      </w:r>
      <w:r w:rsidRPr="00A56F47">
        <w:rPr>
          <w:i/>
          <w:lang w:val="fr-FR"/>
        </w:rPr>
        <w:t>Questions financières et budgétaires</w:t>
      </w:r>
      <w:r w:rsidRPr="00A56F47">
        <w:rPr>
          <w:lang w:val="fr-FR"/>
        </w:rPr>
        <w:t xml:space="preserve"> et la Résolution ExCOP3.2 </w:t>
      </w:r>
      <w:r w:rsidRPr="00A56F47">
        <w:rPr>
          <w:i/>
          <w:lang w:val="fr-FR"/>
        </w:rPr>
        <w:t>Questions financières et budgétaires</w:t>
      </w:r>
      <w:r w:rsidRPr="00A56F47">
        <w:rPr>
          <w:lang w:val="fr-FR"/>
        </w:rPr>
        <w:t> :</w:t>
      </w:r>
      <w:r w:rsidRPr="00A56F47">
        <w:rPr>
          <w:i/>
          <w:lang w:val="fr-FR"/>
        </w:rPr>
        <w:t xml:space="preserve"> budget administratif 2022 </w:t>
      </w:r>
      <w:r w:rsidRPr="00A56F47">
        <w:rPr>
          <w:lang w:val="fr-FR"/>
        </w:rPr>
        <w:t xml:space="preserve">; </w:t>
      </w:r>
    </w:p>
    <w:p w14:paraId="34EE9CF3" w14:textId="77777777" w:rsidR="00F668F5" w:rsidRPr="00A56F47" w:rsidRDefault="00F668F5" w:rsidP="00F668F5">
      <w:pPr>
        <w:spacing w:after="0" w:line="240" w:lineRule="auto"/>
        <w:rPr>
          <w:lang w:val="fr-FR"/>
        </w:rPr>
      </w:pPr>
    </w:p>
    <w:p w14:paraId="4107E986" w14:textId="77777777" w:rsidR="00F668F5" w:rsidRPr="00A56F47" w:rsidRDefault="00F668F5" w:rsidP="00F668F5">
      <w:pPr>
        <w:spacing w:after="0" w:line="240" w:lineRule="auto"/>
        <w:rPr>
          <w:lang w:val="fr-FR"/>
        </w:rPr>
      </w:pPr>
      <w:r w:rsidRPr="00A56F47">
        <w:rPr>
          <w:lang w:val="fr-FR"/>
        </w:rPr>
        <w:t>3.</w:t>
      </w:r>
      <w:r w:rsidRPr="00A56F47">
        <w:rPr>
          <w:lang w:val="fr-FR"/>
        </w:rPr>
        <w:tab/>
        <w:t xml:space="preserve">RECONNAISSANT AVEC SATISFACTION que la majorité des Parties contractantes ont versé promptement leurs contributions au budget administratif de la Convention ; mais CONSTATANT AVEC PRÉOCCUPATION que plusieurs Parties contractantes ont encore d’importants arriérés de contributions (voir document COP14 Doc.xx, </w:t>
      </w:r>
      <w:r w:rsidRPr="00A56F47">
        <w:rPr>
          <w:i/>
          <w:iCs/>
          <w:lang w:val="fr-FR"/>
        </w:rPr>
        <w:t>Rapport sur les questions financières et budgétaires</w:t>
      </w:r>
      <w:r w:rsidRPr="00A56F47">
        <w:rPr>
          <w:lang w:val="fr-FR"/>
        </w:rPr>
        <w:t>) ;</w:t>
      </w:r>
    </w:p>
    <w:p w14:paraId="67968BF3" w14:textId="77777777" w:rsidR="00F668F5" w:rsidRPr="00A56F47" w:rsidRDefault="00F668F5" w:rsidP="00F668F5">
      <w:pPr>
        <w:spacing w:after="0" w:line="240" w:lineRule="auto"/>
        <w:rPr>
          <w:lang w:val="fr-FR"/>
        </w:rPr>
      </w:pPr>
    </w:p>
    <w:p w14:paraId="1583D40E" w14:textId="77777777" w:rsidR="00F668F5" w:rsidRPr="00A56F47" w:rsidRDefault="00F668F5" w:rsidP="00F668F5">
      <w:pPr>
        <w:spacing w:after="0" w:line="240" w:lineRule="auto"/>
        <w:rPr>
          <w:lang w:val="fr-FR"/>
        </w:rPr>
      </w:pPr>
      <w:r w:rsidRPr="00A56F47">
        <w:rPr>
          <w:lang w:val="fr-FR"/>
        </w:rPr>
        <w:t>4.</w:t>
      </w:r>
      <w:r w:rsidRPr="00A56F47">
        <w:rPr>
          <w:lang w:val="fr-FR"/>
        </w:rPr>
        <w:tab/>
        <w:t xml:space="preserve">NOTANT AVEC GRATITUDE les contributions financières supplémentaires versées volontairement par nombre de Parties contractantes, notamment celles de Parties contractantes d’Afrique spécifiquement affectées aux Initiatives régionales africaines (conformément au paragraphe 23 de la Résolution X.2, </w:t>
      </w:r>
      <w:r w:rsidRPr="00A56F47">
        <w:rPr>
          <w:i/>
          <w:lang w:val="fr-FR"/>
        </w:rPr>
        <w:t>Questions financières et budgétaires</w:t>
      </w:r>
      <w:r w:rsidRPr="00A56F47">
        <w:rPr>
          <w:lang w:val="fr-FR"/>
        </w:rPr>
        <w:t>), ainsi que les contributions d’organisations non gouvernementales et du secteur privé destinées aux activités du Secrétariat ;</w:t>
      </w:r>
    </w:p>
    <w:p w14:paraId="7D6ACA57" w14:textId="77777777" w:rsidR="00F668F5" w:rsidRPr="00A56F47" w:rsidRDefault="00F668F5" w:rsidP="00F668F5">
      <w:pPr>
        <w:spacing w:after="0" w:line="240" w:lineRule="auto"/>
        <w:rPr>
          <w:lang w:val="fr-FR"/>
        </w:rPr>
      </w:pPr>
    </w:p>
    <w:p w14:paraId="04E160B9" w14:textId="77777777" w:rsidR="00F668F5" w:rsidRPr="00A56F47" w:rsidRDefault="00F668F5" w:rsidP="00F668F5">
      <w:pPr>
        <w:spacing w:after="0" w:line="240" w:lineRule="auto"/>
        <w:rPr>
          <w:lang w:val="fr-FR"/>
        </w:rPr>
      </w:pPr>
      <w:r w:rsidRPr="00A56F47">
        <w:rPr>
          <w:lang w:val="fr-FR"/>
        </w:rPr>
        <w:t>5.</w:t>
      </w:r>
      <w:r w:rsidRPr="00A56F47">
        <w:rPr>
          <w:lang w:val="fr-FR"/>
        </w:rPr>
        <w:tab/>
        <w:t xml:space="preserve">RAPPELANT la </w:t>
      </w:r>
      <w:r w:rsidRPr="00A56F47">
        <w:rPr>
          <w:i/>
          <w:lang w:val="fr-FR"/>
        </w:rPr>
        <w:t xml:space="preserve">Délégation d’autorité au Secrétaire général de la Convention sur les zones humides </w:t>
      </w:r>
      <w:r w:rsidRPr="00A56F47">
        <w:rPr>
          <w:lang w:val="fr-FR"/>
        </w:rPr>
        <w:t xml:space="preserve">signée par le Directeur général de l’Union internationale pour la conservation de la nature (UICN) et le Président du Comité permanent de la Convention, le 29 janvier 1993, et la </w:t>
      </w:r>
      <w:r w:rsidRPr="00A56F47">
        <w:rPr>
          <w:i/>
          <w:lang w:val="fr-FR"/>
        </w:rPr>
        <w:t xml:space="preserve">Note supplémentaire à la délégation d’autorité </w:t>
      </w:r>
      <w:r w:rsidRPr="00A56F47">
        <w:rPr>
          <w:lang w:val="fr-FR"/>
        </w:rPr>
        <w:t>signée à la même date ;</w:t>
      </w:r>
    </w:p>
    <w:p w14:paraId="55484916" w14:textId="77777777" w:rsidR="00F668F5" w:rsidRPr="00A56F47" w:rsidRDefault="00F668F5" w:rsidP="00F668F5">
      <w:pPr>
        <w:spacing w:after="0" w:line="240" w:lineRule="auto"/>
        <w:rPr>
          <w:lang w:val="fr-FR"/>
        </w:rPr>
      </w:pPr>
    </w:p>
    <w:p w14:paraId="5128AD74" w14:textId="77777777" w:rsidR="00F668F5" w:rsidRPr="00A56F47" w:rsidRDefault="00F668F5" w:rsidP="00F668F5">
      <w:pPr>
        <w:spacing w:after="0" w:line="240" w:lineRule="auto"/>
        <w:rPr>
          <w:lang w:val="fr-FR"/>
        </w:rPr>
      </w:pPr>
      <w:r w:rsidRPr="00A56F47">
        <w:rPr>
          <w:lang w:val="fr-FR"/>
        </w:rPr>
        <w:t>6.</w:t>
      </w:r>
      <w:r w:rsidRPr="00A56F47">
        <w:rPr>
          <w:lang w:val="fr-FR"/>
        </w:rPr>
        <w:tab/>
        <w:t>SE FÉLICITANT des services financiers et administratifs fournis au Secrétariat Ramsar par l’UICN, conformément à l’Accord de services conclu entre la Convention de Ramsar et l’UICN et révisé en 2009 ;</w:t>
      </w:r>
    </w:p>
    <w:p w14:paraId="20931A87" w14:textId="77777777" w:rsidR="00F668F5" w:rsidRPr="00A56F47" w:rsidRDefault="00F668F5" w:rsidP="00F668F5">
      <w:pPr>
        <w:pStyle w:val="ListParagraph"/>
        <w:spacing w:after="0" w:line="240" w:lineRule="auto"/>
        <w:ind w:left="425"/>
        <w:rPr>
          <w:lang w:val="fr-FR"/>
        </w:rPr>
      </w:pPr>
    </w:p>
    <w:p w14:paraId="466D6949" w14:textId="77777777" w:rsidR="00F668F5" w:rsidRPr="00A56F47" w:rsidRDefault="00F668F5" w:rsidP="00F668F5">
      <w:pPr>
        <w:spacing w:after="0" w:line="240" w:lineRule="auto"/>
        <w:rPr>
          <w:lang w:val="fr-FR"/>
        </w:rPr>
      </w:pPr>
      <w:r w:rsidRPr="00A56F47">
        <w:rPr>
          <w:lang w:val="fr-FR"/>
        </w:rPr>
        <w:t>7.</w:t>
      </w:r>
      <w:r w:rsidRPr="00A56F47">
        <w:rPr>
          <w:lang w:val="fr-FR"/>
        </w:rPr>
        <w:tab/>
        <w:t>NOTANT que les Parties contractantes ont été tenues informées de la situation financière du Secrétariat de la Convention dans les rapports financiers annuels vérifiés pour les exercices 2018 à 2021 et les procès-verbaux des réunions du Comité permanent de 2019 à 2022 ; et</w:t>
      </w:r>
    </w:p>
    <w:p w14:paraId="6E6CF0DB" w14:textId="77777777" w:rsidR="00F668F5" w:rsidRPr="00A56F47" w:rsidRDefault="00F668F5" w:rsidP="00F668F5">
      <w:pPr>
        <w:spacing w:after="0" w:line="240" w:lineRule="auto"/>
        <w:rPr>
          <w:lang w:val="fr-FR"/>
        </w:rPr>
      </w:pPr>
    </w:p>
    <w:p w14:paraId="6460EB81" w14:textId="77777777" w:rsidR="00F668F5" w:rsidRPr="00A56F47" w:rsidRDefault="00F668F5" w:rsidP="00F668F5">
      <w:pPr>
        <w:spacing w:after="0" w:line="240" w:lineRule="auto"/>
        <w:rPr>
          <w:lang w:val="fr-FR"/>
        </w:rPr>
      </w:pPr>
      <w:r w:rsidRPr="00A56F47">
        <w:rPr>
          <w:lang w:val="fr-FR"/>
        </w:rPr>
        <w:t>8.</w:t>
      </w:r>
      <w:r w:rsidRPr="00A56F47">
        <w:rPr>
          <w:lang w:val="fr-FR"/>
        </w:rPr>
        <w:tab/>
        <w:t>CONSCIENTE de la nécessité de poursuivre le renforcement des partenariats financiers avec les organisations internationales et autres organismes concernés et de réfléchir à de nouvelles possibilités de financement par le biais de leurs mécanismes financiers ;</w:t>
      </w:r>
    </w:p>
    <w:p w14:paraId="7537AE12" w14:textId="77777777" w:rsidR="00F668F5" w:rsidRPr="00A56F47" w:rsidRDefault="00F668F5" w:rsidP="00F668F5">
      <w:pPr>
        <w:spacing w:after="0" w:line="240" w:lineRule="auto"/>
        <w:ind w:left="426" w:hanging="426"/>
        <w:rPr>
          <w:lang w:val="fr-FR"/>
        </w:rPr>
      </w:pPr>
    </w:p>
    <w:p w14:paraId="741DCC31" w14:textId="77777777" w:rsidR="00F668F5" w:rsidRPr="00A56F47" w:rsidRDefault="00F668F5" w:rsidP="00F668F5">
      <w:pPr>
        <w:keepNext/>
        <w:spacing w:after="0" w:line="240" w:lineRule="auto"/>
        <w:ind w:left="426" w:hanging="426"/>
        <w:jc w:val="center"/>
        <w:rPr>
          <w:lang w:val="fr-FR"/>
        </w:rPr>
      </w:pPr>
      <w:r w:rsidRPr="00A56F47">
        <w:rPr>
          <w:lang w:val="fr-FR"/>
        </w:rPr>
        <w:t>LA CONFÉRENCE DES PARTIES CONTRACTANTES</w:t>
      </w:r>
    </w:p>
    <w:p w14:paraId="362F641F" w14:textId="77777777" w:rsidR="00F668F5" w:rsidRPr="00A56F47" w:rsidRDefault="00F668F5" w:rsidP="00F668F5">
      <w:pPr>
        <w:keepNext/>
        <w:spacing w:after="0" w:line="240" w:lineRule="auto"/>
        <w:ind w:left="567" w:hanging="567"/>
        <w:rPr>
          <w:lang w:val="fr-FR"/>
        </w:rPr>
      </w:pPr>
    </w:p>
    <w:p w14:paraId="5320B787" w14:textId="77777777" w:rsidR="00F668F5" w:rsidRPr="00A56F47" w:rsidRDefault="00F668F5" w:rsidP="00F668F5">
      <w:pPr>
        <w:spacing w:after="0" w:line="240" w:lineRule="auto"/>
        <w:rPr>
          <w:lang w:val="fr-FR"/>
        </w:rPr>
      </w:pPr>
      <w:r w:rsidRPr="00A56F47">
        <w:rPr>
          <w:lang w:val="fr-FR"/>
        </w:rPr>
        <w:t>9.</w:t>
      </w:r>
      <w:r w:rsidRPr="00A56F47">
        <w:rPr>
          <w:lang w:val="fr-FR"/>
        </w:rPr>
        <w:tab/>
        <w:t>PREND NOTE que depuis la 13</w:t>
      </w:r>
      <w:r w:rsidRPr="00A56F47">
        <w:rPr>
          <w:vertAlign w:val="superscript"/>
          <w:lang w:val="fr-FR"/>
        </w:rPr>
        <w:t>e</w:t>
      </w:r>
      <w:r w:rsidRPr="00A56F47">
        <w:rPr>
          <w:lang w:val="fr-FR"/>
        </w:rPr>
        <w:t> Session de la Conférence des Parties contractantes (COP13), en 2018, le Secrétariat a continué à améliorer considérablement sa gestion des fonds de la Convention avec prudence, efficacité et transparence.</w:t>
      </w:r>
    </w:p>
    <w:p w14:paraId="292D8DB6" w14:textId="77777777" w:rsidR="00F668F5" w:rsidRPr="00A56F47" w:rsidRDefault="00F668F5" w:rsidP="00F668F5">
      <w:pPr>
        <w:spacing w:after="0" w:line="240" w:lineRule="auto"/>
        <w:rPr>
          <w:lang w:val="fr-FR"/>
        </w:rPr>
      </w:pPr>
    </w:p>
    <w:p w14:paraId="53A24686" w14:textId="77777777" w:rsidR="00F668F5" w:rsidRPr="00A56F47" w:rsidRDefault="00F668F5" w:rsidP="00F668F5">
      <w:pPr>
        <w:spacing w:after="0" w:line="240" w:lineRule="auto"/>
        <w:rPr>
          <w:lang w:val="fr-FR"/>
        </w:rPr>
      </w:pPr>
      <w:r w:rsidRPr="00A56F47">
        <w:rPr>
          <w:lang w:val="fr-FR"/>
        </w:rPr>
        <w:t>10.</w:t>
      </w:r>
      <w:r w:rsidRPr="00A56F47">
        <w:rPr>
          <w:lang w:val="fr-FR"/>
        </w:rPr>
        <w:tab/>
        <w:t>EXPRIME SA RECONNAISSANCE aux Parties contractantes qui ont siégé au Sous-groupe sur les finances du Comité permanent durant la période triennale 2019-2021 et en 2022, en particulier, au Mexique, qui en a assuré la présidence.</w:t>
      </w:r>
    </w:p>
    <w:p w14:paraId="1378607E" w14:textId="77777777" w:rsidR="00F668F5" w:rsidRPr="00A56F47" w:rsidRDefault="00F668F5" w:rsidP="00F668F5">
      <w:pPr>
        <w:spacing w:after="0" w:line="240" w:lineRule="auto"/>
        <w:rPr>
          <w:lang w:val="fr-FR"/>
        </w:rPr>
      </w:pPr>
    </w:p>
    <w:p w14:paraId="0C1A8523" w14:textId="77777777" w:rsidR="00F668F5" w:rsidRPr="00A56F47" w:rsidRDefault="00F668F5" w:rsidP="00F668F5">
      <w:pPr>
        <w:spacing w:after="0" w:line="240" w:lineRule="auto"/>
        <w:rPr>
          <w:lang w:val="fr-FR"/>
        </w:rPr>
      </w:pPr>
      <w:r w:rsidRPr="00A56F47">
        <w:rPr>
          <w:lang w:val="fr-FR"/>
        </w:rPr>
        <w:lastRenderedPageBreak/>
        <w:t>11.</w:t>
      </w:r>
      <w:r w:rsidRPr="00A56F47">
        <w:rPr>
          <w:lang w:val="fr-FR"/>
        </w:rPr>
        <w:tab/>
        <w:t xml:space="preserve">DÉCIDE que les </w:t>
      </w:r>
      <w:r w:rsidRPr="00A56F47">
        <w:rPr>
          <w:i/>
          <w:lang w:val="fr-FR"/>
        </w:rPr>
        <w:t>Dispositions relatives à l’administration financière de la Convention</w:t>
      </w:r>
      <w:r w:rsidRPr="00A56F47">
        <w:rPr>
          <w:lang w:val="fr-FR"/>
        </w:rPr>
        <w:t xml:space="preserve">, énoncées à l’annexe 3 de la Résolution 5.2, </w:t>
      </w:r>
      <w:r w:rsidRPr="00A56F47">
        <w:rPr>
          <w:i/>
          <w:lang w:val="fr-FR"/>
        </w:rPr>
        <w:t xml:space="preserve">Questions financières et budgétaires </w:t>
      </w:r>
      <w:r w:rsidRPr="00A56F47">
        <w:rPr>
          <w:lang w:val="fr-FR"/>
        </w:rPr>
        <w:t>(1993), seront intégralement appliquées pendant la période triennale 2023-2025.</w:t>
      </w:r>
    </w:p>
    <w:p w14:paraId="70724E81" w14:textId="77777777" w:rsidR="00F668F5" w:rsidRPr="00A56F47" w:rsidRDefault="00F668F5" w:rsidP="00F668F5">
      <w:pPr>
        <w:spacing w:after="0" w:line="240" w:lineRule="auto"/>
        <w:rPr>
          <w:lang w:val="fr-FR"/>
        </w:rPr>
      </w:pPr>
    </w:p>
    <w:p w14:paraId="6C3A8CF1" w14:textId="77777777" w:rsidR="00F668F5" w:rsidRPr="00A56F47" w:rsidRDefault="00F668F5" w:rsidP="00F668F5">
      <w:pPr>
        <w:spacing w:after="0" w:line="240" w:lineRule="auto"/>
        <w:rPr>
          <w:lang w:val="fr-FR"/>
        </w:rPr>
      </w:pPr>
      <w:r w:rsidRPr="00A56F47">
        <w:rPr>
          <w:lang w:val="fr-FR"/>
        </w:rPr>
        <w:t>12.</w:t>
      </w:r>
      <w:r w:rsidRPr="00A56F47">
        <w:rPr>
          <w:lang w:val="fr-FR"/>
        </w:rPr>
        <w:tab/>
        <w:t xml:space="preserve">DÉCIDE EN OUTRE que le Sous-groupe sur les finances, tel qu’établi par la Résolution VI.17, </w:t>
      </w:r>
      <w:r w:rsidRPr="00A56F47">
        <w:rPr>
          <w:i/>
          <w:lang w:val="fr-FR"/>
        </w:rPr>
        <w:t xml:space="preserve">Questions financières et budgétaires </w:t>
      </w:r>
      <w:r w:rsidRPr="00A56F47">
        <w:rPr>
          <w:lang w:val="fr-FR"/>
        </w:rPr>
        <w:t>(1996), sera prorogé et continuera de fonctionner sous les auspices du Comité permanent, en assumant les rôles et responsabilités énoncés dans ladite résolution, et comprendra un représentant au Comité permanent de chaque région Ramsar plus le président sortant du Sous-groupe sur les finances, ainsi que toute autre Partie contractante intéressée, compte tenu du fait qu’il est souhaitable d’avoir une participation régionale équitable et nécessaire de s’assurer que le groupe est d’une taille gérable, et désignera un de ses membres comme président; et NOTE que l’aide aux déplacements des Parties contractantes éligibles pour assister aux réunions du Sous-groupe sera limitée aux représentants régionaux du Comité permanent.</w:t>
      </w:r>
    </w:p>
    <w:p w14:paraId="1D3DF0EA" w14:textId="77777777" w:rsidR="00F668F5" w:rsidRPr="00A56F47" w:rsidRDefault="00F668F5" w:rsidP="00F668F5">
      <w:pPr>
        <w:pStyle w:val="ListParagraph"/>
        <w:spacing w:after="0" w:line="240" w:lineRule="auto"/>
        <w:ind w:left="425"/>
        <w:rPr>
          <w:lang w:val="fr-FR"/>
        </w:rPr>
      </w:pPr>
    </w:p>
    <w:p w14:paraId="6C50021E" w14:textId="77777777" w:rsidR="00F668F5" w:rsidRPr="00A56F47" w:rsidRDefault="00F668F5" w:rsidP="00F668F5">
      <w:pPr>
        <w:spacing w:after="0" w:line="240" w:lineRule="auto"/>
        <w:rPr>
          <w:lang w:val="fr-FR"/>
        </w:rPr>
      </w:pPr>
      <w:r w:rsidRPr="00A56F47">
        <w:rPr>
          <w:lang w:val="fr-FR"/>
        </w:rPr>
        <w:t>13.</w:t>
      </w:r>
      <w:r w:rsidRPr="00A56F47">
        <w:rPr>
          <w:lang w:val="fr-FR"/>
        </w:rPr>
        <w:tab/>
        <w:t>NOTE que le budget 2023-2025 comprend un élément administratif financé par les contributions des Parties contractantes et que le Secrétariat recherchera des ressources non administratives supplémentaires conformément aux priorités identifiées par la Conférence des Parties </w:t>
      </w:r>
      <w:r w:rsidRPr="00DF6BCD">
        <w:rPr>
          <w:lang w:val="fr-FR"/>
        </w:rPr>
        <w:t xml:space="preserve">et qui figurent à l’Annexe </w:t>
      </w:r>
      <w:r>
        <w:rPr>
          <w:lang w:val="fr-FR"/>
        </w:rPr>
        <w:t>4</w:t>
      </w:r>
      <w:r w:rsidRPr="00DF6BCD">
        <w:rPr>
          <w:lang w:val="fr-FR"/>
        </w:rPr>
        <w:t xml:space="preserve"> de la présente Résolution</w:t>
      </w:r>
      <w:r w:rsidRPr="00A56F47">
        <w:rPr>
          <w:lang w:val="fr-FR"/>
        </w:rPr>
        <w:t>; et DEMANDE que le Secrétariat continue à rechercher de nouvelles approches et à élaborer des outils pour garantir un soutien financier volontaire aux projets prioritaires n’ayant pas actuellement de financement.</w:t>
      </w:r>
    </w:p>
    <w:p w14:paraId="546E332E" w14:textId="77777777" w:rsidR="00F668F5" w:rsidRPr="00930651" w:rsidRDefault="00F668F5" w:rsidP="00F668F5">
      <w:pPr>
        <w:pStyle w:val="MGfulltext"/>
        <w:spacing w:after="0"/>
        <w:ind w:left="425" w:hanging="425"/>
        <w:rPr>
          <w:rFonts w:asciiTheme="minorHAnsi" w:hAnsiTheme="minorHAnsi"/>
        </w:rPr>
      </w:pPr>
    </w:p>
    <w:p w14:paraId="22AE5656" w14:textId="77777777" w:rsidR="00F668F5" w:rsidRPr="00A56F47" w:rsidRDefault="00F668F5" w:rsidP="00F668F5">
      <w:pPr>
        <w:spacing w:after="0" w:line="240" w:lineRule="auto"/>
        <w:rPr>
          <w:lang w:val="fr-FR"/>
        </w:rPr>
      </w:pPr>
      <w:r w:rsidRPr="00A56F47">
        <w:rPr>
          <w:lang w:val="fr-FR"/>
        </w:rPr>
        <w:t>14.</w:t>
      </w:r>
      <w:r w:rsidRPr="00A56F47">
        <w:rPr>
          <w:lang w:val="fr-FR"/>
        </w:rPr>
        <w:tab/>
        <w:t>APPROUVE le budget administratif pour la période triennale 2023-2025 tel qu’il figure à l’annexe 1 de la présente Résolution, pour permettre l’application du Plan stratégique Ramsar 2016-2024.</w:t>
      </w:r>
    </w:p>
    <w:p w14:paraId="1532E6EE" w14:textId="77777777" w:rsidR="00F668F5" w:rsidRPr="00A56F47" w:rsidRDefault="00F668F5" w:rsidP="00F668F5">
      <w:pPr>
        <w:spacing w:after="0" w:line="240" w:lineRule="auto"/>
        <w:rPr>
          <w:lang w:val="fr-FR"/>
        </w:rPr>
      </w:pPr>
    </w:p>
    <w:p w14:paraId="5CD1E917" w14:textId="77777777" w:rsidR="00F668F5" w:rsidRPr="00A56F47" w:rsidRDefault="00F668F5" w:rsidP="00F668F5">
      <w:pPr>
        <w:spacing w:after="0" w:line="240" w:lineRule="auto"/>
        <w:rPr>
          <w:lang w:val="fr-FR"/>
        </w:rPr>
      </w:pPr>
      <w:r w:rsidRPr="00A56F47">
        <w:rPr>
          <w:lang w:val="fr-FR"/>
        </w:rPr>
        <w:t>15.</w:t>
      </w:r>
      <w:r w:rsidRPr="00A56F47">
        <w:rPr>
          <w:lang w:val="fr-FR"/>
        </w:rPr>
        <w:tab/>
        <w:t>APPROUVE l’utilisation d’un montant de 228 000 CHF de l’excédent administratif pour la période triennale 2019-2021, pour compléter le budget triennal 2023-2025 approuvé dans les domaines suivants : 120 000 CHF pour la communication, la traduction, les publications et rapports; 60 000 CHF pour les déplacements du personnel (15 000 CHF pour les voyages des cadres supérieurs du Secrétariat, 15 000 CHF pour les voyages Mobilisation des ressources et sensibilisation et 30 000 CHF pour les voyages Appui et conseils aux régions) ; 15 000 CHF pour l’application du GEST et 33 000 CHF pour la Planification et le renforcement des capacités ; et DEMANDE au Secrétariat de parvenir à l’équilibre budgétaire avant la fin de la période triennale 2023-2025.</w:t>
      </w:r>
    </w:p>
    <w:p w14:paraId="7BE7ECC5" w14:textId="77777777" w:rsidR="00F668F5" w:rsidRPr="00A56F47" w:rsidRDefault="00F668F5" w:rsidP="00F668F5">
      <w:pPr>
        <w:spacing w:after="0" w:line="240" w:lineRule="auto"/>
        <w:rPr>
          <w:lang w:val="fr-FR"/>
        </w:rPr>
      </w:pPr>
    </w:p>
    <w:p w14:paraId="0B734478" w14:textId="77777777" w:rsidR="00F668F5" w:rsidRPr="00A56F47" w:rsidRDefault="00F668F5" w:rsidP="008900E2">
      <w:pPr>
        <w:spacing w:after="0" w:line="240" w:lineRule="auto"/>
        <w:rPr>
          <w:lang w:val="fr-FR"/>
        </w:rPr>
      </w:pPr>
      <w:r w:rsidRPr="00A56F47">
        <w:rPr>
          <w:lang w:val="fr-FR"/>
        </w:rPr>
        <w:t>16.</w:t>
      </w:r>
      <w:r w:rsidRPr="00A56F47">
        <w:rPr>
          <w:lang w:val="fr-FR"/>
        </w:rPr>
        <w:tab/>
        <w:t>APPROUVE l’utilisation d’un montant de 360 000 CHF de l’excédent de la période triennale 2019-2021, pour augmenter la provision pour les contributions impayées de la période triennale 2023-2025.</w:t>
      </w:r>
    </w:p>
    <w:p w14:paraId="60166FA8" w14:textId="77777777" w:rsidR="00F668F5" w:rsidRPr="00A56F47" w:rsidRDefault="00F668F5" w:rsidP="00F668F5">
      <w:pPr>
        <w:tabs>
          <w:tab w:val="left" w:pos="3665"/>
        </w:tabs>
        <w:spacing w:after="0" w:line="240" w:lineRule="auto"/>
        <w:rPr>
          <w:lang w:val="fr-FR"/>
        </w:rPr>
      </w:pPr>
      <w:r w:rsidRPr="00A56F47">
        <w:rPr>
          <w:lang w:val="fr-FR"/>
        </w:rPr>
        <w:tab/>
      </w:r>
    </w:p>
    <w:p w14:paraId="57C6657C" w14:textId="77777777" w:rsidR="00F668F5" w:rsidRPr="00A56F47" w:rsidRDefault="00F668F5" w:rsidP="00F668F5">
      <w:pPr>
        <w:spacing w:after="0" w:line="240" w:lineRule="auto"/>
        <w:rPr>
          <w:lang w:val="fr-FR"/>
        </w:rPr>
      </w:pPr>
      <w:r w:rsidRPr="00A56F47">
        <w:rPr>
          <w:lang w:val="fr-FR"/>
        </w:rPr>
        <w:t>17.</w:t>
      </w:r>
      <w:r w:rsidRPr="00A56F47">
        <w:rPr>
          <w:lang w:val="fr-FR"/>
        </w:rPr>
        <w:tab/>
        <w:t>EXHORTE les Parties contractantes ayant des arriérés de contributions à redoubler d’efforts pour les régler le plus rapidement possible afin de renforcer la viabilité financière de la Convention grâce aux contributions de toutes les Parties contractantes.</w:t>
      </w:r>
    </w:p>
    <w:p w14:paraId="71301DA3" w14:textId="77777777" w:rsidR="00F668F5" w:rsidRPr="00A56F47" w:rsidRDefault="00F668F5" w:rsidP="00F668F5">
      <w:pPr>
        <w:spacing w:after="0" w:line="240" w:lineRule="auto"/>
        <w:rPr>
          <w:lang w:val="fr-FR"/>
        </w:rPr>
      </w:pPr>
    </w:p>
    <w:p w14:paraId="5DEDDD04" w14:textId="77777777" w:rsidR="00F668F5" w:rsidRPr="00A56F47" w:rsidRDefault="00F668F5" w:rsidP="00F668F5">
      <w:pPr>
        <w:spacing w:after="0" w:line="240" w:lineRule="auto"/>
        <w:rPr>
          <w:lang w:val="fr-FR"/>
        </w:rPr>
      </w:pPr>
      <w:r w:rsidRPr="00A56F47">
        <w:rPr>
          <w:lang w:val="fr-FR"/>
        </w:rPr>
        <w:t>18.</w:t>
      </w:r>
      <w:r w:rsidRPr="00A56F47">
        <w:rPr>
          <w:lang w:val="fr-FR"/>
        </w:rPr>
        <w:tab/>
        <w:t>CHARGE le Secrétariat de contacter les Parties contractantes ayant des arriérés de contributions de plus de trois ans pour les aider à définir les solutions appropriées qui leur permettront de rectifier la situation et de solliciter un plan de paiement des contributions et rendre compte à chaque réunion du Comité permanent et session de la Conférence des Parties contractantes sur les mesures prises à cet égard et les résultats obtenus ; et DÉCIDE que le Comité permanent continuera d’étudier les mesures appropriées concernant les Parties n’ayant pas réglé́ leurs arriérés de contributions ni soumis de plan de paiement à cet effet.</w:t>
      </w:r>
    </w:p>
    <w:p w14:paraId="0944C463" w14:textId="77777777" w:rsidR="00F668F5" w:rsidRPr="00A56F47" w:rsidRDefault="00F668F5" w:rsidP="00F668F5">
      <w:pPr>
        <w:spacing w:after="0" w:line="240" w:lineRule="auto"/>
        <w:rPr>
          <w:lang w:val="fr-FR"/>
        </w:rPr>
      </w:pPr>
    </w:p>
    <w:p w14:paraId="2E2ECCF4" w14:textId="77777777" w:rsidR="00F668F5" w:rsidRPr="00A56F47" w:rsidRDefault="00F668F5" w:rsidP="00F668F5">
      <w:pPr>
        <w:spacing w:after="0" w:line="240" w:lineRule="auto"/>
        <w:rPr>
          <w:lang w:val="fr-FR"/>
        </w:rPr>
      </w:pPr>
      <w:r w:rsidRPr="00A56F47">
        <w:rPr>
          <w:lang w:val="fr-FR"/>
        </w:rPr>
        <w:lastRenderedPageBreak/>
        <w:t>19.</w:t>
      </w:r>
      <w:r w:rsidRPr="00A56F47">
        <w:rPr>
          <w:lang w:val="fr-FR"/>
        </w:rPr>
        <w:tab/>
        <w:t>DEMANDE aux représentants régionaux siégeant au Comité permanent d’approcher les Parties contractantes de leurs régions respectives qui ont des arriérés de contributions pour les encourager à définir des solutions appropriées afin de rectifier la situation.</w:t>
      </w:r>
    </w:p>
    <w:p w14:paraId="54796EF4" w14:textId="77777777" w:rsidR="00F668F5" w:rsidRPr="00A56F47" w:rsidRDefault="00F668F5" w:rsidP="00F668F5">
      <w:pPr>
        <w:spacing w:after="0" w:line="240" w:lineRule="auto"/>
        <w:rPr>
          <w:lang w:val="fr-FR"/>
        </w:rPr>
      </w:pPr>
    </w:p>
    <w:p w14:paraId="51A256F7" w14:textId="77777777" w:rsidR="00F668F5" w:rsidRPr="00A56F47" w:rsidRDefault="00F668F5" w:rsidP="00F668F5">
      <w:pPr>
        <w:spacing w:after="0" w:line="240" w:lineRule="auto"/>
        <w:rPr>
          <w:lang w:val="fr-FR"/>
        </w:rPr>
      </w:pPr>
      <w:r w:rsidRPr="00A56F47">
        <w:rPr>
          <w:lang w:val="fr-FR"/>
        </w:rPr>
        <w:t>20.</w:t>
      </w:r>
      <w:r w:rsidRPr="00A56F47">
        <w:rPr>
          <w:lang w:val="fr-FR"/>
        </w:rPr>
        <w:tab/>
        <w:t>NOTE AVEC PRÉOCCUPATION la situation des contributions non administratives des Parties contractantes ; et ENCOURAGE les Parties contractantes, entre autres, à augmenter ces contributions.</w:t>
      </w:r>
    </w:p>
    <w:p w14:paraId="5BEF10C7" w14:textId="77777777" w:rsidR="00F668F5" w:rsidRPr="00A56F47" w:rsidRDefault="00F668F5" w:rsidP="00F668F5">
      <w:pPr>
        <w:spacing w:after="0" w:line="240" w:lineRule="auto"/>
        <w:rPr>
          <w:lang w:val="fr-FR"/>
        </w:rPr>
      </w:pPr>
    </w:p>
    <w:p w14:paraId="7D639455" w14:textId="77777777" w:rsidR="00F668F5" w:rsidRPr="00A56F47" w:rsidRDefault="00F668F5" w:rsidP="00F668F5">
      <w:pPr>
        <w:spacing w:after="0" w:line="240" w:lineRule="auto"/>
        <w:rPr>
          <w:lang w:val="fr-FR"/>
        </w:rPr>
      </w:pPr>
      <w:r w:rsidRPr="00A56F47">
        <w:rPr>
          <w:lang w:val="fr-FR"/>
        </w:rPr>
        <w:t>21.</w:t>
      </w:r>
      <w:r w:rsidRPr="00A56F47">
        <w:rPr>
          <w:lang w:val="fr-FR"/>
        </w:rPr>
        <w:tab/>
        <w:t>ENCOURAGE les Parties contractantes et INVITE d’autres gouvernements, les institutions financières, les Organisations internationales partenaires et autres partenaires d’exécution, à soutenir l’application de la Convention de Ramsar.</w:t>
      </w:r>
    </w:p>
    <w:p w14:paraId="703E6C40" w14:textId="77777777" w:rsidR="00F668F5" w:rsidRPr="00A56F47" w:rsidRDefault="00F668F5" w:rsidP="00F668F5">
      <w:pPr>
        <w:spacing w:after="0" w:line="240" w:lineRule="auto"/>
        <w:rPr>
          <w:lang w:val="fr-FR"/>
        </w:rPr>
      </w:pPr>
    </w:p>
    <w:p w14:paraId="25CBB855" w14:textId="77777777" w:rsidR="00F668F5" w:rsidRPr="00A56F47" w:rsidRDefault="00F668F5" w:rsidP="00F668F5">
      <w:pPr>
        <w:spacing w:after="0" w:line="240" w:lineRule="auto"/>
        <w:rPr>
          <w:lang w:val="fr-FR"/>
        </w:rPr>
      </w:pPr>
      <w:r w:rsidRPr="00A56F47">
        <w:rPr>
          <w:lang w:val="fr-FR"/>
        </w:rPr>
        <w:t>22.</w:t>
      </w:r>
      <w:r w:rsidRPr="00A56F47">
        <w:rPr>
          <w:lang w:val="fr-FR"/>
        </w:rPr>
        <w:tab/>
        <w:t>PREND NOTE du plan de travail de mobilisation des ressources pour la Convention approuvée par le Comité permanent et PRIE le Secrétariat de la mettre à jour pour tenir compte des priorités identifiées par les Parties contractantes à la COP14 et de la communiquer, pour examen, au Comité permanent à sa 62</w:t>
      </w:r>
      <w:r w:rsidRPr="00A56F47">
        <w:rPr>
          <w:vertAlign w:val="superscript"/>
          <w:lang w:val="fr-FR"/>
        </w:rPr>
        <w:t>e</w:t>
      </w:r>
      <w:r w:rsidRPr="00A56F47">
        <w:rPr>
          <w:lang w:val="fr-FR"/>
        </w:rPr>
        <w:t> Réunion.</w:t>
      </w:r>
    </w:p>
    <w:p w14:paraId="136B49B5" w14:textId="77777777" w:rsidR="00F668F5" w:rsidRPr="00A56F47" w:rsidRDefault="00F668F5" w:rsidP="00F668F5">
      <w:pPr>
        <w:pStyle w:val="ListParagraph"/>
        <w:spacing w:after="0" w:line="240" w:lineRule="auto"/>
        <w:ind w:left="425"/>
        <w:rPr>
          <w:lang w:val="fr-FR"/>
        </w:rPr>
      </w:pPr>
    </w:p>
    <w:p w14:paraId="15F75A68" w14:textId="77777777" w:rsidR="00F668F5" w:rsidRPr="00A56F47" w:rsidRDefault="00F668F5" w:rsidP="00F668F5">
      <w:pPr>
        <w:spacing w:after="0" w:line="240" w:lineRule="auto"/>
        <w:rPr>
          <w:lang w:val="fr-FR"/>
        </w:rPr>
      </w:pPr>
      <w:r w:rsidRPr="00A56F47">
        <w:rPr>
          <w:lang w:val="fr-FR"/>
        </w:rPr>
        <w:t>23.</w:t>
      </w:r>
      <w:r w:rsidRPr="00A56F47">
        <w:rPr>
          <w:lang w:val="fr-FR"/>
        </w:rPr>
        <w:tab/>
        <w:t>SE FÉLICITE de l’alignement du Secrétariat sur les politiques et procédures de l’Union internationale pour la conservation de la nature (UICN) pour la gestion des fonds non administratifs.</w:t>
      </w:r>
    </w:p>
    <w:p w14:paraId="4D53FD5B" w14:textId="77777777" w:rsidR="00F668F5" w:rsidRPr="00A56F47" w:rsidRDefault="00F668F5" w:rsidP="00F668F5">
      <w:pPr>
        <w:spacing w:after="0" w:line="240" w:lineRule="auto"/>
        <w:rPr>
          <w:lang w:val="fr-FR"/>
        </w:rPr>
      </w:pPr>
    </w:p>
    <w:p w14:paraId="2A2B6107" w14:textId="77777777" w:rsidR="00F668F5" w:rsidRPr="00A56F47" w:rsidRDefault="00F668F5" w:rsidP="00F668F5">
      <w:pPr>
        <w:spacing w:after="0" w:line="240" w:lineRule="auto"/>
        <w:rPr>
          <w:lang w:val="fr-FR"/>
        </w:rPr>
      </w:pPr>
      <w:r w:rsidRPr="00A56F47">
        <w:rPr>
          <w:lang w:val="fr-FR"/>
        </w:rPr>
        <w:t>24.</w:t>
      </w:r>
      <w:r w:rsidRPr="00A56F47">
        <w:rPr>
          <w:lang w:val="fr-FR"/>
        </w:rPr>
        <w:tab/>
        <w:t xml:space="preserve">CHARGE le Secrétariat de fournir aux Initiatives régionales Ramsar (IRR) en Afrique, sur une base annuelle, le solde disponible du fonds africain de contributions volontaires ; et INVITE ces IRR à soumettre au Secrétariat, dans leurs rapports, des demandes d’accès aux fonds disponibles, conformément aux dispositions de la Résolution 14.xx, </w:t>
      </w:r>
      <w:r w:rsidRPr="00A56F47">
        <w:rPr>
          <w:i/>
          <w:lang w:val="fr-FR"/>
        </w:rPr>
        <w:t>Les Initiatives régionales Ramsar 2023-2025</w:t>
      </w:r>
      <w:r w:rsidRPr="00A56F47">
        <w:rPr>
          <w:lang w:val="fr-FR"/>
        </w:rPr>
        <w:t>.</w:t>
      </w:r>
    </w:p>
    <w:p w14:paraId="5D3622A2" w14:textId="77777777" w:rsidR="00F668F5" w:rsidRPr="00A56F47" w:rsidRDefault="00F668F5" w:rsidP="00F668F5">
      <w:pPr>
        <w:spacing w:after="0" w:line="240" w:lineRule="auto"/>
        <w:rPr>
          <w:lang w:val="fr-FR"/>
        </w:rPr>
      </w:pPr>
    </w:p>
    <w:p w14:paraId="00DB7992" w14:textId="77777777" w:rsidR="00F668F5" w:rsidRPr="00A56F47" w:rsidRDefault="00F668F5" w:rsidP="00F668F5">
      <w:pPr>
        <w:spacing w:after="0" w:line="240" w:lineRule="auto"/>
        <w:rPr>
          <w:lang w:val="fr-FR"/>
        </w:rPr>
      </w:pPr>
      <w:r w:rsidRPr="00A56F47">
        <w:rPr>
          <w:lang w:val="fr-FR"/>
        </w:rPr>
        <w:t>25.</w:t>
      </w:r>
      <w:r w:rsidRPr="00A56F47">
        <w:rPr>
          <w:lang w:val="fr-FR"/>
        </w:rPr>
        <w:tab/>
        <w:t>INVITE les représentants régionaux africains au Comité́ permanent à décider de l’utilisation de ces fonds mentionnés au paragraphe 24 de la présente Résolution, en fonction des demandes soumises par les IRR et à informer le Secrétariat en conséquence.</w:t>
      </w:r>
    </w:p>
    <w:p w14:paraId="7ED38BE9" w14:textId="77777777" w:rsidR="00F668F5" w:rsidRPr="00A56F47" w:rsidRDefault="00F668F5" w:rsidP="00F668F5">
      <w:pPr>
        <w:spacing w:after="0" w:line="240" w:lineRule="auto"/>
        <w:rPr>
          <w:lang w:val="fr-FR"/>
        </w:rPr>
      </w:pPr>
    </w:p>
    <w:p w14:paraId="14AB5A7E" w14:textId="77777777" w:rsidR="00F668F5" w:rsidRPr="00A56F47" w:rsidRDefault="00F668F5" w:rsidP="00F668F5">
      <w:pPr>
        <w:spacing w:after="0" w:line="240" w:lineRule="auto"/>
        <w:rPr>
          <w:lang w:val="fr-FR"/>
        </w:rPr>
      </w:pPr>
      <w:r w:rsidRPr="00A56F47">
        <w:rPr>
          <w:color w:val="262626"/>
          <w:lang w:val="fr-FR"/>
        </w:rPr>
        <w:t>26.</w:t>
      </w:r>
      <w:r w:rsidRPr="00A56F47">
        <w:rPr>
          <w:color w:val="262626"/>
          <w:lang w:val="fr-FR"/>
        </w:rPr>
        <w:tab/>
        <w:t>RÉAFFIRME la décision prise lors de la 13</w:t>
      </w:r>
      <w:r w:rsidRPr="00A56F47">
        <w:rPr>
          <w:color w:val="262626"/>
          <w:vertAlign w:val="superscript"/>
          <w:lang w:val="fr-FR"/>
        </w:rPr>
        <w:t>e</w:t>
      </w:r>
      <w:r w:rsidRPr="00A56F47">
        <w:rPr>
          <w:color w:val="262626"/>
          <w:lang w:val="fr-FR"/>
        </w:rPr>
        <w:t> Session de la Conférence des Parties contractantes qui charge le Secrétariat, dans le cadre juridique et dans les limites de son mandat actuels d’aider, comme il convient, les Parties contractantes à administrer les projets financés par des fonds non administratifs, y compris, sans toutefois s’y limiter, les appels de fonds pour les IRR ; et qui donne instruction au personnel du Secrétariat décrit dans l’annexe 3, rémunéré́ par des fonds administratifs, de ne pas prendre part à l’administration quotidienne des projets financés par des fonds non administratifs, car ce rôle incombe au personnel du Secrétariat rémunéré à ces fins par des fonds non administratifs.</w:t>
      </w:r>
    </w:p>
    <w:p w14:paraId="0CBB418F" w14:textId="77777777" w:rsidR="00F668F5" w:rsidRPr="00A56F47" w:rsidRDefault="00F668F5" w:rsidP="00F668F5">
      <w:pPr>
        <w:spacing w:after="0" w:line="240" w:lineRule="auto"/>
        <w:rPr>
          <w:lang w:val="fr-FR"/>
        </w:rPr>
      </w:pPr>
    </w:p>
    <w:p w14:paraId="06CEBDC1" w14:textId="77777777" w:rsidR="00F668F5" w:rsidRPr="00A56F47" w:rsidRDefault="00F668F5" w:rsidP="00F668F5">
      <w:pPr>
        <w:spacing w:after="0" w:line="240" w:lineRule="auto"/>
        <w:rPr>
          <w:lang w:val="fr-FR"/>
        </w:rPr>
      </w:pPr>
      <w:r w:rsidRPr="00A56F47">
        <w:rPr>
          <w:lang w:val="fr-FR"/>
        </w:rPr>
        <w:t>27.</w:t>
      </w:r>
      <w:r w:rsidRPr="00A56F47">
        <w:rPr>
          <w:lang w:val="fr-FR"/>
        </w:rPr>
        <w:tab/>
        <w:t>AUTORISE le Comité permanent, après consultation de son Sous-groupe sur les finances, à revoir les affectations budgétaires administratives d’un poste budgétaire à l’autre en fonction des fluctuations importantes, à la hausse ou à la baisse, durant la période concernée, des coûts, du taux d’inflation, des revenus d’intérêts ou d’impôts prévus au budget sans augmenter les contributions des Parties ou les charges payées à l’UICN au-dessus du maximum de 13 % prévu au budget.</w:t>
      </w:r>
    </w:p>
    <w:p w14:paraId="44524E6F" w14:textId="77777777" w:rsidR="00F668F5" w:rsidRPr="00A56F47" w:rsidRDefault="00F668F5" w:rsidP="00F668F5">
      <w:pPr>
        <w:spacing w:after="0" w:line="240" w:lineRule="auto"/>
        <w:rPr>
          <w:lang w:val="fr-FR"/>
        </w:rPr>
      </w:pPr>
    </w:p>
    <w:p w14:paraId="2497D071" w14:textId="77777777" w:rsidR="00F668F5" w:rsidRPr="00A56F47" w:rsidRDefault="00F668F5" w:rsidP="00F668F5">
      <w:pPr>
        <w:spacing w:after="0" w:line="240" w:lineRule="auto"/>
        <w:rPr>
          <w:lang w:val="fr-FR"/>
        </w:rPr>
      </w:pPr>
      <w:r w:rsidRPr="00A56F47">
        <w:rPr>
          <w:lang w:val="fr-FR"/>
        </w:rPr>
        <w:t>28.</w:t>
      </w:r>
      <w:r w:rsidRPr="00A56F47">
        <w:rPr>
          <w:lang w:val="fr-FR"/>
        </w:rPr>
        <w:tab/>
        <w:t>RECONNAÎT les avantages de la flexibilité des lignes budgétaires au titre des déplacements afin de mettre en œuvre le plan de travail du Secrétariat pour la période triennale ; et RÉAFFIRME la décision prise à la 13</w:t>
      </w:r>
      <w:r w:rsidRPr="00A56F47">
        <w:rPr>
          <w:vertAlign w:val="superscript"/>
          <w:lang w:val="fr-FR"/>
        </w:rPr>
        <w:t>e</w:t>
      </w:r>
      <w:r w:rsidRPr="00A56F47">
        <w:rPr>
          <w:lang w:val="fr-FR"/>
        </w:rPr>
        <w:t> Session de la Conférence des Parties contractantes qui autorise la Secrétaire générale à transférer des ressources d’une ligne budgétaire allouée aux déplacements à l’autre en veillant à informer le Sous-groupe sur les finances et à rendre compte de ces transferts au Comité permanent à sa réunion suivante.</w:t>
      </w:r>
    </w:p>
    <w:p w14:paraId="6F2449E7" w14:textId="77777777" w:rsidR="00F668F5" w:rsidRPr="00A56F47" w:rsidRDefault="00F668F5" w:rsidP="00F668F5">
      <w:pPr>
        <w:pStyle w:val="ListParagraph"/>
        <w:spacing w:after="0" w:line="240" w:lineRule="auto"/>
        <w:ind w:left="425"/>
        <w:rPr>
          <w:lang w:val="fr-FR"/>
        </w:rPr>
      </w:pPr>
    </w:p>
    <w:p w14:paraId="5E340E5D" w14:textId="77777777" w:rsidR="00F668F5" w:rsidRPr="00A56F47" w:rsidRDefault="00F668F5" w:rsidP="00F668F5">
      <w:pPr>
        <w:spacing w:after="0" w:line="240" w:lineRule="auto"/>
        <w:rPr>
          <w:lang w:val="fr-FR"/>
        </w:rPr>
      </w:pPr>
      <w:r w:rsidRPr="00A56F47">
        <w:rPr>
          <w:lang w:val="fr-FR"/>
        </w:rPr>
        <w:lastRenderedPageBreak/>
        <w:t>29.</w:t>
      </w:r>
      <w:r w:rsidRPr="00A56F47">
        <w:rPr>
          <w:lang w:val="fr-FR"/>
        </w:rPr>
        <w:tab/>
        <w:t xml:space="preserve">DÉCIDE que la contribution de chaque Partie contractante au budget administratif devra être conforme au barème des quotes-parts le plus récent applicable aux contributions versées par les États Membres au budget des Nations Unies, tel qu’approuvé par l’Assemblée générale des Nations Unies, sauf pour les Parties contractantes dont les contributions annuelles au budget administratif de la Convention de Ramsar seraient inférieures à 1 000 CHF une fois appliqué le barème des Nations Unies, auquel cas leur contribution annuelle sera de ce même montant. Les contributions estimées au budget administratif pour la période triennale 2023-2025 sont présentées à l’annexe 2 de la présente Résolution. </w:t>
      </w:r>
    </w:p>
    <w:p w14:paraId="0E17F1E9" w14:textId="77777777" w:rsidR="00F668F5" w:rsidRPr="00A56F47" w:rsidRDefault="00F668F5" w:rsidP="00F668F5">
      <w:pPr>
        <w:spacing w:after="0" w:line="240" w:lineRule="auto"/>
        <w:rPr>
          <w:lang w:val="fr-FR"/>
        </w:rPr>
      </w:pPr>
    </w:p>
    <w:p w14:paraId="47A82F3E" w14:textId="77777777" w:rsidR="00F668F5" w:rsidRPr="00A56F47" w:rsidRDefault="00F668F5" w:rsidP="00F668F5">
      <w:pPr>
        <w:spacing w:after="0" w:line="240" w:lineRule="auto"/>
        <w:rPr>
          <w:lang w:val="fr-FR"/>
        </w:rPr>
      </w:pPr>
      <w:r w:rsidRPr="00A56F47">
        <w:rPr>
          <w:lang w:val="fr-FR"/>
        </w:rPr>
        <w:t>30.</w:t>
      </w:r>
      <w:r w:rsidRPr="00A56F47">
        <w:rPr>
          <w:lang w:val="fr-FR"/>
        </w:rPr>
        <w:tab/>
        <w:t>PRIE INSTAMMENT toutes les Parties contractantes de s’acquitter promptement de leur contribution avant le 1</w:t>
      </w:r>
      <w:r w:rsidRPr="00A56F47">
        <w:rPr>
          <w:vertAlign w:val="superscript"/>
          <w:lang w:val="fr-FR"/>
        </w:rPr>
        <w:t>er</w:t>
      </w:r>
      <w:r w:rsidRPr="00A56F47">
        <w:rPr>
          <w:lang w:val="fr-FR"/>
        </w:rPr>
        <w:t> janvier de chaque année, ou dès que le cycle budgétaire des pays concernés le permettra.</w:t>
      </w:r>
    </w:p>
    <w:p w14:paraId="1A292ED3" w14:textId="77777777" w:rsidR="00F668F5" w:rsidRPr="00A56F47" w:rsidRDefault="00F668F5" w:rsidP="00F668F5">
      <w:pPr>
        <w:spacing w:after="0" w:line="240" w:lineRule="auto"/>
        <w:rPr>
          <w:lang w:val="fr-FR"/>
        </w:rPr>
      </w:pPr>
    </w:p>
    <w:p w14:paraId="38F60B33" w14:textId="77777777" w:rsidR="00F668F5" w:rsidRPr="00A56F47" w:rsidRDefault="00F668F5" w:rsidP="00F668F5">
      <w:pPr>
        <w:spacing w:after="0" w:line="240" w:lineRule="auto"/>
        <w:rPr>
          <w:lang w:val="fr-FR"/>
        </w:rPr>
      </w:pPr>
      <w:r w:rsidRPr="00A56F47">
        <w:rPr>
          <w:lang w:val="fr-FR"/>
        </w:rPr>
        <w:t>31.</w:t>
      </w:r>
      <w:r w:rsidRPr="00A56F47">
        <w:rPr>
          <w:lang w:val="fr-FR"/>
        </w:rPr>
        <w:tab/>
        <w:t>EXPRIME sa gratitude aux gouvernements de l’Allemagne, de la Fédération de Russie, de la Finlande, de la Norvège, ainsi qu’aux États-Unis d’Amérique et à Danone, à la Nagao Natural Environment Foundation pour leurs contributions volontaires aux activités non administratives</w:t>
      </w:r>
    </w:p>
    <w:p w14:paraId="5218865B" w14:textId="77777777" w:rsidR="00F668F5" w:rsidRPr="00A56F47" w:rsidRDefault="00F668F5" w:rsidP="00F668F5">
      <w:pPr>
        <w:spacing w:after="0" w:line="240" w:lineRule="auto"/>
        <w:rPr>
          <w:lang w:val="fr-FR"/>
        </w:rPr>
      </w:pPr>
    </w:p>
    <w:p w14:paraId="11E7414E" w14:textId="77777777" w:rsidR="00F668F5" w:rsidRPr="00A56F47" w:rsidRDefault="00F668F5" w:rsidP="00F668F5">
      <w:pPr>
        <w:spacing w:after="0" w:line="240" w:lineRule="auto"/>
        <w:rPr>
          <w:lang w:val="fr-FR"/>
        </w:rPr>
      </w:pPr>
      <w:r w:rsidRPr="00A56F47">
        <w:rPr>
          <w:lang w:val="fr-FR"/>
        </w:rPr>
        <w:t>32.</w:t>
      </w:r>
      <w:r w:rsidRPr="00A56F47">
        <w:rPr>
          <w:lang w:val="fr-FR"/>
        </w:rPr>
        <w:tab/>
        <w:t>RÉAFFIRME la décision prise à la 11</w:t>
      </w:r>
      <w:r w:rsidRPr="00A56F47">
        <w:rPr>
          <w:vertAlign w:val="superscript"/>
          <w:lang w:val="fr-FR"/>
        </w:rPr>
        <w:t>e</w:t>
      </w:r>
      <w:r w:rsidRPr="00A56F47">
        <w:rPr>
          <w:lang w:val="fr-FR"/>
        </w:rPr>
        <w:t xml:space="preserve"> Session de la Conférence des Parties contractantes (dans la Résolution XI.2, </w:t>
      </w:r>
      <w:r w:rsidRPr="00A56F47">
        <w:rPr>
          <w:i/>
          <w:lang w:val="fr-FR"/>
        </w:rPr>
        <w:t>Questions financières et budgétaires</w:t>
      </w:r>
      <w:r w:rsidRPr="00A56F47">
        <w:rPr>
          <w:lang w:val="fr-FR"/>
        </w:rPr>
        <w:t>) selon laquelle le Fonds de réserve :</w:t>
      </w:r>
    </w:p>
    <w:p w14:paraId="6FC1048E" w14:textId="77777777" w:rsidR="00F668F5" w:rsidRPr="00930651" w:rsidRDefault="00F668F5" w:rsidP="00AF4017">
      <w:pPr>
        <w:pStyle w:val="MGfulltext"/>
        <w:numPr>
          <w:ilvl w:val="1"/>
          <w:numId w:val="7"/>
        </w:numPr>
        <w:spacing w:after="0"/>
        <w:ind w:left="850" w:hanging="425"/>
        <w:rPr>
          <w:rFonts w:asciiTheme="minorHAnsi" w:eastAsia="Batang" w:hAnsiTheme="minorHAnsi" w:cs="Times New Roman"/>
          <w:sz w:val="22"/>
          <w:szCs w:val="22"/>
        </w:rPr>
      </w:pPr>
      <w:r w:rsidRPr="00930651">
        <w:rPr>
          <w:rFonts w:asciiTheme="minorHAnsi" w:hAnsiTheme="minorHAnsi"/>
          <w:sz w:val="22"/>
        </w:rPr>
        <w:t>pare aux dépenses imprévues et inévitables ;</w:t>
      </w:r>
    </w:p>
    <w:p w14:paraId="5AD8B6C4" w14:textId="77777777" w:rsidR="00F668F5" w:rsidRPr="00930651" w:rsidRDefault="00F668F5" w:rsidP="00AF4017">
      <w:pPr>
        <w:pStyle w:val="MGfulltext"/>
        <w:numPr>
          <w:ilvl w:val="1"/>
          <w:numId w:val="7"/>
        </w:numPr>
        <w:spacing w:after="0"/>
        <w:ind w:left="850" w:hanging="425"/>
        <w:rPr>
          <w:rFonts w:asciiTheme="minorHAnsi" w:eastAsia="Batang" w:hAnsiTheme="minorHAnsi" w:cs="Times New Roman"/>
          <w:sz w:val="22"/>
          <w:szCs w:val="22"/>
        </w:rPr>
      </w:pPr>
      <w:r w:rsidRPr="00930651">
        <w:rPr>
          <w:rFonts w:asciiTheme="minorHAnsi" w:hAnsiTheme="minorHAnsi"/>
          <w:sz w:val="22"/>
        </w:rPr>
        <w:t>absorbe les excédents (ou les déficits) du budget administratif de la période triennale ;</w:t>
      </w:r>
    </w:p>
    <w:p w14:paraId="46E86EB8" w14:textId="77777777" w:rsidR="00F668F5" w:rsidRPr="00930651" w:rsidRDefault="00F668F5" w:rsidP="00AF4017">
      <w:pPr>
        <w:pStyle w:val="MGfulltext"/>
        <w:numPr>
          <w:ilvl w:val="1"/>
          <w:numId w:val="7"/>
        </w:numPr>
        <w:spacing w:after="0"/>
        <w:ind w:left="850" w:hanging="425"/>
        <w:rPr>
          <w:rFonts w:asciiTheme="minorHAnsi" w:eastAsia="Batang" w:hAnsiTheme="minorHAnsi" w:cs="Times New Roman"/>
          <w:sz w:val="22"/>
          <w:szCs w:val="22"/>
        </w:rPr>
      </w:pPr>
      <w:r w:rsidRPr="00930651">
        <w:rPr>
          <w:rFonts w:asciiTheme="minorHAnsi" w:hAnsiTheme="minorHAnsi"/>
          <w:sz w:val="22"/>
        </w:rPr>
        <w:t>s</w:t>
      </w:r>
      <w:r>
        <w:rPr>
          <w:rFonts w:asciiTheme="minorHAnsi" w:hAnsiTheme="minorHAnsi"/>
          <w:sz w:val="22"/>
        </w:rPr>
        <w:t>’</w:t>
      </w:r>
      <w:r w:rsidRPr="00930651">
        <w:rPr>
          <w:rFonts w:asciiTheme="minorHAnsi" w:hAnsiTheme="minorHAnsi"/>
          <w:sz w:val="22"/>
        </w:rPr>
        <w:t>établit à 6 % au minimum et 15 % au maximum du budget administratif annuel de la Convention ; et</w:t>
      </w:r>
    </w:p>
    <w:p w14:paraId="5DEC69CD" w14:textId="77777777" w:rsidR="00F668F5" w:rsidRPr="00930651" w:rsidRDefault="00F668F5" w:rsidP="00AF4017">
      <w:pPr>
        <w:pStyle w:val="MGfulltext"/>
        <w:numPr>
          <w:ilvl w:val="1"/>
          <w:numId w:val="7"/>
        </w:numPr>
        <w:spacing w:after="0"/>
        <w:ind w:left="850" w:hanging="425"/>
        <w:rPr>
          <w:rFonts w:asciiTheme="minorHAnsi" w:eastAsia="Batang" w:hAnsiTheme="minorHAnsi" w:cs="Times New Roman"/>
          <w:sz w:val="22"/>
          <w:szCs w:val="22"/>
        </w:rPr>
      </w:pPr>
      <w:r w:rsidRPr="00930651">
        <w:rPr>
          <w:rFonts w:asciiTheme="minorHAnsi" w:hAnsiTheme="minorHAnsi"/>
          <w:sz w:val="22"/>
        </w:rPr>
        <w:t>est administré par la Secrétaire générale avec l</w:t>
      </w:r>
      <w:r>
        <w:rPr>
          <w:rFonts w:asciiTheme="minorHAnsi" w:hAnsiTheme="minorHAnsi"/>
          <w:sz w:val="22"/>
        </w:rPr>
        <w:t>’</w:t>
      </w:r>
      <w:r w:rsidRPr="00930651">
        <w:rPr>
          <w:rFonts w:asciiTheme="minorHAnsi" w:hAnsiTheme="minorHAnsi"/>
          <w:sz w:val="22"/>
        </w:rPr>
        <w:t>approbation du Sous-groupe sur les finances établi par le Comité permanent.</w:t>
      </w:r>
    </w:p>
    <w:p w14:paraId="51A3B8F6" w14:textId="77777777" w:rsidR="00F668F5" w:rsidRPr="00A56F47" w:rsidRDefault="00F668F5" w:rsidP="00F668F5">
      <w:pPr>
        <w:spacing w:after="0" w:line="240" w:lineRule="auto"/>
        <w:ind w:left="426" w:hanging="426"/>
        <w:rPr>
          <w:lang w:val="fr-FR"/>
        </w:rPr>
      </w:pPr>
    </w:p>
    <w:p w14:paraId="10FB86E4" w14:textId="77777777" w:rsidR="00F668F5" w:rsidRPr="00A56F47" w:rsidRDefault="00F668F5" w:rsidP="00F668F5">
      <w:pPr>
        <w:spacing w:after="0" w:line="240" w:lineRule="auto"/>
        <w:rPr>
          <w:lang w:val="fr-FR"/>
        </w:rPr>
      </w:pPr>
      <w:r w:rsidRPr="00A56F47">
        <w:rPr>
          <w:lang w:val="fr-FR"/>
        </w:rPr>
        <w:t>33.</w:t>
      </w:r>
      <w:r w:rsidRPr="00A56F47">
        <w:rPr>
          <w:lang w:val="fr-FR"/>
        </w:rPr>
        <w:tab/>
        <w:t>DEMANDE au Secrétariat de tout mettre en œuvre pour maintenir le Fonds de réserve pendant la période triennale 2023-2025, de rendre compte une fois par an de la situation du Fonds au Comité permanent et de demander son accord au Sous-groupe sur les finances avant toute utilisation du Fonds.</w:t>
      </w:r>
    </w:p>
    <w:p w14:paraId="1C72A449" w14:textId="77777777" w:rsidR="00F668F5" w:rsidRPr="00A56F47" w:rsidRDefault="00F668F5" w:rsidP="00F668F5">
      <w:pPr>
        <w:spacing w:after="0" w:line="240" w:lineRule="auto"/>
        <w:rPr>
          <w:lang w:val="fr-FR"/>
        </w:rPr>
      </w:pPr>
    </w:p>
    <w:p w14:paraId="7515349F" w14:textId="77777777" w:rsidR="00F668F5" w:rsidRPr="00A56F47" w:rsidRDefault="00F668F5" w:rsidP="00F668F5">
      <w:pPr>
        <w:spacing w:after="0" w:line="240" w:lineRule="auto"/>
        <w:rPr>
          <w:lang w:val="fr-FR"/>
        </w:rPr>
      </w:pPr>
      <w:r w:rsidRPr="00A56F47">
        <w:rPr>
          <w:lang w:val="fr-FR"/>
        </w:rPr>
        <w:t>34.</w:t>
      </w:r>
      <w:r w:rsidRPr="00A56F47">
        <w:rPr>
          <w:lang w:val="fr-FR"/>
        </w:rPr>
        <w:tab/>
        <w:t>RÉAFFIRME la décision prise lors de la 13</w:t>
      </w:r>
      <w:r w:rsidRPr="00A56F47">
        <w:rPr>
          <w:vertAlign w:val="superscript"/>
          <w:lang w:val="fr-FR"/>
        </w:rPr>
        <w:t>e</w:t>
      </w:r>
      <w:r w:rsidRPr="00A56F47">
        <w:rPr>
          <w:lang w:val="fr-FR"/>
        </w:rPr>
        <w:t xml:space="preserve"> Session de la Conférence des Parties contractantes (dans la Résolution XII.2 </w:t>
      </w:r>
      <w:r w:rsidRPr="00A56F47">
        <w:rPr>
          <w:i/>
          <w:lang w:val="fr-FR"/>
        </w:rPr>
        <w:t>Questions financières et budgétaires</w:t>
      </w:r>
      <w:r w:rsidRPr="00A56F47">
        <w:rPr>
          <w:lang w:val="fr-FR"/>
        </w:rPr>
        <w:t xml:space="preserve">) qui autorise la Secrétaire générale, dans les limites des règles de l’UICN, à ajuster les niveaux des effectifs, les chiffres et la structure du Secrétariat figurant à l’annexe 3 de la présente Résolution, à condition que ces ajustements se situent dans les limites des coûts indiqués et soient conformes à la </w:t>
      </w:r>
      <w:r w:rsidRPr="00A56F47">
        <w:rPr>
          <w:i/>
          <w:lang w:val="fr-FR"/>
        </w:rPr>
        <w:t xml:space="preserve">Délégation d’autorité au Secrétaire général de la Convention sur les zones humides </w:t>
      </w:r>
      <w:r w:rsidRPr="00A56F47">
        <w:rPr>
          <w:lang w:val="fr-FR"/>
        </w:rPr>
        <w:t xml:space="preserve">de 1993 et à sa </w:t>
      </w:r>
      <w:r w:rsidRPr="00A56F47">
        <w:rPr>
          <w:i/>
          <w:lang w:val="fr-FR"/>
        </w:rPr>
        <w:t>Note supplémentaire</w:t>
      </w:r>
      <w:r w:rsidRPr="00A56F47">
        <w:rPr>
          <w:lang w:val="fr-FR"/>
        </w:rPr>
        <w:t>.</w:t>
      </w:r>
    </w:p>
    <w:p w14:paraId="4990A921" w14:textId="77777777" w:rsidR="00F668F5" w:rsidRPr="00A56F47" w:rsidRDefault="00F668F5" w:rsidP="00F668F5">
      <w:pPr>
        <w:spacing w:after="0" w:line="240" w:lineRule="auto"/>
        <w:rPr>
          <w:lang w:val="fr-FR"/>
        </w:rPr>
      </w:pPr>
    </w:p>
    <w:p w14:paraId="4DB52A15" w14:textId="77777777" w:rsidR="00F668F5" w:rsidRPr="00A56F47" w:rsidRDefault="00F668F5" w:rsidP="00F668F5">
      <w:pPr>
        <w:spacing w:after="0" w:line="240" w:lineRule="auto"/>
        <w:rPr>
          <w:lang w:val="fr-FR"/>
        </w:rPr>
      </w:pPr>
      <w:r w:rsidRPr="00A56F47">
        <w:rPr>
          <w:lang w:val="fr-FR"/>
        </w:rPr>
        <w:t>35.</w:t>
      </w:r>
      <w:r w:rsidRPr="00A56F47">
        <w:rPr>
          <w:lang w:val="fr-FR"/>
        </w:rPr>
        <w:tab/>
        <w:t>NOTE AVEC SATISFACTION la transparence et la responsabilité concernant les opérations du Secrétariat que la Secrétaire générale a encouragées au cours de la période triennale écoulée ; et NOTE ÉGALEMENT que, afin de renforcer encore ces efforts, le Secrétariat a établi une section sur le site web de la Convention pour publier des informations visant à garantir la transparence et la responsabilité, notamment les rapports d’audit achevés et acceptés ; les règles et règlements financiers ; les rapports annuels de la Secrétaire générale au Comité permanent ; les procédures d’engagement avec le secteur privé ; les documents relatifs aux codes de conduite et à l’éthique professionnelle du personnel ; la Délégation de pouvoir de 1993 et sa Note supplémentaire ; les politiques de lutte contre la fraude et contre le harcèlement ; les règles et protections relatives aux lanceurs d’alarme ; les politiques sur les conflits d’intérêts ; les politiques d’équité et d’égalité entre les sexes ; ainsi que toutes autres informations pertinentes ; et DEMANDE que le Secrétariat poursuive des efforts pendant la période 2023- 2025.</w:t>
      </w:r>
    </w:p>
    <w:p w14:paraId="3A1C5254" w14:textId="77777777" w:rsidR="00F668F5" w:rsidRPr="00A56F47" w:rsidRDefault="00F668F5" w:rsidP="00F668F5">
      <w:pPr>
        <w:spacing w:after="0" w:line="240" w:lineRule="auto"/>
        <w:rPr>
          <w:lang w:val="fr-FR"/>
        </w:rPr>
      </w:pPr>
    </w:p>
    <w:p w14:paraId="6B8F2D2A" w14:textId="77777777" w:rsidR="00F668F5" w:rsidRPr="00A56F47" w:rsidRDefault="00F668F5" w:rsidP="00F668F5">
      <w:pPr>
        <w:spacing w:after="0" w:line="240" w:lineRule="auto"/>
        <w:rPr>
          <w:lang w:val="fr-FR"/>
        </w:rPr>
      </w:pPr>
      <w:r w:rsidRPr="00A56F47">
        <w:rPr>
          <w:lang w:val="fr-FR"/>
        </w:rPr>
        <w:lastRenderedPageBreak/>
        <w:t>36.</w:t>
      </w:r>
      <w:r w:rsidRPr="00A56F47">
        <w:rPr>
          <w:lang w:val="fr-FR"/>
        </w:rPr>
        <w:tab/>
        <w:t>PRIE le Secrétariat de considérer les Parties contractantes qui sont sur la liste des petits États insulaires en développement (PEID) de la Conférence des Nations Unies sur le commerce et le développement comme étant éligibles à l’aide au voyage de délégués, que ces États soient ou non classés officiellement comme tels pour des motifs économiques sur la liste du Comité d’aide au développement (CAD) de l’Organisation de coopération et de développement économiques (OCDE).</w:t>
      </w:r>
    </w:p>
    <w:p w14:paraId="6EC49D7D" w14:textId="77777777" w:rsidR="00F668F5" w:rsidRPr="00A56F47" w:rsidRDefault="00F668F5" w:rsidP="00F668F5">
      <w:pPr>
        <w:spacing w:after="0" w:line="240" w:lineRule="auto"/>
        <w:rPr>
          <w:lang w:val="fr-FR"/>
        </w:rPr>
      </w:pPr>
    </w:p>
    <w:p w14:paraId="07DAC0B8" w14:textId="77777777" w:rsidR="00F668F5" w:rsidRDefault="00F668F5" w:rsidP="00F668F5">
      <w:pPr>
        <w:spacing w:after="0" w:line="240" w:lineRule="auto"/>
        <w:rPr>
          <w:lang w:val="fr-FR"/>
        </w:rPr>
      </w:pPr>
      <w:r w:rsidRPr="00A56F47">
        <w:rPr>
          <w:lang w:val="fr-FR"/>
        </w:rPr>
        <w:t>37.</w:t>
      </w:r>
      <w:r w:rsidRPr="00A56F47">
        <w:rPr>
          <w:lang w:val="fr-FR"/>
        </w:rPr>
        <w:tab/>
        <w:t xml:space="preserve">CONFIRME que la présente Résolution et ses annexes remplacent la Résolution XIII.2, </w:t>
      </w:r>
      <w:r w:rsidRPr="00A56F47">
        <w:rPr>
          <w:i/>
          <w:lang w:val="fr-FR"/>
        </w:rPr>
        <w:t xml:space="preserve">Questions financières et budgétaires, </w:t>
      </w:r>
      <w:r w:rsidRPr="00A56F47">
        <w:rPr>
          <w:lang w:val="fr-FR"/>
        </w:rPr>
        <w:t xml:space="preserve">Résolution ExCOP3.2, </w:t>
      </w:r>
      <w:r w:rsidRPr="00A56F47">
        <w:rPr>
          <w:i/>
          <w:iCs/>
          <w:lang w:val="fr-FR"/>
        </w:rPr>
        <w:t>Questions financières et budgétaires :</w:t>
      </w:r>
      <w:r w:rsidRPr="00A56F47">
        <w:rPr>
          <w:i/>
          <w:lang w:val="fr-FR"/>
        </w:rPr>
        <w:t xml:space="preserve"> </w:t>
      </w:r>
      <w:r w:rsidRPr="00A56F47">
        <w:rPr>
          <w:i/>
          <w:iCs/>
          <w:lang w:val="fr-FR"/>
        </w:rPr>
        <w:t>budget administratif 2022</w:t>
      </w:r>
      <w:r w:rsidRPr="00A56F47">
        <w:rPr>
          <w:lang w:val="fr-FR"/>
        </w:rPr>
        <w:t xml:space="preserve"> et le paragraphe 11 a) de la Résolution VI.17, </w:t>
      </w:r>
      <w:r w:rsidRPr="00A56F47">
        <w:rPr>
          <w:i/>
          <w:iCs/>
          <w:lang w:val="fr-FR"/>
        </w:rPr>
        <w:t>Questions financières et budgétaires</w:t>
      </w:r>
      <w:r w:rsidRPr="00A56F47">
        <w:rPr>
          <w:lang w:val="fr-FR"/>
        </w:rPr>
        <w:t>.</w:t>
      </w:r>
    </w:p>
    <w:p w14:paraId="6E201381" w14:textId="77777777" w:rsidR="00F668F5" w:rsidRDefault="00F668F5" w:rsidP="00F668F5">
      <w:pPr>
        <w:spacing w:after="0" w:line="240" w:lineRule="auto"/>
        <w:rPr>
          <w:lang w:val="fr-FR"/>
        </w:rPr>
      </w:pPr>
    </w:p>
    <w:p w14:paraId="5F9932B3" w14:textId="77777777" w:rsidR="00F668F5" w:rsidRDefault="00F668F5" w:rsidP="00F668F5">
      <w:pPr>
        <w:spacing w:after="0" w:line="240" w:lineRule="auto"/>
        <w:rPr>
          <w:lang w:val="fr-FR"/>
        </w:rPr>
      </w:pPr>
      <w:r>
        <w:rPr>
          <w:lang w:val="fr-FR"/>
        </w:rPr>
        <w:br w:type="page"/>
      </w:r>
    </w:p>
    <w:p w14:paraId="4A690B54" w14:textId="72BADD12" w:rsidR="008900E2" w:rsidRPr="008900E2" w:rsidRDefault="00F668F5" w:rsidP="008900E2">
      <w:pPr>
        <w:spacing w:after="0" w:line="240" w:lineRule="auto"/>
        <w:ind w:left="540" w:hanging="540"/>
        <w:rPr>
          <w:b/>
          <w:lang w:val="fr-FR"/>
        </w:rPr>
      </w:pPr>
      <w:r w:rsidRPr="008900E2">
        <w:rPr>
          <w:b/>
          <w:lang w:val="fr-FR"/>
        </w:rPr>
        <w:lastRenderedPageBreak/>
        <w:t>Annexe 1</w:t>
      </w:r>
      <w:r w:rsidR="008900E2" w:rsidRPr="008900E2">
        <w:rPr>
          <w:b/>
          <w:lang w:val="fr-FR"/>
        </w:rPr>
        <w:t xml:space="preserve"> au Projet de Résolution 14.xx</w:t>
      </w:r>
    </w:p>
    <w:p w14:paraId="53D04EA1" w14:textId="77777777" w:rsidR="00F668F5" w:rsidRPr="008900E2" w:rsidRDefault="00F668F5" w:rsidP="00F668F5">
      <w:pPr>
        <w:pStyle w:val="ListParagraph"/>
        <w:spacing w:after="0" w:line="240" w:lineRule="auto"/>
        <w:ind w:left="0"/>
        <w:contextualSpacing w:val="0"/>
        <w:rPr>
          <w:rFonts w:cs="Arial"/>
          <w:b/>
          <w:lang w:val="fr-FR"/>
        </w:rPr>
      </w:pPr>
      <w:r w:rsidRPr="008900E2">
        <w:rPr>
          <w:b/>
          <w:lang w:val="fr-FR"/>
        </w:rPr>
        <w:t xml:space="preserve">Budget </w:t>
      </w:r>
      <w:r w:rsidRPr="008900E2">
        <w:rPr>
          <w:rFonts w:cs="Arial"/>
          <w:b/>
          <w:lang w:val="fr-FR"/>
        </w:rPr>
        <w:t>administratif</w:t>
      </w:r>
      <w:r w:rsidRPr="008900E2" w:rsidDel="00D16968">
        <w:rPr>
          <w:b/>
          <w:lang w:val="fr-FR"/>
        </w:rPr>
        <w:t xml:space="preserve"> </w:t>
      </w:r>
      <w:r w:rsidRPr="008900E2">
        <w:rPr>
          <w:b/>
          <w:lang w:val="fr-FR"/>
        </w:rPr>
        <w:t>pour 2023-2025</w:t>
      </w:r>
    </w:p>
    <w:p w14:paraId="79655A5D" w14:textId="77777777" w:rsidR="00F668F5" w:rsidRPr="008900E2" w:rsidRDefault="00F668F5" w:rsidP="00F668F5">
      <w:pPr>
        <w:pStyle w:val="ListParagraph"/>
        <w:spacing w:after="0" w:line="240" w:lineRule="auto"/>
        <w:ind w:left="0"/>
        <w:contextualSpacing w:val="0"/>
        <w:rPr>
          <w:rFonts w:cs="Arial"/>
          <w:b/>
          <w:lang w:val="fr-FR"/>
        </w:rPr>
      </w:pPr>
    </w:p>
    <w:p w14:paraId="4048A6DC" w14:textId="77777777" w:rsidR="00F668F5" w:rsidRPr="008900E2" w:rsidRDefault="00F668F5" w:rsidP="00F668F5">
      <w:pPr>
        <w:pStyle w:val="ListParagraph"/>
        <w:spacing w:after="0" w:line="240" w:lineRule="auto"/>
        <w:ind w:left="0"/>
        <w:contextualSpacing w:val="0"/>
        <w:rPr>
          <w:rFonts w:cs="Arial"/>
          <w:b/>
          <w:lang w:val="fr-FR"/>
        </w:rPr>
      </w:pPr>
    </w:p>
    <w:tbl>
      <w:tblPr>
        <w:tblW w:w="9351" w:type="dxa"/>
        <w:tblInd w:w="-147" w:type="dxa"/>
        <w:tblLayout w:type="fixed"/>
        <w:tblLook w:val="04A0" w:firstRow="1" w:lastRow="0" w:firstColumn="1" w:lastColumn="0" w:noHBand="0" w:noVBand="1"/>
      </w:tblPr>
      <w:tblGrid>
        <w:gridCol w:w="4673"/>
        <w:gridCol w:w="1169"/>
        <w:gridCol w:w="1170"/>
        <w:gridCol w:w="1169"/>
        <w:gridCol w:w="1170"/>
      </w:tblGrid>
      <w:tr w:rsidR="00F668F5" w:rsidRPr="003D403B" w14:paraId="7B3E3410" w14:textId="77777777" w:rsidTr="009C6BC1">
        <w:tc>
          <w:tcPr>
            <w:tcW w:w="4673" w:type="dxa"/>
            <w:tcBorders>
              <w:top w:val="single" w:sz="4" w:space="0" w:color="auto"/>
              <w:left w:val="single" w:sz="4" w:space="0" w:color="auto"/>
              <w:bottom w:val="single" w:sz="4" w:space="0" w:color="auto"/>
              <w:right w:val="single" w:sz="4" w:space="0" w:color="auto"/>
            </w:tcBorders>
            <w:shd w:val="clear" w:color="000000" w:fill="EBF1DE"/>
            <w:vAlign w:val="center"/>
          </w:tcPr>
          <w:p w14:paraId="3E36102D" w14:textId="77777777" w:rsidR="00F668F5" w:rsidRPr="00DF6BCD" w:rsidRDefault="00F668F5" w:rsidP="00F668F5">
            <w:pPr>
              <w:spacing w:after="0" w:line="240" w:lineRule="auto"/>
              <w:rPr>
                <w:rFonts w:cs="Arial"/>
                <w:b/>
                <w:bCs/>
                <w:color w:val="1F497D"/>
                <w:sz w:val="20"/>
                <w:szCs w:val="20"/>
                <w:lang w:val="fr-CH"/>
              </w:rPr>
            </w:pPr>
            <w:r w:rsidRPr="00DF6BCD">
              <w:rPr>
                <w:b/>
                <w:color w:val="1F497D"/>
                <w:sz w:val="20"/>
                <w:szCs w:val="20"/>
                <w:lang w:val="fr-CH"/>
              </w:rPr>
              <w:t>Budget administratif Ramsar pour 2023-2025</w:t>
            </w:r>
            <w:r w:rsidRPr="00DF6BCD">
              <w:rPr>
                <w:b/>
                <w:color w:val="1F497D"/>
                <w:sz w:val="20"/>
                <w:szCs w:val="20"/>
                <w:lang w:val="fr-CH"/>
              </w:rPr>
              <w:br/>
              <w:t>en milliers de CHF</w:t>
            </w:r>
          </w:p>
        </w:tc>
        <w:tc>
          <w:tcPr>
            <w:tcW w:w="1169" w:type="dxa"/>
            <w:tcBorders>
              <w:top w:val="single" w:sz="4" w:space="0" w:color="auto"/>
              <w:left w:val="nil"/>
              <w:bottom w:val="single" w:sz="4" w:space="0" w:color="auto"/>
              <w:right w:val="single" w:sz="4" w:space="0" w:color="auto"/>
            </w:tcBorders>
            <w:shd w:val="clear" w:color="000000" w:fill="EBF1DE"/>
            <w:vAlign w:val="center"/>
          </w:tcPr>
          <w:p w14:paraId="3B176869" w14:textId="77777777" w:rsidR="00F668F5" w:rsidRPr="003D403B" w:rsidRDefault="00F668F5" w:rsidP="00F668F5">
            <w:pPr>
              <w:spacing w:after="0" w:line="240" w:lineRule="auto"/>
              <w:jc w:val="center"/>
              <w:rPr>
                <w:rFonts w:cs="Arial"/>
                <w:b/>
                <w:bCs/>
                <w:color w:val="1F497D"/>
                <w:sz w:val="20"/>
                <w:szCs w:val="20"/>
              </w:rPr>
            </w:pPr>
            <w:r w:rsidRPr="003D403B">
              <w:rPr>
                <w:b/>
                <w:color w:val="1F497D"/>
                <w:sz w:val="20"/>
                <w:szCs w:val="20"/>
              </w:rPr>
              <w:t>Budget 2023</w:t>
            </w:r>
          </w:p>
        </w:tc>
        <w:tc>
          <w:tcPr>
            <w:tcW w:w="1170" w:type="dxa"/>
            <w:tcBorders>
              <w:top w:val="single" w:sz="4" w:space="0" w:color="auto"/>
              <w:left w:val="nil"/>
              <w:bottom w:val="single" w:sz="4" w:space="0" w:color="auto"/>
              <w:right w:val="single" w:sz="4" w:space="0" w:color="auto"/>
            </w:tcBorders>
            <w:shd w:val="clear" w:color="000000" w:fill="EBF1DE"/>
            <w:vAlign w:val="center"/>
          </w:tcPr>
          <w:p w14:paraId="0C0D6ABA" w14:textId="77777777" w:rsidR="00F668F5" w:rsidRPr="003D403B" w:rsidRDefault="00F668F5" w:rsidP="00F668F5">
            <w:pPr>
              <w:spacing w:after="0" w:line="240" w:lineRule="auto"/>
              <w:jc w:val="center"/>
              <w:rPr>
                <w:rFonts w:cs="Arial"/>
                <w:b/>
                <w:bCs/>
                <w:color w:val="1F497D"/>
                <w:sz w:val="20"/>
                <w:szCs w:val="20"/>
              </w:rPr>
            </w:pPr>
            <w:r w:rsidRPr="003D403B">
              <w:rPr>
                <w:b/>
                <w:color w:val="1F497D"/>
                <w:sz w:val="20"/>
                <w:szCs w:val="20"/>
              </w:rPr>
              <w:t>Budget 2024</w:t>
            </w:r>
          </w:p>
        </w:tc>
        <w:tc>
          <w:tcPr>
            <w:tcW w:w="1169" w:type="dxa"/>
            <w:tcBorders>
              <w:top w:val="single" w:sz="4" w:space="0" w:color="auto"/>
              <w:left w:val="nil"/>
              <w:bottom w:val="single" w:sz="4" w:space="0" w:color="auto"/>
              <w:right w:val="single" w:sz="4" w:space="0" w:color="auto"/>
            </w:tcBorders>
            <w:shd w:val="clear" w:color="000000" w:fill="EBF1DE"/>
            <w:vAlign w:val="center"/>
          </w:tcPr>
          <w:p w14:paraId="79C4083B" w14:textId="77777777" w:rsidR="00F668F5" w:rsidRPr="003D403B" w:rsidRDefault="00F668F5" w:rsidP="00F668F5">
            <w:pPr>
              <w:spacing w:after="0" w:line="240" w:lineRule="auto"/>
              <w:jc w:val="center"/>
              <w:rPr>
                <w:rFonts w:cs="Arial"/>
                <w:b/>
                <w:bCs/>
                <w:color w:val="1F497D"/>
                <w:sz w:val="20"/>
                <w:szCs w:val="20"/>
              </w:rPr>
            </w:pPr>
            <w:r w:rsidRPr="003D403B">
              <w:rPr>
                <w:b/>
                <w:color w:val="1F497D"/>
                <w:sz w:val="20"/>
                <w:szCs w:val="20"/>
              </w:rPr>
              <w:t>Budget 2025</w:t>
            </w:r>
          </w:p>
        </w:tc>
        <w:tc>
          <w:tcPr>
            <w:tcW w:w="1170" w:type="dxa"/>
            <w:tcBorders>
              <w:top w:val="single" w:sz="4" w:space="0" w:color="auto"/>
              <w:left w:val="nil"/>
              <w:bottom w:val="single" w:sz="4" w:space="0" w:color="auto"/>
              <w:right w:val="single" w:sz="4" w:space="0" w:color="auto"/>
            </w:tcBorders>
            <w:shd w:val="clear" w:color="000000" w:fill="EBF1DE"/>
            <w:vAlign w:val="center"/>
          </w:tcPr>
          <w:p w14:paraId="707CB525" w14:textId="77777777" w:rsidR="00F668F5" w:rsidRPr="003D403B" w:rsidRDefault="00F668F5" w:rsidP="00F668F5">
            <w:pPr>
              <w:spacing w:after="0" w:line="240" w:lineRule="auto"/>
              <w:jc w:val="center"/>
              <w:rPr>
                <w:rFonts w:cs="Arial"/>
                <w:b/>
                <w:bCs/>
                <w:color w:val="1F497D"/>
                <w:sz w:val="20"/>
                <w:szCs w:val="20"/>
              </w:rPr>
            </w:pPr>
            <w:r w:rsidRPr="003D403B">
              <w:rPr>
                <w:b/>
                <w:color w:val="1F497D"/>
                <w:sz w:val="20"/>
                <w:szCs w:val="20"/>
              </w:rPr>
              <w:t>Total Budget 2023-2025</w:t>
            </w:r>
          </w:p>
        </w:tc>
      </w:tr>
      <w:tr w:rsidR="00F668F5" w:rsidRPr="00930651" w14:paraId="3D587BF9" w14:textId="77777777" w:rsidTr="009C6BC1">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60521C" w14:textId="77777777" w:rsidR="00F668F5" w:rsidRPr="00930651" w:rsidRDefault="00F668F5" w:rsidP="00F668F5">
            <w:pPr>
              <w:spacing w:after="0" w:line="240" w:lineRule="auto"/>
              <w:rPr>
                <w:rFonts w:cs="Arial"/>
                <w:b/>
                <w:bCs/>
                <w:color w:val="1F497D"/>
                <w:sz w:val="20"/>
                <w:szCs w:val="20"/>
              </w:rPr>
            </w:pPr>
            <w:r w:rsidRPr="00930651">
              <w:rPr>
                <w:b/>
                <w:color w:val="1F497D"/>
                <w:sz w:val="20"/>
              </w:rPr>
              <w:t>REVENUS</w:t>
            </w:r>
          </w:p>
        </w:tc>
        <w:tc>
          <w:tcPr>
            <w:tcW w:w="1169" w:type="dxa"/>
            <w:tcBorders>
              <w:top w:val="single" w:sz="4" w:space="0" w:color="auto"/>
              <w:left w:val="nil"/>
              <w:bottom w:val="single" w:sz="4" w:space="0" w:color="auto"/>
              <w:right w:val="single" w:sz="4" w:space="0" w:color="auto"/>
            </w:tcBorders>
            <w:shd w:val="clear" w:color="auto" w:fill="auto"/>
            <w:noWrap/>
            <w:vAlign w:val="center"/>
          </w:tcPr>
          <w:p w14:paraId="363ABF3C" w14:textId="77777777" w:rsidR="00F668F5" w:rsidRPr="00930651" w:rsidRDefault="00F668F5" w:rsidP="00F668F5">
            <w:pPr>
              <w:spacing w:after="0" w:line="240" w:lineRule="auto"/>
              <w:jc w:val="right"/>
              <w:rPr>
                <w:rFonts w:cs="Arial"/>
                <w:b/>
                <w:bCs/>
                <w:color w:val="000000"/>
                <w:sz w:val="20"/>
                <w:szCs w:val="20"/>
              </w:rPr>
            </w:pPr>
            <w:r w:rsidRPr="00930651">
              <w:rPr>
                <w:b/>
                <w:color w:val="000000"/>
                <w:sz w:val="20"/>
              </w:rPr>
              <w:t> </w:t>
            </w:r>
          </w:p>
        </w:tc>
        <w:tc>
          <w:tcPr>
            <w:tcW w:w="1170" w:type="dxa"/>
            <w:tcBorders>
              <w:top w:val="single" w:sz="4" w:space="0" w:color="auto"/>
              <w:left w:val="nil"/>
              <w:bottom w:val="single" w:sz="4" w:space="0" w:color="auto"/>
              <w:right w:val="single" w:sz="4" w:space="0" w:color="auto"/>
            </w:tcBorders>
            <w:shd w:val="clear" w:color="auto" w:fill="auto"/>
            <w:noWrap/>
            <w:vAlign w:val="center"/>
          </w:tcPr>
          <w:p w14:paraId="06C72A15" w14:textId="77777777" w:rsidR="00F668F5" w:rsidRPr="00930651" w:rsidRDefault="00F668F5" w:rsidP="00F668F5">
            <w:pPr>
              <w:spacing w:after="0" w:line="240" w:lineRule="auto"/>
              <w:jc w:val="right"/>
              <w:rPr>
                <w:rFonts w:cs="Arial"/>
                <w:b/>
                <w:bCs/>
                <w:color w:val="000000"/>
                <w:sz w:val="20"/>
                <w:szCs w:val="20"/>
              </w:rPr>
            </w:pPr>
            <w:r w:rsidRPr="00930651">
              <w:rPr>
                <w:b/>
                <w:color w:val="000000"/>
                <w:sz w:val="20"/>
              </w:rPr>
              <w:t> </w:t>
            </w:r>
          </w:p>
        </w:tc>
        <w:tc>
          <w:tcPr>
            <w:tcW w:w="1169" w:type="dxa"/>
            <w:tcBorders>
              <w:top w:val="single" w:sz="4" w:space="0" w:color="auto"/>
              <w:left w:val="nil"/>
              <w:bottom w:val="single" w:sz="4" w:space="0" w:color="auto"/>
              <w:right w:val="single" w:sz="4" w:space="0" w:color="auto"/>
            </w:tcBorders>
            <w:shd w:val="clear" w:color="auto" w:fill="auto"/>
            <w:noWrap/>
            <w:vAlign w:val="center"/>
          </w:tcPr>
          <w:p w14:paraId="21A60D78" w14:textId="77777777" w:rsidR="00F668F5" w:rsidRPr="00930651" w:rsidRDefault="00F668F5" w:rsidP="00F668F5">
            <w:pPr>
              <w:spacing w:after="0" w:line="240" w:lineRule="auto"/>
              <w:jc w:val="right"/>
              <w:rPr>
                <w:rFonts w:cs="Arial"/>
                <w:b/>
                <w:bCs/>
                <w:color w:val="000000"/>
                <w:sz w:val="20"/>
                <w:szCs w:val="20"/>
              </w:rPr>
            </w:pPr>
            <w:r w:rsidRPr="00930651">
              <w:rPr>
                <w:b/>
                <w:color w:val="000000"/>
                <w:sz w:val="20"/>
              </w:rPr>
              <w:t> </w:t>
            </w:r>
          </w:p>
        </w:tc>
        <w:tc>
          <w:tcPr>
            <w:tcW w:w="1170" w:type="dxa"/>
            <w:tcBorders>
              <w:top w:val="single" w:sz="4" w:space="0" w:color="auto"/>
              <w:left w:val="nil"/>
              <w:bottom w:val="single" w:sz="4" w:space="0" w:color="auto"/>
              <w:right w:val="single" w:sz="4" w:space="0" w:color="auto"/>
            </w:tcBorders>
            <w:shd w:val="clear" w:color="auto" w:fill="auto"/>
            <w:noWrap/>
            <w:vAlign w:val="center"/>
          </w:tcPr>
          <w:p w14:paraId="7A5F8404" w14:textId="77777777" w:rsidR="00F668F5" w:rsidRPr="00930651" w:rsidRDefault="00F668F5" w:rsidP="00F668F5">
            <w:pPr>
              <w:spacing w:after="0" w:line="240" w:lineRule="auto"/>
              <w:jc w:val="right"/>
              <w:rPr>
                <w:rFonts w:cs="Arial"/>
                <w:sz w:val="20"/>
                <w:szCs w:val="20"/>
              </w:rPr>
            </w:pPr>
            <w:r w:rsidRPr="00930651">
              <w:rPr>
                <w:sz w:val="20"/>
              </w:rPr>
              <w:t> </w:t>
            </w:r>
          </w:p>
        </w:tc>
      </w:tr>
      <w:tr w:rsidR="00F668F5" w:rsidRPr="00930651" w14:paraId="661E7C1B" w14:textId="77777777" w:rsidTr="009C6BC1">
        <w:tc>
          <w:tcPr>
            <w:tcW w:w="4673" w:type="dxa"/>
            <w:tcBorders>
              <w:top w:val="nil"/>
              <w:left w:val="single" w:sz="4" w:space="0" w:color="auto"/>
              <w:bottom w:val="single" w:sz="4" w:space="0" w:color="auto"/>
              <w:right w:val="single" w:sz="4" w:space="0" w:color="auto"/>
            </w:tcBorders>
            <w:shd w:val="clear" w:color="auto" w:fill="auto"/>
            <w:noWrap/>
            <w:vAlign w:val="center"/>
          </w:tcPr>
          <w:p w14:paraId="0698D64E" w14:textId="77777777" w:rsidR="00F668F5" w:rsidRPr="00930651" w:rsidRDefault="00F668F5" w:rsidP="00F668F5">
            <w:pPr>
              <w:spacing w:after="0" w:line="240" w:lineRule="auto"/>
              <w:rPr>
                <w:rFonts w:cs="Arial"/>
                <w:color w:val="000000"/>
                <w:sz w:val="20"/>
                <w:szCs w:val="20"/>
              </w:rPr>
            </w:pPr>
            <w:r w:rsidRPr="00930651">
              <w:rPr>
                <w:color w:val="000000"/>
                <w:sz w:val="20"/>
              </w:rPr>
              <w:t>Contributions des Parties contractantes</w:t>
            </w:r>
          </w:p>
        </w:tc>
        <w:tc>
          <w:tcPr>
            <w:tcW w:w="1169" w:type="dxa"/>
            <w:tcBorders>
              <w:top w:val="nil"/>
              <w:left w:val="nil"/>
              <w:bottom w:val="single" w:sz="4" w:space="0" w:color="auto"/>
              <w:right w:val="single" w:sz="4" w:space="0" w:color="auto"/>
            </w:tcBorders>
            <w:shd w:val="clear" w:color="auto" w:fill="auto"/>
            <w:noWrap/>
            <w:vAlign w:val="center"/>
          </w:tcPr>
          <w:p w14:paraId="30620F75" w14:textId="77777777" w:rsidR="00F668F5" w:rsidRPr="00930651" w:rsidRDefault="00F668F5" w:rsidP="00F668F5">
            <w:pPr>
              <w:spacing w:after="0" w:line="240" w:lineRule="auto"/>
              <w:jc w:val="right"/>
              <w:rPr>
                <w:rFonts w:cs="Arial"/>
                <w:sz w:val="20"/>
                <w:szCs w:val="20"/>
              </w:rPr>
            </w:pPr>
            <w:r w:rsidRPr="00930651">
              <w:rPr>
                <w:sz w:val="20"/>
              </w:rPr>
              <w:t>3 778</w:t>
            </w:r>
          </w:p>
        </w:tc>
        <w:tc>
          <w:tcPr>
            <w:tcW w:w="1170" w:type="dxa"/>
            <w:tcBorders>
              <w:top w:val="nil"/>
              <w:left w:val="nil"/>
              <w:bottom w:val="single" w:sz="4" w:space="0" w:color="auto"/>
              <w:right w:val="single" w:sz="4" w:space="0" w:color="auto"/>
            </w:tcBorders>
            <w:shd w:val="clear" w:color="auto" w:fill="auto"/>
            <w:noWrap/>
            <w:vAlign w:val="center"/>
          </w:tcPr>
          <w:p w14:paraId="3CF7B9EB" w14:textId="77777777" w:rsidR="00F668F5" w:rsidRPr="00930651" w:rsidRDefault="00F668F5" w:rsidP="00F668F5">
            <w:pPr>
              <w:spacing w:after="0" w:line="240" w:lineRule="auto"/>
              <w:jc w:val="right"/>
              <w:rPr>
                <w:rFonts w:cs="Arial"/>
                <w:sz w:val="20"/>
                <w:szCs w:val="20"/>
              </w:rPr>
            </w:pPr>
            <w:r w:rsidRPr="00930651">
              <w:rPr>
                <w:sz w:val="20"/>
              </w:rPr>
              <w:t>3 778</w:t>
            </w:r>
          </w:p>
        </w:tc>
        <w:tc>
          <w:tcPr>
            <w:tcW w:w="1169" w:type="dxa"/>
            <w:tcBorders>
              <w:top w:val="nil"/>
              <w:left w:val="nil"/>
              <w:bottom w:val="single" w:sz="4" w:space="0" w:color="auto"/>
              <w:right w:val="single" w:sz="4" w:space="0" w:color="auto"/>
            </w:tcBorders>
            <w:shd w:val="clear" w:color="auto" w:fill="auto"/>
            <w:noWrap/>
            <w:vAlign w:val="center"/>
          </w:tcPr>
          <w:p w14:paraId="06A451FA" w14:textId="77777777" w:rsidR="00F668F5" w:rsidRPr="00930651" w:rsidRDefault="00F668F5" w:rsidP="00F668F5">
            <w:pPr>
              <w:spacing w:after="0" w:line="240" w:lineRule="auto"/>
              <w:jc w:val="right"/>
              <w:rPr>
                <w:rFonts w:cs="Arial"/>
                <w:color w:val="000000"/>
                <w:sz w:val="20"/>
                <w:szCs w:val="20"/>
              </w:rPr>
            </w:pPr>
            <w:r w:rsidRPr="00930651">
              <w:rPr>
                <w:color w:val="000000"/>
                <w:sz w:val="20"/>
              </w:rPr>
              <w:t>3 778</w:t>
            </w:r>
          </w:p>
        </w:tc>
        <w:tc>
          <w:tcPr>
            <w:tcW w:w="1170" w:type="dxa"/>
            <w:tcBorders>
              <w:top w:val="nil"/>
              <w:left w:val="nil"/>
              <w:bottom w:val="single" w:sz="4" w:space="0" w:color="auto"/>
              <w:right w:val="single" w:sz="4" w:space="0" w:color="auto"/>
            </w:tcBorders>
            <w:shd w:val="clear" w:color="auto" w:fill="auto"/>
            <w:noWrap/>
            <w:vAlign w:val="center"/>
          </w:tcPr>
          <w:p w14:paraId="68E9A2FC" w14:textId="77777777" w:rsidR="00F668F5" w:rsidRPr="00930651" w:rsidRDefault="00F668F5" w:rsidP="00F668F5">
            <w:pPr>
              <w:spacing w:after="0" w:line="240" w:lineRule="auto"/>
              <w:jc w:val="right"/>
              <w:rPr>
                <w:rFonts w:cs="Arial"/>
                <w:sz w:val="20"/>
                <w:szCs w:val="20"/>
              </w:rPr>
            </w:pPr>
            <w:r w:rsidRPr="00930651">
              <w:rPr>
                <w:sz w:val="20"/>
              </w:rPr>
              <w:t>11 334</w:t>
            </w:r>
          </w:p>
        </w:tc>
      </w:tr>
      <w:tr w:rsidR="00F668F5" w:rsidRPr="00930651" w14:paraId="1A5D2A63" w14:textId="77777777" w:rsidTr="009C6BC1">
        <w:tc>
          <w:tcPr>
            <w:tcW w:w="4673" w:type="dxa"/>
            <w:tcBorders>
              <w:top w:val="nil"/>
              <w:left w:val="single" w:sz="4" w:space="0" w:color="auto"/>
              <w:bottom w:val="single" w:sz="4" w:space="0" w:color="auto"/>
              <w:right w:val="single" w:sz="4" w:space="0" w:color="auto"/>
            </w:tcBorders>
            <w:shd w:val="clear" w:color="auto" w:fill="auto"/>
            <w:noWrap/>
            <w:vAlign w:val="center"/>
          </w:tcPr>
          <w:p w14:paraId="3A8BFA7D" w14:textId="77777777" w:rsidR="00F668F5" w:rsidRPr="00930651" w:rsidRDefault="00F668F5" w:rsidP="00F668F5">
            <w:pPr>
              <w:spacing w:after="0" w:line="240" w:lineRule="auto"/>
              <w:rPr>
                <w:rFonts w:cs="Arial"/>
                <w:color w:val="000000"/>
                <w:sz w:val="20"/>
                <w:szCs w:val="20"/>
              </w:rPr>
            </w:pPr>
            <w:r w:rsidRPr="00930651">
              <w:rPr>
                <w:color w:val="000000"/>
                <w:sz w:val="20"/>
              </w:rPr>
              <w:t>Contributions volontaires</w:t>
            </w:r>
          </w:p>
        </w:tc>
        <w:tc>
          <w:tcPr>
            <w:tcW w:w="1169" w:type="dxa"/>
            <w:tcBorders>
              <w:top w:val="nil"/>
              <w:left w:val="nil"/>
              <w:bottom w:val="single" w:sz="4" w:space="0" w:color="auto"/>
              <w:right w:val="single" w:sz="4" w:space="0" w:color="auto"/>
            </w:tcBorders>
            <w:shd w:val="clear" w:color="auto" w:fill="auto"/>
            <w:noWrap/>
            <w:vAlign w:val="center"/>
          </w:tcPr>
          <w:p w14:paraId="27156FB8" w14:textId="77777777" w:rsidR="00F668F5" w:rsidRPr="00930651" w:rsidRDefault="00F668F5" w:rsidP="00F668F5">
            <w:pPr>
              <w:spacing w:after="0" w:line="240" w:lineRule="auto"/>
              <w:jc w:val="right"/>
              <w:rPr>
                <w:rFonts w:cs="Arial"/>
                <w:sz w:val="20"/>
                <w:szCs w:val="20"/>
              </w:rPr>
            </w:pPr>
            <w:r w:rsidRPr="00930651">
              <w:rPr>
                <w:sz w:val="20"/>
              </w:rPr>
              <w:t>1 066</w:t>
            </w:r>
          </w:p>
        </w:tc>
        <w:tc>
          <w:tcPr>
            <w:tcW w:w="1170" w:type="dxa"/>
            <w:tcBorders>
              <w:top w:val="nil"/>
              <w:left w:val="nil"/>
              <w:bottom w:val="single" w:sz="4" w:space="0" w:color="auto"/>
              <w:right w:val="single" w:sz="4" w:space="0" w:color="auto"/>
            </w:tcBorders>
            <w:shd w:val="clear" w:color="auto" w:fill="auto"/>
            <w:noWrap/>
            <w:vAlign w:val="center"/>
          </w:tcPr>
          <w:p w14:paraId="7C6BA54E" w14:textId="77777777" w:rsidR="00F668F5" w:rsidRPr="00930651" w:rsidRDefault="00F668F5" w:rsidP="00F668F5">
            <w:pPr>
              <w:spacing w:after="0" w:line="240" w:lineRule="auto"/>
              <w:jc w:val="right"/>
              <w:rPr>
                <w:rFonts w:cs="Arial"/>
                <w:sz w:val="20"/>
                <w:szCs w:val="20"/>
              </w:rPr>
            </w:pPr>
            <w:r w:rsidRPr="00930651">
              <w:rPr>
                <w:sz w:val="20"/>
              </w:rPr>
              <w:t>1 066</w:t>
            </w:r>
          </w:p>
        </w:tc>
        <w:tc>
          <w:tcPr>
            <w:tcW w:w="1169" w:type="dxa"/>
            <w:tcBorders>
              <w:top w:val="nil"/>
              <w:left w:val="nil"/>
              <w:bottom w:val="single" w:sz="4" w:space="0" w:color="auto"/>
              <w:right w:val="single" w:sz="4" w:space="0" w:color="auto"/>
            </w:tcBorders>
            <w:shd w:val="clear" w:color="auto" w:fill="auto"/>
            <w:noWrap/>
            <w:vAlign w:val="center"/>
          </w:tcPr>
          <w:p w14:paraId="48B19BC5" w14:textId="77777777" w:rsidR="00F668F5" w:rsidRPr="00930651" w:rsidRDefault="00F668F5" w:rsidP="00F668F5">
            <w:pPr>
              <w:spacing w:after="0" w:line="240" w:lineRule="auto"/>
              <w:jc w:val="right"/>
              <w:rPr>
                <w:rFonts w:cs="Arial"/>
                <w:color w:val="000000"/>
                <w:sz w:val="20"/>
                <w:szCs w:val="20"/>
              </w:rPr>
            </w:pPr>
            <w:r w:rsidRPr="00930651">
              <w:rPr>
                <w:color w:val="000000"/>
                <w:sz w:val="20"/>
              </w:rPr>
              <w:t>1 066</w:t>
            </w:r>
          </w:p>
        </w:tc>
        <w:tc>
          <w:tcPr>
            <w:tcW w:w="1170" w:type="dxa"/>
            <w:tcBorders>
              <w:top w:val="nil"/>
              <w:left w:val="nil"/>
              <w:bottom w:val="single" w:sz="4" w:space="0" w:color="auto"/>
              <w:right w:val="single" w:sz="4" w:space="0" w:color="auto"/>
            </w:tcBorders>
            <w:shd w:val="clear" w:color="auto" w:fill="auto"/>
            <w:noWrap/>
            <w:vAlign w:val="center"/>
          </w:tcPr>
          <w:p w14:paraId="60B1A6E9" w14:textId="77777777" w:rsidR="00F668F5" w:rsidRPr="00930651" w:rsidRDefault="00F668F5" w:rsidP="00F668F5">
            <w:pPr>
              <w:spacing w:after="0" w:line="240" w:lineRule="auto"/>
              <w:jc w:val="right"/>
              <w:rPr>
                <w:rFonts w:cs="Arial"/>
                <w:sz w:val="20"/>
                <w:szCs w:val="20"/>
              </w:rPr>
            </w:pPr>
            <w:r w:rsidRPr="00930651">
              <w:rPr>
                <w:sz w:val="20"/>
              </w:rPr>
              <w:t>3 198</w:t>
            </w:r>
          </w:p>
        </w:tc>
      </w:tr>
      <w:tr w:rsidR="00F668F5" w:rsidRPr="00930651" w14:paraId="65A7040F" w14:textId="77777777" w:rsidTr="009C6BC1">
        <w:tc>
          <w:tcPr>
            <w:tcW w:w="4673" w:type="dxa"/>
            <w:tcBorders>
              <w:top w:val="nil"/>
              <w:left w:val="single" w:sz="4" w:space="0" w:color="auto"/>
              <w:bottom w:val="single" w:sz="4" w:space="0" w:color="auto"/>
              <w:right w:val="single" w:sz="4" w:space="0" w:color="auto"/>
            </w:tcBorders>
            <w:shd w:val="clear" w:color="auto" w:fill="auto"/>
            <w:noWrap/>
            <w:vAlign w:val="center"/>
          </w:tcPr>
          <w:p w14:paraId="032FE778" w14:textId="77777777" w:rsidR="00F668F5" w:rsidRPr="00930651" w:rsidRDefault="00F668F5" w:rsidP="00F668F5">
            <w:pPr>
              <w:spacing w:after="0" w:line="240" w:lineRule="auto"/>
              <w:rPr>
                <w:rFonts w:cs="Arial"/>
                <w:color w:val="000000"/>
                <w:sz w:val="20"/>
                <w:szCs w:val="20"/>
              </w:rPr>
            </w:pPr>
            <w:r w:rsidRPr="00930651">
              <w:rPr>
                <w:color w:val="000000"/>
                <w:sz w:val="20"/>
              </w:rPr>
              <w:t>Impôts</w:t>
            </w:r>
          </w:p>
        </w:tc>
        <w:tc>
          <w:tcPr>
            <w:tcW w:w="1169" w:type="dxa"/>
            <w:tcBorders>
              <w:top w:val="nil"/>
              <w:left w:val="nil"/>
              <w:bottom w:val="single" w:sz="4" w:space="0" w:color="auto"/>
              <w:right w:val="single" w:sz="4" w:space="0" w:color="auto"/>
            </w:tcBorders>
            <w:shd w:val="clear" w:color="auto" w:fill="auto"/>
            <w:noWrap/>
            <w:vAlign w:val="center"/>
          </w:tcPr>
          <w:p w14:paraId="5FCF8F5A" w14:textId="77777777" w:rsidR="00F668F5" w:rsidRPr="00930651" w:rsidRDefault="00F668F5" w:rsidP="00F668F5">
            <w:pPr>
              <w:spacing w:after="0" w:line="240" w:lineRule="auto"/>
              <w:jc w:val="right"/>
              <w:rPr>
                <w:rFonts w:cs="Arial"/>
                <w:sz w:val="20"/>
                <w:szCs w:val="20"/>
              </w:rPr>
            </w:pPr>
            <w:r w:rsidRPr="00930651">
              <w:rPr>
                <w:sz w:val="20"/>
              </w:rPr>
              <w:t>225</w:t>
            </w:r>
          </w:p>
        </w:tc>
        <w:tc>
          <w:tcPr>
            <w:tcW w:w="1170" w:type="dxa"/>
            <w:tcBorders>
              <w:top w:val="nil"/>
              <w:left w:val="nil"/>
              <w:bottom w:val="single" w:sz="4" w:space="0" w:color="auto"/>
              <w:right w:val="single" w:sz="4" w:space="0" w:color="auto"/>
            </w:tcBorders>
            <w:shd w:val="clear" w:color="auto" w:fill="auto"/>
            <w:noWrap/>
            <w:vAlign w:val="center"/>
          </w:tcPr>
          <w:p w14:paraId="38BB68B5" w14:textId="77777777" w:rsidR="00F668F5" w:rsidRPr="00930651" w:rsidRDefault="00F668F5" w:rsidP="00F668F5">
            <w:pPr>
              <w:spacing w:after="0" w:line="240" w:lineRule="auto"/>
              <w:jc w:val="right"/>
              <w:rPr>
                <w:rFonts w:cs="Arial"/>
                <w:sz w:val="20"/>
                <w:szCs w:val="20"/>
              </w:rPr>
            </w:pPr>
            <w:r w:rsidRPr="00930651">
              <w:rPr>
                <w:sz w:val="20"/>
              </w:rPr>
              <w:t>225</w:t>
            </w:r>
          </w:p>
        </w:tc>
        <w:tc>
          <w:tcPr>
            <w:tcW w:w="1169" w:type="dxa"/>
            <w:tcBorders>
              <w:top w:val="nil"/>
              <w:left w:val="nil"/>
              <w:bottom w:val="single" w:sz="4" w:space="0" w:color="auto"/>
              <w:right w:val="single" w:sz="4" w:space="0" w:color="auto"/>
            </w:tcBorders>
            <w:shd w:val="clear" w:color="auto" w:fill="auto"/>
            <w:noWrap/>
            <w:vAlign w:val="center"/>
          </w:tcPr>
          <w:p w14:paraId="08ACBFA6" w14:textId="77777777" w:rsidR="00F668F5" w:rsidRPr="00930651" w:rsidRDefault="00F668F5" w:rsidP="00F668F5">
            <w:pPr>
              <w:spacing w:after="0" w:line="240" w:lineRule="auto"/>
              <w:jc w:val="right"/>
              <w:rPr>
                <w:rFonts w:cs="Arial"/>
                <w:color w:val="000000"/>
                <w:sz w:val="20"/>
                <w:szCs w:val="20"/>
              </w:rPr>
            </w:pPr>
            <w:r w:rsidRPr="00930651">
              <w:rPr>
                <w:color w:val="000000"/>
                <w:sz w:val="20"/>
              </w:rPr>
              <w:t>225</w:t>
            </w:r>
          </w:p>
        </w:tc>
        <w:tc>
          <w:tcPr>
            <w:tcW w:w="1170" w:type="dxa"/>
            <w:tcBorders>
              <w:top w:val="nil"/>
              <w:left w:val="nil"/>
              <w:bottom w:val="single" w:sz="4" w:space="0" w:color="auto"/>
              <w:right w:val="single" w:sz="4" w:space="0" w:color="auto"/>
            </w:tcBorders>
            <w:shd w:val="clear" w:color="auto" w:fill="auto"/>
            <w:noWrap/>
            <w:vAlign w:val="center"/>
          </w:tcPr>
          <w:p w14:paraId="6640F940" w14:textId="77777777" w:rsidR="00F668F5" w:rsidRPr="00930651" w:rsidRDefault="00F668F5" w:rsidP="00F668F5">
            <w:pPr>
              <w:spacing w:after="0" w:line="240" w:lineRule="auto"/>
              <w:jc w:val="right"/>
              <w:rPr>
                <w:rFonts w:cs="Arial"/>
                <w:sz w:val="20"/>
                <w:szCs w:val="20"/>
              </w:rPr>
            </w:pPr>
            <w:r w:rsidRPr="00930651">
              <w:rPr>
                <w:sz w:val="20"/>
              </w:rPr>
              <w:t>675</w:t>
            </w:r>
          </w:p>
        </w:tc>
      </w:tr>
      <w:tr w:rsidR="00F668F5" w:rsidRPr="00930651" w14:paraId="62716E46" w14:textId="77777777" w:rsidTr="009C6BC1">
        <w:tc>
          <w:tcPr>
            <w:tcW w:w="4673" w:type="dxa"/>
            <w:tcBorders>
              <w:top w:val="nil"/>
              <w:left w:val="single" w:sz="4" w:space="0" w:color="auto"/>
              <w:bottom w:val="nil"/>
              <w:right w:val="single" w:sz="4" w:space="0" w:color="auto"/>
            </w:tcBorders>
            <w:shd w:val="clear" w:color="auto" w:fill="auto"/>
            <w:noWrap/>
            <w:vAlign w:val="center"/>
          </w:tcPr>
          <w:p w14:paraId="53539E4C" w14:textId="77777777" w:rsidR="00F668F5" w:rsidRPr="00930651" w:rsidRDefault="00F668F5" w:rsidP="00F668F5">
            <w:pPr>
              <w:spacing w:after="0" w:line="240" w:lineRule="auto"/>
              <w:rPr>
                <w:rFonts w:cs="Arial"/>
                <w:color w:val="000000"/>
                <w:sz w:val="20"/>
                <w:szCs w:val="20"/>
              </w:rPr>
            </w:pPr>
            <w:r w:rsidRPr="00930651">
              <w:rPr>
                <w:color w:val="000000"/>
                <w:sz w:val="20"/>
              </w:rPr>
              <w:t>Revenus d</w:t>
            </w:r>
            <w:r>
              <w:rPr>
                <w:color w:val="000000"/>
                <w:sz w:val="20"/>
              </w:rPr>
              <w:t>’</w:t>
            </w:r>
            <w:r w:rsidRPr="00930651">
              <w:rPr>
                <w:color w:val="000000"/>
                <w:sz w:val="20"/>
              </w:rPr>
              <w:t>intérêts</w:t>
            </w:r>
          </w:p>
        </w:tc>
        <w:tc>
          <w:tcPr>
            <w:tcW w:w="1169" w:type="dxa"/>
            <w:tcBorders>
              <w:top w:val="nil"/>
              <w:left w:val="nil"/>
              <w:bottom w:val="single" w:sz="4" w:space="0" w:color="auto"/>
              <w:right w:val="single" w:sz="4" w:space="0" w:color="auto"/>
            </w:tcBorders>
            <w:shd w:val="clear" w:color="auto" w:fill="auto"/>
            <w:noWrap/>
            <w:vAlign w:val="center"/>
          </w:tcPr>
          <w:p w14:paraId="49ECA433" w14:textId="77777777" w:rsidR="00F668F5" w:rsidRPr="00930651" w:rsidRDefault="00F668F5" w:rsidP="00F668F5">
            <w:pPr>
              <w:spacing w:after="0" w:line="240" w:lineRule="auto"/>
              <w:jc w:val="right"/>
              <w:rPr>
                <w:rFonts w:cs="Arial"/>
                <w:sz w:val="20"/>
                <w:szCs w:val="20"/>
              </w:rPr>
            </w:pPr>
            <w:r w:rsidRPr="00930651">
              <w:rPr>
                <w:sz w:val="20"/>
              </w:rPr>
              <w:t>12</w:t>
            </w:r>
          </w:p>
        </w:tc>
        <w:tc>
          <w:tcPr>
            <w:tcW w:w="1170" w:type="dxa"/>
            <w:tcBorders>
              <w:top w:val="nil"/>
              <w:left w:val="nil"/>
              <w:bottom w:val="single" w:sz="4" w:space="0" w:color="auto"/>
              <w:right w:val="single" w:sz="4" w:space="0" w:color="auto"/>
            </w:tcBorders>
            <w:shd w:val="clear" w:color="auto" w:fill="auto"/>
            <w:noWrap/>
            <w:vAlign w:val="center"/>
          </w:tcPr>
          <w:p w14:paraId="16640329" w14:textId="77777777" w:rsidR="00F668F5" w:rsidRPr="00930651" w:rsidRDefault="00F668F5" w:rsidP="00F668F5">
            <w:pPr>
              <w:spacing w:after="0" w:line="240" w:lineRule="auto"/>
              <w:jc w:val="right"/>
              <w:rPr>
                <w:rFonts w:cs="Arial"/>
                <w:sz w:val="20"/>
                <w:szCs w:val="20"/>
              </w:rPr>
            </w:pPr>
            <w:r w:rsidRPr="00930651">
              <w:rPr>
                <w:sz w:val="20"/>
              </w:rPr>
              <w:t>12</w:t>
            </w:r>
          </w:p>
        </w:tc>
        <w:tc>
          <w:tcPr>
            <w:tcW w:w="1169" w:type="dxa"/>
            <w:tcBorders>
              <w:top w:val="nil"/>
              <w:left w:val="nil"/>
              <w:bottom w:val="single" w:sz="4" w:space="0" w:color="auto"/>
              <w:right w:val="single" w:sz="4" w:space="0" w:color="auto"/>
            </w:tcBorders>
            <w:shd w:val="clear" w:color="auto" w:fill="auto"/>
            <w:noWrap/>
            <w:vAlign w:val="center"/>
          </w:tcPr>
          <w:p w14:paraId="15D9EC14" w14:textId="77777777" w:rsidR="00F668F5" w:rsidRPr="00930651" w:rsidRDefault="00F668F5" w:rsidP="00F668F5">
            <w:pPr>
              <w:spacing w:after="0" w:line="240" w:lineRule="auto"/>
              <w:jc w:val="right"/>
              <w:rPr>
                <w:rFonts w:cs="Arial"/>
                <w:color w:val="000000"/>
                <w:sz w:val="20"/>
                <w:szCs w:val="20"/>
              </w:rPr>
            </w:pPr>
            <w:r w:rsidRPr="00930651">
              <w:rPr>
                <w:color w:val="000000"/>
                <w:sz w:val="20"/>
              </w:rPr>
              <w:t>12</w:t>
            </w:r>
          </w:p>
        </w:tc>
        <w:tc>
          <w:tcPr>
            <w:tcW w:w="1170" w:type="dxa"/>
            <w:tcBorders>
              <w:top w:val="nil"/>
              <w:left w:val="nil"/>
              <w:bottom w:val="single" w:sz="4" w:space="0" w:color="auto"/>
              <w:right w:val="single" w:sz="4" w:space="0" w:color="auto"/>
            </w:tcBorders>
            <w:shd w:val="clear" w:color="auto" w:fill="auto"/>
            <w:noWrap/>
            <w:vAlign w:val="center"/>
          </w:tcPr>
          <w:p w14:paraId="644266DF" w14:textId="77777777" w:rsidR="00F668F5" w:rsidRPr="00930651" w:rsidRDefault="00F668F5" w:rsidP="00F668F5">
            <w:pPr>
              <w:spacing w:after="0" w:line="240" w:lineRule="auto"/>
              <w:jc w:val="right"/>
              <w:rPr>
                <w:rFonts w:cs="Arial"/>
                <w:sz w:val="20"/>
                <w:szCs w:val="20"/>
              </w:rPr>
            </w:pPr>
            <w:r w:rsidRPr="00930651">
              <w:rPr>
                <w:sz w:val="20"/>
              </w:rPr>
              <w:t>36</w:t>
            </w:r>
          </w:p>
        </w:tc>
      </w:tr>
      <w:tr w:rsidR="00F668F5" w:rsidRPr="00930651" w14:paraId="1721F812" w14:textId="77777777" w:rsidTr="009C6BC1">
        <w:tc>
          <w:tcPr>
            <w:tcW w:w="4673" w:type="dxa"/>
            <w:tcBorders>
              <w:top w:val="single" w:sz="4" w:space="0" w:color="auto"/>
              <w:left w:val="single" w:sz="4" w:space="0" w:color="auto"/>
              <w:bottom w:val="single" w:sz="4" w:space="0" w:color="auto"/>
              <w:right w:val="single" w:sz="4" w:space="0" w:color="auto"/>
            </w:tcBorders>
            <w:shd w:val="clear" w:color="000000" w:fill="C4D79B"/>
            <w:noWrap/>
            <w:vAlign w:val="center"/>
          </w:tcPr>
          <w:p w14:paraId="34A05789" w14:textId="77777777" w:rsidR="00F668F5" w:rsidRPr="00930651" w:rsidRDefault="00F668F5" w:rsidP="00F668F5">
            <w:pPr>
              <w:spacing w:after="0" w:line="240" w:lineRule="auto"/>
              <w:rPr>
                <w:rFonts w:cs="Arial"/>
                <w:b/>
                <w:bCs/>
                <w:color w:val="1F497D"/>
                <w:sz w:val="20"/>
                <w:szCs w:val="20"/>
              </w:rPr>
            </w:pPr>
            <w:r w:rsidRPr="00930651">
              <w:rPr>
                <w:b/>
                <w:color w:val="1F497D"/>
                <w:sz w:val="20"/>
              </w:rPr>
              <w:t>TOTAL DES REVENUS</w:t>
            </w:r>
          </w:p>
        </w:tc>
        <w:tc>
          <w:tcPr>
            <w:tcW w:w="1169" w:type="dxa"/>
            <w:tcBorders>
              <w:top w:val="single" w:sz="4" w:space="0" w:color="auto"/>
              <w:left w:val="nil"/>
              <w:bottom w:val="single" w:sz="4" w:space="0" w:color="auto"/>
              <w:right w:val="single" w:sz="4" w:space="0" w:color="auto"/>
            </w:tcBorders>
            <w:shd w:val="clear" w:color="000000" w:fill="C4D79B"/>
            <w:noWrap/>
            <w:vAlign w:val="center"/>
          </w:tcPr>
          <w:p w14:paraId="064AF006" w14:textId="77777777" w:rsidR="00F668F5" w:rsidRPr="00930651" w:rsidRDefault="00F668F5" w:rsidP="00F668F5">
            <w:pPr>
              <w:spacing w:after="0" w:line="240" w:lineRule="auto"/>
              <w:jc w:val="right"/>
              <w:rPr>
                <w:rFonts w:cs="Arial"/>
                <w:b/>
                <w:bCs/>
                <w:color w:val="000000"/>
              </w:rPr>
            </w:pPr>
            <w:r w:rsidRPr="00930651">
              <w:rPr>
                <w:b/>
                <w:color w:val="000000"/>
              </w:rPr>
              <w:t>5 081</w:t>
            </w:r>
          </w:p>
        </w:tc>
        <w:tc>
          <w:tcPr>
            <w:tcW w:w="1170" w:type="dxa"/>
            <w:tcBorders>
              <w:top w:val="single" w:sz="4" w:space="0" w:color="auto"/>
              <w:left w:val="nil"/>
              <w:bottom w:val="single" w:sz="4" w:space="0" w:color="auto"/>
              <w:right w:val="single" w:sz="4" w:space="0" w:color="auto"/>
            </w:tcBorders>
            <w:shd w:val="clear" w:color="000000" w:fill="C4D79B"/>
            <w:noWrap/>
            <w:vAlign w:val="center"/>
          </w:tcPr>
          <w:p w14:paraId="03E6D413" w14:textId="77777777" w:rsidR="00F668F5" w:rsidRPr="00930651" w:rsidRDefault="00F668F5" w:rsidP="00F668F5">
            <w:pPr>
              <w:spacing w:after="0" w:line="240" w:lineRule="auto"/>
              <w:jc w:val="right"/>
              <w:rPr>
                <w:rFonts w:cs="Arial"/>
                <w:b/>
                <w:bCs/>
                <w:color w:val="000000"/>
              </w:rPr>
            </w:pPr>
            <w:r w:rsidRPr="00930651">
              <w:rPr>
                <w:b/>
                <w:color w:val="000000"/>
              </w:rPr>
              <w:t>5 081</w:t>
            </w:r>
          </w:p>
        </w:tc>
        <w:tc>
          <w:tcPr>
            <w:tcW w:w="1169" w:type="dxa"/>
            <w:tcBorders>
              <w:top w:val="single" w:sz="4" w:space="0" w:color="auto"/>
              <w:left w:val="nil"/>
              <w:bottom w:val="single" w:sz="4" w:space="0" w:color="auto"/>
              <w:right w:val="single" w:sz="4" w:space="0" w:color="auto"/>
            </w:tcBorders>
            <w:shd w:val="clear" w:color="000000" w:fill="C4D79B"/>
            <w:noWrap/>
            <w:vAlign w:val="center"/>
          </w:tcPr>
          <w:p w14:paraId="496291BA" w14:textId="77777777" w:rsidR="00F668F5" w:rsidRPr="00930651" w:rsidRDefault="00F668F5" w:rsidP="00F668F5">
            <w:pPr>
              <w:spacing w:after="0" w:line="240" w:lineRule="auto"/>
              <w:jc w:val="right"/>
              <w:rPr>
                <w:rFonts w:cs="Arial"/>
                <w:b/>
                <w:bCs/>
                <w:color w:val="000000"/>
              </w:rPr>
            </w:pPr>
            <w:r w:rsidRPr="00930651">
              <w:rPr>
                <w:b/>
                <w:color w:val="000000"/>
              </w:rPr>
              <w:t>5 081</w:t>
            </w:r>
          </w:p>
        </w:tc>
        <w:tc>
          <w:tcPr>
            <w:tcW w:w="1170" w:type="dxa"/>
            <w:tcBorders>
              <w:top w:val="single" w:sz="4" w:space="0" w:color="auto"/>
              <w:left w:val="nil"/>
              <w:bottom w:val="single" w:sz="4" w:space="0" w:color="auto"/>
              <w:right w:val="single" w:sz="4" w:space="0" w:color="auto"/>
            </w:tcBorders>
            <w:shd w:val="clear" w:color="000000" w:fill="C4D79B"/>
            <w:noWrap/>
            <w:vAlign w:val="center"/>
          </w:tcPr>
          <w:p w14:paraId="657D6895" w14:textId="77777777" w:rsidR="00F668F5" w:rsidRPr="00930651" w:rsidRDefault="00F668F5" w:rsidP="00F668F5">
            <w:pPr>
              <w:spacing w:after="0" w:line="240" w:lineRule="auto"/>
              <w:jc w:val="right"/>
              <w:rPr>
                <w:rFonts w:cs="Arial"/>
                <w:b/>
                <w:bCs/>
                <w:color w:val="000000"/>
              </w:rPr>
            </w:pPr>
            <w:r w:rsidRPr="00930651">
              <w:rPr>
                <w:b/>
                <w:color w:val="000000"/>
              </w:rPr>
              <w:t>15 243</w:t>
            </w:r>
          </w:p>
        </w:tc>
      </w:tr>
      <w:tr w:rsidR="00F668F5" w:rsidRPr="00930651" w14:paraId="661A91CA" w14:textId="77777777" w:rsidTr="009C6BC1">
        <w:trPr>
          <w:trHeight w:val="397"/>
        </w:trPr>
        <w:tc>
          <w:tcPr>
            <w:tcW w:w="4673" w:type="dxa"/>
            <w:tcBorders>
              <w:top w:val="nil"/>
              <w:left w:val="single" w:sz="4" w:space="0" w:color="auto"/>
              <w:bottom w:val="single" w:sz="4" w:space="0" w:color="auto"/>
              <w:right w:val="single" w:sz="4" w:space="0" w:color="auto"/>
            </w:tcBorders>
            <w:shd w:val="clear" w:color="auto" w:fill="auto"/>
            <w:noWrap/>
            <w:vAlign w:val="bottom"/>
          </w:tcPr>
          <w:p w14:paraId="0D367926" w14:textId="77777777" w:rsidR="00F668F5" w:rsidRPr="00930651" w:rsidRDefault="00F668F5" w:rsidP="00F668F5">
            <w:pPr>
              <w:spacing w:after="0" w:line="240" w:lineRule="auto"/>
              <w:rPr>
                <w:rFonts w:cs="Arial"/>
                <w:b/>
                <w:bCs/>
                <w:color w:val="1F497D"/>
                <w:sz w:val="20"/>
                <w:szCs w:val="20"/>
              </w:rPr>
            </w:pPr>
            <w:r w:rsidRPr="00930651">
              <w:rPr>
                <w:b/>
                <w:color w:val="1F497D"/>
                <w:sz w:val="20"/>
              </w:rPr>
              <w:t>DÉPENSES</w:t>
            </w:r>
          </w:p>
        </w:tc>
        <w:tc>
          <w:tcPr>
            <w:tcW w:w="1169" w:type="dxa"/>
            <w:tcBorders>
              <w:top w:val="nil"/>
              <w:left w:val="nil"/>
              <w:bottom w:val="single" w:sz="4" w:space="0" w:color="auto"/>
              <w:right w:val="single" w:sz="4" w:space="0" w:color="auto"/>
            </w:tcBorders>
            <w:shd w:val="clear" w:color="auto" w:fill="auto"/>
            <w:noWrap/>
            <w:vAlign w:val="bottom"/>
          </w:tcPr>
          <w:p w14:paraId="7DD25987" w14:textId="77777777" w:rsidR="00F668F5" w:rsidRPr="00930651" w:rsidRDefault="00F668F5" w:rsidP="00F668F5">
            <w:pPr>
              <w:spacing w:after="0" w:line="240" w:lineRule="auto"/>
              <w:rPr>
                <w:rFonts w:cs="Arial"/>
                <w:color w:val="000000"/>
                <w:sz w:val="20"/>
                <w:szCs w:val="20"/>
              </w:rPr>
            </w:pPr>
            <w:r w:rsidRPr="00930651">
              <w:rPr>
                <w:color w:val="000000"/>
                <w:sz w:val="20"/>
              </w:rPr>
              <w:t> </w:t>
            </w:r>
          </w:p>
        </w:tc>
        <w:tc>
          <w:tcPr>
            <w:tcW w:w="1170" w:type="dxa"/>
            <w:tcBorders>
              <w:top w:val="nil"/>
              <w:left w:val="nil"/>
              <w:bottom w:val="single" w:sz="4" w:space="0" w:color="auto"/>
              <w:right w:val="single" w:sz="4" w:space="0" w:color="auto"/>
            </w:tcBorders>
            <w:shd w:val="clear" w:color="auto" w:fill="auto"/>
            <w:noWrap/>
            <w:vAlign w:val="bottom"/>
          </w:tcPr>
          <w:p w14:paraId="09C18F20" w14:textId="77777777" w:rsidR="00F668F5" w:rsidRPr="00930651" w:rsidRDefault="00F668F5" w:rsidP="00F668F5">
            <w:pPr>
              <w:spacing w:after="0" w:line="240" w:lineRule="auto"/>
              <w:rPr>
                <w:rFonts w:cs="Arial"/>
                <w:color w:val="000000"/>
                <w:sz w:val="20"/>
                <w:szCs w:val="20"/>
              </w:rPr>
            </w:pPr>
            <w:r w:rsidRPr="00930651">
              <w:rPr>
                <w:color w:val="000000"/>
                <w:sz w:val="20"/>
              </w:rPr>
              <w:t> </w:t>
            </w:r>
          </w:p>
        </w:tc>
        <w:tc>
          <w:tcPr>
            <w:tcW w:w="1169" w:type="dxa"/>
            <w:tcBorders>
              <w:top w:val="nil"/>
              <w:left w:val="nil"/>
              <w:bottom w:val="single" w:sz="4" w:space="0" w:color="auto"/>
              <w:right w:val="single" w:sz="4" w:space="0" w:color="auto"/>
            </w:tcBorders>
            <w:shd w:val="clear" w:color="auto" w:fill="auto"/>
            <w:noWrap/>
            <w:vAlign w:val="bottom"/>
          </w:tcPr>
          <w:p w14:paraId="619C747F" w14:textId="77777777" w:rsidR="00F668F5" w:rsidRPr="00930651" w:rsidRDefault="00F668F5" w:rsidP="00F668F5">
            <w:pPr>
              <w:spacing w:after="0" w:line="240" w:lineRule="auto"/>
              <w:rPr>
                <w:rFonts w:cs="Arial"/>
                <w:color w:val="000000"/>
                <w:sz w:val="20"/>
                <w:szCs w:val="20"/>
              </w:rPr>
            </w:pPr>
            <w:r w:rsidRPr="00930651">
              <w:rPr>
                <w:color w:val="000000"/>
                <w:sz w:val="20"/>
              </w:rPr>
              <w:t> </w:t>
            </w:r>
          </w:p>
        </w:tc>
        <w:tc>
          <w:tcPr>
            <w:tcW w:w="1170" w:type="dxa"/>
            <w:tcBorders>
              <w:top w:val="nil"/>
              <w:left w:val="nil"/>
              <w:bottom w:val="single" w:sz="4" w:space="0" w:color="auto"/>
              <w:right w:val="single" w:sz="4" w:space="0" w:color="auto"/>
            </w:tcBorders>
            <w:shd w:val="clear" w:color="auto" w:fill="auto"/>
            <w:noWrap/>
            <w:vAlign w:val="bottom"/>
          </w:tcPr>
          <w:p w14:paraId="4A2E1CFA" w14:textId="77777777" w:rsidR="00F668F5" w:rsidRPr="00930651" w:rsidRDefault="00F668F5" w:rsidP="00F668F5">
            <w:pPr>
              <w:spacing w:after="0" w:line="240" w:lineRule="auto"/>
              <w:rPr>
                <w:rFonts w:cs="Arial"/>
                <w:b/>
                <w:bCs/>
                <w:sz w:val="20"/>
                <w:szCs w:val="20"/>
              </w:rPr>
            </w:pPr>
            <w:r w:rsidRPr="00930651">
              <w:rPr>
                <w:b/>
                <w:sz w:val="20"/>
              </w:rPr>
              <w:t> </w:t>
            </w:r>
          </w:p>
        </w:tc>
      </w:tr>
      <w:tr w:rsidR="00F668F5" w:rsidRPr="00930651" w14:paraId="2E5B304F" w14:textId="77777777" w:rsidTr="009C6BC1">
        <w:tc>
          <w:tcPr>
            <w:tcW w:w="4673" w:type="dxa"/>
            <w:tcBorders>
              <w:top w:val="single" w:sz="4" w:space="0" w:color="auto"/>
              <w:left w:val="single" w:sz="4" w:space="0" w:color="auto"/>
              <w:bottom w:val="single" w:sz="4" w:space="0" w:color="auto"/>
              <w:right w:val="single" w:sz="4" w:space="0" w:color="auto"/>
            </w:tcBorders>
            <w:shd w:val="clear" w:color="000000" w:fill="E2EFD9" w:themeFill="accent6" w:themeFillTint="33"/>
            <w:noWrap/>
            <w:vAlign w:val="center"/>
          </w:tcPr>
          <w:p w14:paraId="2457CC99" w14:textId="77777777" w:rsidR="00F668F5" w:rsidRPr="00DF6BCD" w:rsidRDefault="00F668F5" w:rsidP="00F668F5">
            <w:pPr>
              <w:spacing w:after="0" w:line="240" w:lineRule="auto"/>
              <w:rPr>
                <w:rFonts w:cs="Arial"/>
                <w:b/>
                <w:bCs/>
                <w:color w:val="000000"/>
                <w:sz w:val="20"/>
                <w:szCs w:val="20"/>
                <w:lang w:val="fr-CH"/>
              </w:rPr>
            </w:pPr>
            <w:r w:rsidRPr="00DF6BCD">
              <w:rPr>
                <w:b/>
                <w:color w:val="000000"/>
                <w:sz w:val="20"/>
                <w:lang w:val="fr-CH"/>
              </w:rPr>
              <w:t>A. Cadres supérieurs du Secrétariat &amp; Gouvernance</w:t>
            </w:r>
          </w:p>
        </w:tc>
        <w:tc>
          <w:tcPr>
            <w:tcW w:w="1169" w:type="dxa"/>
            <w:tcBorders>
              <w:top w:val="single" w:sz="4" w:space="0" w:color="auto"/>
              <w:left w:val="nil"/>
              <w:bottom w:val="single" w:sz="4" w:space="0" w:color="auto"/>
              <w:right w:val="single" w:sz="4" w:space="0" w:color="auto"/>
            </w:tcBorders>
            <w:shd w:val="clear" w:color="000000" w:fill="E2EFD9" w:themeFill="accent6" w:themeFillTint="33"/>
            <w:noWrap/>
            <w:vAlign w:val="center"/>
          </w:tcPr>
          <w:p w14:paraId="5750D7BB" w14:textId="77777777" w:rsidR="00F668F5" w:rsidRPr="00930651" w:rsidRDefault="00F668F5" w:rsidP="00F668F5">
            <w:pPr>
              <w:spacing w:after="0" w:line="240" w:lineRule="auto"/>
              <w:jc w:val="right"/>
              <w:rPr>
                <w:rFonts w:cs="Arial"/>
                <w:b/>
                <w:bCs/>
                <w:color w:val="000000"/>
                <w:sz w:val="20"/>
                <w:szCs w:val="20"/>
              </w:rPr>
            </w:pPr>
            <w:r w:rsidRPr="00930651">
              <w:rPr>
                <w:b/>
                <w:color w:val="000000"/>
                <w:sz w:val="20"/>
              </w:rPr>
              <w:t>1 050</w:t>
            </w:r>
          </w:p>
        </w:tc>
        <w:tc>
          <w:tcPr>
            <w:tcW w:w="1170" w:type="dxa"/>
            <w:tcBorders>
              <w:top w:val="single" w:sz="4" w:space="0" w:color="auto"/>
              <w:left w:val="nil"/>
              <w:bottom w:val="single" w:sz="4" w:space="0" w:color="auto"/>
              <w:right w:val="single" w:sz="4" w:space="0" w:color="auto"/>
            </w:tcBorders>
            <w:shd w:val="clear" w:color="000000" w:fill="E2EFD9" w:themeFill="accent6" w:themeFillTint="33"/>
            <w:noWrap/>
            <w:vAlign w:val="center"/>
          </w:tcPr>
          <w:p w14:paraId="53710C15" w14:textId="77777777" w:rsidR="00F668F5" w:rsidRPr="00930651" w:rsidRDefault="00F668F5" w:rsidP="00F668F5">
            <w:pPr>
              <w:spacing w:after="0" w:line="240" w:lineRule="auto"/>
              <w:jc w:val="right"/>
              <w:rPr>
                <w:rFonts w:cs="Arial"/>
                <w:b/>
                <w:bCs/>
                <w:color w:val="000000"/>
                <w:sz w:val="20"/>
                <w:szCs w:val="20"/>
              </w:rPr>
            </w:pPr>
            <w:r w:rsidRPr="00930651">
              <w:rPr>
                <w:b/>
                <w:color w:val="000000"/>
                <w:sz w:val="20"/>
              </w:rPr>
              <w:t>1 062</w:t>
            </w:r>
          </w:p>
        </w:tc>
        <w:tc>
          <w:tcPr>
            <w:tcW w:w="1169" w:type="dxa"/>
            <w:tcBorders>
              <w:top w:val="single" w:sz="4" w:space="0" w:color="auto"/>
              <w:left w:val="nil"/>
              <w:bottom w:val="single" w:sz="4" w:space="0" w:color="auto"/>
              <w:right w:val="single" w:sz="4" w:space="0" w:color="auto"/>
            </w:tcBorders>
            <w:shd w:val="clear" w:color="000000" w:fill="E2EFD9" w:themeFill="accent6" w:themeFillTint="33"/>
            <w:noWrap/>
            <w:vAlign w:val="center"/>
          </w:tcPr>
          <w:p w14:paraId="32E951BA" w14:textId="77777777" w:rsidR="00F668F5" w:rsidRPr="00930651" w:rsidRDefault="00F668F5" w:rsidP="00F668F5">
            <w:pPr>
              <w:spacing w:after="0" w:line="240" w:lineRule="auto"/>
              <w:jc w:val="right"/>
              <w:rPr>
                <w:rFonts w:cs="Arial"/>
                <w:b/>
                <w:bCs/>
                <w:color w:val="000000"/>
                <w:sz w:val="20"/>
                <w:szCs w:val="20"/>
              </w:rPr>
            </w:pPr>
            <w:r w:rsidRPr="00930651">
              <w:rPr>
                <w:b/>
                <w:color w:val="000000"/>
                <w:sz w:val="20"/>
              </w:rPr>
              <w:t>1 057</w:t>
            </w:r>
          </w:p>
        </w:tc>
        <w:tc>
          <w:tcPr>
            <w:tcW w:w="1170" w:type="dxa"/>
            <w:tcBorders>
              <w:top w:val="single" w:sz="4" w:space="0" w:color="auto"/>
              <w:left w:val="nil"/>
              <w:bottom w:val="single" w:sz="4" w:space="0" w:color="auto"/>
              <w:right w:val="single" w:sz="4" w:space="0" w:color="auto"/>
            </w:tcBorders>
            <w:shd w:val="clear" w:color="000000" w:fill="E2EFD9" w:themeFill="accent6" w:themeFillTint="33"/>
            <w:noWrap/>
            <w:vAlign w:val="center"/>
          </w:tcPr>
          <w:p w14:paraId="3BF12D14" w14:textId="77777777" w:rsidR="00F668F5" w:rsidRPr="00930651" w:rsidRDefault="00F668F5" w:rsidP="00F668F5">
            <w:pPr>
              <w:spacing w:after="0" w:line="240" w:lineRule="auto"/>
              <w:jc w:val="right"/>
              <w:rPr>
                <w:rFonts w:cs="Arial"/>
                <w:b/>
                <w:bCs/>
                <w:color w:val="000000"/>
                <w:sz w:val="20"/>
                <w:szCs w:val="20"/>
              </w:rPr>
            </w:pPr>
            <w:r w:rsidRPr="00930651">
              <w:rPr>
                <w:b/>
                <w:color w:val="000000"/>
                <w:sz w:val="20"/>
              </w:rPr>
              <w:t>3 169</w:t>
            </w:r>
          </w:p>
        </w:tc>
      </w:tr>
      <w:tr w:rsidR="00F668F5" w:rsidRPr="00930651" w14:paraId="50D22961" w14:textId="77777777" w:rsidTr="009C6BC1">
        <w:tc>
          <w:tcPr>
            <w:tcW w:w="4673" w:type="dxa"/>
            <w:tcBorders>
              <w:top w:val="single" w:sz="4" w:space="0" w:color="auto"/>
              <w:left w:val="single" w:sz="4" w:space="0" w:color="auto"/>
              <w:bottom w:val="single" w:sz="4" w:space="0" w:color="auto"/>
              <w:right w:val="single" w:sz="4" w:space="0" w:color="auto"/>
            </w:tcBorders>
            <w:shd w:val="clear" w:color="000000" w:fill="E2EFD9" w:themeFill="accent6" w:themeFillTint="33"/>
            <w:noWrap/>
            <w:vAlign w:val="center"/>
          </w:tcPr>
          <w:p w14:paraId="7B590A95" w14:textId="77777777" w:rsidR="00F668F5" w:rsidRPr="00DF6BCD" w:rsidRDefault="00F668F5" w:rsidP="00F668F5">
            <w:pPr>
              <w:spacing w:after="0" w:line="240" w:lineRule="auto"/>
              <w:rPr>
                <w:rFonts w:cs="Arial"/>
                <w:b/>
                <w:bCs/>
                <w:sz w:val="20"/>
                <w:szCs w:val="20"/>
                <w:lang w:val="fr-CH"/>
              </w:rPr>
            </w:pPr>
            <w:r w:rsidRPr="00DF6BCD">
              <w:rPr>
                <w:b/>
                <w:sz w:val="20"/>
                <w:lang w:val="fr-CH"/>
              </w:rPr>
              <w:t>B. Mobilisation des ressources et sensibilisation</w:t>
            </w:r>
          </w:p>
        </w:tc>
        <w:tc>
          <w:tcPr>
            <w:tcW w:w="1169" w:type="dxa"/>
            <w:tcBorders>
              <w:top w:val="single" w:sz="4" w:space="0" w:color="auto"/>
              <w:left w:val="nil"/>
              <w:bottom w:val="single" w:sz="4" w:space="0" w:color="auto"/>
              <w:right w:val="single" w:sz="4" w:space="0" w:color="auto"/>
            </w:tcBorders>
            <w:shd w:val="clear" w:color="000000" w:fill="E2EFD9" w:themeFill="accent6" w:themeFillTint="33"/>
            <w:noWrap/>
            <w:vAlign w:val="center"/>
          </w:tcPr>
          <w:p w14:paraId="21F7E5B3" w14:textId="77777777" w:rsidR="00F668F5" w:rsidRPr="00930651" w:rsidRDefault="00F668F5" w:rsidP="00F668F5">
            <w:pPr>
              <w:spacing w:after="0" w:line="240" w:lineRule="auto"/>
              <w:jc w:val="right"/>
              <w:rPr>
                <w:rFonts w:cs="Arial"/>
                <w:b/>
                <w:bCs/>
                <w:color w:val="000000"/>
                <w:sz w:val="20"/>
                <w:szCs w:val="20"/>
              </w:rPr>
            </w:pPr>
            <w:r w:rsidRPr="00930651">
              <w:rPr>
                <w:b/>
                <w:color w:val="000000"/>
                <w:sz w:val="20"/>
              </w:rPr>
              <w:t>508</w:t>
            </w:r>
          </w:p>
        </w:tc>
        <w:tc>
          <w:tcPr>
            <w:tcW w:w="1170" w:type="dxa"/>
            <w:tcBorders>
              <w:top w:val="single" w:sz="4" w:space="0" w:color="auto"/>
              <w:left w:val="nil"/>
              <w:bottom w:val="single" w:sz="4" w:space="0" w:color="auto"/>
              <w:right w:val="single" w:sz="4" w:space="0" w:color="auto"/>
            </w:tcBorders>
            <w:shd w:val="clear" w:color="000000" w:fill="E2EFD9" w:themeFill="accent6" w:themeFillTint="33"/>
            <w:noWrap/>
            <w:vAlign w:val="center"/>
          </w:tcPr>
          <w:p w14:paraId="3E33C956" w14:textId="77777777" w:rsidR="00F668F5" w:rsidRPr="00930651" w:rsidRDefault="00F668F5" w:rsidP="00F668F5">
            <w:pPr>
              <w:spacing w:after="0" w:line="240" w:lineRule="auto"/>
              <w:jc w:val="right"/>
              <w:rPr>
                <w:rFonts w:cs="Arial"/>
                <w:b/>
                <w:bCs/>
                <w:color w:val="000000"/>
                <w:sz w:val="20"/>
                <w:szCs w:val="20"/>
              </w:rPr>
            </w:pPr>
            <w:r w:rsidRPr="00930651">
              <w:rPr>
                <w:b/>
                <w:color w:val="000000"/>
                <w:sz w:val="20"/>
              </w:rPr>
              <w:t>508</w:t>
            </w:r>
          </w:p>
        </w:tc>
        <w:tc>
          <w:tcPr>
            <w:tcW w:w="1169" w:type="dxa"/>
            <w:tcBorders>
              <w:top w:val="single" w:sz="4" w:space="0" w:color="auto"/>
              <w:left w:val="nil"/>
              <w:bottom w:val="single" w:sz="4" w:space="0" w:color="auto"/>
              <w:right w:val="single" w:sz="4" w:space="0" w:color="auto"/>
            </w:tcBorders>
            <w:shd w:val="clear" w:color="000000" w:fill="E2EFD9" w:themeFill="accent6" w:themeFillTint="33"/>
            <w:noWrap/>
            <w:vAlign w:val="center"/>
          </w:tcPr>
          <w:p w14:paraId="63BFC2C1" w14:textId="77777777" w:rsidR="00F668F5" w:rsidRPr="00930651" w:rsidRDefault="00F668F5" w:rsidP="00F668F5">
            <w:pPr>
              <w:spacing w:after="0" w:line="240" w:lineRule="auto"/>
              <w:jc w:val="right"/>
              <w:rPr>
                <w:rFonts w:cs="Arial"/>
                <w:b/>
                <w:bCs/>
                <w:color w:val="000000"/>
                <w:sz w:val="20"/>
                <w:szCs w:val="20"/>
              </w:rPr>
            </w:pPr>
            <w:r w:rsidRPr="00930651">
              <w:rPr>
                <w:b/>
                <w:color w:val="000000"/>
                <w:sz w:val="20"/>
              </w:rPr>
              <w:t>508</w:t>
            </w:r>
          </w:p>
        </w:tc>
        <w:tc>
          <w:tcPr>
            <w:tcW w:w="1170" w:type="dxa"/>
            <w:tcBorders>
              <w:top w:val="single" w:sz="4" w:space="0" w:color="auto"/>
              <w:left w:val="nil"/>
              <w:bottom w:val="single" w:sz="4" w:space="0" w:color="auto"/>
              <w:right w:val="single" w:sz="4" w:space="0" w:color="auto"/>
            </w:tcBorders>
            <w:shd w:val="clear" w:color="000000" w:fill="E2EFD9" w:themeFill="accent6" w:themeFillTint="33"/>
            <w:noWrap/>
            <w:vAlign w:val="center"/>
          </w:tcPr>
          <w:p w14:paraId="4E9F5023" w14:textId="77777777" w:rsidR="00F668F5" w:rsidRPr="00930651" w:rsidRDefault="00F668F5" w:rsidP="00F668F5">
            <w:pPr>
              <w:spacing w:after="0" w:line="240" w:lineRule="auto"/>
              <w:jc w:val="right"/>
              <w:rPr>
                <w:rFonts w:cs="Arial"/>
                <w:b/>
                <w:bCs/>
                <w:color w:val="000000"/>
                <w:sz w:val="20"/>
                <w:szCs w:val="20"/>
              </w:rPr>
            </w:pPr>
            <w:r w:rsidRPr="00930651">
              <w:rPr>
                <w:b/>
                <w:color w:val="000000"/>
                <w:sz w:val="20"/>
              </w:rPr>
              <w:t>1 524</w:t>
            </w:r>
          </w:p>
        </w:tc>
      </w:tr>
      <w:tr w:rsidR="00F668F5" w:rsidRPr="00930651" w14:paraId="54F69FD0" w14:textId="77777777" w:rsidTr="009C6BC1">
        <w:tc>
          <w:tcPr>
            <w:tcW w:w="4673" w:type="dxa"/>
            <w:tcBorders>
              <w:top w:val="single" w:sz="4" w:space="0" w:color="auto"/>
              <w:left w:val="single" w:sz="4" w:space="0" w:color="auto"/>
              <w:bottom w:val="single" w:sz="4" w:space="0" w:color="auto"/>
              <w:right w:val="single" w:sz="4" w:space="0" w:color="auto"/>
            </w:tcBorders>
            <w:shd w:val="clear" w:color="000000" w:fill="E2EFD9" w:themeFill="accent6" w:themeFillTint="33"/>
            <w:noWrap/>
            <w:vAlign w:val="center"/>
          </w:tcPr>
          <w:p w14:paraId="298A3FD6" w14:textId="77777777" w:rsidR="00F668F5" w:rsidRPr="00DF6BCD" w:rsidRDefault="00F668F5" w:rsidP="00F668F5">
            <w:pPr>
              <w:spacing w:after="0" w:line="240" w:lineRule="auto"/>
              <w:rPr>
                <w:rFonts w:cs="Arial"/>
                <w:b/>
                <w:bCs/>
                <w:sz w:val="20"/>
                <w:szCs w:val="20"/>
                <w:lang w:val="fr-CH"/>
              </w:rPr>
            </w:pPr>
            <w:r w:rsidRPr="00DF6BCD">
              <w:rPr>
                <w:b/>
                <w:sz w:val="20"/>
                <w:lang w:val="fr-CH"/>
              </w:rPr>
              <w:t>C. Appui et conseils aux régions</w:t>
            </w:r>
          </w:p>
        </w:tc>
        <w:tc>
          <w:tcPr>
            <w:tcW w:w="1169" w:type="dxa"/>
            <w:tcBorders>
              <w:top w:val="single" w:sz="4" w:space="0" w:color="auto"/>
              <w:left w:val="nil"/>
              <w:bottom w:val="single" w:sz="4" w:space="0" w:color="auto"/>
              <w:right w:val="single" w:sz="4" w:space="0" w:color="auto"/>
            </w:tcBorders>
            <w:shd w:val="clear" w:color="000000" w:fill="E2EFD9" w:themeFill="accent6" w:themeFillTint="33"/>
            <w:noWrap/>
            <w:vAlign w:val="center"/>
          </w:tcPr>
          <w:p w14:paraId="37BFC72A" w14:textId="77777777" w:rsidR="00F668F5" w:rsidRPr="00930651" w:rsidRDefault="00F668F5" w:rsidP="00F668F5">
            <w:pPr>
              <w:spacing w:after="0" w:line="240" w:lineRule="auto"/>
              <w:jc w:val="right"/>
              <w:rPr>
                <w:rFonts w:cs="Arial"/>
                <w:b/>
                <w:bCs/>
                <w:color w:val="000000"/>
                <w:sz w:val="20"/>
                <w:szCs w:val="20"/>
              </w:rPr>
            </w:pPr>
            <w:r w:rsidRPr="00930651">
              <w:rPr>
                <w:b/>
                <w:color w:val="000000"/>
                <w:sz w:val="20"/>
              </w:rPr>
              <w:t>1 309</w:t>
            </w:r>
          </w:p>
        </w:tc>
        <w:tc>
          <w:tcPr>
            <w:tcW w:w="1170" w:type="dxa"/>
            <w:tcBorders>
              <w:top w:val="single" w:sz="4" w:space="0" w:color="auto"/>
              <w:left w:val="nil"/>
              <w:bottom w:val="single" w:sz="4" w:space="0" w:color="auto"/>
              <w:right w:val="single" w:sz="4" w:space="0" w:color="auto"/>
            </w:tcBorders>
            <w:shd w:val="clear" w:color="000000" w:fill="E2EFD9" w:themeFill="accent6" w:themeFillTint="33"/>
            <w:noWrap/>
            <w:vAlign w:val="center"/>
          </w:tcPr>
          <w:p w14:paraId="5348689A" w14:textId="77777777" w:rsidR="00F668F5" w:rsidRPr="00930651" w:rsidRDefault="00F668F5" w:rsidP="00F668F5">
            <w:pPr>
              <w:spacing w:after="0" w:line="240" w:lineRule="auto"/>
              <w:jc w:val="right"/>
              <w:rPr>
                <w:rFonts w:cs="Arial"/>
                <w:b/>
                <w:bCs/>
                <w:color w:val="000000"/>
                <w:sz w:val="20"/>
                <w:szCs w:val="20"/>
              </w:rPr>
            </w:pPr>
            <w:r w:rsidRPr="00930651">
              <w:rPr>
                <w:b/>
                <w:color w:val="000000"/>
                <w:sz w:val="20"/>
              </w:rPr>
              <w:t>1 316</w:t>
            </w:r>
          </w:p>
        </w:tc>
        <w:tc>
          <w:tcPr>
            <w:tcW w:w="1169" w:type="dxa"/>
            <w:tcBorders>
              <w:top w:val="single" w:sz="4" w:space="0" w:color="auto"/>
              <w:left w:val="nil"/>
              <w:bottom w:val="single" w:sz="4" w:space="0" w:color="auto"/>
              <w:right w:val="single" w:sz="4" w:space="0" w:color="auto"/>
            </w:tcBorders>
            <w:shd w:val="clear" w:color="000000" w:fill="E2EFD9" w:themeFill="accent6" w:themeFillTint="33"/>
            <w:noWrap/>
            <w:vAlign w:val="center"/>
          </w:tcPr>
          <w:p w14:paraId="1BE1CDB0" w14:textId="77777777" w:rsidR="00F668F5" w:rsidRPr="00930651" w:rsidRDefault="00F668F5" w:rsidP="00F668F5">
            <w:pPr>
              <w:spacing w:after="0" w:line="240" w:lineRule="auto"/>
              <w:jc w:val="right"/>
              <w:rPr>
                <w:rFonts w:cs="Arial"/>
                <w:b/>
                <w:bCs/>
                <w:color w:val="000000"/>
                <w:sz w:val="20"/>
                <w:szCs w:val="20"/>
              </w:rPr>
            </w:pPr>
            <w:r w:rsidRPr="00930651">
              <w:rPr>
                <w:b/>
                <w:color w:val="000000"/>
                <w:sz w:val="20"/>
              </w:rPr>
              <w:t>1 318</w:t>
            </w:r>
          </w:p>
        </w:tc>
        <w:tc>
          <w:tcPr>
            <w:tcW w:w="1170" w:type="dxa"/>
            <w:tcBorders>
              <w:top w:val="single" w:sz="4" w:space="0" w:color="auto"/>
              <w:left w:val="nil"/>
              <w:bottom w:val="single" w:sz="4" w:space="0" w:color="auto"/>
              <w:right w:val="single" w:sz="4" w:space="0" w:color="auto"/>
            </w:tcBorders>
            <w:shd w:val="clear" w:color="000000" w:fill="E2EFD9" w:themeFill="accent6" w:themeFillTint="33"/>
            <w:noWrap/>
            <w:vAlign w:val="center"/>
          </w:tcPr>
          <w:p w14:paraId="409CA870" w14:textId="77777777" w:rsidR="00F668F5" w:rsidRPr="00930651" w:rsidRDefault="00F668F5" w:rsidP="00F668F5">
            <w:pPr>
              <w:spacing w:after="0" w:line="240" w:lineRule="auto"/>
              <w:jc w:val="right"/>
              <w:rPr>
                <w:rFonts w:cs="Arial"/>
                <w:b/>
                <w:bCs/>
                <w:color w:val="000000"/>
                <w:sz w:val="20"/>
                <w:szCs w:val="20"/>
              </w:rPr>
            </w:pPr>
            <w:r w:rsidRPr="00930651">
              <w:rPr>
                <w:b/>
                <w:color w:val="000000"/>
                <w:sz w:val="20"/>
              </w:rPr>
              <w:t>3 943</w:t>
            </w:r>
          </w:p>
        </w:tc>
      </w:tr>
      <w:tr w:rsidR="00F668F5" w:rsidRPr="00930651" w14:paraId="3C49733C" w14:textId="77777777" w:rsidTr="009C6BC1">
        <w:tc>
          <w:tcPr>
            <w:tcW w:w="4673" w:type="dxa"/>
            <w:tcBorders>
              <w:top w:val="single" w:sz="4" w:space="0" w:color="auto"/>
              <w:left w:val="single" w:sz="4" w:space="0" w:color="auto"/>
              <w:bottom w:val="single" w:sz="4" w:space="0" w:color="auto"/>
              <w:right w:val="single" w:sz="4" w:space="0" w:color="auto"/>
            </w:tcBorders>
            <w:shd w:val="clear" w:color="000000" w:fill="E2EFD9" w:themeFill="accent6" w:themeFillTint="33"/>
            <w:noWrap/>
            <w:vAlign w:val="center"/>
          </w:tcPr>
          <w:p w14:paraId="145DC136" w14:textId="77777777" w:rsidR="00F668F5" w:rsidRPr="00DF6BCD" w:rsidRDefault="00F668F5" w:rsidP="00F668F5">
            <w:pPr>
              <w:spacing w:after="0" w:line="240" w:lineRule="auto"/>
              <w:rPr>
                <w:rFonts w:cs="Arial"/>
                <w:b/>
                <w:bCs/>
                <w:sz w:val="20"/>
                <w:szCs w:val="20"/>
                <w:lang w:val="fr-CH"/>
              </w:rPr>
            </w:pPr>
            <w:r w:rsidRPr="00DF6BCD">
              <w:rPr>
                <w:b/>
                <w:sz w:val="20"/>
                <w:lang w:val="fr-CH"/>
              </w:rPr>
              <w:t>D. Appui aux Initiatives régionales</w:t>
            </w:r>
          </w:p>
        </w:tc>
        <w:tc>
          <w:tcPr>
            <w:tcW w:w="1169" w:type="dxa"/>
            <w:tcBorders>
              <w:top w:val="single" w:sz="4" w:space="0" w:color="auto"/>
              <w:left w:val="nil"/>
              <w:bottom w:val="single" w:sz="4" w:space="0" w:color="auto"/>
              <w:right w:val="single" w:sz="4" w:space="0" w:color="auto"/>
            </w:tcBorders>
            <w:shd w:val="clear" w:color="000000" w:fill="E2EFD9" w:themeFill="accent6" w:themeFillTint="33"/>
            <w:noWrap/>
            <w:vAlign w:val="center"/>
          </w:tcPr>
          <w:p w14:paraId="6BC9F581" w14:textId="77777777" w:rsidR="00F668F5" w:rsidRPr="00930651" w:rsidRDefault="00F668F5" w:rsidP="00F668F5">
            <w:pPr>
              <w:spacing w:after="0" w:line="240" w:lineRule="auto"/>
              <w:jc w:val="right"/>
              <w:rPr>
                <w:rFonts w:cs="Arial"/>
                <w:b/>
                <w:bCs/>
                <w:color w:val="000000"/>
                <w:sz w:val="20"/>
                <w:szCs w:val="20"/>
              </w:rPr>
            </w:pPr>
            <w:r w:rsidRPr="00930651">
              <w:rPr>
                <w:b/>
                <w:color w:val="000000"/>
                <w:sz w:val="20"/>
              </w:rPr>
              <w:t>100</w:t>
            </w:r>
          </w:p>
        </w:tc>
        <w:tc>
          <w:tcPr>
            <w:tcW w:w="1170" w:type="dxa"/>
            <w:tcBorders>
              <w:top w:val="single" w:sz="4" w:space="0" w:color="auto"/>
              <w:left w:val="nil"/>
              <w:bottom w:val="single" w:sz="4" w:space="0" w:color="auto"/>
              <w:right w:val="single" w:sz="4" w:space="0" w:color="auto"/>
            </w:tcBorders>
            <w:shd w:val="clear" w:color="000000" w:fill="E2EFD9" w:themeFill="accent6" w:themeFillTint="33"/>
            <w:noWrap/>
            <w:vAlign w:val="center"/>
          </w:tcPr>
          <w:p w14:paraId="3DDC3B3E" w14:textId="77777777" w:rsidR="00F668F5" w:rsidRPr="00930651" w:rsidRDefault="00F668F5" w:rsidP="00F668F5">
            <w:pPr>
              <w:spacing w:after="0" w:line="240" w:lineRule="auto"/>
              <w:jc w:val="right"/>
              <w:rPr>
                <w:rFonts w:cs="Arial"/>
                <w:b/>
                <w:bCs/>
                <w:color w:val="000000"/>
                <w:sz w:val="20"/>
                <w:szCs w:val="20"/>
              </w:rPr>
            </w:pPr>
            <w:r w:rsidRPr="00930651">
              <w:rPr>
                <w:b/>
                <w:color w:val="000000"/>
                <w:sz w:val="20"/>
              </w:rPr>
              <w:t>100</w:t>
            </w:r>
          </w:p>
        </w:tc>
        <w:tc>
          <w:tcPr>
            <w:tcW w:w="1169" w:type="dxa"/>
            <w:tcBorders>
              <w:top w:val="single" w:sz="4" w:space="0" w:color="auto"/>
              <w:left w:val="nil"/>
              <w:bottom w:val="single" w:sz="4" w:space="0" w:color="auto"/>
              <w:right w:val="single" w:sz="4" w:space="0" w:color="auto"/>
            </w:tcBorders>
            <w:shd w:val="clear" w:color="000000" w:fill="E2EFD9" w:themeFill="accent6" w:themeFillTint="33"/>
            <w:noWrap/>
            <w:vAlign w:val="center"/>
          </w:tcPr>
          <w:p w14:paraId="44D98A39" w14:textId="77777777" w:rsidR="00F668F5" w:rsidRPr="00930651" w:rsidRDefault="00F668F5" w:rsidP="00F668F5">
            <w:pPr>
              <w:spacing w:after="0" w:line="240" w:lineRule="auto"/>
              <w:jc w:val="right"/>
              <w:rPr>
                <w:rFonts w:cs="Arial"/>
                <w:b/>
                <w:bCs/>
                <w:color w:val="000000"/>
                <w:sz w:val="20"/>
                <w:szCs w:val="20"/>
              </w:rPr>
            </w:pPr>
            <w:r w:rsidRPr="00930651">
              <w:rPr>
                <w:b/>
                <w:color w:val="000000"/>
                <w:sz w:val="20"/>
              </w:rPr>
              <w:t>100</w:t>
            </w:r>
          </w:p>
        </w:tc>
        <w:tc>
          <w:tcPr>
            <w:tcW w:w="1170" w:type="dxa"/>
            <w:tcBorders>
              <w:top w:val="single" w:sz="4" w:space="0" w:color="auto"/>
              <w:left w:val="nil"/>
              <w:bottom w:val="single" w:sz="4" w:space="0" w:color="auto"/>
              <w:right w:val="single" w:sz="4" w:space="0" w:color="auto"/>
            </w:tcBorders>
            <w:shd w:val="clear" w:color="000000" w:fill="E2EFD9" w:themeFill="accent6" w:themeFillTint="33"/>
            <w:noWrap/>
            <w:vAlign w:val="center"/>
          </w:tcPr>
          <w:p w14:paraId="6898783C" w14:textId="77777777" w:rsidR="00F668F5" w:rsidRPr="00930651" w:rsidRDefault="00F668F5" w:rsidP="00F668F5">
            <w:pPr>
              <w:spacing w:after="0" w:line="240" w:lineRule="auto"/>
              <w:jc w:val="right"/>
              <w:rPr>
                <w:rFonts w:cs="Arial"/>
                <w:b/>
                <w:bCs/>
                <w:color w:val="000000"/>
                <w:sz w:val="20"/>
                <w:szCs w:val="20"/>
              </w:rPr>
            </w:pPr>
            <w:r w:rsidRPr="00930651">
              <w:rPr>
                <w:b/>
                <w:color w:val="000000"/>
                <w:sz w:val="20"/>
              </w:rPr>
              <w:t>300</w:t>
            </w:r>
          </w:p>
        </w:tc>
      </w:tr>
      <w:tr w:rsidR="00F668F5" w:rsidRPr="00930651" w14:paraId="31466694" w14:textId="77777777" w:rsidTr="009C6BC1">
        <w:tc>
          <w:tcPr>
            <w:tcW w:w="4673" w:type="dxa"/>
            <w:tcBorders>
              <w:top w:val="single" w:sz="4" w:space="0" w:color="auto"/>
              <w:left w:val="single" w:sz="4" w:space="0" w:color="auto"/>
              <w:bottom w:val="single" w:sz="4" w:space="0" w:color="auto"/>
              <w:right w:val="single" w:sz="4" w:space="0" w:color="auto"/>
            </w:tcBorders>
            <w:shd w:val="clear" w:color="000000" w:fill="E2EFD9" w:themeFill="accent6" w:themeFillTint="33"/>
            <w:noWrap/>
            <w:vAlign w:val="center"/>
          </w:tcPr>
          <w:p w14:paraId="68D68BAD" w14:textId="77777777" w:rsidR="00F668F5" w:rsidRPr="00930651" w:rsidRDefault="00F668F5" w:rsidP="00F668F5">
            <w:pPr>
              <w:spacing w:after="0" w:line="240" w:lineRule="auto"/>
              <w:rPr>
                <w:rFonts w:cs="Arial"/>
                <w:b/>
                <w:bCs/>
                <w:sz w:val="20"/>
                <w:szCs w:val="20"/>
              </w:rPr>
            </w:pPr>
            <w:r w:rsidRPr="00930651">
              <w:rPr>
                <w:b/>
                <w:sz w:val="20"/>
              </w:rPr>
              <w:t>E. Sciences et Politiques</w:t>
            </w:r>
          </w:p>
        </w:tc>
        <w:tc>
          <w:tcPr>
            <w:tcW w:w="1169" w:type="dxa"/>
            <w:tcBorders>
              <w:top w:val="single" w:sz="4" w:space="0" w:color="auto"/>
              <w:left w:val="nil"/>
              <w:bottom w:val="single" w:sz="4" w:space="0" w:color="auto"/>
              <w:right w:val="single" w:sz="4" w:space="0" w:color="auto"/>
            </w:tcBorders>
            <w:shd w:val="clear" w:color="000000" w:fill="E2EFD9" w:themeFill="accent6" w:themeFillTint="33"/>
            <w:noWrap/>
            <w:vAlign w:val="center"/>
          </w:tcPr>
          <w:p w14:paraId="09B9659C" w14:textId="77777777" w:rsidR="00F668F5" w:rsidRPr="00930651" w:rsidRDefault="00F668F5" w:rsidP="00F668F5">
            <w:pPr>
              <w:spacing w:after="0" w:line="240" w:lineRule="auto"/>
              <w:jc w:val="right"/>
              <w:rPr>
                <w:rFonts w:cs="Arial"/>
                <w:b/>
                <w:bCs/>
                <w:color w:val="000000"/>
                <w:sz w:val="20"/>
                <w:szCs w:val="20"/>
              </w:rPr>
            </w:pPr>
            <w:r w:rsidRPr="00930651">
              <w:rPr>
                <w:b/>
                <w:color w:val="000000"/>
                <w:sz w:val="20"/>
              </w:rPr>
              <w:t>840</w:t>
            </w:r>
          </w:p>
        </w:tc>
        <w:tc>
          <w:tcPr>
            <w:tcW w:w="1170" w:type="dxa"/>
            <w:tcBorders>
              <w:top w:val="single" w:sz="4" w:space="0" w:color="auto"/>
              <w:left w:val="nil"/>
              <w:bottom w:val="single" w:sz="4" w:space="0" w:color="auto"/>
              <w:right w:val="single" w:sz="4" w:space="0" w:color="auto"/>
            </w:tcBorders>
            <w:shd w:val="clear" w:color="000000" w:fill="E2EFD9" w:themeFill="accent6" w:themeFillTint="33"/>
            <w:noWrap/>
            <w:vAlign w:val="center"/>
          </w:tcPr>
          <w:p w14:paraId="287BCB85" w14:textId="77777777" w:rsidR="00F668F5" w:rsidRPr="00930651" w:rsidRDefault="00F668F5" w:rsidP="00F668F5">
            <w:pPr>
              <w:spacing w:after="0" w:line="240" w:lineRule="auto"/>
              <w:jc w:val="right"/>
              <w:rPr>
                <w:rFonts w:cs="Arial"/>
                <w:b/>
                <w:bCs/>
                <w:color w:val="000000"/>
                <w:sz w:val="20"/>
                <w:szCs w:val="20"/>
              </w:rPr>
            </w:pPr>
            <w:r w:rsidRPr="00930651">
              <w:rPr>
                <w:b/>
                <w:color w:val="000000"/>
                <w:sz w:val="20"/>
              </w:rPr>
              <w:t>817</w:t>
            </w:r>
          </w:p>
        </w:tc>
        <w:tc>
          <w:tcPr>
            <w:tcW w:w="1169" w:type="dxa"/>
            <w:tcBorders>
              <w:top w:val="single" w:sz="4" w:space="0" w:color="auto"/>
              <w:left w:val="nil"/>
              <w:bottom w:val="single" w:sz="4" w:space="0" w:color="auto"/>
              <w:right w:val="single" w:sz="4" w:space="0" w:color="auto"/>
            </w:tcBorders>
            <w:shd w:val="clear" w:color="000000" w:fill="E2EFD9" w:themeFill="accent6" w:themeFillTint="33"/>
            <w:noWrap/>
            <w:vAlign w:val="center"/>
          </w:tcPr>
          <w:p w14:paraId="303B697C" w14:textId="77777777" w:rsidR="00F668F5" w:rsidRPr="00930651" w:rsidRDefault="00F668F5" w:rsidP="00F668F5">
            <w:pPr>
              <w:spacing w:after="0" w:line="240" w:lineRule="auto"/>
              <w:jc w:val="right"/>
              <w:rPr>
                <w:rFonts w:cs="Arial"/>
                <w:b/>
                <w:bCs/>
                <w:color w:val="000000"/>
                <w:sz w:val="20"/>
                <w:szCs w:val="20"/>
              </w:rPr>
            </w:pPr>
            <w:r w:rsidRPr="00930651">
              <w:rPr>
                <w:b/>
                <w:color w:val="000000"/>
                <w:sz w:val="20"/>
              </w:rPr>
              <w:t>820</w:t>
            </w:r>
          </w:p>
        </w:tc>
        <w:tc>
          <w:tcPr>
            <w:tcW w:w="1170" w:type="dxa"/>
            <w:tcBorders>
              <w:top w:val="single" w:sz="4" w:space="0" w:color="auto"/>
              <w:left w:val="nil"/>
              <w:bottom w:val="single" w:sz="4" w:space="0" w:color="auto"/>
              <w:right w:val="single" w:sz="4" w:space="0" w:color="auto"/>
            </w:tcBorders>
            <w:shd w:val="clear" w:color="000000" w:fill="E2EFD9" w:themeFill="accent6" w:themeFillTint="33"/>
            <w:noWrap/>
            <w:vAlign w:val="center"/>
          </w:tcPr>
          <w:p w14:paraId="724A8E6A" w14:textId="77777777" w:rsidR="00F668F5" w:rsidRPr="00930651" w:rsidRDefault="00F668F5" w:rsidP="00F668F5">
            <w:pPr>
              <w:spacing w:after="0" w:line="240" w:lineRule="auto"/>
              <w:jc w:val="right"/>
              <w:rPr>
                <w:rFonts w:cs="Arial"/>
                <w:b/>
                <w:bCs/>
                <w:color w:val="000000"/>
                <w:sz w:val="20"/>
                <w:szCs w:val="20"/>
              </w:rPr>
            </w:pPr>
            <w:r w:rsidRPr="00930651">
              <w:rPr>
                <w:b/>
                <w:color w:val="000000"/>
                <w:sz w:val="20"/>
              </w:rPr>
              <w:t>2 477</w:t>
            </w:r>
          </w:p>
        </w:tc>
      </w:tr>
      <w:tr w:rsidR="00F668F5" w:rsidRPr="00930651" w14:paraId="5965B996" w14:textId="77777777" w:rsidTr="009C6BC1">
        <w:tc>
          <w:tcPr>
            <w:tcW w:w="4673" w:type="dxa"/>
            <w:tcBorders>
              <w:top w:val="single" w:sz="4" w:space="0" w:color="auto"/>
              <w:left w:val="single" w:sz="4" w:space="0" w:color="auto"/>
              <w:bottom w:val="single" w:sz="4" w:space="0" w:color="auto"/>
              <w:right w:val="single" w:sz="4" w:space="0" w:color="auto"/>
            </w:tcBorders>
            <w:shd w:val="clear" w:color="000000" w:fill="E2EFD9" w:themeFill="accent6" w:themeFillTint="33"/>
            <w:noWrap/>
            <w:vAlign w:val="center"/>
          </w:tcPr>
          <w:p w14:paraId="74DA0F28" w14:textId="77777777" w:rsidR="00F668F5" w:rsidRPr="00930651" w:rsidRDefault="00F668F5" w:rsidP="00F668F5">
            <w:pPr>
              <w:spacing w:after="0" w:line="240" w:lineRule="auto"/>
              <w:rPr>
                <w:rFonts w:cs="Arial"/>
                <w:b/>
                <w:bCs/>
                <w:sz w:val="20"/>
                <w:szCs w:val="20"/>
              </w:rPr>
            </w:pPr>
            <w:r w:rsidRPr="00930651">
              <w:rPr>
                <w:b/>
                <w:sz w:val="20"/>
              </w:rPr>
              <w:t>G. Administration</w:t>
            </w:r>
          </w:p>
        </w:tc>
        <w:tc>
          <w:tcPr>
            <w:tcW w:w="1169" w:type="dxa"/>
            <w:tcBorders>
              <w:top w:val="single" w:sz="4" w:space="0" w:color="auto"/>
              <w:left w:val="nil"/>
              <w:bottom w:val="single" w:sz="4" w:space="0" w:color="auto"/>
              <w:right w:val="single" w:sz="4" w:space="0" w:color="auto"/>
            </w:tcBorders>
            <w:shd w:val="clear" w:color="000000" w:fill="E2EFD9" w:themeFill="accent6" w:themeFillTint="33"/>
            <w:noWrap/>
            <w:vAlign w:val="center"/>
          </w:tcPr>
          <w:p w14:paraId="6C84781A" w14:textId="77777777" w:rsidR="00F668F5" w:rsidRPr="00930651" w:rsidRDefault="00F668F5" w:rsidP="00F668F5">
            <w:pPr>
              <w:spacing w:after="0" w:line="240" w:lineRule="auto"/>
              <w:jc w:val="right"/>
              <w:rPr>
                <w:rFonts w:cs="Arial"/>
                <w:b/>
                <w:bCs/>
                <w:color w:val="000000"/>
                <w:sz w:val="20"/>
                <w:szCs w:val="20"/>
              </w:rPr>
            </w:pPr>
            <w:r w:rsidRPr="00930651">
              <w:rPr>
                <w:b/>
                <w:color w:val="000000"/>
                <w:sz w:val="20"/>
              </w:rPr>
              <w:t>474</w:t>
            </w:r>
          </w:p>
        </w:tc>
        <w:tc>
          <w:tcPr>
            <w:tcW w:w="1170" w:type="dxa"/>
            <w:tcBorders>
              <w:top w:val="single" w:sz="4" w:space="0" w:color="auto"/>
              <w:left w:val="nil"/>
              <w:bottom w:val="single" w:sz="4" w:space="0" w:color="auto"/>
              <w:right w:val="single" w:sz="4" w:space="0" w:color="auto"/>
            </w:tcBorders>
            <w:shd w:val="clear" w:color="000000" w:fill="E2EFD9" w:themeFill="accent6" w:themeFillTint="33"/>
            <w:noWrap/>
            <w:vAlign w:val="center"/>
          </w:tcPr>
          <w:p w14:paraId="31005FFA" w14:textId="77777777" w:rsidR="00F668F5" w:rsidRPr="00930651" w:rsidRDefault="00F668F5" w:rsidP="00F668F5">
            <w:pPr>
              <w:spacing w:after="0" w:line="240" w:lineRule="auto"/>
              <w:jc w:val="right"/>
              <w:rPr>
                <w:rFonts w:cs="Arial"/>
                <w:b/>
                <w:bCs/>
                <w:color w:val="000000"/>
                <w:sz w:val="20"/>
                <w:szCs w:val="20"/>
              </w:rPr>
            </w:pPr>
            <w:r w:rsidRPr="00930651">
              <w:rPr>
                <w:b/>
                <w:color w:val="000000"/>
                <w:sz w:val="20"/>
              </w:rPr>
              <w:t>478</w:t>
            </w:r>
          </w:p>
        </w:tc>
        <w:tc>
          <w:tcPr>
            <w:tcW w:w="1169" w:type="dxa"/>
            <w:tcBorders>
              <w:top w:val="single" w:sz="4" w:space="0" w:color="auto"/>
              <w:left w:val="nil"/>
              <w:bottom w:val="single" w:sz="4" w:space="0" w:color="auto"/>
              <w:right w:val="single" w:sz="4" w:space="0" w:color="auto"/>
            </w:tcBorders>
            <w:shd w:val="clear" w:color="000000" w:fill="E2EFD9" w:themeFill="accent6" w:themeFillTint="33"/>
            <w:noWrap/>
            <w:vAlign w:val="center"/>
          </w:tcPr>
          <w:p w14:paraId="766ECE43" w14:textId="77777777" w:rsidR="00F668F5" w:rsidRPr="00930651" w:rsidRDefault="00F668F5" w:rsidP="00F668F5">
            <w:pPr>
              <w:spacing w:after="0" w:line="240" w:lineRule="auto"/>
              <w:jc w:val="right"/>
              <w:rPr>
                <w:rFonts w:cs="Arial"/>
                <w:b/>
                <w:bCs/>
                <w:color w:val="000000"/>
                <w:sz w:val="20"/>
                <w:szCs w:val="20"/>
              </w:rPr>
            </w:pPr>
            <w:r w:rsidRPr="00930651">
              <w:rPr>
                <w:b/>
                <w:color w:val="000000"/>
                <w:sz w:val="20"/>
              </w:rPr>
              <w:t>478</w:t>
            </w:r>
          </w:p>
        </w:tc>
        <w:tc>
          <w:tcPr>
            <w:tcW w:w="1170" w:type="dxa"/>
            <w:tcBorders>
              <w:top w:val="single" w:sz="4" w:space="0" w:color="auto"/>
              <w:left w:val="nil"/>
              <w:bottom w:val="single" w:sz="4" w:space="0" w:color="auto"/>
              <w:right w:val="single" w:sz="4" w:space="0" w:color="auto"/>
            </w:tcBorders>
            <w:shd w:val="clear" w:color="000000" w:fill="E2EFD9" w:themeFill="accent6" w:themeFillTint="33"/>
            <w:noWrap/>
            <w:vAlign w:val="center"/>
          </w:tcPr>
          <w:p w14:paraId="13EBD562" w14:textId="77777777" w:rsidR="00F668F5" w:rsidRPr="00930651" w:rsidRDefault="00F668F5" w:rsidP="00F668F5">
            <w:pPr>
              <w:spacing w:after="0" w:line="240" w:lineRule="auto"/>
              <w:jc w:val="right"/>
              <w:rPr>
                <w:rFonts w:cs="Arial"/>
                <w:b/>
                <w:bCs/>
                <w:color w:val="000000"/>
                <w:sz w:val="20"/>
                <w:szCs w:val="20"/>
              </w:rPr>
            </w:pPr>
            <w:r w:rsidRPr="00930651">
              <w:rPr>
                <w:b/>
                <w:color w:val="000000"/>
                <w:sz w:val="20"/>
              </w:rPr>
              <w:t>1 430</w:t>
            </w:r>
          </w:p>
        </w:tc>
      </w:tr>
      <w:tr w:rsidR="00F668F5" w:rsidRPr="00930651" w14:paraId="151E5894" w14:textId="77777777" w:rsidTr="009C6BC1">
        <w:tc>
          <w:tcPr>
            <w:tcW w:w="4673" w:type="dxa"/>
            <w:tcBorders>
              <w:top w:val="single" w:sz="4" w:space="0" w:color="auto"/>
              <w:left w:val="single" w:sz="4" w:space="0" w:color="auto"/>
              <w:bottom w:val="single" w:sz="4" w:space="0" w:color="auto"/>
              <w:right w:val="single" w:sz="4" w:space="0" w:color="auto"/>
            </w:tcBorders>
            <w:shd w:val="clear" w:color="000000" w:fill="E2EFD9" w:themeFill="accent6" w:themeFillTint="33"/>
            <w:noWrap/>
            <w:vAlign w:val="center"/>
          </w:tcPr>
          <w:p w14:paraId="2E8D970B" w14:textId="77777777" w:rsidR="00F668F5" w:rsidRPr="00DF6BCD" w:rsidRDefault="00F668F5" w:rsidP="00F668F5">
            <w:pPr>
              <w:spacing w:after="0" w:line="240" w:lineRule="auto"/>
              <w:rPr>
                <w:rFonts w:cs="Arial"/>
                <w:b/>
                <w:bCs/>
                <w:sz w:val="20"/>
                <w:szCs w:val="20"/>
                <w:lang w:val="fr-CH"/>
              </w:rPr>
            </w:pPr>
            <w:r w:rsidRPr="00DF6BCD">
              <w:rPr>
                <w:b/>
                <w:sz w:val="20"/>
                <w:lang w:val="fr-CH"/>
              </w:rPr>
              <w:t>H. Services au Comité permanent</w:t>
            </w:r>
          </w:p>
        </w:tc>
        <w:tc>
          <w:tcPr>
            <w:tcW w:w="1169" w:type="dxa"/>
            <w:tcBorders>
              <w:top w:val="single" w:sz="4" w:space="0" w:color="auto"/>
              <w:left w:val="nil"/>
              <w:bottom w:val="single" w:sz="4" w:space="0" w:color="auto"/>
              <w:right w:val="single" w:sz="4" w:space="0" w:color="auto"/>
            </w:tcBorders>
            <w:shd w:val="clear" w:color="000000" w:fill="E2EFD9" w:themeFill="accent6" w:themeFillTint="33"/>
            <w:noWrap/>
            <w:vAlign w:val="center"/>
          </w:tcPr>
          <w:p w14:paraId="08E85BE3" w14:textId="77777777" w:rsidR="00F668F5" w:rsidRPr="00930651" w:rsidRDefault="00F668F5" w:rsidP="00F668F5">
            <w:pPr>
              <w:spacing w:after="0" w:line="240" w:lineRule="auto"/>
              <w:jc w:val="right"/>
              <w:rPr>
                <w:rFonts w:cs="Arial"/>
                <w:b/>
                <w:bCs/>
                <w:color w:val="000000"/>
                <w:sz w:val="20"/>
                <w:szCs w:val="20"/>
              </w:rPr>
            </w:pPr>
            <w:r w:rsidRPr="00930651">
              <w:rPr>
                <w:b/>
                <w:color w:val="000000"/>
                <w:sz w:val="20"/>
              </w:rPr>
              <w:t>150</w:t>
            </w:r>
          </w:p>
        </w:tc>
        <w:tc>
          <w:tcPr>
            <w:tcW w:w="1170" w:type="dxa"/>
            <w:tcBorders>
              <w:top w:val="single" w:sz="4" w:space="0" w:color="auto"/>
              <w:left w:val="nil"/>
              <w:bottom w:val="single" w:sz="4" w:space="0" w:color="auto"/>
              <w:right w:val="single" w:sz="4" w:space="0" w:color="auto"/>
            </w:tcBorders>
            <w:shd w:val="clear" w:color="000000" w:fill="E2EFD9" w:themeFill="accent6" w:themeFillTint="33"/>
            <w:noWrap/>
            <w:vAlign w:val="center"/>
          </w:tcPr>
          <w:p w14:paraId="5519D39A" w14:textId="77777777" w:rsidR="00F668F5" w:rsidRPr="00930651" w:rsidRDefault="00F668F5" w:rsidP="00F668F5">
            <w:pPr>
              <w:spacing w:after="0" w:line="240" w:lineRule="auto"/>
              <w:jc w:val="right"/>
              <w:rPr>
                <w:rFonts w:cs="Arial"/>
                <w:b/>
                <w:bCs/>
                <w:color w:val="000000"/>
                <w:sz w:val="20"/>
                <w:szCs w:val="20"/>
              </w:rPr>
            </w:pPr>
            <w:r w:rsidRPr="00930651">
              <w:rPr>
                <w:b/>
                <w:color w:val="000000"/>
                <w:sz w:val="20"/>
              </w:rPr>
              <w:t>150</w:t>
            </w:r>
          </w:p>
        </w:tc>
        <w:tc>
          <w:tcPr>
            <w:tcW w:w="1169" w:type="dxa"/>
            <w:tcBorders>
              <w:top w:val="single" w:sz="4" w:space="0" w:color="auto"/>
              <w:left w:val="nil"/>
              <w:bottom w:val="single" w:sz="4" w:space="0" w:color="auto"/>
              <w:right w:val="single" w:sz="4" w:space="0" w:color="auto"/>
            </w:tcBorders>
            <w:shd w:val="clear" w:color="000000" w:fill="E2EFD9" w:themeFill="accent6" w:themeFillTint="33"/>
            <w:noWrap/>
            <w:vAlign w:val="center"/>
          </w:tcPr>
          <w:p w14:paraId="5AD7A75E" w14:textId="77777777" w:rsidR="00F668F5" w:rsidRPr="00930651" w:rsidRDefault="00F668F5" w:rsidP="00F668F5">
            <w:pPr>
              <w:spacing w:after="0" w:line="240" w:lineRule="auto"/>
              <w:jc w:val="right"/>
              <w:rPr>
                <w:rFonts w:cs="Arial"/>
                <w:b/>
                <w:bCs/>
                <w:color w:val="000000"/>
                <w:sz w:val="20"/>
                <w:szCs w:val="20"/>
              </w:rPr>
            </w:pPr>
            <w:r w:rsidRPr="00930651">
              <w:rPr>
                <w:b/>
                <w:color w:val="000000"/>
                <w:sz w:val="20"/>
              </w:rPr>
              <w:t>150</w:t>
            </w:r>
          </w:p>
        </w:tc>
        <w:tc>
          <w:tcPr>
            <w:tcW w:w="1170" w:type="dxa"/>
            <w:tcBorders>
              <w:top w:val="single" w:sz="4" w:space="0" w:color="auto"/>
              <w:left w:val="nil"/>
              <w:bottom w:val="single" w:sz="4" w:space="0" w:color="auto"/>
              <w:right w:val="single" w:sz="4" w:space="0" w:color="auto"/>
            </w:tcBorders>
            <w:shd w:val="clear" w:color="000000" w:fill="E2EFD9" w:themeFill="accent6" w:themeFillTint="33"/>
            <w:noWrap/>
            <w:vAlign w:val="center"/>
          </w:tcPr>
          <w:p w14:paraId="1E3C949F" w14:textId="77777777" w:rsidR="00F668F5" w:rsidRPr="00930651" w:rsidRDefault="00F668F5" w:rsidP="00F668F5">
            <w:pPr>
              <w:spacing w:after="0" w:line="240" w:lineRule="auto"/>
              <w:jc w:val="right"/>
              <w:rPr>
                <w:rFonts w:cs="Arial"/>
                <w:b/>
                <w:bCs/>
                <w:color w:val="000000"/>
                <w:sz w:val="20"/>
                <w:szCs w:val="20"/>
              </w:rPr>
            </w:pPr>
            <w:r w:rsidRPr="00930651">
              <w:rPr>
                <w:b/>
                <w:color w:val="000000"/>
                <w:sz w:val="20"/>
              </w:rPr>
              <w:t>450</w:t>
            </w:r>
          </w:p>
        </w:tc>
      </w:tr>
      <w:tr w:rsidR="00F668F5" w:rsidRPr="00930651" w14:paraId="20088CB3" w14:textId="77777777" w:rsidTr="009C6BC1">
        <w:tc>
          <w:tcPr>
            <w:tcW w:w="4673" w:type="dxa"/>
            <w:tcBorders>
              <w:top w:val="single" w:sz="4" w:space="0" w:color="auto"/>
              <w:left w:val="single" w:sz="4" w:space="0" w:color="auto"/>
              <w:bottom w:val="single" w:sz="4" w:space="0" w:color="auto"/>
              <w:right w:val="single" w:sz="4" w:space="0" w:color="auto"/>
            </w:tcBorders>
            <w:shd w:val="clear" w:color="000000" w:fill="E2EFD9" w:themeFill="accent6" w:themeFillTint="33"/>
            <w:vAlign w:val="center"/>
          </w:tcPr>
          <w:p w14:paraId="4838DDD0" w14:textId="77777777" w:rsidR="00F668F5" w:rsidRPr="00DF6BCD" w:rsidRDefault="00F668F5" w:rsidP="00F668F5">
            <w:pPr>
              <w:spacing w:after="0" w:line="240" w:lineRule="auto"/>
              <w:rPr>
                <w:rFonts w:cs="Arial"/>
                <w:b/>
                <w:bCs/>
                <w:sz w:val="20"/>
                <w:szCs w:val="20"/>
                <w:lang w:val="fr-CH"/>
              </w:rPr>
            </w:pPr>
            <w:r w:rsidRPr="00DF6BCD">
              <w:rPr>
                <w:b/>
                <w:sz w:val="20"/>
                <w:lang w:val="fr-CH"/>
              </w:rPr>
              <w:t>I. Coûts des services administratifs de l’UICN (maximum)</w:t>
            </w:r>
          </w:p>
        </w:tc>
        <w:tc>
          <w:tcPr>
            <w:tcW w:w="1169" w:type="dxa"/>
            <w:tcBorders>
              <w:top w:val="single" w:sz="4" w:space="0" w:color="auto"/>
              <w:left w:val="nil"/>
              <w:bottom w:val="single" w:sz="4" w:space="0" w:color="auto"/>
              <w:right w:val="single" w:sz="4" w:space="0" w:color="auto"/>
            </w:tcBorders>
            <w:shd w:val="clear" w:color="000000" w:fill="E2EFD9" w:themeFill="accent6" w:themeFillTint="33"/>
            <w:noWrap/>
            <w:vAlign w:val="center"/>
          </w:tcPr>
          <w:p w14:paraId="48A2494E" w14:textId="77777777" w:rsidR="00F668F5" w:rsidRPr="00930651" w:rsidRDefault="00F668F5" w:rsidP="00F668F5">
            <w:pPr>
              <w:spacing w:after="0" w:line="240" w:lineRule="auto"/>
              <w:jc w:val="right"/>
              <w:rPr>
                <w:rFonts w:cs="Arial"/>
                <w:b/>
                <w:bCs/>
                <w:color w:val="000000"/>
                <w:sz w:val="20"/>
                <w:szCs w:val="20"/>
              </w:rPr>
            </w:pPr>
            <w:r w:rsidRPr="00930651">
              <w:rPr>
                <w:b/>
                <w:color w:val="000000"/>
                <w:sz w:val="20"/>
              </w:rPr>
              <w:t>541</w:t>
            </w:r>
          </w:p>
        </w:tc>
        <w:tc>
          <w:tcPr>
            <w:tcW w:w="1170" w:type="dxa"/>
            <w:tcBorders>
              <w:top w:val="single" w:sz="4" w:space="0" w:color="auto"/>
              <w:left w:val="nil"/>
              <w:bottom w:val="single" w:sz="4" w:space="0" w:color="auto"/>
              <w:right w:val="single" w:sz="4" w:space="0" w:color="auto"/>
            </w:tcBorders>
            <w:shd w:val="clear" w:color="000000" w:fill="E2EFD9" w:themeFill="accent6" w:themeFillTint="33"/>
            <w:noWrap/>
            <w:vAlign w:val="center"/>
          </w:tcPr>
          <w:p w14:paraId="14E31FE3" w14:textId="77777777" w:rsidR="00F668F5" w:rsidRPr="00930651" w:rsidRDefault="00F668F5" w:rsidP="00F668F5">
            <w:pPr>
              <w:spacing w:after="0" w:line="240" w:lineRule="auto"/>
              <w:jc w:val="right"/>
              <w:rPr>
                <w:rFonts w:cs="Arial"/>
                <w:b/>
                <w:bCs/>
                <w:color w:val="000000"/>
                <w:sz w:val="20"/>
                <w:szCs w:val="20"/>
              </w:rPr>
            </w:pPr>
            <w:r w:rsidRPr="00930651">
              <w:rPr>
                <w:b/>
                <w:color w:val="000000"/>
                <w:sz w:val="20"/>
              </w:rPr>
              <w:t>541</w:t>
            </w:r>
          </w:p>
        </w:tc>
        <w:tc>
          <w:tcPr>
            <w:tcW w:w="1169" w:type="dxa"/>
            <w:tcBorders>
              <w:top w:val="single" w:sz="4" w:space="0" w:color="auto"/>
              <w:left w:val="nil"/>
              <w:bottom w:val="single" w:sz="4" w:space="0" w:color="auto"/>
              <w:right w:val="single" w:sz="4" w:space="0" w:color="auto"/>
            </w:tcBorders>
            <w:shd w:val="clear" w:color="000000" w:fill="E2EFD9" w:themeFill="accent6" w:themeFillTint="33"/>
            <w:noWrap/>
            <w:vAlign w:val="center"/>
          </w:tcPr>
          <w:p w14:paraId="684B062D" w14:textId="77777777" w:rsidR="00F668F5" w:rsidRPr="00930651" w:rsidRDefault="00F668F5" w:rsidP="00F668F5">
            <w:pPr>
              <w:spacing w:after="0" w:line="240" w:lineRule="auto"/>
              <w:jc w:val="right"/>
              <w:rPr>
                <w:rFonts w:cs="Arial"/>
                <w:b/>
                <w:bCs/>
                <w:color w:val="000000"/>
                <w:sz w:val="20"/>
                <w:szCs w:val="20"/>
              </w:rPr>
            </w:pPr>
            <w:r w:rsidRPr="00930651">
              <w:rPr>
                <w:b/>
                <w:color w:val="000000"/>
                <w:sz w:val="20"/>
              </w:rPr>
              <w:t>541</w:t>
            </w:r>
          </w:p>
        </w:tc>
        <w:tc>
          <w:tcPr>
            <w:tcW w:w="1170" w:type="dxa"/>
            <w:tcBorders>
              <w:top w:val="single" w:sz="4" w:space="0" w:color="auto"/>
              <w:left w:val="nil"/>
              <w:bottom w:val="single" w:sz="4" w:space="0" w:color="auto"/>
              <w:right w:val="single" w:sz="4" w:space="0" w:color="auto"/>
            </w:tcBorders>
            <w:shd w:val="clear" w:color="000000" w:fill="E2EFD9" w:themeFill="accent6" w:themeFillTint="33"/>
            <w:noWrap/>
            <w:vAlign w:val="center"/>
          </w:tcPr>
          <w:p w14:paraId="2138EDD3" w14:textId="77777777" w:rsidR="00F668F5" w:rsidRPr="00930651" w:rsidRDefault="00F668F5" w:rsidP="00F668F5">
            <w:pPr>
              <w:spacing w:after="0" w:line="240" w:lineRule="auto"/>
              <w:jc w:val="right"/>
              <w:rPr>
                <w:rFonts w:cs="Arial"/>
                <w:b/>
                <w:bCs/>
                <w:color w:val="000000"/>
                <w:sz w:val="20"/>
                <w:szCs w:val="20"/>
              </w:rPr>
            </w:pPr>
            <w:r w:rsidRPr="00930651">
              <w:rPr>
                <w:b/>
                <w:color w:val="000000"/>
                <w:sz w:val="20"/>
              </w:rPr>
              <w:t>1 623</w:t>
            </w:r>
          </w:p>
        </w:tc>
      </w:tr>
      <w:tr w:rsidR="00F668F5" w:rsidRPr="00930651" w14:paraId="3A969019" w14:textId="77777777" w:rsidTr="009C6BC1">
        <w:tc>
          <w:tcPr>
            <w:tcW w:w="4673" w:type="dxa"/>
            <w:tcBorders>
              <w:top w:val="single" w:sz="4" w:space="0" w:color="auto"/>
              <w:left w:val="single" w:sz="4" w:space="0" w:color="auto"/>
              <w:bottom w:val="single" w:sz="4" w:space="0" w:color="auto"/>
              <w:right w:val="single" w:sz="4" w:space="0" w:color="auto"/>
            </w:tcBorders>
            <w:shd w:val="clear" w:color="000000" w:fill="E2EFD9" w:themeFill="accent6" w:themeFillTint="33"/>
            <w:noWrap/>
            <w:vAlign w:val="center"/>
          </w:tcPr>
          <w:p w14:paraId="030A68BA" w14:textId="77777777" w:rsidR="00F668F5" w:rsidRPr="00DF6BCD" w:rsidRDefault="00F668F5" w:rsidP="00F668F5">
            <w:pPr>
              <w:spacing w:after="0" w:line="240" w:lineRule="auto"/>
              <w:rPr>
                <w:rFonts w:cs="Arial"/>
                <w:b/>
                <w:bCs/>
                <w:sz w:val="20"/>
                <w:szCs w:val="20"/>
                <w:lang w:val="fr-CH"/>
              </w:rPr>
            </w:pPr>
            <w:r w:rsidRPr="00DF6BCD">
              <w:rPr>
                <w:b/>
                <w:sz w:val="20"/>
                <w:lang w:val="fr-CH"/>
              </w:rPr>
              <w:t>J. Divers – Fonds de réserve</w:t>
            </w:r>
          </w:p>
        </w:tc>
        <w:tc>
          <w:tcPr>
            <w:tcW w:w="1169" w:type="dxa"/>
            <w:tcBorders>
              <w:top w:val="single" w:sz="4" w:space="0" w:color="auto"/>
              <w:left w:val="nil"/>
              <w:bottom w:val="single" w:sz="4" w:space="0" w:color="auto"/>
              <w:right w:val="single" w:sz="4" w:space="0" w:color="auto"/>
            </w:tcBorders>
            <w:shd w:val="clear" w:color="000000" w:fill="E2EFD9" w:themeFill="accent6" w:themeFillTint="33"/>
            <w:noWrap/>
            <w:vAlign w:val="center"/>
          </w:tcPr>
          <w:p w14:paraId="416055CD" w14:textId="77777777" w:rsidR="00F668F5" w:rsidRPr="00930651" w:rsidRDefault="00F668F5" w:rsidP="00F668F5">
            <w:pPr>
              <w:spacing w:after="0" w:line="240" w:lineRule="auto"/>
              <w:jc w:val="right"/>
              <w:rPr>
                <w:rFonts w:cs="Arial"/>
                <w:b/>
                <w:bCs/>
                <w:color w:val="000000"/>
                <w:sz w:val="20"/>
                <w:szCs w:val="20"/>
              </w:rPr>
            </w:pPr>
            <w:r w:rsidRPr="00930651">
              <w:rPr>
                <w:b/>
                <w:color w:val="000000"/>
                <w:sz w:val="20"/>
              </w:rPr>
              <w:t>109</w:t>
            </w:r>
          </w:p>
        </w:tc>
        <w:tc>
          <w:tcPr>
            <w:tcW w:w="1170" w:type="dxa"/>
            <w:tcBorders>
              <w:top w:val="single" w:sz="4" w:space="0" w:color="auto"/>
              <w:left w:val="nil"/>
              <w:bottom w:val="single" w:sz="4" w:space="0" w:color="auto"/>
              <w:right w:val="single" w:sz="4" w:space="0" w:color="auto"/>
            </w:tcBorders>
            <w:shd w:val="clear" w:color="000000" w:fill="E2EFD9" w:themeFill="accent6" w:themeFillTint="33"/>
            <w:noWrap/>
            <w:vAlign w:val="center"/>
          </w:tcPr>
          <w:p w14:paraId="27C87617" w14:textId="77777777" w:rsidR="00F668F5" w:rsidRPr="00930651" w:rsidRDefault="00F668F5" w:rsidP="00F668F5">
            <w:pPr>
              <w:spacing w:after="0" w:line="240" w:lineRule="auto"/>
              <w:jc w:val="right"/>
              <w:rPr>
                <w:rFonts w:cs="Arial"/>
                <w:b/>
                <w:bCs/>
                <w:color w:val="000000"/>
                <w:sz w:val="20"/>
                <w:szCs w:val="20"/>
              </w:rPr>
            </w:pPr>
            <w:r w:rsidRPr="00930651">
              <w:rPr>
                <w:b/>
                <w:color w:val="000000"/>
                <w:sz w:val="20"/>
              </w:rPr>
              <w:t>109</w:t>
            </w:r>
          </w:p>
        </w:tc>
        <w:tc>
          <w:tcPr>
            <w:tcW w:w="1169" w:type="dxa"/>
            <w:tcBorders>
              <w:top w:val="single" w:sz="4" w:space="0" w:color="auto"/>
              <w:left w:val="nil"/>
              <w:bottom w:val="single" w:sz="4" w:space="0" w:color="auto"/>
              <w:right w:val="single" w:sz="4" w:space="0" w:color="auto"/>
            </w:tcBorders>
            <w:shd w:val="clear" w:color="000000" w:fill="E2EFD9" w:themeFill="accent6" w:themeFillTint="33"/>
            <w:noWrap/>
            <w:vAlign w:val="center"/>
          </w:tcPr>
          <w:p w14:paraId="506707F4" w14:textId="77777777" w:rsidR="00F668F5" w:rsidRPr="00930651" w:rsidRDefault="00F668F5" w:rsidP="00F668F5">
            <w:pPr>
              <w:spacing w:after="0" w:line="240" w:lineRule="auto"/>
              <w:jc w:val="right"/>
              <w:rPr>
                <w:rFonts w:cs="Arial"/>
                <w:b/>
                <w:bCs/>
                <w:color w:val="000000"/>
                <w:sz w:val="20"/>
                <w:szCs w:val="20"/>
              </w:rPr>
            </w:pPr>
            <w:r w:rsidRPr="00930651">
              <w:rPr>
                <w:b/>
                <w:color w:val="000000"/>
                <w:sz w:val="20"/>
              </w:rPr>
              <w:t>109</w:t>
            </w:r>
          </w:p>
        </w:tc>
        <w:tc>
          <w:tcPr>
            <w:tcW w:w="1170" w:type="dxa"/>
            <w:tcBorders>
              <w:top w:val="single" w:sz="4" w:space="0" w:color="auto"/>
              <w:left w:val="nil"/>
              <w:bottom w:val="single" w:sz="4" w:space="0" w:color="auto"/>
              <w:right w:val="single" w:sz="4" w:space="0" w:color="auto"/>
            </w:tcBorders>
            <w:shd w:val="clear" w:color="000000" w:fill="E2EFD9" w:themeFill="accent6" w:themeFillTint="33"/>
            <w:noWrap/>
            <w:vAlign w:val="center"/>
          </w:tcPr>
          <w:p w14:paraId="1BA8ECF1" w14:textId="77777777" w:rsidR="00F668F5" w:rsidRPr="00930651" w:rsidRDefault="00F668F5" w:rsidP="00F668F5">
            <w:pPr>
              <w:spacing w:after="0" w:line="240" w:lineRule="auto"/>
              <w:jc w:val="right"/>
              <w:rPr>
                <w:rFonts w:cs="Arial"/>
                <w:b/>
                <w:bCs/>
                <w:color w:val="000000"/>
                <w:sz w:val="20"/>
                <w:szCs w:val="20"/>
              </w:rPr>
            </w:pPr>
            <w:r w:rsidRPr="00930651">
              <w:rPr>
                <w:b/>
                <w:color w:val="000000"/>
                <w:sz w:val="20"/>
              </w:rPr>
              <w:t>327</w:t>
            </w:r>
          </w:p>
        </w:tc>
      </w:tr>
      <w:tr w:rsidR="00F668F5" w:rsidRPr="00930651" w14:paraId="47CB8073" w14:textId="77777777" w:rsidTr="009C6BC1">
        <w:tc>
          <w:tcPr>
            <w:tcW w:w="4673" w:type="dxa"/>
            <w:tcBorders>
              <w:top w:val="single" w:sz="4" w:space="0" w:color="auto"/>
              <w:left w:val="single" w:sz="4" w:space="0" w:color="auto"/>
              <w:bottom w:val="single" w:sz="4" w:space="0" w:color="auto"/>
              <w:right w:val="single" w:sz="4" w:space="0" w:color="auto"/>
            </w:tcBorders>
            <w:shd w:val="clear" w:color="000000" w:fill="C4D79B"/>
            <w:noWrap/>
            <w:vAlign w:val="center"/>
          </w:tcPr>
          <w:p w14:paraId="3D22F1EA" w14:textId="77777777" w:rsidR="00F668F5" w:rsidRPr="00930651" w:rsidRDefault="00F668F5" w:rsidP="00F668F5">
            <w:pPr>
              <w:spacing w:after="0" w:line="240" w:lineRule="auto"/>
              <w:rPr>
                <w:rFonts w:cs="Arial"/>
                <w:b/>
                <w:bCs/>
                <w:color w:val="1F497D"/>
                <w:sz w:val="20"/>
                <w:szCs w:val="20"/>
              </w:rPr>
            </w:pPr>
            <w:r w:rsidRPr="00930651">
              <w:rPr>
                <w:b/>
                <w:color w:val="1F497D"/>
                <w:sz w:val="20"/>
              </w:rPr>
              <w:t>MONTANT TOTAL DES DÉPENSES</w:t>
            </w:r>
          </w:p>
        </w:tc>
        <w:tc>
          <w:tcPr>
            <w:tcW w:w="1169" w:type="dxa"/>
            <w:tcBorders>
              <w:top w:val="single" w:sz="4" w:space="0" w:color="auto"/>
              <w:left w:val="nil"/>
              <w:bottom w:val="single" w:sz="4" w:space="0" w:color="auto"/>
              <w:right w:val="single" w:sz="4" w:space="0" w:color="auto"/>
            </w:tcBorders>
            <w:shd w:val="clear" w:color="000000" w:fill="C4D79B"/>
            <w:noWrap/>
            <w:vAlign w:val="center"/>
          </w:tcPr>
          <w:p w14:paraId="00A767E4" w14:textId="77777777" w:rsidR="00F668F5" w:rsidRPr="00930651" w:rsidRDefault="00F668F5" w:rsidP="00F668F5">
            <w:pPr>
              <w:spacing w:after="0" w:line="240" w:lineRule="auto"/>
              <w:jc w:val="right"/>
              <w:rPr>
                <w:rFonts w:cs="Arial"/>
                <w:b/>
                <w:bCs/>
                <w:color w:val="000000"/>
              </w:rPr>
            </w:pPr>
            <w:r w:rsidRPr="00930651">
              <w:rPr>
                <w:b/>
                <w:color w:val="000000"/>
              </w:rPr>
              <w:t>5 081</w:t>
            </w:r>
          </w:p>
        </w:tc>
        <w:tc>
          <w:tcPr>
            <w:tcW w:w="1170" w:type="dxa"/>
            <w:tcBorders>
              <w:top w:val="single" w:sz="4" w:space="0" w:color="auto"/>
              <w:left w:val="nil"/>
              <w:bottom w:val="single" w:sz="4" w:space="0" w:color="auto"/>
              <w:right w:val="single" w:sz="4" w:space="0" w:color="auto"/>
            </w:tcBorders>
            <w:shd w:val="clear" w:color="000000" w:fill="C4D79B"/>
            <w:noWrap/>
            <w:vAlign w:val="center"/>
          </w:tcPr>
          <w:p w14:paraId="31494D0D" w14:textId="77777777" w:rsidR="00F668F5" w:rsidRPr="00930651" w:rsidRDefault="00F668F5" w:rsidP="00F668F5">
            <w:pPr>
              <w:spacing w:after="0" w:line="240" w:lineRule="auto"/>
              <w:jc w:val="right"/>
              <w:rPr>
                <w:rFonts w:cs="Arial"/>
                <w:b/>
                <w:bCs/>
                <w:color w:val="000000"/>
              </w:rPr>
            </w:pPr>
            <w:r w:rsidRPr="00930651">
              <w:rPr>
                <w:b/>
                <w:color w:val="000000"/>
              </w:rPr>
              <w:t>5 081</w:t>
            </w:r>
          </w:p>
        </w:tc>
        <w:tc>
          <w:tcPr>
            <w:tcW w:w="1169" w:type="dxa"/>
            <w:tcBorders>
              <w:top w:val="single" w:sz="4" w:space="0" w:color="auto"/>
              <w:left w:val="nil"/>
              <w:bottom w:val="single" w:sz="4" w:space="0" w:color="auto"/>
              <w:right w:val="single" w:sz="4" w:space="0" w:color="auto"/>
            </w:tcBorders>
            <w:shd w:val="clear" w:color="000000" w:fill="C4D79B"/>
            <w:noWrap/>
            <w:vAlign w:val="center"/>
          </w:tcPr>
          <w:p w14:paraId="641DC08A" w14:textId="77777777" w:rsidR="00F668F5" w:rsidRPr="00930651" w:rsidRDefault="00F668F5" w:rsidP="00F668F5">
            <w:pPr>
              <w:spacing w:after="0" w:line="240" w:lineRule="auto"/>
              <w:jc w:val="right"/>
              <w:rPr>
                <w:rFonts w:cs="Arial"/>
                <w:b/>
                <w:bCs/>
                <w:color w:val="000000"/>
              </w:rPr>
            </w:pPr>
            <w:r w:rsidRPr="00930651">
              <w:rPr>
                <w:b/>
                <w:color w:val="000000"/>
              </w:rPr>
              <w:t>5 081</w:t>
            </w:r>
          </w:p>
        </w:tc>
        <w:tc>
          <w:tcPr>
            <w:tcW w:w="1170" w:type="dxa"/>
            <w:tcBorders>
              <w:top w:val="nil"/>
              <w:left w:val="nil"/>
              <w:bottom w:val="single" w:sz="4" w:space="0" w:color="auto"/>
              <w:right w:val="single" w:sz="4" w:space="0" w:color="auto"/>
            </w:tcBorders>
            <w:shd w:val="clear" w:color="000000" w:fill="C4D79B"/>
            <w:noWrap/>
            <w:vAlign w:val="center"/>
          </w:tcPr>
          <w:p w14:paraId="64706B26" w14:textId="77777777" w:rsidR="00F668F5" w:rsidRPr="00930651" w:rsidRDefault="00F668F5" w:rsidP="00F668F5">
            <w:pPr>
              <w:spacing w:after="0" w:line="240" w:lineRule="auto"/>
              <w:jc w:val="right"/>
              <w:rPr>
                <w:rFonts w:cs="Arial"/>
                <w:b/>
                <w:bCs/>
                <w:color w:val="000000"/>
              </w:rPr>
            </w:pPr>
            <w:r w:rsidRPr="00930651">
              <w:rPr>
                <w:b/>
                <w:color w:val="000000"/>
              </w:rPr>
              <w:t>15 243</w:t>
            </w:r>
          </w:p>
        </w:tc>
      </w:tr>
    </w:tbl>
    <w:p w14:paraId="650B87FA" w14:textId="77777777" w:rsidR="00F668F5" w:rsidRPr="00930651" w:rsidRDefault="00F668F5" w:rsidP="00F668F5">
      <w:pPr>
        <w:spacing w:after="0" w:line="240" w:lineRule="auto"/>
        <w:rPr>
          <w:rFonts w:cs="Arial"/>
          <w:b/>
        </w:rPr>
      </w:pPr>
    </w:p>
    <w:p w14:paraId="066C779D" w14:textId="77777777" w:rsidR="00F668F5" w:rsidRDefault="00F668F5" w:rsidP="00F668F5">
      <w:pPr>
        <w:spacing w:after="0" w:line="240" w:lineRule="auto"/>
        <w:rPr>
          <w:b/>
          <w:bCs/>
        </w:rPr>
      </w:pPr>
      <w:r>
        <w:rPr>
          <w:b/>
          <w:bCs/>
        </w:rPr>
        <w:br w:type="page"/>
      </w:r>
    </w:p>
    <w:p w14:paraId="0A3563D5" w14:textId="320A4D11" w:rsidR="00F668F5" w:rsidRPr="008900E2" w:rsidRDefault="00F668F5" w:rsidP="00F668F5">
      <w:pPr>
        <w:pStyle w:val="ListParagraph"/>
        <w:spacing w:after="0" w:line="240" w:lineRule="auto"/>
        <w:ind w:left="0"/>
        <w:contextualSpacing w:val="0"/>
        <w:rPr>
          <w:rFonts w:cs="Arial"/>
          <w:b/>
          <w:lang w:val="fr-FR"/>
        </w:rPr>
      </w:pPr>
      <w:r w:rsidRPr="008900E2">
        <w:rPr>
          <w:b/>
          <w:lang w:val="fr-FR"/>
        </w:rPr>
        <w:lastRenderedPageBreak/>
        <w:t xml:space="preserve">Annexe 2 </w:t>
      </w:r>
      <w:r w:rsidR="008900E2" w:rsidRPr="008900E2">
        <w:rPr>
          <w:b/>
          <w:lang w:val="fr-FR"/>
        </w:rPr>
        <w:t>au Projet de Résolution 14.xx</w:t>
      </w:r>
    </w:p>
    <w:p w14:paraId="3D4392C8" w14:textId="77777777" w:rsidR="00F668F5" w:rsidRPr="008900E2" w:rsidRDefault="00F668F5" w:rsidP="00F668F5">
      <w:pPr>
        <w:tabs>
          <w:tab w:val="left" w:pos="5467"/>
          <w:tab w:val="left" w:pos="6616"/>
          <w:tab w:val="left" w:pos="7639"/>
        </w:tabs>
        <w:spacing w:after="0" w:line="240" w:lineRule="auto"/>
        <w:rPr>
          <w:rFonts w:cstheme="minorHAnsi"/>
          <w:b/>
          <w:bCs/>
          <w:lang w:val="fr-CH"/>
        </w:rPr>
      </w:pPr>
      <w:r w:rsidRPr="008900E2">
        <w:rPr>
          <w:b/>
          <w:lang w:val="fr-CH"/>
        </w:rPr>
        <w:t>Contributions estimées des Parties contractantes au budget administratif pour 2023-2025</w:t>
      </w:r>
    </w:p>
    <w:p w14:paraId="6462E988" w14:textId="77777777" w:rsidR="00F668F5" w:rsidRPr="00DF6BCD" w:rsidRDefault="00F668F5" w:rsidP="00F668F5">
      <w:pPr>
        <w:spacing w:after="0" w:line="240" w:lineRule="auto"/>
        <w:rPr>
          <w:lang w:val="fr-CH"/>
        </w:rPr>
      </w:pPr>
    </w:p>
    <w:tbl>
      <w:tblPr>
        <w:tblW w:w="9498" w:type="dxa"/>
        <w:tblInd w:w="-289" w:type="dxa"/>
        <w:tblLayout w:type="fixed"/>
        <w:tblCellMar>
          <w:left w:w="57" w:type="dxa"/>
          <w:right w:w="57" w:type="dxa"/>
        </w:tblCellMar>
        <w:tblLook w:val="04A0" w:firstRow="1" w:lastRow="0" w:firstColumn="1" w:lastColumn="0" w:noHBand="0" w:noVBand="1"/>
      </w:tblPr>
      <w:tblGrid>
        <w:gridCol w:w="2664"/>
        <w:gridCol w:w="1134"/>
        <w:gridCol w:w="1022"/>
        <w:gridCol w:w="1559"/>
        <w:gridCol w:w="1134"/>
        <w:gridCol w:w="1985"/>
      </w:tblGrid>
      <w:tr w:rsidR="00F668F5" w:rsidRPr="001814FE" w14:paraId="15DA1953" w14:textId="77777777" w:rsidTr="008900E2">
        <w:trPr>
          <w:cantSplit/>
          <w:tblHeader/>
        </w:trPr>
        <w:tc>
          <w:tcPr>
            <w:tcW w:w="2664"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1A5EF4E" w14:textId="77777777" w:rsidR="00F668F5" w:rsidRPr="00DF6BCD" w:rsidRDefault="00F668F5" w:rsidP="00F668F5">
            <w:pPr>
              <w:spacing w:after="0" w:line="240" w:lineRule="auto"/>
              <w:jc w:val="center"/>
              <w:rPr>
                <w:rFonts w:cs="Arial"/>
                <w:b/>
                <w:bCs/>
                <w:sz w:val="20"/>
                <w:szCs w:val="20"/>
                <w:lang w:val="fr-CH"/>
              </w:rPr>
            </w:pPr>
            <w:r w:rsidRPr="00DF6BCD">
              <w:rPr>
                <w:b/>
                <w:sz w:val="20"/>
                <w:lang w:val="fr-CH"/>
              </w:rPr>
              <w:t xml:space="preserve">Partie contractante </w:t>
            </w:r>
            <w:r w:rsidRPr="00DF6BCD">
              <w:rPr>
                <w:b/>
                <w:sz w:val="20"/>
                <w:lang w:val="fr-CH"/>
              </w:rPr>
              <w:br/>
              <w:t>(membre au 1</w:t>
            </w:r>
            <w:r w:rsidRPr="00DF6BCD">
              <w:rPr>
                <w:b/>
                <w:sz w:val="20"/>
                <w:vertAlign w:val="superscript"/>
                <w:lang w:val="fr-CH"/>
              </w:rPr>
              <w:t>er</w:t>
            </w:r>
            <w:r w:rsidRPr="00DF6BCD">
              <w:rPr>
                <w:b/>
                <w:sz w:val="20"/>
                <w:lang w:val="fr-CH"/>
              </w:rPr>
              <w:t> janvier 2022)</w:t>
            </w:r>
          </w:p>
        </w:tc>
        <w:tc>
          <w:tcPr>
            <w:tcW w:w="1134"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14:paraId="15DA6891" w14:textId="77777777" w:rsidR="00F668F5" w:rsidRPr="006B29E4" w:rsidRDefault="00F668F5" w:rsidP="00F668F5">
            <w:pPr>
              <w:spacing w:after="0" w:line="240" w:lineRule="auto"/>
              <w:jc w:val="center"/>
              <w:rPr>
                <w:rFonts w:cs="Arial"/>
                <w:b/>
                <w:bCs/>
                <w:sz w:val="20"/>
                <w:szCs w:val="20"/>
              </w:rPr>
            </w:pPr>
            <w:r w:rsidRPr="006B29E4">
              <w:rPr>
                <w:b/>
                <w:sz w:val="20"/>
              </w:rPr>
              <w:t>Barème ONU 2022-2024*</w:t>
            </w:r>
          </w:p>
        </w:tc>
        <w:tc>
          <w:tcPr>
            <w:tcW w:w="1022" w:type="dxa"/>
            <w:tcBorders>
              <w:top w:val="single" w:sz="4" w:space="0" w:color="auto"/>
              <w:left w:val="nil"/>
              <w:bottom w:val="single" w:sz="4" w:space="0" w:color="auto"/>
              <w:right w:val="single" w:sz="4" w:space="0" w:color="auto"/>
            </w:tcBorders>
            <w:shd w:val="clear" w:color="auto" w:fill="D5DCE4" w:themeFill="text2" w:themeFillTint="33"/>
            <w:noWrap/>
            <w:vAlign w:val="center"/>
            <w:hideMark/>
          </w:tcPr>
          <w:p w14:paraId="76EA455C" w14:textId="77777777" w:rsidR="00F668F5" w:rsidRPr="006B29E4" w:rsidRDefault="00F668F5" w:rsidP="00F668F5">
            <w:pPr>
              <w:spacing w:after="0" w:line="240" w:lineRule="auto"/>
              <w:jc w:val="center"/>
              <w:rPr>
                <w:rFonts w:cs="Arial"/>
                <w:b/>
                <w:bCs/>
                <w:sz w:val="20"/>
                <w:szCs w:val="20"/>
              </w:rPr>
            </w:pPr>
            <w:r w:rsidRPr="006B29E4">
              <w:rPr>
                <w:b/>
                <w:sz w:val="20"/>
              </w:rPr>
              <w:t xml:space="preserve">% Ramsar total </w:t>
            </w:r>
          </w:p>
        </w:tc>
        <w:tc>
          <w:tcPr>
            <w:tcW w:w="1559"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1473CD97" w14:textId="77777777" w:rsidR="00F668F5" w:rsidRPr="006B29E4" w:rsidRDefault="00F668F5" w:rsidP="00F668F5">
            <w:pPr>
              <w:spacing w:after="0" w:line="240" w:lineRule="auto"/>
              <w:jc w:val="center"/>
              <w:rPr>
                <w:b/>
                <w:sz w:val="20"/>
              </w:rPr>
            </w:pPr>
            <w:r w:rsidRPr="006B29E4">
              <w:rPr>
                <w:b/>
                <w:sz w:val="20"/>
              </w:rPr>
              <w:t>Contribution annuelle 2019-2021</w:t>
            </w:r>
          </w:p>
        </w:tc>
        <w:tc>
          <w:tcPr>
            <w:tcW w:w="1134" w:type="dxa"/>
            <w:tcBorders>
              <w:top w:val="single" w:sz="4" w:space="0" w:color="auto"/>
              <w:left w:val="single" w:sz="4" w:space="0" w:color="auto"/>
              <w:bottom w:val="single" w:sz="4" w:space="0" w:color="auto"/>
              <w:right w:val="single" w:sz="4" w:space="0" w:color="auto"/>
            </w:tcBorders>
            <w:shd w:val="clear" w:color="000000" w:fill="EBF1DE"/>
            <w:vAlign w:val="center"/>
            <w:hideMark/>
          </w:tcPr>
          <w:p w14:paraId="39A2D460" w14:textId="77777777" w:rsidR="00F668F5" w:rsidRDefault="00F668F5" w:rsidP="00F668F5">
            <w:pPr>
              <w:spacing w:after="0" w:line="240" w:lineRule="auto"/>
              <w:jc w:val="center"/>
              <w:rPr>
                <w:b/>
                <w:sz w:val="20"/>
              </w:rPr>
            </w:pPr>
            <w:r w:rsidRPr="006B29E4">
              <w:rPr>
                <w:b/>
                <w:sz w:val="20"/>
              </w:rPr>
              <w:t>Contribution annuelle estimée </w:t>
            </w:r>
          </w:p>
          <w:p w14:paraId="36BA3B65" w14:textId="77777777" w:rsidR="00F668F5" w:rsidRPr="006B29E4" w:rsidRDefault="00F668F5" w:rsidP="00F668F5">
            <w:pPr>
              <w:spacing w:after="0" w:line="240" w:lineRule="auto"/>
              <w:jc w:val="center"/>
              <w:rPr>
                <w:rFonts w:cs="Arial"/>
                <w:b/>
                <w:bCs/>
                <w:sz w:val="20"/>
                <w:szCs w:val="20"/>
              </w:rPr>
            </w:pPr>
            <w:r w:rsidRPr="006B29E4">
              <w:rPr>
                <w:b/>
                <w:sz w:val="20"/>
              </w:rPr>
              <w:t>2023-2025</w:t>
            </w:r>
          </w:p>
        </w:tc>
        <w:tc>
          <w:tcPr>
            <w:tcW w:w="1985" w:type="dxa"/>
            <w:tcBorders>
              <w:top w:val="single" w:sz="4" w:space="0" w:color="auto"/>
              <w:left w:val="nil"/>
              <w:bottom w:val="single" w:sz="4" w:space="0" w:color="auto"/>
              <w:right w:val="single" w:sz="4" w:space="0" w:color="auto"/>
            </w:tcBorders>
            <w:shd w:val="clear" w:color="000000" w:fill="EBF1DE"/>
            <w:vAlign w:val="center"/>
            <w:hideMark/>
          </w:tcPr>
          <w:p w14:paraId="21856756" w14:textId="77777777" w:rsidR="00F668F5" w:rsidRPr="00DF6BCD" w:rsidRDefault="00F668F5" w:rsidP="00F668F5">
            <w:pPr>
              <w:spacing w:after="0" w:line="240" w:lineRule="auto"/>
              <w:jc w:val="center"/>
              <w:rPr>
                <w:rFonts w:cs="Arial"/>
                <w:b/>
                <w:bCs/>
                <w:sz w:val="20"/>
                <w:szCs w:val="20"/>
                <w:lang w:val="fr-CH"/>
              </w:rPr>
            </w:pPr>
            <w:r w:rsidRPr="00DF6BCD">
              <w:rPr>
                <w:b/>
                <w:sz w:val="20"/>
                <w:lang w:val="fr-CH"/>
              </w:rPr>
              <w:t>Changement estimé dans la contribution annuelle par rapport à la période triennale précédente</w:t>
            </w:r>
          </w:p>
        </w:tc>
      </w:tr>
      <w:tr w:rsidR="00F668F5" w:rsidRPr="006B29E4" w14:paraId="5A14DCB6" w14:textId="77777777" w:rsidTr="008900E2">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6B0A38C7" w14:textId="77777777" w:rsidR="00F668F5" w:rsidRPr="006B29E4" w:rsidRDefault="00F668F5" w:rsidP="00F668F5">
            <w:pPr>
              <w:spacing w:after="0" w:line="240" w:lineRule="auto"/>
              <w:rPr>
                <w:rFonts w:cstheme="minorHAnsi"/>
                <w:sz w:val="20"/>
                <w:szCs w:val="20"/>
              </w:rPr>
            </w:pPr>
            <w:r w:rsidRPr="006B29E4">
              <w:rPr>
                <w:sz w:val="20"/>
              </w:rPr>
              <w:t>Afrique du Sud</w:t>
            </w:r>
          </w:p>
        </w:tc>
        <w:tc>
          <w:tcPr>
            <w:tcW w:w="1134" w:type="dxa"/>
            <w:tcBorders>
              <w:top w:val="nil"/>
              <w:left w:val="nil"/>
              <w:bottom w:val="single" w:sz="4" w:space="0" w:color="auto"/>
              <w:right w:val="single" w:sz="4" w:space="0" w:color="auto"/>
            </w:tcBorders>
            <w:shd w:val="clear" w:color="auto" w:fill="auto"/>
            <w:noWrap/>
          </w:tcPr>
          <w:p w14:paraId="023109E8" w14:textId="77777777" w:rsidR="00F668F5" w:rsidRPr="006B29E4" w:rsidRDefault="00F668F5" w:rsidP="00F668F5">
            <w:pPr>
              <w:spacing w:after="0" w:line="240" w:lineRule="auto"/>
              <w:jc w:val="right"/>
              <w:rPr>
                <w:rFonts w:cstheme="minorHAnsi"/>
                <w:sz w:val="20"/>
                <w:szCs w:val="20"/>
              </w:rPr>
            </w:pPr>
            <w:r w:rsidRPr="006B29E4">
              <w:rPr>
                <w:sz w:val="20"/>
              </w:rPr>
              <w:t>0,244</w:t>
            </w:r>
          </w:p>
        </w:tc>
        <w:tc>
          <w:tcPr>
            <w:tcW w:w="1022" w:type="dxa"/>
            <w:tcBorders>
              <w:top w:val="nil"/>
              <w:left w:val="nil"/>
              <w:bottom w:val="single" w:sz="4" w:space="0" w:color="auto"/>
              <w:right w:val="single" w:sz="4" w:space="0" w:color="auto"/>
            </w:tcBorders>
            <w:shd w:val="clear" w:color="auto" w:fill="auto"/>
            <w:noWrap/>
          </w:tcPr>
          <w:p w14:paraId="2E55B411" w14:textId="77777777" w:rsidR="00F668F5" w:rsidRPr="006B29E4" w:rsidRDefault="00F668F5" w:rsidP="00F668F5">
            <w:pPr>
              <w:spacing w:after="0" w:line="240" w:lineRule="auto"/>
              <w:jc w:val="right"/>
              <w:rPr>
                <w:rFonts w:cstheme="minorHAnsi"/>
                <w:sz w:val="20"/>
                <w:szCs w:val="20"/>
              </w:rPr>
            </w:pPr>
            <w:r w:rsidRPr="006B29E4">
              <w:rPr>
                <w:sz w:val="20"/>
              </w:rPr>
              <w:t>0,250 %</w:t>
            </w:r>
          </w:p>
        </w:tc>
        <w:tc>
          <w:tcPr>
            <w:tcW w:w="1559" w:type="dxa"/>
            <w:tcBorders>
              <w:top w:val="single" w:sz="4" w:space="0" w:color="auto"/>
              <w:left w:val="nil"/>
              <w:bottom w:val="single" w:sz="4" w:space="0" w:color="auto"/>
              <w:right w:val="single" w:sz="4" w:space="0" w:color="auto"/>
            </w:tcBorders>
          </w:tcPr>
          <w:p w14:paraId="28E9BF27" w14:textId="77777777" w:rsidR="00F668F5" w:rsidRPr="006B29E4" w:rsidRDefault="00F668F5" w:rsidP="00F668F5">
            <w:pPr>
              <w:spacing w:after="0" w:line="240" w:lineRule="auto"/>
              <w:jc w:val="right"/>
              <w:rPr>
                <w:sz w:val="20"/>
              </w:rPr>
            </w:pPr>
            <w:r w:rsidRPr="006B29E4">
              <w:rPr>
                <w:sz w:val="20"/>
              </w:rPr>
              <w:t>13 313</w:t>
            </w:r>
          </w:p>
        </w:tc>
        <w:tc>
          <w:tcPr>
            <w:tcW w:w="1134" w:type="dxa"/>
            <w:tcBorders>
              <w:top w:val="nil"/>
              <w:left w:val="single" w:sz="4" w:space="0" w:color="auto"/>
              <w:bottom w:val="single" w:sz="4" w:space="0" w:color="auto"/>
              <w:right w:val="single" w:sz="4" w:space="0" w:color="auto"/>
            </w:tcBorders>
            <w:shd w:val="clear" w:color="auto" w:fill="auto"/>
            <w:noWrap/>
          </w:tcPr>
          <w:p w14:paraId="2A5716E2" w14:textId="77777777" w:rsidR="00F668F5" w:rsidRPr="006B29E4" w:rsidRDefault="00F668F5" w:rsidP="00F668F5">
            <w:pPr>
              <w:spacing w:after="0" w:line="240" w:lineRule="auto"/>
              <w:jc w:val="right"/>
              <w:rPr>
                <w:rFonts w:cstheme="minorHAnsi"/>
                <w:sz w:val="20"/>
                <w:szCs w:val="20"/>
              </w:rPr>
            </w:pPr>
            <w:r w:rsidRPr="006B29E4">
              <w:rPr>
                <w:sz w:val="20"/>
              </w:rPr>
              <w:t>11 947</w:t>
            </w:r>
          </w:p>
        </w:tc>
        <w:tc>
          <w:tcPr>
            <w:tcW w:w="1985" w:type="dxa"/>
            <w:tcBorders>
              <w:top w:val="single" w:sz="4" w:space="0" w:color="auto"/>
              <w:left w:val="nil"/>
              <w:bottom w:val="single" w:sz="4" w:space="0" w:color="auto"/>
              <w:right w:val="single" w:sz="4" w:space="0" w:color="auto"/>
            </w:tcBorders>
            <w:shd w:val="clear" w:color="auto" w:fill="FFFFFF" w:themeFill="background1"/>
            <w:noWrap/>
          </w:tcPr>
          <w:p w14:paraId="6A159C2A" w14:textId="77777777" w:rsidR="00F668F5" w:rsidRPr="002A5212" w:rsidRDefault="00F668F5" w:rsidP="00F668F5">
            <w:pPr>
              <w:spacing w:after="0" w:line="240" w:lineRule="auto"/>
              <w:jc w:val="right"/>
              <w:rPr>
                <w:rFonts w:cstheme="minorHAnsi"/>
                <w:sz w:val="20"/>
                <w:szCs w:val="20"/>
              </w:rPr>
            </w:pPr>
            <w:r w:rsidRPr="002A5212">
              <w:rPr>
                <w:rFonts w:cstheme="minorHAnsi"/>
                <w:sz w:val="20"/>
                <w:szCs w:val="20"/>
              </w:rPr>
              <w:t>(1,366)</w:t>
            </w:r>
          </w:p>
        </w:tc>
      </w:tr>
      <w:tr w:rsidR="00F668F5" w:rsidRPr="006B29E4" w14:paraId="2A29BE8A" w14:textId="77777777" w:rsidTr="008900E2">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6D6409B5" w14:textId="77777777" w:rsidR="00F668F5" w:rsidRPr="006B29E4" w:rsidRDefault="00F668F5" w:rsidP="00F668F5">
            <w:pPr>
              <w:spacing w:after="0" w:line="240" w:lineRule="auto"/>
              <w:rPr>
                <w:rFonts w:cstheme="minorHAnsi"/>
                <w:sz w:val="20"/>
                <w:szCs w:val="20"/>
              </w:rPr>
            </w:pPr>
            <w:r w:rsidRPr="006B29E4">
              <w:rPr>
                <w:sz w:val="20"/>
              </w:rPr>
              <w:t>Albanie</w:t>
            </w:r>
          </w:p>
        </w:tc>
        <w:tc>
          <w:tcPr>
            <w:tcW w:w="1134" w:type="dxa"/>
            <w:tcBorders>
              <w:top w:val="nil"/>
              <w:left w:val="nil"/>
              <w:bottom w:val="single" w:sz="4" w:space="0" w:color="auto"/>
              <w:right w:val="single" w:sz="4" w:space="0" w:color="auto"/>
            </w:tcBorders>
            <w:shd w:val="clear" w:color="auto" w:fill="auto"/>
            <w:noWrap/>
          </w:tcPr>
          <w:p w14:paraId="31D54B8F" w14:textId="77777777" w:rsidR="00F668F5" w:rsidRPr="006B29E4" w:rsidRDefault="00F668F5" w:rsidP="00F668F5">
            <w:pPr>
              <w:spacing w:after="0" w:line="240" w:lineRule="auto"/>
              <w:jc w:val="right"/>
              <w:rPr>
                <w:rFonts w:cstheme="minorHAnsi"/>
                <w:sz w:val="20"/>
                <w:szCs w:val="20"/>
              </w:rPr>
            </w:pPr>
            <w:r w:rsidRPr="006B29E4">
              <w:rPr>
                <w:sz w:val="20"/>
              </w:rPr>
              <w:t>0,008</w:t>
            </w:r>
          </w:p>
        </w:tc>
        <w:tc>
          <w:tcPr>
            <w:tcW w:w="1022" w:type="dxa"/>
            <w:tcBorders>
              <w:top w:val="nil"/>
              <w:left w:val="nil"/>
              <w:bottom w:val="single" w:sz="4" w:space="0" w:color="auto"/>
              <w:right w:val="single" w:sz="4" w:space="0" w:color="auto"/>
            </w:tcBorders>
            <w:shd w:val="clear" w:color="auto" w:fill="auto"/>
            <w:noWrap/>
          </w:tcPr>
          <w:p w14:paraId="5EC06884" w14:textId="77777777" w:rsidR="00F668F5" w:rsidRPr="006B29E4" w:rsidRDefault="00F668F5" w:rsidP="00F668F5">
            <w:pPr>
              <w:spacing w:after="0" w:line="240" w:lineRule="auto"/>
              <w:jc w:val="right"/>
              <w:rPr>
                <w:rFonts w:cstheme="minorHAnsi"/>
                <w:sz w:val="20"/>
                <w:szCs w:val="20"/>
              </w:rPr>
            </w:pPr>
            <w:r w:rsidRPr="006B29E4">
              <w:rPr>
                <w:sz w:val="20"/>
              </w:rPr>
              <w:t>0,008 %</w:t>
            </w:r>
          </w:p>
        </w:tc>
        <w:tc>
          <w:tcPr>
            <w:tcW w:w="1559" w:type="dxa"/>
            <w:tcBorders>
              <w:top w:val="single" w:sz="4" w:space="0" w:color="auto"/>
              <w:left w:val="nil"/>
              <w:bottom w:val="single" w:sz="4" w:space="0" w:color="auto"/>
              <w:right w:val="single" w:sz="4" w:space="0" w:color="auto"/>
            </w:tcBorders>
          </w:tcPr>
          <w:p w14:paraId="1676794E" w14:textId="77777777" w:rsidR="00F668F5" w:rsidRPr="006B29E4" w:rsidRDefault="00F668F5" w:rsidP="00F668F5">
            <w:pPr>
              <w:spacing w:after="0" w:line="240" w:lineRule="auto"/>
              <w:jc w:val="right"/>
              <w:rPr>
                <w:sz w:val="20"/>
              </w:rPr>
            </w:pPr>
            <w:r w:rsidRPr="006B29E4">
              <w:rPr>
                <w:sz w:val="20"/>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5A1867A5" w14:textId="77777777" w:rsidR="00F668F5" w:rsidRPr="006B29E4" w:rsidRDefault="00F668F5" w:rsidP="00F668F5">
            <w:pPr>
              <w:spacing w:after="0" w:line="240" w:lineRule="auto"/>
              <w:jc w:val="right"/>
              <w:rPr>
                <w:rFonts w:cstheme="minorHAnsi"/>
                <w:sz w:val="20"/>
                <w:szCs w:val="20"/>
              </w:rPr>
            </w:pPr>
            <w:r w:rsidRPr="006B29E4">
              <w:rPr>
                <w:sz w:val="20"/>
              </w:rPr>
              <w:t>1 000</w:t>
            </w:r>
          </w:p>
        </w:tc>
        <w:tc>
          <w:tcPr>
            <w:tcW w:w="1985" w:type="dxa"/>
            <w:tcBorders>
              <w:top w:val="single" w:sz="4" w:space="0" w:color="auto"/>
              <w:left w:val="nil"/>
              <w:bottom w:val="single" w:sz="4" w:space="0" w:color="auto"/>
              <w:right w:val="single" w:sz="4" w:space="0" w:color="auto"/>
            </w:tcBorders>
            <w:shd w:val="clear" w:color="auto" w:fill="FFFFFF" w:themeFill="background1"/>
            <w:noWrap/>
          </w:tcPr>
          <w:p w14:paraId="754D1BA0" w14:textId="77777777" w:rsidR="00F668F5" w:rsidRPr="002A5212" w:rsidRDefault="00F668F5" w:rsidP="00F668F5">
            <w:pPr>
              <w:spacing w:after="0" w:line="240" w:lineRule="auto"/>
              <w:jc w:val="right"/>
              <w:rPr>
                <w:rFonts w:cstheme="minorHAnsi"/>
                <w:sz w:val="20"/>
                <w:szCs w:val="20"/>
              </w:rPr>
            </w:pPr>
            <w:r w:rsidRPr="002A5212">
              <w:rPr>
                <w:rFonts w:cstheme="minorHAnsi"/>
                <w:sz w:val="20"/>
                <w:szCs w:val="20"/>
              </w:rPr>
              <w:t>0</w:t>
            </w:r>
          </w:p>
        </w:tc>
      </w:tr>
      <w:tr w:rsidR="00F668F5" w:rsidRPr="006B29E4" w14:paraId="14C21887" w14:textId="77777777" w:rsidTr="008900E2">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1E7F7FE3" w14:textId="77777777" w:rsidR="00F668F5" w:rsidRPr="006B29E4" w:rsidRDefault="00F668F5" w:rsidP="00F668F5">
            <w:pPr>
              <w:spacing w:after="0" w:line="240" w:lineRule="auto"/>
              <w:rPr>
                <w:rFonts w:cstheme="minorHAnsi"/>
                <w:sz w:val="20"/>
                <w:szCs w:val="20"/>
              </w:rPr>
            </w:pPr>
            <w:r w:rsidRPr="006B29E4">
              <w:rPr>
                <w:sz w:val="20"/>
              </w:rPr>
              <w:t>Algérie</w:t>
            </w:r>
          </w:p>
        </w:tc>
        <w:tc>
          <w:tcPr>
            <w:tcW w:w="1134" w:type="dxa"/>
            <w:tcBorders>
              <w:top w:val="nil"/>
              <w:left w:val="nil"/>
              <w:bottom w:val="single" w:sz="4" w:space="0" w:color="auto"/>
              <w:right w:val="single" w:sz="4" w:space="0" w:color="auto"/>
            </w:tcBorders>
            <w:shd w:val="clear" w:color="auto" w:fill="auto"/>
            <w:noWrap/>
          </w:tcPr>
          <w:p w14:paraId="1C59F372" w14:textId="77777777" w:rsidR="00F668F5" w:rsidRPr="006B29E4" w:rsidRDefault="00F668F5" w:rsidP="00F668F5">
            <w:pPr>
              <w:spacing w:after="0" w:line="240" w:lineRule="auto"/>
              <w:jc w:val="right"/>
              <w:rPr>
                <w:rFonts w:cstheme="minorHAnsi"/>
                <w:sz w:val="20"/>
                <w:szCs w:val="20"/>
              </w:rPr>
            </w:pPr>
            <w:r w:rsidRPr="006B29E4">
              <w:rPr>
                <w:sz w:val="20"/>
              </w:rPr>
              <w:t>0,109</w:t>
            </w:r>
          </w:p>
        </w:tc>
        <w:tc>
          <w:tcPr>
            <w:tcW w:w="1022" w:type="dxa"/>
            <w:tcBorders>
              <w:top w:val="nil"/>
              <w:left w:val="nil"/>
              <w:bottom w:val="single" w:sz="4" w:space="0" w:color="auto"/>
              <w:right w:val="single" w:sz="4" w:space="0" w:color="auto"/>
            </w:tcBorders>
            <w:shd w:val="clear" w:color="auto" w:fill="auto"/>
            <w:noWrap/>
          </w:tcPr>
          <w:p w14:paraId="41DD16EF" w14:textId="77777777" w:rsidR="00F668F5" w:rsidRPr="006B29E4" w:rsidRDefault="00F668F5" w:rsidP="00F668F5">
            <w:pPr>
              <w:spacing w:after="0" w:line="240" w:lineRule="auto"/>
              <w:jc w:val="right"/>
              <w:rPr>
                <w:rFonts w:cstheme="minorHAnsi"/>
                <w:sz w:val="20"/>
                <w:szCs w:val="20"/>
              </w:rPr>
            </w:pPr>
            <w:r w:rsidRPr="006B29E4">
              <w:rPr>
                <w:sz w:val="20"/>
              </w:rPr>
              <w:t>0,112 %</w:t>
            </w:r>
          </w:p>
        </w:tc>
        <w:tc>
          <w:tcPr>
            <w:tcW w:w="1559" w:type="dxa"/>
            <w:tcBorders>
              <w:top w:val="single" w:sz="4" w:space="0" w:color="auto"/>
              <w:left w:val="nil"/>
              <w:bottom w:val="single" w:sz="4" w:space="0" w:color="auto"/>
              <w:right w:val="single" w:sz="4" w:space="0" w:color="auto"/>
            </w:tcBorders>
          </w:tcPr>
          <w:p w14:paraId="59C5A358" w14:textId="77777777" w:rsidR="00F668F5" w:rsidRPr="006B29E4" w:rsidRDefault="00F668F5" w:rsidP="00F668F5">
            <w:pPr>
              <w:spacing w:after="0" w:line="240" w:lineRule="auto"/>
              <w:jc w:val="right"/>
              <w:rPr>
                <w:sz w:val="20"/>
              </w:rPr>
            </w:pPr>
            <w:r w:rsidRPr="006B29E4">
              <w:rPr>
                <w:sz w:val="20"/>
              </w:rPr>
              <w:t>6 755</w:t>
            </w:r>
          </w:p>
        </w:tc>
        <w:tc>
          <w:tcPr>
            <w:tcW w:w="1134" w:type="dxa"/>
            <w:tcBorders>
              <w:top w:val="nil"/>
              <w:left w:val="single" w:sz="4" w:space="0" w:color="auto"/>
              <w:bottom w:val="single" w:sz="4" w:space="0" w:color="auto"/>
              <w:right w:val="single" w:sz="4" w:space="0" w:color="auto"/>
            </w:tcBorders>
            <w:shd w:val="clear" w:color="auto" w:fill="auto"/>
            <w:noWrap/>
          </w:tcPr>
          <w:p w14:paraId="0E183C9D" w14:textId="77777777" w:rsidR="00F668F5" w:rsidRPr="006B29E4" w:rsidRDefault="00F668F5" w:rsidP="00F668F5">
            <w:pPr>
              <w:spacing w:after="0" w:line="240" w:lineRule="auto"/>
              <w:jc w:val="right"/>
              <w:rPr>
                <w:rFonts w:cstheme="minorHAnsi"/>
                <w:sz w:val="20"/>
                <w:szCs w:val="20"/>
              </w:rPr>
            </w:pPr>
            <w:r w:rsidRPr="006B29E4">
              <w:rPr>
                <w:sz w:val="20"/>
              </w:rPr>
              <w:t>5 337</w:t>
            </w:r>
          </w:p>
        </w:tc>
        <w:tc>
          <w:tcPr>
            <w:tcW w:w="1985" w:type="dxa"/>
            <w:tcBorders>
              <w:top w:val="single" w:sz="4" w:space="0" w:color="auto"/>
              <w:left w:val="nil"/>
              <w:bottom w:val="single" w:sz="4" w:space="0" w:color="auto"/>
              <w:right w:val="single" w:sz="4" w:space="0" w:color="auto"/>
            </w:tcBorders>
            <w:shd w:val="clear" w:color="auto" w:fill="FFFFFF" w:themeFill="background1"/>
            <w:noWrap/>
          </w:tcPr>
          <w:p w14:paraId="52DA1E1D" w14:textId="77777777" w:rsidR="00F668F5" w:rsidRPr="002A5212" w:rsidRDefault="00F668F5" w:rsidP="00F668F5">
            <w:pPr>
              <w:spacing w:after="0" w:line="240" w:lineRule="auto"/>
              <w:jc w:val="right"/>
              <w:rPr>
                <w:rFonts w:cstheme="minorHAnsi"/>
                <w:sz w:val="20"/>
                <w:szCs w:val="20"/>
              </w:rPr>
            </w:pPr>
            <w:r w:rsidRPr="002A5212">
              <w:rPr>
                <w:rFonts w:cstheme="minorHAnsi"/>
                <w:sz w:val="20"/>
                <w:szCs w:val="20"/>
              </w:rPr>
              <w:t>(1,418)</w:t>
            </w:r>
          </w:p>
        </w:tc>
      </w:tr>
      <w:tr w:rsidR="00F668F5" w:rsidRPr="006B29E4" w14:paraId="7CB1B225" w14:textId="77777777" w:rsidTr="008900E2">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7533AC49" w14:textId="77777777" w:rsidR="00F668F5" w:rsidRPr="006B29E4" w:rsidRDefault="00F668F5" w:rsidP="00F668F5">
            <w:pPr>
              <w:spacing w:after="0" w:line="240" w:lineRule="auto"/>
              <w:rPr>
                <w:rFonts w:cstheme="minorHAnsi"/>
                <w:sz w:val="20"/>
                <w:szCs w:val="20"/>
              </w:rPr>
            </w:pPr>
            <w:r w:rsidRPr="006B29E4">
              <w:rPr>
                <w:sz w:val="20"/>
              </w:rPr>
              <w:t>Allemagne</w:t>
            </w:r>
          </w:p>
        </w:tc>
        <w:tc>
          <w:tcPr>
            <w:tcW w:w="1134" w:type="dxa"/>
            <w:tcBorders>
              <w:top w:val="nil"/>
              <w:left w:val="nil"/>
              <w:bottom w:val="single" w:sz="4" w:space="0" w:color="auto"/>
              <w:right w:val="single" w:sz="4" w:space="0" w:color="auto"/>
            </w:tcBorders>
            <w:shd w:val="clear" w:color="auto" w:fill="auto"/>
            <w:noWrap/>
          </w:tcPr>
          <w:p w14:paraId="5A656407" w14:textId="77777777" w:rsidR="00F668F5" w:rsidRPr="006B29E4" w:rsidRDefault="00F668F5" w:rsidP="00F668F5">
            <w:pPr>
              <w:spacing w:after="0" w:line="240" w:lineRule="auto"/>
              <w:jc w:val="right"/>
              <w:rPr>
                <w:rFonts w:cstheme="minorHAnsi"/>
                <w:sz w:val="20"/>
                <w:szCs w:val="20"/>
              </w:rPr>
            </w:pPr>
            <w:r w:rsidRPr="006B29E4">
              <w:rPr>
                <w:sz w:val="20"/>
              </w:rPr>
              <w:t>6,111</w:t>
            </w:r>
          </w:p>
        </w:tc>
        <w:tc>
          <w:tcPr>
            <w:tcW w:w="1022" w:type="dxa"/>
            <w:tcBorders>
              <w:top w:val="nil"/>
              <w:left w:val="nil"/>
              <w:bottom w:val="single" w:sz="4" w:space="0" w:color="auto"/>
              <w:right w:val="single" w:sz="4" w:space="0" w:color="auto"/>
            </w:tcBorders>
            <w:shd w:val="clear" w:color="auto" w:fill="auto"/>
            <w:noWrap/>
          </w:tcPr>
          <w:p w14:paraId="7EBB55F4" w14:textId="77777777" w:rsidR="00F668F5" w:rsidRPr="006B29E4" w:rsidRDefault="00F668F5" w:rsidP="00F668F5">
            <w:pPr>
              <w:spacing w:after="0" w:line="240" w:lineRule="auto"/>
              <w:jc w:val="right"/>
              <w:rPr>
                <w:rFonts w:cstheme="minorHAnsi"/>
                <w:sz w:val="20"/>
                <w:szCs w:val="20"/>
              </w:rPr>
            </w:pPr>
            <w:r w:rsidRPr="006B29E4">
              <w:rPr>
                <w:sz w:val="20"/>
              </w:rPr>
              <w:t>6,274 %</w:t>
            </w:r>
          </w:p>
        </w:tc>
        <w:tc>
          <w:tcPr>
            <w:tcW w:w="1559" w:type="dxa"/>
            <w:tcBorders>
              <w:top w:val="single" w:sz="4" w:space="0" w:color="auto"/>
              <w:left w:val="nil"/>
              <w:bottom w:val="single" w:sz="4" w:space="0" w:color="auto"/>
              <w:right w:val="single" w:sz="4" w:space="0" w:color="auto"/>
            </w:tcBorders>
          </w:tcPr>
          <w:p w14:paraId="73DD63AE" w14:textId="77777777" w:rsidR="00F668F5" w:rsidRPr="006B29E4" w:rsidRDefault="00F668F5" w:rsidP="00F668F5">
            <w:pPr>
              <w:spacing w:after="0" w:line="240" w:lineRule="auto"/>
              <w:jc w:val="right"/>
              <w:rPr>
                <w:sz w:val="20"/>
              </w:rPr>
            </w:pPr>
            <w:r w:rsidRPr="006B29E4">
              <w:rPr>
                <w:sz w:val="20"/>
              </w:rPr>
              <w:t>298 081</w:t>
            </w:r>
          </w:p>
        </w:tc>
        <w:tc>
          <w:tcPr>
            <w:tcW w:w="1134" w:type="dxa"/>
            <w:tcBorders>
              <w:top w:val="nil"/>
              <w:left w:val="single" w:sz="4" w:space="0" w:color="auto"/>
              <w:bottom w:val="single" w:sz="4" w:space="0" w:color="auto"/>
              <w:right w:val="single" w:sz="4" w:space="0" w:color="auto"/>
            </w:tcBorders>
            <w:shd w:val="clear" w:color="auto" w:fill="auto"/>
            <w:noWrap/>
          </w:tcPr>
          <w:p w14:paraId="0F45F5BD" w14:textId="77777777" w:rsidR="00F668F5" w:rsidRPr="006B29E4" w:rsidRDefault="00F668F5" w:rsidP="00F668F5">
            <w:pPr>
              <w:spacing w:after="0" w:line="240" w:lineRule="auto"/>
              <w:jc w:val="right"/>
              <w:rPr>
                <w:rFonts w:cstheme="minorHAnsi"/>
                <w:sz w:val="20"/>
                <w:szCs w:val="20"/>
              </w:rPr>
            </w:pPr>
            <w:r w:rsidRPr="006B29E4">
              <w:rPr>
                <w:sz w:val="20"/>
              </w:rPr>
              <w:t>299 212</w:t>
            </w:r>
          </w:p>
        </w:tc>
        <w:tc>
          <w:tcPr>
            <w:tcW w:w="1985" w:type="dxa"/>
            <w:tcBorders>
              <w:top w:val="single" w:sz="4" w:space="0" w:color="auto"/>
              <w:left w:val="nil"/>
              <w:bottom w:val="single" w:sz="4" w:space="0" w:color="auto"/>
              <w:right w:val="single" w:sz="4" w:space="0" w:color="auto"/>
            </w:tcBorders>
            <w:shd w:val="clear" w:color="auto" w:fill="FFFFFF" w:themeFill="background1"/>
            <w:noWrap/>
          </w:tcPr>
          <w:p w14:paraId="09F0F9F4" w14:textId="77777777" w:rsidR="00F668F5" w:rsidRPr="002A5212" w:rsidRDefault="00F668F5" w:rsidP="00F668F5">
            <w:pPr>
              <w:spacing w:after="0" w:line="240" w:lineRule="auto"/>
              <w:jc w:val="right"/>
              <w:rPr>
                <w:rFonts w:cstheme="minorHAnsi"/>
                <w:sz w:val="20"/>
                <w:szCs w:val="20"/>
              </w:rPr>
            </w:pPr>
            <w:r w:rsidRPr="002A5212">
              <w:rPr>
                <w:rFonts w:cstheme="minorHAnsi"/>
                <w:sz w:val="20"/>
                <w:szCs w:val="20"/>
              </w:rPr>
              <w:t>1,131</w:t>
            </w:r>
          </w:p>
        </w:tc>
      </w:tr>
      <w:tr w:rsidR="00F668F5" w:rsidRPr="006B29E4" w14:paraId="4D5ECFBE" w14:textId="77777777" w:rsidTr="008900E2">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480C3199" w14:textId="77777777" w:rsidR="00F668F5" w:rsidRPr="006B29E4" w:rsidRDefault="00F668F5" w:rsidP="00F668F5">
            <w:pPr>
              <w:spacing w:after="0" w:line="240" w:lineRule="auto"/>
              <w:rPr>
                <w:rFonts w:cstheme="minorHAnsi"/>
                <w:sz w:val="20"/>
                <w:szCs w:val="20"/>
              </w:rPr>
            </w:pPr>
            <w:r w:rsidRPr="006B29E4">
              <w:rPr>
                <w:sz w:val="20"/>
              </w:rPr>
              <w:t>Andorre</w:t>
            </w:r>
          </w:p>
        </w:tc>
        <w:tc>
          <w:tcPr>
            <w:tcW w:w="1134" w:type="dxa"/>
            <w:tcBorders>
              <w:top w:val="nil"/>
              <w:left w:val="nil"/>
              <w:bottom w:val="single" w:sz="4" w:space="0" w:color="auto"/>
              <w:right w:val="single" w:sz="4" w:space="0" w:color="auto"/>
            </w:tcBorders>
            <w:shd w:val="clear" w:color="auto" w:fill="auto"/>
            <w:noWrap/>
          </w:tcPr>
          <w:p w14:paraId="16D793AD" w14:textId="77777777" w:rsidR="00F668F5" w:rsidRPr="006B29E4" w:rsidRDefault="00F668F5" w:rsidP="00F668F5">
            <w:pPr>
              <w:spacing w:after="0" w:line="240" w:lineRule="auto"/>
              <w:jc w:val="right"/>
              <w:rPr>
                <w:rFonts w:cstheme="minorHAnsi"/>
                <w:sz w:val="20"/>
                <w:szCs w:val="20"/>
              </w:rPr>
            </w:pPr>
            <w:r w:rsidRPr="006B29E4">
              <w:rPr>
                <w:sz w:val="20"/>
              </w:rPr>
              <w:t>0,005</w:t>
            </w:r>
          </w:p>
        </w:tc>
        <w:tc>
          <w:tcPr>
            <w:tcW w:w="1022" w:type="dxa"/>
            <w:tcBorders>
              <w:top w:val="nil"/>
              <w:left w:val="nil"/>
              <w:bottom w:val="single" w:sz="4" w:space="0" w:color="auto"/>
              <w:right w:val="single" w:sz="4" w:space="0" w:color="auto"/>
            </w:tcBorders>
            <w:shd w:val="clear" w:color="auto" w:fill="auto"/>
            <w:noWrap/>
          </w:tcPr>
          <w:p w14:paraId="67490633" w14:textId="77777777" w:rsidR="00F668F5" w:rsidRPr="006B29E4" w:rsidRDefault="00F668F5" w:rsidP="00F668F5">
            <w:pPr>
              <w:spacing w:after="0" w:line="240" w:lineRule="auto"/>
              <w:jc w:val="right"/>
              <w:rPr>
                <w:rFonts w:cstheme="minorHAnsi"/>
                <w:sz w:val="20"/>
                <w:szCs w:val="20"/>
              </w:rPr>
            </w:pPr>
            <w:r w:rsidRPr="006B29E4">
              <w:rPr>
                <w:sz w:val="20"/>
              </w:rPr>
              <w:t>0,005 %</w:t>
            </w:r>
          </w:p>
        </w:tc>
        <w:tc>
          <w:tcPr>
            <w:tcW w:w="1559" w:type="dxa"/>
            <w:tcBorders>
              <w:top w:val="single" w:sz="4" w:space="0" w:color="auto"/>
              <w:left w:val="nil"/>
              <w:bottom w:val="single" w:sz="4" w:space="0" w:color="auto"/>
              <w:right w:val="single" w:sz="4" w:space="0" w:color="auto"/>
            </w:tcBorders>
          </w:tcPr>
          <w:p w14:paraId="777FAEC3" w14:textId="77777777" w:rsidR="00F668F5" w:rsidRPr="006B29E4" w:rsidRDefault="00F668F5" w:rsidP="00F668F5">
            <w:pPr>
              <w:spacing w:after="0" w:line="240" w:lineRule="auto"/>
              <w:jc w:val="right"/>
              <w:rPr>
                <w:sz w:val="20"/>
              </w:rPr>
            </w:pPr>
            <w:r w:rsidRPr="006B29E4">
              <w:rPr>
                <w:sz w:val="20"/>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78605FAE" w14:textId="77777777" w:rsidR="00F668F5" w:rsidRPr="006B29E4" w:rsidRDefault="00F668F5" w:rsidP="00F668F5">
            <w:pPr>
              <w:spacing w:after="0" w:line="240" w:lineRule="auto"/>
              <w:jc w:val="right"/>
              <w:rPr>
                <w:rFonts w:cstheme="minorHAnsi"/>
                <w:sz w:val="20"/>
                <w:szCs w:val="20"/>
              </w:rPr>
            </w:pPr>
            <w:r w:rsidRPr="006B29E4">
              <w:rPr>
                <w:sz w:val="20"/>
              </w:rPr>
              <w:t>1 000</w:t>
            </w:r>
          </w:p>
        </w:tc>
        <w:tc>
          <w:tcPr>
            <w:tcW w:w="1985" w:type="dxa"/>
            <w:tcBorders>
              <w:top w:val="single" w:sz="4" w:space="0" w:color="auto"/>
              <w:left w:val="nil"/>
              <w:bottom w:val="single" w:sz="4" w:space="0" w:color="auto"/>
              <w:right w:val="single" w:sz="4" w:space="0" w:color="auto"/>
            </w:tcBorders>
            <w:shd w:val="clear" w:color="auto" w:fill="FFFFFF" w:themeFill="background1"/>
            <w:noWrap/>
          </w:tcPr>
          <w:p w14:paraId="24438555" w14:textId="77777777" w:rsidR="00F668F5" w:rsidRPr="002A5212" w:rsidRDefault="00F668F5" w:rsidP="00F668F5">
            <w:pPr>
              <w:spacing w:after="0" w:line="240" w:lineRule="auto"/>
              <w:jc w:val="right"/>
              <w:rPr>
                <w:rFonts w:cstheme="minorHAnsi"/>
                <w:sz w:val="20"/>
                <w:szCs w:val="20"/>
              </w:rPr>
            </w:pPr>
            <w:r w:rsidRPr="002A5212">
              <w:rPr>
                <w:rFonts w:cstheme="minorHAnsi"/>
                <w:sz w:val="20"/>
                <w:szCs w:val="20"/>
              </w:rPr>
              <w:t>0</w:t>
            </w:r>
          </w:p>
        </w:tc>
      </w:tr>
      <w:tr w:rsidR="00F668F5" w:rsidRPr="006B29E4" w14:paraId="6AE939FF" w14:textId="77777777" w:rsidTr="008900E2">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495478E6" w14:textId="77777777" w:rsidR="00F668F5" w:rsidRPr="006B29E4" w:rsidRDefault="00F668F5" w:rsidP="00F668F5">
            <w:pPr>
              <w:spacing w:after="0" w:line="240" w:lineRule="auto"/>
              <w:rPr>
                <w:rFonts w:cstheme="minorHAnsi"/>
                <w:sz w:val="20"/>
                <w:szCs w:val="20"/>
              </w:rPr>
            </w:pPr>
            <w:r w:rsidRPr="006B29E4">
              <w:rPr>
                <w:sz w:val="20"/>
              </w:rPr>
              <w:t>Angola</w:t>
            </w:r>
          </w:p>
        </w:tc>
        <w:tc>
          <w:tcPr>
            <w:tcW w:w="1134" w:type="dxa"/>
            <w:tcBorders>
              <w:top w:val="nil"/>
              <w:left w:val="nil"/>
              <w:bottom w:val="single" w:sz="4" w:space="0" w:color="auto"/>
              <w:right w:val="single" w:sz="4" w:space="0" w:color="auto"/>
            </w:tcBorders>
            <w:shd w:val="clear" w:color="auto" w:fill="auto"/>
            <w:noWrap/>
          </w:tcPr>
          <w:p w14:paraId="48AEF755" w14:textId="77777777" w:rsidR="00F668F5" w:rsidRPr="006B29E4" w:rsidRDefault="00F668F5" w:rsidP="00F668F5">
            <w:pPr>
              <w:spacing w:after="0" w:line="240" w:lineRule="auto"/>
              <w:jc w:val="right"/>
              <w:rPr>
                <w:rFonts w:cstheme="minorHAnsi"/>
                <w:sz w:val="20"/>
                <w:szCs w:val="20"/>
              </w:rPr>
            </w:pPr>
            <w:r w:rsidRPr="006B29E4">
              <w:rPr>
                <w:sz w:val="20"/>
              </w:rPr>
              <w:t>0,010</w:t>
            </w:r>
          </w:p>
        </w:tc>
        <w:tc>
          <w:tcPr>
            <w:tcW w:w="1022" w:type="dxa"/>
            <w:tcBorders>
              <w:top w:val="nil"/>
              <w:left w:val="nil"/>
              <w:bottom w:val="single" w:sz="4" w:space="0" w:color="auto"/>
              <w:right w:val="single" w:sz="4" w:space="0" w:color="auto"/>
            </w:tcBorders>
            <w:shd w:val="clear" w:color="auto" w:fill="auto"/>
            <w:noWrap/>
          </w:tcPr>
          <w:p w14:paraId="7B53414E" w14:textId="77777777" w:rsidR="00F668F5" w:rsidRPr="006B29E4" w:rsidRDefault="00F668F5" w:rsidP="00F668F5">
            <w:pPr>
              <w:spacing w:after="0" w:line="240" w:lineRule="auto"/>
              <w:jc w:val="right"/>
              <w:rPr>
                <w:rFonts w:cstheme="minorHAnsi"/>
                <w:sz w:val="20"/>
                <w:szCs w:val="20"/>
              </w:rPr>
            </w:pPr>
            <w:r w:rsidRPr="006B29E4">
              <w:rPr>
                <w:sz w:val="20"/>
              </w:rPr>
              <w:t>0,010 %</w:t>
            </w:r>
          </w:p>
        </w:tc>
        <w:tc>
          <w:tcPr>
            <w:tcW w:w="1559" w:type="dxa"/>
            <w:tcBorders>
              <w:top w:val="single" w:sz="4" w:space="0" w:color="auto"/>
              <w:left w:val="nil"/>
              <w:bottom w:val="single" w:sz="4" w:space="0" w:color="auto"/>
              <w:right w:val="single" w:sz="4" w:space="0" w:color="auto"/>
            </w:tcBorders>
          </w:tcPr>
          <w:p w14:paraId="43FD4DD7" w14:textId="77777777" w:rsidR="00F668F5" w:rsidRPr="006B29E4" w:rsidRDefault="00F668F5" w:rsidP="00F668F5">
            <w:pPr>
              <w:spacing w:after="0" w:line="240" w:lineRule="auto"/>
              <w:jc w:val="right"/>
              <w:rPr>
                <w:sz w:val="20"/>
              </w:rPr>
            </w:pPr>
            <w:r w:rsidRPr="006B29E4">
              <w:rPr>
                <w:sz w:val="20"/>
              </w:rPr>
              <w:t>0</w:t>
            </w:r>
          </w:p>
        </w:tc>
        <w:tc>
          <w:tcPr>
            <w:tcW w:w="1134" w:type="dxa"/>
            <w:tcBorders>
              <w:top w:val="nil"/>
              <w:left w:val="single" w:sz="4" w:space="0" w:color="auto"/>
              <w:bottom w:val="single" w:sz="4" w:space="0" w:color="auto"/>
              <w:right w:val="single" w:sz="4" w:space="0" w:color="auto"/>
            </w:tcBorders>
            <w:shd w:val="clear" w:color="auto" w:fill="auto"/>
            <w:noWrap/>
          </w:tcPr>
          <w:p w14:paraId="679FF85C" w14:textId="77777777" w:rsidR="00F668F5" w:rsidRPr="006B29E4" w:rsidRDefault="00F668F5" w:rsidP="00F668F5">
            <w:pPr>
              <w:spacing w:after="0" w:line="240" w:lineRule="auto"/>
              <w:jc w:val="right"/>
              <w:rPr>
                <w:rFonts w:cstheme="minorHAnsi"/>
                <w:sz w:val="20"/>
                <w:szCs w:val="20"/>
              </w:rPr>
            </w:pPr>
            <w:r w:rsidRPr="006B29E4">
              <w:rPr>
                <w:sz w:val="20"/>
              </w:rPr>
              <w:t>1 000</w:t>
            </w:r>
          </w:p>
        </w:tc>
        <w:tc>
          <w:tcPr>
            <w:tcW w:w="1985" w:type="dxa"/>
            <w:tcBorders>
              <w:top w:val="single" w:sz="4" w:space="0" w:color="auto"/>
              <w:left w:val="nil"/>
              <w:bottom w:val="single" w:sz="4" w:space="0" w:color="auto"/>
              <w:right w:val="single" w:sz="4" w:space="0" w:color="auto"/>
            </w:tcBorders>
            <w:shd w:val="clear" w:color="auto" w:fill="FFFFFF" w:themeFill="background1"/>
            <w:noWrap/>
          </w:tcPr>
          <w:p w14:paraId="7F07D7A8" w14:textId="77777777" w:rsidR="00F668F5" w:rsidRPr="002A5212" w:rsidRDefault="00F668F5" w:rsidP="00F668F5">
            <w:pPr>
              <w:spacing w:after="0" w:line="240" w:lineRule="auto"/>
              <w:jc w:val="right"/>
              <w:rPr>
                <w:rFonts w:cstheme="minorHAnsi"/>
                <w:sz w:val="20"/>
                <w:szCs w:val="20"/>
              </w:rPr>
            </w:pPr>
            <w:r>
              <w:rPr>
                <w:rFonts w:cstheme="minorHAnsi"/>
                <w:sz w:val="20"/>
                <w:szCs w:val="20"/>
              </w:rPr>
              <w:t>1,000</w:t>
            </w:r>
          </w:p>
        </w:tc>
      </w:tr>
      <w:tr w:rsidR="00F668F5" w:rsidRPr="006B29E4" w14:paraId="67A8C24B" w14:textId="77777777" w:rsidTr="008900E2">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1062D01E" w14:textId="77777777" w:rsidR="00F668F5" w:rsidRPr="006B29E4" w:rsidRDefault="00F668F5" w:rsidP="00F668F5">
            <w:pPr>
              <w:spacing w:after="0" w:line="240" w:lineRule="auto"/>
              <w:rPr>
                <w:rFonts w:cstheme="minorHAnsi"/>
                <w:sz w:val="20"/>
                <w:szCs w:val="20"/>
              </w:rPr>
            </w:pPr>
            <w:r w:rsidRPr="006B29E4">
              <w:rPr>
                <w:sz w:val="20"/>
              </w:rPr>
              <w:t>Antigua-et-Barbuda</w:t>
            </w:r>
          </w:p>
        </w:tc>
        <w:tc>
          <w:tcPr>
            <w:tcW w:w="1134" w:type="dxa"/>
            <w:tcBorders>
              <w:top w:val="nil"/>
              <w:left w:val="nil"/>
              <w:bottom w:val="single" w:sz="4" w:space="0" w:color="auto"/>
              <w:right w:val="single" w:sz="4" w:space="0" w:color="auto"/>
            </w:tcBorders>
            <w:shd w:val="clear" w:color="auto" w:fill="auto"/>
            <w:noWrap/>
          </w:tcPr>
          <w:p w14:paraId="39D6D8B4" w14:textId="77777777" w:rsidR="00F668F5" w:rsidRPr="006B29E4" w:rsidRDefault="00F668F5" w:rsidP="00F668F5">
            <w:pPr>
              <w:spacing w:after="0" w:line="240" w:lineRule="auto"/>
              <w:jc w:val="right"/>
              <w:rPr>
                <w:rFonts w:cstheme="minorHAnsi"/>
                <w:sz w:val="20"/>
                <w:szCs w:val="20"/>
              </w:rPr>
            </w:pPr>
            <w:r w:rsidRPr="006B29E4">
              <w:rPr>
                <w:sz w:val="20"/>
              </w:rPr>
              <w:t>0,002</w:t>
            </w:r>
          </w:p>
        </w:tc>
        <w:tc>
          <w:tcPr>
            <w:tcW w:w="1022" w:type="dxa"/>
            <w:tcBorders>
              <w:top w:val="nil"/>
              <w:left w:val="nil"/>
              <w:bottom w:val="single" w:sz="4" w:space="0" w:color="auto"/>
              <w:right w:val="single" w:sz="4" w:space="0" w:color="auto"/>
            </w:tcBorders>
            <w:shd w:val="clear" w:color="auto" w:fill="auto"/>
            <w:noWrap/>
          </w:tcPr>
          <w:p w14:paraId="02444803" w14:textId="77777777" w:rsidR="00F668F5" w:rsidRPr="006B29E4" w:rsidRDefault="00F668F5" w:rsidP="00F668F5">
            <w:pPr>
              <w:spacing w:after="0" w:line="240" w:lineRule="auto"/>
              <w:jc w:val="right"/>
              <w:rPr>
                <w:rFonts w:cstheme="minorHAnsi"/>
                <w:sz w:val="20"/>
                <w:szCs w:val="20"/>
              </w:rPr>
            </w:pPr>
            <w:r w:rsidRPr="006B29E4">
              <w:rPr>
                <w:sz w:val="20"/>
              </w:rPr>
              <w:t>0,002 %</w:t>
            </w:r>
          </w:p>
        </w:tc>
        <w:tc>
          <w:tcPr>
            <w:tcW w:w="1559" w:type="dxa"/>
            <w:tcBorders>
              <w:top w:val="single" w:sz="4" w:space="0" w:color="auto"/>
              <w:left w:val="nil"/>
              <w:bottom w:val="single" w:sz="4" w:space="0" w:color="auto"/>
              <w:right w:val="single" w:sz="4" w:space="0" w:color="auto"/>
            </w:tcBorders>
          </w:tcPr>
          <w:p w14:paraId="108B4DAB" w14:textId="77777777" w:rsidR="00F668F5" w:rsidRPr="006B29E4" w:rsidRDefault="00F668F5" w:rsidP="00F668F5">
            <w:pPr>
              <w:spacing w:after="0" w:line="240" w:lineRule="auto"/>
              <w:jc w:val="right"/>
              <w:rPr>
                <w:sz w:val="20"/>
              </w:rPr>
            </w:pPr>
            <w:r w:rsidRPr="006B29E4">
              <w:rPr>
                <w:sz w:val="20"/>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4B2F63E7" w14:textId="77777777" w:rsidR="00F668F5" w:rsidRPr="006B29E4" w:rsidRDefault="00F668F5" w:rsidP="00F668F5">
            <w:pPr>
              <w:spacing w:after="0" w:line="240" w:lineRule="auto"/>
              <w:jc w:val="right"/>
              <w:rPr>
                <w:rFonts w:cstheme="minorHAnsi"/>
                <w:sz w:val="20"/>
                <w:szCs w:val="20"/>
              </w:rPr>
            </w:pPr>
            <w:r w:rsidRPr="006B29E4">
              <w:rPr>
                <w:sz w:val="20"/>
              </w:rPr>
              <w:t>1 000</w:t>
            </w:r>
          </w:p>
        </w:tc>
        <w:tc>
          <w:tcPr>
            <w:tcW w:w="1985" w:type="dxa"/>
            <w:tcBorders>
              <w:top w:val="single" w:sz="4" w:space="0" w:color="auto"/>
              <w:left w:val="nil"/>
              <w:bottom w:val="single" w:sz="4" w:space="0" w:color="auto"/>
              <w:right w:val="single" w:sz="4" w:space="0" w:color="auto"/>
            </w:tcBorders>
            <w:shd w:val="clear" w:color="auto" w:fill="FFFFFF" w:themeFill="background1"/>
            <w:noWrap/>
          </w:tcPr>
          <w:p w14:paraId="74186A09" w14:textId="77777777" w:rsidR="00F668F5" w:rsidRPr="002A5212" w:rsidRDefault="00F668F5" w:rsidP="00F668F5">
            <w:pPr>
              <w:spacing w:after="0" w:line="240" w:lineRule="auto"/>
              <w:jc w:val="right"/>
              <w:rPr>
                <w:rFonts w:cstheme="minorHAnsi"/>
                <w:sz w:val="20"/>
                <w:szCs w:val="20"/>
              </w:rPr>
            </w:pPr>
            <w:r w:rsidRPr="002A5212">
              <w:rPr>
                <w:rFonts w:cstheme="minorHAnsi"/>
                <w:sz w:val="20"/>
                <w:szCs w:val="20"/>
              </w:rPr>
              <w:t>0</w:t>
            </w:r>
          </w:p>
        </w:tc>
      </w:tr>
      <w:tr w:rsidR="00F668F5" w:rsidRPr="006B29E4" w14:paraId="0A864F54" w14:textId="77777777" w:rsidTr="008900E2">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5032AE28" w14:textId="77777777" w:rsidR="00F668F5" w:rsidRPr="006B29E4" w:rsidRDefault="00F668F5" w:rsidP="00F668F5">
            <w:pPr>
              <w:spacing w:after="0" w:line="240" w:lineRule="auto"/>
              <w:rPr>
                <w:rFonts w:cstheme="minorHAnsi"/>
                <w:sz w:val="20"/>
                <w:szCs w:val="20"/>
              </w:rPr>
            </w:pPr>
            <w:r w:rsidRPr="006B29E4">
              <w:rPr>
                <w:sz w:val="20"/>
              </w:rPr>
              <w:t>Argentine</w:t>
            </w:r>
          </w:p>
        </w:tc>
        <w:tc>
          <w:tcPr>
            <w:tcW w:w="1134" w:type="dxa"/>
            <w:tcBorders>
              <w:top w:val="nil"/>
              <w:left w:val="nil"/>
              <w:bottom w:val="single" w:sz="4" w:space="0" w:color="auto"/>
              <w:right w:val="single" w:sz="4" w:space="0" w:color="auto"/>
            </w:tcBorders>
            <w:shd w:val="clear" w:color="auto" w:fill="auto"/>
            <w:noWrap/>
          </w:tcPr>
          <w:p w14:paraId="4350187C" w14:textId="77777777" w:rsidR="00F668F5" w:rsidRPr="006B29E4" w:rsidRDefault="00F668F5" w:rsidP="00F668F5">
            <w:pPr>
              <w:spacing w:after="0" w:line="240" w:lineRule="auto"/>
              <w:jc w:val="right"/>
              <w:rPr>
                <w:rFonts w:cstheme="minorHAnsi"/>
                <w:sz w:val="20"/>
                <w:szCs w:val="20"/>
              </w:rPr>
            </w:pPr>
            <w:r w:rsidRPr="006B29E4">
              <w:rPr>
                <w:sz w:val="20"/>
              </w:rPr>
              <w:t>0,719</w:t>
            </w:r>
          </w:p>
        </w:tc>
        <w:tc>
          <w:tcPr>
            <w:tcW w:w="1022" w:type="dxa"/>
            <w:tcBorders>
              <w:top w:val="nil"/>
              <w:left w:val="nil"/>
              <w:bottom w:val="single" w:sz="4" w:space="0" w:color="auto"/>
              <w:right w:val="single" w:sz="4" w:space="0" w:color="auto"/>
            </w:tcBorders>
            <w:shd w:val="clear" w:color="auto" w:fill="auto"/>
            <w:noWrap/>
          </w:tcPr>
          <w:p w14:paraId="72C832B9" w14:textId="77777777" w:rsidR="00F668F5" w:rsidRPr="006B29E4" w:rsidRDefault="00F668F5" w:rsidP="00F668F5">
            <w:pPr>
              <w:spacing w:after="0" w:line="240" w:lineRule="auto"/>
              <w:jc w:val="right"/>
              <w:rPr>
                <w:rFonts w:cstheme="minorHAnsi"/>
                <w:sz w:val="20"/>
                <w:szCs w:val="20"/>
              </w:rPr>
            </w:pPr>
            <w:r w:rsidRPr="006B29E4">
              <w:rPr>
                <w:sz w:val="20"/>
              </w:rPr>
              <w:t>0,738 %</w:t>
            </w:r>
          </w:p>
        </w:tc>
        <w:tc>
          <w:tcPr>
            <w:tcW w:w="1559" w:type="dxa"/>
            <w:tcBorders>
              <w:top w:val="single" w:sz="4" w:space="0" w:color="auto"/>
              <w:left w:val="nil"/>
              <w:bottom w:val="single" w:sz="4" w:space="0" w:color="auto"/>
              <w:right w:val="single" w:sz="4" w:space="0" w:color="auto"/>
            </w:tcBorders>
          </w:tcPr>
          <w:p w14:paraId="054ECFB5" w14:textId="77777777" w:rsidR="00F668F5" w:rsidRPr="006B29E4" w:rsidRDefault="00F668F5" w:rsidP="00F668F5">
            <w:pPr>
              <w:spacing w:after="0" w:line="240" w:lineRule="auto"/>
              <w:jc w:val="right"/>
              <w:rPr>
                <w:sz w:val="20"/>
              </w:rPr>
            </w:pPr>
            <w:r w:rsidRPr="006B29E4">
              <w:rPr>
                <w:sz w:val="20"/>
              </w:rPr>
              <w:t>44 786</w:t>
            </w:r>
          </w:p>
        </w:tc>
        <w:tc>
          <w:tcPr>
            <w:tcW w:w="1134" w:type="dxa"/>
            <w:tcBorders>
              <w:top w:val="nil"/>
              <w:left w:val="single" w:sz="4" w:space="0" w:color="auto"/>
              <w:bottom w:val="single" w:sz="4" w:space="0" w:color="auto"/>
              <w:right w:val="single" w:sz="4" w:space="0" w:color="auto"/>
            </w:tcBorders>
            <w:shd w:val="clear" w:color="auto" w:fill="auto"/>
            <w:noWrap/>
          </w:tcPr>
          <w:p w14:paraId="3B8306D4" w14:textId="77777777" w:rsidR="00F668F5" w:rsidRPr="006B29E4" w:rsidRDefault="00F668F5" w:rsidP="00F668F5">
            <w:pPr>
              <w:spacing w:after="0" w:line="240" w:lineRule="auto"/>
              <w:jc w:val="right"/>
              <w:rPr>
                <w:rFonts w:cstheme="minorHAnsi"/>
                <w:sz w:val="20"/>
                <w:szCs w:val="20"/>
              </w:rPr>
            </w:pPr>
            <w:r w:rsidRPr="006B29E4">
              <w:rPr>
                <w:sz w:val="20"/>
              </w:rPr>
              <w:t>35 204</w:t>
            </w:r>
          </w:p>
        </w:tc>
        <w:tc>
          <w:tcPr>
            <w:tcW w:w="1985" w:type="dxa"/>
            <w:tcBorders>
              <w:top w:val="single" w:sz="4" w:space="0" w:color="auto"/>
              <w:left w:val="nil"/>
              <w:bottom w:val="single" w:sz="4" w:space="0" w:color="auto"/>
              <w:right w:val="single" w:sz="4" w:space="0" w:color="auto"/>
            </w:tcBorders>
            <w:shd w:val="clear" w:color="auto" w:fill="FFFFFF" w:themeFill="background1"/>
            <w:noWrap/>
          </w:tcPr>
          <w:p w14:paraId="2CA9D613" w14:textId="77777777" w:rsidR="00F668F5" w:rsidRPr="002A5212" w:rsidRDefault="00F668F5" w:rsidP="00F668F5">
            <w:pPr>
              <w:spacing w:after="0" w:line="240" w:lineRule="auto"/>
              <w:jc w:val="right"/>
              <w:rPr>
                <w:rFonts w:cstheme="minorHAnsi"/>
                <w:sz w:val="20"/>
                <w:szCs w:val="20"/>
              </w:rPr>
            </w:pPr>
            <w:r w:rsidRPr="002A5212">
              <w:rPr>
                <w:rFonts w:cstheme="minorHAnsi"/>
                <w:sz w:val="20"/>
                <w:szCs w:val="20"/>
              </w:rPr>
              <w:t>(9,582)</w:t>
            </w:r>
          </w:p>
        </w:tc>
      </w:tr>
      <w:tr w:rsidR="00F668F5" w:rsidRPr="006B29E4" w14:paraId="3B72CB4A" w14:textId="77777777" w:rsidTr="008900E2">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5D9DF460" w14:textId="77777777" w:rsidR="00F668F5" w:rsidRPr="006B29E4" w:rsidRDefault="00F668F5" w:rsidP="00F668F5">
            <w:pPr>
              <w:spacing w:after="0" w:line="240" w:lineRule="auto"/>
              <w:rPr>
                <w:rFonts w:cstheme="minorHAnsi"/>
                <w:sz w:val="20"/>
                <w:szCs w:val="20"/>
              </w:rPr>
            </w:pPr>
            <w:r w:rsidRPr="006B29E4">
              <w:rPr>
                <w:sz w:val="20"/>
              </w:rPr>
              <w:t>Arménie</w:t>
            </w:r>
          </w:p>
        </w:tc>
        <w:tc>
          <w:tcPr>
            <w:tcW w:w="1134" w:type="dxa"/>
            <w:tcBorders>
              <w:top w:val="nil"/>
              <w:left w:val="nil"/>
              <w:bottom w:val="single" w:sz="4" w:space="0" w:color="auto"/>
              <w:right w:val="single" w:sz="4" w:space="0" w:color="auto"/>
            </w:tcBorders>
            <w:shd w:val="clear" w:color="auto" w:fill="auto"/>
            <w:noWrap/>
          </w:tcPr>
          <w:p w14:paraId="0FB4DCD2" w14:textId="77777777" w:rsidR="00F668F5" w:rsidRPr="006B29E4" w:rsidRDefault="00F668F5" w:rsidP="00F668F5">
            <w:pPr>
              <w:spacing w:after="0" w:line="240" w:lineRule="auto"/>
              <w:jc w:val="right"/>
              <w:rPr>
                <w:rFonts w:cstheme="minorHAnsi"/>
                <w:sz w:val="20"/>
                <w:szCs w:val="20"/>
              </w:rPr>
            </w:pPr>
            <w:r w:rsidRPr="006B29E4">
              <w:rPr>
                <w:sz w:val="20"/>
              </w:rPr>
              <w:t>0,007</w:t>
            </w:r>
          </w:p>
        </w:tc>
        <w:tc>
          <w:tcPr>
            <w:tcW w:w="1022" w:type="dxa"/>
            <w:tcBorders>
              <w:top w:val="nil"/>
              <w:left w:val="nil"/>
              <w:bottom w:val="single" w:sz="4" w:space="0" w:color="auto"/>
              <w:right w:val="single" w:sz="4" w:space="0" w:color="auto"/>
            </w:tcBorders>
            <w:shd w:val="clear" w:color="auto" w:fill="auto"/>
            <w:noWrap/>
          </w:tcPr>
          <w:p w14:paraId="288824E1" w14:textId="77777777" w:rsidR="00F668F5" w:rsidRPr="006B29E4" w:rsidRDefault="00F668F5" w:rsidP="00F668F5">
            <w:pPr>
              <w:spacing w:after="0" w:line="240" w:lineRule="auto"/>
              <w:jc w:val="right"/>
              <w:rPr>
                <w:rFonts w:cstheme="minorHAnsi"/>
                <w:sz w:val="20"/>
                <w:szCs w:val="20"/>
              </w:rPr>
            </w:pPr>
            <w:r w:rsidRPr="006B29E4">
              <w:rPr>
                <w:sz w:val="20"/>
              </w:rPr>
              <w:t>0,007 %</w:t>
            </w:r>
          </w:p>
        </w:tc>
        <w:tc>
          <w:tcPr>
            <w:tcW w:w="1559" w:type="dxa"/>
            <w:tcBorders>
              <w:top w:val="single" w:sz="4" w:space="0" w:color="auto"/>
              <w:left w:val="nil"/>
              <w:bottom w:val="single" w:sz="4" w:space="0" w:color="auto"/>
              <w:right w:val="single" w:sz="4" w:space="0" w:color="auto"/>
            </w:tcBorders>
          </w:tcPr>
          <w:p w14:paraId="09FB953F" w14:textId="77777777" w:rsidR="00F668F5" w:rsidRPr="006B29E4" w:rsidRDefault="00F668F5" w:rsidP="00F668F5">
            <w:pPr>
              <w:spacing w:after="0" w:line="240" w:lineRule="auto"/>
              <w:jc w:val="right"/>
              <w:rPr>
                <w:sz w:val="20"/>
              </w:rPr>
            </w:pPr>
            <w:r w:rsidRPr="006B29E4">
              <w:rPr>
                <w:sz w:val="20"/>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13994CA2" w14:textId="77777777" w:rsidR="00F668F5" w:rsidRPr="006B29E4" w:rsidRDefault="00F668F5" w:rsidP="00F668F5">
            <w:pPr>
              <w:spacing w:after="0" w:line="240" w:lineRule="auto"/>
              <w:jc w:val="right"/>
              <w:rPr>
                <w:rFonts w:cstheme="minorHAnsi"/>
                <w:sz w:val="20"/>
                <w:szCs w:val="20"/>
              </w:rPr>
            </w:pPr>
            <w:r w:rsidRPr="006B29E4">
              <w:rPr>
                <w:sz w:val="20"/>
              </w:rPr>
              <w:t>1 000</w:t>
            </w:r>
          </w:p>
        </w:tc>
        <w:tc>
          <w:tcPr>
            <w:tcW w:w="1985" w:type="dxa"/>
            <w:tcBorders>
              <w:top w:val="single" w:sz="4" w:space="0" w:color="auto"/>
              <w:left w:val="nil"/>
              <w:bottom w:val="single" w:sz="4" w:space="0" w:color="auto"/>
              <w:right w:val="single" w:sz="4" w:space="0" w:color="auto"/>
            </w:tcBorders>
            <w:shd w:val="clear" w:color="auto" w:fill="FFFFFF" w:themeFill="background1"/>
            <w:noWrap/>
          </w:tcPr>
          <w:p w14:paraId="7B1DA5E9" w14:textId="77777777" w:rsidR="00F668F5" w:rsidRPr="002A5212" w:rsidRDefault="00F668F5" w:rsidP="00F668F5">
            <w:pPr>
              <w:spacing w:after="0" w:line="240" w:lineRule="auto"/>
              <w:jc w:val="right"/>
              <w:rPr>
                <w:rFonts w:cstheme="minorHAnsi"/>
                <w:sz w:val="20"/>
                <w:szCs w:val="20"/>
              </w:rPr>
            </w:pPr>
            <w:r w:rsidRPr="002A5212">
              <w:rPr>
                <w:rFonts w:cstheme="minorHAnsi"/>
                <w:sz w:val="20"/>
                <w:szCs w:val="20"/>
              </w:rPr>
              <w:t>0</w:t>
            </w:r>
          </w:p>
        </w:tc>
      </w:tr>
      <w:tr w:rsidR="00F668F5" w:rsidRPr="006B29E4" w14:paraId="03584562" w14:textId="77777777" w:rsidTr="008900E2">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3DEDA23C" w14:textId="77777777" w:rsidR="00F668F5" w:rsidRPr="006B29E4" w:rsidRDefault="00F668F5" w:rsidP="00F668F5">
            <w:pPr>
              <w:spacing w:after="0" w:line="240" w:lineRule="auto"/>
              <w:rPr>
                <w:rFonts w:cstheme="minorHAnsi"/>
                <w:sz w:val="20"/>
                <w:szCs w:val="20"/>
              </w:rPr>
            </w:pPr>
            <w:r w:rsidRPr="006B29E4">
              <w:rPr>
                <w:sz w:val="20"/>
              </w:rPr>
              <w:t>Australie</w:t>
            </w:r>
          </w:p>
        </w:tc>
        <w:tc>
          <w:tcPr>
            <w:tcW w:w="1134" w:type="dxa"/>
            <w:tcBorders>
              <w:top w:val="nil"/>
              <w:left w:val="nil"/>
              <w:bottom w:val="single" w:sz="4" w:space="0" w:color="auto"/>
              <w:right w:val="single" w:sz="4" w:space="0" w:color="auto"/>
            </w:tcBorders>
            <w:shd w:val="clear" w:color="auto" w:fill="auto"/>
            <w:noWrap/>
          </w:tcPr>
          <w:p w14:paraId="6075B528" w14:textId="77777777" w:rsidR="00F668F5" w:rsidRPr="006B29E4" w:rsidRDefault="00F668F5" w:rsidP="00F668F5">
            <w:pPr>
              <w:spacing w:after="0" w:line="240" w:lineRule="auto"/>
              <w:jc w:val="right"/>
              <w:rPr>
                <w:rFonts w:cstheme="minorHAnsi"/>
                <w:sz w:val="20"/>
                <w:szCs w:val="20"/>
              </w:rPr>
            </w:pPr>
            <w:r w:rsidRPr="006B29E4">
              <w:rPr>
                <w:sz w:val="20"/>
              </w:rPr>
              <w:t>2,111</w:t>
            </w:r>
          </w:p>
        </w:tc>
        <w:tc>
          <w:tcPr>
            <w:tcW w:w="1022" w:type="dxa"/>
            <w:tcBorders>
              <w:top w:val="nil"/>
              <w:left w:val="nil"/>
              <w:bottom w:val="single" w:sz="4" w:space="0" w:color="auto"/>
              <w:right w:val="single" w:sz="4" w:space="0" w:color="auto"/>
            </w:tcBorders>
            <w:shd w:val="clear" w:color="auto" w:fill="auto"/>
            <w:noWrap/>
          </w:tcPr>
          <w:p w14:paraId="1EB3A5D0" w14:textId="77777777" w:rsidR="00F668F5" w:rsidRPr="006B29E4" w:rsidRDefault="00F668F5" w:rsidP="00F668F5">
            <w:pPr>
              <w:spacing w:after="0" w:line="240" w:lineRule="auto"/>
              <w:jc w:val="right"/>
              <w:rPr>
                <w:rFonts w:cstheme="minorHAnsi"/>
                <w:sz w:val="20"/>
                <w:szCs w:val="20"/>
              </w:rPr>
            </w:pPr>
            <w:r w:rsidRPr="006B29E4">
              <w:rPr>
                <w:sz w:val="20"/>
              </w:rPr>
              <w:t>2,167 %</w:t>
            </w:r>
          </w:p>
        </w:tc>
        <w:tc>
          <w:tcPr>
            <w:tcW w:w="1559" w:type="dxa"/>
            <w:tcBorders>
              <w:top w:val="single" w:sz="4" w:space="0" w:color="auto"/>
              <w:left w:val="nil"/>
              <w:bottom w:val="single" w:sz="4" w:space="0" w:color="auto"/>
              <w:right w:val="single" w:sz="4" w:space="0" w:color="auto"/>
            </w:tcBorders>
          </w:tcPr>
          <w:p w14:paraId="6CECCDB7" w14:textId="77777777" w:rsidR="00F668F5" w:rsidRPr="006B29E4" w:rsidRDefault="00F668F5" w:rsidP="00F668F5">
            <w:pPr>
              <w:spacing w:after="0" w:line="240" w:lineRule="auto"/>
              <w:jc w:val="right"/>
              <w:rPr>
                <w:sz w:val="20"/>
              </w:rPr>
            </w:pPr>
            <w:r w:rsidRPr="006B29E4">
              <w:rPr>
                <w:sz w:val="20"/>
              </w:rPr>
              <w:t>108 171</w:t>
            </w:r>
          </w:p>
        </w:tc>
        <w:tc>
          <w:tcPr>
            <w:tcW w:w="1134" w:type="dxa"/>
            <w:tcBorders>
              <w:top w:val="nil"/>
              <w:left w:val="single" w:sz="4" w:space="0" w:color="auto"/>
              <w:bottom w:val="single" w:sz="4" w:space="0" w:color="auto"/>
              <w:right w:val="single" w:sz="4" w:space="0" w:color="auto"/>
            </w:tcBorders>
            <w:shd w:val="clear" w:color="auto" w:fill="auto"/>
            <w:noWrap/>
          </w:tcPr>
          <w:p w14:paraId="539CC550" w14:textId="77777777" w:rsidR="00F668F5" w:rsidRPr="006B29E4" w:rsidRDefault="00F668F5" w:rsidP="00F668F5">
            <w:pPr>
              <w:spacing w:after="0" w:line="240" w:lineRule="auto"/>
              <w:jc w:val="right"/>
              <w:rPr>
                <w:rFonts w:cstheme="minorHAnsi"/>
                <w:sz w:val="20"/>
                <w:szCs w:val="20"/>
              </w:rPr>
            </w:pPr>
            <w:r w:rsidRPr="006B29E4">
              <w:rPr>
                <w:sz w:val="20"/>
              </w:rPr>
              <w:t>103 361</w:t>
            </w:r>
          </w:p>
        </w:tc>
        <w:tc>
          <w:tcPr>
            <w:tcW w:w="1985" w:type="dxa"/>
            <w:tcBorders>
              <w:top w:val="single" w:sz="4" w:space="0" w:color="auto"/>
              <w:left w:val="nil"/>
              <w:bottom w:val="single" w:sz="4" w:space="0" w:color="auto"/>
              <w:right w:val="single" w:sz="4" w:space="0" w:color="auto"/>
            </w:tcBorders>
            <w:shd w:val="clear" w:color="auto" w:fill="FFFFFF" w:themeFill="background1"/>
            <w:noWrap/>
          </w:tcPr>
          <w:p w14:paraId="404A7431" w14:textId="77777777" w:rsidR="00F668F5" w:rsidRPr="002A5212" w:rsidRDefault="00F668F5" w:rsidP="00F668F5">
            <w:pPr>
              <w:spacing w:after="0" w:line="240" w:lineRule="auto"/>
              <w:jc w:val="right"/>
              <w:rPr>
                <w:rFonts w:cstheme="minorHAnsi"/>
                <w:sz w:val="20"/>
                <w:szCs w:val="20"/>
              </w:rPr>
            </w:pPr>
            <w:r w:rsidRPr="002A5212">
              <w:rPr>
                <w:rFonts w:cstheme="minorHAnsi"/>
                <w:sz w:val="20"/>
                <w:szCs w:val="20"/>
              </w:rPr>
              <w:t>(4,810)</w:t>
            </w:r>
          </w:p>
        </w:tc>
      </w:tr>
      <w:tr w:rsidR="00F668F5" w:rsidRPr="006B29E4" w14:paraId="58533B8B" w14:textId="77777777" w:rsidTr="008900E2">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6C6A8250" w14:textId="77777777" w:rsidR="00F668F5" w:rsidRPr="006B29E4" w:rsidRDefault="00F668F5" w:rsidP="00F668F5">
            <w:pPr>
              <w:spacing w:after="0" w:line="240" w:lineRule="auto"/>
              <w:rPr>
                <w:rFonts w:cstheme="minorHAnsi"/>
                <w:sz w:val="20"/>
                <w:szCs w:val="20"/>
              </w:rPr>
            </w:pPr>
            <w:r w:rsidRPr="006B29E4">
              <w:rPr>
                <w:sz w:val="20"/>
              </w:rPr>
              <w:t>Autriche</w:t>
            </w:r>
          </w:p>
        </w:tc>
        <w:tc>
          <w:tcPr>
            <w:tcW w:w="1134" w:type="dxa"/>
            <w:tcBorders>
              <w:top w:val="nil"/>
              <w:left w:val="nil"/>
              <w:bottom w:val="single" w:sz="4" w:space="0" w:color="auto"/>
              <w:right w:val="single" w:sz="4" w:space="0" w:color="auto"/>
            </w:tcBorders>
            <w:shd w:val="clear" w:color="auto" w:fill="auto"/>
            <w:noWrap/>
          </w:tcPr>
          <w:p w14:paraId="4D161C5D" w14:textId="77777777" w:rsidR="00F668F5" w:rsidRPr="006B29E4" w:rsidRDefault="00F668F5" w:rsidP="00F668F5">
            <w:pPr>
              <w:spacing w:after="0" w:line="240" w:lineRule="auto"/>
              <w:jc w:val="right"/>
              <w:rPr>
                <w:rFonts w:cstheme="minorHAnsi"/>
                <w:sz w:val="20"/>
                <w:szCs w:val="20"/>
              </w:rPr>
            </w:pPr>
            <w:r w:rsidRPr="006B29E4">
              <w:rPr>
                <w:sz w:val="20"/>
              </w:rPr>
              <w:t>0,679</w:t>
            </w:r>
          </w:p>
        </w:tc>
        <w:tc>
          <w:tcPr>
            <w:tcW w:w="1022" w:type="dxa"/>
            <w:tcBorders>
              <w:top w:val="nil"/>
              <w:left w:val="nil"/>
              <w:bottom w:val="single" w:sz="4" w:space="0" w:color="auto"/>
              <w:right w:val="single" w:sz="4" w:space="0" w:color="auto"/>
            </w:tcBorders>
            <w:shd w:val="clear" w:color="auto" w:fill="auto"/>
            <w:noWrap/>
          </w:tcPr>
          <w:p w14:paraId="644B0BCD" w14:textId="77777777" w:rsidR="00F668F5" w:rsidRPr="006B29E4" w:rsidRDefault="00F668F5" w:rsidP="00F668F5">
            <w:pPr>
              <w:spacing w:after="0" w:line="240" w:lineRule="auto"/>
              <w:jc w:val="right"/>
              <w:rPr>
                <w:rFonts w:cstheme="minorHAnsi"/>
                <w:sz w:val="20"/>
                <w:szCs w:val="20"/>
              </w:rPr>
            </w:pPr>
            <w:r w:rsidRPr="006B29E4">
              <w:rPr>
                <w:sz w:val="20"/>
              </w:rPr>
              <w:t>0,697 %</w:t>
            </w:r>
          </w:p>
        </w:tc>
        <w:tc>
          <w:tcPr>
            <w:tcW w:w="1559" w:type="dxa"/>
            <w:tcBorders>
              <w:top w:val="single" w:sz="4" w:space="0" w:color="auto"/>
              <w:left w:val="nil"/>
              <w:bottom w:val="single" w:sz="4" w:space="0" w:color="auto"/>
              <w:right w:val="single" w:sz="4" w:space="0" w:color="auto"/>
            </w:tcBorders>
          </w:tcPr>
          <w:p w14:paraId="2E10A685" w14:textId="77777777" w:rsidR="00F668F5" w:rsidRPr="006B29E4" w:rsidRDefault="00F668F5" w:rsidP="00F668F5">
            <w:pPr>
              <w:spacing w:after="0" w:line="240" w:lineRule="auto"/>
              <w:jc w:val="right"/>
              <w:rPr>
                <w:sz w:val="20"/>
              </w:rPr>
            </w:pPr>
            <w:r w:rsidRPr="006B29E4">
              <w:rPr>
                <w:sz w:val="20"/>
              </w:rPr>
              <w:t>33 136</w:t>
            </w:r>
          </w:p>
        </w:tc>
        <w:tc>
          <w:tcPr>
            <w:tcW w:w="1134" w:type="dxa"/>
            <w:tcBorders>
              <w:top w:val="nil"/>
              <w:left w:val="single" w:sz="4" w:space="0" w:color="auto"/>
              <w:bottom w:val="single" w:sz="4" w:space="0" w:color="auto"/>
              <w:right w:val="single" w:sz="4" w:space="0" w:color="auto"/>
            </w:tcBorders>
            <w:shd w:val="clear" w:color="auto" w:fill="auto"/>
            <w:noWrap/>
          </w:tcPr>
          <w:p w14:paraId="4FD0F722" w14:textId="77777777" w:rsidR="00F668F5" w:rsidRPr="006B29E4" w:rsidRDefault="00F668F5" w:rsidP="00F668F5">
            <w:pPr>
              <w:spacing w:after="0" w:line="240" w:lineRule="auto"/>
              <w:jc w:val="right"/>
              <w:rPr>
                <w:rFonts w:cstheme="minorHAnsi"/>
                <w:sz w:val="20"/>
                <w:szCs w:val="20"/>
              </w:rPr>
            </w:pPr>
            <w:r w:rsidRPr="006B29E4">
              <w:rPr>
                <w:sz w:val="20"/>
              </w:rPr>
              <w:t>33 246</w:t>
            </w:r>
          </w:p>
        </w:tc>
        <w:tc>
          <w:tcPr>
            <w:tcW w:w="1985" w:type="dxa"/>
            <w:tcBorders>
              <w:top w:val="single" w:sz="4" w:space="0" w:color="auto"/>
              <w:left w:val="nil"/>
              <w:bottom w:val="single" w:sz="4" w:space="0" w:color="auto"/>
              <w:right w:val="single" w:sz="4" w:space="0" w:color="auto"/>
            </w:tcBorders>
            <w:shd w:val="clear" w:color="auto" w:fill="FFFFFF" w:themeFill="background1"/>
            <w:noWrap/>
          </w:tcPr>
          <w:p w14:paraId="1EA5C3BF" w14:textId="77777777" w:rsidR="00F668F5" w:rsidRPr="002A5212" w:rsidRDefault="00F668F5" w:rsidP="00F668F5">
            <w:pPr>
              <w:spacing w:after="0" w:line="240" w:lineRule="auto"/>
              <w:jc w:val="right"/>
              <w:rPr>
                <w:rFonts w:cstheme="minorHAnsi"/>
                <w:sz w:val="20"/>
                <w:szCs w:val="20"/>
              </w:rPr>
            </w:pPr>
            <w:r w:rsidRPr="002A5212">
              <w:rPr>
                <w:rFonts w:cstheme="minorHAnsi"/>
                <w:sz w:val="20"/>
                <w:szCs w:val="20"/>
              </w:rPr>
              <w:t>110</w:t>
            </w:r>
          </w:p>
        </w:tc>
      </w:tr>
      <w:tr w:rsidR="00F668F5" w:rsidRPr="006B29E4" w14:paraId="36E7A347" w14:textId="77777777" w:rsidTr="008900E2">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0C203671" w14:textId="77777777" w:rsidR="00F668F5" w:rsidRPr="006B29E4" w:rsidRDefault="00F668F5" w:rsidP="00F668F5">
            <w:pPr>
              <w:spacing w:after="0" w:line="240" w:lineRule="auto"/>
              <w:rPr>
                <w:rFonts w:cstheme="minorHAnsi"/>
                <w:sz w:val="20"/>
                <w:szCs w:val="20"/>
              </w:rPr>
            </w:pPr>
            <w:r w:rsidRPr="006B29E4">
              <w:rPr>
                <w:sz w:val="20"/>
              </w:rPr>
              <w:t>Azerbaïdjan</w:t>
            </w:r>
          </w:p>
        </w:tc>
        <w:tc>
          <w:tcPr>
            <w:tcW w:w="1134" w:type="dxa"/>
            <w:tcBorders>
              <w:top w:val="nil"/>
              <w:left w:val="nil"/>
              <w:bottom w:val="single" w:sz="4" w:space="0" w:color="auto"/>
              <w:right w:val="single" w:sz="4" w:space="0" w:color="auto"/>
            </w:tcBorders>
            <w:shd w:val="clear" w:color="auto" w:fill="auto"/>
            <w:noWrap/>
          </w:tcPr>
          <w:p w14:paraId="4AD53297" w14:textId="77777777" w:rsidR="00F668F5" w:rsidRPr="006B29E4" w:rsidRDefault="00F668F5" w:rsidP="00F668F5">
            <w:pPr>
              <w:spacing w:after="0" w:line="240" w:lineRule="auto"/>
              <w:jc w:val="right"/>
              <w:rPr>
                <w:rFonts w:cstheme="minorHAnsi"/>
                <w:sz w:val="20"/>
                <w:szCs w:val="20"/>
              </w:rPr>
            </w:pPr>
            <w:r w:rsidRPr="006B29E4">
              <w:rPr>
                <w:sz w:val="20"/>
              </w:rPr>
              <w:t>0,030</w:t>
            </w:r>
          </w:p>
        </w:tc>
        <w:tc>
          <w:tcPr>
            <w:tcW w:w="1022" w:type="dxa"/>
            <w:tcBorders>
              <w:top w:val="nil"/>
              <w:left w:val="nil"/>
              <w:bottom w:val="single" w:sz="4" w:space="0" w:color="auto"/>
              <w:right w:val="single" w:sz="4" w:space="0" w:color="auto"/>
            </w:tcBorders>
            <w:shd w:val="clear" w:color="auto" w:fill="auto"/>
            <w:noWrap/>
          </w:tcPr>
          <w:p w14:paraId="7002A4C4" w14:textId="77777777" w:rsidR="00F668F5" w:rsidRPr="006B29E4" w:rsidRDefault="00F668F5" w:rsidP="00F668F5">
            <w:pPr>
              <w:spacing w:after="0" w:line="240" w:lineRule="auto"/>
              <w:jc w:val="right"/>
              <w:rPr>
                <w:rFonts w:cstheme="minorHAnsi"/>
                <w:sz w:val="20"/>
                <w:szCs w:val="20"/>
              </w:rPr>
            </w:pPr>
            <w:r w:rsidRPr="006B29E4">
              <w:rPr>
                <w:sz w:val="20"/>
              </w:rPr>
              <w:t>0,031 %</w:t>
            </w:r>
          </w:p>
        </w:tc>
        <w:tc>
          <w:tcPr>
            <w:tcW w:w="1559" w:type="dxa"/>
            <w:tcBorders>
              <w:top w:val="single" w:sz="4" w:space="0" w:color="auto"/>
              <w:left w:val="nil"/>
              <w:bottom w:val="single" w:sz="4" w:space="0" w:color="auto"/>
              <w:right w:val="single" w:sz="4" w:space="0" w:color="auto"/>
            </w:tcBorders>
          </w:tcPr>
          <w:p w14:paraId="3077F235" w14:textId="77777777" w:rsidR="00F668F5" w:rsidRPr="006B29E4" w:rsidRDefault="00F668F5" w:rsidP="00F668F5">
            <w:pPr>
              <w:spacing w:after="0" w:line="240" w:lineRule="auto"/>
              <w:jc w:val="right"/>
              <w:rPr>
                <w:sz w:val="20"/>
              </w:rPr>
            </w:pPr>
            <w:r w:rsidRPr="006B29E4">
              <w:rPr>
                <w:sz w:val="20"/>
              </w:rPr>
              <w:t>2 398</w:t>
            </w:r>
          </w:p>
        </w:tc>
        <w:tc>
          <w:tcPr>
            <w:tcW w:w="1134" w:type="dxa"/>
            <w:tcBorders>
              <w:top w:val="nil"/>
              <w:left w:val="single" w:sz="4" w:space="0" w:color="auto"/>
              <w:bottom w:val="single" w:sz="4" w:space="0" w:color="auto"/>
              <w:right w:val="single" w:sz="4" w:space="0" w:color="auto"/>
            </w:tcBorders>
            <w:shd w:val="clear" w:color="auto" w:fill="auto"/>
            <w:noWrap/>
          </w:tcPr>
          <w:p w14:paraId="0493B09A" w14:textId="77777777" w:rsidR="00F668F5" w:rsidRPr="006B29E4" w:rsidRDefault="00F668F5" w:rsidP="00F668F5">
            <w:pPr>
              <w:spacing w:after="0" w:line="240" w:lineRule="auto"/>
              <w:jc w:val="right"/>
              <w:rPr>
                <w:rFonts w:cstheme="minorHAnsi"/>
                <w:sz w:val="20"/>
                <w:szCs w:val="20"/>
              </w:rPr>
            </w:pPr>
            <w:r w:rsidRPr="006B29E4">
              <w:rPr>
                <w:sz w:val="20"/>
              </w:rPr>
              <w:t>1 469</w:t>
            </w:r>
          </w:p>
        </w:tc>
        <w:tc>
          <w:tcPr>
            <w:tcW w:w="1985" w:type="dxa"/>
            <w:tcBorders>
              <w:top w:val="single" w:sz="4" w:space="0" w:color="auto"/>
              <w:left w:val="nil"/>
              <w:bottom w:val="single" w:sz="4" w:space="0" w:color="auto"/>
              <w:right w:val="single" w:sz="4" w:space="0" w:color="auto"/>
            </w:tcBorders>
            <w:shd w:val="clear" w:color="auto" w:fill="FFFFFF" w:themeFill="background1"/>
            <w:noWrap/>
          </w:tcPr>
          <w:p w14:paraId="30EAB327" w14:textId="77777777" w:rsidR="00F668F5" w:rsidRPr="002A5212" w:rsidRDefault="00F668F5" w:rsidP="00F668F5">
            <w:pPr>
              <w:spacing w:after="0" w:line="240" w:lineRule="auto"/>
              <w:jc w:val="right"/>
              <w:rPr>
                <w:rFonts w:cstheme="minorHAnsi"/>
                <w:sz w:val="20"/>
                <w:szCs w:val="20"/>
              </w:rPr>
            </w:pPr>
            <w:r w:rsidRPr="002A5212">
              <w:rPr>
                <w:rFonts w:cstheme="minorHAnsi"/>
                <w:sz w:val="20"/>
                <w:szCs w:val="20"/>
              </w:rPr>
              <w:t>(929)</w:t>
            </w:r>
          </w:p>
        </w:tc>
      </w:tr>
      <w:tr w:rsidR="00F668F5" w:rsidRPr="006B29E4" w14:paraId="2EEBCC1C" w14:textId="77777777" w:rsidTr="008900E2">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6F6FB8E6" w14:textId="77777777" w:rsidR="00F668F5" w:rsidRPr="006B29E4" w:rsidRDefault="00F668F5" w:rsidP="00F668F5">
            <w:pPr>
              <w:spacing w:after="0" w:line="240" w:lineRule="auto"/>
              <w:rPr>
                <w:rFonts w:cstheme="minorHAnsi"/>
                <w:sz w:val="20"/>
                <w:szCs w:val="20"/>
              </w:rPr>
            </w:pPr>
            <w:r w:rsidRPr="006B29E4">
              <w:rPr>
                <w:sz w:val="20"/>
              </w:rPr>
              <w:t>Bahamas</w:t>
            </w:r>
          </w:p>
        </w:tc>
        <w:tc>
          <w:tcPr>
            <w:tcW w:w="1134" w:type="dxa"/>
            <w:tcBorders>
              <w:top w:val="nil"/>
              <w:left w:val="nil"/>
              <w:bottom w:val="single" w:sz="4" w:space="0" w:color="auto"/>
              <w:right w:val="single" w:sz="4" w:space="0" w:color="auto"/>
            </w:tcBorders>
            <w:shd w:val="clear" w:color="auto" w:fill="auto"/>
            <w:noWrap/>
          </w:tcPr>
          <w:p w14:paraId="2C155527" w14:textId="77777777" w:rsidR="00F668F5" w:rsidRPr="006B29E4" w:rsidRDefault="00F668F5" w:rsidP="00F668F5">
            <w:pPr>
              <w:spacing w:after="0" w:line="240" w:lineRule="auto"/>
              <w:jc w:val="right"/>
              <w:rPr>
                <w:rFonts w:cstheme="minorHAnsi"/>
                <w:sz w:val="20"/>
                <w:szCs w:val="20"/>
              </w:rPr>
            </w:pPr>
            <w:r w:rsidRPr="006B29E4">
              <w:rPr>
                <w:sz w:val="20"/>
              </w:rPr>
              <w:t>0,019</w:t>
            </w:r>
          </w:p>
        </w:tc>
        <w:tc>
          <w:tcPr>
            <w:tcW w:w="1022" w:type="dxa"/>
            <w:tcBorders>
              <w:top w:val="nil"/>
              <w:left w:val="nil"/>
              <w:bottom w:val="single" w:sz="4" w:space="0" w:color="auto"/>
              <w:right w:val="single" w:sz="4" w:space="0" w:color="auto"/>
            </w:tcBorders>
            <w:shd w:val="clear" w:color="auto" w:fill="auto"/>
            <w:noWrap/>
          </w:tcPr>
          <w:p w14:paraId="49708DE9" w14:textId="77777777" w:rsidR="00F668F5" w:rsidRPr="006B29E4" w:rsidRDefault="00F668F5" w:rsidP="00F668F5">
            <w:pPr>
              <w:spacing w:after="0" w:line="240" w:lineRule="auto"/>
              <w:jc w:val="right"/>
              <w:rPr>
                <w:rFonts w:cstheme="minorHAnsi"/>
                <w:sz w:val="20"/>
                <w:szCs w:val="20"/>
              </w:rPr>
            </w:pPr>
            <w:r w:rsidRPr="006B29E4">
              <w:rPr>
                <w:sz w:val="20"/>
              </w:rPr>
              <w:t>0,020 %</w:t>
            </w:r>
          </w:p>
        </w:tc>
        <w:tc>
          <w:tcPr>
            <w:tcW w:w="1559" w:type="dxa"/>
            <w:tcBorders>
              <w:top w:val="single" w:sz="4" w:space="0" w:color="auto"/>
              <w:left w:val="nil"/>
              <w:bottom w:val="single" w:sz="4" w:space="0" w:color="auto"/>
              <w:right w:val="single" w:sz="4" w:space="0" w:color="auto"/>
            </w:tcBorders>
          </w:tcPr>
          <w:p w14:paraId="7E010E30" w14:textId="77777777" w:rsidR="00F668F5" w:rsidRPr="006B29E4" w:rsidRDefault="00F668F5" w:rsidP="00F668F5">
            <w:pPr>
              <w:spacing w:after="0" w:line="240" w:lineRule="auto"/>
              <w:jc w:val="right"/>
              <w:rPr>
                <w:sz w:val="20"/>
              </w:rPr>
            </w:pPr>
            <w:r w:rsidRPr="006B29E4">
              <w:rPr>
                <w:sz w:val="20"/>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098A52E2" w14:textId="77777777" w:rsidR="00F668F5" w:rsidRPr="006B29E4" w:rsidRDefault="00F668F5" w:rsidP="00F668F5">
            <w:pPr>
              <w:spacing w:after="0" w:line="240" w:lineRule="auto"/>
              <w:jc w:val="right"/>
              <w:rPr>
                <w:rFonts w:cstheme="minorHAnsi"/>
                <w:sz w:val="20"/>
                <w:szCs w:val="20"/>
              </w:rPr>
            </w:pPr>
            <w:r w:rsidRPr="006B29E4">
              <w:rPr>
                <w:sz w:val="20"/>
              </w:rPr>
              <w:t>1 000</w:t>
            </w:r>
          </w:p>
        </w:tc>
        <w:tc>
          <w:tcPr>
            <w:tcW w:w="1985" w:type="dxa"/>
            <w:tcBorders>
              <w:top w:val="single" w:sz="4" w:space="0" w:color="auto"/>
              <w:left w:val="nil"/>
              <w:bottom w:val="single" w:sz="4" w:space="0" w:color="auto"/>
              <w:right w:val="single" w:sz="4" w:space="0" w:color="auto"/>
            </w:tcBorders>
            <w:shd w:val="clear" w:color="auto" w:fill="FFFFFF" w:themeFill="background1"/>
            <w:noWrap/>
          </w:tcPr>
          <w:p w14:paraId="1A9A5CEE" w14:textId="77777777" w:rsidR="00F668F5" w:rsidRPr="002A5212" w:rsidRDefault="00F668F5" w:rsidP="00F668F5">
            <w:pPr>
              <w:spacing w:after="0" w:line="240" w:lineRule="auto"/>
              <w:jc w:val="right"/>
              <w:rPr>
                <w:rFonts w:cstheme="minorHAnsi"/>
                <w:sz w:val="20"/>
                <w:szCs w:val="20"/>
              </w:rPr>
            </w:pPr>
            <w:r w:rsidRPr="002A5212">
              <w:rPr>
                <w:rFonts w:cstheme="minorHAnsi"/>
                <w:sz w:val="20"/>
                <w:szCs w:val="20"/>
              </w:rPr>
              <w:t>0</w:t>
            </w:r>
          </w:p>
        </w:tc>
      </w:tr>
      <w:tr w:rsidR="00F668F5" w:rsidRPr="006B29E4" w14:paraId="5F5F64DD" w14:textId="77777777" w:rsidTr="008900E2">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27022A1C" w14:textId="77777777" w:rsidR="00F668F5" w:rsidRPr="006B29E4" w:rsidRDefault="00F668F5" w:rsidP="00F668F5">
            <w:pPr>
              <w:spacing w:after="0" w:line="240" w:lineRule="auto"/>
              <w:rPr>
                <w:rFonts w:cstheme="minorHAnsi"/>
                <w:sz w:val="20"/>
                <w:szCs w:val="20"/>
              </w:rPr>
            </w:pPr>
            <w:r w:rsidRPr="006B29E4">
              <w:rPr>
                <w:sz w:val="20"/>
              </w:rPr>
              <w:t>Bahreïn</w:t>
            </w:r>
          </w:p>
        </w:tc>
        <w:tc>
          <w:tcPr>
            <w:tcW w:w="1134" w:type="dxa"/>
            <w:tcBorders>
              <w:top w:val="nil"/>
              <w:left w:val="nil"/>
              <w:bottom w:val="single" w:sz="4" w:space="0" w:color="auto"/>
              <w:right w:val="single" w:sz="4" w:space="0" w:color="auto"/>
            </w:tcBorders>
            <w:shd w:val="clear" w:color="auto" w:fill="auto"/>
            <w:noWrap/>
          </w:tcPr>
          <w:p w14:paraId="19164925" w14:textId="77777777" w:rsidR="00F668F5" w:rsidRPr="006B29E4" w:rsidRDefault="00F668F5" w:rsidP="00F668F5">
            <w:pPr>
              <w:spacing w:after="0" w:line="240" w:lineRule="auto"/>
              <w:jc w:val="right"/>
              <w:rPr>
                <w:rFonts w:cstheme="minorHAnsi"/>
                <w:sz w:val="20"/>
                <w:szCs w:val="20"/>
              </w:rPr>
            </w:pPr>
            <w:r w:rsidRPr="006B29E4">
              <w:rPr>
                <w:sz w:val="20"/>
              </w:rPr>
              <w:t>0,054</w:t>
            </w:r>
          </w:p>
        </w:tc>
        <w:tc>
          <w:tcPr>
            <w:tcW w:w="1022" w:type="dxa"/>
            <w:tcBorders>
              <w:top w:val="nil"/>
              <w:left w:val="nil"/>
              <w:bottom w:val="single" w:sz="4" w:space="0" w:color="auto"/>
              <w:right w:val="single" w:sz="4" w:space="0" w:color="auto"/>
            </w:tcBorders>
            <w:shd w:val="clear" w:color="auto" w:fill="auto"/>
            <w:noWrap/>
          </w:tcPr>
          <w:p w14:paraId="0700C32C" w14:textId="77777777" w:rsidR="00F668F5" w:rsidRPr="006B29E4" w:rsidRDefault="00F668F5" w:rsidP="00F668F5">
            <w:pPr>
              <w:spacing w:after="0" w:line="240" w:lineRule="auto"/>
              <w:jc w:val="right"/>
              <w:rPr>
                <w:rFonts w:cstheme="minorHAnsi"/>
                <w:sz w:val="20"/>
                <w:szCs w:val="20"/>
              </w:rPr>
            </w:pPr>
            <w:r w:rsidRPr="006B29E4">
              <w:rPr>
                <w:sz w:val="20"/>
              </w:rPr>
              <w:t>0,055 %</w:t>
            </w:r>
          </w:p>
        </w:tc>
        <w:tc>
          <w:tcPr>
            <w:tcW w:w="1559" w:type="dxa"/>
            <w:tcBorders>
              <w:top w:val="single" w:sz="4" w:space="0" w:color="auto"/>
              <w:left w:val="nil"/>
              <w:bottom w:val="single" w:sz="4" w:space="0" w:color="auto"/>
              <w:right w:val="single" w:sz="4" w:space="0" w:color="auto"/>
            </w:tcBorders>
          </w:tcPr>
          <w:p w14:paraId="434C2156" w14:textId="77777777" w:rsidR="00F668F5" w:rsidRPr="006B29E4" w:rsidRDefault="00F668F5" w:rsidP="00F668F5">
            <w:pPr>
              <w:spacing w:after="0" w:line="240" w:lineRule="auto"/>
              <w:jc w:val="right"/>
              <w:rPr>
                <w:sz w:val="20"/>
              </w:rPr>
            </w:pPr>
            <w:r w:rsidRPr="006B29E4">
              <w:rPr>
                <w:sz w:val="20"/>
              </w:rPr>
              <w:t>2 447</w:t>
            </w:r>
          </w:p>
        </w:tc>
        <w:tc>
          <w:tcPr>
            <w:tcW w:w="1134" w:type="dxa"/>
            <w:tcBorders>
              <w:top w:val="nil"/>
              <w:left w:val="single" w:sz="4" w:space="0" w:color="auto"/>
              <w:bottom w:val="single" w:sz="4" w:space="0" w:color="auto"/>
              <w:right w:val="single" w:sz="4" w:space="0" w:color="auto"/>
            </w:tcBorders>
            <w:shd w:val="clear" w:color="auto" w:fill="auto"/>
            <w:noWrap/>
          </w:tcPr>
          <w:p w14:paraId="5AA7BC7A" w14:textId="77777777" w:rsidR="00F668F5" w:rsidRPr="006B29E4" w:rsidRDefault="00F668F5" w:rsidP="00F668F5">
            <w:pPr>
              <w:spacing w:after="0" w:line="240" w:lineRule="auto"/>
              <w:jc w:val="right"/>
              <w:rPr>
                <w:rFonts w:cstheme="minorHAnsi"/>
                <w:sz w:val="20"/>
                <w:szCs w:val="20"/>
              </w:rPr>
            </w:pPr>
            <w:r w:rsidRPr="006B29E4">
              <w:rPr>
                <w:sz w:val="20"/>
              </w:rPr>
              <w:t>2 644</w:t>
            </w:r>
          </w:p>
        </w:tc>
        <w:tc>
          <w:tcPr>
            <w:tcW w:w="1985" w:type="dxa"/>
            <w:tcBorders>
              <w:top w:val="single" w:sz="4" w:space="0" w:color="auto"/>
              <w:left w:val="nil"/>
              <w:bottom w:val="single" w:sz="4" w:space="0" w:color="auto"/>
              <w:right w:val="single" w:sz="4" w:space="0" w:color="auto"/>
            </w:tcBorders>
            <w:shd w:val="clear" w:color="auto" w:fill="FFFFFF" w:themeFill="background1"/>
            <w:noWrap/>
          </w:tcPr>
          <w:p w14:paraId="6FF68529" w14:textId="77777777" w:rsidR="00F668F5" w:rsidRPr="002A5212" w:rsidRDefault="00F668F5" w:rsidP="00F668F5">
            <w:pPr>
              <w:spacing w:after="0" w:line="240" w:lineRule="auto"/>
              <w:jc w:val="right"/>
              <w:rPr>
                <w:rFonts w:cstheme="minorHAnsi"/>
                <w:sz w:val="20"/>
                <w:szCs w:val="20"/>
              </w:rPr>
            </w:pPr>
            <w:r w:rsidRPr="002A5212">
              <w:rPr>
                <w:rFonts w:cstheme="minorHAnsi"/>
                <w:sz w:val="20"/>
                <w:szCs w:val="20"/>
              </w:rPr>
              <w:t>197</w:t>
            </w:r>
          </w:p>
        </w:tc>
      </w:tr>
      <w:tr w:rsidR="00F668F5" w:rsidRPr="006B29E4" w14:paraId="3AB5F84C" w14:textId="77777777" w:rsidTr="008900E2">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69AD4C92" w14:textId="77777777" w:rsidR="00F668F5" w:rsidRPr="006B29E4" w:rsidRDefault="00F668F5" w:rsidP="00F668F5">
            <w:pPr>
              <w:spacing w:after="0" w:line="240" w:lineRule="auto"/>
              <w:rPr>
                <w:rFonts w:cstheme="minorHAnsi"/>
                <w:sz w:val="20"/>
                <w:szCs w:val="20"/>
              </w:rPr>
            </w:pPr>
            <w:r w:rsidRPr="006B29E4">
              <w:rPr>
                <w:sz w:val="20"/>
              </w:rPr>
              <w:t>Bangladesh</w:t>
            </w:r>
          </w:p>
        </w:tc>
        <w:tc>
          <w:tcPr>
            <w:tcW w:w="1134" w:type="dxa"/>
            <w:tcBorders>
              <w:top w:val="nil"/>
              <w:left w:val="nil"/>
              <w:bottom w:val="single" w:sz="4" w:space="0" w:color="auto"/>
              <w:right w:val="single" w:sz="4" w:space="0" w:color="auto"/>
            </w:tcBorders>
            <w:shd w:val="clear" w:color="auto" w:fill="auto"/>
            <w:noWrap/>
          </w:tcPr>
          <w:p w14:paraId="385F7886" w14:textId="77777777" w:rsidR="00F668F5" w:rsidRPr="006B29E4" w:rsidRDefault="00F668F5" w:rsidP="00F668F5">
            <w:pPr>
              <w:spacing w:after="0" w:line="240" w:lineRule="auto"/>
              <w:jc w:val="right"/>
              <w:rPr>
                <w:rFonts w:cstheme="minorHAnsi"/>
                <w:sz w:val="20"/>
                <w:szCs w:val="20"/>
              </w:rPr>
            </w:pPr>
            <w:r w:rsidRPr="006B29E4">
              <w:rPr>
                <w:sz w:val="20"/>
              </w:rPr>
              <w:t>0,010</w:t>
            </w:r>
          </w:p>
        </w:tc>
        <w:tc>
          <w:tcPr>
            <w:tcW w:w="1022" w:type="dxa"/>
            <w:tcBorders>
              <w:top w:val="nil"/>
              <w:left w:val="nil"/>
              <w:bottom w:val="single" w:sz="4" w:space="0" w:color="auto"/>
              <w:right w:val="single" w:sz="4" w:space="0" w:color="auto"/>
            </w:tcBorders>
            <w:shd w:val="clear" w:color="auto" w:fill="auto"/>
            <w:noWrap/>
          </w:tcPr>
          <w:p w14:paraId="419F6D58" w14:textId="77777777" w:rsidR="00F668F5" w:rsidRPr="006B29E4" w:rsidRDefault="00F668F5" w:rsidP="00F668F5">
            <w:pPr>
              <w:spacing w:after="0" w:line="240" w:lineRule="auto"/>
              <w:jc w:val="right"/>
              <w:rPr>
                <w:rFonts w:cstheme="minorHAnsi"/>
                <w:sz w:val="20"/>
                <w:szCs w:val="20"/>
              </w:rPr>
            </w:pPr>
            <w:r w:rsidRPr="006B29E4">
              <w:rPr>
                <w:sz w:val="20"/>
              </w:rPr>
              <w:t>0,010 %</w:t>
            </w:r>
          </w:p>
        </w:tc>
        <w:tc>
          <w:tcPr>
            <w:tcW w:w="1559" w:type="dxa"/>
            <w:tcBorders>
              <w:top w:val="single" w:sz="4" w:space="0" w:color="auto"/>
              <w:left w:val="nil"/>
              <w:bottom w:val="single" w:sz="4" w:space="0" w:color="auto"/>
              <w:right w:val="single" w:sz="4" w:space="0" w:color="auto"/>
            </w:tcBorders>
          </w:tcPr>
          <w:p w14:paraId="1C329972" w14:textId="77777777" w:rsidR="00F668F5" w:rsidRPr="006B29E4" w:rsidRDefault="00F668F5" w:rsidP="00F668F5">
            <w:pPr>
              <w:spacing w:after="0" w:line="240" w:lineRule="auto"/>
              <w:jc w:val="right"/>
              <w:rPr>
                <w:sz w:val="20"/>
              </w:rPr>
            </w:pPr>
            <w:r w:rsidRPr="006B29E4">
              <w:rPr>
                <w:sz w:val="20"/>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5C356109" w14:textId="77777777" w:rsidR="00F668F5" w:rsidRPr="006B29E4" w:rsidRDefault="00F668F5" w:rsidP="00F668F5">
            <w:pPr>
              <w:spacing w:after="0" w:line="240" w:lineRule="auto"/>
              <w:jc w:val="right"/>
              <w:rPr>
                <w:rFonts w:cstheme="minorHAnsi"/>
                <w:sz w:val="20"/>
                <w:szCs w:val="20"/>
              </w:rPr>
            </w:pPr>
            <w:r w:rsidRPr="006B29E4">
              <w:rPr>
                <w:sz w:val="20"/>
              </w:rPr>
              <w:t>1 000</w:t>
            </w:r>
          </w:p>
        </w:tc>
        <w:tc>
          <w:tcPr>
            <w:tcW w:w="1985" w:type="dxa"/>
            <w:tcBorders>
              <w:top w:val="single" w:sz="4" w:space="0" w:color="auto"/>
              <w:left w:val="nil"/>
              <w:bottom w:val="single" w:sz="4" w:space="0" w:color="auto"/>
              <w:right w:val="single" w:sz="4" w:space="0" w:color="auto"/>
            </w:tcBorders>
            <w:shd w:val="clear" w:color="auto" w:fill="FFFFFF" w:themeFill="background1"/>
            <w:noWrap/>
          </w:tcPr>
          <w:p w14:paraId="06D88012" w14:textId="77777777" w:rsidR="00F668F5" w:rsidRPr="002A5212" w:rsidRDefault="00F668F5" w:rsidP="00F668F5">
            <w:pPr>
              <w:spacing w:after="0" w:line="240" w:lineRule="auto"/>
              <w:jc w:val="right"/>
              <w:rPr>
                <w:rFonts w:cstheme="minorHAnsi"/>
                <w:sz w:val="20"/>
                <w:szCs w:val="20"/>
              </w:rPr>
            </w:pPr>
            <w:r w:rsidRPr="002A5212">
              <w:rPr>
                <w:rFonts w:cstheme="minorHAnsi"/>
                <w:sz w:val="20"/>
                <w:szCs w:val="20"/>
              </w:rPr>
              <w:t>0</w:t>
            </w:r>
          </w:p>
        </w:tc>
      </w:tr>
      <w:tr w:rsidR="00F668F5" w:rsidRPr="006B29E4" w14:paraId="06222C7E" w14:textId="77777777" w:rsidTr="008900E2">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72035991" w14:textId="77777777" w:rsidR="00F668F5" w:rsidRPr="006B29E4" w:rsidRDefault="00F668F5" w:rsidP="00F668F5">
            <w:pPr>
              <w:spacing w:after="0" w:line="240" w:lineRule="auto"/>
              <w:rPr>
                <w:rFonts w:cstheme="minorHAnsi"/>
                <w:sz w:val="20"/>
                <w:szCs w:val="20"/>
              </w:rPr>
            </w:pPr>
            <w:r w:rsidRPr="006B29E4">
              <w:rPr>
                <w:sz w:val="20"/>
              </w:rPr>
              <w:t>Barbade</w:t>
            </w:r>
          </w:p>
        </w:tc>
        <w:tc>
          <w:tcPr>
            <w:tcW w:w="1134" w:type="dxa"/>
            <w:tcBorders>
              <w:top w:val="nil"/>
              <w:left w:val="nil"/>
              <w:bottom w:val="single" w:sz="4" w:space="0" w:color="auto"/>
              <w:right w:val="single" w:sz="4" w:space="0" w:color="auto"/>
            </w:tcBorders>
            <w:shd w:val="clear" w:color="auto" w:fill="auto"/>
            <w:noWrap/>
          </w:tcPr>
          <w:p w14:paraId="05900757" w14:textId="77777777" w:rsidR="00F668F5" w:rsidRPr="006B29E4" w:rsidRDefault="00F668F5" w:rsidP="00F668F5">
            <w:pPr>
              <w:spacing w:after="0" w:line="240" w:lineRule="auto"/>
              <w:jc w:val="right"/>
              <w:rPr>
                <w:rFonts w:cstheme="minorHAnsi"/>
                <w:sz w:val="20"/>
                <w:szCs w:val="20"/>
              </w:rPr>
            </w:pPr>
            <w:r w:rsidRPr="006B29E4">
              <w:rPr>
                <w:sz w:val="20"/>
              </w:rPr>
              <w:t>0,008</w:t>
            </w:r>
          </w:p>
        </w:tc>
        <w:tc>
          <w:tcPr>
            <w:tcW w:w="1022" w:type="dxa"/>
            <w:tcBorders>
              <w:top w:val="nil"/>
              <w:left w:val="nil"/>
              <w:bottom w:val="single" w:sz="4" w:space="0" w:color="auto"/>
              <w:right w:val="single" w:sz="4" w:space="0" w:color="auto"/>
            </w:tcBorders>
            <w:shd w:val="clear" w:color="auto" w:fill="auto"/>
            <w:noWrap/>
          </w:tcPr>
          <w:p w14:paraId="01764B3B" w14:textId="77777777" w:rsidR="00F668F5" w:rsidRPr="006B29E4" w:rsidRDefault="00F668F5" w:rsidP="00F668F5">
            <w:pPr>
              <w:spacing w:after="0" w:line="240" w:lineRule="auto"/>
              <w:jc w:val="right"/>
              <w:rPr>
                <w:rFonts w:cstheme="minorHAnsi"/>
                <w:sz w:val="20"/>
                <w:szCs w:val="20"/>
              </w:rPr>
            </w:pPr>
            <w:r w:rsidRPr="006B29E4">
              <w:rPr>
                <w:sz w:val="20"/>
              </w:rPr>
              <w:t>0,008 %</w:t>
            </w:r>
          </w:p>
        </w:tc>
        <w:tc>
          <w:tcPr>
            <w:tcW w:w="1559" w:type="dxa"/>
            <w:tcBorders>
              <w:top w:val="single" w:sz="4" w:space="0" w:color="auto"/>
              <w:left w:val="nil"/>
              <w:bottom w:val="single" w:sz="4" w:space="0" w:color="auto"/>
              <w:right w:val="single" w:sz="4" w:space="0" w:color="auto"/>
            </w:tcBorders>
          </w:tcPr>
          <w:p w14:paraId="3230D9DF" w14:textId="77777777" w:rsidR="00F668F5" w:rsidRPr="006B29E4" w:rsidRDefault="00F668F5" w:rsidP="00F668F5">
            <w:pPr>
              <w:spacing w:after="0" w:line="240" w:lineRule="auto"/>
              <w:jc w:val="right"/>
              <w:rPr>
                <w:sz w:val="20"/>
              </w:rPr>
            </w:pPr>
            <w:r w:rsidRPr="006B29E4">
              <w:rPr>
                <w:sz w:val="20"/>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172305C6" w14:textId="77777777" w:rsidR="00F668F5" w:rsidRPr="006B29E4" w:rsidRDefault="00F668F5" w:rsidP="00F668F5">
            <w:pPr>
              <w:spacing w:after="0" w:line="240" w:lineRule="auto"/>
              <w:jc w:val="right"/>
              <w:rPr>
                <w:rFonts w:cstheme="minorHAnsi"/>
                <w:sz w:val="20"/>
                <w:szCs w:val="20"/>
              </w:rPr>
            </w:pPr>
            <w:r w:rsidRPr="006B29E4">
              <w:rPr>
                <w:sz w:val="20"/>
              </w:rPr>
              <w:t>1 000</w:t>
            </w:r>
          </w:p>
        </w:tc>
        <w:tc>
          <w:tcPr>
            <w:tcW w:w="1985" w:type="dxa"/>
            <w:tcBorders>
              <w:top w:val="single" w:sz="4" w:space="0" w:color="auto"/>
              <w:left w:val="nil"/>
              <w:bottom w:val="single" w:sz="4" w:space="0" w:color="auto"/>
              <w:right w:val="single" w:sz="4" w:space="0" w:color="auto"/>
            </w:tcBorders>
            <w:shd w:val="clear" w:color="auto" w:fill="FFFFFF" w:themeFill="background1"/>
            <w:noWrap/>
          </w:tcPr>
          <w:p w14:paraId="35A14007" w14:textId="77777777" w:rsidR="00F668F5" w:rsidRPr="002A5212" w:rsidRDefault="00F668F5" w:rsidP="00F668F5">
            <w:pPr>
              <w:spacing w:after="0" w:line="240" w:lineRule="auto"/>
              <w:jc w:val="right"/>
              <w:rPr>
                <w:rFonts w:cstheme="minorHAnsi"/>
                <w:sz w:val="20"/>
                <w:szCs w:val="20"/>
              </w:rPr>
            </w:pPr>
            <w:r w:rsidRPr="002A5212">
              <w:rPr>
                <w:rFonts w:cstheme="minorHAnsi"/>
                <w:sz w:val="20"/>
                <w:szCs w:val="20"/>
              </w:rPr>
              <w:t>0</w:t>
            </w:r>
          </w:p>
        </w:tc>
      </w:tr>
      <w:tr w:rsidR="00F668F5" w:rsidRPr="006B29E4" w14:paraId="2A9D7EC2" w14:textId="77777777" w:rsidTr="008900E2">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681194C5" w14:textId="77777777" w:rsidR="00F668F5" w:rsidRPr="006B29E4" w:rsidRDefault="00F668F5" w:rsidP="00F668F5">
            <w:pPr>
              <w:spacing w:after="0" w:line="240" w:lineRule="auto"/>
              <w:rPr>
                <w:rFonts w:cstheme="minorHAnsi"/>
                <w:sz w:val="20"/>
                <w:szCs w:val="20"/>
              </w:rPr>
            </w:pPr>
            <w:r w:rsidRPr="006B29E4">
              <w:rPr>
                <w:sz w:val="20"/>
              </w:rPr>
              <w:t>Bélarus</w:t>
            </w:r>
          </w:p>
        </w:tc>
        <w:tc>
          <w:tcPr>
            <w:tcW w:w="1134" w:type="dxa"/>
            <w:tcBorders>
              <w:top w:val="nil"/>
              <w:left w:val="nil"/>
              <w:bottom w:val="single" w:sz="4" w:space="0" w:color="auto"/>
              <w:right w:val="single" w:sz="4" w:space="0" w:color="auto"/>
            </w:tcBorders>
            <w:shd w:val="clear" w:color="auto" w:fill="auto"/>
            <w:noWrap/>
          </w:tcPr>
          <w:p w14:paraId="05852FD9" w14:textId="77777777" w:rsidR="00F668F5" w:rsidRPr="006B29E4" w:rsidRDefault="00F668F5" w:rsidP="00F668F5">
            <w:pPr>
              <w:spacing w:after="0" w:line="240" w:lineRule="auto"/>
              <w:jc w:val="right"/>
              <w:rPr>
                <w:rFonts w:cstheme="minorHAnsi"/>
                <w:sz w:val="20"/>
                <w:szCs w:val="20"/>
              </w:rPr>
            </w:pPr>
            <w:r w:rsidRPr="006B29E4">
              <w:rPr>
                <w:sz w:val="20"/>
              </w:rPr>
              <w:t>0,041</w:t>
            </w:r>
          </w:p>
        </w:tc>
        <w:tc>
          <w:tcPr>
            <w:tcW w:w="1022" w:type="dxa"/>
            <w:tcBorders>
              <w:top w:val="nil"/>
              <w:left w:val="nil"/>
              <w:bottom w:val="single" w:sz="4" w:space="0" w:color="auto"/>
              <w:right w:val="single" w:sz="4" w:space="0" w:color="auto"/>
            </w:tcBorders>
            <w:shd w:val="clear" w:color="auto" w:fill="auto"/>
            <w:noWrap/>
          </w:tcPr>
          <w:p w14:paraId="618948FC" w14:textId="77777777" w:rsidR="00F668F5" w:rsidRPr="006B29E4" w:rsidRDefault="00F668F5" w:rsidP="00F668F5">
            <w:pPr>
              <w:spacing w:after="0" w:line="240" w:lineRule="auto"/>
              <w:jc w:val="right"/>
              <w:rPr>
                <w:rFonts w:cstheme="minorHAnsi"/>
                <w:sz w:val="20"/>
                <w:szCs w:val="20"/>
              </w:rPr>
            </w:pPr>
            <w:r w:rsidRPr="006B29E4">
              <w:rPr>
                <w:sz w:val="20"/>
              </w:rPr>
              <w:t>0,042 %</w:t>
            </w:r>
          </w:p>
        </w:tc>
        <w:tc>
          <w:tcPr>
            <w:tcW w:w="1559" w:type="dxa"/>
            <w:tcBorders>
              <w:top w:val="single" w:sz="4" w:space="0" w:color="auto"/>
              <w:left w:val="nil"/>
              <w:bottom w:val="single" w:sz="4" w:space="0" w:color="auto"/>
              <w:right w:val="single" w:sz="4" w:space="0" w:color="auto"/>
            </w:tcBorders>
          </w:tcPr>
          <w:p w14:paraId="6AC1CB61" w14:textId="77777777" w:rsidR="00F668F5" w:rsidRPr="006B29E4" w:rsidRDefault="00F668F5" w:rsidP="00F668F5">
            <w:pPr>
              <w:spacing w:after="0" w:line="240" w:lineRule="auto"/>
              <w:jc w:val="right"/>
              <w:rPr>
                <w:sz w:val="20"/>
              </w:rPr>
            </w:pPr>
            <w:r w:rsidRPr="006B29E4">
              <w:rPr>
                <w:sz w:val="20"/>
              </w:rPr>
              <w:t>2 398</w:t>
            </w:r>
          </w:p>
        </w:tc>
        <w:tc>
          <w:tcPr>
            <w:tcW w:w="1134" w:type="dxa"/>
            <w:tcBorders>
              <w:top w:val="nil"/>
              <w:left w:val="single" w:sz="4" w:space="0" w:color="auto"/>
              <w:bottom w:val="single" w:sz="4" w:space="0" w:color="auto"/>
              <w:right w:val="single" w:sz="4" w:space="0" w:color="auto"/>
            </w:tcBorders>
            <w:shd w:val="clear" w:color="auto" w:fill="auto"/>
            <w:noWrap/>
          </w:tcPr>
          <w:p w14:paraId="27A42E4B" w14:textId="77777777" w:rsidR="00F668F5" w:rsidRPr="006B29E4" w:rsidRDefault="00F668F5" w:rsidP="00F668F5">
            <w:pPr>
              <w:spacing w:after="0" w:line="240" w:lineRule="auto"/>
              <w:jc w:val="right"/>
              <w:rPr>
                <w:rFonts w:cstheme="minorHAnsi"/>
                <w:sz w:val="20"/>
                <w:szCs w:val="20"/>
              </w:rPr>
            </w:pPr>
            <w:r w:rsidRPr="006B29E4">
              <w:rPr>
                <w:sz w:val="20"/>
              </w:rPr>
              <w:t>2 007</w:t>
            </w:r>
          </w:p>
        </w:tc>
        <w:tc>
          <w:tcPr>
            <w:tcW w:w="1985" w:type="dxa"/>
            <w:tcBorders>
              <w:top w:val="single" w:sz="4" w:space="0" w:color="auto"/>
              <w:left w:val="nil"/>
              <w:bottom w:val="single" w:sz="4" w:space="0" w:color="auto"/>
              <w:right w:val="single" w:sz="4" w:space="0" w:color="auto"/>
            </w:tcBorders>
            <w:shd w:val="clear" w:color="auto" w:fill="FFFFFF" w:themeFill="background1"/>
            <w:noWrap/>
          </w:tcPr>
          <w:p w14:paraId="6090B5DB" w14:textId="77777777" w:rsidR="00F668F5" w:rsidRPr="002A5212" w:rsidRDefault="00F668F5" w:rsidP="00F668F5">
            <w:pPr>
              <w:spacing w:after="0" w:line="240" w:lineRule="auto"/>
              <w:jc w:val="right"/>
              <w:rPr>
                <w:rFonts w:cstheme="minorHAnsi"/>
                <w:sz w:val="20"/>
                <w:szCs w:val="20"/>
              </w:rPr>
            </w:pPr>
            <w:r w:rsidRPr="002A5212">
              <w:rPr>
                <w:rFonts w:cstheme="minorHAnsi"/>
                <w:sz w:val="20"/>
                <w:szCs w:val="20"/>
              </w:rPr>
              <w:t>(391)</w:t>
            </w:r>
          </w:p>
        </w:tc>
      </w:tr>
      <w:tr w:rsidR="00F668F5" w:rsidRPr="006B29E4" w14:paraId="4B2272C4" w14:textId="77777777" w:rsidTr="008900E2">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7714970A" w14:textId="77777777" w:rsidR="00F668F5" w:rsidRPr="006B29E4" w:rsidRDefault="00F668F5" w:rsidP="00F668F5">
            <w:pPr>
              <w:spacing w:after="0" w:line="240" w:lineRule="auto"/>
              <w:rPr>
                <w:rFonts w:cstheme="minorHAnsi"/>
                <w:sz w:val="20"/>
                <w:szCs w:val="20"/>
              </w:rPr>
            </w:pPr>
            <w:r w:rsidRPr="006B29E4">
              <w:rPr>
                <w:sz w:val="20"/>
              </w:rPr>
              <w:t>Belgique</w:t>
            </w:r>
          </w:p>
        </w:tc>
        <w:tc>
          <w:tcPr>
            <w:tcW w:w="1134" w:type="dxa"/>
            <w:tcBorders>
              <w:top w:val="nil"/>
              <w:left w:val="nil"/>
              <w:bottom w:val="single" w:sz="4" w:space="0" w:color="auto"/>
              <w:right w:val="single" w:sz="4" w:space="0" w:color="auto"/>
            </w:tcBorders>
            <w:shd w:val="clear" w:color="auto" w:fill="auto"/>
            <w:noWrap/>
          </w:tcPr>
          <w:p w14:paraId="6BF34E2B" w14:textId="77777777" w:rsidR="00F668F5" w:rsidRPr="006B29E4" w:rsidRDefault="00F668F5" w:rsidP="00F668F5">
            <w:pPr>
              <w:spacing w:after="0" w:line="240" w:lineRule="auto"/>
              <w:jc w:val="right"/>
              <w:rPr>
                <w:rFonts w:cstheme="minorHAnsi"/>
                <w:sz w:val="20"/>
                <w:szCs w:val="20"/>
              </w:rPr>
            </w:pPr>
            <w:r w:rsidRPr="006B29E4">
              <w:rPr>
                <w:sz w:val="20"/>
              </w:rPr>
              <w:t>0,828</w:t>
            </w:r>
          </w:p>
        </w:tc>
        <w:tc>
          <w:tcPr>
            <w:tcW w:w="1022" w:type="dxa"/>
            <w:tcBorders>
              <w:top w:val="nil"/>
              <w:left w:val="nil"/>
              <w:bottom w:val="single" w:sz="4" w:space="0" w:color="auto"/>
              <w:right w:val="single" w:sz="4" w:space="0" w:color="auto"/>
            </w:tcBorders>
            <w:shd w:val="clear" w:color="auto" w:fill="auto"/>
            <w:noWrap/>
          </w:tcPr>
          <w:p w14:paraId="700ACB6B" w14:textId="77777777" w:rsidR="00F668F5" w:rsidRPr="006B29E4" w:rsidRDefault="00F668F5" w:rsidP="00F668F5">
            <w:pPr>
              <w:spacing w:after="0" w:line="240" w:lineRule="auto"/>
              <w:jc w:val="right"/>
              <w:rPr>
                <w:rFonts w:cstheme="minorHAnsi"/>
                <w:sz w:val="20"/>
                <w:szCs w:val="20"/>
              </w:rPr>
            </w:pPr>
            <w:r w:rsidRPr="006B29E4">
              <w:rPr>
                <w:sz w:val="20"/>
              </w:rPr>
              <w:t>0,850 %</w:t>
            </w:r>
          </w:p>
        </w:tc>
        <w:tc>
          <w:tcPr>
            <w:tcW w:w="1559" w:type="dxa"/>
            <w:tcBorders>
              <w:top w:val="single" w:sz="4" w:space="0" w:color="auto"/>
              <w:left w:val="nil"/>
              <w:bottom w:val="single" w:sz="4" w:space="0" w:color="auto"/>
              <w:right w:val="single" w:sz="4" w:space="0" w:color="auto"/>
            </w:tcBorders>
          </w:tcPr>
          <w:p w14:paraId="692AB530" w14:textId="77777777" w:rsidR="00F668F5" w:rsidRPr="006B29E4" w:rsidRDefault="00F668F5" w:rsidP="00F668F5">
            <w:pPr>
              <w:spacing w:after="0" w:line="240" w:lineRule="auto"/>
              <w:jc w:val="right"/>
              <w:rPr>
                <w:sz w:val="20"/>
              </w:rPr>
            </w:pPr>
            <w:r w:rsidRPr="006B29E4">
              <w:rPr>
                <w:sz w:val="20"/>
              </w:rPr>
              <w:t>40 185</w:t>
            </w:r>
          </w:p>
        </w:tc>
        <w:tc>
          <w:tcPr>
            <w:tcW w:w="1134" w:type="dxa"/>
            <w:tcBorders>
              <w:top w:val="nil"/>
              <w:left w:val="single" w:sz="4" w:space="0" w:color="auto"/>
              <w:bottom w:val="single" w:sz="4" w:space="0" w:color="auto"/>
              <w:right w:val="single" w:sz="4" w:space="0" w:color="auto"/>
            </w:tcBorders>
            <w:shd w:val="clear" w:color="auto" w:fill="auto"/>
            <w:noWrap/>
          </w:tcPr>
          <w:p w14:paraId="2675F33E" w14:textId="77777777" w:rsidR="00F668F5" w:rsidRPr="006B29E4" w:rsidRDefault="00F668F5" w:rsidP="00F668F5">
            <w:pPr>
              <w:spacing w:after="0" w:line="240" w:lineRule="auto"/>
              <w:jc w:val="right"/>
              <w:rPr>
                <w:rFonts w:cstheme="minorHAnsi"/>
                <w:sz w:val="20"/>
                <w:szCs w:val="20"/>
              </w:rPr>
            </w:pPr>
            <w:r w:rsidRPr="006B29E4">
              <w:rPr>
                <w:sz w:val="20"/>
              </w:rPr>
              <w:t>40 541</w:t>
            </w:r>
          </w:p>
        </w:tc>
        <w:tc>
          <w:tcPr>
            <w:tcW w:w="1985" w:type="dxa"/>
            <w:tcBorders>
              <w:top w:val="single" w:sz="4" w:space="0" w:color="auto"/>
              <w:left w:val="nil"/>
              <w:bottom w:val="single" w:sz="4" w:space="0" w:color="auto"/>
              <w:right w:val="single" w:sz="4" w:space="0" w:color="auto"/>
            </w:tcBorders>
            <w:shd w:val="clear" w:color="auto" w:fill="FFFFFF" w:themeFill="background1"/>
            <w:noWrap/>
          </w:tcPr>
          <w:p w14:paraId="16014E38" w14:textId="77777777" w:rsidR="00F668F5" w:rsidRPr="002A5212" w:rsidRDefault="00F668F5" w:rsidP="00F668F5">
            <w:pPr>
              <w:spacing w:after="0" w:line="240" w:lineRule="auto"/>
              <w:jc w:val="right"/>
              <w:rPr>
                <w:rFonts w:cstheme="minorHAnsi"/>
                <w:sz w:val="20"/>
                <w:szCs w:val="20"/>
              </w:rPr>
            </w:pPr>
            <w:r w:rsidRPr="002A5212">
              <w:rPr>
                <w:rFonts w:cstheme="minorHAnsi"/>
                <w:sz w:val="20"/>
                <w:szCs w:val="20"/>
              </w:rPr>
              <w:t>356</w:t>
            </w:r>
          </w:p>
        </w:tc>
      </w:tr>
      <w:tr w:rsidR="00F668F5" w:rsidRPr="006B29E4" w14:paraId="08B19290" w14:textId="77777777" w:rsidTr="008900E2">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03999A6E" w14:textId="77777777" w:rsidR="00F668F5" w:rsidRPr="006B29E4" w:rsidRDefault="00F668F5" w:rsidP="00F668F5">
            <w:pPr>
              <w:spacing w:after="0" w:line="240" w:lineRule="auto"/>
              <w:rPr>
                <w:rFonts w:cstheme="minorHAnsi"/>
                <w:sz w:val="20"/>
                <w:szCs w:val="20"/>
              </w:rPr>
            </w:pPr>
            <w:r w:rsidRPr="006B29E4">
              <w:rPr>
                <w:sz w:val="20"/>
              </w:rPr>
              <w:t>Belize</w:t>
            </w:r>
          </w:p>
        </w:tc>
        <w:tc>
          <w:tcPr>
            <w:tcW w:w="1134" w:type="dxa"/>
            <w:tcBorders>
              <w:top w:val="nil"/>
              <w:left w:val="nil"/>
              <w:bottom w:val="single" w:sz="4" w:space="0" w:color="auto"/>
              <w:right w:val="single" w:sz="4" w:space="0" w:color="auto"/>
            </w:tcBorders>
            <w:shd w:val="clear" w:color="auto" w:fill="auto"/>
            <w:noWrap/>
          </w:tcPr>
          <w:p w14:paraId="36C61D8B" w14:textId="77777777" w:rsidR="00F668F5" w:rsidRPr="006B29E4" w:rsidRDefault="00F668F5" w:rsidP="00F668F5">
            <w:pPr>
              <w:spacing w:after="0" w:line="240" w:lineRule="auto"/>
              <w:jc w:val="right"/>
              <w:rPr>
                <w:rFonts w:cstheme="minorHAnsi"/>
                <w:sz w:val="20"/>
                <w:szCs w:val="20"/>
              </w:rPr>
            </w:pPr>
            <w:r w:rsidRPr="006B29E4">
              <w:rPr>
                <w:sz w:val="20"/>
              </w:rPr>
              <w:t>0,001</w:t>
            </w:r>
          </w:p>
        </w:tc>
        <w:tc>
          <w:tcPr>
            <w:tcW w:w="1022" w:type="dxa"/>
            <w:tcBorders>
              <w:top w:val="nil"/>
              <w:left w:val="nil"/>
              <w:bottom w:val="single" w:sz="4" w:space="0" w:color="auto"/>
              <w:right w:val="single" w:sz="4" w:space="0" w:color="auto"/>
            </w:tcBorders>
            <w:shd w:val="clear" w:color="auto" w:fill="auto"/>
            <w:noWrap/>
          </w:tcPr>
          <w:p w14:paraId="69681E15" w14:textId="77777777" w:rsidR="00F668F5" w:rsidRPr="006B29E4" w:rsidRDefault="00F668F5" w:rsidP="00F668F5">
            <w:pPr>
              <w:spacing w:after="0" w:line="240" w:lineRule="auto"/>
              <w:jc w:val="right"/>
              <w:rPr>
                <w:rFonts w:cstheme="minorHAnsi"/>
                <w:sz w:val="20"/>
                <w:szCs w:val="20"/>
              </w:rPr>
            </w:pPr>
            <w:r w:rsidRPr="006B29E4">
              <w:rPr>
                <w:sz w:val="20"/>
              </w:rPr>
              <w:t>0,001 %</w:t>
            </w:r>
          </w:p>
        </w:tc>
        <w:tc>
          <w:tcPr>
            <w:tcW w:w="1559" w:type="dxa"/>
            <w:tcBorders>
              <w:top w:val="single" w:sz="4" w:space="0" w:color="auto"/>
              <w:left w:val="nil"/>
              <w:bottom w:val="single" w:sz="4" w:space="0" w:color="auto"/>
              <w:right w:val="single" w:sz="4" w:space="0" w:color="auto"/>
            </w:tcBorders>
          </w:tcPr>
          <w:p w14:paraId="5A56FB7F" w14:textId="77777777" w:rsidR="00F668F5" w:rsidRPr="006B29E4" w:rsidRDefault="00F668F5" w:rsidP="00F668F5">
            <w:pPr>
              <w:spacing w:after="0" w:line="240" w:lineRule="auto"/>
              <w:jc w:val="right"/>
              <w:rPr>
                <w:sz w:val="20"/>
              </w:rPr>
            </w:pPr>
            <w:r w:rsidRPr="006B29E4">
              <w:rPr>
                <w:sz w:val="20"/>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55FB183E" w14:textId="77777777" w:rsidR="00F668F5" w:rsidRPr="006B29E4" w:rsidRDefault="00F668F5" w:rsidP="00F668F5">
            <w:pPr>
              <w:spacing w:after="0" w:line="240" w:lineRule="auto"/>
              <w:jc w:val="right"/>
              <w:rPr>
                <w:rFonts w:cstheme="minorHAnsi"/>
                <w:sz w:val="20"/>
                <w:szCs w:val="20"/>
              </w:rPr>
            </w:pPr>
            <w:r w:rsidRPr="006B29E4">
              <w:rPr>
                <w:sz w:val="20"/>
              </w:rPr>
              <w:t>1 000</w:t>
            </w:r>
          </w:p>
        </w:tc>
        <w:tc>
          <w:tcPr>
            <w:tcW w:w="1985" w:type="dxa"/>
            <w:tcBorders>
              <w:top w:val="single" w:sz="4" w:space="0" w:color="auto"/>
              <w:left w:val="nil"/>
              <w:bottom w:val="single" w:sz="4" w:space="0" w:color="auto"/>
              <w:right w:val="single" w:sz="4" w:space="0" w:color="auto"/>
            </w:tcBorders>
            <w:shd w:val="clear" w:color="auto" w:fill="FFFFFF" w:themeFill="background1"/>
            <w:noWrap/>
          </w:tcPr>
          <w:p w14:paraId="1CDDEBF3" w14:textId="77777777" w:rsidR="00F668F5" w:rsidRPr="002A5212" w:rsidRDefault="00F668F5" w:rsidP="00F668F5">
            <w:pPr>
              <w:spacing w:after="0" w:line="240" w:lineRule="auto"/>
              <w:jc w:val="right"/>
              <w:rPr>
                <w:rFonts w:cstheme="minorHAnsi"/>
                <w:sz w:val="20"/>
                <w:szCs w:val="20"/>
              </w:rPr>
            </w:pPr>
            <w:r w:rsidRPr="002A5212">
              <w:rPr>
                <w:rFonts w:cstheme="minorHAnsi"/>
                <w:sz w:val="20"/>
                <w:szCs w:val="20"/>
              </w:rPr>
              <w:t>0</w:t>
            </w:r>
          </w:p>
        </w:tc>
      </w:tr>
      <w:tr w:rsidR="00F668F5" w:rsidRPr="006B29E4" w14:paraId="725088DC" w14:textId="77777777" w:rsidTr="008900E2">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1F504427" w14:textId="77777777" w:rsidR="00F668F5" w:rsidRPr="006B29E4" w:rsidRDefault="00F668F5" w:rsidP="00F668F5">
            <w:pPr>
              <w:spacing w:after="0" w:line="240" w:lineRule="auto"/>
              <w:rPr>
                <w:rFonts w:cstheme="minorHAnsi"/>
                <w:sz w:val="20"/>
                <w:szCs w:val="20"/>
              </w:rPr>
            </w:pPr>
            <w:r w:rsidRPr="006B29E4">
              <w:rPr>
                <w:sz w:val="20"/>
              </w:rPr>
              <w:t>Bénin</w:t>
            </w:r>
          </w:p>
        </w:tc>
        <w:tc>
          <w:tcPr>
            <w:tcW w:w="1134" w:type="dxa"/>
            <w:tcBorders>
              <w:top w:val="nil"/>
              <w:left w:val="nil"/>
              <w:bottom w:val="single" w:sz="4" w:space="0" w:color="auto"/>
              <w:right w:val="single" w:sz="4" w:space="0" w:color="auto"/>
            </w:tcBorders>
            <w:shd w:val="clear" w:color="auto" w:fill="auto"/>
            <w:noWrap/>
          </w:tcPr>
          <w:p w14:paraId="65535B97" w14:textId="77777777" w:rsidR="00F668F5" w:rsidRPr="006B29E4" w:rsidRDefault="00F668F5" w:rsidP="00F668F5">
            <w:pPr>
              <w:spacing w:after="0" w:line="240" w:lineRule="auto"/>
              <w:jc w:val="right"/>
              <w:rPr>
                <w:rFonts w:cstheme="minorHAnsi"/>
                <w:sz w:val="20"/>
                <w:szCs w:val="20"/>
              </w:rPr>
            </w:pPr>
            <w:r w:rsidRPr="006B29E4">
              <w:rPr>
                <w:sz w:val="20"/>
              </w:rPr>
              <w:t>0,005</w:t>
            </w:r>
          </w:p>
        </w:tc>
        <w:tc>
          <w:tcPr>
            <w:tcW w:w="1022" w:type="dxa"/>
            <w:tcBorders>
              <w:top w:val="nil"/>
              <w:left w:val="nil"/>
              <w:bottom w:val="single" w:sz="4" w:space="0" w:color="auto"/>
              <w:right w:val="single" w:sz="4" w:space="0" w:color="auto"/>
            </w:tcBorders>
            <w:shd w:val="clear" w:color="auto" w:fill="auto"/>
            <w:noWrap/>
          </w:tcPr>
          <w:p w14:paraId="49ED9E60" w14:textId="77777777" w:rsidR="00F668F5" w:rsidRPr="006B29E4" w:rsidRDefault="00F668F5" w:rsidP="00F668F5">
            <w:pPr>
              <w:spacing w:after="0" w:line="240" w:lineRule="auto"/>
              <w:jc w:val="right"/>
              <w:rPr>
                <w:rFonts w:cstheme="minorHAnsi"/>
                <w:sz w:val="20"/>
                <w:szCs w:val="20"/>
              </w:rPr>
            </w:pPr>
            <w:r w:rsidRPr="006B29E4">
              <w:rPr>
                <w:sz w:val="20"/>
              </w:rPr>
              <w:t>0,005 %</w:t>
            </w:r>
          </w:p>
        </w:tc>
        <w:tc>
          <w:tcPr>
            <w:tcW w:w="1559" w:type="dxa"/>
            <w:tcBorders>
              <w:top w:val="single" w:sz="4" w:space="0" w:color="auto"/>
              <w:left w:val="nil"/>
              <w:bottom w:val="single" w:sz="4" w:space="0" w:color="auto"/>
              <w:right w:val="single" w:sz="4" w:space="0" w:color="auto"/>
            </w:tcBorders>
          </w:tcPr>
          <w:p w14:paraId="3BE19FA4" w14:textId="77777777" w:rsidR="00F668F5" w:rsidRPr="006B29E4" w:rsidRDefault="00F668F5" w:rsidP="00F668F5">
            <w:pPr>
              <w:spacing w:after="0" w:line="240" w:lineRule="auto"/>
              <w:jc w:val="right"/>
              <w:rPr>
                <w:sz w:val="20"/>
              </w:rPr>
            </w:pPr>
            <w:r w:rsidRPr="006B29E4">
              <w:rPr>
                <w:sz w:val="20"/>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59B63D74" w14:textId="77777777" w:rsidR="00F668F5" w:rsidRPr="006B29E4" w:rsidRDefault="00F668F5" w:rsidP="00F668F5">
            <w:pPr>
              <w:spacing w:after="0" w:line="240" w:lineRule="auto"/>
              <w:jc w:val="right"/>
              <w:rPr>
                <w:rFonts w:cstheme="minorHAnsi"/>
                <w:sz w:val="20"/>
                <w:szCs w:val="20"/>
              </w:rPr>
            </w:pPr>
            <w:r w:rsidRPr="006B29E4">
              <w:rPr>
                <w:sz w:val="20"/>
              </w:rPr>
              <w:t>1 000</w:t>
            </w:r>
          </w:p>
        </w:tc>
        <w:tc>
          <w:tcPr>
            <w:tcW w:w="1985" w:type="dxa"/>
            <w:tcBorders>
              <w:top w:val="single" w:sz="4" w:space="0" w:color="auto"/>
              <w:left w:val="nil"/>
              <w:bottom w:val="single" w:sz="4" w:space="0" w:color="auto"/>
              <w:right w:val="single" w:sz="4" w:space="0" w:color="auto"/>
            </w:tcBorders>
            <w:shd w:val="clear" w:color="auto" w:fill="FFFFFF" w:themeFill="background1"/>
            <w:noWrap/>
          </w:tcPr>
          <w:p w14:paraId="3F60740A" w14:textId="77777777" w:rsidR="00F668F5" w:rsidRPr="002A5212" w:rsidRDefault="00F668F5" w:rsidP="00F668F5">
            <w:pPr>
              <w:spacing w:after="0" w:line="240" w:lineRule="auto"/>
              <w:jc w:val="right"/>
              <w:rPr>
                <w:rFonts w:cstheme="minorHAnsi"/>
                <w:sz w:val="20"/>
                <w:szCs w:val="20"/>
              </w:rPr>
            </w:pPr>
            <w:r w:rsidRPr="002A5212">
              <w:rPr>
                <w:rFonts w:cstheme="minorHAnsi"/>
                <w:sz w:val="20"/>
                <w:szCs w:val="20"/>
              </w:rPr>
              <w:t>0</w:t>
            </w:r>
          </w:p>
        </w:tc>
      </w:tr>
      <w:tr w:rsidR="00F668F5" w:rsidRPr="006B29E4" w14:paraId="45BD0BC1" w14:textId="77777777" w:rsidTr="008900E2">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169F48F9" w14:textId="77777777" w:rsidR="00F668F5" w:rsidRPr="006B29E4" w:rsidRDefault="00F668F5" w:rsidP="00F668F5">
            <w:pPr>
              <w:spacing w:after="0" w:line="240" w:lineRule="auto"/>
              <w:rPr>
                <w:rFonts w:cstheme="minorHAnsi"/>
                <w:sz w:val="20"/>
                <w:szCs w:val="20"/>
              </w:rPr>
            </w:pPr>
            <w:r w:rsidRPr="006B29E4">
              <w:rPr>
                <w:sz w:val="20"/>
              </w:rPr>
              <w:t>Bhoutan</w:t>
            </w:r>
          </w:p>
        </w:tc>
        <w:tc>
          <w:tcPr>
            <w:tcW w:w="1134" w:type="dxa"/>
            <w:tcBorders>
              <w:top w:val="nil"/>
              <w:left w:val="nil"/>
              <w:bottom w:val="single" w:sz="4" w:space="0" w:color="auto"/>
              <w:right w:val="single" w:sz="4" w:space="0" w:color="auto"/>
            </w:tcBorders>
            <w:shd w:val="clear" w:color="auto" w:fill="auto"/>
            <w:noWrap/>
          </w:tcPr>
          <w:p w14:paraId="77BF4568" w14:textId="77777777" w:rsidR="00F668F5" w:rsidRPr="006B29E4" w:rsidRDefault="00F668F5" w:rsidP="00F668F5">
            <w:pPr>
              <w:spacing w:after="0" w:line="240" w:lineRule="auto"/>
              <w:jc w:val="right"/>
              <w:rPr>
                <w:rFonts w:cstheme="minorHAnsi"/>
                <w:sz w:val="20"/>
                <w:szCs w:val="20"/>
              </w:rPr>
            </w:pPr>
            <w:r w:rsidRPr="006B29E4">
              <w:rPr>
                <w:sz w:val="20"/>
              </w:rPr>
              <w:t>0,001</w:t>
            </w:r>
          </w:p>
        </w:tc>
        <w:tc>
          <w:tcPr>
            <w:tcW w:w="1022" w:type="dxa"/>
            <w:tcBorders>
              <w:top w:val="nil"/>
              <w:left w:val="nil"/>
              <w:bottom w:val="single" w:sz="4" w:space="0" w:color="auto"/>
              <w:right w:val="single" w:sz="4" w:space="0" w:color="auto"/>
            </w:tcBorders>
            <w:shd w:val="clear" w:color="auto" w:fill="auto"/>
            <w:noWrap/>
          </w:tcPr>
          <w:p w14:paraId="7FD69586" w14:textId="77777777" w:rsidR="00F668F5" w:rsidRPr="006B29E4" w:rsidRDefault="00F668F5" w:rsidP="00F668F5">
            <w:pPr>
              <w:spacing w:after="0" w:line="240" w:lineRule="auto"/>
              <w:jc w:val="right"/>
              <w:rPr>
                <w:rFonts w:cstheme="minorHAnsi"/>
                <w:sz w:val="20"/>
                <w:szCs w:val="20"/>
              </w:rPr>
            </w:pPr>
            <w:r w:rsidRPr="006B29E4">
              <w:rPr>
                <w:sz w:val="20"/>
              </w:rPr>
              <w:t>0,001 %</w:t>
            </w:r>
          </w:p>
        </w:tc>
        <w:tc>
          <w:tcPr>
            <w:tcW w:w="1559" w:type="dxa"/>
            <w:tcBorders>
              <w:top w:val="single" w:sz="4" w:space="0" w:color="auto"/>
              <w:left w:val="nil"/>
              <w:bottom w:val="single" w:sz="4" w:space="0" w:color="auto"/>
              <w:right w:val="single" w:sz="4" w:space="0" w:color="auto"/>
            </w:tcBorders>
          </w:tcPr>
          <w:p w14:paraId="66332180" w14:textId="77777777" w:rsidR="00F668F5" w:rsidRPr="006B29E4" w:rsidRDefault="00F668F5" w:rsidP="00F668F5">
            <w:pPr>
              <w:spacing w:after="0" w:line="240" w:lineRule="auto"/>
              <w:jc w:val="right"/>
              <w:rPr>
                <w:sz w:val="20"/>
              </w:rPr>
            </w:pPr>
            <w:r w:rsidRPr="006B29E4">
              <w:rPr>
                <w:sz w:val="20"/>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52991406" w14:textId="77777777" w:rsidR="00F668F5" w:rsidRPr="006B29E4" w:rsidRDefault="00F668F5" w:rsidP="00F668F5">
            <w:pPr>
              <w:spacing w:after="0" w:line="240" w:lineRule="auto"/>
              <w:jc w:val="right"/>
              <w:rPr>
                <w:rFonts w:cstheme="minorHAnsi"/>
                <w:sz w:val="20"/>
                <w:szCs w:val="20"/>
              </w:rPr>
            </w:pPr>
            <w:r w:rsidRPr="006B29E4">
              <w:rPr>
                <w:sz w:val="20"/>
              </w:rPr>
              <w:t>1 000</w:t>
            </w:r>
          </w:p>
        </w:tc>
        <w:tc>
          <w:tcPr>
            <w:tcW w:w="1985" w:type="dxa"/>
            <w:tcBorders>
              <w:top w:val="single" w:sz="4" w:space="0" w:color="auto"/>
              <w:left w:val="nil"/>
              <w:bottom w:val="single" w:sz="4" w:space="0" w:color="auto"/>
              <w:right w:val="single" w:sz="4" w:space="0" w:color="auto"/>
            </w:tcBorders>
            <w:shd w:val="clear" w:color="auto" w:fill="FFFFFF" w:themeFill="background1"/>
            <w:noWrap/>
          </w:tcPr>
          <w:p w14:paraId="55A212EE" w14:textId="77777777" w:rsidR="00F668F5" w:rsidRPr="002A5212" w:rsidRDefault="00F668F5" w:rsidP="00F668F5">
            <w:pPr>
              <w:spacing w:after="0" w:line="240" w:lineRule="auto"/>
              <w:jc w:val="right"/>
              <w:rPr>
                <w:rFonts w:cstheme="minorHAnsi"/>
                <w:sz w:val="20"/>
                <w:szCs w:val="20"/>
              </w:rPr>
            </w:pPr>
            <w:r w:rsidRPr="002A5212">
              <w:rPr>
                <w:rFonts w:cstheme="minorHAnsi"/>
                <w:sz w:val="20"/>
                <w:szCs w:val="20"/>
              </w:rPr>
              <w:t>0</w:t>
            </w:r>
          </w:p>
        </w:tc>
      </w:tr>
      <w:tr w:rsidR="00F668F5" w:rsidRPr="006B29E4" w14:paraId="5EAC717B" w14:textId="77777777" w:rsidTr="008900E2">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0078B60C" w14:textId="77777777" w:rsidR="00F668F5" w:rsidRPr="006B29E4" w:rsidRDefault="00F668F5" w:rsidP="00F668F5">
            <w:pPr>
              <w:spacing w:after="0" w:line="240" w:lineRule="auto"/>
              <w:rPr>
                <w:rFonts w:cstheme="minorHAnsi"/>
                <w:sz w:val="20"/>
                <w:szCs w:val="20"/>
              </w:rPr>
            </w:pPr>
            <w:r w:rsidRPr="006B29E4">
              <w:rPr>
                <w:sz w:val="20"/>
              </w:rPr>
              <w:t>Bolivie (État plurinational de)</w:t>
            </w:r>
          </w:p>
        </w:tc>
        <w:tc>
          <w:tcPr>
            <w:tcW w:w="1134" w:type="dxa"/>
            <w:tcBorders>
              <w:top w:val="nil"/>
              <w:left w:val="nil"/>
              <w:bottom w:val="single" w:sz="4" w:space="0" w:color="auto"/>
              <w:right w:val="single" w:sz="4" w:space="0" w:color="auto"/>
            </w:tcBorders>
            <w:shd w:val="clear" w:color="auto" w:fill="auto"/>
            <w:noWrap/>
          </w:tcPr>
          <w:p w14:paraId="31EC900D" w14:textId="77777777" w:rsidR="00F668F5" w:rsidRPr="006B29E4" w:rsidRDefault="00F668F5" w:rsidP="00F668F5">
            <w:pPr>
              <w:spacing w:after="0" w:line="240" w:lineRule="auto"/>
              <w:jc w:val="right"/>
              <w:rPr>
                <w:rFonts w:cstheme="minorHAnsi"/>
                <w:sz w:val="20"/>
                <w:szCs w:val="20"/>
              </w:rPr>
            </w:pPr>
            <w:r w:rsidRPr="006B29E4">
              <w:rPr>
                <w:sz w:val="20"/>
              </w:rPr>
              <w:t>0,019</w:t>
            </w:r>
          </w:p>
        </w:tc>
        <w:tc>
          <w:tcPr>
            <w:tcW w:w="1022" w:type="dxa"/>
            <w:tcBorders>
              <w:top w:val="nil"/>
              <w:left w:val="nil"/>
              <w:bottom w:val="single" w:sz="4" w:space="0" w:color="auto"/>
              <w:right w:val="single" w:sz="4" w:space="0" w:color="auto"/>
            </w:tcBorders>
            <w:shd w:val="clear" w:color="auto" w:fill="auto"/>
            <w:noWrap/>
          </w:tcPr>
          <w:p w14:paraId="5B5F0436" w14:textId="77777777" w:rsidR="00F668F5" w:rsidRPr="006B29E4" w:rsidRDefault="00F668F5" w:rsidP="00F668F5">
            <w:pPr>
              <w:spacing w:after="0" w:line="240" w:lineRule="auto"/>
              <w:jc w:val="right"/>
              <w:rPr>
                <w:rFonts w:cstheme="minorHAnsi"/>
                <w:sz w:val="20"/>
                <w:szCs w:val="20"/>
              </w:rPr>
            </w:pPr>
            <w:r w:rsidRPr="006B29E4">
              <w:rPr>
                <w:sz w:val="20"/>
              </w:rPr>
              <w:t>0,020 %</w:t>
            </w:r>
          </w:p>
        </w:tc>
        <w:tc>
          <w:tcPr>
            <w:tcW w:w="1559" w:type="dxa"/>
            <w:tcBorders>
              <w:top w:val="single" w:sz="4" w:space="0" w:color="auto"/>
              <w:left w:val="nil"/>
              <w:bottom w:val="single" w:sz="4" w:space="0" w:color="auto"/>
              <w:right w:val="single" w:sz="4" w:space="0" w:color="auto"/>
            </w:tcBorders>
          </w:tcPr>
          <w:p w14:paraId="67316784" w14:textId="77777777" w:rsidR="00F668F5" w:rsidRPr="006B29E4" w:rsidRDefault="00F668F5" w:rsidP="00F668F5">
            <w:pPr>
              <w:spacing w:after="0" w:line="240" w:lineRule="auto"/>
              <w:jc w:val="right"/>
              <w:rPr>
                <w:sz w:val="20"/>
              </w:rPr>
            </w:pPr>
            <w:r w:rsidRPr="006B29E4">
              <w:rPr>
                <w:sz w:val="20"/>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6D5D17A8" w14:textId="77777777" w:rsidR="00F668F5" w:rsidRPr="006B29E4" w:rsidRDefault="00F668F5" w:rsidP="00F668F5">
            <w:pPr>
              <w:spacing w:after="0" w:line="240" w:lineRule="auto"/>
              <w:jc w:val="right"/>
              <w:rPr>
                <w:rFonts w:cstheme="minorHAnsi"/>
                <w:sz w:val="20"/>
                <w:szCs w:val="20"/>
              </w:rPr>
            </w:pPr>
            <w:r w:rsidRPr="006B29E4">
              <w:rPr>
                <w:sz w:val="20"/>
              </w:rPr>
              <w:t>1 000</w:t>
            </w:r>
          </w:p>
        </w:tc>
        <w:tc>
          <w:tcPr>
            <w:tcW w:w="1985" w:type="dxa"/>
            <w:tcBorders>
              <w:top w:val="single" w:sz="4" w:space="0" w:color="auto"/>
              <w:left w:val="nil"/>
              <w:bottom w:val="single" w:sz="4" w:space="0" w:color="auto"/>
              <w:right w:val="single" w:sz="4" w:space="0" w:color="auto"/>
            </w:tcBorders>
            <w:shd w:val="clear" w:color="auto" w:fill="FFFFFF" w:themeFill="background1"/>
            <w:noWrap/>
          </w:tcPr>
          <w:p w14:paraId="276166AB" w14:textId="77777777" w:rsidR="00F668F5" w:rsidRPr="002A5212" w:rsidRDefault="00F668F5" w:rsidP="00F668F5">
            <w:pPr>
              <w:spacing w:after="0" w:line="240" w:lineRule="auto"/>
              <w:jc w:val="right"/>
              <w:rPr>
                <w:rFonts w:cstheme="minorHAnsi"/>
                <w:sz w:val="20"/>
                <w:szCs w:val="20"/>
              </w:rPr>
            </w:pPr>
            <w:r w:rsidRPr="002A5212">
              <w:rPr>
                <w:rFonts w:cstheme="minorHAnsi"/>
                <w:sz w:val="20"/>
                <w:szCs w:val="20"/>
              </w:rPr>
              <w:t>0</w:t>
            </w:r>
          </w:p>
        </w:tc>
      </w:tr>
      <w:tr w:rsidR="00F668F5" w:rsidRPr="006B29E4" w14:paraId="46AD99A8" w14:textId="77777777" w:rsidTr="008900E2">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188A60D7" w14:textId="77777777" w:rsidR="00F668F5" w:rsidRPr="006B29E4" w:rsidRDefault="00F668F5" w:rsidP="00F668F5">
            <w:pPr>
              <w:spacing w:after="0" w:line="240" w:lineRule="auto"/>
              <w:rPr>
                <w:rFonts w:cstheme="minorHAnsi"/>
                <w:sz w:val="20"/>
                <w:szCs w:val="20"/>
              </w:rPr>
            </w:pPr>
            <w:r w:rsidRPr="006B29E4">
              <w:rPr>
                <w:sz w:val="20"/>
              </w:rPr>
              <w:t>Bosnie-Herzégovine</w:t>
            </w:r>
          </w:p>
        </w:tc>
        <w:tc>
          <w:tcPr>
            <w:tcW w:w="1134" w:type="dxa"/>
            <w:tcBorders>
              <w:top w:val="nil"/>
              <w:left w:val="nil"/>
              <w:bottom w:val="single" w:sz="4" w:space="0" w:color="auto"/>
              <w:right w:val="single" w:sz="4" w:space="0" w:color="auto"/>
            </w:tcBorders>
            <w:shd w:val="clear" w:color="auto" w:fill="auto"/>
            <w:noWrap/>
          </w:tcPr>
          <w:p w14:paraId="0FB1D3D4" w14:textId="77777777" w:rsidR="00F668F5" w:rsidRPr="006B29E4" w:rsidRDefault="00F668F5" w:rsidP="00F668F5">
            <w:pPr>
              <w:spacing w:after="0" w:line="240" w:lineRule="auto"/>
              <w:jc w:val="right"/>
              <w:rPr>
                <w:rFonts w:cstheme="minorHAnsi"/>
                <w:sz w:val="20"/>
                <w:szCs w:val="20"/>
              </w:rPr>
            </w:pPr>
            <w:r w:rsidRPr="006B29E4">
              <w:rPr>
                <w:sz w:val="20"/>
              </w:rPr>
              <w:t>0,012</w:t>
            </w:r>
          </w:p>
        </w:tc>
        <w:tc>
          <w:tcPr>
            <w:tcW w:w="1022" w:type="dxa"/>
            <w:tcBorders>
              <w:top w:val="nil"/>
              <w:left w:val="nil"/>
              <w:bottom w:val="single" w:sz="4" w:space="0" w:color="auto"/>
              <w:right w:val="single" w:sz="4" w:space="0" w:color="auto"/>
            </w:tcBorders>
            <w:shd w:val="clear" w:color="auto" w:fill="auto"/>
            <w:noWrap/>
          </w:tcPr>
          <w:p w14:paraId="34181693" w14:textId="77777777" w:rsidR="00F668F5" w:rsidRPr="006B29E4" w:rsidRDefault="00F668F5" w:rsidP="00F668F5">
            <w:pPr>
              <w:spacing w:after="0" w:line="240" w:lineRule="auto"/>
              <w:jc w:val="right"/>
              <w:rPr>
                <w:rFonts w:cstheme="minorHAnsi"/>
                <w:sz w:val="20"/>
                <w:szCs w:val="20"/>
              </w:rPr>
            </w:pPr>
            <w:r w:rsidRPr="006B29E4">
              <w:rPr>
                <w:sz w:val="20"/>
              </w:rPr>
              <w:t>0,012 %</w:t>
            </w:r>
          </w:p>
        </w:tc>
        <w:tc>
          <w:tcPr>
            <w:tcW w:w="1559" w:type="dxa"/>
            <w:tcBorders>
              <w:top w:val="single" w:sz="4" w:space="0" w:color="auto"/>
              <w:left w:val="nil"/>
              <w:bottom w:val="single" w:sz="4" w:space="0" w:color="auto"/>
              <w:right w:val="single" w:sz="4" w:space="0" w:color="auto"/>
            </w:tcBorders>
          </w:tcPr>
          <w:p w14:paraId="1B26E5D6" w14:textId="77777777" w:rsidR="00F668F5" w:rsidRPr="006B29E4" w:rsidRDefault="00F668F5" w:rsidP="00F668F5">
            <w:pPr>
              <w:spacing w:after="0" w:line="240" w:lineRule="auto"/>
              <w:jc w:val="right"/>
              <w:rPr>
                <w:sz w:val="20"/>
              </w:rPr>
            </w:pPr>
            <w:r w:rsidRPr="006B29E4">
              <w:rPr>
                <w:sz w:val="20"/>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3E4C13D1" w14:textId="77777777" w:rsidR="00F668F5" w:rsidRPr="006B29E4" w:rsidRDefault="00F668F5" w:rsidP="00F668F5">
            <w:pPr>
              <w:spacing w:after="0" w:line="240" w:lineRule="auto"/>
              <w:jc w:val="right"/>
              <w:rPr>
                <w:rFonts w:cstheme="minorHAnsi"/>
                <w:sz w:val="20"/>
                <w:szCs w:val="20"/>
              </w:rPr>
            </w:pPr>
            <w:r w:rsidRPr="006B29E4">
              <w:rPr>
                <w:sz w:val="20"/>
              </w:rPr>
              <w:t>1 000</w:t>
            </w:r>
          </w:p>
        </w:tc>
        <w:tc>
          <w:tcPr>
            <w:tcW w:w="1985" w:type="dxa"/>
            <w:tcBorders>
              <w:top w:val="single" w:sz="4" w:space="0" w:color="auto"/>
              <w:left w:val="nil"/>
              <w:bottom w:val="single" w:sz="4" w:space="0" w:color="auto"/>
              <w:right w:val="single" w:sz="4" w:space="0" w:color="auto"/>
            </w:tcBorders>
            <w:shd w:val="clear" w:color="auto" w:fill="FFFFFF" w:themeFill="background1"/>
            <w:noWrap/>
          </w:tcPr>
          <w:p w14:paraId="07A100F0" w14:textId="77777777" w:rsidR="00F668F5" w:rsidRPr="002A5212" w:rsidRDefault="00F668F5" w:rsidP="00F668F5">
            <w:pPr>
              <w:spacing w:after="0" w:line="240" w:lineRule="auto"/>
              <w:jc w:val="right"/>
              <w:rPr>
                <w:rFonts w:cstheme="minorHAnsi"/>
                <w:sz w:val="20"/>
                <w:szCs w:val="20"/>
              </w:rPr>
            </w:pPr>
            <w:r w:rsidRPr="002A5212">
              <w:rPr>
                <w:rFonts w:cstheme="minorHAnsi"/>
                <w:sz w:val="20"/>
                <w:szCs w:val="20"/>
              </w:rPr>
              <w:t>0</w:t>
            </w:r>
          </w:p>
        </w:tc>
      </w:tr>
      <w:tr w:rsidR="00F668F5" w:rsidRPr="006B29E4" w14:paraId="3DF62DAE" w14:textId="77777777" w:rsidTr="008900E2">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0CEC8ACA" w14:textId="77777777" w:rsidR="00F668F5" w:rsidRPr="006B29E4" w:rsidRDefault="00F668F5" w:rsidP="00F668F5">
            <w:pPr>
              <w:spacing w:after="0" w:line="240" w:lineRule="auto"/>
              <w:rPr>
                <w:rFonts w:cstheme="minorHAnsi"/>
                <w:sz w:val="20"/>
                <w:szCs w:val="20"/>
              </w:rPr>
            </w:pPr>
            <w:r w:rsidRPr="006B29E4">
              <w:rPr>
                <w:sz w:val="20"/>
              </w:rPr>
              <w:t>Botswana</w:t>
            </w:r>
          </w:p>
        </w:tc>
        <w:tc>
          <w:tcPr>
            <w:tcW w:w="1134" w:type="dxa"/>
            <w:tcBorders>
              <w:top w:val="nil"/>
              <w:left w:val="nil"/>
              <w:bottom w:val="single" w:sz="4" w:space="0" w:color="auto"/>
              <w:right w:val="single" w:sz="4" w:space="0" w:color="auto"/>
            </w:tcBorders>
            <w:shd w:val="clear" w:color="auto" w:fill="auto"/>
            <w:noWrap/>
          </w:tcPr>
          <w:p w14:paraId="6995292B" w14:textId="77777777" w:rsidR="00F668F5" w:rsidRPr="006B29E4" w:rsidRDefault="00F668F5" w:rsidP="00F668F5">
            <w:pPr>
              <w:spacing w:after="0" w:line="240" w:lineRule="auto"/>
              <w:jc w:val="right"/>
              <w:rPr>
                <w:rFonts w:cstheme="minorHAnsi"/>
                <w:sz w:val="20"/>
                <w:szCs w:val="20"/>
              </w:rPr>
            </w:pPr>
            <w:r w:rsidRPr="006B29E4">
              <w:rPr>
                <w:sz w:val="20"/>
              </w:rPr>
              <w:t>0,015</w:t>
            </w:r>
          </w:p>
        </w:tc>
        <w:tc>
          <w:tcPr>
            <w:tcW w:w="1022" w:type="dxa"/>
            <w:tcBorders>
              <w:top w:val="nil"/>
              <w:left w:val="nil"/>
              <w:bottom w:val="single" w:sz="4" w:space="0" w:color="auto"/>
              <w:right w:val="single" w:sz="4" w:space="0" w:color="auto"/>
            </w:tcBorders>
            <w:shd w:val="clear" w:color="auto" w:fill="auto"/>
            <w:noWrap/>
          </w:tcPr>
          <w:p w14:paraId="1A5942E5" w14:textId="77777777" w:rsidR="00F668F5" w:rsidRPr="006B29E4" w:rsidRDefault="00F668F5" w:rsidP="00F668F5">
            <w:pPr>
              <w:spacing w:after="0" w:line="240" w:lineRule="auto"/>
              <w:jc w:val="right"/>
              <w:rPr>
                <w:rFonts w:cstheme="minorHAnsi"/>
                <w:sz w:val="20"/>
                <w:szCs w:val="20"/>
              </w:rPr>
            </w:pPr>
            <w:r w:rsidRPr="006B29E4">
              <w:rPr>
                <w:sz w:val="20"/>
              </w:rPr>
              <w:t>0,015 %</w:t>
            </w:r>
          </w:p>
        </w:tc>
        <w:tc>
          <w:tcPr>
            <w:tcW w:w="1559" w:type="dxa"/>
            <w:tcBorders>
              <w:top w:val="single" w:sz="4" w:space="0" w:color="auto"/>
              <w:left w:val="nil"/>
              <w:bottom w:val="single" w:sz="4" w:space="0" w:color="auto"/>
              <w:right w:val="single" w:sz="4" w:space="0" w:color="auto"/>
            </w:tcBorders>
          </w:tcPr>
          <w:p w14:paraId="6D6810B9" w14:textId="77777777" w:rsidR="00F668F5" w:rsidRPr="006B29E4" w:rsidRDefault="00F668F5" w:rsidP="00F668F5">
            <w:pPr>
              <w:spacing w:after="0" w:line="240" w:lineRule="auto"/>
              <w:jc w:val="right"/>
              <w:rPr>
                <w:sz w:val="20"/>
              </w:rPr>
            </w:pPr>
            <w:r w:rsidRPr="006B29E4">
              <w:rPr>
                <w:sz w:val="20"/>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4C5678A0" w14:textId="77777777" w:rsidR="00F668F5" w:rsidRPr="006B29E4" w:rsidRDefault="00F668F5" w:rsidP="00F668F5">
            <w:pPr>
              <w:spacing w:after="0" w:line="240" w:lineRule="auto"/>
              <w:jc w:val="right"/>
              <w:rPr>
                <w:rFonts w:cstheme="minorHAnsi"/>
                <w:sz w:val="20"/>
                <w:szCs w:val="20"/>
              </w:rPr>
            </w:pPr>
            <w:r w:rsidRPr="006B29E4">
              <w:rPr>
                <w:sz w:val="20"/>
              </w:rPr>
              <w:t>1 000</w:t>
            </w:r>
          </w:p>
        </w:tc>
        <w:tc>
          <w:tcPr>
            <w:tcW w:w="1985" w:type="dxa"/>
            <w:tcBorders>
              <w:top w:val="single" w:sz="4" w:space="0" w:color="auto"/>
              <w:left w:val="nil"/>
              <w:bottom w:val="single" w:sz="4" w:space="0" w:color="auto"/>
              <w:right w:val="single" w:sz="4" w:space="0" w:color="auto"/>
            </w:tcBorders>
            <w:shd w:val="clear" w:color="auto" w:fill="FFFFFF" w:themeFill="background1"/>
            <w:noWrap/>
          </w:tcPr>
          <w:p w14:paraId="2C5E6FDD" w14:textId="77777777" w:rsidR="00F668F5" w:rsidRPr="002A5212" w:rsidRDefault="00F668F5" w:rsidP="00F668F5">
            <w:pPr>
              <w:spacing w:after="0" w:line="240" w:lineRule="auto"/>
              <w:jc w:val="right"/>
              <w:rPr>
                <w:rFonts w:cstheme="minorHAnsi"/>
                <w:sz w:val="20"/>
                <w:szCs w:val="20"/>
              </w:rPr>
            </w:pPr>
            <w:r w:rsidRPr="002A5212">
              <w:rPr>
                <w:rFonts w:cstheme="minorHAnsi"/>
                <w:sz w:val="20"/>
                <w:szCs w:val="20"/>
              </w:rPr>
              <w:t>0</w:t>
            </w:r>
          </w:p>
        </w:tc>
      </w:tr>
      <w:tr w:rsidR="00F668F5" w:rsidRPr="006B29E4" w14:paraId="6542C040" w14:textId="77777777" w:rsidTr="008900E2">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28432F20" w14:textId="77777777" w:rsidR="00F668F5" w:rsidRPr="006B29E4" w:rsidRDefault="00F668F5" w:rsidP="00F668F5">
            <w:pPr>
              <w:spacing w:after="0" w:line="240" w:lineRule="auto"/>
              <w:rPr>
                <w:rFonts w:cstheme="minorHAnsi"/>
                <w:sz w:val="20"/>
                <w:szCs w:val="20"/>
              </w:rPr>
            </w:pPr>
            <w:r w:rsidRPr="006B29E4">
              <w:rPr>
                <w:sz w:val="20"/>
              </w:rPr>
              <w:t>Brésil</w:t>
            </w:r>
          </w:p>
        </w:tc>
        <w:tc>
          <w:tcPr>
            <w:tcW w:w="1134" w:type="dxa"/>
            <w:tcBorders>
              <w:top w:val="nil"/>
              <w:left w:val="nil"/>
              <w:bottom w:val="single" w:sz="4" w:space="0" w:color="auto"/>
              <w:right w:val="single" w:sz="4" w:space="0" w:color="auto"/>
            </w:tcBorders>
            <w:shd w:val="clear" w:color="auto" w:fill="auto"/>
            <w:noWrap/>
          </w:tcPr>
          <w:p w14:paraId="347399F8" w14:textId="77777777" w:rsidR="00F668F5" w:rsidRPr="006B29E4" w:rsidRDefault="00F668F5" w:rsidP="00F668F5">
            <w:pPr>
              <w:spacing w:after="0" w:line="240" w:lineRule="auto"/>
              <w:jc w:val="right"/>
              <w:rPr>
                <w:rFonts w:cstheme="minorHAnsi"/>
                <w:sz w:val="20"/>
                <w:szCs w:val="20"/>
              </w:rPr>
            </w:pPr>
            <w:r w:rsidRPr="006B29E4">
              <w:rPr>
                <w:sz w:val="20"/>
              </w:rPr>
              <w:t>2,013</w:t>
            </w:r>
          </w:p>
        </w:tc>
        <w:tc>
          <w:tcPr>
            <w:tcW w:w="1022" w:type="dxa"/>
            <w:tcBorders>
              <w:top w:val="nil"/>
              <w:left w:val="nil"/>
              <w:bottom w:val="single" w:sz="4" w:space="0" w:color="auto"/>
              <w:right w:val="single" w:sz="4" w:space="0" w:color="auto"/>
            </w:tcBorders>
            <w:shd w:val="clear" w:color="auto" w:fill="auto"/>
            <w:noWrap/>
          </w:tcPr>
          <w:p w14:paraId="51E6938A" w14:textId="77777777" w:rsidR="00F668F5" w:rsidRPr="006B29E4" w:rsidRDefault="00F668F5" w:rsidP="00F668F5">
            <w:pPr>
              <w:spacing w:after="0" w:line="240" w:lineRule="auto"/>
              <w:jc w:val="right"/>
              <w:rPr>
                <w:rFonts w:cstheme="minorHAnsi"/>
                <w:sz w:val="20"/>
                <w:szCs w:val="20"/>
              </w:rPr>
            </w:pPr>
            <w:r w:rsidRPr="006B29E4">
              <w:rPr>
                <w:sz w:val="20"/>
              </w:rPr>
              <w:t>2,067 %</w:t>
            </w:r>
          </w:p>
        </w:tc>
        <w:tc>
          <w:tcPr>
            <w:tcW w:w="1559" w:type="dxa"/>
            <w:tcBorders>
              <w:top w:val="single" w:sz="4" w:space="0" w:color="auto"/>
              <w:left w:val="nil"/>
              <w:bottom w:val="single" w:sz="4" w:space="0" w:color="auto"/>
              <w:right w:val="single" w:sz="4" w:space="0" w:color="auto"/>
            </w:tcBorders>
          </w:tcPr>
          <w:p w14:paraId="15B6E3CF" w14:textId="77777777" w:rsidR="00F668F5" w:rsidRPr="006B29E4" w:rsidRDefault="00F668F5" w:rsidP="00F668F5">
            <w:pPr>
              <w:spacing w:after="0" w:line="240" w:lineRule="auto"/>
              <w:jc w:val="right"/>
              <w:rPr>
                <w:sz w:val="20"/>
              </w:rPr>
            </w:pPr>
            <w:r w:rsidRPr="006B29E4">
              <w:rPr>
                <w:sz w:val="20"/>
              </w:rPr>
              <w:t>144 293</w:t>
            </w:r>
          </w:p>
        </w:tc>
        <w:tc>
          <w:tcPr>
            <w:tcW w:w="1134" w:type="dxa"/>
            <w:tcBorders>
              <w:top w:val="nil"/>
              <w:left w:val="single" w:sz="4" w:space="0" w:color="auto"/>
              <w:bottom w:val="single" w:sz="4" w:space="0" w:color="auto"/>
              <w:right w:val="single" w:sz="4" w:space="0" w:color="auto"/>
            </w:tcBorders>
            <w:shd w:val="clear" w:color="auto" w:fill="auto"/>
            <w:noWrap/>
          </w:tcPr>
          <w:p w14:paraId="244E4B67" w14:textId="77777777" w:rsidR="00F668F5" w:rsidRPr="006B29E4" w:rsidRDefault="00F668F5" w:rsidP="00F668F5">
            <w:pPr>
              <w:spacing w:after="0" w:line="240" w:lineRule="auto"/>
              <w:jc w:val="right"/>
              <w:rPr>
                <w:rFonts w:cstheme="minorHAnsi"/>
                <w:sz w:val="20"/>
                <w:szCs w:val="20"/>
              </w:rPr>
            </w:pPr>
            <w:r w:rsidRPr="006B29E4">
              <w:rPr>
                <w:sz w:val="20"/>
              </w:rPr>
              <w:t>98 562</w:t>
            </w:r>
          </w:p>
        </w:tc>
        <w:tc>
          <w:tcPr>
            <w:tcW w:w="1985" w:type="dxa"/>
            <w:tcBorders>
              <w:top w:val="single" w:sz="4" w:space="0" w:color="auto"/>
              <w:left w:val="nil"/>
              <w:bottom w:val="single" w:sz="4" w:space="0" w:color="auto"/>
              <w:right w:val="single" w:sz="4" w:space="0" w:color="auto"/>
            </w:tcBorders>
            <w:shd w:val="clear" w:color="auto" w:fill="FFFFFF" w:themeFill="background1"/>
            <w:noWrap/>
          </w:tcPr>
          <w:p w14:paraId="6AAF61AB" w14:textId="77777777" w:rsidR="00F668F5" w:rsidRPr="002A5212" w:rsidRDefault="00F668F5" w:rsidP="00F668F5">
            <w:pPr>
              <w:spacing w:after="0" w:line="240" w:lineRule="auto"/>
              <w:jc w:val="right"/>
              <w:rPr>
                <w:rFonts w:cstheme="minorHAnsi"/>
                <w:sz w:val="20"/>
                <w:szCs w:val="20"/>
              </w:rPr>
            </w:pPr>
            <w:r w:rsidRPr="002A5212">
              <w:rPr>
                <w:rFonts w:cstheme="minorHAnsi"/>
                <w:sz w:val="20"/>
                <w:szCs w:val="20"/>
              </w:rPr>
              <w:t>(45,731)</w:t>
            </w:r>
          </w:p>
        </w:tc>
      </w:tr>
      <w:tr w:rsidR="00F668F5" w:rsidRPr="006B29E4" w14:paraId="7B76DC1F" w14:textId="77777777" w:rsidTr="008900E2">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4CD63D01" w14:textId="77777777" w:rsidR="00F668F5" w:rsidRPr="006B29E4" w:rsidRDefault="00F668F5" w:rsidP="00F668F5">
            <w:pPr>
              <w:spacing w:after="0" w:line="240" w:lineRule="auto"/>
              <w:rPr>
                <w:rFonts w:cstheme="minorHAnsi"/>
                <w:sz w:val="20"/>
                <w:szCs w:val="20"/>
              </w:rPr>
            </w:pPr>
            <w:r w:rsidRPr="006B29E4">
              <w:rPr>
                <w:sz w:val="20"/>
              </w:rPr>
              <w:t>Bulgarie</w:t>
            </w:r>
          </w:p>
        </w:tc>
        <w:tc>
          <w:tcPr>
            <w:tcW w:w="1134" w:type="dxa"/>
            <w:tcBorders>
              <w:top w:val="nil"/>
              <w:left w:val="nil"/>
              <w:bottom w:val="single" w:sz="4" w:space="0" w:color="auto"/>
              <w:right w:val="single" w:sz="4" w:space="0" w:color="auto"/>
            </w:tcBorders>
            <w:shd w:val="clear" w:color="auto" w:fill="auto"/>
            <w:noWrap/>
          </w:tcPr>
          <w:p w14:paraId="51EF1C77" w14:textId="77777777" w:rsidR="00F668F5" w:rsidRPr="006B29E4" w:rsidRDefault="00F668F5" w:rsidP="00F668F5">
            <w:pPr>
              <w:spacing w:after="0" w:line="240" w:lineRule="auto"/>
              <w:jc w:val="right"/>
              <w:rPr>
                <w:rFonts w:cstheme="minorHAnsi"/>
                <w:sz w:val="20"/>
                <w:szCs w:val="20"/>
              </w:rPr>
            </w:pPr>
            <w:r w:rsidRPr="006B29E4">
              <w:rPr>
                <w:sz w:val="20"/>
              </w:rPr>
              <w:t>0,056</w:t>
            </w:r>
          </w:p>
        </w:tc>
        <w:tc>
          <w:tcPr>
            <w:tcW w:w="1022" w:type="dxa"/>
            <w:tcBorders>
              <w:top w:val="nil"/>
              <w:left w:val="nil"/>
              <w:bottom w:val="single" w:sz="4" w:space="0" w:color="auto"/>
              <w:right w:val="single" w:sz="4" w:space="0" w:color="auto"/>
            </w:tcBorders>
            <w:shd w:val="clear" w:color="auto" w:fill="auto"/>
            <w:noWrap/>
          </w:tcPr>
          <w:p w14:paraId="5D23D78C" w14:textId="77777777" w:rsidR="00F668F5" w:rsidRPr="006B29E4" w:rsidRDefault="00F668F5" w:rsidP="00F668F5">
            <w:pPr>
              <w:spacing w:after="0" w:line="240" w:lineRule="auto"/>
              <w:jc w:val="right"/>
              <w:rPr>
                <w:rFonts w:cstheme="minorHAnsi"/>
                <w:sz w:val="20"/>
                <w:szCs w:val="20"/>
              </w:rPr>
            </w:pPr>
            <w:r w:rsidRPr="006B29E4">
              <w:rPr>
                <w:sz w:val="20"/>
              </w:rPr>
              <w:t>0,057 %</w:t>
            </w:r>
          </w:p>
        </w:tc>
        <w:tc>
          <w:tcPr>
            <w:tcW w:w="1559" w:type="dxa"/>
            <w:tcBorders>
              <w:top w:val="single" w:sz="4" w:space="0" w:color="auto"/>
              <w:left w:val="nil"/>
              <w:bottom w:val="single" w:sz="4" w:space="0" w:color="auto"/>
              <w:right w:val="single" w:sz="4" w:space="0" w:color="auto"/>
            </w:tcBorders>
          </w:tcPr>
          <w:p w14:paraId="4310F94A" w14:textId="77777777" w:rsidR="00F668F5" w:rsidRPr="006B29E4" w:rsidRDefault="00F668F5" w:rsidP="00F668F5">
            <w:pPr>
              <w:spacing w:after="0" w:line="240" w:lineRule="auto"/>
              <w:jc w:val="right"/>
              <w:rPr>
                <w:sz w:val="20"/>
              </w:rPr>
            </w:pPr>
            <w:r w:rsidRPr="006B29E4">
              <w:rPr>
                <w:sz w:val="20"/>
              </w:rPr>
              <w:t>2 252</w:t>
            </w:r>
          </w:p>
        </w:tc>
        <w:tc>
          <w:tcPr>
            <w:tcW w:w="1134" w:type="dxa"/>
            <w:tcBorders>
              <w:top w:val="nil"/>
              <w:left w:val="single" w:sz="4" w:space="0" w:color="auto"/>
              <w:bottom w:val="single" w:sz="4" w:space="0" w:color="auto"/>
              <w:right w:val="single" w:sz="4" w:space="0" w:color="auto"/>
            </w:tcBorders>
            <w:shd w:val="clear" w:color="auto" w:fill="auto"/>
            <w:noWrap/>
          </w:tcPr>
          <w:p w14:paraId="7D386724" w14:textId="77777777" w:rsidR="00F668F5" w:rsidRPr="006B29E4" w:rsidRDefault="00F668F5" w:rsidP="00F668F5">
            <w:pPr>
              <w:spacing w:after="0" w:line="240" w:lineRule="auto"/>
              <w:jc w:val="right"/>
              <w:rPr>
                <w:rFonts w:cstheme="minorHAnsi"/>
                <w:sz w:val="20"/>
                <w:szCs w:val="20"/>
              </w:rPr>
            </w:pPr>
            <w:r w:rsidRPr="006B29E4">
              <w:rPr>
                <w:sz w:val="20"/>
              </w:rPr>
              <w:t>2 742</w:t>
            </w:r>
          </w:p>
        </w:tc>
        <w:tc>
          <w:tcPr>
            <w:tcW w:w="1985" w:type="dxa"/>
            <w:tcBorders>
              <w:top w:val="single" w:sz="4" w:space="0" w:color="auto"/>
              <w:left w:val="nil"/>
              <w:bottom w:val="single" w:sz="4" w:space="0" w:color="auto"/>
              <w:right w:val="single" w:sz="4" w:space="0" w:color="auto"/>
            </w:tcBorders>
            <w:shd w:val="clear" w:color="auto" w:fill="FFFFFF" w:themeFill="background1"/>
            <w:noWrap/>
          </w:tcPr>
          <w:p w14:paraId="77D9D96B" w14:textId="77777777" w:rsidR="00F668F5" w:rsidRPr="002A5212" w:rsidRDefault="00F668F5" w:rsidP="00F668F5">
            <w:pPr>
              <w:spacing w:after="0" w:line="240" w:lineRule="auto"/>
              <w:jc w:val="right"/>
              <w:rPr>
                <w:rFonts w:cstheme="minorHAnsi"/>
                <w:sz w:val="20"/>
                <w:szCs w:val="20"/>
              </w:rPr>
            </w:pPr>
            <w:r w:rsidRPr="002A5212">
              <w:rPr>
                <w:rFonts w:cstheme="minorHAnsi"/>
                <w:sz w:val="20"/>
                <w:szCs w:val="20"/>
              </w:rPr>
              <w:t>490</w:t>
            </w:r>
          </w:p>
        </w:tc>
      </w:tr>
      <w:tr w:rsidR="00F668F5" w:rsidRPr="006B29E4" w14:paraId="619BB506" w14:textId="77777777" w:rsidTr="008900E2">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19E79404" w14:textId="77777777" w:rsidR="00F668F5" w:rsidRPr="006B29E4" w:rsidRDefault="00F668F5" w:rsidP="00F668F5">
            <w:pPr>
              <w:spacing w:after="0" w:line="240" w:lineRule="auto"/>
              <w:rPr>
                <w:rFonts w:cstheme="minorHAnsi"/>
                <w:sz w:val="20"/>
                <w:szCs w:val="20"/>
              </w:rPr>
            </w:pPr>
            <w:r w:rsidRPr="006B29E4">
              <w:rPr>
                <w:sz w:val="20"/>
              </w:rPr>
              <w:t>Burkina Faso</w:t>
            </w:r>
          </w:p>
        </w:tc>
        <w:tc>
          <w:tcPr>
            <w:tcW w:w="1134" w:type="dxa"/>
            <w:tcBorders>
              <w:top w:val="nil"/>
              <w:left w:val="nil"/>
              <w:bottom w:val="single" w:sz="4" w:space="0" w:color="auto"/>
              <w:right w:val="single" w:sz="4" w:space="0" w:color="auto"/>
            </w:tcBorders>
            <w:shd w:val="clear" w:color="auto" w:fill="auto"/>
            <w:noWrap/>
          </w:tcPr>
          <w:p w14:paraId="64260F94" w14:textId="77777777" w:rsidR="00F668F5" w:rsidRPr="006B29E4" w:rsidRDefault="00F668F5" w:rsidP="00F668F5">
            <w:pPr>
              <w:spacing w:after="0" w:line="240" w:lineRule="auto"/>
              <w:jc w:val="right"/>
              <w:rPr>
                <w:rFonts w:cstheme="minorHAnsi"/>
                <w:sz w:val="20"/>
                <w:szCs w:val="20"/>
              </w:rPr>
            </w:pPr>
            <w:r w:rsidRPr="006B29E4">
              <w:rPr>
                <w:sz w:val="20"/>
              </w:rPr>
              <w:t>0,004</w:t>
            </w:r>
          </w:p>
        </w:tc>
        <w:tc>
          <w:tcPr>
            <w:tcW w:w="1022" w:type="dxa"/>
            <w:tcBorders>
              <w:top w:val="nil"/>
              <w:left w:val="nil"/>
              <w:bottom w:val="single" w:sz="4" w:space="0" w:color="auto"/>
              <w:right w:val="single" w:sz="4" w:space="0" w:color="auto"/>
            </w:tcBorders>
            <w:shd w:val="clear" w:color="auto" w:fill="auto"/>
            <w:noWrap/>
          </w:tcPr>
          <w:p w14:paraId="23308E76" w14:textId="77777777" w:rsidR="00F668F5" w:rsidRPr="006B29E4" w:rsidRDefault="00F668F5" w:rsidP="00F668F5">
            <w:pPr>
              <w:spacing w:after="0" w:line="240" w:lineRule="auto"/>
              <w:jc w:val="right"/>
              <w:rPr>
                <w:rFonts w:cstheme="minorHAnsi"/>
                <w:sz w:val="20"/>
                <w:szCs w:val="20"/>
              </w:rPr>
            </w:pPr>
            <w:r w:rsidRPr="006B29E4">
              <w:rPr>
                <w:sz w:val="20"/>
              </w:rPr>
              <w:t>0,004 %</w:t>
            </w:r>
          </w:p>
        </w:tc>
        <w:tc>
          <w:tcPr>
            <w:tcW w:w="1559" w:type="dxa"/>
            <w:tcBorders>
              <w:top w:val="single" w:sz="4" w:space="0" w:color="auto"/>
              <w:left w:val="nil"/>
              <w:bottom w:val="single" w:sz="4" w:space="0" w:color="auto"/>
              <w:right w:val="single" w:sz="4" w:space="0" w:color="auto"/>
            </w:tcBorders>
          </w:tcPr>
          <w:p w14:paraId="18D61BB6" w14:textId="77777777" w:rsidR="00F668F5" w:rsidRPr="006B29E4" w:rsidRDefault="00F668F5" w:rsidP="00F668F5">
            <w:pPr>
              <w:spacing w:after="0" w:line="240" w:lineRule="auto"/>
              <w:jc w:val="right"/>
              <w:rPr>
                <w:sz w:val="20"/>
              </w:rPr>
            </w:pPr>
            <w:r w:rsidRPr="006B29E4">
              <w:rPr>
                <w:sz w:val="20"/>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68F1DC99" w14:textId="77777777" w:rsidR="00F668F5" w:rsidRPr="006B29E4" w:rsidRDefault="00F668F5" w:rsidP="00F668F5">
            <w:pPr>
              <w:spacing w:after="0" w:line="240" w:lineRule="auto"/>
              <w:jc w:val="right"/>
              <w:rPr>
                <w:rFonts w:cstheme="minorHAnsi"/>
                <w:sz w:val="20"/>
                <w:szCs w:val="20"/>
              </w:rPr>
            </w:pPr>
            <w:r w:rsidRPr="006B29E4">
              <w:rPr>
                <w:sz w:val="20"/>
              </w:rPr>
              <w:t>1 000</w:t>
            </w:r>
          </w:p>
        </w:tc>
        <w:tc>
          <w:tcPr>
            <w:tcW w:w="1985" w:type="dxa"/>
            <w:tcBorders>
              <w:top w:val="single" w:sz="4" w:space="0" w:color="auto"/>
              <w:left w:val="nil"/>
              <w:bottom w:val="single" w:sz="4" w:space="0" w:color="auto"/>
              <w:right w:val="single" w:sz="4" w:space="0" w:color="auto"/>
            </w:tcBorders>
            <w:shd w:val="clear" w:color="auto" w:fill="FFFFFF" w:themeFill="background1"/>
            <w:noWrap/>
          </w:tcPr>
          <w:p w14:paraId="21A8BE5D" w14:textId="77777777" w:rsidR="00F668F5" w:rsidRPr="002A5212" w:rsidRDefault="00F668F5" w:rsidP="00F668F5">
            <w:pPr>
              <w:spacing w:after="0" w:line="240" w:lineRule="auto"/>
              <w:jc w:val="right"/>
              <w:rPr>
                <w:rFonts w:cstheme="minorHAnsi"/>
                <w:sz w:val="20"/>
                <w:szCs w:val="20"/>
              </w:rPr>
            </w:pPr>
            <w:r w:rsidRPr="002A5212">
              <w:rPr>
                <w:rFonts w:cstheme="minorHAnsi"/>
                <w:sz w:val="20"/>
                <w:szCs w:val="20"/>
              </w:rPr>
              <w:t>0</w:t>
            </w:r>
          </w:p>
        </w:tc>
      </w:tr>
      <w:tr w:rsidR="00F668F5" w:rsidRPr="006B29E4" w14:paraId="4A0DC9D5" w14:textId="77777777" w:rsidTr="008900E2">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2D7C8CB5" w14:textId="77777777" w:rsidR="00F668F5" w:rsidRPr="006B29E4" w:rsidRDefault="00F668F5" w:rsidP="00F668F5">
            <w:pPr>
              <w:spacing w:after="0" w:line="240" w:lineRule="auto"/>
              <w:rPr>
                <w:rFonts w:cstheme="minorHAnsi"/>
                <w:sz w:val="20"/>
                <w:szCs w:val="20"/>
              </w:rPr>
            </w:pPr>
            <w:r w:rsidRPr="006B29E4">
              <w:rPr>
                <w:sz w:val="20"/>
              </w:rPr>
              <w:t>Burundi</w:t>
            </w:r>
          </w:p>
        </w:tc>
        <w:tc>
          <w:tcPr>
            <w:tcW w:w="1134" w:type="dxa"/>
            <w:tcBorders>
              <w:top w:val="nil"/>
              <w:left w:val="nil"/>
              <w:bottom w:val="single" w:sz="4" w:space="0" w:color="auto"/>
              <w:right w:val="single" w:sz="4" w:space="0" w:color="auto"/>
            </w:tcBorders>
            <w:shd w:val="clear" w:color="auto" w:fill="auto"/>
            <w:noWrap/>
          </w:tcPr>
          <w:p w14:paraId="1E2EDA51" w14:textId="77777777" w:rsidR="00F668F5" w:rsidRPr="006B29E4" w:rsidRDefault="00F668F5" w:rsidP="00F668F5">
            <w:pPr>
              <w:spacing w:after="0" w:line="240" w:lineRule="auto"/>
              <w:jc w:val="right"/>
              <w:rPr>
                <w:rFonts w:cstheme="minorHAnsi"/>
                <w:sz w:val="20"/>
                <w:szCs w:val="20"/>
              </w:rPr>
            </w:pPr>
            <w:r w:rsidRPr="006B29E4">
              <w:rPr>
                <w:sz w:val="20"/>
              </w:rPr>
              <w:t>0,001</w:t>
            </w:r>
          </w:p>
        </w:tc>
        <w:tc>
          <w:tcPr>
            <w:tcW w:w="1022" w:type="dxa"/>
            <w:tcBorders>
              <w:top w:val="nil"/>
              <w:left w:val="nil"/>
              <w:bottom w:val="single" w:sz="4" w:space="0" w:color="auto"/>
              <w:right w:val="single" w:sz="4" w:space="0" w:color="auto"/>
            </w:tcBorders>
            <w:shd w:val="clear" w:color="auto" w:fill="auto"/>
            <w:noWrap/>
          </w:tcPr>
          <w:p w14:paraId="067A11BF" w14:textId="77777777" w:rsidR="00F668F5" w:rsidRPr="006B29E4" w:rsidRDefault="00F668F5" w:rsidP="00F668F5">
            <w:pPr>
              <w:spacing w:after="0" w:line="240" w:lineRule="auto"/>
              <w:jc w:val="right"/>
              <w:rPr>
                <w:rFonts w:cstheme="minorHAnsi"/>
                <w:sz w:val="20"/>
                <w:szCs w:val="20"/>
              </w:rPr>
            </w:pPr>
            <w:r w:rsidRPr="006B29E4">
              <w:rPr>
                <w:sz w:val="20"/>
              </w:rPr>
              <w:t>0,001 %</w:t>
            </w:r>
          </w:p>
        </w:tc>
        <w:tc>
          <w:tcPr>
            <w:tcW w:w="1559" w:type="dxa"/>
            <w:tcBorders>
              <w:top w:val="single" w:sz="4" w:space="0" w:color="auto"/>
              <w:left w:val="nil"/>
              <w:bottom w:val="single" w:sz="4" w:space="0" w:color="auto"/>
              <w:right w:val="single" w:sz="4" w:space="0" w:color="auto"/>
            </w:tcBorders>
          </w:tcPr>
          <w:p w14:paraId="14078855" w14:textId="77777777" w:rsidR="00F668F5" w:rsidRPr="006B29E4" w:rsidRDefault="00F668F5" w:rsidP="00F668F5">
            <w:pPr>
              <w:spacing w:after="0" w:line="240" w:lineRule="auto"/>
              <w:jc w:val="right"/>
              <w:rPr>
                <w:sz w:val="20"/>
              </w:rPr>
            </w:pPr>
            <w:r w:rsidRPr="006B29E4">
              <w:rPr>
                <w:sz w:val="20"/>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0005E459" w14:textId="77777777" w:rsidR="00F668F5" w:rsidRPr="006B29E4" w:rsidRDefault="00F668F5" w:rsidP="00F668F5">
            <w:pPr>
              <w:spacing w:after="0" w:line="240" w:lineRule="auto"/>
              <w:jc w:val="right"/>
              <w:rPr>
                <w:rFonts w:cstheme="minorHAnsi"/>
                <w:sz w:val="20"/>
                <w:szCs w:val="20"/>
              </w:rPr>
            </w:pPr>
            <w:r w:rsidRPr="006B29E4">
              <w:rPr>
                <w:sz w:val="20"/>
              </w:rPr>
              <w:t>1 000</w:t>
            </w:r>
          </w:p>
        </w:tc>
        <w:tc>
          <w:tcPr>
            <w:tcW w:w="1985" w:type="dxa"/>
            <w:tcBorders>
              <w:top w:val="single" w:sz="4" w:space="0" w:color="auto"/>
              <w:left w:val="nil"/>
              <w:bottom w:val="single" w:sz="4" w:space="0" w:color="auto"/>
              <w:right w:val="single" w:sz="4" w:space="0" w:color="auto"/>
            </w:tcBorders>
            <w:shd w:val="clear" w:color="auto" w:fill="FFFFFF" w:themeFill="background1"/>
            <w:noWrap/>
          </w:tcPr>
          <w:p w14:paraId="7D15D809" w14:textId="77777777" w:rsidR="00F668F5" w:rsidRPr="002A5212" w:rsidRDefault="00F668F5" w:rsidP="00F668F5">
            <w:pPr>
              <w:spacing w:after="0" w:line="240" w:lineRule="auto"/>
              <w:jc w:val="right"/>
              <w:rPr>
                <w:rFonts w:cstheme="minorHAnsi"/>
                <w:sz w:val="20"/>
                <w:szCs w:val="20"/>
              </w:rPr>
            </w:pPr>
            <w:r w:rsidRPr="002A5212">
              <w:rPr>
                <w:rFonts w:cstheme="minorHAnsi"/>
                <w:sz w:val="20"/>
                <w:szCs w:val="20"/>
              </w:rPr>
              <w:t>0</w:t>
            </w:r>
          </w:p>
        </w:tc>
      </w:tr>
      <w:tr w:rsidR="00F668F5" w:rsidRPr="006B29E4" w14:paraId="57F6A9C0" w14:textId="77777777" w:rsidTr="008900E2">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0E04BBAF" w14:textId="77777777" w:rsidR="00F668F5" w:rsidRPr="006B29E4" w:rsidRDefault="00F668F5" w:rsidP="00F668F5">
            <w:pPr>
              <w:spacing w:after="0" w:line="240" w:lineRule="auto"/>
              <w:rPr>
                <w:rFonts w:cstheme="minorHAnsi"/>
                <w:sz w:val="20"/>
                <w:szCs w:val="20"/>
              </w:rPr>
            </w:pPr>
            <w:r w:rsidRPr="006B29E4">
              <w:rPr>
                <w:sz w:val="20"/>
              </w:rPr>
              <w:t>Cabo Verde</w:t>
            </w:r>
          </w:p>
        </w:tc>
        <w:tc>
          <w:tcPr>
            <w:tcW w:w="1134" w:type="dxa"/>
            <w:tcBorders>
              <w:top w:val="nil"/>
              <w:left w:val="nil"/>
              <w:bottom w:val="single" w:sz="4" w:space="0" w:color="auto"/>
              <w:right w:val="single" w:sz="4" w:space="0" w:color="auto"/>
            </w:tcBorders>
            <w:shd w:val="clear" w:color="auto" w:fill="auto"/>
            <w:noWrap/>
          </w:tcPr>
          <w:p w14:paraId="66A0F11A" w14:textId="77777777" w:rsidR="00F668F5" w:rsidRPr="006B29E4" w:rsidRDefault="00F668F5" w:rsidP="00F668F5">
            <w:pPr>
              <w:spacing w:after="0" w:line="240" w:lineRule="auto"/>
              <w:jc w:val="right"/>
              <w:rPr>
                <w:rFonts w:cstheme="minorHAnsi"/>
                <w:sz w:val="20"/>
                <w:szCs w:val="20"/>
              </w:rPr>
            </w:pPr>
            <w:r w:rsidRPr="006B29E4">
              <w:rPr>
                <w:sz w:val="20"/>
              </w:rPr>
              <w:t>0,001</w:t>
            </w:r>
          </w:p>
        </w:tc>
        <w:tc>
          <w:tcPr>
            <w:tcW w:w="1022" w:type="dxa"/>
            <w:tcBorders>
              <w:top w:val="nil"/>
              <w:left w:val="nil"/>
              <w:bottom w:val="single" w:sz="4" w:space="0" w:color="auto"/>
              <w:right w:val="single" w:sz="4" w:space="0" w:color="auto"/>
            </w:tcBorders>
            <w:shd w:val="clear" w:color="auto" w:fill="auto"/>
            <w:noWrap/>
          </w:tcPr>
          <w:p w14:paraId="474E6C0E" w14:textId="77777777" w:rsidR="00F668F5" w:rsidRPr="006B29E4" w:rsidRDefault="00F668F5" w:rsidP="00F668F5">
            <w:pPr>
              <w:spacing w:after="0" w:line="240" w:lineRule="auto"/>
              <w:jc w:val="right"/>
              <w:rPr>
                <w:rFonts w:cstheme="minorHAnsi"/>
                <w:sz w:val="20"/>
                <w:szCs w:val="20"/>
              </w:rPr>
            </w:pPr>
            <w:r w:rsidRPr="006B29E4">
              <w:rPr>
                <w:sz w:val="20"/>
              </w:rPr>
              <w:t>0,001%</w:t>
            </w:r>
          </w:p>
        </w:tc>
        <w:tc>
          <w:tcPr>
            <w:tcW w:w="1559" w:type="dxa"/>
            <w:tcBorders>
              <w:top w:val="single" w:sz="4" w:space="0" w:color="auto"/>
              <w:left w:val="nil"/>
              <w:bottom w:val="single" w:sz="4" w:space="0" w:color="auto"/>
              <w:right w:val="single" w:sz="4" w:space="0" w:color="auto"/>
            </w:tcBorders>
          </w:tcPr>
          <w:p w14:paraId="2694275C" w14:textId="77777777" w:rsidR="00F668F5" w:rsidRPr="006B29E4" w:rsidRDefault="00F668F5" w:rsidP="00F668F5">
            <w:pPr>
              <w:spacing w:after="0" w:line="240" w:lineRule="auto"/>
              <w:jc w:val="right"/>
              <w:rPr>
                <w:sz w:val="20"/>
              </w:rPr>
            </w:pPr>
            <w:r w:rsidRPr="006B29E4">
              <w:rPr>
                <w:sz w:val="20"/>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1CB6B8D5" w14:textId="77777777" w:rsidR="00F668F5" w:rsidRPr="006B29E4" w:rsidRDefault="00F668F5" w:rsidP="00F668F5">
            <w:pPr>
              <w:spacing w:after="0" w:line="240" w:lineRule="auto"/>
              <w:jc w:val="right"/>
              <w:rPr>
                <w:rFonts w:cstheme="minorHAnsi"/>
                <w:sz w:val="20"/>
                <w:szCs w:val="20"/>
              </w:rPr>
            </w:pPr>
            <w:r w:rsidRPr="006B29E4">
              <w:rPr>
                <w:sz w:val="20"/>
              </w:rPr>
              <w:t>1 000</w:t>
            </w:r>
          </w:p>
        </w:tc>
        <w:tc>
          <w:tcPr>
            <w:tcW w:w="1985" w:type="dxa"/>
            <w:tcBorders>
              <w:top w:val="single" w:sz="4" w:space="0" w:color="auto"/>
              <w:left w:val="nil"/>
              <w:bottom w:val="single" w:sz="4" w:space="0" w:color="auto"/>
              <w:right w:val="single" w:sz="4" w:space="0" w:color="auto"/>
            </w:tcBorders>
            <w:shd w:val="clear" w:color="auto" w:fill="FFFFFF" w:themeFill="background1"/>
            <w:noWrap/>
          </w:tcPr>
          <w:p w14:paraId="28DD9700" w14:textId="77777777" w:rsidR="00F668F5" w:rsidRPr="002A5212" w:rsidRDefault="00F668F5" w:rsidP="00F668F5">
            <w:pPr>
              <w:spacing w:after="0" w:line="240" w:lineRule="auto"/>
              <w:jc w:val="right"/>
              <w:rPr>
                <w:rFonts w:cstheme="minorHAnsi"/>
                <w:sz w:val="20"/>
                <w:szCs w:val="20"/>
              </w:rPr>
            </w:pPr>
            <w:r w:rsidRPr="002A5212">
              <w:rPr>
                <w:rFonts w:cstheme="minorHAnsi"/>
                <w:sz w:val="20"/>
                <w:szCs w:val="20"/>
              </w:rPr>
              <w:t>0</w:t>
            </w:r>
          </w:p>
        </w:tc>
      </w:tr>
      <w:tr w:rsidR="00F668F5" w:rsidRPr="006B29E4" w14:paraId="286B636D" w14:textId="77777777" w:rsidTr="008900E2">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2CDB00EB" w14:textId="77777777" w:rsidR="00F668F5" w:rsidRPr="006B29E4" w:rsidRDefault="00F668F5" w:rsidP="00F668F5">
            <w:pPr>
              <w:spacing w:after="0" w:line="240" w:lineRule="auto"/>
              <w:rPr>
                <w:rFonts w:cstheme="minorHAnsi"/>
                <w:sz w:val="20"/>
                <w:szCs w:val="20"/>
              </w:rPr>
            </w:pPr>
            <w:r w:rsidRPr="006B29E4">
              <w:rPr>
                <w:sz w:val="20"/>
              </w:rPr>
              <w:t>Cambodge</w:t>
            </w:r>
          </w:p>
        </w:tc>
        <w:tc>
          <w:tcPr>
            <w:tcW w:w="1134" w:type="dxa"/>
            <w:tcBorders>
              <w:top w:val="nil"/>
              <w:left w:val="nil"/>
              <w:bottom w:val="single" w:sz="4" w:space="0" w:color="auto"/>
              <w:right w:val="single" w:sz="4" w:space="0" w:color="auto"/>
            </w:tcBorders>
            <w:shd w:val="clear" w:color="auto" w:fill="auto"/>
            <w:noWrap/>
          </w:tcPr>
          <w:p w14:paraId="68BF0CDD" w14:textId="77777777" w:rsidR="00F668F5" w:rsidRPr="006B29E4" w:rsidRDefault="00F668F5" w:rsidP="00F668F5">
            <w:pPr>
              <w:spacing w:after="0" w:line="240" w:lineRule="auto"/>
              <w:jc w:val="right"/>
              <w:rPr>
                <w:rFonts w:cstheme="minorHAnsi"/>
                <w:sz w:val="20"/>
                <w:szCs w:val="20"/>
              </w:rPr>
            </w:pPr>
            <w:r w:rsidRPr="006B29E4">
              <w:rPr>
                <w:sz w:val="20"/>
              </w:rPr>
              <w:t>0,007</w:t>
            </w:r>
          </w:p>
        </w:tc>
        <w:tc>
          <w:tcPr>
            <w:tcW w:w="1022" w:type="dxa"/>
            <w:tcBorders>
              <w:top w:val="nil"/>
              <w:left w:val="nil"/>
              <w:bottom w:val="single" w:sz="4" w:space="0" w:color="auto"/>
              <w:right w:val="single" w:sz="4" w:space="0" w:color="auto"/>
            </w:tcBorders>
            <w:shd w:val="clear" w:color="auto" w:fill="auto"/>
            <w:noWrap/>
          </w:tcPr>
          <w:p w14:paraId="045D5DCB" w14:textId="77777777" w:rsidR="00F668F5" w:rsidRPr="006B29E4" w:rsidRDefault="00F668F5" w:rsidP="00F668F5">
            <w:pPr>
              <w:spacing w:after="0" w:line="240" w:lineRule="auto"/>
              <w:jc w:val="right"/>
              <w:rPr>
                <w:rFonts w:cstheme="minorHAnsi"/>
                <w:sz w:val="20"/>
                <w:szCs w:val="20"/>
              </w:rPr>
            </w:pPr>
            <w:r w:rsidRPr="006B29E4">
              <w:rPr>
                <w:sz w:val="20"/>
              </w:rPr>
              <w:t>0,007 %</w:t>
            </w:r>
          </w:p>
        </w:tc>
        <w:tc>
          <w:tcPr>
            <w:tcW w:w="1559" w:type="dxa"/>
            <w:tcBorders>
              <w:top w:val="single" w:sz="4" w:space="0" w:color="auto"/>
              <w:left w:val="nil"/>
              <w:bottom w:val="single" w:sz="4" w:space="0" w:color="auto"/>
              <w:right w:val="single" w:sz="4" w:space="0" w:color="auto"/>
            </w:tcBorders>
          </w:tcPr>
          <w:p w14:paraId="0CE3F09E" w14:textId="77777777" w:rsidR="00F668F5" w:rsidRPr="006B29E4" w:rsidRDefault="00F668F5" w:rsidP="00F668F5">
            <w:pPr>
              <w:spacing w:after="0" w:line="240" w:lineRule="auto"/>
              <w:jc w:val="right"/>
              <w:rPr>
                <w:sz w:val="20"/>
              </w:rPr>
            </w:pPr>
            <w:r w:rsidRPr="006B29E4">
              <w:rPr>
                <w:sz w:val="20"/>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1F9295E6" w14:textId="77777777" w:rsidR="00F668F5" w:rsidRPr="006B29E4" w:rsidRDefault="00F668F5" w:rsidP="00F668F5">
            <w:pPr>
              <w:spacing w:after="0" w:line="240" w:lineRule="auto"/>
              <w:jc w:val="right"/>
              <w:rPr>
                <w:rFonts w:cstheme="minorHAnsi"/>
                <w:sz w:val="20"/>
                <w:szCs w:val="20"/>
              </w:rPr>
            </w:pPr>
            <w:r w:rsidRPr="006B29E4">
              <w:rPr>
                <w:sz w:val="20"/>
              </w:rPr>
              <w:t>1 000</w:t>
            </w:r>
          </w:p>
        </w:tc>
        <w:tc>
          <w:tcPr>
            <w:tcW w:w="1985" w:type="dxa"/>
            <w:tcBorders>
              <w:top w:val="single" w:sz="4" w:space="0" w:color="auto"/>
              <w:left w:val="nil"/>
              <w:bottom w:val="single" w:sz="4" w:space="0" w:color="auto"/>
              <w:right w:val="single" w:sz="4" w:space="0" w:color="auto"/>
            </w:tcBorders>
            <w:shd w:val="clear" w:color="auto" w:fill="FFFFFF" w:themeFill="background1"/>
            <w:noWrap/>
          </w:tcPr>
          <w:p w14:paraId="558D4A62" w14:textId="77777777" w:rsidR="00F668F5" w:rsidRPr="002A5212" w:rsidRDefault="00F668F5" w:rsidP="00F668F5">
            <w:pPr>
              <w:spacing w:after="0" w:line="240" w:lineRule="auto"/>
              <w:jc w:val="right"/>
              <w:rPr>
                <w:rFonts w:cstheme="minorHAnsi"/>
                <w:sz w:val="20"/>
                <w:szCs w:val="20"/>
              </w:rPr>
            </w:pPr>
            <w:r w:rsidRPr="002A5212">
              <w:rPr>
                <w:rFonts w:cstheme="minorHAnsi"/>
                <w:sz w:val="20"/>
                <w:szCs w:val="20"/>
              </w:rPr>
              <w:t>0</w:t>
            </w:r>
          </w:p>
        </w:tc>
      </w:tr>
      <w:tr w:rsidR="00F668F5" w:rsidRPr="006B29E4" w14:paraId="42DA95E7" w14:textId="77777777" w:rsidTr="008900E2">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3AD20D90" w14:textId="77777777" w:rsidR="00F668F5" w:rsidRPr="006B29E4" w:rsidRDefault="00F668F5" w:rsidP="00F668F5">
            <w:pPr>
              <w:spacing w:after="0" w:line="240" w:lineRule="auto"/>
              <w:rPr>
                <w:rFonts w:cstheme="minorHAnsi"/>
                <w:sz w:val="20"/>
                <w:szCs w:val="20"/>
              </w:rPr>
            </w:pPr>
            <w:r w:rsidRPr="006B29E4">
              <w:rPr>
                <w:sz w:val="20"/>
              </w:rPr>
              <w:t>Cameroun</w:t>
            </w:r>
          </w:p>
        </w:tc>
        <w:tc>
          <w:tcPr>
            <w:tcW w:w="1134" w:type="dxa"/>
            <w:tcBorders>
              <w:top w:val="nil"/>
              <w:left w:val="nil"/>
              <w:bottom w:val="single" w:sz="4" w:space="0" w:color="auto"/>
              <w:right w:val="single" w:sz="4" w:space="0" w:color="auto"/>
            </w:tcBorders>
            <w:shd w:val="clear" w:color="auto" w:fill="auto"/>
            <w:noWrap/>
          </w:tcPr>
          <w:p w14:paraId="275F134C" w14:textId="77777777" w:rsidR="00F668F5" w:rsidRPr="006B29E4" w:rsidRDefault="00F668F5" w:rsidP="00F668F5">
            <w:pPr>
              <w:spacing w:after="0" w:line="240" w:lineRule="auto"/>
              <w:jc w:val="right"/>
              <w:rPr>
                <w:rFonts w:cstheme="minorHAnsi"/>
                <w:sz w:val="20"/>
                <w:szCs w:val="20"/>
              </w:rPr>
            </w:pPr>
            <w:r w:rsidRPr="006B29E4">
              <w:rPr>
                <w:sz w:val="20"/>
              </w:rPr>
              <w:t>0,013</w:t>
            </w:r>
          </w:p>
        </w:tc>
        <w:tc>
          <w:tcPr>
            <w:tcW w:w="1022" w:type="dxa"/>
            <w:tcBorders>
              <w:top w:val="nil"/>
              <w:left w:val="nil"/>
              <w:bottom w:val="single" w:sz="4" w:space="0" w:color="auto"/>
              <w:right w:val="single" w:sz="4" w:space="0" w:color="auto"/>
            </w:tcBorders>
            <w:shd w:val="clear" w:color="auto" w:fill="auto"/>
            <w:noWrap/>
          </w:tcPr>
          <w:p w14:paraId="0574171D" w14:textId="77777777" w:rsidR="00F668F5" w:rsidRPr="006B29E4" w:rsidRDefault="00F668F5" w:rsidP="00F668F5">
            <w:pPr>
              <w:spacing w:after="0" w:line="240" w:lineRule="auto"/>
              <w:jc w:val="right"/>
              <w:rPr>
                <w:rFonts w:cstheme="minorHAnsi"/>
                <w:sz w:val="20"/>
                <w:szCs w:val="20"/>
              </w:rPr>
            </w:pPr>
            <w:r w:rsidRPr="006B29E4">
              <w:rPr>
                <w:sz w:val="20"/>
              </w:rPr>
              <w:t>0,013 %</w:t>
            </w:r>
          </w:p>
        </w:tc>
        <w:tc>
          <w:tcPr>
            <w:tcW w:w="1559" w:type="dxa"/>
            <w:tcBorders>
              <w:top w:val="single" w:sz="4" w:space="0" w:color="auto"/>
              <w:left w:val="nil"/>
              <w:bottom w:val="single" w:sz="4" w:space="0" w:color="auto"/>
              <w:right w:val="single" w:sz="4" w:space="0" w:color="auto"/>
            </w:tcBorders>
          </w:tcPr>
          <w:p w14:paraId="51A77878" w14:textId="77777777" w:rsidR="00F668F5" w:rsidRPr="006B29E4" w:rsidRDefault="00F668F5" w:rsidP="00F668F5">
            <w:pPr>
              <w:spacing w:after="0" w:line="240" w:lineRule="auto"/>
              <w:jc w:val="right"/>
              <w:rPr>
                <w:sz w:val="20"/>
              </w:rPr>
            </w:pPr>
            <w:r w:rsidRPr="006B29E4">
              <w:rPr>
                <w:sz w:val="20"/>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20C571A2" w14:textId="77777777" w:rsidR="00F668F5" w:rsidRPr="006B29E4" w:rsidRDefault="00F668F5" w:rsidP="00F668F5">
            <w:pPr>
              <w:spacing w:after="0" w:line="240" w:lineRule="auto"/>
              <w:jc w:val="right"/>
              <w:rPr>
                <w:rFonts w:cstheme="minorHAnsi"/>
                <w:sz w:val="20"/>
                <w:szCs w:val="20"/>
              </w:rPr>
            </w:pPr>
            <w:r w:rsidRPr="006B29E4">
              <w:rPr>
                <w:sz w:val="20"/>
              </w:rPr>
              <w:t>1 000</w:t>
            </w:r>
          </w:p>
        </w:tc>
        <w:tc>
          <w:tcPr>
            <w:tcW w:w="1985" w:type="dxa"/>
            <w:tcBorders>
              <w:top w:val="single" w:sz="4" w:space="0" w:color="auto"/>
              <w:left w:val="nil"/>
              <w:bottom w:val="single" w:sz="4" w:space="0" w:color="auto"/>
              <w:right w:val="single" w:sz="4" w:space="0" w:color="auto"/>
            </w:tcBorders>
            <w:shd w:val="clear" w:color="auto" w:fill="FFFFFF" w:themeFill="background1"/>
            <w:noWrap/>
          </w:tcPr>
          <w:p w14:paraId="51A505C1" w14:textId="77777777" w:rsidR="00F668F5" w:rsidRPr="002A5212" w:rsidRDefault="00F668F5" w:rsidP="00F668F5">
            <w:pPr>
              <w:spacing w:after="0" w:line="240" w:lineRule="auto"/>
              <w:jc w:val="right"/>
              <w:rPr>
                <w:rFonts w:cstheme="minorHAnsi"/>
                <w:sz w:val="20"/>
                <w:szCs w:val="20"/>
              </w:rPr>
            </w:pPr>
            <w:r w:rsidRPr="002A5212">
              <w:rPr>
                <w:rFonts w:cstheme="minorHAnsi"/>
                <w:sz w:val="20"/>
                <w:szCs w:val="20"/>
              </w:rPr>
              <w:t>0</w:t>
            </w:r>
          </w:p>
        </w:tc>
      </w:tr>
      <w:tr w:rsidR="00F668F5" w:rsidRPr="006B29E4" w14:paraId="3D987D80" w14:textId="77777777" w:rsidTr="008900E2">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56B5A21F" w14:textId="77777777" w:rsidR="00F668F5" w:rsidRPr="006B29E4" w:rsidRDefault="00F668F5" w:rsidP="00F668F5">
            <w:pPr>
              <w:spacing w:after="0" w:line="240" w:lineRule="auto"/>
              <w:rPr>
                <w:rFonts w:cstheme="minorHAnsi"/>
                <w:sz w:val="20"/>
                <w:szCs w:val="20"/>
              </w:rPr>
            </w:pPr>
            <w:r w:rsidRPr="006B29E4">
              <w:rPr>
                <w:sz w:val="20"/>
              </w:rPr>
              <w:t>Canada</w:t>
            </w:r>
          </w:p>
        </w:tc>
        <w:tc>
          <w:tcPr>
            <w:tcW w:w="1134" w:type="dxa"/>
            <w:tcBorders>
              <w:top w:val="nil"/>
              <w:left w:val="nil"/>
              <w:bottom w:val="single" w:sz="4" w:space="0" w:color="auto"/>
              <w:right w:val="single" w:sz="4" w:space="0" w:color="auto"/>
            </w:tcBorders>
            <w:shd w:val="clear" w:color="auto" w:fill="auto"/>
            <w:noWrap/>
          </w:tcPr>
          <w:p w14:paraId="11196BFC" w14:textId="77777777" w:rsidR="00F668F5" w:rsidRPr="006B29E4" w:rsidRDefault="00F668F5" w:rsidP="00F668F5">
            <w:pPr>
              <w:spacing w:after="0" w:line="240" w:lineRule="auto"/>
              <w:jc w:val="right"/>
              <w:rPr>
                <w:rFonts w:cstheme="minorHAnsi"/>
                <w:sz w:val="20"/>
                <w:szCs w:val="20"/>
              </w:rPr>
            </w:pPr>
            <w:r w:rsidRPr="006B29E4">
              <w:rPr>
                <w:sz w:val="20"/>
              </w:rPr>
              <w:t>2,628</w:t>
            </w:r>
          </w:p>
        </w:tc>
        <w:tc>
          <w:tcPr>
            <w:tcW w:w="1022" w:type="dxa"/>
            <w:tcBorders>
              <w:top w:val="nil"/>
              <w:left w:val="nil"/>
              <w:bottom w:val="single" w:sz="4" w:space="0" w:color="auto"/>
              <w:right w:val="single" w:sz="4" w:space="0" w:color="auto"/>
            </w:tcBorders>
            <w:shd w:val="clear" w:color="auto" w:fill="auto"/>
            <w:noWrap/>
          </w:tcPr>
          <w:p w14:paraId="17506B88" w14:textId="77777777" w:rsidR="00F668F5" w:rsidRPr="006B29E4" w:rsidRDefault="00F668F5" w:rsidP="00F668F5">
            <w:pPr>
              <w:spacing w:after="0" w:line="240" w:lineRule="auto"/>
              <w:jc w:val="right"/>
              <w:rPr>
                <w:rFonts w:cstheme="minorHAnsi"/>
                <w:sz w:val="20"/>
                <w:szCs w:val="20"/>
              </w:rPr>
            </w:pPr>
            <w:r w:rsidRPr="006B29E4">
              <w:rPr>
                <w:sz w:val="20"/>
              </w:rPr>
              <w:t>2,698 %</w:t>
            </w:r>
          </w:p>
        </w:tc>
        <w:tc>
          <w:tcPr>
            <w:tcW w:w="1559" w:type="dxa"/>
            <w:tcBorders>
              <w:top w:val="single" w:sz="4" w:space="0" w:color="auto"/>
              <w:left w:val="nil"/>
              <w:bottom w:val="single" w:sz="4" w:space="0" w:color="auto"/>
              <w:right w:val="single" w:sz="4" w:space="0" w:color="auto"/>
            </w:tcBorders>
          </w:tcPr>
          <w:p w14:paraId="0339F0BD" w14:textId="77777777" w:rsidR="00F668F5" w:rsidRPr="006B29E4" w:rsidRDefault="00F668F5" w:rsidP="00F668F5">
            <w:pPr>
              <w:spacing w:after="0" w:line="240" w:lineRule="auto"/>
              <w:jc w:val="right"/>
              <w:rPr>
                <w:sz w:val="20"/>
              </w:rPr>
            </w:pPr>
            <w:r w:rsidRPr="006B29E4">
              <w:rPr>
                <w:sz w:val="20"/>
              </w:rPr>
              <w:t>133 818</w:t>
            </w:r>
          </w:p>
        </w:tc>
        <w:tc>
          <w:tcPr>
            <w:tcW w:w="1134" w:type="dxa"/>
            <w:tcBorders>
              <w:top w:val="nil"/>
              <w:left w:val="single" w:sz="4" w:space="0" w:color="auto"/>
              <w:bottom w:val="single" w:sz="4" w:space="0" w:color="auto"/>
              <w:right w:val="single" w:sz="4" w:space="0" w:color="auto"/>
            </w:tcBorders>
            <w:shd w:val="clear" w:color="auto" w:fill="auto"/>
            <w:noWrap/>
          </w:tcPr>
          <w:p w14:paraId="60D53C34" w14:textId="77777777" w:rsidR="00F668F5" w:rsidRPr="006B29E4" w:rsidRDefault="00F668F5" w:rsidP="00F668F5">
            <w:pPr>
              <w:spacing w:after="0" w:line="240" w:lineRule="auto"/>
              <w:jc w:val="right"/>
              <w:rPr>
                <w:rFonts w:cstheme="minorHAnsi"/>
                <w:sz w:val="20"/>
                <w:szCs w:val="20"/>
              </w:rPr>
            </w:pPr>
            <w:r w:rsidRPr="006B29E4">
              <w:rPr>
                <w:sz w:val="20"/>
              </w:rPr>
              <w:t>128 674</w:t>
            </w:r>
          </w:p>
        </w:tc>
        <w:tc>
          <w:tcPr>
            <w:tcW w:w="1985" w:type="dxa"/>
            <w:tcBorders>
              <w:top w:val="single" w:sz="4" w:space="0" w:color="auto"/>
              <w:left w:val="nil"/>
              <w:bottom w:val="single" w:sz="4" w:space="0" w:color="auto"/>
              <w:right w:val="single" w:sz="4" w:space="0" w:color="auto"/>
            </w:tcBorders>
            <w:shd w:val="clear" w:color="auto" w:fill="FFFFFF" w:themeFill="background1"/>
            <w:noWrap/>
          </w:tcPr>
          <w:p w14:paraId="6F7383E9" w14:textId="77777777" w:rsidR="00F668F5" w:rsidRPr="002A5212" w:rsidRDefault="00F668F5" w:rsidP="00F668F5">
            <w:pPr>
              <w:spacing w:after="0" w:line="240" w:lineRule="auto"/>
              <w:jc w:val="right"/>
              <w:rPr>
                <w:rFonts w:cstheme="minorHAnsi"/>
                <w:sz w:val="20"/>
                <w:szCs w:val="20"/>
              </w:rPr>
            </w:pPr>
            <w:r w:rsidRPr="002A5212">
              <w:rPr>
                <w:rFonts w:cstheme="minorHAnsi"/>
                <w:sz w:val="20"/>
                <w:szCs w:val="20"/>
              </w:rPr>
              <w:t>(5,144)</w:t>
            </w:r>
          </w:p>
        </w:tc>
      </w:tr>
      <w:tr w:rsidR="00F668F5" w:rsidRPr="006B29E4" w14:paraId="21D8AE07" w14:textId="77777777" w:rsidTr="008900E2">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1E137B15" w14:textId="77777777" w:rsidR="00F668F5" w:rsidRPr="006B29E4" w:rsidRDefault="00F668F5" w:rsidP="00F668F5">
            <w:pPr>
              <w:spacing w:after="0" w:line="240" w:lineRule="auto"/>
              <w:rPr>
                <w:rFonts w:cstheme="minorHAnsi"/>
                <w:sz w:val="20"/>
                <w:szCs w:val="20"/>
              </w:rPr>
            </w:pPr>
            <w:r w:rsidRPr="006B29E4">
              <w:rPr>
                <w:sz w:val="20"/>
              </w:rPr>
              <w:t>Chili</w:t>
            </w:r>
          </w:p>
        </w:tc>
        <w:tc>
          <w:tcPr>
            <w:tcW w:w="1134" w:type="dxa"/>
            <w:tcBorders>
              <w:top w:val="nil"/>
              <w:left w:val="nil"/>
              <w:bottom w:val="single" w:sz="4" w:space="0" w:color="auto"/>
              <w:right w:val="single" w:sz="4" w:space="0" w:color="auto"/>
            </w:tcBorders>
            <w:shd w:val="clear" w:color="auto" w:fill="auto"/>
            <w:noWrap/>
          </w:tcPr>
          <w:p w14:paraId="6C659776" w14:textId="77777777" w:rsidR="00F668F5" w:rsidRPr="006B29E4" w:rsidRDefault="00F668F5" w:rsidP="00F668F5">
            <w:pPr>
              <w:spacing w:after="0" w:line="240" w:lineRule="auto"/>
              <w:jc w:val="right"/>
              <w:rPr>
                <w:rFonts w:cstheme="minorHAnsi"/>
                <w:sz w:val="20"/>
                <w:szCs w:val="20"/>
              </w:rPr>
            </w:pPr>
            <w:r w:rsidRPr="006B29E4">
              <w:rPr>
                <w:sz w:val="20"/>
              </w:rPr>
              <w:t>0,420</w:t>
            </w:r>
          </w:p>
        </w:tc>
        <w:tc>
          <w:tcPr>
            <w:tcW w:w="1022" w:type="dxa"/>
            <w:tcBorders>
              <w:top w:val="nil"/>
              <w:left w:val="nil"/>
              <w:bottom w:val="single" w:sz="4" w:space="0" w:color="auto"/>
              <w:right w:val="single" w:sz="4" w:space="0" w:color="auto"/>
            </w:tcBorders>
            <w:shd w:val="clear" w:color="auto" w:fill="auto"/>
            <w:noWrap/>
          </w:tcPr>
          <w:p w14:paraId="10708AF9" w14:textId="77777777" w:rsidR="00F668F5" w:rsidRPr="006B29E4" w:rsidRDefault="00F668F5" w:rsidP="00F668F5">
            <w:pPr>
              <w:spacing w:after="0" w:line="240" w:lineRule="auto"/>
              <w:jc w:val="right"/>
              <w:rPr>
                <w:rFonts w:cstheme="minorHAnsi"/>
                <w:sz w:val="20"/>
                <w:szCs w:val="20"/>
              </w:rPr>
            </w:pPr>
            <w:r w:rsidRPr="006B29E4">
              <w:rPr>
                <w:sz w:val="20"/>
              </w:rPr>
              <w:t>0,431 %</w:t>
            </w:r>
          </w:p>
        </w:tc>
        <w:tc>
          <w:tcPr>
            <w:tcW w:w="1559" w:type="dxa"/>
            <w:tcBorders>
              <w:top w:val="single" w:sz="4" w:space="0" w:color="auto"/>
              <w:left w:val="nil"/>
              <w:bottom w:val="single" w:sz="4" w:space="0" w:color="auto"/>
              <w:right w:val="single" w:sz="4" w:space="0" w:color="auto"/>
            </w:tcBorders>
          </w:tcPr>
          <w:p w14:paraId="489024BC" w14:textId="77777777" w:rsidR="00F668F5" w:rsidRPr="006B29E4" w:rsidRDefault="00F668F5" w:rsidP="00F668F5">
            <w:pPr>
              <w:spacing w:after="0" w:line="240" w:lineRule="auto"/>
              <w:jc w:val="right"/>
              <w:rPr>
                <w:sz w:val="20"/>
              </w:rPr>
            </w:pPr>
            <w:r w:rsidRPr="006B29E4">
              <w:rPr>
                <w:sz w:val="20"/>
              </w:rPr>
              <w:t>19 921</w:t>
            </w:r>
          </w:p>
        </w:tc>
        <w:tc>
          <w:tcPr>
            <w:tcW w:w="1134" w:type="dxa"/>
            <w:tcBorders>
              <w:top w:val="nil"/>
              <w:left w:val="single" w:sz="4" w:space="0" w:color="auto"/>
              <w:bottom w:val="single" w:sz="4" w:space="0" w:color="auto"/>
              <w:right w:val="single" w:sz="4" w:space="0" w:color="auto"/>
            </w:tcBorders>
            <w:shd w:val="clear" w:color="auto" w:fill="auto"/>
            <w:noWrap/>
          </w:tcPr>
          <w:p w14:paraId="5CDE1590" w14:textId="77777777" w:rsidR="00F668F5" w:rsidRPr="006B29E4" w:rsidRDefault="00F668F5" w:rsidP="00F668F5">
            <w:pPr>
              <w:spacing w:after="0" w:line="240" w:lineRule="auto"/>
              <w:jc w:val="right"/>
              <w:rPr>
                <w:rFonts w:cstheme="minorHAnsi"/>
                <w:sz w:val="20"/>
                <w:szCs w:val="20"/>
              </w:rPr>
            </w:pPr>
            <w:r w:rsidRPr="006B29E4">
              <w:rPr>
                <w:sz w:val="20"/>
              </w:rPr>
              <w:t>20 564</w:t>
            </w:r>
          </w:p>
        </w:tc>
        <w:tc>
          <w:tcPr>
            <w:tcW w:w="1985" w:type="dxa"/>
            <w:tcBorders>
              <w:top w:val="single" w:sz="4" w:space="0" w:color="auto"/>
              <w:left w:val="nil"/>
              <w:bottom w:val="single" w:sz="4" w:space="0" w:color="auto"/>
              <w:right w:val="single" w:sz="4" w:space="0" w:color="auto"/>
            </w:tcBorders>
            <w:shd w:val="clear" w:color="auto" w:fill="FFFFFF" w:themeFill="background1"/>
            <w:noWrap/>
          </w:tcPr>
          <w:p w14:paraId="4EEE2A46" w14:textId="77777777" w:rsidR="00F668F5" w:rsidRPr="002A5212" w:rsidRDefault="00F668F5" w:rsidP="00F668F5">
            <w:pPr>
              <w:spacing w:after="0" w:line="240" w:lineRule="auto"/>
              <w:jc w:val="right"/>
              <w:rPr>
                <w:rFonts w:cstheme="minorHAnsi"/>
                <w:sz w:val="20"/>
                <w:szCs w:val="20"/>
              </w:rPr>
            </w:pPr>
            <w:r w:rsidRPr="002A5212">
              <w:rPr>
                <w:rFonts w:cstheme="minorHAnsi"/>
                <w:sz w:val="20"/>
                <w:szCs w:val="20"/>
              </w:rPr>
              <w:t>643</w:t>
            </w:r>
          </w:p>
        </w:tc>
      </w:tr>
      <w:tr w:rsidR="00F668F5" w:rsidRPr="006B29E4" w14:paraId="5F7726C4" w14:textId="77777777" w:rsidTr="008900E2">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1098F9EB" w14:textId="77777777" w:rsidR="00F668F5" w:rsidRPr="006B29E4" w:rsidRDefault="00F668F5" w:rsidP="00F668F5">
            <w:pPr>
              <w:spacing w:after="0" w:line="240" w:lineRule="auto"/>
              <w:rPr>
                <w:rFonts w:cstheme="minorHAnsi"/>
                <w:sz w:val="20"/>
                <w:szCs w:val="20"/>
              </w:rPr>
            </w:pPr>
            <w:r w:rsidRPr="006B29E4">
              <w:rPr>
                <w:sz w:val="20"/>
              </w:rPr>
              <w:t>Chine</w:t>
            </w:r>
          </w:p>
        </w:tc>
        <w:tc>
          <w:tcPr>
            <w:tcW w:w="1134" w:type="dxa"/>
            <w:tcBorders>
              <w:top w:val="nil"/>
              <w:left w:val="nil"/>
              <w:bottom w:val="single" w:sz="4" w:space="0" w:color="auto"/>
              <w:right w:val="single" w:sz="4" w:space="0" w:color="auto"/>
            </w:tcBorders>
            <w:shd w:val="clear" w:color="auto" w:fill="auto"/>
            <w:noWrap/>
          </w:tcPr>
          <w:p w14:paraId="57B868C3" w14:textId="77777777" w:rsidR="00F668F5" w:rsidRPr="006B29E4" w:rsidRDefault="00F668F5" w:rsidP="00F668F5">
            <w:pPr>
              <w:spacing w:after="0" w:line="240" w:lineRule="auto"/>
              <w:jc w:val="right"/>
              <w:rPr>
                <w:rFonts w:cstheme="minorHAnsi"/>
                <w:sz w:val="20"/>
                <w:szCs w:val="20"/>
              </w:rPr>
            </w:pPr>
            <w:r w:rsidRPr="006B29E4">
              <w:rPr>
                <w:sz w:val="20"/>
              </w:rPr>
              <w:t>15,254</w:t>
            </w:r>
          </w:p>
        </w:tc>
        <w:tc>
          <w:tcPr>
            <w:tcW w:w="1022" w:type="dxa"/>
            <w:tcBorders>
              <w:top w:val="nil"/>
              <w:left w:val="nil"/>
              <w:bottom w:val="single" w:sz="4" w:space="0" w:color="auto"/>
              <w:right w:val="single" w:sz="4" w:space="0" w:color="auto"/>
            </w:tcBorders>
            <w:shd w:val="clear" w:color="auto" w:fill="auto"/>
            <w:noWrap/>
          </w:tcPr>
          <w:p w14:paraId="5897EA1D" w14:textId="77777777" w:rsidR="00F668F5" w:rsidRPr="006B29E4" w:rsidRDefault="00F668F5" w:rsidP="00F668F5">
            <w:pPr>
              <w:spacing w:after="0" w:line="240" w:lineRule="auto"/>
              <w:jc w:val="right"/>
              <w:rPr>
                <w:rFonts w:cstheme="minorHAnsi"/>
                <w:sz w:val="20"/>
                <w:szCs w:val="20"/>
              </w:rPr>
            </w:pPr>
            <w:r w:rsidRPr="006B29E4">
              <w:rPr>
                <w:sz w:val="20"/>
              </w:rPr>
              <w:t>15,660 %</w:t>
            </w:r>
          </w:p>
        </w:tc>
        <w:tc>
          <w:tcPr>
            <w:tcW w:w="1559" w:type="dxa"/>
            <w:tcBorders>
              <w:top w:val="single" w:sz="4" w:space="0" w:color="auto"/>
              <w:left w:val="nil"/>
              <w:bottom w:val="single" w:sz="4" w:space="0" w:color="auto"/>
              <w:right w:val="single" w:sz="4" w:space="0" w:color="auto"/>
            </w:tcBorders>
          </w:tcPr>
          <w:p w14:paraId="56FD3C3E" w14:textId="77777777" w:rsidR="00F668F5" w:rsidRPr="006B29E4" w:rsidRDefault="00F668F5" w:rsidP="00F668F5">
            <w:pPr>
              <w:spacing w:after="0" w:line="240" w:lineRule="auto"/>
              <w:jc w:val="right"/>
              <w:rPr>
                <w:sz w:val="20"/>
              </w:rPr>
            </w:pPr>
            <w:r w:rsidRPr="006B29E4">
              <w:rPr>
                <w:sz w:val="20"/>
              </w:rPr>
              <w:t>587 595</w:t>
            </w:r>
          </w:p>
        </w:tc>
        <w:tc>
          <w:tcPr>
            <w:tcW w:w="1134" w:type="dxa"/>
            <w:tcBorders>
              <w:top w:val="nil"/>
              <w:left w:val="single" w:sz="4" w:space="0" w:color="auto"/>
              <w:bottom w:val="single" w:sz="4" w:space="0" w:color="auto"/>
              <w:right w:val="single" w:sz="4" w:space="0" w:color="auto"/>
            </w:tcBorders>
            <w:shd w:val="clear" w:color="auto" w:fill="auto"/>
            <w:noWrap/>
          </w:tcPr>
          <w:p w14:paraId="4BFCEAF8" w14:textId="77777777" w:rsidR="00F668F5" w:rsidRPr="006B29E4" w:rsidRDefault="00F668F5" w:rsidP="00F668F5">
            <w:pPr>
              <w:spacing w:after="0" w:line="240" w:lineRule="auto"/>
              <w:jc w:val="right"/>
              <w:rPr>
                <w:rFonts w:cstheme="minorHAnsi"/>
                <w:sz w:val="20"/>
                <w:szCs w:val="20"/>
              </w:rPr>
            </w:pPr>
            <w:r w:rsidRPr="006B29E4">
              <w:rPr>
                <w:sz w:val="20"/>
              </w:rPr>
              <w:t>746 880</w:t>
            </w:r>
          </w:p>
        </w:tc>
        <w:tc>
          <w:tcPr>
            <w:tcW w:w="1985" w:type="dxa"/>
            <w:tcBorders>
              <w:top w:val="single" w:sz="4" w:space="0" w:color="auto"/>
              <w:left w:val="nil"/>
              <w:bottom w:val="single" w:sz="4" w:space="0" w:color="auto"/>
              <w:right w:val="single" w:sz="4" w:space="0" w:color="auto"/>
            </w:tcBorders>
            <w:shd w:val="clear" w:color="auto" w:fill="FFFFFF" w:themeFill="background1"/>
            <w:noWrap/>
          </w:tcPr>
          <w:p w14:paraId="40CEFAC5" w14:textId="77777777" w:rsidR="00F668F5" w:rsidRPr="002A5212" w:rsidRDefault="00F668F5" w:rsidP="00F668F5">
            <w:pPr>
              <w:spacing w:after="0" w:line="240" w:lineRule="auto"/>
              <w:jc w:val="right"/>
              <w:rPr>
                <w:rFonts w:cstheme="minorHAnsi"/>
                <w:sz w:val="20"/>
                <w:szCs w:val="20"/>
              </w:rPr>
            </w:pPr>
            <w:r w:rsidRPr="002A5212">
              <w:rPr>
                <w:rFonts w:cstheme="minorHAnsi"/>
                <w:sz w:val="20"/>
                <w:szCs w:val="20"/>
              </w:rPr>
              <w:t>159,285</w:t>
            </w:r>
          </w:p>
        </w:tc>
      </w:tr>
      <w:tr w:rsidR="00F668F5" w:rsidRPr="006B29E4" w14:paraId="36E81F19" w14:textId="77777777" w:rsidTr="008900E2">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791706D0" w14:textId="77777777" w:rsidR="00F668F5" w:rsidRPr="006B29E4" w:rsidRDefault="00F668F5" w:rsidP="00F668F5">
            <w:pPr>
              <w:spacing w:after="0" w:line="240" w:lineRule="auto"/>
              <w:rPr>
                <w:rFonts w:cstheme="minorHAnsi"/>
                <w:sz w:val="20"/>
                <w:szCs w:val="20"/>
              </w:rPr>
            </w:pPr>
            <w:r w:rsidRPr="006B29E4">
              <w:rPr>
                <w:sz w:val="20"/>
              </w:rPr>
              <w:t>Chypre</w:t>
            </w:r>
          </w:p>
        </w:tc>
        <w:tc>
          <w:tcPr>
            <w:tcW w:w="1134" w:type="dxa"/>
            <w:tcBorders>
              <w:top w:val="nil"/>
              <w:left w:val="nil"/>
              <w:bottom w:val="single" w:sz="4" w:space="0" w:color="auto"/>
              <w:right w:val="single" w:sz="4" w:space="0" w:color="auto"/>
            </w:tcBorders>
            <w:shd w:val="clear" w:color="auto" w:fill="auto"/>
            <w:noWrap/>
          </w:tcPr>
          <w:p w14:paraId="036D630F" w14:textId="77777777" w:rsidR="00F668F5" w:rsidRPr="006B29E4" w:rsidRDefault="00F668F5" w:rsidP="00F668F5">
            <w:pPr>
              <w:spacing w:after="0" w:line="240" w:lineRule="auto"/>
              <w:jc w:val="right"/>
              <w:rPr>
                <w:rFonts w:cstheme="minorHAnsi"/>
                <w:sz w:val="20"/>
                <w:szCs w:val="20"/>
              </w:rPr>
            </w:pPr>
            <w:r w:rsidRPr="006B29E4">
              <w:rPr>
                <w:sz w:val="20"/>
              </w:rPr>
              <w:t>0,036</w:t>
            </w:r>
          </w:p>
        </w:tc>
        <w:tc>
          <w:tcPr>
            <w:tcW w:w="1022" w:type="dxa"/>
            <w:tcBorders>
              <w:top w:val="nil"/>
              <w:left w:val="nil"/>
              <w:bottom w:val="single" w:sz="4" w:space="0" w:color="auto"/>
              <w:right w:val="single" w:sz="4" w:space="0" w:color="auto"/>
            </w:tcBorders>
            <w:shd w:val="clear" w:color="auto" w:fill="auto"/>
            <w:noWrap/>
          </w:tcPr>
          <w:p w14:paraId="167DF5EB" w14:textId="77777777" w:rsidR="00F668F5" w:rsidRPr="006B29E4" w:rsidRDefault="00F668F5" w:rsidP="00F668F5">
            <w:pPr>
              <w:spacing w:after="0" w:line="240" w:lineRule="auto"/>
              <w:jc w:val="right"/>
              <w:rPr>
                <w:rFonts w:cstheme="minorHAnsi"/>
                <w:sz w:val="20"/>
                <w:szCs w:val="20"/>
              </w:rPr>
            </w:pPr>
            <w:r w:rsidRPr="006B29E4">
              <w:rPr>
                <w:sz w:val="20"/>
              </w:rPr>
              <w:t>0,037 %</w:t>
            </w:r>
          </w:p>
        </w:tc>
        <w:tc>
          <w:tcPr>
            <w:tcW w:w="1559" w:type="dxa"/>
            <w:tcBorders>
              <w:top w:val="single" w:sz="4" w:space="0" w:color="auto"/>
              <w:left w:val="nil"/>
              <w:bottom w:val="single" w:sz="4" w:space="0" w:color="auto"/>
              <w:right w:val="single" w:sz="4" w:space="0" w:color="auto"/>
            </w:tcBorders>
          </w:tcPr>
          <w:p w14:paraId="794FE613" w14:textId="77777777" w:rsidR="00F668F5" w:rsidRPr="006B29E4" w:rsidRDefault="00F668F5" w:rsidP="00F668F5">
            <w:pPr>
              <w:spacing w:after="0" w:line="240" w:lineRule="auto"/>
              <w:jc w:val="right"/>
              <w:rPr>
                <w:sz w:val="20"/>
              </w:rPr>
            </w:pPr>
            <w:r w:rsidRPr="006B29E4">
              <w:rPr>
                <w:sz w:val="20"/>
              </w:rPr>
              <w:t>1 762</w:t>
            </w:r>
          </w:p>
        </w:tc>
        <w:tc>
          <w:tcPr>
            <w:tcW w:w="1134" w:type="dxa"/>
            <w:tcBorders>
              <w:top w:val="nil"/>
              <w:left w:val="single" w:sz="4" w:space="0" w:color="auto"/>
              <w:bottom w:val="single" w:sz="4" w:space="0" w:color="auto"/>
              <w:right w:val="single" w:sz="4" w:space="0" w:color="auto"/>
            </w:tcBorders>
            <w:shd w:val="clear" w:color="auto" w:fill="auto"/>
            <w:noWrap/>
          </w:tcPr>
          <w:p w14:paraId="093A5F77" w14:textId="77777777" w:rsidR="00F668F5" w:rsidRPr="006B29E4" w:rsidRDefault="00F668F5" w:rsidP="00F668F5">
            <w:pPr>
              <w:spacing w:after="0" w:line="240" w:lineRule="auto"/>
              <w:jc w:val="right"/>
              <w:rPr>
                <w:rFonts w:cstheme="minorHAnsi"/>
                <w:sz w:val="20"/>
                <w:szCs w:val="20"/>
              </w:rPr>
            </w:pPr>
            <w:r w:rsidRPr="006B29E4">
              <w:rPr>
                <w:sz w:val="20"/>
              </w:rPr>
              <w:t>1 763</w:t>
            </w:r>
          </w:p>
        </w:tc>
        <w:tc>
          <w:tcPr>
            <w:tcW w:w="1985" w:type="dxa"/>
            <w:tcBorders>
              <w:top w:val="single" w:sz="4" w:space="0" w:color="auto"/>
              <w:left w:val="nil"/>
              <w:bottom w:val="single" w:sz="4" w:space="0" w:color="auto"/>
              <w:right w:val="single" w:sz="4" w:space="0" w:color="auto"/>
            </w:tcBorders>
            <w:shd w:val="clear" w:color="auto" w:fill="FFFFFF" w:themeFill="background1"/>
            <w:noWrap/>
          </w:tcPr>
          <w:p w14:paraId="1F6D15C0" w14:textId="77777777" w:rsidR="00F668F5" w:rsidRPr="002A5212" w:rsidRDefault="00F668F5" w:rsidP="00F668F5">
            <w:pPr>
              <w:spacing w:after="0" w:line="240" w:lineRule="auto"/>
              <w:jc w:val="right"/>
              <w:rPr>
                <w:rFonts w:cstheme="minorHAnsi"/>
                <w:sz w:val="20"/>
                <w:szCs w:val="20"/>
              </w:rPr>
            </w:pPr>
            <w:r w:rsidRPr="002A5212">
              <w:rPr>
                <w:rFonts w:cstheme="minorHAnsi"/>
                <w:sz w:val="20"/>
                <w:szCs w:val="20"/>
              </w:rPr>
              <w:t>1</w:t>
            </w:r>
          </w:p>
        </w:tc>
      </w:tr>
      <w:tr w:rsidR="00F668F5" w:rsidRPr="006B29E4" w14:paraId="009A0E48" w14:textId="77777777" w:rsidTr="008900E2">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01FDCC57" w14:textId="77777777" w:rsidR="00F668F5" w:rsidRPr="006B29E4" w:rsidRDefault="00F668F5" w:rsidP="00F668F5">
            <w:pPr>
              <w:spacing w:after="0" w:line="240" w:lineRule="auto"/>
              <w:rPr>
                <w:rFonts w:cstheme="minorHAnsi"/>
                <w:sz w:val="20"/>
                <w:szCs w:val="20"/>
              </w:rPr>
            </w:pPr>
            <w:r w:rsidRPr="006B29E4">
              <w:rPr>
                <w:sz w:val="20"/>
              </w:rPr>
              <w:t>Colombie</w:t>
            </w:r>
          </w:p>
        </w:tc>
        <w:tc>
          <w:tcPr>
            <w:tcW w:w="1134" w:type="dxa"/>
            <w:tcBorders>
              <w:top w:val="nil"/>
              <w:left w:val="nil"/>
              <w:bottom w:val="single" w:sz="4" w:space="0" w:color="auto"/>
              <w:right w:val="single" w:sz="4" w:space="0" w:color="auto"/>
            </w:tcBorders>
            <w:shd w:val="clear" w:color="auto" w:fill="auto"/>
            <w:noWrap/>
          </w:tcPr>
          <w:p w14:paraId="0094D94F" w14:textId="77777777" w:rsidR="00F668F5" w:rsidRPr="006B29E4" w:rsidRDefault="00F668F5" w:rsidP="00F668F5">
            <w:pPr>
              <w:spacing w:after="0" w:line="240" w:lineRule="auto"/>
              <w:jc w:val="right"/>
              <w:rPr>
                <w:rFonts w:cstheme="minorHAnsi"/>
                <w:sz w:val="20"/>
                <w:szCs w:val="20"/>
              </w:rPr>
            </w:pPr>
            <w:r w:rsidRPr="006B29E4">
              <w:rPr>
                <w:sz w:val="20"/>
              </w:rPr>
              <w:t>0,246</w:t>
            </w:r>
          </w:p>
        </w:tc>
        <w:tc>
          <w:tcPr>
            <w:tcW w:w="1022" w:type="dxa"/>
            <w:tcBorders>
              <w:top w:val="nil"/>
              <w:left w:val="nil"/>
              <w:bottom w:val="single" w:sz="4" w:space="0" w:color="auto"/>
              <w:right w:val="single" w:sz="4" w:space="0" w:color="auto"/>
            </w:tcBorders>
            <w:shd w:val="clear" w:color="auto" w:fill="auto"/>
            <w:noWrap/>
          </w:tcPr>
          <w:p w14:paraId="69616BEA" w14:textId="77777777" w:rsidR="00F668F5" w:rsidRPr="006B29E4" w:rsidRDefault="00F668F5" w:rsidP="00F668F5">
            <w:pPr>
              <w:spacing w:after="0" w:line="240" w:lineRule="auto"/>
              <w:jc w:val="right"/>
              <w:rPr>
                <w:rFonts w:cstheme="minorHAnsi"/>
                <w:sz w:val="20"/>
                <w:szCs w:val="20"/>
              </w:rPr>
            </w:pPr>
            <w:r w:rsidRPr="006B29E4">
              <w:rPr>
                <w:sz w:val="20"/>
              </w:rPr>
              <w:t>0,253 %</w:t>
            </w:r>
          </w:p>
        </w:tc>
        <w:tc>
          <w:tcPr>
            <w:tcW w:w="1559" w:type="dxa"/>
            <w:tcBorders>
              <w:top w:val="single" w:sz="4" w:space="0" w:color="auto"/>
              <w:left w:val="nil"/>
              <w:bottom w:val="single" w:sz="4" w:space="0" w:color="auto"/>
              <w:right w:val="single" w:sz="4" w:space="0" w:color="auto"/>
            </w:tcBorders>
          </w:tcPr>
          <w:p w14:paraId="5975D408" w14:textId="77777777" w:rsidR="00F668F5" w:rsidRPr="006B29E4" w:rsidRDefault="00F668F5" w:rsidP="00F668F5">
            <w:pPr>
              <w:spacing w:after="0" w:line="240" w:lineRule="auto"/>
              <w:jc w:val="right"/>
              <w:rPr>
                <w:sz w:val="20"/>
              </w:rPr>
            </w:pPr>
            <w:r w:rsidRPr="006B29E4">
              <w:rPr>
                <w:sz w:val="20"/>
              </w:rPr>
              <w:t>14 096</w:t>
            </w:r>
          </w:p>
        </w:tc>
        <w:tc>
          <w:tcPr>
            <w:tcW w:w="1134" w:type="dxa"/>
            <w:tcBorders>
              <w:top w:val="nil"/>
              <w:left w:val="single" w:sz="4" w:space="0" w:color="auto"/>
              <w:bottom w:val="single" w:sz="4" w:space="0" w:color="auto"/>
              <w:right w:val="single" w:sz="4" w:space="0" w:color="auto"/>
            </w:tcBorders>
            <w:shd w:val="clear" w:color="auto" w:fill="auto"/>
            <w:noWrap/>
          </w:tcPr>
          <w:p w14:paraId="18541073" w14:textId="77777777" w:rsidR="00F668F5" w:rsidRPr="006B29E4" w:rsidRDefault="00F668F5" w:rsidP="00F668F5">
            <w:pPr>
              <w:spacing w:after="0" w:line="240" w:lineRule="auto"/>
              <w:jc w:val="right"/>
              <w:rPr>
                <w:rFonts w:cstheme="minorHAnsi"/>
                <w:sz w:val="20"/>
                <w:szCs w:val="20"/>
              </w:rPr>
            </w:pPr>
            <w:r w:rsidRPr="006B29E4">
              <w:rPr>
                <w:sz w:val="20"/>
              </w:rPr>
              <w:t>12 045</w:t>
            </w:r>
          </w:p>
        </w:tc>
        <w:tc>
          <w:tcPr>
            <w:tcW w:w="1985" w:type="dxa"/>
            <w:tcBorders>
              <w:top w:val="single" w:sz="4" w:space="0" w:color="auto"/>
              <w:left w:val="nil"/>
              <w:bottom w:val="single" w:sz="4" w:space="0" w:color="auto"/>
              <w:right w:val="single" w:sz="4" w:space="0" w:color="auto"/>
            </w:tcBorders>
            <w:shd w:val="clear" w:color="auto" w:fill="FFFFFF" w:themeFill="background1"/>
            <w:noWrap/>
          </w:tcPr>
          <w:p w14:paraId="6C07C193" w14:textId="77777777" w:rsidR="00F668F5" w:rsidRPr="002A5212" w:rsidRDefault="00F668F5" w:rsidP="00F668F5">
            <w:pPr>
              <w:spacing w:after="0" w:line="240" w:lineRule="auto"/>
              <w:jc w:val="right"/>
              <w:rPr>
                <w:rFonts w:cstheme="minorHAnsi"/>
                <w:sz w:val="20"/>
                <w:szCs w:val="20"/>
              </w:rPr>
            </w:pPr>
            <w:r w:rsidRPr="002A5212">
              <w:rPr>
                <w:rFonts w:cstheme="minorHAnsi"/>
                <w:sz w:val="20"/>
                <w:szCs w:val="20"/>
              </w:rPr>
              <w:t>(2,051)</w:t>
            </w:r>
          </w:p>
        </w:tc>
      </w:tr>
      <w:tr w:rsidR="00F668F5" w:rsidRPr="006B29E4" w14:paraId="75846662" w14:textId="77777777" w:rsidTr="008900E2">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31228698" w14:textId="77777777" w:rsidR="00F668F5" w:rsidRPr="006B29E4" w:rsidRDefault="00F668F5" w:rsidP="00F668F5">
            <w:pPr>
              <w:spacing w:after="0" w:line="240" w:lineRule="auto"/>
              <w:rPr>
                <w:rFonts w:cstheme="minorHAnsi"/>
                <w:sz w:val="20"/>
                <w:szCs w:val="20"/>
              </w:rPr>
            </w:pPr>
            <w:r w:rsidRPr="006B29E4">
              <w:rPr>
                <w:sz w:val="20"/>
              </w:rPr>
              <w:t>Comores</w:t>
            </w:r>
          </w:p>
        </w:tc>
        <w:tc>
          <w:tcPr>
            <w:tcW w:w="1134" w:type="dxa"/>
            <w:tcBorders>
              <w:top w:val="nil"/>
              <w:left w:val="nil"/>
              <w:bottom w:val="single" w:sz="4" w:space="0" w:color="auto"/>
              <w:right w:val="single" w:sz="4" w:space="0" w:color="auto"/>
            </w:tcBorders>
            <w:shd w:val="clear" w:color="auto" w:fill="auto"/>
            <w:noWrap/>
          </w:tcPr>
          <w:p w14:paraId="14925608" w14:textId="77777777" w:rsidR="00F668F5" w:rsidRPr="006B29E4" w:rsidRDefault="00F668F5" w:rsidP="00F668F5">
            <w:pPr>
              <w:spacing w:after="0" w:line="240" w:lineRule="auto"/>
              <w:jc w:val="right"/>
              <w:rPr>
                <w:rFonts w:cstheme="minorHAnsi"/>
                <w:sz w:val="20"/>
                <w:szCs w:val="20"/>
              </w:rPr>
            </w:pPr>
            <w:r w:rsidRPr="006B29E4">
              <w:rPr>
                <w:sz w:val="20"/>
              </w:rPr>
              <w:t>0,001</w:t>
            </w:r>
          </w:p>
        </w:tc>
        <w:tc>
          <w:tcPr>
            <w:tcW w:w="1022" w:type="dxa"/>
            <w:tcBorders>
              <w:top w:val="nil"/>
              <w:left w:val="nil"/>
              <w:bottom w:val="single" w:sz="4" w:space="0" w:color="auto"/>
              <w:right w:val="single" w:sz="4" w:space="0" w:color="auto"/>
            </w:tcBorders>
            <w:shd w:val="clear" w:color="auto" w:fill="auto"/>
            <w:noWrap/>
          </w:tcPr>
          <w:p w14:paraId="4CFB2398" w14:textId="77777777" w:rsidR="00F668F5" w:rsidRPr="006B29E4" w:rsidRDefault="00F668F5" w:rsidP="00F668F5">
            <w:pPr>
              <w:spacing w:after="0" w:line="240" w:lineRule="auto"/>
              <w:jc w:val="right"/>
              <w:rPr>
                <w:rFonts w:cstheme="minorHAnsi"/>
                <w:sz w:val="20"/>
                <w:szCs w:val="20"/>
              </w:rPr>
            </w:pPr>
            <w:r w:rsidRPr="006B29E4">
              <w:rPr>
                <w:sz w:val="20"/>
              </w:rPr>
              <w:t>0,001 %</w:t>
            </w:r>
          </w:p>
        </w:tc>
        <w:tc>
          <w:tcPr>
            <w:tcW w:w="1559" w:type="dxa"/>
            <w:tcBorders>
              <w:top w:val="single" w:sz="4" w:space="0" w:color="auto"/>
              <w:left w:val="nil"/>
              <w:bottom w:val="single" w:sz="4" w:space="0" w:color="auto"/>
              <w:right w:val="single" w:sz="4" w:space="0" w:color="auto"/>
            </w:tcBorders>
          </w:tcPr>
          <w:p w14:paraId="599166A1" w14:textId="77777777" w:rsidR="00F668F5" w:rsidRPr="006B29E4" w:rsidRDefault="00F668F5" w:rsidP="00F668F5">
            <w:pPr>
              <w:spacing w:after="0" w:line="240" w:lineRule="auto"/>
              <w:jc w:val="right"/>
              <w:rPr>
                <w:sz w:val="20"/>
              </w:rPr>
            </w:pPr>
            <w:r w:rsidRPr="006B29E4">
              <w:rPr>
                <w:sz w:val="20"/>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3A1B1FEE" w14:textId="77777777" w:rsidR="00F668F5" w:rsidRPr="006B29E4" w:rsidRDefault="00F668F5" w:rsidP="00F668F5">
            <w:pPr>
              <w:spacing w:after="0" w:line="240" w:lineRule="auto"/>
              <w:jc w:val="right"/>
              <w:rPr>
                <w:rFonts w:cstheme="minorHAnsi"/>
                <w:sz w:val="20"/>
                <w:szCs w:val="20"/>
              </w:rPr>
            </w:pPr>
            <w:r w:rsidRPr="006B29E4">
              <w:rPr>
                <w:sz w:val="20"/>
              </w:rPr>
              <w:t>1 000</w:t>
            </w:r>
          </w:p>
        </w:tc>
        <w:tc>
          <w:tcPr>
            <w:tcW w:w="1985" w:type="dxa"/>
            <w:tcBorders>
              <w:top w:val="single" w:sz="4" w:space="0" w:color="auto"/>
              <w:left w:val="nil"/>
              <w:bottom w:val="single" w:sz="4" w:space="0" w:color="auto"/>
              <w:right w:val="single" w:sz="4" w:space="0" w:color="auto"/>
            </w:tcBorders>
            <w:shd w:val="clear" w:color="auto" w:fill="FFFFFF" w:themeFill="background1"/>
            <w:noWrap/>
          </w:tcPr>
          <w:p w14:paraId="3DA4C773" w14:textId="77777777" w:rsidR="00F668F5" w:rsidRPr="002A5212" w:rsidRDefault="00F668F5" w:rsidP="00F668F5">
            <w:pPr>
              <w:spacing w:after="0" w:line="240" w:lineRule="auto"/>
              <w:jc w:val="right"/>
              <w:rPr>
                <w:rFonts w:cstheme="minorHAnsi"/>
                <w:sz w:val="20"/>
                <w:szCs w:val="20"/>
              </w:rPr>
            </w:pPr>
            <w:r w:rsidRPr="002A5212">
              <w:rPr>
                <w:rFonts w:cstheme="minorHAnsi"/>
                <w:sz w:val="20"/>
                <w:szCs w:val="20"/>
              </w:rPr>
              <w:t>0</w:t>
            </w:r>
          </w:p>
        </w:tc>
      </w:tr>
      <w:tr w:rsidR="00F668F5" w:rsidRPr="001814FE" w14:paraId="6196492A" w14:textId="77777777" w:rsidTr="008900E2">
        <w:trPr>
          <w:trHeight w:val="276"/>
        </w:trPr>
        <w:tc>
          <w:tcPr>
            <w:tcW w:w="9498" w:type="dxa"/>
            <w:gridSpan w:val="6"/>
            <w:tcBorders>
              <w:top w:val="single" w:sz="4" w:space="0" w:color="auto"/>
            </w:tcBorders>
            <w:shd w:val="clear" w:color="auto" w:fill="auto"/>
            <w:noWrap/>
          </w:tcPr>
          <w:p w14:paraId="7358B51C" w14:textId="77777777" w:rsidR="00F668F5" w:rsidRPr="00DF6BCD" w:rsidRDefault="00F668F5" w:rsidP="00F668F5">
            <w:pPr>
              <w:spacing w:after="0" w:line="240" w:lineRule="auto"/>
              <w:rPr>
                <w:sz w:val="20"/>
                <w:lang w:val="fr-CH"/>
              </w:rPr>
            </w:pPr>
            <w:r w:rsidRPr="00DF6BCD">
              <w:rPr>
                <w:color w:val="000000"/>
                <w:spacing w:val="-4"/>
                <w:sz w:val="20"/>
                <w:lang w:val="fr-CH"/>
              </w:rPr>
              <w:t>* Conformément à la résolution A/RES/76/238 des Nations Unies, le barème révisé de l’ONU sera appliqué lorsqu’il sera publié.</w:t>
            </w:r>
          </w:p>
          <w:p w14:paraId="2D28E896" w14:textId="77777777" w:rsidR="00F668F5" w:rsidRPr="00DF6BCD" w:rsidRDefault="00F668F5" w:rsidP="00F668F5">
            <w:pPr>
              <w:spacing w:after="0" w:line="240" w:lineRule="auto"/>
              <w:rPr>
                <w:sz w:val="20"/>
                <w:lang w:val="fr-CH"/>
              </w:rPr>
            </w:pPr>
          </w:p>
          <w:p w14:paraId="156F8E3F" w14:textId="77777777" w:rsidR="00F668F5" w:rsidRPr="00DF6BCD" w:rsidRDefault="00F668F5" w:rsidP="00F668F5">
            <w:pPr>
              <w:spacing w:after="0" w:line="240" w:lineRule="auto"/>
              <w:rPr>
                <w:rFonts w:cs="Arial"/>
                <w:color w:val="000000"/>
                <w:spacing w:val="-4"/>
                <w:sz w:val="20"/>
                <w:szCs w:val="20"/>
                <w:lang w:val="fr-CH"/>
              </w:rPr>
            </w:pPr>
          </w:p>
          <w:p w14:paraId="73B0D2DC" w14:textId="77777777" w:rsidR="00F668F5" w:rsidRPr="00DF6BCD" w:rsidRDefault="00F668F5" w:rsidP="00F668F5">
            <w:pPr>
              <w:spacing w:after="0" w:line="240" w:lineRule="auto"/>
              <w:rPr>
                <w:sz w:val="20"/>
                <w:lang w:val="fr-CH"/>
              </w:rPr>
            </w:pPr>
          </w:p>
        </w:tc>
      </w:tr>
      <w:tr w:rsidR="00F668F5" w:rsidRPr="006B29E4" w14:paraId="7481B8F4" w14:textId="77777777" w:rsidTr="008900E2">
        <w:trPr>
          <w:trHeight w:val="276"/>
        </w:trPr>
        <w:tc>
          <w:tcPr>
            <w:tcW w:w="2664" w:type="dxa"/>
            <w:tcBorders>
              <w:left w:val="single" w:sz="4" w:space="0" w:color="auto"/>
              <w:bottom w:val="single" w:sz="4" w:space="0" w:color="auto"/>
              <w:right w:val="single" w:sz="4" w:space="0" w:color="auto"/>
            </w:tcBorders>
            <w:shd w:val="clear" w:color="auto" w:fill="auto"/>
            <w:noWrap/>
          </w:tcPr>
          <w:p w14:paraId="5D81CB37" w14:textId="77777777" w:rsidR="00F668F5" w:rsidRPr="006B29E4" w:rsidRDefault="00F668F5" w:rsidP="00F668F5">
            <w:pPr>
              <w:spacing w:after="0" w:line="240" w:lineRule="auto"/>
              <w:rPr>
                <w:rFonts w:cstheme="minorHAnsi"/>
                <w:sz w:val="20"/>
                <w:szCs w:val="20"/>
              </w:rPr>
            </w:pPr>
            <w:r w:rsidRPr="006B29E4">
              <w:rPr>
                <w:sz w:val="20"/>
              </w:rPr>
              <w:lastRenderedPageBreak/>
              <w:t>Congo</w:t>
            </w:r>
          </w:p>
        </w:tc>
        <w:tc>
          <w:tcPr>
            <w:tcW w:w="1134" w:type="dxa"/>
            <w:tcBorders>
              <w:left w:val="nil"/>
              <w:bottom w:val="single" w:sz="4" w:space="0" w:color="auto"/>
              <w:right w:val="single" w:sz="4" w:space="0" w:color="auto"/>
            </w:tcBorders>
            <w:shd w:val="clear" w:color="auto" w:fill="auto"/>
            <w:noWrap/>
          </w:tcPr>
          <w:p w14:paraId="575DD997" w14:textId="77777777" w:rsidR="00F668F5" w:rsidRPr="006B29E4" w:rsidRDefault="00F668F5" w:rsidP="00F668F5">
            <w:pPr>
              <w:spacing w:after="0" w:line="240" w:lineRule="auto"/>
              <w:jc w:val="right"/>
              <w:rPr>
                <w:rFonts w:cstheme="minorHAnsi"/>
                <w:sz w:val="20"/>
                <w:szCs w:val="20"/>
              </w:rPr>
            </w:pPr>
            <w:r w:rsidRPr="006B29E4">
              <w:rPr>
                <w:sz w:val="20"/>
              </w:rPr>
              <w:t>0,005</w:t>
            </w:r>
          </w:p>
        </w:tc>
        <w:tc>
          <w:tcPr>
            <w:tcW w:w="1022" w:type="dxa"/>
            <w:tcBorders>
              <w:left w:val="nil"/>
              <w:bottom w:val="single" w:sz="4" w:space="0" w:color="auto"/>
              <w:right w:val="single" w:sz="4" w:space="0" w:color="auto"/>
            </w:tcBorders>
            <w:shd w:val="clear" w:color="auto" w:fill="auto"/>
            <w:noWrap/>
          </w:tcPr>
          <w:p w14:paraId="4671632D" w14:textId="77777777" w:rsidR="00F668F5" w:rsidRPr="006B29E4" w:rsidRDefault="00F668F5" w:rsidP="00F668F5">
            <w:pPr>
              <w:spacing w:after="0" w:line="240" w:lineRule="auto"/>
              <w:jc w:val="right"/>
              <w:rPr>
                <w:rFonts w:cstheme="minorHAnsi"/>
                <w:sz w:val="20"/>
                <w:szCs w:val="20"/>
              </w:rPr>
            </w:pPr>
            <w:r w:rsidRPr="006B29E4">
              <w:rPr>
                <w:sz w:val="20"/>
              </w:rPr>
              <w:t>0,005 %</w:t>
            </w:r>
          </w:p>
        </w:tc>
        <w:tc>
          <w:tcPr>
            <w:tcW w:w="1559" w:type="dxa"/>
            <w:tcBorders>
              <w:left w:val="nil"/>
              <w:bottom w:val="single" w:sz="4" w:space="0" w:color="auto"/>
              <w:right w:val="single" w:sz="4" w:space="0" w:color="auto"/>
            </w:tcBorders>
          </w:tcPr>
          <w:p w14:paraId="06F68FB7" w14:textId="77777777" w:rsidR="00F668F5" w:rsidRPr="006B29E4" w:rsidRDefault="00F668F5" w:rsidP="00F668F5">
            <w:pPr>
              <w:spacing w:after="0" w:line="240" w:lineRule="auto"/>
              <w:jc w:val="right"/>
              <w:rPr>
                <w:sz w:val="20"/>
              </w:rPr>
            </w:pPr>
            <w:r w:rsidRPr="006B29E4">
              <w:rPr>
                <w:sz w:val="20"/>
              </w:rPr>
              <w:t>1 000</w:t>
            </w:r>
          </w:p>
        </w:tc>
        <w:tc>
          <w:tcPr>
            <w:tcW w:w="1134" w:type="dxa"/>
            <w:tcBorders>
              <w:left w:val="single" w:sz="4" w:space="0" w:color="auto"/>
              <w:bottom w:val="single" w:sz="4" w:space="0" w:color="auto"/>
              <w:right w:val="single" w:sz="4" w:space="0" w:color="auto"/>
            </w:tcBorders>
            <w:shd w:val="clear" w:color="auto" w:fill="auto"/>
            <w:noWrap/>
          </w:tcPr>
          <w:p w14:paraId="3BF41534" w14:textId="77777777" w:rsidR="00F668F5" w:rsidRPr="006B29E4" w:rsidRDefault="00F668F5" w:rsidP="00F668F5">
            <w:pPr>
              <w:spacing w:after="0" w:line="240" w:lineRule="auto"/>
              <w:jc w:val="right"/>
              <w:rPr>
                <w:rFonts w:cstheme="minorHAnsi"/>
                <w:sz w:val="20"/>
                <w:szCs w:val="20"/>
              </w:rPr>
            </w:pPr>
            <w:r w:rsidRPr="006B29E4">
              <w:rPr>
                <w:sz w:val="20"/>
              </w:rPr>
              <w:t>1 000</w:t>
            </w:r>
          </w:p>
        </w:tc>
        <w:tc>
          <w:tcPr>
            <w:tcW w:w="1985" w:type="dxa"/>
            <w:tcBorders>
              <w:left w:val="nil"/>
              <w:bottom w:val="single" w:sz="4" w:space="0" w:color="auto"/>
              <w:right w:val="single" w:sz="4" w:space="0" w:color="auto"/>
            </w:tcBorders>
            <w:shd w:val="clear" w:color="auto" w:fill="auto"/>
            <w:noWrap/>
          </w:tcPr>
          <w:p w14:paraId="1DDE4ECC" w14:textId="77777777" w:rsidR="00F668F5" w:rsidRPr="00101D2D" w:rsidRDefault="00F668F5" w:rsidP="00F668F5">
            <w:pPr>
              <w:spacing w:after="0" w:line="240" w:lineRule="auto"/>
              <w:jc w:val="right"/>
              <w:rPr>
                <w:rFonts w:cstheme="minorHAnsi"/>
                <w:sz w:val="20"/>
                <w:szCs w:val="20"/>
              </w:rPr>
            </w:pPr>
            <w:r w:rsidRPr="00101D2D">
              <w:rPr>
                <w:rFonts w:cstheme="minorHAnsi"/>
                <w:sz w:val="20"/>
                <w:szCs w:val="20"/>
              </w:rPr>
              <w:t>0</w:t>
            </w:r>
          </w:p>
        </w:tc>
      </w:tr>
      <w:tr w:rsidR="00F668F5" w:rsidRPr="006B29E4" w14:paraId="39628A61" w14:textId="77777777" w:rsidTr="008900E2">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2FA16878" w14:textId="77777777" w:rsidR="00F668F5" w:rsidRPr="006B29E4" w:rsidRDefault="00F668F5" w:rsidP="00F668F5">
            <w:pPr>
              <w:spacing w:after="0" w:line="240" w:lineRule="auto"/>
              <w:rPr>
                <w:rFonts w:cstheme="minorHAnsi"/>
                <w:sz w:val="20"/>
                <w:szCs w:val="20"/>
              </w:rPr>
            </w:pPr>
            <w:r w:rsidRPr="006B29E4">
              <w:rPr>
                <w:sz w:val="20"/>
              </w:rPr>
              <w:t>Costa Rica</w:t>
            </w:r>
          </w:p>
        </w:tc>
        <w:tc>
          <w:tcPr>
            <w:tcW w:w="1134" w:type="dxa"/>
            <w:tcBorders>
              <w:top w:val="nil"/>
              <w:left w:val="nil"/>
              <w:bottom w:val="single" w:sz="4" w:space="0" w:color="auto"/>
              <w:right w:val="single" w:sz="4" w:space="0" w:color="auto"/>
            </w:tcBorders>
            <w:shd w:val="clear" w:color="auto" w:fill="auto"/>
            <w:noWrap/>
          </w:tcPr>
          <w:p w14:paraId="5E3198F0" w14:textId="77777777" w:rsidR="00F668F5" w:rsidRPr="006B29E4" w:rsidRDefault="00F668F5" w:rsidP="00F668F5">
            <w:pPr>
              <w:spacing w:after="0" w:line="240" w:lineRule="auto"/>
              <w:jc w:val="right"/>
              <w:rPr>
                <w:rFonts w:cstheme="minorHAnsi"/>
                <w:sz w:val="20"/>
                <w:szCs w:val="20"/>
              </w:rPr>
            </w:pPr>
            <w:r w:rsidRPr="006B29E4">
              <w:rPr>
                <w:sz w:val="20"/>
              </w:rPr>
              <w:t>0,069</w:t>
            </w:r>
          </w:p>
        </w:tc>
        <w:tc>
          <w:tcPr>
            <w:tcW w:w="1022" w:type="dxa"/>
            <w:tcBorders>
              <w:top w:val="nil"/>
              <w:left w:val="nil"/>
              <w:bottom w:val="single" w:sz="4" w:space="0" w:color="auto"/>
              <w:right w:val="single" w:sz="4" w:space="0" w:color="auto"/>
            </w:tcBorders>
            <w:shd w:val="clear" w:color="auto" w:fill="auto"/>
            <w:noWrap/>
          </w:tcPr>
          <w:p w14:paraId="2FC504C2" w14:textId="77777777" w:rsidR="00F668F5" w:rsidRPr="006B29E4" w:rsidRDefault="00F668F5" w:rsidP="00F668F5">
            <w:pPr>
              <w:spacing w:after="0" w:line="240" w:lineRule="auto"/>
              <w:jc w:val="right"/>
              <w:rPr>
                <w:rFonts w:cstheme="minorHAnsi"/>
                <w:sz w:val="20"/>
                <w:szCs w:val="20"/>
              </w:rPr>
            </w:pPr>
            <w:r w:rsidRPr="006B29E4">
              <w:rPr>
                <w:sz w:val="20"/>
              </w:rPr>
              <w:t>0,071 %</w:t>
            </w:r>
          </w:p>
        </w:tc>
        <w:tc>
          <w:tcPr>
            <w:tcW w:w="1559" w:type="dxa"/>
            <w:tcBorders>
              <w:top w:val="single" w:sz="4" w:space="0" w:color="auto"/>
              <w:left w:val="nil"/>
              <w:bottom w:val="single" w:sz="4" w:space="0" w:color="auto"/>
              <w:right w:val="single" w:sz="4" w:space="0" w:color="auto"/>
            </w:tcBorders>
          </w:tcPr>
          <w:p w14:paraId="34544A96" w14:textId="77777777" w:rsidR="00F668F5" w:rsidRPr="006B29E4" w:rsidRDefault="00F668F5" w:rsidP="00F668F5">
            <w:pPr>
              <w:spacing w:after="0" w:line="240" w:lineRule="auto"/>
              <w:jc w:val="right"/>
              <w:rPr>
                <w:sz w:val="20"/>
              </w:rPr>
            </w:pPr>
            <w:r w:rsidRPr="006B29E4">
              <w:rPr>
                <w:sz w:val="20"/>
              </w:rPr>
              <w:t>3 035</w:t>
            </w:r>
          </w:p>
        </w:tc>
        <w:tc>
          <w:tcPr>
            <w:tcW w:w="1134" w:type="dxa"/>
            <w:tcBorders>
              <w:top w:val="nil"/>
              <w:left w:val="single" w:sz="4" w:space="0" w:color="auto"/>
              <w:bottom w:val="single" w:sz="4" w:space="0" w:color="auto"/>
              <w:right w:val="single" w:sz="4" w:space="0" w:color="auto"/>
            </w:tcBorders>
            <w:shd w:val="clear" w:color="auto" w:fill="auto"/>
            <w:noWrap/>
          </w:tcPr>
          <w:p w14:paraId="20BE3A9B" w14:textId="77777777" w:rsidR="00F668F5" w:rsidRPr="006B29E4" w:rsidRDefault="00F668F5" w:rsidP="00F668F5">
            <w:pPr>
              <w:spacing w:after="0" w:line="240" w:lineRule="auto"/>
              <w:jc w:val="right"/>
              <w:rPr>
                <w:rFonts w:cstheme="minorHAnsi"/>
                <w:sz w:val="20"/>
                <w:szCs w:val="20"/>
              </w:rPr>
            </w:pPr>
            <w:r w:rsidRPr="006B29E4">
              <w:rPr>
                <w:sz w:val="20"/>
              </w:rPr>
              <w:t>3 378</w:t>
            </w:r>
          </w:p>
        </w:tc>
        <w:tc>
          <w:tcPr>
            <w:tcW w:w="1985" w:type="dxa"/>
            <w:tcBorders>
              <w:top w:val="single" w:sz="4" w:space="0" w:color="auto"/>
              <w:left w:val="nil"/>
              <w:bottom w:val="single" w:sz="4" w:space="0" w:color="auto"/>
              <w:right w:val="single" w:sz="4" w:space="0" w:color="auto"/>
            </w:tcBorders>
            <w:shd w:val="clear" w:color="auto" w:fill="auto"/>
            <w:noWrap/>
          </w:tcPr>
          <w:p w14:paraId="3CDB052E" w14:textId="77777777" w:rsidR="00F668F5" w:rsidRPr="00101D2D" w:rsidRDefault="00F668F5" w:rsidP="00F668F5">
            <w:pPr>
              <w:spacing w:after="0" w:line="240" w:lineRule="auto"/>
              <w:jc w:val="right"/>
              <w:rPr>
                <w:rFonts w:cstheme="minorHAnsi"/>
                <w:sz w:val="20"/>
                <w:szCs w:val="20"/>
              </w:rPr>
            </w:pPr>
            <w:r w:rsidRPr="00101D2D">
              <w:rPr>
                <w:rFonts w:cstheme="minorHAnsi"/>
                <w:sz w:val="20"/>
                <w:szCs w:val="20"/>
              </w:rPr>
              <w:t>343</w:t>
            </w:r>
          </w:p>
        </w:tc>
      </w:tr>
      <w:tr w:rsidR="00F668F5" w:rsidRPr="006B29E4" w14:paraId="7625AF0E" w14:textId="77777777" w:rsidTr="008900E2">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14638ED2" w14:textId="77777777" w:rsidR="00F668F5" w:rsidRPr="006B29E4" w:rsidRDefault="00F668F5" w:rsidP="00F668F5">
            <w:pPr>
              <w:spacing w:after="0" w:line="240" w:lineRule="auto"/>
              <w:rPr>
                <w:rFonts w:cstheme="minorHAnsi"/>
                <w:sz w:val="20"/>
                <w:szCs w:val="20"/>
              </w:rPr>
            </w:pPr>
            <w:r w:rsidRPr="006B29E4">
              <w:rPr>
                <w:sz w:val="20"/>
              </w:rPr>
              <w:t>Côte d’Ivoire</w:t>
            </w:r>
          </w:p>
        </w:tc>
        <w:tc>
          <w:tcPr>
            <w:tcW w:w="1134" w:type="dxa"/>
            <w:tcBorders>
              <w:top w:val="nil"/>
              <w:left w:val="nil"/>
              <w:bottom w:val="single" w:sz="4" w:space="0" w:color="auto"/>
              <w:right w:val="single" w:sz="4" w:space="0" w:color="auto"/>
            </w:tcBorders>
            <w:shd w:val="clear" w:color="auto" w:fill="auto"/>
            <w:noWrap/>
          </w:tcPr>
          <w:p w14:paraId="4A6AD120" w14:textId="77777777" w:rsidR="00F668F5" w:rsidRPr="006B29E4" w:rsidRDefault="00F668F5" w:rsidP="00F668F5">
            <w:pPr>
              <w:spacing w:after="0" w:line="240" w:lineRule="auto"/>
              <w:jc w:val="right"/>
              <w:rPr>
                <w:rFonts w:cstheme="minorHAnsi"/>
                <w:sz w:val="20"/>
                <w:szCs w:val="20"/>
              </w:rPr>
            </w:pPr>
            <w:r w:rsidRPr="006B29E4">
              <w:rPr>
                <w:sz w:val="20"/>
              </w:rPr>
              <w:t>0,022</w:t>
            </w:r>
          </w:p>
        </w:tc>
        <w:tc>
          <w:tcPr>
            <w:tcW w:w="1022" w:type="dxa"/>
            <w:tcBorders>
              <w:top w:val="nil"/>
              <w:left w:val="nil"/>
              <w:bottom w:val="single" w:sz="4" w:space="0" w:color="auto"/>
              <w:right w:val="single" w:sz="4" w:space="0" w:color="auto"/>
            </w:tcBorders>
            <w:shd w:val="clear" w:color="auto" w:fill="auto"/>
            <w:noWrap/>
          </w:tcPr>
          <w:p w14:paraId="7EE5935C" w14:textId="77777777" w:rsidR="00F668F5" w:rsidRPr="006B29E4" w:rsidRDefault="00F668F5" w:rsidP="00F668F5">
            <w:pPr>
              <w:spacing w:after="0" w:line="240" w:lineRule="auto"/>
              <w:jc w:val="right"/>
              <w:rPr>
                <w:rFonts w:cstheme="minorHAnsi"/>
                <w:sz w:val="20"/>
                <w:szCs w:val="20"/>
              </w:rPr>
            </w:pPr>
            <w:r w:rsidRPr="006B29E4">
              <w:rPr>
                <w:sz w:val="20"/>
              </w:rPr>
              <w:t>0,023 %</w:t>
            </w:r>
          </w:p>
        </w:tc>
        <w:tc>
          <w:tcPr>
            <w:tcW w:w="1559" w:type="dxa"/>
            <w:tcBorders>
              <w:top w:val="single" w:sz="4" w:space="0" w:color="auto"/>
              <w:left w:val="nil"/>
              <w:bottom w:val="single" w:sz="4" w:space="0" w:color="auto"/>
              <w:right w:val="single" w:sz="4" w:space="0" w:color="auto"/>
            </w:tcBorders>
          </w:tcPr>
          <w:p w14:paraId="48532F5A" w14:textId="77777777" w:rsidR="00F668F5" w:rsidRPr="006B29E4" w:rsidRDefault="00F668F5" w:rsidP="00F668F5">
            <w:pPr>
              <w:spacing w:after="0" w:line="240" w:lineRule="auto"/>
              <w:jc w:val="right"/>
              <w:rPr>
                <w:sz w:val="20"/>
              </w:rPr>
            </w:pPr>
            <w:r w:rsidRPr="006B29E4">
              <w:rPr>
                <w:sz w:val="20"/>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3A4C5E25" w14:textId="77777777" w:rsidR="00F668F5" w:rsidRPr="006B29E4" w:rsidRDefault="00F668F5" w:rsidP="00F668F5">
            <w:pPr>
              <w:spacing w:after="0" w:line="240" w:lineRule="auto"/>
              <w:jc w:val="right"/>
              <w:rPr>
                <w:rFonts w:cstheme="minorHAnsi"/>
                <w:sz w:val="20"/>
                <w:szCs w:val="20"/>
              </w:rPr>
            </w:pPr>
            <w:r w:rsidRPr="006B29E4">
              <w:rPr>
                <w:sz w:val="20"/>
              </w:rPr>
              <w:t>1 077</w:t>
            </w:r>
          </w:p>
        </w:tc>
        <w:tc>
          <w:tcPr>
            <w:tcW w:w="1985" w:type="dxa"/>
            <w:tcBorders>
              <w:top w:val="single" w:sz="4" w:space="0" w:color="auto"/>
              <w:left w:val="nil"/>
              <w:bottom w:val="single" w:sz="4" w:space="0" w:color="auto"/>
              <w:right w:val="single" w:sz="4" w:space="0" w:color="auto"/>
            </w:tcBorders>
            <w:shd w:val="clear" w:color="auto" w:fill="auto"/>
            <w:noWrap/>
          </w:tcPr>
          <w:p w14:paraId="1EC4921A" w14:textId="77777777" w:rsidR="00F668F5" w:rsidRPr="00101D2D" w:rsidRDefault="00F668F5" w:rsidP="00F668F5">
            <w:pPr>
              <w:spacing w:after="0" w:line="240" w:lineRule="auto"/>
              <w:jc w:val="right"/>
              <w:rPr>
                <w:rFonts w:cstheme="minorHAnsi"/>
                <w:sz w:val="20"/>
                <w:szCs w:val="20"/>
              </w:rPr>
            </w:pPr>
            <w:r w:rsidRPr="00101D2D">
              <w:rPr>
                <w:rFonts w:cstheme="minorHAnsi"/>
                <w:sz w:val="20"/>
                <w:szCs w:val="20"/>
              </w:rPr>
              <w:t>77</w:t>
            </w:r>
          </w:p>
        </w:tc>
      </w:tr>
      <w:tr w:rsidR="00F668F5" w:rsidRPr="006B29E4" w14:paraId="587F3633" w14:textId="77777777" w:rsidTr="008900E2">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1EB9B475" w14:textId="77777777" w:rsidR="00F668F5" w:rsidRPr="006B29E4" w:rsidRDefault="00F668F5" w:rsidP="00F668F5">
            <w:pPr>
              <w:spacing w:after="0" w:line="240" w:lineRule="auto"/>
              <w:rPr>
                <w:rFonts w:cstheme="minorHAnsi"/>
                <w:sz w:val="20"/>
                <w:szCs w:val="20"/>
              </w:rPr>
            </w:pPr>
            <w:r w:rsidRPr="006B29E4">
              <w:rPr>
                <w:sz w:val="20"/>
              </w:rPr>
              <w:t>Croatie</w:t>
            </w:r>
          </w:p>
        </w:tc>
        <w:tc>
          <w:tcPr>
            <w:tcW w:w="1134" w:type="dxa"/>
            <w:tcBorders>
              <w:top w:val="nil"/>
              <w:left w:val="nil"/>
              <w:bottom w:val="single" w:sz="4" w:space="0" w:color="auto"/>
              <w:right w:val="single" w:sz="4" w:space="0" w:color="auto"/>
            </w:tcBorders>
            <w:shd w:val="clear" w:color="auto" w:fill="auto"/>
            <w:noWrap/>
          </w:tcPr>
          <w:p w14:paraId="554CB675" w14:textId="77777777" w:rsidR="00F668F5" w:rsidRPr="006B29E4" w:rsidRDefault="00F668F5" w:rsidP="00F668F5">
            <w:pPr>
              <w:spacing w:after="0" w:line="240" w:lineRule="auto"/>
              <w:jc w:val="right"/>
              <w:rPr>
                <w:rFonts w:cstheme="minorHAnsi"/>
                <w:sz w:val="20"/>
                <w:szCs w:val="20"/>
              </w:rPr>
            </w:pPr>
            <w:r w:rsidRPr="006B29E4">
              <w:rPr>
                <w:sz w:val="20"/>
              </w:rPr>
              <w:t>0,091</w:t>
            </w:r>
          </w:p>
        </w:tc>
        <w:tc>
          <w:tcPr>
            <w:tcW w:w="1022" w:type="dxa"/>
            <w:tcBorders>
              <w:top w:val="nil"/>
              <w:left w:val="nil"/>
              <w:bottom w:val="single" w:sz="4" w:space="0" w:color="auto"/>
              <w:right w:val="single" w:sz="4" w:space="0" w:color="auto"/>
            </w:tcBorders>
            <w:shd w:val="clear" w:color="auto" w:fill="auto"/>
            <w:noWrap/>
          </w:tcPr>
          <w:p w14:paraId="7B008B0E" w14:textId="77777777" w:rsidR="00F668F5" w:rsidRPr="006B29E4" w:rsidRDefault="00F668F5" w:rsidP="00F668F5">
            <w:pPr>
              <w:spacing w:after="0" w:line="240" w:lineRule="auto"/>
              <w:jc w:val="right"/>
              <w:rPr>
                <w:rFonts w:cstheme="minorHAnsi"/>
                <w:sz w:val="20"/>
                <w:szCs w:val="20"/>
              </w:rPr>
            </w:pPr>
            <w:r w:rsidRPr="006B29E4">
              <w:rPr>
                <w:sz w:val="20"/>
              </w:rPr>
              <w:t>0,093 %</w:t>
            </w:r>
          </w:p>
        </w:tc>
        <w:tc>
          <w:tcPr>
            <w:tcW w:w="1559" w:type="dxa"/>
            <w:tcBorders>
              <w:top w:val="single" w:sz="4" w:space="0" w:color="auto"/>
              <w:left w:val="nil"/>
              <w:bottom w:val="single" w:sz="4" w:space="0" w:color="auto"/>
              <w:right w:val="single" w:sz="4" w:space="0" w:color="auto"/>
            </w:tcBorders>
          </w:tcPr>
          <w:p w14:paraId="5EE38F25" w14:textId="77777777" w:rsidR="00F668F5" w:rsidRPr="006B29E4" w:rsidRDefault="00F668F5" w:rsidP="00F668F5">
            <w:pPr>
              <w:spacing w:after="0" w:line="240" w:lineRule="auto"/>
              <w:jc w:val="right"/>
              <w:rPr>
                <w:sz w:val="20"/>
              </w:rPr>
            </w:pPr>
            <w:r w:rsidRPr="006B29E4">
              <w:rPr>
                <w:sz w:val="20"/>
              </w:rPr>
              <w:t>3 769</w:t>
            </w:r>
          </w:p>
        </w:tc>
        <w:tc>
          <w:tcPr>
            <w:tcW w:w="1134" w:type="dxa"/>
            <w:tcBorders>
              <w:top w:val="nil"/>
              <w:left w:val="single" w:sz="4" w:space="0" w:color="auto"/>
              <w:bottom w:val="single" w:sz="4" w:space="0" w:color="auto"/>
              <w:right w:val="single" w:sz="4" w:space="0" w:color="auto"/>
            </w:tcBorders>
            <w:shd w:val="clear" w:color="auto" w:fill="auto"/>
            <w:noWrap/>
          </w:tcPr>
          <w:p w14:paraId="5AF77068" w14:textId="77777777" w:rsidR="00F668F5" w:rsidRPr="006B29E4" w:rsidRDefault="00F668F5" w:rsidP="00F668F5">
            <w:pPr>
              <w:spacing w:after="0" w:line="240" w:lineRule="auto"/>
              <w:jc w:val="right"/>
              <w:rPr>
                <w:rFonts w:cstheme="minorHAnsi"/>
                <w:sz w:val="20"/>
                <w:szCs w:val="20"/>
              </w:rPr>
            </w:pPr>
            <w:r w:rsidRPr="006B29E4">
              <w:rPr>
                <w:sz w:val="20"/>
              </w:rPr>
              <w:t>4 456</w:t>
            </w:r>
          </w:p>
        </w:tc>
        <w:tc>
          <w:tcPr>
            <w:tcW w:w="1985" w:type="dxa"/>
            <w:tcBorders>
              <w:top w:val="single" w:sz="4" w:space="0" w:color="auto"/>
              <w:left w:val="nil"/>
              <w:bottom w:val="single" w:sz="4" w:space="0" w:color="auto"/>
              <w:right w:val="single" w:sz="4" w:space="0" w:color="auto"/>
            </w:tcBorders>
            <w:shd w:val="clear" w:color="auto" w:fill="auto"/>
            <w:noWrap/>
          </w:tcPr>
          <w:p w14:paraId="61A02A2F" w14:textId="77777777" w:rsidR="00F668F5" w:rsidRPr="00101D2D" w:rsidRDefault="00F668F5" w:rsidP="00F668F5">
            <w:pPr>
              <w:spacing w:after="0" w:line="240" w:lineRule="auto"/>
              <w:jc w:val="right"/>
              <w:rPr>
                <w:rFonts w:cstheme="minorHAnsi"/>
                <w:sz w:val="20"/>
                <w:szCs w:val="20"/>
              </w:rPr>
            </w:pPr>
            <w:r w:rsidRPr="00101D2D">
              <w:rPr>
                <w:rFonts w:cstheme="minorHAnsi"/>
                <w:sz w:val="20"/>
                <w:szCs w:val="20"/>
              </w:rPr>
              <w:t>687</w:t>
            </w:r>
          </w:p>
        </w:tc>
      </w:tr>
      <w:tr w:rsidR="00F668F5" w:rsidRPr="006B29E4" w14:paraId="18DE60EB" w14:textId="77777777" w:rsidTr="008900E2">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234F164D" w14:textId="77777777" w:rsidR="00F668F5" w:rsidRPr="006B29E4" w:rsidRDefault="00F668F5" w:rsidP="00F668F5">
            <w:pPr>
              <w:spacing w:after="0" w:line="240" w:lineRule="auto"/>
              <w:rPr>
                <w:rFonts w:cstheme="minorHAnsi"/>
                <w:sz w:val="20"/>
                <w:szCs w:val="20"/>
              </w:rPr>
            </w:pPr>
            <w:r w:rsidRPr="006B29E4">
              <w:rPr>
                <w:sz w:val="20"/>
              </w:rPr>
              <w:t>Cuba</w:t>
            </w:r>
          </w:p>
        </w:tc>
        <w:tc>
          <w:tcPr>
            <w:tcW w:w="1134" w:type="dxa"/>
            <w:tcBorders>
              <w:top w:val="nil"/>
              <w:left w:val="nil"/>
              <w:bottom w:val="single" w:sz="4" w:space="0" w:color="auto"/>
              <w:right w:val="single" w:sz="4" w:space="0" w:color="auto"/>
            </w:tcBorders>
            <w:shd w:val="clear" w:color="auto" w:fill="auto"/>
            <w:noWrap/>
          </w:tcPr>
          <w:p w14:paraId="2C173E4C" w14:textId="77777777" w:rsidR="00F668F5" w:rsidRPr="006B29E4" w:rsidRDefault="00F668F5" w:rsidP="00F668F5">
            <w:pPr>
              <w:spacing w:after="0" w:line="240" w:lineRule="auto"/>
              <w:jc w:val="right"/>
              <w:rPr>
                <w:rFonts w:cstheme="minorHAnsi"/>
                <w:sz w:val="20"/>
                <w:szCs w:val="20"/>
              </w:rPr>
            </w:pPr>
            <w:r w:rsidRPr="006B29E4">
              <w:rPr>
                <w:sz w:val="20"/>
              </w:rPr>
              <w:t>0,095</w:t>
            </w:r>
          </w:p>
        </w:tc>
        <w:tc>
          <w:tcPr>
            <w:tcW w:w="1022" w:type="dxa"/>
            <w:tcBorders>
              <w:top w:val="nil"/>
              <w:left w:val="nil"/>
              <w:bottom w:val="single" w:sz="4" w:space="0" w:color="auto"/>
              <w:right w:val="single" w:sz="4" w:space="0" w:color="auto"/>
            </w:tcBorders>
            <w:shd w:val="clear" w:color="auto" w:fill="auto"/>
            <w:noWrap/>
          </w:tcPr>
          <w:p w14:paraId="12BDB78A" w14:textId="77777777" w:rsidR="00F668F5" w:rsidRPr="006B29E4" w:rsidRDefault="00F668F5" w:rsidP="00F668F5">
            <w:pPr>
              <w:spacing w:after="0" w:line="240" w:lineRule="auto"/>
              <w:jc w:val="right"/>
              <w:rPr>
                <w:rFonts w:cstheme="minorHAnsi"/>
                <w:sz w:val="20"/>
                <w:szCs w:val="20"/>
              </w:rPr>
            </w:pPr>
            <w:r w:rsidRPr="006B29E4">
              <w:rPr>
                <w:sz w:val="20"/>
              </w:rPr>
              <w:t>0,098 %</w:t>
            </w:r>
          </w:p>
        </w:tc>
        <w:tc>
          <w:tcPr>
            <w:tcW w:w="1559" w:type="dxa"/>
            <w:tcBorders>
              <w:top w:val="single" w:sz="4" w:space="0" w:color="auto"/>
              <w:left w:val="nil"/>
              <w:bottom w:val="single" w:sz="4" w:space="0" w:color="auto"/>
              <w:right w:val="single" w:sz="4" w:space="0" w:color="auto"/>
            </w:tcBorders>
          </w:tcPr>
          <w:p w14:paraId="1336D904" w14:textId="77777777" w:rsidR="00F668F5" w:rsidRPr="006B29E4" w:rsidRDefault="00F668F5" w:rsidP="00F668F5">
            <w:pPr>
              <w:spacing w:after="0" w:line="240" w:lineRule="auto"/>
              <w:jc w:val="right"/>
              <w:rPr>
                <w:sz w:val="20"/>
              </w:rPr>
            </w:pPr>
            <w:r w:rsidRPr="006B29E4">
              <w:rPr>
                <w:sz w:val="20"/>
              </w:rPr>
              <w:t>3 916</w:t>
            </w:r>
          </w:p>
        </w:tc>
        <w:tc>
          <w:tcPr>
            <w:tcW w:w="1134" w:type="dxa"/>
            <w:tcBorders>
              <w:top w:val="nil"/>
              <w:left w:val="single" w:sz="4" w:space="0" w:color="auto"/>
              <w:bottom w:val="single" w:sz="4" w:space="0" w:color="auto"/>
              <w:right w:val="single" w:sz="4" w:space="0" w:color="auto"/>
            </w:tcBorders>
            <w:shd w:val="clear" w:color="auto" w:fill="auto"/>
            <w:noWrap/>
          </w:tcPr>
          <w:p w14:paraId="3A30248D" w14:textId="77777777" w:rsidR="00F668F5" w:rsidRPr="006B29E4" w:rsidRDefault="00F668F5" w:rsidP="00F668F5">
            <w:pPr>
              <w:spacing w:after="0" w:line="240" w:lineRule="auto"/>
              <w:jc w:val="right"/>
              <w:rPr>
                <w:rFonts w:cstheme="minorHAnsi"/>
                <w:sz w:val="20"/>
                <w:szCs w:val="20"/>
              </w:rPr>
            </w:pPr>
            <w:r w:rsidRPr="006B29E4">
              <w:rPr>
                <w:sz w:val="20"/>
              </w:rPr>
              <w:t>4 651</w:t>
            </w:r>
          </w:p>
        </w:tc>
        <w:tc>
          <w:tcPr>
            <w:tcW w:w="1985" w:type="dxa"/>
            <w:tcBorders>
              <w:top w:val="single" w:sz="4" w:space="0" w:color="auto"/>
              <w:left w:val="nil"/>
              <w:bottom w:val="single" w:sz="4" w:space="0" w:color="auto"/>
              <w:right w:val="single" w:sz="4" w:space="0" w:color="auto"/>
            </w:tcBorders>
            <w:shd w:val="clear" w:color="auto" w:fill="auto"/>
            <w:noWrap/>
          </w:tcPr>
          <w:p w14:paraId="63F7149B" w14:textId="77777777" w:rsidR="00F668F5" w:rsidRPr="00101D2D" w:rsidRDefault="00F668F5" w:rsidP="00F668F5">
            <w:pPr>
              <w:spacing w:after="0" w:line="240" w:lineRule="auto"/>
              <w:jc w:val="right"/>
              <w:rPr>
                <w:rFonts w:cstheme="minorHAnsi"/>
                <w:sz w:val="20"/>
                <w:szCs w:val="20"/>
              </w:rPr>
            </w:pPr>
            <w:r w:rsidRPr="00101D2D">
              <w:rPr>
                <w:rFonts w:cstheme="minorHAnsi"/>
                <w:sz w:val="20"/>
                <w:szCs w:val="20"/>
              </w:rPr>
              <w:t>735</w:t>
            </w:r>
          </w:p>
        </w:tc>
      </w:tr>
      <w:tr w:rsidR="00F668F5" w:rsidRPr="006B29E4" w14:paraId="6A1DE49E" w14:textId="77777777" w:rsidTr="008900E2">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2638CC59" w14:textId="77777777" w:rsidR="00F668F5" w:rsidRPr="006B29E4" w:rsidRDefault="00F668F5" w:rsidP="00F668F5">
            <w:pPr>
              <w:spacing w:after="0" w:line="240" w:lineRule="auto"/>
              <w:rPr>
                <w:rFonts w:cstheme="minorHAnsi"/>
                <w:sz w:val="20"/>
                <w:szCs w:val="20"/>
              </w:rPr>
            </w:pPr>
            <w:r w:rsidRPr="006B29E4">
              <w:rPr>
                <w:sz w:val="20"/>
              </w:rPr>
              <w:t>Danemark</w:t>
            </w:r>
          </w:p>
        </w:tc>
        <w:tc>
          <w:tcPr>
            <w:tcW w:w="1134" w:type="dxa"/>
            <w:tcBorders>
              <w:top w:val="nil"/>
              <w:left w:val="nil"/>
              <w:bottom w:val="single" w:sz="4" w:space="0" w:color="auto"/>
              <w:right w:val="single" w:sz="4" w:space="0" w:color="auto"/>
            </w:tcBorders>
            <w:shd w:val="clear" w:color="auto" w:fill="auto"/>
            <w:noWrap/>
          </w:tcPr>
          <w:p w14:paraId="6C0435EA" w14:textId="77777777" w:rsidR="00F668F5" w:rsidRPr="006B29E4" w:rsidRDefault="00F668F5" w:rsidP="00F668F5">
            <w:pPr>
              <w:spacing w:after="0" w:line="240" w:lineRule="auto"/>
              <w:jc w:val="right"/>
              <w:rPr>
                <w:rFonts w:cstheme="minorHAnsi"/>
                <w:sz w:val="20"/>
                <w:szCs w:val="20"/>
              </w:rPr>
            </w:pPr>
            <w:r w:rsidRPr="006B29E4">
              <w:rPr>
                <w:sz w:val="20"/>
              </w:rPr>
              <w:t>0,553</w:t>
            </w:r>
          </w:p>
        </w:tc>
        <w:tc>
          <w:tcPr>
            <w:tcW w:w="1022" w:type="dxa"/>
            <w:tcBorders>
              <w:top w:val="nil"/>
              <w:left w:val="nil"/>
              <w:bottom w:val="single" w:sz="4" w:space="0" w:color="auto"/>
              <w:right w:val="single" w:sz="4" w:space="0" w:color="auto"/>
            </w:tcBorders>
            <w:shd w:val="clear" w:color="auto" w:fill="auto"/>
            <w:noWrap/>
          </w:tcPr>
          <w:p w14:paraId="78954C10" w14:textId="77777777" w:rsidR="00F668F5" w:rsidRPr="006B29E4" w:rsidRDefault="00F668F5" w:rsidP="00F668F5">
            <w:pPr>
              <w:spacing w:after="0" w:line="240" w:lineRule="auto"/>
              <w:jc w:val="right"/>
              <w:rPr>
                <w:rFonts w:cstheme="minorHAnsi"/>
                <w:sz w:val="20"/>
                <w:szCs w:val="20"/>
              </w:rPr>
            </w:pPr>
            <w:r w:rsidRPr="006B29E4">
              <w:rPr>
                <w:sz w:val="20"/>
              </w:rPr>
              <w:t>0,568 %</w:t>
            </w:r>
          </w:p>
        </w:tc>
        <w:tc>
          <w:tcPr>
            <w:tcW w:w="1559" w:type="dxa"/>
            <w:tcBorders>
              <w:top w:val="single" w:sz="4" w:space="0" w:color="auto"/>
              <w:left w:val="nil"/>
              <w:bottom w:val="single" w:sz="4" w:space="0" w:color="auto"/>
              <w:right w:val="single" w:sz="4" w:space="0" w:color="auto"/>
            </w:tcBorders>
          </w:tcPr>
          <w:p w14:paraId="1293FDF9" w14:textId="77777777" w:rsidR="00F668F5" w:rsidRPr="006B29E4" w:rsidRDefault="00F668F5" w:rsidP="00F668F5">
            <w:pPr>
              <w:spacing w:after="0" w:line="240" w:lineRule="auto"/>
              <w:jc w:val="right"/>
              <w:rPr>
                <w:sz w:val="20"/>
              </w:rPr>
            </w:pPr>
            <w:r w:rsidRPr="006B29E4">
              <w:rPr>
                <w:sz w:val="20"/>
              </w:rPr>
              <w:t>27 116</w:t>
            </w:r>
          </w:p>
        </w:tc>
        <w:tc>
          <w:tcPr>
            <w:tcW w:w="1134" w:type="dxa"/>
            <w:tcBorders>
              <w:top w:val="nil"/>
              <w:left w:val="single" w:sz="4" w:space="0" w:color="auto"/>
              <w:bottom w:val="single" w:sz="4" w:space="0" w:color="auto"/>
              <w:right w:val="single" w:sz="4" w:space="0" w:color="auto"/>
            </w:tcBorders>
            <w:shd w:val="clear" w:color="auto" w:fill="auto"/>
            <w:noWrap/>
          </w:tcPr>
          <w:p w14:paraId="5282EC2F" w14:textId="77777777" w:rsidR="00F668F5" w:rsidRPr="006B29E4" w:rsidRDefault="00F668F5" w:rsidP="00F668F5">
            <w:pPr>
              <w:spacing w:after="0" w:line="240" w:lineRule="auto"/>
              <w:jc w:val="right"/>
              <w:rPr>
                <w:rFonts w:cstheme="minorHAnsi"/>
                <w:sz w:val="20"/>
                <w:szCs w:val="20"/>
              </w:rPr>
            </w:pPr>
            <w:r w:rsidRPr="006B29E4">
              <w:rPr>
                <w:sz w:val="20"/>
              </w:rPr>
              <w:t>27 076</w:t>
            </w:r>
          </w:p>
        </w:tc>
        <w:tc>
          <w:tcPr>
            <w:tcW w:w="1985" w:type="dxa"/>
            <w:tcBorders>
              <w:top w:val="single" w:sz="4" w:space="0" w:color="auto"/>
              <w:left w:val="nil"/>
              <w:bottom w:val="single" w:sz="4" w:space="0" w:color="auto"/>
              <w:right w:val="single" w:sz="4" w:space="0" w:color="auto"/>
            </w:tcBorders>
            <w:shd w:val="clear" w:color="auto" w:fill="auto"/>
            <w:noWrap/>
          </w:tcPr>
          <w:p w14:paraId="03AB9FCB" w14:textId="77777777" w:rsidR="00F668F5" w:rsidRPr="00101D2D" w:rsidRDefault="00F668F5" w:rsidP="00F668F5">
            <w:pPr>
              <w:spacing w:after="0" w:line="240" w:lineRule="auto"/>
              <w:jc w:val="right"/>
              <w:rPr>
                <w:rFonts w:cstheme="minorHAnsi"/>
                <w:sz w:val="20"/>
                <w:szCs w:val="20"/>
              </w:rPr>
            </w:pPr>
            <w:r w:rsidRPr="00101D2D">
              <w:rPr>
                <w:rFonts w:cstheme="minorHAnsi"/>
                <w:sz w:val="20"/>
                <w:szCs w:val="20"/>
              </w:rPr>
              <w:t>(40)</w:t>
            </w:r>
          </w:p>
        </w:tc>
      </w:tr>
      <w:tr w:rsidR="00F668F5" w:rsidRPr="006B29E4" w14:paraId="66A8F09E" w14:textId="77777777" w:rsidTr="008900E2">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17D8723E" w14:textId="77777777" w:rsidR="00F668F5" w:rsidRPr="006B29E4" w:rsidRDefault="00F668F5" w:rsidP="00F668F5">
            <w:pPr>
              <w:spacing w:after="0" w:line="240" w:lineRule="auto"/>
              <w:rPr>
                <w:rFonts w:cstheme="minorHAnsi"/>
                <w:sz w:val="20"/>
                <w:szCs w:val="20"/>
              </w:rPr>
            </w:pPr>
            <w:r w:rsidRPr="006B29E4">
              <w:rPr>
                <w:sz w:val="20"/>
              </w:rPr>
              <w:t>Djibouti</w:t>
            </w:r>
          </w:p>
        </w:tc>
        <w:tc>
          <w:tcPr>
            <w:tcW w:w="1134" w:type="dxa"/>
            <w:tcBorders>
              <w:top w:val="nil"/>
              <w:left w:val="nil"/>
              <w:bottom w:val="single" w:sz="4" w:space="0" w:color="auto"/>
              <w:right w:val="single" w:sz="4" w:space="0" w:color="auto"/>
            </w:tcBorders>
            <w:shd w:val="clear" w:color="auto" w:fill="auto"/>
            <w:noWrap/>
          </w:tcPr>
          <w:p w14:paraId="65A37D21" w14:textId="77777777" w:rsidR="00F668F5" w:rsidRPr="006B29E4" w:rsidRDefault="00F668F5" w:rsidP="00F668F5">
            <w:pPr>
              <w:spacing w:after="0" w:line="240" w:lineRule="auto"/>
              <w:jc w:val="right"/>
              <w:rPr>
                <w:rFonts w:cstheme="minorHAnsi"/>
                <w:sz w:val="20"/>
                <w:szCs w:val="20"/>
              </w:rPr>
            </w:pPr>
            <w:r w:rsidRPr="006B29E4">
              <w:rPr>
                <w:sz w:val="20"/>
              </w:rPr>
              <w:t>0,001</w:t>
            </w:r>
          </w:p>
        </w:tc>
        <w:tc>
          <w:tcPr>
            <w:tcW w:w="1022" w:type="dxa"/>
            <w:tcBorders>
              <w:top w:val="nil"/>
              <w:left w:val="nil"/>
              <w:bottom w:val="single" w:sz="4" w:space="0" w:color="auto"/>
              <w:right w:val="single" w:sz="4" w:space="0" w:color="auto"/>
            </w:tcBorders>
            <w:shd w:val="clear" w:color="auto" w:fill="auto"/>
            <w:noWrap/>
          </w:tcPr>
          <w:p w14:paraId="4C043534" w14:textId="77777777" w:rsidR="00F668F5" w:rsidRPr="006B29E4" w:rsidRDefault="00F668F5" w:rsidP="00F668F5">
            <w:pPr>
              <w:spacing w:after="0" w:line="240" w:lineRule="auto"/>
              <w:jc w:val="right"/>
              <w:rPr>
                <w:rFonts w:cstheme="minorHAnsi"/>
                <w:sz w:val="20"/>
                <w:szCs w:val="20"/>
              </w:rPr>
            </w:pPr>
            <w:r w:rsidRPr="006B29E4">
              <w:rPr>
                <w:sz w:val="20"/>
              </w:rPr>
              <w:t>0,001 %</w:t>
            </w:r>
          </w:p>
        </w:tc>
        <w:tc>
          <w:tcPr>
            <w:tcW w:w="1559" w:type="dxa"/>
            <w:tcBorders>
              <w:top w:val="single" w:sz="4" w:space="0" w:color="auto"/>
              <w:left w:val="nil"/>
              <w:bottom w:val="single" w:sz="4" w:space="0" w:color="auto"/>
              <w:right w:val="single" w:sz="4" w:space="0" w:color="auto"/>
            </w:tcBorders>
          </w:tcPr>
          <w:p w14:paraId="5879DA0A" w14:textId="77777777" w:rsidR="00F668F5" w:rsidRPr="006B29E4" w:rsidRDefault="00F668F5" w:rsidP="00F668F5">
            <w:pPr>
              <w:spacing w:after="0" w:line="240" w:lineRule="auto"/>
              <w:jc w:val="right"/>
              <w:rPr>
                <w:sz w:val="20"/>
              </w:rPr>
            </w:pPr>
            <w:r w:rsidRPr="006B29E4">
              <w:rPr>
                <w:sz w:val="20"/>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55AE9CC7" w14:textId="77777777" w:rsidR="00F668F5" w:rsidRPr="006B29E4" w:rsidRDefault="00F668F5" w:rsidP="00F668F5">
            <w:pPr>
              <w:spacing w:after="0" w:line="240" w:lineRule="auto"/>
              <w:jc w:val="right"/>
              <w:rPr>
                <w:rFonts w:cstheme="minorHAnsi"/>
                <w:sz w:val="20"/>
                <w:szCs w:val="20"/>
              </w:rPr>
            </w:pPr>
            <w:r w:rsidRPr="006B29E4">
              <w:rPr>
                <w:sz w:val="20"/>
              </w:rPr>
              <w:t>1 000</w:t>
            </w:r>
          </w:p>
        </w:tc>
        <w:tc>
          <w:tcPr>
            <w:tcW w:w="1985" w:type="dxa"/>
            <w:tcBorders>
              <w:top w:val="single" w:sz="4" w:space="0" w:color="auto"/>
              <w:left w:val="nil"/>
              <w:bottom w:val="single" w:sz="4" w:space="0" w:color="auto"/>
              <w:right w:val="single" w:sz="4" w:space="0" w:color="auto"/>
            </w:tcBorders>
            <w:shd w:val="clear" w:color="auto" w:fill="auto"/>
            <w:noWrap/>
          </w:tcPr>
          <w:p w14:paraId="26C174C2" w14:textId="77777777" w:rsidR="00F668F5" w:rsidRPr="00101D2D" w:rsidRDefault="00F668F5" w:rsidP="00F668F5">
            <w:pPr>
              <w:spacing w:after="0" w:line="240" w:lineRule="auto"/>
              <w:jc w:val="right"/>
              <w:rPr>
                <w:rFonts w:cstheme="minorHAnsi"/>
                <w:sz w:val="20"/>
                <w:szCs w:val="20"/>
              </w:rPr>
            </w:pPr>
            <w:r w:rsidRPr="00101D2D">
              <w:rPr>
                <w:rFonts w:cstheme="minorHAnsi"/>
                <w:sz w:val="20"/>
                <w:szCs w:val="20"/>
              </w:rPr>
              <w:t>0</w:t>
            </w:r>
          </w:p>
        </w:tc>
      </w:tr>
      <w:tr w:rsidR="00F668F5" w:rsidRPr="006B29E4" w14:paraId="19B27751" w14:textId="77777777" w:rsidTr="008900E2">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7A23DBCD" w14:textId="77777777" w:rsidR="00F668F5" w:rsidRPr="006B29E4" w:rsidRDefault="00F668F5" w:rsidP="00F668F5">
            <w:pPr>
              <w:spacing w:after="0" w:line="240" w:lineRule="auto"/>
              <w:rPr>
                <w:rFonts w:cstheme="minorHAnsi"/>
                <w:sz w:val="20"/>
                <w:szCs w:val="20"/>
              </w:rPr>
            </w:pPr>
            <w:r w:rsidRPr="006B29E4">
              <w:rPr>
                <w:sz w:val="20"/>
              </w:rPr>
              <w:t>Égypte</w:t>
            </w:r>
          </w:p>
        </w:tc>
        <w:tc>
          <w:tcPr>
            <w:tcW w:w="1134" w:type="dxa"/>
            <w:tcBorders>
              <w:top w:val="nil"/>
              <w:left w:val="nil"/>
              <w:bottom w:val="single" w:sz="4" w:space="0" w:color="auto"/>
              <w:right w:val="single" w:sz="4" w:space="0" w:color="auto"/>
            </w:tcBorders>
            <w:shd w:val="clear" w:color="auto" w:fill="auto"/>
            <w:noWrap/>
          </w:tcPr>
          <w:p w14:paraId="4CB431B8" w14:textId="77777777" w:rsidR="00F668F5" w:rsidRPr="006B29E4" w:rsidRDefault="00F668F5" w:rsidP="00F668F5">
            <w:pPr>
              <w:spacing w:after="0" w:line="240" w:lineRule="auto"/>
              <w:jc w:val="right"/>
              <w:rPr>
                <w:rFonts w:cstheme="minorHAnsi"/>
                <w:sz w:val="20"/>
                <w:szCs w:val="20"/>
              </w:rPr>
            </w:pPr>
            <w:r w:rsidRPr="006B29E4">
              <w:rPr>
                <w:sz w:val="20"/>
              </w:rPr>
              <w:t>0,139</w:t>
            </w:r>
          </w:p>
        </w:tc>
        <w:tc>
          <w:tcPr>
            <w:tcW w:w="1022" w:type="dxa"/>
            <w:tcBorders>
              <w:top w:val="nil"/>
              <w:left w:val="nil"/>
              <w:bottom w:val="single" w:sz="4" w:space="0" w:color="auto"/>
              <w:right w:val="single" w:sz="4" w:space="0" w:color="auto"/>
            </w:tcBorders>
            <w:shd w:val="clear" w:color="auto" w:fill="auto"/>
            <w:noWrap/>
          </w:tcPr>
          <w:p w14:paraId="37E44F90" w14:textId="77777777" w:rsidR="00F668F5" w:rsidRPr="006B29E4" w:rsidRDefault="00F668F5" w:rsidP="00F668F5">
            <w:pPr>
              <w:spacing w:after="0" w:line="240" w:lineRule="auto"/>
              <w:jc w:val="right"/>
              <w:rPr>
                <w:rFonts w:cstheme="minorHAnsi"/>
                <w:sz w:val="20"/>
                <w:szCs w:val="20"/>
              </w:rPr>
            </w:pPr>
            <w:r w:rsidRPr="006B29E4">
              <w:rPr>
                <w:sz w:val="20"/>
              </w:rPr>
              <w:t>0,143 %</w:t>
            </w:r>
          </w:p>
        </w:tc>
        <w:tc>
          <w:tcPr>
            <w:tcW w:w="1559" w:type="dxa"/>
            <w:tcBorders>
              <w:top w:val="single" w:sz="4" w:space="0" w:color="auto"/>
              <w:left w:val="nil"/>
              <w:bottom w:val="single" w:sz="4" w:space="0" w:color="auto"/>
              <w:right w:val="single" w:sz="4" w:space="0" w:color="auto"/>
            </w:tcBorders>
          </w:tcPr>
          <w:p w14:paraId="4CCD1A7C" w14:textId="77777777" w:rsidR="00F668F5" w:rsidRPr="006B29E4" w:rsidRDefault="00F668F5" w:rsidP="00F668F5">
            <w:pPr>
              <w:spacing w:after="0" w:line="240" w:lineRule="auto"/>
              <w:jc w:val="right"/>
              <w:rPr>
                <w:sz w:val="20"/>
              </w:rPr>
            </w:pPr>
            <w:r w:rsidRPr="006B29E4">
              <w:rPr>
                <w:sz w:val="20"/>
              </w:rPr>
              <w:t>9 104</w:t>
            </w:r>
          </w:p>
        </w:tc>
        <w:tc>
          <w:tcPr>
            <w:tcW w:w="1134" w:type="dxa"/>
            <w:tcBorders>
              <w:top w:val="nil"/>
              <w:left w:val="single" w:sz="4" w:space="0" w:color="auto"/>
              <w:bottom w:val="single" w:sz="4" w:space="0" w:color="auto"/>
              <w:right w:val="single" w:sz="4" w:space="0" w:color="auto"/>
            </w:tcBorders>
            <w:shd w:val="clear" w:color="auto" w:fill="auto"/>
            <w:noWrap/>
          </w:tcPr>
          <w:p w14:paraId="737DD259" w14:textId="77777777" w:rsidR="00F668F5" w:rsidRPr="006B29E4" w:rsidRDefault="00F668F5" w:rsidP="00F668F5">
            <w:pPr>
              <w:spacing w:after="0" w:line="240" w:lineRule="auto"/>
              <w:jc w:val="right"/>
              <w:rPr>
                <w:rFonts w:cstheme="minorHAnsi"/>
                <w:sz w:val="20"/>
                <w:szCs w:val="20"/>
              </w:rPr>
            </w:pPr>
            <w:r w:rsidRPr="006B29E4">
              <w:rPr>
                <w:sz w:val="20"/>
              </w:rPr>
              <w:t>6 806</w:t>
            </w:r>
          </w:p>
        </w:tc>
        <w:tc>
          <w:tcPr>
            <w:tcW w:w="1985" w:type="dxa"/>
            <w:tcBorders>
              <w:top w:val="single" w:sz="4" w:space="0" w:color="auto"/>
              <w:left w:val="nil"/>
              <w:bottom w:val="single" w:sz="4" w:space="0" w:color="auto"/>
              <w:right w:val="single" w:sz="4" w:space="0" w:color="auto"/>
            </w:tcBorders>
            <w:shd w:val="clear" w:color="auto" w:fill="auto"/>
            <w:noWrap/>
          </w:tcPr>
          <w:p w14:paraId="3CFB8F3A" w14:textId="77777777" w:rsidR="00F668F5" w:rsidRPr="00101D2D" w:rsidRDefault="00F668F5" w:rsidP="00F668F5">
            <w:pPr>
              <w:spacing w:after="0" w:line="240" w:lineRule="auto"/>
              <w:jc w:val="right"/>
              <w:rPr>
                <w:rFonts w:cstheme="minorHAnsi"/>
                <w:sz w:val="20"/>
                <w:szCs w:val="20"/>
              </w:rPr>
            </w:pPr>
            <w:r w:rsidRPr="00101D2D">
              <w:rPr>
                <w:rFonts w:cstheme="minorHAnsi"/>
                <w:sz w:val="20"/>
                <w:szCs w:val="20"/>
              </w:rPr>
              <w:t>(2,298)</w:t>
            </w:r>
          </w:p>
        </w:tc>
      </w:tr>
      <w:tr w:rsidR="00F668F5" w:rsidRPr="006B29E4" w14:paraId="092CCEA9" w14:textId="77777777" w:rsidTr="008900E2">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6E9830B2" w14:textId="77777777" w:rsidR="00F668F5" w:rsidRPr="006B29E4" w:rsidRDefault="00F668F5" w:rsidP="00F668F5">
            <w:pPr>
              <w:spacing w:after="0" w:line="240" w:lineRule="auto"/>
              <w:rPr>
                <w:rFonts w:cstheme="minorHAnsi"/>
                <w:sz w:val="20"/>
                <w:szCs w:val="20"/>
              </w:rPr>
            </w:pPr>
            <w:r w:rsidRPr="006B29E4">
              <w:rPr>
                <w:sz w:val="20"/>
              </w:rPr>
              <w:t>El Salvador</w:t>
            </w:r>
          </w:p>
        </w:tc>
        <w:tc>
          <w:tcPr>
            <w:tcW w:w="1134" w:type="dxa"/>
            <w:tcBorders>
              <w:top w:val="nil"/>
              <w:left w:val="nil"/>
              <w:bottom w:val="single" w:sz="4" w:space="0" w:color="auto"/>
              <w:right w:val="single" w:sz="4" w:space="0" w:color="auto"/>
            </w:tcBorders>
            <w:shd w:val="clear" w:color="auto" w:fill="auto"/>
            <w:noWrap/>
          </w:tcPr>
          <w:p w14:paraId="5F91076F" w14:textId="77777777" w:rsidR="00F668F5" w:rsidRPr="006B29E4" w:rsidRDefault="00F668F5" w:rsidP="00F668F5">
            <w:pPr>
              <w:spacing w:after="0" w:line="240" w:lineRule="auto"/>
              <w:jc w:val="right"/>
              <w:rPr>
                <w:rFonts w:cstheme="minorHAnsi"/>
                <w:sz w:val="20"/>
                <w:szCs w:val="20"/>
              </w:rPr>
            </w:pPr>
            <w:r w:rsidRPr="006B29E4">
              <w:rPr>
                <w:sz w:val="20"/>
              </w:rPr>
              <w:t>0,013</w:t>
            </w:r>
          </w:p>
        </w:tc>
        <w:tc>
          <w:tcPr>
            <w:tcW w:w="1022" w:type="dxa"/>
            <w:tcBorders>
              <w:top w:val="nil"/>
              <w:left w:val="nil"/>
              <w:bottom w:val="single" w:sz="4" w:space="0" w:color="auto"/>
              <w:right w:val="single" w:sz="4" w:space="0" w:color="auto"/>
            </w:tcBorders>
            <w:shd w:val="clear" w:color="auto" w:fill="auto"/>
            <w:noWrap/>
          </w:tcPr>
          <w:p w14:paraId="59D72762" w14:textId="77777777" w:rsidR="00F668F5" w:rsidRPr="006B29E4" w:rsidRDefault="00F668F5" w:rsidP="00F668F5">
            <w:pPr>
              <w:spacing w:after="0" w:line="240" w:lineRule="auto"/>
              <w:jc w:val="right"/>
              <w:rPr>
                <w:rFonts w:cstheme="minorHAnsi"/>
                <w:sz w:val="20"/>
                <w:szCs w:val="20"/>
              </w:rPr>
            </w:pPr>
            <w:r w:rsidRPr="006B29E4">
              <w:rPr>
                <w:sz w:val="20"/>
              </w:rPr>
              <w:t>0,013 %</w:t>
            </w:r>
          </w:p>
        </w:tc>
        <w:tc>
          <w:tcPr>
            <w:tcW w:w="1559" w:type="dxa"/>
            <w:tcBorders>
              <w:top w:val="single" w:sz="4" w:space="0" w:color="auto"/>
              <w:left w:val="nil"/>
              <w:bottom w:val="single" w:sz="4" w:space="0" w:color="auto"/>
              <w:right w:val="single" w:sz="4" w:space="0" w:color="auto"/>
            </w:tcBorders>
          </w:tcPr>
          <w:p w14:paraId="2E0EB052" w14:textId="77777777" w:rsidR="00F668F5" w:rsidRPr="006B29E4" w:rsidRDefault="00F668F5" w:rsidP="00F668F5">
            <w:pPr>
              <w:spacing w:after="0" w:line="240" w:lineRule="auto"/>
              <w:jc w:val="right"/>
              <w:rPr>
                <w:sz w:val="20"/>
              </w:rPr>
            </w:pPr>
            <w:r w:rsidRPr="006B29E4">
              <w:rPr>
                <w:sz w:val="20"/>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048F0BD7" w14:textId="77777777" w:rsidR="00F668F5" w:rsidRPr="006B29E4" w:rsidRDefault="00F668F5" w:rsidP="00F668F5">
            <w:pPr>
              <w:spacing w:after="0" w:line="240" w:lineRule="auto"/>
              <w:jc w:val="right"/>
              <w:rPr>
                <w:rFonts w:cstheme="minorHAnsi"/>
                <w:sz w:val="20"/>
                <w:szCs w:val="20"/>
              </w:rPr>
            </w:pPr>
            <w:r w:rsidRPr="006B29E4">
              <w:rPr>
                <w:sz w:val="20"/>
              </w:rPr>
              <w:t>1 000</w:t>
            </w:r>
          </w:p>
        </w:tc>
        <w:tc>
          <w:tcPr>
            <w:tcW w:w="1985" w:type="dxa"/>
            <w:tcBorders>
              <w:top w:val="single" w:sz="4" w:space="0" w:color="auto"/>
              <w:left w:val="nil"/>
              <w:bottom w:val="single" w:sz="4" w:space="0" w:color="auto"/>
              <w:right w:val="single" w:sz="4" w:space="0" w:color="auto"/>
            </w:tcBorders>
            <w:shd w:val="clear" w:color="auto" w:fill="auto"/>
            <w:noWrap/>
          </w:tcPr>
          <w:p w14:paraId="7EC5E69B" w14:textId="77777777" w:rsidR="00F668F5" w:rsidRPr="00101D2D" w:rsidRDefault="00F668F5" w:rsidP="00F668F5">
            <w:pPr>
              <w:spacing w:after="0" w:line="240" w:lineRule="auto"/>
              <w:jc w:val="right"/>
              <w:rPr>
                <w:rFonts w:cstheme="minorHAnsi"/>
                <w:sz w:val="20"/>
                <w:szCs w:val="20"/>
              </w:rPr>
            </w:pPr>
            <w:r w:rsidRPr="00101D2D">
              <w:rPr>
                <w:rFonts w:cstheme="minorHAnsi"/>
                <w:sz w:val="20"/>
                <w:szCs w:val="20"/>
              </w:rPr>
              <w:t>0</w:t>
            </w:r>
          </w:p>
        </w:tc>
      </w:tr>
      <w:tr w:rsidR="00F668F5" w:rsidRPr="006B29E4" w14:paraId="2F173101" w14:textId="77777777" w:rsidTr="008900E2">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1700D0BC" w14:textId="77777777" w:rsidR="00F668F5" w:rsidRPr="006B29E4" w:rsidRDefault="00F668F5" w:rsidP="00F668F5">
            <w:pPr>
              <w:spacing w:after="0" w:line="240" w:lineRule="auto"/>
              <w:rPr>
                <w:rFonts w:cstheme="minorHAnsi"/>
                <w:sz w:val="20"/>
                <w:szCs w:val="20"/>
              </w:rPr>
            </w:pPr>
            <w:r w:rsidRPr="006B29E4">
              <w:rPr>
                <w:sz w:val="20"/>
              </w:rPr>
              <w:t>Émirats arabes unis</w:t>
            </w:r>
          </w:p>
        </w:tc>
        <w:tc>
          <w:tcPr>
            <w:tcW w:w="1134" w:type="dxa"/>
            <w:tcBorders>
              <w:top w:val="nil"/>
              <w:left w:val="nil"/>
              <w:bottom w:val="single" w:sz="4" w:space="0" w:color="auto"/>
              <w:right w:val="single" w:sz="4" w:space="0" w:color="auto"/>
            </w:tcBorders>
            <w:shd w:val="clear" w:color="auto" w:fill="auto"/>
            <w:noWrap/>
          </w:tcPr>
          <w:p w14:paraId="15547DA3" w14:textId="77777777" w:rsidR="00F668F5" w:rsidRPr="006B29E4" w:rsidRDefault="00F668F5" w:rsidP="00F668F5">
            <w:pPr>
              <w:spacing w:after="0" w:line="240" w:lineRule="auto"/>
              <w:jc w:val="right"/>
              <w:rPr>
                <w:rFonts w:cstheme="minorHAnsi"/>
                <w:sz w:val="20"/>
                <w:szCs w:val="20"/>
              </w:rPr>
            </w:pPr>
            <w:r w:rsidRPr="006B29E4">
              <w:rPr>
                <w:sz w:val="20"/>
              </w:rPr>
              <w:t>0,635</w:t>
            </w:r>
          </w:p>
        </w:tc>
        <w:tc>
          <w:tcPr>
            <w:tcW w:w="1022" w:type="dxa"/>
            <w:tcBorders>
              <w:top w:val="nil"/>
              <w:left w:val="nil"/>
              <w:bottom w:val="single" w:sz="4" w:space="0" w:color="auto"/>
              <w:right w:val="single" w:sz="4" w:space="0" w:color="auto"/>
            </w:tcBorders>
            <w:shd w:val="clear" w:color="auto" w:fill="auto"/>
            <w:noWrap/>
          </w:tcPr>
          <w:p w14:paraId="656498AD" w14:textId="77777777" w:rsidR="00F668F5" w:rsidRPr="006B29E4" w:rsidRDefault="00F668F5" w:rsidP="00F668F5">
            <w:pPr>
              <w:spacing w:after="0" w:line="240" w:lineRule="auto"/>
              <w:jc w:val="right"/>
              <w:rPr>
                <w:rFonts w:cstheme="minorHAnsi"/>
                <w:sz w:val="20"/>
                <w:szCs w:val="20"/>
              </w:rPr>
            </w:pPr>
            <w:r w:rsidRPr="006B29E4">
              <w:rPr>
                <w:sz w:val="20"/>
              </w:rPr>
              <w:t>0,652 %</w:t>
            </w:r>
          </w:p>
        </w:tc>
        <w:tc>
          <w:tcPr>
            <w:tcW w:w="1559" w:type="dxa"/>
            <w:tcBorders>
              <w:top w:val="single" w:sz="4" w:space="0" w:color="auto"/>
              <w:left w:val="nil"/>
              <w:bottom w:val="single" w:sz="4" w:space="0" w:color="auto"/>
              <w:right w:val="single" w:sz="4" w:space="0" w:color="auto"/>
            </w:tcBorders>
          </w:tcPr>
          <w:p w14:paraId="5F42031B" w14:textId="77777777" w:rsidR="00F668F5" w:rsidRPr="006B29E4" w:rsidRDefault="00F668F5" w:rsidP="00F668F5">
            <w:pPr>
              <w:spacing w:after="0" w:line="240" w:lineRule="auto"/>
              <w:jc w:val="right"/>
              <w:rPr>
                <w:sz w:val="20"/>
              </w:rPr>
            </w:pPr>
            <w:r w:rsidRPr="006B29E4">
              <w:rPr>
                <w:sz w:val="20"/>
              </w:rPr>
              <w:t>30 151</w:t>
            </w:r>
          </w:p>
        </w:tc>
        <w:tc>
          <w:tcPr>
            <w:tcW w:w="1134" w:type="dxa"/>
            <w:tcBorders>
              <w:top w:val="nil"/>
              <w:left w:val="single" w:sz="4" w:space="0" w:color="auto"/>
              <w:bottom w:val="single" w:sz="4" w:space="0" w:color="auto"/>
              <w:right w:val="single" w:sz="4" w:space="0" w:color="auto"/>
            </w:tcBorders>
            <w:shd w:val="clear" w:color="auto" w:fill="auto"/>
            <w:noWrap/>
          </w:tcPr>
          <w:p w14:paraId="027E0FFC" w14:textId="77777777" w:rsidR="00F668F5" w:rsidRPr="006B29E4" w:rsidRDefault="00F668F5" w:rsidP="00F668F5">
            <w:pPr>
              <w:spacing w:after="0" w:line="240" w:lineRule="auto"/>
              <w:jc w:val="right"/>
              <w:rPr>
                <w:rFonts w:cstheme="minorHAnsi"/>
                <w:sz w:val="20"/>
                <w:szCs w:val="20"/>
              </w:rPr>
            </w:pPr>
            <w:r w:rsidRPr="006B29E4">
              <w:rPr>
                <w:sz w:val="20"/>
              </w:rPr>
              <w:t>31 091</w:t>
            </w:r>
          </w:p>
        </w:tc>
        <w:tc>
          <w:tcPr>
            <w:tcW w:w="1985" w:type="dxa"/>
            <w:tcBorders>
              <w:top w:val="single" w:sz="4" w:space="0" w:color="auto"/>
              <w:left w:val="nil"/>
              <w:bottom w:val="single" w:sz="4" w:space="0" w:color="auto"/>
              <w:right w:val="single" w:sz="4" w:space="0" w:color="auto"/>
            </w:tcBorders>
            <w:shd w:val="clear" w:color="auto" w:fill="auto"/>
            <w:noWrap/>
          </w:tcPr>
          <w:p w14:paraId="3937DC9C" w14:textId="77777777" w:rsidR="00F668F5" w:rsidRPr="00101D2D" w:rsidRDefault="00F668F5" w:rsidP="00F668F5">
            <w:pPr>
              <w:spacing w:after="0" w:line="240" w:lineRule="auto"/>
              <w:jc w:val="right"/>
              <w:rPr>
                <w:rFonts w:cstheme="minorHAnsi"/>
                <w:sz w:val="20"/>
                <w:szCs w:val="20"/>
              </w:rPr>
            </w:pPr>
            <w:r w:rsidRPr="00101D2D">
              <w:rPr>
                <w:rFonts w:cstheme="minorHAnsi"/>
                <w:sz w:val="20"/>
                <w:szCs w:val="20"/>
              </w:rPr>
              <w:t>940</w:t>
            </w:r>
          </w:p>
        </w:tc>
      </w:tr>
      <w:tr w:rsidR="00F668F5" w:rsidRPr="006B29E4" w14:paraId="7D1EC04F" w14:textId="77777777" w:rsidTr="008900E2">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27BFC629" w14:textId="77777777" w:rsidR="00F668F5" w:rsidRPr="006B29E4" w:rsidRDefault="00F668F5" w:rsidP="00F668F5">
            <w:pPr>
              <w:spacing w:after="0" w:line="240" w:lineRule="auto"/>
              <w:rPr>
                <w:rFonts w:cstheme="minorHAnsi"/>
                <w:sz w:val="20"/>
                <w:szCs w:val="20"/>
              </w:rPr>
            </w:pPr>
            <w:r w:rsidRPr="006B29E4">
              <w:rPr>
                <w:sz w:val="20"/>
              </w:rPr>
              <w:t>Équateur</w:t>
            </w:r>
          </w:p>
        </w:tc>
        <w:tc>
          <w:tcPr>
            <w:tcW w:w="1134" w:type="dxa"/>
            <w:tcBorders>
              <w:top w:val="nil"/>
              <w:left w:val="nil"/>
              <w:bottom w:val="single" w:sz="4" w:space="0" w:color="auto"/>
              <w:right w:val="single" w:sz="4" w:space="0" w:color="auto"/>
            </w:tcBorders>
            <w:shd w:val="clear" w:color="auto" w:fill="auto"/>
            <w:noWrap/>
          </w:tcPr>
          <w:p w14:paraId="0321E1B9" w14:textId="77777777" w:rsidR="00F668F5" w:rsidRPr="006B29E4" w:rsidRDefault="00F668F5" w:rsidP="00F668F5">
            <w:pPr>
              <w:spacing w:after="0" w:line="240" w:lineRule="auto"/>
              <w:jc w:val="right"/>
              <w:rPr>
                <w:rFonts w:cstheme="minorHAnsi"/>
                <w:sz w:val="20"/>
                <w:szCs w:val="20"/>
              </w:rPr>
            </w:pPr>
            <w:r w:rsidRPr="006B29E4">
              <w:rPr>
                <w:sz w:val="20"/>
              </w:rPr>
              <w:t>0,077</w:t>
            </w:r>
          </w:p>
        </w:tc>
        <w:tc>
          <w:tcPr>
            <w:tcW w:w="1022" w:type="dxa"/>
            <w:tcBorders>
              <w:top w:val="nil"/>
              <w:left w:val="nil"/>
              <w:bottom w:val="single" w:sz="4" w:space="0" w:color="auto"/>
              <w:right w:val="single" w:sz="4" w:space="0" w:color="auto"/>
            </w:tcBorders>
            <w:shd w:val="clear" w:color="auto" w:fill="auto"/>
            <w:noWrap/>
          </w:tcPr>
          <w:p w14:paraId="45DD2CFB" w14:textId="77777777" w:rsidR="00F668F5" w:rsidRPr="006B29E4" w:rsidRDefault="00F668F5" w:rsidP="00F668F5">
            <w:pPr>
              <w:spacing w:after="0" w:line="240" w:lineRule="auto"/>
              <w:jc w:val="right"/>
              <w:rPr>
                <w:rFonts w:cstheme="minorHAnsi"/>
                <w:sz w:val="20"/>
                <w:szCs w:val="20"/>
              </w:rPr>
            </w:pPr>
            <w:r w:rsidRPr="006B29E4">
              <w:rPr>
                <w:sz w:val="20"/>
              </w:rPr>
              <w:t>0,079 %</w:t>
            </w:r>
          </w:p>
        </w:tc>
        <w:tc>
          <w:tcPr>
            <w:tcW w:w="1559" w:type="dxa"/>
            <w:tcBorders>
              <w:top w:val="single" w:sz="4" w:space="0" w:color="auto"/>
              <w:left w:val="nil"/>
              <w:bottom w:val="single" w:sz="4" w:space="0" w:color="auto"/>
              <w:right w:val="single" w:sz="4" w:space="0" w:color="auto"/>
            </w:tcBorders>
          </w:tcPr>
          <w:p w14:paraId="51136A8F" w14:textId="77777777" w:rsidR="00F668F5" w:rsidRPr="006B29E4" w:rsidRDefault="00F668F5" w:rsidP="00F668F5">
            <w:pPr>
              <w:spacing w:after="0" w:line="240" w:lineRule="auto"/>
              <w:jc w:val="right"/>
              <w:rPr>
                <w:sz w:val="20"/>
              </w:rPr>
            </w:pPr>
            <w:r w:rsidRPr="006B29E4">
              <w:rPr>
                <w:sz w:val="20"/>
              </w:rPr>
              <w:t>3 916</w:t>
            </w:r>
          </w:p>
        </w:tc>
        <w:tc>
          <w:tcPr>
            <w:tcW w:w="1134" w:type="dxa"/>
            <w:tcBorders>
              <w:top w:val="nil"/>
              <w:left w:val="single" w:sz="4" w:space="0" w:color="auto"/>
              <w:bottom w:val="single" w:sz="4" w:space="0" w:color="auto"/>
              <w:right w:val="single" w:sz="4" w:space="0" w:color="auto"/>
            </w:tcBorders>
            <w:shd w:val="clear" w:color="auto" w:fill="auto"/>
            <w:noWrap/>
          </w:tcPr>
          <w:p w14:paraId="70EBC477" w14:textId="77777777" w:rsidR="00F668F5" w:rsidRPr="006B29E4" w:rsidRDefault="00F668F5" w:rsidP="00F668F5">
            <w:pPr>
              <w:spacing w:after="0" w:line="240" w:lineRule="auto"/>
              <w:jc w:val="right"/>
              <w:rPr>
                <w:rFonts w:cstheme="minorHAnsi"/>
                <w:sz w:val="20"/>
                <w:szCs w:val="20"/>
              </w:rPr>
            </w:pPr>
            <w:r w:rsidRPr="006B29E4">
              <w:rPr>
                <w:sz w:val="20"/>
              </w:rPr>
              <w:t>3 770</w:t>
            </w:r>
          </w:p>
        </w:tc>
        <w:tc>
          <w:tcPr>
            <w:tcW w:w="1985" w:type="dxa"/>
            <w:tcBorders>
              <w:top w:val="single" w:sz="4" w:space="0" w:color="auto"/>
              <w:left w:val="nil"/>
              <w:bottom w:val="single" w:sz="4" w:space="0" w:color="auto"/>
              <w:right w:val="single" w:sz="4" w:space="0" w:color="auto"/>
            </w:tcBorders>
            <w:shd w:val="clear" w:color="auto" w:fill="auto"/>
            <w:noWrap/>
          </w:tcPr>
          <w:p w14:paraId="1FDD053D" w14:textId="77777777" w:rsidR="00F668F5" w:rsidRPr="00101D2D" w:rsidRDefault="00F668F5" w:rsidP="00F668F5">
            <w:pPr>
              <w:spacing w:after="0" w:line="240" w:lineRule="auto"/>
              <w:jc w:val="right"/>
              <w:rPr>
                <w:rFonts w:cstheme="minorHAnsi"/>
                <w:sz w:val="20"/>
                <w:szCs w:val="20"/>
              </w:rPr>
            </w:pPr>
            <w:r w:rsidRPr="00101D2D">
              <w:rPr>
                <w:rFonts w:cstheme="minorHAnsi"/>
                <w:sz w:val="20"/>
                <w:szCs w:val="20"/>
              </w:rPr>
              <w:t>(146)</w:t>
            </w:r>
          </w:p>
        </w:tc>
      </w:tr>
      <w:tr w:rsidR="00F668F5" w:rsidRPr="006B29E4" w14:paraId="266AB32F" w14:textId="77777777" w:rsidTr="008900E2">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1FC49E06" w14:textId="77777777" w:rsidR="00F668F5" w:rsidRPr="006B29E4" w:rsidRDefault="00F668F5" w:rsidP="00F668F5">
            <w:pPr>
              <w:spacing w:after="0" w:line="240" w:lineRule="auto"/>
              <w:rPr>
                <w:rFonts w:cstheme="minorHAnsi"/>
                <w:sz w:val="20"/>
                <w:szCs w:val="20"/>
              </w:rPr>
            </w:pPr>
            <w:r w:rsidRPr="006B29E4">
              <w:rPr>
                <w:sz w:val="20"/>
              </w:rPr>
              <w:t>Espagne</w:t>
            </w:r>
          </w:p>
        </w:tc>
        <w:tc>
          <w:tcPr>
            <w:tcW w:w="1134" w:type="dxa"/>
            <w:tcBorders>
              <w:top w:val="nil"/>
              <w:left w:val="nil"/>
              <w:bottom w:val="single" w:sz="4" w:space="0" w:color="auto"/>
              <w:right w:val="single" w:sz="4" w:space="0" w:color="auto"/>
            </w:tcBorders>
            <w:shd w:val="clear" w:color="auto" w:fill="auto"/>
            <w:noWrap/>
          </w:tcPr>
          <w:p w14:paraId="54EF0174" w14:textId="77777777" w:rsidR="00F668F5" w:rsidRPr="006B29E4" w:rsidRDefault="00F668F5" w:rsidP="00F668F5">
            <w:pPr>
              <w:spacing w:after="0" w:line="240" w:lineRule="auto"/>
              <w:jc w:val="right"/>
              <w:rPr>
                <w:rFonts w:cstheme="minorHAnsi"/>
                <w:sz w:val="20"/>
                <w:szCs w:val="20"/>
              </w:rPr>
            </w:pPr>
            <w:r w:rsidRPr="006B29E4">
              <w:rPr>
                <w:sz w:val="20"/>
              </w:rPr>
              <w:t>2,134</w:t>
            </w:r>
          </w:p>
        </w:tc>
        <w:tc>
          <w:tcPr>
            <w:tcW w:w="1022" w:type="dxa"/>
            <w:tcBorders>
              <w:top w:val="nil"/>
              <w:left w:val="nil"/>
              <w:bottom w:val="single" w:sz="4" w:space="0" w:color="auto"/>
              <w:right w:val="single" w:sz="4" w:space="0" w:color="auto"/>
            </w:tcBorders>
            <w:shd w:val="clear" w:color="auto" w:fill="auto"/>
            <w:noWrap/>
          </w:tcPr>
          <w:p w14:paraId="70179E99" w14:textId="77777777" w:rsidR="00F668F5" w:rsidRPr="006B29E4" w:rsidRDefault="00F668F5" w:rsidP="00F668F5">
            <w:pPr>
              <w:spacing w:after="0" w:line="240" w:lineRule="auto"/>
              <w:jc w:val="right"/>
              <w:rPr>
                <w:rFonts w:cstheme="minorHAnsi"/>
                <w:sz w:val="20"/>
                <w:szCs w:val="20"/>
              </w:rPr>
            </w:pPr>
            <w:r w:rsidRPr="006B29E4">
              <w:rPr>
                <w:sz w:val="20"/>
              </w:rPr>
              <w:t>2,191 %</w:t>
            </w:r>
          </w:p>
        </w:tc>
        <w:tc>
          <w:tcPr>
            <w:tcW w:w="1559" w:type="dxa"/>
            <w:tcBorders>
              <w:top w:val="single" w:sz="4" w:space="0" w:color="auto"/>
              <w:left w:val="nil"/>
              <w:bottom w:val="single" w:sz="4" w:space="0" w:color="auto"/>
              <w:right w:val="single" w:sz="4" w:space="0" w:color="auto"/>
            </w:tcBorders>
          </w:tcPr>
          <w:p w14:paraId="552C3D28" w14:textId="77777777" w:rsidR="00F668F5" w:rsidRPr="006B29E4" w:rsidRDefault="00F668F5" w:rsidP="00F668F5">
            <w:pPr>
              <w:spacing w:after="0" w:line="240" w:lineRule="auto"/>
              <w:jc w:val="right"/>
              <w:rPr>
                <w:sz w:val="20"/>
              </w:rPr>
            </w:pPr>
            <w:r w:rsidRPr="006B29E4">
              <w:rPr>
                <w:sz w:val="20"/>
              </w:rPr>
              <w:t>105 038</w:t>
            </w:r>
          </w:p>
        </w:tc>
        <w:tc>
          <w:tcPr>
            <w:tcW w:w="1134" w:type="dxa"/>
            <w:tcBorders>
              <w:top w:val="nil"/>
              <w:left w:val="single" w:sz="4" w:space="0" w:color="auto"/>
              <w:bottom w:val="single" w:sz="4" w:space="0" w:color="auto"/>
              <w:right w:val="single" w:sz="4" w:space="0" w:color="auto"/>
            </w:tcBorders>
            <w:shd w:val="clear" w:color="auto" w:fill="auto"/>
            <w:noWrap/>
          </w:tcPr>
          <w:p w14:paraId="1D32FED3" w14:textId="77777777" w:rsidR="00F668F5" w:rsidRPr="006B29E4" w:rsidRDefault="00F668F5" w:rsidP="00F668F5">
            <w:pPr>
              <w:spacing w:after="0" w:line="240" w:lineRule="auto"/>
              <w:jc w:val="right"/>
              <w:rPr>
                <w:rFonts w:cstheme="minorHAnsi"/>
                <w:sz w:val="20"/>
                <w:szCs w:val="20"/>
              </w:rPr>
            </w:pPr>
            <w:r w:rsidRPr="006B29E4">
              <w:rPr>
                <w:sz w:val="20"/>
              </w:rPr>
              <w:t>104 487</w:t>
            </w:r>
          </w:p>
        </w:tc>
        <w:tc>
          <w:tcPr>
            <w:tcW w:w="1985" w:type="dxa"/>
            <w:tcBorders>
              <w:top w:val="single" w:sz="4" w:space="0" w:color="auto"/>
              <w:left w:val="nil"/>
              <w:bottom w:val="single" w:sz="4" w:space="0" w:color="auto"/>
              <w:right w:val="single" w:sz="4" w:space="0" w:color="auto"/>
            </w:tcBorders>
            <w:shd w:val="clear" w:color="auto" w:fill="auto"/>
            <w:noWrap/>
          </w:tcPr>
          <w:p w14:paraId="4866AF95" w14:textId="77777777" w:rsidR="00F668F5" w:rsidRPr="00101D2D" w:rsidRDefault="00F668F5" w:rsidP="00F668F5">
            <w:pPr>
              <w:spacing w:after="0" w:line="240" w:lineRule="auto"/>
              <w:jc w:val="right"/>
              <w:rPr>
                <w:rFonts w:cstheme="minorHAnsi"/>
                <w:sz w:val="20"/>
                <w:szCs w:val="20"/>
              </w:rPr>
            </w:pPr>
            <w:r w:rsidRPr="00101D2D">
              <w:rPr>
                <w:rFonts w:cstheme="minorHAnsi"/>
                <w:sz w:val="20"/>
                <w:szCs w:val="20"/>
              </w:rPr>
              <w:t>(551)</w:t>
            </w:r>
          </w:p>
        </w:tc>
      </w:tr>
      <w:tr w:rsidR="00F668F5" w:rsidRPr="006B29E4" w14:paraId="32FA3FFA" w14:textId="77777777" w:rsidTr="008900E2">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6668D38F" w14:textId="77777777" w:rsidR="00F668F5" w:rsidRPr="006B29E4" w:rsidRDefault="00F668F5" w:rsidP="00F668F5">
            <w:pPr>
              <w:spacing w:after="0" w:line="240" w:lineRule="auto"/>
              <w:rPr>
                <w:rFonts w:cstheme="minorHAnsi"/>
                <w:sz w:val="20"/>
                <w:szCs w:val="20"/>
              </w:rPr>
            </w:pPr>
            <w:r w:rsidRPr="006B29E4">
              <w:rPr>
                <w:sz w:val="20"/>
              </w:rPr>
              <w:t>Estonie</w:t>
            </w:r>
          </w:p>
        </w:tc>
        <w:tc>
          <w:tcPr>
            <w:tcW w:w="1134" w:type="dxa"/>
            <w:tcBorders>
              <w:top w:val="nil"/>
              <w:left w:val="nil"/>
              <w:bottom w:val="single" w:sz="4" w:space="0" w:color="auto"/>
              <w:right w:val="single" w:sz="4" w:space="0" w:color="auto"/>
            </w:tcBorders>
            <w:shd w:val="clear" w:color="auto" w:fill="auto"/>
            <w:noWrap/>
          </w:tcPr>
          <w:p w14:paraId="5E890BB6" w14:textId="77777777" w:rsidR="00F668F5" w:rsidRPr="006B29E4" w:rsidRDefault="00F668F5" w:rsidP="00F668F5">
            <w:pPr>
              <w:spacing w:after="0" w:line="240" w:lineRule="auto"/>
              <w:jc w:val="right"/>
              <w:rPr>
                <w:rFonts w:cstheme="minorHAnsi"/>
                <w:sz w:val="20"/>
                <w:szCs w:val="20"/>
              </w:rPr>
            </w:pPr>
            <w:r w:rsidRPr="006B29E4">
              <w:rPr>
                <w:sz w:val="20"/>
              </w:rPr>
              <w:t>0,044</w:t>
            </w:r>
          </w:p>
        </w:tc>
        <w:tc>
          <w:tcPr>
            <w:tcW w:w="1022" w:type="dxa"/>
            <w:tcBorders>
              <w:top w:val="nil"/>
              <w:left w:val="nil"/>
              <w:bottom w:val="single" w:sz="4" w:space="0" w:color="auto"/>
              <w:right w:val="single" w:sz="4" w:space="0" w:color="auto"/>
            </w:tcBorders>
            <w:shd w:val="clear" w:color="auto" w:fill="auto"/>
            <w:noWrap/>
          </w:tcPr>
          <w:p w14:paraId="4A931B22" w14:textId="77777777" w:rsidR="00F668F5" w:rsidRPr="006B29E4" w:rsidRDefault="00F668F5" w:rsidP="00F668F5">
            <w:pPr>
              <w:spacing w:after="0" w:line="240" w:lineRule="auto"/>
              <w:jc w:val="right"/>
              <w:rPr>
                <w:rFonts w:cstheme="minorHAnsi"/>
                <w:sz w:val="20"/>
                <w:szCs w:val="20"/>
              </w:rPr>
            </w:pPr>
            <w:r w:rsidRPr="006B29E4">
              <w:rPr>
                <w:sz w:val="20"/>
              </w:rPr>
              <w:t>0,045 %</w:t>
            </w:r>
          </w:p>
        </w:tc>
        <w:tc>
          <w:tcPr>
            <w:tcW w:w="1559" w:type="dxa"/>
            <w:tcBorders>
              <w:top w:val="single" w:sz="4" w:space="0" w:color="auto"/>
              <w:left w:val="nil"/>
              <w:bottom w:val="single" w:sz="4" w:space="0" w:color="auto"/>
              <w:right w:val="single" w:sz="4" w:space="0" w:color="auto"/>
            </w:tcBorders>
          </w:tcPr>
          <w:p w14:paraId="0884D546" w14:textId="77777777" w:rsidR="00F668F5" w:rsidRPr="006B29E4" w:rsidRDefault="00F668F5" w:rsidP="00F668F5">
            <w:pPr>
              <w:spacing w:after="0" w:line="240" w:lineRule="auto"/>
              <w:jc w:val="right"/>
              <w:rPr>
                <w:sz w:val="20"/>
              </w:rPr>
            </w:pPr>
            <w:r w:rsidRPr="006B29E4">
              <w:rPr>
                <w:sz w:val="20"/>
              </w:rPr>
              <w:t>1 909</w:t>
            </w:r>
          </w:p>
        </w:tc>
        <w:tc>
          <w:tcPr>
            <w:tcW w:w="1134" w:type="dxa"/>
            <w:tcBorders>
              <w:top w:val="nil"/>
              <w:left w:val="single" w:sz="4" w:space="0" w:color="auto"/>
              <w:bottom w:val="single" w:sz="4" w:space="0" w:color="auto"/>
              <w:right w:val="single" w:sz="4" w:space="0" w:color="auto"/>
            </w:tcBorders>
            <w:shd w:val="clear" w:color="auto" w:fill="auto"/>
            <w:noWrap/>
          </w:tcPr>
          <w:p w14:paraId="6AF6A3D0" w14:textId="77777777" w:rsidR="00F668F5" w:rsidRPr="006B29E4" w:rsidRDefault="00F668F5" w:rsidP="00F668F5">
            <w:pPr>
              <w:spacing w:after="0" w:line="240" w:lineRule="auto"/>
              <w:jc w:val="right"/>
              <w:rPr>
                <w:rFonts w:cstheme="minorHAnsi"/>
                <w:sz w:val="20"/>
                <w:szCs w:val="20"/>
              </w:rPr>
            </w:pPr>
            <w:r w:rsidRPr="006B29E4">
              <w:rPr>
                <w:sz w:val="20"/>
              </w:rPr>
              <w:t>2 154</w:t>
            </w:r>
          </w:p>
        </w:tc>
        <w:tc>
          <w:tcPr>
            <w:tcW w:w="1985" w:type="dxa"/>
            <w:tcBorders>
              <w:top w:val="single" w:sz="4" w:space="0" w:color="auto"/>
              <w:left w:val="nil"/>
              <w:bottom w:val="single" w:sz="4" w:space="0" w:color="auto"/>
              <w:right w:val="single" w:sz="4" w:space="0" w:color="auto"/>
            </w:tcBorders>
            <w:shd w:val="clear" w:color="auto" w:fill="auto"/>
            <w:noWrap/>
          </w:tcPr>
          <w:p w14:paraId="12F7440C" w14:textId="77777777" w:rsidR="00F668F5" w:rsidRPr="00101D2D" w:rsidRDefault="00F668F5" w:rsidP="00F668F5">
            <w:pPr>
              <w:spacing w:after="0" w:line="240" w:lineRule="auto"/>
              <w:jc w:val="right"/>
              <w:rPr>
                <w:rFonts w:cstheme="minorHAnsi"/>
                <w:sz w:val="20"/>
                <w:szCs w:val="20"/>
              </w:rPr>
            </w:pPr>
            <w:r w:rsidRPr="00101D2D">
              <w:rPr>
                <w:rFonts w:cstheme="minorHAnsi"/>
                <w:sz w:val="20"/>
                <w:szCs w:val="20"/>
              </w:rPr>
              <w:t>245</w:t>
            </w:r>
          </w:p>
        </w:tc>
      </w:tr>
      <w:tr w:rsidR="00F668F5" w:rsidRPr="006B29E4" w14:paraId="6F60E580" w14:textId="77777777" w:rsidTr="008900E2">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45751577" w14:textId="77777777" w:rsidR="00F668F5" w:rsidRPr="006B29E4" w:rsidRDefault="00F668F5" w:rsidP="00F668F5">
            <w:pPr>
              <w:spacing w:after="0" w:line="240" w:lineRule="auto"/>
              <w:rPr>
                <w:rFonts w:cstheme="minorHAnsi"/>
                <w:sz w:val="20"/>
                <w:szCs w:val="20"/>
              </w:rPr>
            </w:pPr>
            <w:r w:rsidRPr="006B29E4">
              <w:rPr>
                <w:sz w:val="20"/>
              </w:rPr>
              <w:t>Eswatini</w:t>
            </w:r>
          </w:p>
        </w:tc>
        <w:tc>
          <w:tcPr>
            <w:tcW w:w="1134" w:type="dxa"/>
            <w:tcBorders>
              <w:top w:val="nil"/>
              <w:left w:val="nil"/>
              <w:bottom w:val="single" w:sz="4" w:space="0" w:color="auto"/>
              <w:right w:val="single" w:sz="4" w:space="0" w:color="auto"/>
            </w:tcBorders>
            <w:shd w:val="clear" w:color="auto" w:fill="auto"/>
            <w:noWrap/>
          </w:tcPr>
          <w:p w14:paraId="37C5402F" w14:textId="77777777" w:rsidR="00F668F5" w:rsidRPr="006B29E4" w:rsidRDefault="00F668F5" w:rsidP="00F668F5">
            <w:pPr>
              <w:spacing w:after="0" w:line="240" w:lineRule="auto"/>
              <w:jc w:val="right"/>
              <w:rPr>
                <w:rFonts w:cstheme="minorHAnsi"/>
                <w:sz w:val="20"/>
                <w:szCs w:val="20"/>
              </w:rPr>
            </w:pPr>
            <w:r w:rsidRPr="006B29E4">
              <w:rPr>
                <w:sz w:val="20"/>
              </w:rPr>
              <w:t>0,002</w:t>
            </w:r>
          </w:p>
        </w:tc>
        <w:tc>
          <w:tcPr>
            <w:tcW w:w="1022" w:type="dxa"/>
            <w:tcBorders>
              <w:top w:val="nil"/>
              <w:left w:val="nil"/>
              <w:bottom w:val="single" w:sz="4" w:space="0" w:color="auto"/>
              <w:right w:val="single" w:sz="4" w:space="0" w:color="auto"/>
            </w:tcBorders>
            <w:shd w:val="clear" w:color="auto" w:fill="auto"/>
            <w:noWrap/>
          </w:tcPr>
          <w:p w14:paraId="253C2FA1" w14:textId="77777777" w:rsidR="00F668F5" w:rsidRPr="006B29E4" w:rsidRDefault="00F668F5" w:rsidP="00F668F5">
            <w:pPr>
              <w:spacing w:after="0" w:line="240" w:lineRule="auto"/>
              <w:jc w:val="right"/>
              <w:rPr>
                <w:rFonts w:cstheme="minorHAnsi"/>
                <w:sz w:val="20"/>
                <w:szCs w:val="20"/>
              </w:rPr>
            </w:pPr>
            <w:r w:rsidRPr="006B29E4">
              <w:rPr>
                <w:sz w:val="20"/>
              </w:rPr>
              <w:t>0,002 %</w:t>
            </w:r>
          </w:p>
        </w:tc>
        <w:tc>
          <w:tcPr>
            <w:tcW w:w="1559" w:type="dxa"/>
            <w:tcBorders>
              <w:top w:val="single" w:sz="4" w:space="0" w:color="auto"/>
              <w:left w:val="nil"/>
              <w:bottom w:val="single" w:sz="4" w:space="0" w:color="auto"/>
              <w:right w:val="single" w:sz="4" w:space="0" w:color="auto"/>
            </w:tcBorders>
          </w:tcPr>
          <w:p w14:paraId="10FC0430" w14:textId="77777777" w:rsidR="00F668F5" w:rsidRPr="006B29E4" w:rsidRDefault="00F668F5" w:rsidP="00F668F5">
            <w:pPr>
              <w:spacing w:after="0" w:line="240" w:lineRule="auto"/>
              <w:jc w:val="right"/>
              <w:rPr>
                <w:sz w:val="20"/>
              </w:rPr>
            </w:pPr>
            <w:r w:rsidRPr="006B29E4">
              <w:rPr>
                <w:sz w:val="20"/>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2F3970F7" w14:textId="77777777" w:rsidR="00F668F5" w:rsidRPr="006B29E4" w:rsidRDefault="00F668F5" w:rsidP="00F668F5">
            <w:pPr>
              <w:spacing w:after="0" w:line="240" w:lineRule="auto"/>
              <w:jc w:val="right"/>
              <w:rPr>
                <w:rFonts w:cstheme="minorHAnsi"/>
                <w:sz w:val="20"/>
                <w:szCs w:val="20"/>
              </w:rPr>
            </w:pPr>
            <w:r w:rsidRPr="006B29E4">
              <w:rPr>
                <w:sz w:val="20"/>
              </w:rPr>
              <w:t>1 000</w:t>
            </w:r>
          </w:p>
        </w:tc>
        <w:tc>
          <w:tcPr>
            <w:tcW w:w="1985" w:type="dxa"/>
            <w:tcBorders>
              <w:top w:val="single" w:sz="4" w:space="0" w:color="auto"/>
              <w:left w:val="nil"/>
              <w:bottom w:val="single" w:sz="4" w:space="0" w:color="auto"/>
              <w:right w:val="single" w:sz="4" w:space="0" w:color="auto"/>
            </w:tcBorders>
            <w:shd w:val="clear" w:color="auto" w:fill="auto"/>
            <w:noWrap/>
          </w:tcPr>
          <w:p w14:paraId="49AF912A" w14:textId="77777777" w:rsidR="00F668F5" w:rsidRPr="00101D2D" w:rsidRDefault="00F668F5" w:rsidP="00F668F5">
            <w:pPr>
              <w:spacing w:after="0" w:line="240" w:lineRule="auto"/>
              <w:jc w:val="right"/>
              <w:rPr>
                <w:rFonts w:cstheme="minorHAnsi"/>
                <w:sz w:val="20"/>
                <w:szCs w:val="20"/>
              </w:rPr>
            </w:pPr>
            <w:r w:rsidRPr="00101D2D">
              <w:rPr>
                <w:rFonts w:cstheme="minorHAnsi"/>
                <w:sz w:val="20"/>
                <w:szCs w:val="20"/>
              </w:rPr>
              <w:t>0</w:t>
            </w:r>
          </w:p>
        </w:tc>
      </w:tr>
      <w:tr w:rsidR="00F668F5" w:rsidRPr="006B29E4" w14:paraId="2B1A2DF8" w14:textId="77777777" w:rsidTr="008900E2">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73515941" w14:textId="77777777" w:rsidR="00F668F5" w:rsidRPr="006B29E4" w:rsidRDefault="00F668F5" w:rsidP="00F668F5">
            <w:pPr>
              <w:spacing w:after="0" w:line="240" w:lineRule="auto"/>
              <w:rPr>
                <w:rFonts w:cstheme="minorHAnsi"/>
                <w:sz w:val="20"/>
                <w:szCs w:val="20"/>
              </w:rPr>
            </w:pPr>
            <w:r w:rsidRPr="006B29E4">
              <w:rPr>
                <w:sz w:val="20"/>
              </w:rPr>
              <w:t>Fédération de Russie</w:t>
            </w:r>
          </w:p>
        </w:tc>
        <w:tc>
          <w:tcPr>
            <w:tcW w:w="1134" w:type="dxa"/>
            <w:tcBorders>
              <w:top w:val="nil"/>
              <w:left w:val="nil"/>
              <w:bottom w:val="single" w:sz="4" w:space="0" w:color="auto"/>
              <w:right w:val="single" w:sz="4" w:space="0" w:color="auto"/>
            </w:tcBorders>
            <w:shd w:val="clear" w:color="auto" w:fill="auto"/>
            <w:noWrap/>
          </w:tcPr>
          <w:p w14:paraId="12DA1943" w14:textId="77777777" w:rsidR="00F668F5" w:rsidRPr="006B29E4" w:rsidRDefault="00F668F5" w:rsidP="00F668F5">
            <w:pPr>
              <w:spacing w:after="0" w:line="240" w:lineRule="auto"/>
              <w:jc w:val="right"/>
              <w:rPr>
                <w:rFonts w:cstheme="minorHAnsi"/>
                <w:sz w:val="20"/>
                <w:szCs w:val="20"/>
              </w:rPr>
            </w:pPr>
            <w:r w:rsidRPr="006B29E4">
              <w:rPr>
                <w:sz w:val="20"/>
              </w:rPr>
              <w:t>1,866</w:t>
            </w:r>
          </w:p>
        </w:tc>
        <w:tc>
          <w:tcPr>
            <w:tcW w:w="1022" w:type="dxa"/>
            <w:tcBorders>
              <w:top w:val="nil"/>
              <w:left w:val="nil"/>
              <w:bottom w:val="single" w:sz="4" w:space="0" w:color="auto"/>
              <w:right w:val="single" w:sz="4" w:space="0" w:color="auto"/>
            </w:tcBorders>
            <w:shd w:val="clear" w:color="auto" w:fill="auto"/>
            <w:noWrap/>
          </w:tcPr>
          <w:p w14:paraId="5407E28D" w14:textId="77777777" w:rsidR="00F668F5" w:rsidRPr="006B29E4" w:rsidRDefault="00F668F5" w:rsidP="00F668F5">
            <w:pPr>
              <w:spacing w:after="0" w:line="240" w:lineRule="auto"/>
              <w:jc w:val="right"/>
              <w:rPr>
                <w:rFonts w:cstheme="minorHAnsi"/>
                <w:sz w:val="20"/>
                <w:szCs w:val="20"/>
              </w:rPr>
            </w:pPr>
            <w:r w:rsidRPr="006B29E4">
              <w:rPr>
                <w:sz w:val="20"/>
              </w:rPr>
              <w:t>1,916 %</w:t>
            </w:r>
          </w:p>
        </w:tc>
        <w:tc>
          <w:tcPr>
            <w:tcW w:w="1559" w:type="dxa"/>
            <w:tcBorders>
              <w:top w:val="single" w:sz="4" w:space="0" w:color="auto"/>
              <w:left w:val="nil"/>
              <w:bottom w:val="single" w:sz="4" w:space="0" w:color="auto"/>
              <w:right w:val="single" w:sz="4" w:space="0" w:color="auto"/>
            </w:tcBorders>
          </w:tcPr>
          <w:p w14:paraId="4D8B1270" w14:textId="77777777" w:rsidR="00F668F5" w:rsidRPr="006B29E4" w:rsidRDefault="00F668F5" w:rsidP="00F668F5">
            <w:pPr>
              <w:spacing w:after="0" w:line="240" w:lineRule="auto"/>
              <w:jc w:val="right"/>
              <w:rPr>
                <w:sz w:val="20"/>
              </w:rPr>
            </w:pPr>
            <w:r w:rsidRPr="006B29E4">
              <w:rPr>
                <w:sz w:val="20"/>
              </w:rPr>
              <w:t>117 715</w:t>
            </w:r>
          </w:p>
        </w:tc>
        <w:tc>
          <w:tcPr>
            <w:tcW w:w="1134" w:type="dxa"/>
            <w:tcBorders>
              <w:top w:val="nil"/>
              <w:left w:val="single" w:sz="4" w:space="0" w:color="auto"/>
              <w:bottom w:val="single" w:sz="4" w:space="0" w:color="auto"/>
              <w:right w:val="single" w:sz="4" w:space="0" w:color="auto"/>
            </w:tcBorders>
            <w:shd w:val="clear" w:color="auto" w:fill="auto"/>
            <w:noWrap/>
          </w:tcPr>
          <w:p w14:paraId="6B4F3D02" w14:textId="77777777" w:rsidR="00F668F5" w:rsidRPr="006B29E4" w:rsidRDefault="00F668F5" w:rsidP="00F668F5">
            <w:pPr>
              <w:spacing w:after="0" w:line="240" w:lineRule="auto"/>
              <w:jc w:val="right"/>
              <w:rPr>
                <w:rFonts w:cstheme="minorHAnsi"/>
                <w:sz w:val="20"/>
                <w:szCs w:val="20"/>
              </w:rPr>
            </w:pPr>
            <w:r w:rsidRPr="006B29E4">
              <w:rPr>
                <w:sz w:val="20"/>
              </w:rPr>
              <w:t>91 365</w:t>
            </w:r>
          </w:p>
        </w:tc>
        <w:tc>
          <w:tcPr>
            <w:tcW w:w="1985" w:type="dxa"/>
            <w:tcBorders>
              <w:top w:val="single" w:sz="4" w:space="0" w:color="auto"/>
              <w:left w:val="nil"/>
              <w:bottom w:val="single" w:sz="4" w:space="0" w:color="auto"/>
              <w:right w:val="single" w:sz="4" w:space="0" w:color="auto"/>
            </w:tcBorders>
            <w:shd w:val="clear" w:color="auto" w:fill="auto"/>
            <w:noWrap/>
          </w:tcPr>
          <w:p w14:paraId="59E46C43" w14:textId="77777777" w:rsidR="00F668F5" w:rsidRPr="00101D2D" w:rsidRDefault="00F668F5" w:rsidP="00F668F5">
            <w:pPr>
              <w:spacing w:after="0" w:line="240" w:lineRule="auto"/>
              <w:jc w:val="right"/>
              <w:rPr>
                <w:rFonts w:cstheme="minorHAnsi"/>
                <w:sz w:val="20"/>
                <w:szCs w:val="20"/>
              </w:rPr>
            </w:pPr>
            <w:r w:rsidRPr="00101D2D">
              <w:rPr>
                <w:rFonts w:cstheme="minorHAnsi"/>
                <w:sz w:val="20"/>
                <w:szCs w:val="20"/>
              </w:rPr>
              <w:t>(26,350)</w:t>
            </w:r>
          </w:p>
        </w:tc>
      </w:tr>
      <w:tr w:rsidR="00F668F5" w:rsidRPr="006B29E4" w14:paraId="5B474D07" w14:textId="77777777" w:rsidTr="008900E2">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26623E97" w14:textId="77777777" w:rsidR="00F668F5" w:rsidRPr="006B29E4" w:rsidRDefault="00F668F5" w:rsidP="00F668F5">
            <w:pPr>
              <w:spacing w:after="0" w:line="240" w:lineRule="auto"/>
              <w:rPr>
                <w:rFonts w:cstheme="minorHAnsi"/>
                <w:sz w:val="20"/>
                <w:szCs w:val="20"/>
              </w:rPr>
            </w:pPr>
            <w:r w:rsidRPr="006B29E4">
              <w:rPr>
                <w:sz w:val="20"/>
              </w:rPr>
              <w:t>Fidji</w:t>
            </w:r>
          </w:p>
        </w:tc>
        <w:tc>
          <w:tcPr>
            <w:tcW w:w="1134" w:type="dxa"/>
            <w:tcBorders>
              <w:top w:val="nil"/>
              <w:left w:val="nil"/>
              <w:bottom w:val="single" w:sz="4" w:space="0" w:color="auto"/>
              <w:right w:val="single" w:sz="4" w:space="0" w:color="auto"/>
            </w:tcBorders>
            <w:shd w:val="clear" w:color="auto" w:fill="auto"/>
            <w:noWrap/>
          </w:tcPr>
          <w:p w14:paraId="2207E2E0" w14:textId="77777777" w:rsidR="00F668F5" w:rsidRPr="006B29E4" w:rsidRDefault="00F668F5" w:rsidP="00F668F5">
            <w:pPr>
              <w:spacing w:after="0" w:line="240" w:lineRule="auto"/>
              <w:jc w:val="right"/>
              <w:rPr>
                <w:rFonts w:cstheme="minorHAnsi"/>
                <w:sz w:val="20"/>
                <w:szCs w:val="20"/>
              </w:rPr>
            </w:pPr>
            <w:r w:rsidRPr="006B29E4">
              <w:rPr>
                <w:sz w:val="20"/>
              </w:rPr>
              <w:t>0,004</w:t>
            </w:r>
          </w:p>
        </w:tc>
        <w:tc>
          <w:tcPr>
            <w:tcW w:w="1022" w:type="dxa"/>
            <w:tcBorders>
              <w:top w:val="nil"/>
              <w:left w:val="nil"/>
              <w:bottom w:val="single" w:sz="4" w:space="0" w:color="auto"/>
              <w:right w:val="single" w:sz="4" w:space="0" w:color="auto"/>
            </w:tcBorders>
            <w:shd w:val="clear" w:color="auto" w:fill="auto"/>
            <w:noWrap/>
          </w:tcPr>
          <w:p w14:paraId="239771CF" w14:textId="77777777" w:rsidR="00F668F5" w:rsidRPr="006B29E4" w:rsidRDefault="00F668F5" w:rsidP="00F668F5">
            <w:pPr>
              <w:spacing w:after="0" w:line="240" w:lineRule="auto"/>
              <w:jc w:val="right"/>
              <w:rPr>
                <w:rFonts w:cstheme="minorHAnsi"/>
                <w:sz w:val="20"/>
                <w:szCs w:val="20"/>
              </w:rPr>
            </w:pPr>
            <w:r w:rsidRPr="006B29E4">
              <w:rPr>
                <w:sz w:val="20"/>
              </w:rPr>
              <w:t>0,004 %</w:t>
            </w:r>
          </w:p>
        </w:tc>
        <w:tc>
          <w:tcPr>
            <w:tcW w:w="1559" w:type="dxa"/>
            <w:tcBorders>
              <w:top w:val="single" w:sz="4" w:space="0" w:color="auto"/>
              <w:left w:val="nil"/>
              <w:bottom w:val="single" w:sz="4" w:space="0" w:color="auto"/>
              <w:right w:val="single" w:sz="4" w:space="0" w:color="auto"/>
            </w:tcBorders>
          </w:tcPr>
          <w:p w14:paraId="03F5E227" w14:textId="77777777" w:rsidR="00F668F5" w:rsidRPr="006B29E4" w:rsidRDefault="00F668F5" w:rsidP="00F668F5">
            <w:pPr>
              <w:spacing w:after="0" w:line="240" w:lineRule="auto"/>
              <w:jc w:val="right"/>
              <w:rPr>
                <w:sz w:val="20"/>
              </w:rPr>
            </w:pPr>
            <w:r w:rsidRPr="006B29E4">
              <w:rPr>
                <w:sz w:val="20"/>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0AF19E61" w14:textId="77777777" w:rsidR="00F668F5" w:rsidRPr="006B29E4" w:rsidRDefault="00F668F5" w:rsidP="00F668F5">
            <w:pPr>
              <w:spacing w:after="0" w:line="240" w:lineRule="auto"/>
              <w:jc w:val="right"/>
              <w:rPr>
                <w:rFonts w:cstheme="minorHAnsi"/>
                <w:sz w:val="20"/>
                <w:szCs w:val="20"/>
              </w:rPr>
            </w:pPr>
            <w:r w:rsidRPr="006B29E4">
              <w:rPr>
                <w:sz w:val="20"/>
              </w:rPr>
              <w:t>1 000</w:t>
            </w:r>
          </w:p>
        </w:tc>
        <w:tc>
          <w:tcPr>
            <w:tcW w:w="1985" w:type="dxa"/>
            <w:tcBorders>
              <w:top w:val="single" w:sz="4" w:space="0" w:color="auto"/>
              <w:left w:val="nil"/>
              <w:bottom w:val="single" w:sz="4" w:space="0" w:color="auto"/>
              <w:right w:val="single" w:sz="4" w:space="0" w:color="auto"/>
            </w:tcBorders>
            <w:shd w:val="clear" w:color="auto" w:fill="auto"/>
            <w:noWrap/>
          </w:tcPr>
          <w:p w14:paraId="7255A928" w14:textId="77777777" w:rsidR="00F668F5" w:rsidRPr="00101D2D" w:rsidRDefault="00F668F5" w:rsidP="00F668F5">
            <w:pPr>
              <w:spacing w:after="0" w:line="240" w:lineRule="auto"/>
              <w:jc w:val="right"/>
              <w:rPr>
                <w:rFonts w:cstheme="minorHAnsi"/>
                <w:sz w:val="20"/>
                <w:szCs w:val="20"/>
              </w:rPr>
            </w:pPr>
            <w:r w:rsidRPr="00101D2D">
              <w:rPr>
                <w:rFonts w:cstheme="minorHAnsi"/>
                <w:sz w:val="20"/>
                <w:szCs w:val="20"/>
              </w:rPr>
              <w:t>0</w:t>
            </w:r>
          </w:p>
        </w:tc>
      </w:tr>
      <w:tr w:rsidR="00F668F5" w:rsidRPr="006B29E4" w14:paraId="02C24016" w14:textId="77777777" w:rsidTr="008900E2">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5962FC27" w14:textId="77777777" w:rsidR="00F668F5" w:rsidRPr="006B29E4" w:rsidRDefault="00F668F5" w:rsidP="00F668F5">
            <w:pPr>
              <w:spacing w:after="0" w:line="240" w:lineRule="auto"/>
              <w:rPr>
                <w:rFonts w:cstheme="minorHAnsi"/>
                <w:sz w:val="20"/>
                <w:szCs w:val="20"/>
              </w:rPr>
            </w:pPr>
            <w:r w:rsidRPr="006B29E4">
              <w:rPr>
                <w:sz w:val="20"/>
              </w:rPr>
              <w:t>Finlande</w:t>
            </w:r>
          </w:p>
        </w:tc>
        <w:tc>
          <w:tcPr>
            <w:tcW w:w="1134" w:type="dxa"/>
            <w:tcBorders>
              <w:top w:val="nil"/>
              <w:left w:val="nil"/>
              <w:bottom w:val="single" w:sz="4" w:space="0" w:color="auto"/>
              <w:right w:val="single" w:sz="4" w:space="0" w:color="auto"/>
            </w:tcBorders>
            <w:shd w:val="clear" w:color="auto" w:fill="auto"/>
            <w:noWrap/>
          </w:tcPr>
          <w:p w14:paraId="4570529D" w14:textId="77777777" w:rsidR="00F668F5" w:rsidRPr="006B29E4" w:rsidRDefault="00F668F5" w:rsidP="00F668F5">
            <w:pPr>
              <w:spacing w:after="0" w:line="240" w:lineRule="auto"/>
              <w:jc w:val="right"/>
              <w:rPr>
                <w:rFonts w:cstheme="minorHAnsi"/>
                <w:sz w:val="20"/>
                <w:szCs w:val="20"/>
              </w:rPr>
            </w:pPr>
            <w:r w:rsidRPr="006B29E4">
              <w:rPr>
                <w:sz w:val="20"/>
              </w:rPr>
              <w:t>0,417</w:t>
            </w:r>
          </w:p>
        </w:tc>
        <w:tc>
          <w:tcPr>
            <w:tcW w:w="1022" w:type="dxa"/>
            <w:tcBorders>
              <w:top w:val="nil"/>
              <w:left w:val="nil"/>
              <w:bottom w:val="single" w:sz="4" w:space="0" w:color="auto"/>
              <w:right w:val="single" w:sz="4" w:space="0" w:color="auto"/>
            </w:tcBorders>
            <w:shd w:val="clear" w:color="auto" w:fill="auto"/>
            <w:noWrap/>
          </w:tcPr>
          <w:p w14:paraId="011E20D7" w14:textId="77777777" w:rsidR="00F668F5" w:rsidRPr="006B29E4" w:rsidRDefault="00F668F5" w:rsidP="00F668F5">
            <w:pPr>
              <w:spacing w:after="0" w:line="240" w:lineRule="auto"/>
              <w:jc w:val="right"/>
              <w:rPr>
                <w:rFonts w:cstheme="minorHAnsi"/>
                <w:sz w:val="20"/>
                <w:szCs w:val="20"/>
              </w:rPr>
            </w:pPr>
            <w:r w:rsidRPr="006B29E4">
              <w:rPr>
                <w:sz w:val="20"/>
              </w:rPr>
              <w:t>0,428 %</w:t>
            </w:r>
          </w:p>
        </w:tc>
        <w:tc>
          <w:tcPr>
            <w:tcW w:w="1559" w:type="dxa"/>
            <w:tcBorders>
              <w:top w:val="single" w:sz="4" w:space="0" w:color="auto"/>
              <w:left w:val="nil"/>
              <w:bottom w:val="single" w:sz="4" w:space="0" w:color="auto"/>
              <w:right w:val="single" w:sz="4" w:space="0" w:color="auto"/>
            </w:tcBorders>
          </w:tcPr>
          <w:p w14:paraId="7BDE7660" w14:textId="77777777" w:rsidR="00F668F5" w:rsidRPr="006B29E4" w:rsidRDefault="00F668F5" w:rsidP="00F668F5">
            <w:pPr>
              <w:spacing w:after="0" w:line="240" w:lineRule="auto"/>
              <w:jc w:val="right"/>
              <w:rPr>
                <w:sz w:val="20"/>
              </w:rPr>
            </w:pPr>
            <w:r w:rsidRPr="006B29E4">
              <w:rPr>
                <w:sz w:val="20"/>
              </w:rPr>
              <w:t>20 606</w:t>
            </w:r>
          </w:p>
        </w:tc>
        <w:tc>
          <w:tcPr>
            <w:tcW w:w="1134" w:type="dxa"/>
            <w:tcBorders>
              <w:top w:val="nil"/>
              <w:left w:val="single" w:sz="4" w:space="0" w:color="auto"/>
              <w:bottom w:val="single" w:sz="4" w:space="0" w:color="auto"/>
              <w:right w:val="single" w:sz="4" w:space="0" w:color="auto"/>
            </w:tcBorders>
            <w:shd w:val="clear" w:color="auto" w:fill="auto"/>
            <w:noWrap/>
          </w:tcPr>
          <w:p w14:paraId="20702967" w14:textId="77777777" w:rsidR="00F668F5" w:rsidRPr="006B29E4" w:rsidRDefault="00F668F5" w:rsidP="00F668F5">
            <w:pPr>
              <w:spacing w:after="0" w:line="240" w:lineRule="auto"/>
              <w:jc w:val="right"/>
              <w:rPr>
                <w:rFonts w:cstheme="minorHAnsi"/>
                <w:sz w:val="20"/>
                <w:szCs w:val="20"/>
              </w:rPr>
            </w:pPr>
            <w:r w:rsidRPr="006B29E4">
              <w:rPr>
                <w:sz w:val="20"/>
              </w:rPr>
              <w:t>20 417</w:t>
            </w:r>
          </w:p>
        </w:tc>
        <w:tc>
          <w:tcPr>
            <w:tcW w:w="1985" w:type="dxa"/>
            <w:tcBorders>
              <w:top w:val="single" w:sz="4" w:space="0" w:color="auto"/>
              <w:left w:val="nil"/>
              <w:bottom w:val="single" w:sz="4" w:space="0" w:color="auto"/>
              <w:right w:val="single" w:sz="4" w:space="0" w:color="auto"/>
            </w:tcBorders>
            <w:shd w:val="clear" w:color="auto" w:fill="auto"/>
            <w:noWrap/>
          </w:tcPr>
          <w:p w14:paraId="09F1226C" w14:textId="77777777" w:rsidR="00F668F5" w:rsidRPr="00101D2D" w:rsidRDefault="00F668F5" w:rsidP="00F668F5">
            <w:pPr>
              <w:spacing w:after="0" w:line="240" w:lineRule="auto"/>
              <w:jc w:val="right"/>
              <w:rPr>
                <w:rFonts w:cstheme="minorHAnsi"/>
                <w:sz w:val="20"/>
                <w:szCs w:val="20"/>
              </w:rPr>
            </w:pPr>
            <w:r w:rsidRPr="00101D2D">
              <w:rPr>
                <w:rFonts w:cstheme="minorHAnsi"/>
                <w:sz w:val="20"/>
                <w:szCs w:val="20"/>
              </w:rPr>
              <w:t>(189)</w:t>
            </w:r>
          </w:p>
        </w:tc>
      </w:tr>
      <w:tr w:rsidR="00F668F5" w:rsidRPr="006B29E4" w14:paraId="30DFD5AD" w14:textId="77777777" w:rsidTr="008900E2">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71213DF7" w14:textId="77777777" w:rsidR="00F668F5" w:rsidRPr="006B29E4" w:rsidRDefault="00F668F5" w:rsidP="00F668F5">
            <w:pPr>
              <w:spacing w:after="0" w:line="240" w:lineRule="auto"/>
              <w:rPr>
                <w:rFonts w:cstheme="minorHAnsi"/>
                <w:sz w:val="20"/>
                <w:szCs w:val="20"/>
              </w:rPr>
            </w:pPr>
            <w:r w:rsidRPr="006B29E4">
              <w:rPr>
                <w:sz w:val="20"/>
              </w:rPr>
              <w:t>France</w:t>
            </w:r>
          </w:p>
        </w:tc>
        <w:tc>
          <w:tcPr>
            <w:tcW w:w="1134" w:type="dxa"/>
            <w:tcBorders>
              <w:top w:val="nil"/>
              <w:left w:val="nil"/>
              <w:bottom w:val="single" w:sz="4" w:space="0" w:color="auto"/>
              <w:right w:val="single" w:sz="4" w:space="0" w:color="auto"/>
            </w:tcBorders>
            <w:shd w:val="clear" w:color="auto" w:fill="auto"/>
            <w:noWrap/>
          </w:tcPr>
          <w:p w14:paraId="235332DB" w14:textId="77777777" w:rsidR="00F668F5" w:rsidRPr="006B29E4" w:rsidRDefault="00F668F5" w:rsidP="00F668F5">
            <w:pPr>
              <w:spacing w:after="0" w:line="240" w:lineRule="auto"/>
              <w:jc w:val="right"/>
              <w:rPr>
                <w:rFonts w:cstheme="minorHAnsi"/>
                <w:sz w:val="20"/>
                <w:szCs w:val="20"/>
              </w:rPr>
            </w:pPr>
            <w:r w:rsidRPr="006B29E4">
              <w:rPr>
                <w:sz w:val="20"/>
              </w:rPr>
              <w:t>4,318</w:t>
            </w:r>
          </w:p>
        </w:tc>
        <w:tc>
          <w:tcPr>
            <w:tcW w:w="1022" w:type="dxa"/>
            <w:tcBorders>
              <w:top w:val="nil"/>
              <w:left w:val="nil"/>
              <w:bottom w:val="single" w:sz="4" w:space="0" w:color="auto"/>
              <w:right w:val="single" w:sz="4" w:space="0" w:color="auto"/>
            </w:tcBorders>
            <w:shd w:val="clear" w:color="auto" w:fill="auto"/>
            <w:noWrap/>
          </w:tcPr>
          <w:p w14:paraId="49D2CB5B" w14:textId="77777777" w:rsidR="00F668F5" w:rsidRPr="006B29E4" w:rsidRDefault="00F668F5" w:rsidP="00F668F5">
            <w:pPr>
              <w:spacing w:after="0" w:line="240" w:lineRule="auto"/>
              <w:jc w:val="right"/>
              <w:rPr>
                <w:rFonts w:cstheme="minorHAnsi"/>
                <w:sz w:val="20"/>
                <w:szCs w:val="20"/>
              </w:rPr>
            </w:pPr>
            <w:r w:rsidRPr="006B29E4">
              <w:rPr>
                <w:sz w:val="20"/>
              </w:rPr>
              <w:t>4,433 %</w:t>
            </w:r>
          </w:p>
        </w:tc>
        <w:tc>
          <w:tcPr>
            <w:tcW w:w="1559" w:type="dxa"/>
            <w:tcBorders>
              <w:top w:val="single" w:sz="4" w:space="0" w:color="auto"/>
              <w:left w:val="nil"/>
              <w:bottom w:val="single" w:sz="4" w:space="0" w:color="auto"/>
              <w:right w:val="single" w:sz="4" w:space="0" w:color="auto"/>
            </w:tcBorders>
          </w:tcPr>
          <w:p w14:paraId="36D04D0F" w14:textId="77777777" w:rsidR="00F668F5" w:rsidRPr="006B29E4" w:rsidRDefault="00F668F5" w:rsidP="00F668F5">
            <w:pPr>
              <w:spacing w:after="0" w:line="240" w:lineRule="auto"/>
              <w:jc w:val="right"/>
              <w:rPr>
                <w:sz w:val="20"/>
              </w:rPr>
            </w:pPr>
            <w:r w:rsidRPr="006B29E4">
              <w:rPr>
                <w:sz w:val="20"/>
              </w:rPr>
              <w:t>216 684</w:t>
            </w:r>
          </w:p>
        </w:tc>
        <w:tc>
          <w:tcPr>
            <w:tcW w:w="1134" w:type="dxa"/>
            <w:tcBorders>
              <w:top w:val="nil"/>
              <w:left w:val="single" w:sz="4" w:space="0" w:color="auto"/>
              <w:bottom w:val="single" w:sz="4" w:space="0" w:color="auto"/>
              <w:right w:val="single" w:sz="4" w:space="0" w:color="auto"/>
            </w:tcBorders>
            <w:shd w:val="clear" w:color="auto" w:fill="auto"/>
            <w:noWrap/>
          </w:tcPr>
          <w:p w14:paraId="7028FA9C" w14:textId="77777777" w:rsidR="00F668F5" w:rsidRPr="006B29E4" w:rsidRDefault="00F668F5" w:rsidP="00F668F5">
            <w:pPr>
              <w:spacing w:after="0" w:line="240" w:lineRule="auto"/>
              <w:jc w:val="right"/>
              <w:rPr>
                <w:rFonts w:cstheme="minorHAnsi"/>
                <w:sz w:val="20"/>
                <w:szCs w:val="20"/>
              </w:rPr>
            </w:pPr>
            <w:r w:rsidRPr="006B29E4">
              <w:rPr>
                <w:sz w:val="20"/>
              </w:rPr>
              <w:t>211 421</w:t>
            </w:r>
          </w:p>
        </w:tc>
        <w:tc>
          <w:tcPr>
            <w:tcW w:w="1985" w:type="dxa"/>
            <w:tcBorders>
              <w:top w:val="single" w:sz="4" w:space="0" w:color="auto"/>
              <w:left w:val="nil"/>
              <w:bottom w:val="single" w:sz="4" w:space="0" w:color="auto"/>
              <w:right w:val="single" w:sz="4" w:space="0" w:color="auto"/>
            </w:tcBorders>
            <w:shd w:val="clear" w:color="auto" w:fill="auto"/>
            <w:noWrap/>
          </w:tcPr>
          <w:p w14:paraId="6F231B6B" w14:textId="77777777" w:rsidR="00F668F5" w:rsidRPr="00101D2D" w:rsidRDefault="00F668F5" w:rsidP="00F668F5">
            <w:pPr>
              <w:spacing w:after="0" w:line="240" w:lineRule="auto"/>
              <w:jc w:val="right"/>
              <w:rPr>
                <w:rFonts w:cstheme="minorHAnsi"/>
                <w:sz w:val="20"/>
                <w:szCs w:val="20"/>
              </w:rPr>
            </w:pPr>
            <w:r w:rsidRPr="00101D2D">
              <w:rPr>
                <w:rFonts w:cstheme="minorHAnsi"/>
                <w:sz w:val="20"/>
                <w:szCs w:val="20"/>
              </w:rPr>
              <w:t>(5,263)</w:t>
            </w:r>
          </w:p>
        </w:tc>
      </w:tr>
      <w:tr w:rsidR="00F668F5" w:rsidRPr="006B29E4" w14:paraId="1D99E695" w14:textId="77777777" w:rsidTr="008900E2">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161526CA" w14:textId="77777777" w:rsidR="00F668F5" w:rsidRPr="006B29E4" w:rsidRDefault="00F668F5" w:rsidP="00F668F5">
            <w:pPr>
              <w:spacing w:after="0" w:line="240" w:lineRule="auto"/>
              <w:rPr>
                <w:rFonts w:cstheme="minorHAnsi"/>
                <w:sz w:val="20"/>
                <w:szCs w:val="20"/>
              </w:rPr>
            </w:pPr>
            <w:r w:rsidRPr="006B29E4">
              <w:rPr>
                <w:sz w:val="20"/>
              </w:rPr>
              <w:t>Gabon</w:t>
            </w:r>
          </w:p>
        </w:tc>
        <w:tc>
          <w:tcPr>
            <w:tcW w:w="1134" w:type="dxa"/>
            <w:tcBorders>
              <w:top w:val="nil"/>
              <w:left w:val="nil"/>
              <w:bottom w:val="single" w:sz="4" w:space="0" w:color="auto"/>
              <w:right w:val="single" w:sz="4" w:space="0" w:color="auto"/>
            </w:tcBorders>
            <w:shd w:val="clear" w:color="auto" w:fill="auto"/>
            <w:noWrap/>
          </w:tcPr>
          <w:p w14:paraId="447DDE29" w14:textId="77777777" w:rsidR="00F668F5" w:rsidRPr="006B29E4" w:rsidRDefault="00F668F5" w:rsidP="00F668F5">
            <w:pPr>
              <w:spacing w:after="0" w:line="240" w:lineRule="auto"/>
              <w:jc w:val="right"/>
              <w:rPr>
                <w:rFonts w:cstheme="minorHAnsi"/>
                <w:sz w:val="20"/>
                <w:szCs w:val="20"/>
              </w:rPr>
            </w:pPr>
            <w:r w:rsidRPr="006B29E4">
              <w:rPr>
                <w:sz w:val="20"/>
              </w:rPr>
              <w:t>0,013</w:t>
            </w:r>
          </w:p>
        </w:tc>
        <w:tc>
          <w:tcPr>
            <w:tcW w:w="1022" w:type="dxa"/>
            <w:tcBorders>
              <w:top w:val="nil"/>
              <w:left w:val="nil"/>
              <w:bottom w:val="single" w:sz="4" w:space="0" w:color="auto"/>
              <w:right w:val="single" w:sz="4" w:space="0" w:color="auto"/>
            </w:tcBorders>
            <w:shd w:val="clear" w:color="auto" w:fill="auto"/>
            <w:noWrap/>
          </w:tcPr>
          <w:p w14:paraId="2BC0AF60" w14:textId="77777777" w:rsidR="00F668F5" w:rsidRPr="006B29E4" w:rsidRDefault="00F668F5" w:rsidP="00F668F5">
            <w:pPr>
              <w:spacing w:after="0" w:line="240" w:lineRule="auto"/>
              <w:jc w:val="right"/>
              <w:rPr>
                <w:rFonts w:cstheme="minorHAnsi"/>
                <w:sz w:val="20"/>
                <w:szCs w:val="20"/>
              </w:rPr>
            </w:pPr>
            <w:r w:rsidRPr="006B29E4">
              <w:rPr>
                <w:sz w:val="20"/>
              </w:rPr>
              <w:t>0,013 %</w:t>
            </w:r>
          </w:p>
        </w:tc>
        <w:tc>
          <w:tcPr>
            <w:tcW w:w="1559" w:type="dxa"/>
            <w:tcBorders>
              <w:top w:val="single" w:sz="4" w:space="0" w:color="auto"/>
              <w:left w:val="nil"/>
              <w:bottom w:val="single" w:sz="4" w:space="0" w:color="auto"/>
              <w:right w:val="single" w:sz="4" w:space="0" w:color="auto"/>
            </w:tcBorders>
          </w:tcPr>
          <w:p w14:paraId="1A14BF9B" w14:textId="77777777" w:rsidR="00F668F5" w:rsidRPr="006B29E4" w:rsidRDefault="00F668F5" w:rsidP="00F668F5">
            <w:pPr>
              <w:spacing w:after="0" w:line="240" w:lineRule="auto"/>
              <w:jc w:val="right"/>
              <w:rPr>
                <w:sz w:val="20"/>
              </w:rPr>
            </w:pPr>
            <w:r w:rsidRPr="006B29E4">
              <w:rPr>
                <w:sz w:val="20"/>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29076CF6" w14:textId="77777777" w:rsidR="00F668F5" w:rsidRPr="006B29E4" w:rsidRDefault="00F668F5" w:rsidP="00F668F5">
            <w:pPr>
              <w:spacing w:after="0" w:line="240" w:lineRule="auto"/>
              <w:jc w:val="right"/>
              <w:rPr>
                <w:rFonts w:cstheme="minorHAnsi"/>
                <w:sz w:val="20"/>
                <w:szCs w:val="20"/>
              </w:rPr>
            </w:pPr>
            <w:r w:rsidRPr="006B29E4">
              <w:rPr>
                <w:sz w:val="20"/>
              </w:rPr>
              <w:t>1 000</w:t>
            </w:r>
          </w:p>
        </w:tc>
        <w:tc>
          <w:tcPr>
            <w:tcW w:w="1985" w:type="dxa"/>
            <w:tcBorders>
              <w:top w:val="single" w:sz="4" w:space="0" w:color="auto"/>
              <w:left w:val="nil"/>
              <w:bottom w:val="single" w:sz="4" w:space="0" w:color="auto"/>
              <w:right w:val="single" w:sz="4" w:space="0" w:color="auto"/>
            </w:tcBorders>
            <w:shd w:val="clear" w:color="auto" w:fill="auto"/>
            <w:noWrap/>
          </w:tcPr>
          <w:p w14:paraId="1CEBD011" w14:textId="77777777" w:rsidR="00F668F5" w:rsidRPr="00101D2D" w:rsidRDefault="00F668F5" w:rsidP="00F668F5">
            <w:pPr>
              <w:spacing w:after="0" w:line="240" w:lineRule="auto"/>
              <w:jc w:val="right"/>
              <w:rPr>
                <w:rFonts w:cstheme="minorHAnsi"/>
                <w:sz w:val="20"/>
                <w:szCs w:val="20"/>
              </w:rPr>
            </w:pPr>
            <w:r w:rsidRPr="00101D2D">
              <w:rPr>
                <w:rFonts w:cstheme="minorHAnsi"/>
                <w:sz w:val="20"/>
                <w:szCs w:val="20"/>
              </w:rPr>
              <w:t>0</w:t>
            </w:r>
          </w:p>
        </w:tc>
      </w:tr>
      <w:tr w:rsidR="00F668F5" w:rsidRPr="006B29E4" w14:paraId="0C06FCBC" w14:textId="77777777" w:rsidTr="008900E2">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342FA3C4" w14:textId="77777777" w:rsidR="00F668F5" w:rsidRPr="006B29E4" w:rsidRDefault="00F668F5" w:rsidP="00F668F5">
            <w:pPr>
              <w:spacing w:after="0" w:line="240" w:lineRule="auto"/>
              <w:rPr>
                <w:rFonts w:cstheme="minorHAnsi"/>
                <w:sz w:val="20"/>
                <w:szCs w:val="20"/>
              </w:rPr>
            </w:pPr>
            <w:r w:rsidRPr="006B29E4">
              <w:rPr>
                <w:sz w:val="20"/>
              </w:rPr>
              <w:t>Gambie</w:t>
            </w:r>
          </w:p>
        </w:tc>
        <w:tc>
          <w:tcPr>
            <w:tcW w:w="1134" w:type="dxa"/>
            <w:tcBorders>
              <w:top w:val="nil"/>
              <w:left w:val="nil"/>
              <w:bottom w:val="single" w:sz="4" w:space="0" w:color="auto"/>
              <w:right w:val="single" w:sz="4" w:space="0" w:color="auto"/>
            </w:tcBorders>
            <w:shd w:val="clear" w:color="auto" w:fill="auto"/>
            <w:noWrap/>
          </w:tcPr>
          <w:p w14:paraId="22AA748A" w14:textId="77777777" w:rsidR="00F668F5" w:rsidRPr="006B29E4" w:rsidRDefault="00F668F5" w:rsidP="00F668F5">
            <w:pPr>
              <w:spacing w:after="0" w:line="240" w:lineRule="auto"/>
              <w:jc w:val="right"/>
              <w:rPr>
                <w:rFonts w:cstheme="minorHAnsi"/>
                <w:sz w:val="20"/>
                <w:szCs w:val="20"/>
              </w:rPr>
            </w:pPr>
            <w:r w:rsidRPr="006B29E4">
              <w:rPr>
                <w:sz w:val="20"/>
              </w:rPr>
              <w:t>0,001</w:t>
            </w:r>
          </w:p>
        </w:tc>
        <w:tc>
          <w:tcPr>
            <w:tcW w:w="1022" w:type="dxa"/>
            <w:tcBorders>
              <w:top w:val="nil"/>
              <w:left w:val="nil"/>
              <w:bottom w:val="single" w:sz="4" w:space="0" w:color="auto"/>
              <w:right w:val="single" w:sz="4" w:space="0" w:color="auto"/>
            </w:tcBorders>
            <w:shd w:val="clear" w:color="auto" w:fill="auto"/>
            <w:noWrap/>
          </w:tcPr>
          <w:p w14:paraId="00459FEA" w14:textId="77777777" w:rsidR="00F668F5" w:rsidRPr="006B29E4" w:rsidRDefault="00F668F5" w:rsidP="00F668F5">
            <w:pPr>
              <w:spacing w:after="0" w:line="240" w:lineRule="auto"/>
              <w:jc w:val="right"/>
              <w:rPr>
                <w:rFonts w:cstheme="minorHAnsi"/>
                <w:sz w:val="20"/>
                <w:szCs w:val="20"/>
              </w:rPr>
            </w:pPr>
            <w:r w:rsidRPr="006B29E4">
              <w:rPr>
                <w:sz w:val="20"/>
              </w:rPr>
              <w:t>0,001 %</w:t>
            </w:r>
          </w:p>
        </w:tc>
        <w:tc>
          <w:tcPr>
            <w:tcW w:w="1559" w:type="dxa"/>
            <w:tcBorders>
              <w:top w:val="single" w:sz="4" w:space="0" w:color="auto"/>
              <w:left w:val="nil"/>
              <w:bottom w:val="single" w:sz="4" w:space="0" w:color="auto"/>
              <w:right w:val="single" w:sz="4" w:space="0" w:color="auto"/>
            </w:tcBorders>
          </w:tcPr>
          <w:p w14:paraId="0A1475F4" w14:textId="77777777" w:rsidR="00F668F5" w:rsidRPr="006B29E4" w:rsidRDefault="00F668F5" w:rsidP="00F668F5">
            <w:pPr>
              <w:spacing w:after="0" w:line="240" w:lineRule="auto"/>
              <w:jc w:val="right"/>
              <w:rPr>
                <w:sz w:val="20"/>
              </w:rPr>
            </w:pPr>
            <w:r w:rsidRPr="006B29E4">
              <w:rPr>
                <w:sz w:val="20"/>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4DFDCFFB" w14:textId="77777777" w:rsidR="00F668F5" w:rsidRPr="006B29E4" w:rsidRDefault="00F668F5" w:rsidP="00F668F5">
            <w:pPr>
              <w:spacing w:after="0" w:line="240" w:lineRule="auto"/>
              <w:jc w:val="right"/>
              <w:rPr>
                <w:rFonts w:cstheme="minorHAnsi"/>
                <w:sz w:val="20"/>
                <w:szCs w:val="20"/>
              </w:rPr>
            </w:pPr>
            <w:r w:rsidRPr="006B29E4">
              <w:rPr>
                <w:sz w:val="20"/>
              </w:rPr>
              <w:t>1 000</w:t>
            </w:r>
          </w:p>
        </w:tc>
        <w:tc>
          <w:tcPr>
            <w:tcW w:w="1985" w:type="dxa"/>
            <w:tcBorders>
              <w:top w:val="single" w:sz="4" w:space="0" w:color="auto"/>
              <w:left w:val="nil"/>
              <w:bottom w:val="single" w:sz="4" w:space="0" w:color="auto"/>
              <w:right w:val="single" w:sz="4" w:space="0" w:color="auto"/>
            </w:tcBorders>
            <w:shd w:val="clear" w:color="auto" w:fill="auto"/>
            <w:noWrap/>
          </w:tcPr>
          <w:p w14:paraId="1D20BD33" w14:textId="77777777" w:rsidR="00F668F5" w:rsidRPr="00101D2D" w:rsidRDefault="00F668F5" w:rsidP="00F668F5">
            <w:pPr>
              <w:spacing w:after="0" w:line="240" w:lineRule="auto"/>
              <w:jc w:val="right"/>
              <w:rPr>
                <w:rFonts w:cstheme="minorHAnsi"/>
                <w:sz w:val="20"/>
                <w:szCs w:val="20"/>
              </w:rPr>
            </w:pPr>
            <w:r w:rsidRPr="00101D2D">
              <w:rPr>
                <w:rFonts w:cstheme="minorHAnsi"/>
                <w:sz w:val="20"/>
                <w:szCs w:val="20"/>
              </w:rPr>
              <w:t>0</w:t>
            </w:r>
          </w:p>
        </w:tc>
      </w:tr>
      <w:tr w:rsidR="00F668F5" w:rsidRPr="006B29E4" w14:paraId="6759561F" w14:textId="77777777" w:rsidTr="008900E2">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031A7C69" w14:textId="77777777" w:rsidR="00F668F5" w:rsidRPr="006B29E4" w:rsidRDefault="00F668F5" w:rsidP="00F668F5">
            <w:pPr>
              <w:spacing w:after="0" w:line="240" w:lineRule="auto"/>
              <w:rPr>
                <w:rFonts w:cstheme="minorHAnsi"/>
                <w:sz w:val="20"/>
                <w:szCs w:val="20"/>
              </w:rPr>
            </w:pPr>
            <w:r w:rsidRPr="006B29E4">
              <w:rPr>
                <w:sz w:val="20"/>
              </w:rPr>
              <w:t>Géorgie</w:t>
            </w:r>
          </w:p>
        </w:tc>
        <w:tc>
          <w:tcPr>
            <w:tcW w:w="1134" w:type="dxa"/>
            <w:tcBorders>
              <w:top w:val="nil"/>
              <w:left w:val="nil"/>
              <w:bottom w:val="single" w:sz="4" w:space="0" w:color="auto"/>
              <w:right w:val="single" w:sz="4" w:space="0" w:color="auto"/>
            </w:tcBorders>
            <w:shd w:val="clear" w:color="auto" w:fill="auto"/>
            <w:noWrap/>
          </w:tcPr>
          <w:p w14:paraId="2A237FE5" w14:textId="77777777" w:rsidR="00F668F5" w:rsidRPr="006B29E4" w:rsidRDefault="00F668F5" w:rsidP="00F668F5">
            <w:pPr>
              <w:spacing w:after="0" w:line="240" w:lineRule="auto"/>
              <w:jc w:val="right"/>
              <w:rPr>
                <w:rFonts w:cstheme="minorHAnsi"/>
                <w:sz w:val="20"/>
                <w:szCs w:val="20"/>
              </w:rPr>
            </w:pPr>
            <w:r w:rsidRPr="006B29E4">
              <w:rPr>
                <w:sz w:val="20"/>
              </w:rPr>
              <w:t>0,008</w:t>
            </w:r>
          </w:p>
        </w:tc>
        <w:tc>
          <w:tcPr>
            <w:tcW w:w="1022" w:type="dxa"/>
            <w:tcBorders>
              <w:top w:val="nil"/>
              <w:left w:val="nil"/>
              <w:bottom w:val="single" w:sz="4" w:space="0" w:color="auto"/>
              <w:right w:val="single" w:sz="4" w:space="0" w:color="auto"/>
            </w:tcBorders>
            <w:shd w:val="clear" w:color="auto" w:fill="auto"/>
            <w:noWrap/>
          </w:tcPr>
          <w:p w14:paraId="2EEE2D11" w14:textId="77777777" w:rsidR="00F668F5" w:rsidRPr="006B29E4" w:rsidRDefault="00F668F5" w:rsidP="00F668F5">
            <w:pPr>
              <w:spacing w:after="0" w:line="240" w:lineRule="auto"/>
              <w:jc w:val="right"/>
              <w:rPr>
                <w:rFonts w:cstheme="minorHAnsi"/>
                <w:sz w:val="20"/>
                <w:szCs w:val="20"/>
              </w:rPr>
            </w:pPr>
            <w:r w:rsidRPr="006B29E4">
              <w:rPr>
                <w:sz w:val="20"/>
              </w:rPr>
              <w:t>0,008 %</w:t>
            </w:r>
          </w:p>
        </w:tc>
        <w:tc>
          <w:tcPr>
            <w:tcW w:w="1559" w:type="dxa"/>
            <w:tcBorders>
              <w:top w:val="single" w:sz="4" w:space="0" w:color="auto"/>
              <w:left w:val="nil"/>
              <w:bottom w:val="single" w:sz="4" w:space="0" w:color="auto"/>
              <w:right w:val="single" w:sz="4" w:space="0" w:color="auto"/>
            </w:tcBorders>
          </w:tcPr>
          <w:p w14:paraId="0243AA7D" w14:textId="77777777" w:rsidR="00F668F5" w:rsidRPr="006B29E4" w:rsidRDefault="00F668F5" w:rsidP="00F668F5">
            <w:pPr>
              <w:spacing w:after="0" w:line="240" w:lineRule="auto"/>
              <w:jc w:val="right"/>
              <w:rPr>
                <w:sz w:val="20"/>
              </w:rPr>
            </w:pPr>
            <w:r w:rsidRPr="006B29E4">
              <w:rPr>
                <w:sz w:val="20"/>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78F0318F" w14:textId="77777777" w:rsidR="00F668F5" w:rsidRPr="006B29E4" w:rsidRDefault="00F668F5" w:rsidP="00F668F5">
            <w:pPr>
              <w:spacing w:after="0" w:line="240" w:lineRule="auto"/>
              <w:jc w:val="right"/>
              <w:rPr>
                <w:rFonts w:cstheme="minorHAnsi"/>
                <w:sz w:val="20"/>
                <w:szCs w:val="20"/>
              </w:rPr>
            </w:pPr>
            <w:r w:rsidRPr="006B29E4">
              <w:rPr>
                <w:sz w:val="20"/>
              </w:rPr>
              <w:t>1 000</w:t>
            </w:r>
          </w:p>
        </w:tc>
        <w:tc>
          <w:tcPr>
            <w:tcW w:w="1985" w:type="dxa"/>
            <w:tcBorders>
              <w:top w:val="single" w:sz="4" w:space="0" w:color="auto"/>
              <w:left w:val="nil"/>
              <w:bottom w:val="single" w:sz="4" w:space="0" w:color="auto"/>
              <w:right w:val="single" w:sz="4" w:space="0" w:color="auto"/>
            </w:tcBorders>
            <w:shd w:val="clear" w:color="auto" w:fill="auto"/>
            <w:noWrap/>
          </w:tcPr>
          <w:p w14:paraId="31AA24FA" w14:textId="77777777" w:rsidR="00F668F5" w:rsidRPr="00101D2D" w:rsidRDefault="00F668F5" w:rsidP="00F668F5">
            <w:pPr>
              <w:spacing w:after="0" w:line="240" w:lineRule="auto"/>
              <w:jc w:val="right"/>
              <w:rPr>
                <w:rFonts w:cstheme="minorHAnsi"/>
                <w:sz w:val="20"/>
                <w:szCs w:val="20"/>
              </w:rPr>
            </w:pPr>
            <w:r w:rsidRPr="00101D2D">
              <w:rPr>
                <w:rFonts w:cstheme="minorHAnsi"/>
                <w:sz w:val="20"/>
                <w:szCs w:val="20"/>
              </w:rPr>
              <w:t>0</w:t>
            </w:r>
          </w:p>
        </w:tc>
      </w:tr>
      <w:tr w:rsidR="00F668F5" w:rsidRPr="006B29E4" w14:paraId="6DF48B2F" w14:textId="77777777" w:rsidTr="008900E2">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6949D227" w14:textId="77777777" w:rsidR="00F668F5" w:rsidRPr="006B29E4" w:rsidRDefault="00F668F5" w:rsidP="00F668F5">
            <w:pPr>
              <w:spacing w:after="0" w:line="240" w:lineRule="auto"/>
              <w:rPr>
                <w:rFonts w:cstheme="minorHAnsi"/>
                <w:sz w:val="20"/>
                <w:szCs w:val="20"/>
              </w:rPr>
            </w:pPr>
            <w:r w:rsidRPr="006B29E4">
              <w:rPr>
                <w:sz w:val="20"/>
              </w:rPr>
              <w:t>Ghana</w:t>
            </w:r>
          </w:p>
        </w:tc>
        <w:tc>
          <w:tcPr>
            <w:tcW w:w="1134" w:type="dxa"/>
            <w:tcBorders>
              <w:top w:val="nil"/>
              <w:left w:val="nil"/>
              <w:bottom w:val="single" w:sz="4" w:space="0" w:color="auto"/>
              <w:right w:val="single" w:sz="4" w:space="0" w:color="auto"/>
            </w:tcBorders>
            <w:shd w:val="clear" w:color="auto" w:fill="auto"/>
            <w:noWrap/>
          </w:tcPr>
          <w:p w14:paraId="50101BC7" w14:textId="77777777" w:rsidR="00F668F5" w:rsidRPr="006B29E4" w:rsidRDefault="00F668F5" w:rsidP="00F668F5">
            <w:pPr>
              <w:spacing w:after="0" w:line="240" w:lineRule="auto"/>
              <w:jc w:val="right"/>
              <w:rPr>
                <w:rFonts w:cstheme="minorHAnsi"/>
                <w:sz w:val="20"/>
                <w:szCs w:val="20"/>
              </w:rPr>
            </w:pPr>
            <w:r w:rsidRPr="006B29E4">
              <w:rPr>
                <w:sz w:val="20"/>
              </w:rPr>
              <w:t>0,024</w:t>
            </w:r>
          </w:p>
        </w:tc>
        <w:tc>
          <w:tcPr>
            <w:tcW w:w="1022" w:type="dxa"/>
            <w:tcBorders>
              <w:top w:val="nil"/>
              <w:left w:val="nil"/>
              <w:bottom w:val="single" w:sz="4" w:space="0" w:color="auto"/>
              <w:right w:val="single" w:sz="4" w:space="0" w:color="auto"/>
            </w:tcBorders>
            <w:shd w:val="clear" w:color="auto" w:fill="auto"/>
            <w:noWrap/>
          </w:tcPr>
          <w:p w14:paraId="15067391" w14:textId="77777777" w:rsidR="00F668F5" w:rsidRPr="006B29E4" w:rsidRDefault="00F668F5" w:rsidP="00F668F5">
            <w:pPr>
              <w:spacing w:after="0" w:line="240" w:lineRule="auto"/>
              <w:jc w:val="right"/>
              <w:rPr>
                <w:rFonts w:cstheme="minorHAnsi"/>
                <w:sz w:val="20"/>
                <w:szCs w:val="20"/>
              </w:rPr>
            </w:pPr>
            <w:r w:rsidRPr="006B29E4">
              <w:rPr>
                <w:sz w:val="20"/>
              </w:rPr>
              <w:t>0,025 %</w:t>
            </w:r>
          </w:p>
        </w:tc>
        <w:tc>
          <w:tcPr>
            <w:tcW w:w="1559" w:type="dxa"/>
            <w:tcBorders>
              <w:top w:val="single" w:sz="4" w:space="0" w:color="auto"/>
              <w:left w:val="nil"/>
              <w:bottom w:val="single" w:sz="4" w:space="0" w:color="auto"/>
              <w:right w:val="single" w:sz="4" w:space="0" w:color="auto"/>
            </w:tcBorders>
          </w:tcPr>
          <w:p w14:paraId="338C4616" w14:textId="77777777" w:rsidR="00F668F5" w:rsidRPr="006B29E4" w:rsidRDefault="00F668F5" w:rsidP="00F668F5">
            <w:pPr>
              <w:spacing w:after="0" w:line="240" w:lineRule="auto"/>
              <w:jc w:val="right"/>
              <w:rPr>
                <w:sz w:val="20"/>
              </w:rPr>
            </w:pPr>
            <w:r w:rsidRPr="006B29E4">
              <w:rPr>
                <w:sz w:val="20"/>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27698D9D" w14:textId="77777777" w:rsidR="00F668F5" w:rsidRPr="006B29E4" w:rsidRDefault="00F668F5" w:rsidP="00F668F5">
            <w:pPr>
              <w:spacing w:after="0" w:line="240" w:lineRule="auto"/>
              <w:jc w:val="right"/>
              <w:rPr>
                <w:rFonts w:cstheme="minorHAnsi"/>
                <w:sz w:val="20"/>
                <w:szCs w:val="20"/>
              </w:rPr>
            </w:pPr>
            <w:r w:rsidRPr="006B29E4">
              <w:rPr>
                <w:sz w:val="20"/>
              </w:rPr>
              <w:t>1 175</w:t>
            </w:r>
          </w:p>
        </w:tc>
        <w:tc>
          <w:tcPr>
            <w:tcW w:w="1985" w:type="dxa"/>
            <w:tcBorders>
              <w:top w:val="single" w:sz="4" w:space="0" w:color="auto"/>
              <w:left w:val="nil"/>
              <w:bottom w:val="single" w:sz="4" w:space="0" w:color="auto"/>
              <w:right w:val="single" w:sz="4" w:space="0" w:color="auto"/>
            </w:tcBorders>
            <w:shd w:val="clear" w:color="auto" w:fill="auto"/>
            <w:noWrap/>
          </w:tcPr>
          <w:p w14:paraId="176A8ECA" w14:textId="77777777" w:rsidR="00F668F5" w:rsidRPr="00101D2D" w:rsidRDefault="00F668F5" w:rsidP="00F668F5">
            <w:pPr>
              <w:spacing w:after="0" w:line="240" w:lineRule="auto"/>
              <w:jc w:val="right"/>
              <w:rPr>
                <w:rFonts w:cstheme="minorHAnsi"/>
                <w:sz w:val="20"/>
                <w:szCs w:val="20"/>
              </w:rPr>
            </w:pPr>
            <w:r w:rsidRPr="00101D2D">
              <w:rPr>
                <w:rFonts w:cstheme="minorHAnsi"/>
                <w:sz w:val="20"/>
                <w:szCs w:val="20"/>
              </w:rPr>
              <w:t>175</w:t>
            </w:r>
          </w:p>
        </w:tc>
      </w:tr>
      <w:tr w:rsidR="00F668F5" w:rsidRPr="006B29E4" w14:paraId="59C25D04" w14:textId="77777777" w:rsidTr="008900E2">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598C85EE" w14:textId="77777777" w:rsidR="00F668F5" w:rsidRPr="006B29E4" w:rsidRDefault="00F668F5" w:rsidP="00F668F5">
            <w:pPr>
              <w:spacing w:after="0" w:line="240" w:lineRule="auto"/>
              <w:rPr>
                <w:rFonts w:cstheme="minorHAnsi"/>
                <w:sz w:val="20"/>
                <w:szCs w:val="20"/>
              </w:rPr>
            </w:pPr>
            <w:r w:rsidRPr="006B29E4">
              <w:rPr>
                <w:sz w:val="20"/>
              </w:rPr>
              <w:t>Grèce</w:t>
            </w:r>
          </w:p>
        </w:tc>
        <w:tc>
          <w:tcPr>
            <w:tcW w:w="1134" w:type="dxa"/>
            <w:tcBorders>
              <w:top w:val="nil"/>
              <w:left w:val="nil"/>
              <w:bottom w:val="single" w:sz="4" w:space="0" w:color="auto"/>
              <w:right w:val="single" w:sz="4" w:space="0" w:color="auto"/>
            </w:tcBorders>
            <w:shd w:val="clear" w:color="auto" w:fill="auto"/>
            <w:noWrap/>
          </w:tcPr>
          <w:p w14:paraId="7EFADF0A" w14:textId="77777777" w:rsidR="00F668F5" w:rsidRPr="006B29E4" w:rsidRDefault="00F668F5" w:rsidP="00F668F5">
            <w:pPr>
              <w:spacing w:after="0" w:line="240" w:lineRule="auto"/>
              <w:jc w:val="right"/>
              <w:rPr>
                <w:rFonts w:cstheme="minorHAnsi"/>
                <w:sz w:val="20"/>
                <w:szCs w:val="20"/>
              </w:rPr>
            </w:pPr>
            <w:r w:rsidRPr="006B29E4">
              <w:rPr>
                <w:sz w:val="20"/>
              </w:rPr>
              <w:t>0,325</w:t>
            </w:r>
          </w:p>
        </w:tc>
        <w:tc>
          <w:tcPr>
            <w:tcW w:w="1022" w:type="dxa"/>
            <w:tcBorders>
              <w:top w:val="nil"/>
              <w:left w:val="nil"/>
              <w:bottom w:val="single" w:sz="4" w:space="0" w:color="auto"/>
              <w:right w:val="single" w:sz="4" w:space="0" w:color="auto"/>
            </w:tcBorders>
            <w:shd w:val="clear" w:color="auto" w:fill="auto"/>
            <w:noWrap/>
          </w:tcPr>
          <w:p w14:paraId="794B6BD4" w14:textId="77777777" w:rsidR="00F668F5" w:rsidRPr="006B29E4" w:rsidRDefault="00F668F5" w:rsidP="00F668F5">
            <w:pPr>
              <w:spacing w:after="0" w:line="240" w:lineRule="auto"/>
              <w:jc w:val="right"/>
              <w:rPr>
                <w:rFonts w:cstheme="minorHAnsi"/>
                <w:sz w:val="20"/>
                <w:szCs w:val="20"/>
              </w:rPr>
            </w:pPr>
            <w:r w:rsidRPr="006B29E4">
              <w:rPr>
                <w:sz w:val="20"/>
              </w:rPr>
              <w:t>0,334 %</w:t>
            </w:r>
          </w:p>
        </w:tc>
        <w:tc>
          <w:tcPr>
            <w:tcW w:w="1559" w:type="dxa"/>
            <w:tcBorders>
              <w:top w:val="single" w:sz="4" w:space="0" w:color="auto"/>
              <w:left w:val="nil"/>
              <w:bottom w:val="single" w:sz="4" w:space="0" w:color="auto"/>
              <w:right w:val="single" w:sz="4" w:space="0" w:color="auto"/>
            </w:tcBorders>
          </w:tcPr>
          <w:p w14:paraId="5D74A51E" w14:textId="77777777" w:rsidR="00F668F5" w:rsidRPr="006B29E4" w:rsidRDefault="00F668F5" w:rsidP="00F668F5">
            <w:pPr>
              <w:spacing w:after="0" w:line="240" w:lineRule="auto"/>
              <w:jc w:val="right"/>
              <w:rPr>
                <w:sz w:val="20"/>
              </w:rPr>
            </w:pPr>
            <w:r w:rsidRPr="006B29E4">
              <w:rPr>
                <w:sz w:val="20"/>
              </w:rPr>
              <w:t>17 914</w:t>
            </w:r>
          </w:p>
        </w:tc>
        <w:tc>
          <w:tcPr>
            <w:tcW w:w="1134" w:type="dxa"/>
            <w:tcBorders>
              <w:top w:val="nil"/>
              <w:left w:val="single" w:sz="4" w:space="0" w:color="auto"/>
              <w:bottom w:val="single" w:sz="4" w:space="0" w:color="auto"/>
              <w:right w:val="single" w:sz="4" w:space="0" w:color="auto"/>
            </w:tcBorders>
            <w:shd w:val="clear" w:color="auto" w:fill="auto"/>
            <w:noWrap/>
          </w:tcPr>
          <w:p w14:paraId="5EEF4889" w14:textId="77777777" w:rsidR="00F668F5" w:rsidRPr="006B29E4" w:rsidRDefault="00F668F5" w:rsidP="00F668F5">
            <w:pPr>
              <w:spacing w:after="0" w:line="240" w:lineRule="auto"/>
              <w:jc w:val="right"/>
              <w:rPr>
                <w:rFonts w:cstheme="minorHAnsi"/>
                <w:sz w:val="20"/>
                <w:szCs w:val="20"/>
              </w:rPr>
            </w:pPr>
            <w:r w:rsidRPr="006B29E4">
              <w:rPr>
                <w:sz w:val="20"/>
              </w:rPr>
              <w:t>15 913</w:t>
            </w:r>
          </w:p>
        </w:tc>
        <w:tc>
          <w:tcPr>
            <w:tcW w:w="1985" w:type="dxa"/>
            <w:tcBorders>
              <w:top w:val="single" w:sz="4" w:space="0" w:color="auto"/>
              <w:left w:val="nil"/>
              <w:bottom w:val="single" w:sz="4" w:space="0" w:color="auto"/>
              <w:right w:val="single" w:sz="4" w:space="0" w:color="auto"/>
            </w:tcBorders>
            <w:shd w:val="clear" w:color="auto" w:fill="auto"/>
            <w:noWrap/>
          </w:tcPr>
          <w:p w14:paraId="1CBEAB67" w14:textId="77777777" w:rsidR="00F668F5" w:rsidRPr="00101D2D" w:rsidRDefault="00F668F5" w:rsidP="00F668F5">
            <w:pPr>
              <w:spacing w:after="0" w:line="240" w:lineRule="auto"/>
              <w:jc w:val="right"/>
              <w:rPr>
                <w:rFonts w:cstheme="minorHAnsi"/>
                <w:sz w:val="20"/>
                <w:szCs w:val="20"/>
              </w:rPr>
            </w:pPr>
            <w:r w:rsidRPr="00101D2D">
              <w:rPr>
                <w:rFonts w:cstheme="minorHAnsi"/>
                <w:sz w:val="20"/>
                <w:szCs w:val="20"/>
              </w:rPr>
              <w:t>(2,001)</w:t>
            </w:r>
          </w:p>
        </w:tc>
      </w:tr>
      <w:tr w:rsidR="00F668F5" w:rsidRPr="006B29E4" w14:paraId="6CDFC66D" w14:textId="77777777" w:rsidTr="008900E2">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1077510D" w14:textId="77777777" w:rsidR="00F668F5" w:rsidRPr="006B29E4" w:rsidRDefault="00F668F5" w:rsidP="00F668F5">
            <w:pPr>
              <w:spacing w:after="0" w:line="240" w:lineRule="auto"/>
              <w:rPr>
                <w:rFonts w:cstheme="minorHAnsi"/>
                <w:sz w:val="20"/>
                <w:szCs w:val="20"/>
              </w:rPr>
            </w:pPr>
            <w:r w:rsidRPr="006B29E4">
              <w:rPr>
                <w:sz w:val="20"/>
              </w:rPr>
              <w:t>Grenade</w:t>
            </w:r>
          </w:p>
        </w:tc>
        <w:tc>
          <w:tcPr>
            <w:tcW w:w="1134" w:type="dxa"/>
            <w:tcBorders>
              <w:top w:val="nil"/>
              <w:left w:val="nil"/>
              <w:bottom w:val="single" w:sz="4" w:space="0" w:color="auto"/>
              <w:right w:val="single" w:sz="4" w:space="0" w:color="auto"/>
            </w:tcBorders>
            <w:shd w:val="clear" w:color="auto" w:fill="auto"/>
            <w:noWrap/>
          </w:tcPr>
          <w:p w14:paraId="4C6D1718" w14:textId="77777777" w:rsidR="00F668F5" w:rsidRPr="006B29E4" w:rsidRDefault="00F668F5" w:rsidP="00F668F5">
            <w:pPr>
              <w:spacing w:after="0" w:line="240" w:lineRule="auto"/>
              <w:jc w:val="right"/>
              <w:rPr>
                <w:rFonts w:cstheme="minorHAnsi"/>
                <w:sz w:val="20"/>
                <w:szCs w:val="20"/>
              </w:rPr>
            </w:pPr>
            <w:r w:rsidRPr="006B29E4">
              <w:rPr>
                <w:sz w:val="20"/>
              </w:rPr>
              <w:t>0,001</w:t>
            </w:r>
          </w:p>
        </w:tc>
        <w:tc>
          <w:tcPr>
            <w:tcW w:w="1022" w:type="dxa"/>
            <w:tcBorders>
              <w:top w:val="nil"/>
              <w:left w:val="nil"/>
              <w:bottom w:val="single" w:sz="4" w:space="0" w:color="auto"/>
              <w:right w:val="single" w:sz="4" w:space="0" w:color="auto"/>
            </w:tcBorders>
            <w:shd w:val="clear" w:color="auto" w:fill="auto"/>
            <w:noWrap/>
          </w:tcPr>
          <w:p w14:paraId="101BD67A" w14:textId="77777777" w:rsidR="00F668F5" w:rsidRPr="006B29E4" w:rsidRDefault="00F668F5" w:rsidP="00F668F5">
            <w:pPr>
              <w:spacing w:after="0" w:line="240" w:lineRule="auto"/>
              <w:jc w:val="right"/>
              <w:rPr>
                <w:rFonts w:cstheme="minorHAnsi"/>
                <w:sz w:val="20"/>
                <w:szCs w:val="20"/>
              </w:rPr>
            </w:pPr>
            <w:r w:rsidRPr="006B29E4">
              <w:rPr>
                <w:sz w:val="20"/>
              </w:rPr>
              <w:t>0,001 %</w:t>
            </w:r>
          </w:p>
        </w:tc>
        <w:tc>
          <w:tcPr>
            <w:tcW w:w="1559" w:type="dxa"/>
            <w:tcBorders>
              <w:top w:val="single" w:sz="4" w:space="0" w:color="auto"/>
              <w:left w:val="nil"/>
              <w:bottom w:val="single" w:sz="4" w:space="0" w:color="auto"/>
              <w:right w:val="single" w:sz="4" w:space="0" w:color="auto"/>
            </w:tcBorders>
          </w:tcPr>
          <w:p w14:paraId="16FFC93C" w14:textId="77777777" w:rsidR="00F668F5" w:rsidRPr="006B29E4" w:rsidRDefault="00F668F5" w:rsidP="00F668F5">
            <w:pPr>
              <w:spacing w:after="0" w:line="240" w:lineRule="auto"/>
              <w:jc w:val="right"/>
              <w:rPr>
                <w:sz w:val="20"/>
              </w:rPr>
            </w:pPr>
            <w:r w:rsidRPr="006B29E4">
              <w:rPr>
                <w:sz w:val="20"/>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6DD7BE23" w14:textId="77777777" w:rsidR="00F668F5" w:rsidRPr="006B29E4" w:rsidRDefault="00F668F5" w:rsidP="00F668F5">
            <w:pPr>
              <w:spacing w:after="0" w:line="240" w:lineRule="auto"/>
              <w:jc w:val="right"/>
              <w:rPr>
                <w:rFonts w:cstheme="minorHAnsi"/>
                <w:sz w:val="20"/>
                <w:szCs w:val="20"/>
              </w:rPr>
            </w:pPr>
            <w:r w:rsidRPr="006B29E4">
              <w:rPr>
                <w:sz w:val="20"/>
              </w:rPr>
              <w:t>1 000</w:t>
            </w:r>
          </w:p>
        </w:tc>
        <w:tc>
          <w:tcPr>
            <w:tcW w:w="1985" w:type="dxa"/>
            <w:tcBorders>
              <w:top w:val="single" w:sz="4" w:space="0" w:color="auto"/>
              <w:left w:val="nil"/>
              <w:bottom w:val="single" w:sz="4" w:space="0" w:color="auto"/>
              <w:right w:val="single" w:sz="4" w:space="0" w:color="auto"/>
            </w:tcBorders>
            <w:shd w:val="clear" w:color="auto" w:fill="auto"/>
            <w:noWrap/>
          </w:tcPr>
          <w:p w14:paraId="08A63F87" w14:textId="77777777" w:rsidR="00F668F5" w:rsidRPr="00101D2D" w:rsidRDefault="00F668F5" w:rsidP="00F668F5">
            <w:pPr>
              <w:spacing w:after="0" w:line="240" w:lineRule="auto"/>
              <w:jc w:val="right"/>
              <w:rPr>
                <w:rFonts w:cstheme="minorHAnsi"/>
                <w:sz w:val="20"/>
                <w:szCs w:val="20"/>
              </w:rPr>
            </w:pPr>
            <w:r w:rsidRPr="00101D2D">
              <w:rPr>
                <w:rFonts w:cstheme="minorHAnsi"/>
                <w:sz w:val="20"/>
                <w:szCs w:val="20"/>
              </w:rPr>
              <w:t>0</w:t>
            </w:r>
          </w:p>
        </w:tc>
      </w:tr>
      <w:tr w:rsidR="00F668F5" w:rsidRPr="006B29E4" w14:paraId="15310C84" w14:textId="77777777" w:rsidTr="008900E2">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5FCC4020" w14:textId="77777777" w:rsidR="00F668F5" w:rsidRPr="006B29E4" w:rsidRDefault="00F668F5" w:rsidP="00F668F5">
            <w:pPr>
              <w:spacing w:after="0" w:line="240" w:lineRule="auto"/>
              <w:rPr>
                <w:rFonts w:cstheme="minorHAnsi"/>
                <w:sz w:val="20"/>
                <w:szCs w:val="20"/>
              </w:rPr>
            </w:pPr>
            <w:r w:rsidRPr="006B29E4">
              <w:rPr>
                <w:sz w:val="20"/>
              </w:rPr>
              <w:t>Guatemala</w:t>
            </w:r>
          </w:p>
        </w:tc>
        <w:tc>
          <w:tcPr>
            <w:tcW w:w="1134" w:type="dxa"/>
            <w:tcBorders>
              <w:top w:val="nil"/>
              <w:left w:val="nil"/>
              <w:bottom w:val="single" w:sz="4" w:space="0" w:color="auto"/>
              <w:right w:val="single" w:sz="4" w:space="0" w:color="auto"/>
            </w:tcBorders>
            <w:shd w:val="clear" w:color="auto" w:fill="auto"/>
            <w:noWrap/>
          </w:tcPr>
          <w:p w14:paraId="39C507A2" w14:textId="77777777" w:rsidR="00F668F5" w:rsidRPr="006B29E4" w:rsidRDefault="00F668F5" w:rsidP="00F668F5">
            <w:pPr>
              <w:spacing w:after="0" w:line="240" w:lineRule="auto"/>
              <w:jc w:val="right"/>
              <w:rPr>
                <w:rFonts w:cstheme="minorHAnsi"/>
                <w:sz w:val="20"/>
                <w:szCs w:val="20"/>
              </w:rPr>
            </w:pPr>
            <w:r w:rsidRPr="006B29E4">
              <w:rPr>
                <w:sz w:val="20"/>
              </w:rPr>
              <w:t>0,041</w:t>
            </w:r>
          </w:p>
        </w:tc>
        <w:tc>
          <w:tcPr>
            <w:tcW w:w="1022" w:type="dxa"/>
            <w:tcBorders>
              <w:top w:val="nil"/>
              <w:left w:val="nil"/>
              <w:bottom w:val="single" w:sz="4" w:space="0" w:color="auto"/>
              <w:right w:val="single" w:sz="4" w:space="0" w:color="auto"/>
            </w:tcBorders>
            <w:shd w:val="clear" w:color="auto" w:fill="auto"/>
            <w:noWrap/>
          </w:tcPr>
          <w:p w14:paraId="56C29CEE" w14:textId="77777777" w:rsidR="00F668F5" w:rsidRPr="006B29E4" w:rsidRDefault="00F668F5" w:rsidP="00F668F5">
            <w:pPr>
              <w:spacing w:after="0" w:line="240" w:lineRule="auto"/>
              <w:jc w:val="right"/>
              <w:rPr>
                <w:rFonts w:cstheme="minorHAnsi"/>
                <w:sz w:val="20"/>
                <w:szCs w:val="20"/>
              </w:rPr>
            </w:pPr>
            <w:r w:rsidRPr="006B29E4">
              <w:rPr>
                <w:sz w:val="20"/>
              </w:rPr>
              <w:t>0,042 %</w:t>
            </w:r>
          </w:p>
        </w:tc>
        <w:tc>
          <w:tcPr>
            <w:tcW w:w="1559" w:type="dxa"/>
            <w:tcBorders>
              <w:top w:val="single" w:sz="4" w:space="0" w:color="auto"/>
              <w:left w:val="nil"/>
              <w:bottom w:val="single" w:sz="4" w:space="0" w:color="auto"/>
              <w:right w:val="single" w:sz="4" w:space="0" w:color="auto"/>
            </w:tcBorders>
          </w:tcPr>
          <w:p w14:paraId="030B3074" w14:textId="77777777" w:rsidR="00F668F5" w:rsidRPr="006B29E4" w:rsidRDefault="00F668F5" w:rsidP="00F668F5">
            <w:pPr>
              <w:spacing w:after="0" w:line="240" w:lineRule="auto"/>
              <w:jc w:val="right"/>
              <w:rPr>
                <w:sz w:val="20"/>
              </w:rPr>
            </w:pPr>
            <w:r w:rsidRPr="006B29E4">
              <w:rPr>
                <w:sz w:val="20"/>
              </w:rPr>
              <w:t>1 762</w:t>
            </w:r>
          </w:p>
        </w:tc>
        <w:tc>
          <w:tcPr>
            <w:tcW w:w="1134" w:type="dxa"/>
            <w:tcBorders>
              <w:top w:val="nil"/>
              <w:left w:val="single" w:sz="4" w:space="0" w:color="auto"/>
              <w:bottom w:val="single" w:sz="4" w:space="0" w:color="auto"/>
              <w:right w:val="single" w:sz="4" w:space="0" w:color="auto"/>
            </w:tcBorders>
            <w:shd w:val="clear" w:color="auto" w:fill="auto"/>
            <w:noWrap/>
          </w:tcPr>
          <w:p w14:paraId="5F4E8B62" w14:textId="77777777" w:rsidR="00F668F5" w:rsidRPr="006B29E4" w:rsidRDefault="00F668F5" w:rsidP="00F668F5">
            <w:pPr>
              <w:spacing w:after="0" w:line="240" w:lineRule="auto"/>
              <w:jc w:val="right"/>
              <w:rPr>
                <w:rFonts w:cstheme="minorHAnsi"/>
                <w:sz w:val="20"/>
                <w:szCs w:val="20"/>
              </w:rPr>
            </w:pPr>
            <w:r w:rsidRPr="006B29E4">
              <w:rPr>
                <w:sz w:val="20"/>
              </w:rPr>
              <w:t>2 007</w:t>
            </w:r>
          </w:p>
        </w:tc>
        <w:tc>
          <w:tcPr>
            <w:tcW w:w="1985" w:type="dxa"/>
            <w:tcBorders>
              <w:top w:val="single" w:sz="4" w:space="0" w:color="auto"/>
              <w:left w:val="nil"/>
              <w:bottom w:val="single" w:sz="4" w:space="0" w:color="auto"/>
              <w:right w:val="single" w:sz="4" w:space="0" w:color="auto"/>
            </w:tcBorders>
            <w:shd w:val="clear" w:color="auto" w:fill="auto"/>
            <w:noWrap/>
          </w:tcPr>
          <w:p w14:paraId="6346261D" w14:textId="77777777" w:rsidR="00F668F5" w:rsidRPr="00101D2D" w:rsidRDefault="00F668F5" w:rsidP="00F668F5">
            <w:pPr>
              <w:spacing w:after="0" w:line="240" w:lineRule="auto"/>
              <w:jc w:val="right"/>
              <w:rPr>
                <w:rFonts w:cstheme="minorHAnsi"/>
                <w:sz w:val="20"/>
                <w:szCs w:val="20"/>
              </w:rPr>
            </w:pPr>
            <w:r w:rsidRPr="00101D2D">
              <w:rPr>
                <w:rFonts w:cstheme="minorHAnsi"/>
                <w:sz w:val="20"/>
                <w:szCs w:val="20"/>
              </w:rPr>
              <w:t>245</w:t>
            </w:r>
          </w:p>
        </w:tc>
      </w:tr>
      <w:tr w:rsidR="00F668F5" w:rsidRPr="006B29E4" w14:paraId="3444ACB7" w14:textId="77777777" w:rsidTr="008900E2">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15B9DF99" w14:textId="77777777" w:rsidR="00F668F5" w:rsidRPr="006B29E4" w:rsidRDefault="00F668F5" w:rsidP="00F668F5">
            <w:pPr>
              <w:spacing w:after="0" w:line="240" w:lineRule="auto"/>
              <w:rPr>
                <w:rFonts w:cstheme="minorHAnsi"/>
                <w:sz w:val="20"/>
                <w:szCs w:val="20"/>
              </w:rPr>
            </w:pPr>
            <w:r w:rsidRPr="006B29E4">
              <w:rPr>
                <w:sz w:val="20"/>
              </w:rPr>
              <w:t>Guinée</w:t>
            </w:r>
          </w:p>
        </w:tc>
        <w:tc>
          <w:tcPr>
            <w:tcW w:w="1134" w:type="dxa"/>
            <w:tcBorders>
              <w:top w:val="nil"/>
              <w:left w:val="nil"/>
              <w:bottom w:val="single" w:sz="4" w:space="0" w:color="auto"/>
              <w:right w:val="single" w:sz="4" w:space="0" w:color="auto"/>
            </w:tcBorders>
            <w:shd w:val="clear" w:color="auto" w:fill="auto"/>
            <w:noWrap/>
          </w:tcPr>
          <w:p w14:paraId="16C3BA8A" w14:textId="77777777" w:rsidR="00F668F5" w:rsidRPr="006B29E4" w:rsidRDefault="00F668F5" w:rsidP="00F668F5">
            <w:pPr>
              <w:spacing w:after="0" w:line="240" w:lineRule="auto"/>
              <w:jc w:val="right"/>
              <w:rPr>
                <w:rFonts w:cstheme="minorHAnsi"/>
                <w:sz w:val="20"/>
                <w:szCs w:val="20"/>
              </w:rPr>
            </w:pPr>
            <w:r w:rsidRPr="006B29E4">
              <w:rPr>
                <w:sz w:val="20"/>
              </w:rPr>
              <w:t>0,003</w:t>
            </w:r>
          </w:p>
        </w:tc>
        <w:tc>
          <w:tcPr>
            <w:tcW w:w="1022" w:type="dxa"/>
            <w:tcBorders>
              <w:top w:val="nil"/>
              <w:left w:val="nil"/>
              <w:bottom w:val="single" w:sz="4" w:space="0" w:color="auto"/>
              <w:right w:val="single" w:sz="4" w:space="0" w:color="auto"/>
            </w:tcBorders>
            <w:shd w:val="clear" w:color="auto" w:fill="auto"/>
            <w:noWrap/>
          </w:tcPr>
          <w:p w14:paraId="6DD7FE52" w14:textId="77777777" w:rsidR="00F668F5" w:rsidRPr="006B29E4" w:rsidRDefault="00F668F5" w:rsidP="00F668F5">
            <w:pPr>
              <w:spacing w:after="0" w:line="240" w:lineRule="auto"/>
              <w:jc w:val="right"/>
              <w:rPr>
                <w:rFonts w:cstheme="minorHAnsi"/>
                <w:sz w:val="20"/>
                <w:szCs w:val="20"/>
              </w:rPr>
            </w:pPr>
            <w:r w:rsidRPr="006B29E4">
              <w:rPr>
                <w:sz w:val="20"/>
              </w:rPr>
              <w:t>0,003 %</w:t>
            </w:r>
          </w:p>
        </w:tc>
        <w:tc>
          <w:tcPr>
            <w:tcW w:w="1559" w:type="dxa"/>
            <w:tcBorders>
              <w:top w:val="single" w:sz="4" w:space="0" w:color="auto"/>
              <w:left w:val="nil"/>
              <w:bottom w:val="single" w:sz="4" w:space="0" w:color="auto"/>
              <w:right w:val="single" w:sz="4" w:space="0" w:color="auto"/>
            </w:tcBorders>
          </w:tcPr>
          <w:p w14:paraId="124486DA" w14:textId="77777777" w:rsidR="00F668F5" w:rsidRPr="006B29E4" w:rsidRDefault="00F668F5" w:rsidP="00F668F5">
            <w:pPr>
              <w:spacing w:after="0" w:line="240" w:lineRule="auto"/>
              <w:jc w:val="right"/>
              <w:rPr>
                <w:sz w:val="20"/>
              </w:rPr>
            </w:pPr>
            <w:r w:rsidRPr="006B29E4">
              <w:rPr>
                <w:sz w:val="20"/>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69F624CC" w14:textId="77777777" w:rsidR="00F668F5" w:rsidRPr="006B29E4" w:rsidRDefault="00F668F5" w:rsidP="00F668F5">
            <w:pPr>
              <w:spacing w:after="0" w:line="240" w:lineRule="auto"/>
              <w:jc w:val="right"/>
              <w:rPr>
                <w:rFonts w:cstheme="minorHAnsi"/>
                <w:sz w:val="20"/>
                <w:szCs w:val="20"/>
              </w:rPr>
            </w:pPr>
            <w:r w:rsidRPr="006B29E4">
              <w:rPr>
                <w:sz w:val="20"/>
              </w:rPr>
              <w:t>1 000</w:t>
            </w:r>
          </w:p>
        </w:tc>
        <w:tc>
          <w:tcPr>
            <w:tcW w:w="1985" w:type="dxa"/>
            <w:tcBorders>
              <w:top w:val="single" w:sz="4" w:space="0" w:color="auto"/>
              <w:left w:val="nil"/>
              <w:bottom w:val="single" w:sz="4" w:space="0" w:color="auto"/>
              <w:right w:val="single" w:sz="4" w:space="0" w:color="auto"/>
            </w:tcBorders>
            <w:shd w:val="clear" w:color="auto" w:fill="auto"/>
            <w:noWrap/>
          </w:tcPr>
          <w:p w14:paraId="22EE8A84" w14:textId="77777777" w:rsidR="00F668F5" w:rsidRPr="00101D2D" w:rsidRDefault="00F668F5" w:rsidP="00F668F5">
            <w:pPr>
              <w:spacing w:after="0" w:line="240" w:lineRule="auto"/>
              <w:jc w:val="right"/>
              <w:rPr>
                <w:rFonts w:cstheme="minorHAnsi"/>
                <w:sz w:val="20"/>
                <w:szCs w:val="20"/>
              </w:rPr>
            </w:pPr>
            <w:r w:rsidRPr="00101D2D">
              <w:rPr>
                <w:rFonts w:cstheme="minorHAnsi"/>
                <w:sz w:val="20"/>
                <w:szCs w:val="20"/>
              </w:rPr>
              <w:t>0</w:t>
            </w:r>
          </w:p>
        </w:tc>
      </w:tr>
      <w:tr w:rsidR="00F668F5" w:rsidRPr="006B29E4" w14:paraId="2B78155F" w14:textId="77777777" w:rsidTr="008900E2">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49A2BC40" w14:textId="77777777" w:rsidR="00F668F5" w:rsidRPr="006B29E4" w:rsidRDefault="00F668F5" w:rsidP="00F668F5">
            <w:pPr>
              <w:spacing w:after="0" w:line="240" w:lineRule="auto"/>
              <w:rPr>
                <w:rFonts w:cstheme="minorHAnsi"/>
                <w:sz w:val="20"/>
                <w:szCs w:val="20"/>
              </w:rPr>
            </w:pPr>
            <w:r w:rsidRPr="006B29E4">
              <w:rPr>
                <w:sz w:val="20"/>
              </w:rPr>
              <w:t>Guinée équatoriale</w:t>
            </w:r>
          </w:p>
        </w:tc>
        <w:tc>
          <w:tcPr>
            <w:tcW w:w="1134" w:type="dxa"/>
            <w:tcBorders>
              <w:top w:val="nil"/>
              <w:left w:val="nil"/>
              <w:bottom w:val="single" w:sz="4" w:space="0" w:color="auto"/>
              <w:right w:val="single" w:sz="4" w:space="0" w:color="auto"/>
            </w:tcBorders>
            <w:shd w:val="clear" w:color="auto" w:fill="auto"/>
            <w:noWrap/>
          </w:tcPr>
          <w:p w14:paraId="031CBFF1" w14:textId="77777777" w:rsidR="00F668F5" w:rsidRPr="006B29E4" w:rsidRDefault="00F668F5" w:rsidP="00F668F5">
            <w:pPr>
              <w:spacing w:after="0" w:line="240" w:lineRule="auto"/>
              <w:jc w:val="right"/>
              <w:rPr>
                <w:rFonts w:cstheme="minorHAnsi"/>
                <w:sz w:val="20"/>
                <w:szCs w:val="20"/>
              </w:rPr>
            </w:pPr>
            <w:r w:rsidRPr="006B29E4">
              <w:rPr>
                <w:sz w:val="20"/>
              </w:rPr>
              <w:t>0,012</w:t>
            </w:r>
          </w:p>
        </w:tc>
        <w:tc>
          <w:tcPr>
            <w:tcW w:w="1022" w:type="dxa"/>
            <w:tcBorders>
              <w:top w:val="nil"/>
              <w:left w:val="nil"/>
              <w:bottom w:val="single" w:sz="4" w:space="0" w:color="auto"/>
              <w:right w:val="single" w:sz="4" w:space="0" w:color="auto"/>
            </w:tcBorders>
            <w:shd w:val="clear" w:color="auto" w:fill="auto"/>
            <w:noWrap/>
          </w:tcPr>
          <w:p w14:paraId="00FC281E" w14:textId="77777777" w:rsidR="00F668F5" w:rsidRPr="006B29E4" w:rsidRDefault="00F668F5" w:rsidP="00F668F5">
            <w:pPr>
              <w:spacing w:after="0" w:line="240" w:lineRule="auto"/>
              <w:jc w:val="right"/>
              <w:rPr>
                <w:rFonts w:cstheme="minorHAnsi"/>
                <w:sz w:val="20"/>
                <w:szCs w:val="20"/>
              </w:rPr>
            </w:pPr>
            <w:r w:rsidRPr="006B29E4">
              <w:rPr>
                <w:sz w:val="20"/>
              </w:rPr>
              <w:t>0,012 %</w:t>
            </w:r>
          </w:p>
        </w:tc>
        <w:tc>
          <w:tcPr>
            <w:tcW w:w="1559" w:type="dxa"/>
            <w:tcBorders>
              <w:top w:val="single" w:sz="4" w:space="0" w:color="auto"/>
              <w:left w:val="nil"/>
              <w:bottom w:val="single" w:sz="4" w:space="0" w:color="auto"/>
              <w:right w:val="single" w:sz="4" w:space="0" w:color="auto"/>
            </w:tcBorders>
          </w:tcPr>
          <w:p w14:paraId="649BB6C7" w14:textId="77777777" w:rsidR="00F668F5" w:rsidRPr="006B29E4" w:rsidRDefault="00F668F5" w:rsidP="00F668F5">
            <w:pPr>
              <w:spacing w:after="0" w:line="240" w:lineRule="auto"/>
              <w:jc w:val="right"/>
              <w:rPr>
                <w:sz w:val="20"/>
              </w:rPr>
            </w:pPr>
            <w:r w:rsidRPr="006B29E4">
              <w:rPr>
                <w:sz w:val="20"/>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44BFE3C0" w14:textId="77777777" w:rsidR="00F668F5" w:rsidRPr="006B29E4" w:rsidRDefault="00F668F5" w:rsidP="00F668F5">
            <w:pPr>
              <w:spacing w:after="0" w:line="240" w:lineRule="auto"/>
              <w:jc w:val="right"/>
              <w:rPr>
                <w:rFonts w:cstheme="minorHAnsi"/>
                <w:sz w:val="20"/>
                <w:szCs w:val="20"/>
              </w:rPr>
            </w:pPr>
            <w:r w:rsidRPr="006B29E4">
              <w:rPr>
                <w:sz w:val="20"/>
              </w:rPr>
              <w:t>1 000</w:t>
            </w:r>
          </w:p>
        </w:tc>
        <w:tc>
          <w:tcPr>
            <w:tcW w:w="1985" w:type="dxa"/>
            <w:tcBorders>
              <w:top w:val="single" w:sz="4" w:space="0" w:color="auto"/>
              <w:left w:val="nil"/>
              <w:bottom w:val="single" w:sz="4" w:space="0" w:color="auto"/>
              <w:right w:val="single" w:sz="4" w:space="0" w:color="auto"/>
            </w:tcBorders>
            <w:shd w:val="clear" w:color="auto" w:fill="auto"/>
            <w:noWrap/>
          </w:tcPr>
          <w:p w14:paraId="10912654" w14:textId="77777777" w:rsidR="00F668F5" w:rsidRPr="00101D2D" w:rsidRDefault="00F668F5" w:rsidP="00F668F5">
            <w:pPr>
              <w:spacing w:after="0" w:line="240" w:lineRule="auto"/>
              <w:jc w:val="right"/>
              <w:rPr>
                <w:rFonts w:cstheme="minorHAnsi"/>
                <w:sz w:val="20"/>
                <w:szCs w:val="20"/>
              </w:rPr>
            </w:pPr>
            <w:r w:rsidRPr="00101D2D">
              <w:rPr>
                <w:rFonts w:cstheme="minorHAnsi"/>
                <w:sz w:val="20"/>
                <w:szCs w:val="20"/>
              </w:rPr>
              <w:t>0</w:t>
            </w:r>
          </w:p>
        </w:tc>
      </w:tr>
      <w:tr w:rsidR="00F668F5" w:rsidRPr="006B29E4" w14:paraId="640CE2EE" w14:textId="77777777" w:rsidTr="008900E2">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38D8A179" w14:textId="77777777" w:rsidR="00F668F5" w:rsidRPr="006B29E4" w:rsidRDefault="00F668F5" w:rsidP="00F668F5">
            <w:pPr>
              <w:spacing w:after="0" w:line="240" w:lineRule="auto"/>
              <w:rPr>
                <w:rFonts w:cstheme="minorHAnsi"/>
                <w:sz w:val="20"/>
                <w:szCs w:val="20"/>
              </w:rPr>
            </w:pPr>
            <w:r w:rsidRPr="006B29E4">
              <w:rPr>
                <w:sz w:val="20"/>
              </w:rPr>
              <w:t>Guinée-Bissau</w:t>
            </w:r>
          </w:p>
        </w:tc>
        <w:tc>
          <w:tcPr>
            <w:tcW w:w="1134" w:type="dxa"/>
            <w:tcBorders>
              <w:top w:val="nil"/>
              <w:left w:val="nil"/>
              <w:bottom w:val="single" w:sz="4" w:space="0" w:color="auto"/>
              <w:right w:val="single" w:sz="4" w:space="0" w:color="auto"/>
            </w:tcBorders>
            <w:shd w:val="clear" w:color="auto" w:fill="auto"/>
            <w:noWrap/>
          </w:tcPr>
          <w:p w14:paraId="69B76F21" w14:textId="77777777" w:rsidR="00F668F5" w:rsidRPr="006B29E4" w:rsidRDefault="00F668F5" w:rsidP="00F668F5">
            <w:pPr>
              <w:spacing w:after="0" w:line="240" w:lineRule="auto"/>
              <w:jc w:val="right"/>
              <w:rPr>
                <w:rFonts w:cstheme="minorHAnsi"/>
                <w:sz w:val="20"/>
                <w:szCs w:val="20"/>
              </w:rPr>
            </w:pPr>
            <w:r w:rsidRPr="006B29E4">
              <w:rPr>
                <w:sz w:val="20"/>
              </w:rPr>
              <w:t>0,001</w:t>
            </w:r>
          </w:p>
        </w:tc>
        <w:tc>
          <w:tcPr>
            <w:tcW w:w="1022" w:type="dxa"/>
            <w:tcBorders>
              <w:top w:val="nil"/>
              <w:left w:val="nil"/>
              <w:bottom w:val="single" w:sz="4" w:space="0" w:color="auto"/>
              <w:right w:val="single" w:sz="4" w:space="0" w:color="auto"/>
            </w:tcBorders>
            <w:shd w:val="clear" w:color="auto" w:fill="auto"/>
            <w:noWrap/>
          </w:tcPr>
          <w:p w14:paraId="3D2F2C77" w14:textId="77777777" w:rsidR="00F668F5" w:rsidRPr="006B29E4" w:rsidRDefault="00F668F5" w:rsidP="00F668F5">
            <w:pPr>
              <w:spacing w:after="0" w:line="240" w:lineRule="auto"/>
              <w:jc w:val="right"/>
              <w:rPr>
                <w:rFonts w:cstheme="minorHAnsi"/>
                <w:sz w:val="20"/>
                <w:szCs w:val="20"/>
              </w:rPr>
            </w:pPr>
            <w:r w:rsidRPr="006B29E4">
              <w:rPr>
                <w:sz w:val="20"/>
              </w:rPr>
              <w:t>0,001 %</w:t>
            </w:r>
          </w:p>
        </w:tc>
        <w:tc>
          <w:tcPr>
            <w:tcW w:w="1559" w:type="dxa"/>
            <w:tcBorders>
              <w:top w:val="single" w:sz="4" w:space="0" w:color="auto"/>
              <w:left w:val="nil"/>
              <w:bottom w:val="single" w:sz="4" w:space="0" w:color="auto"/>
              <w:right w:val="single" w:sz="4" w:space="0" w:color="auto"/>
            </w:tcBorders>
          </w:tcPr>
          <w:p w14:paraId="55C9A526" w14:textId="77777777" w:rsidR="00F668F5" w:rsidRPr="006B29E4" w:rsidRDefault="00F668F5" w:rsidP="00F668F5">
            <w:pPr>
              <w:spacing w:after="0" w:line="240" w:lineRule="auto"/>
              <w:jc w:val="right"/>
              <w:rPr>
                <w:sz w:val="20"/>
              </w:rPr>
            </w:pPr>
            <w:r w:rsidRPr="006B29E4">
              <w:rPr>
                <w:sz w:val="20"/>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33D18D6E" w14:textId="77777777" w:rsidR="00F668F5" w:rsidRPr="006B29E4" w:rsidRDefault="00F668F5" w:rsidP="00F668F5">
            <w:pPr>
              <w:spacing w:after="0" w:line="240" w:lineRule="auto"/>
              <w:jc w:val="right"/>
              <w:rPr>
                <w:rFonts w:cstheme="minorHAnsi"/>
                <w:sz w:val="20"/>
                <w:szCs w:val="20"/>
              </w:rPr>
            </w:pPr>
            <w:r w:rsidRPr="006B29E4">
              <w:rPr>
                <w:sz w:val="20"/>
              </w:rPr>
              <w:t>1 000</w:t>
            </w:r>
          </w:p>
        </w:tc>
        <w:tc>
          <w:tcPr>
            <w:tcW w:w="1985" w:type="dxa"/>
            <w:tcBorders>
              <w:top w:val="single" w:sz="4" w:space="0" w:color="auto"/>
              <w:left w:val="nil"/>
              <w:bottom w:val="single" w:sz="4" w:space="0" w:color="auto"/>
              <w:right w:val="single" w:sz="4" w:space="0" w:color="auto"/>
            </w:tcBorders>
            <w:shd w:val="clear" w:color="auto" w:fill="auto"/>
            <w:noWrap/>
          </w:tcPr>
          <w:p w14:paraId="092B7AA6" w14:textId="77777777" w:rsidR="00F668F5" w:rsidRPr="00101D2D" w:rsidRDefault="00F668F5" w:rsidP="00F668F5">
            <w:pPr>
              <w:spacing w:after="0" w:line="240" w:lineRule="auto"/>
              <w:jc w:val="right"/>
              <w:rPr>
                <w:rFonts w:cstheme="minorHAnsi"/>
                <w:sz w:val="20"/>
                <w:szCs w:val="20"/>
              </w:rPr>
            </w:pPr>
            <w:r w:rsidRPr="00101D2D">
              <w:rPr>
                <w:rFonts w:cstheme="minorHAnsi"/>
                <w:sz w:val="20"/>
                <w:szCs w:val="20"/>
              </w:rPr>
              <w:t>0</w:t>
            </w:r>
          </w:p>
        </w:tc>
      </w:tr>
      <w:tr w:rsidR="00F668F5" w:rsidRPr="006B29E4" w14:paraId="519413BC" w14:textId="77777777" w:rsidTr="008900E2">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5D6AC03E" w14:textId="77777777" w:rsidR="00F668F5" w:rsidRPr="006B29E4" w:rsidRDefault="00F668F5" w:rsidP="00F668F5">
            <w:pPr>
              <w:spacing w:after="0" w:line="240" w:lineRule="auto"/>
              <w:rPr>
                <w:rFonts w:cstheme="minorHAnsi"/>
                <w:sz w:val="20"/>
                <w:szCs w:val="20"/>
              </w:rPr>
            </w:pPr>
            <w:r w:rsidRPr="006B29E4">
              <w:rPr>
                <w:sz w:val="20"/>
              </w:rPr>
              <w:t>Honduras</w:t>
            </w:r>
          </w:p>
        </w:tc>
        <w:tc>
          <w:tcPr>
            <w:tcW w:w="1134" w:type="dxa"/>
            <w:tcBorders>
              <w:top w:val="nil"/>
              <w:left w:val="nil"/>
              <w:bottom w:val="single" w:sz="4" w:space="0" w:color="auto"/>
              <w:right w:val="single" w:sz="4" w:space="0" w:color="auto"/>
            </w:tcBorders>
            <w:shd w:val="clear" w:color="auto" w:fill="auto"/>
            <w:noWrap/>
          </w:tcPr>
          <w:p w14:paraId="635DE70F" w14:textId="77777777" w:rsidR="00F668F5" w:rsidRPr="006B29E4" w:rsidRDefault="00F668F5" w:rsidP="00F668F5">
            <w:pPr>
              <w:spacing w:after="0" w:line="240" w:lineRule="auto"/>
              <w:jc w:val="right"/>
              <w:rPr>
                <w:rFonts w:cstheme="minorHAnsi"/>
                <w:sz w:val="20"/>
                <w:szCs w:val="20"/>
              </w:rPr>
            </w:pPr>
            <w:r w:rsidRPr="006B29E4">
              <w:rPr>
                <w:sz w:val="20"/>
              </w:rPr>
              <w:t>0,009</w:t>
            </w:r>
          </w:p>
        </w:tc>
        <w:tc>
          <w:tcPr>
            <w:tcW w:w="1022" w:type="dxa"/>
            <w:tcBorders>
              <w:top w:val="nil"/>
              <w:left w:val="nil"/>
              <w:bottom w:val="single" w:sz="4" w:space="0" w:color="auto"/>
              <w:right w:val="single" w:sz="4" w:space="0" w:color="auto"/>
            </w:tcBorders>
            <w:shd w:val="clear" w:color="auto" w:fill="auto"/>
            <w:noWrap/>
          </w:tcPr>
          <w:p w14:paraId="247610CE" w14:textId="77777777" w:rsidR="00F668F5" w:rsidRPr="006B29E4" w:rsidRDefault="00F668F5" w:rsidP="00F668F5">
            <w:pPr>
              <w:spacing w:after="0" w:line="240" w:lineRule="auto"/>
              <w:jc w:val="right"/>
              <w:rPr>
                <w:rFonts w:cstheme="minorHAnsi"/>
                <w:sz w:val="20"/>
                <w:szCs w:val="20"/>
              </w:rPr>
            </w:pPr>
            <w:r w:rsidRPr="006B29E4">
              <w:rPr>
                <w:sz w:val="20"/>
              </w:rPr>
              <w:t>0,009 %</w:t>
            </w:r>
          </w:p>
        </w:tc>
        <w:tc>
          <w:tcPr>
            <w:tcW w:w="1559" w:type="dxa"/>
            <w:tcBorders>
              <w:top w:val="single" w:sz="4" w:space="0" w:color="auto"/>
              <w:left w:val="nil"/>
              <w:bottom w:val="single" w:sz="4" w:space="0" w:color="auto"/>
              <w:right w:val="single" w:sz="4" w:space="0" w:color="auto"/>
            </w:tcBorders>
          </w:tcPr>
          <w:p w14:paraId="606F66F5" w14:textId="77777777" w:rsidR="00F668F5" w:rsidRPr="006B29E4" w:rsidRDefault="00F668F5" w:rsidP="00F668F5">
            <w:pPr>
              <w:spacing w:after="0" w:line="240" w:lineRule="auto"/>
              <w:jc w:val="right"/>
              <w:rPr>
                <w:sz w:val="20"/>
              </w:rPr>
            </w:pPr>
            <w:r w:rsidRPr="006B29E4">
              <w:rPr>
                <w:sz w:val="20"/>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2CCDA0B8" w14:textId="77777777" w:rsidR="00F668F5" w:rsidRPr="006B29E4" w:rsidRDefault="00F668F5" w:rsidP="00F668F5">
            <w:pPr>
              <w:spacing w:after="0" w:line="240" w:lineRule="auto"/>
              <w:jc w:val="right"/>
              <w:rPr>
                <w:rFonts w:cstheme="minorHAnsi"/>
                <w:sz w:val="20"/>
                <w:szCs w:val="20"/>
              </w:rPr>
            </w:pPr>
            <w:r w:rsidRPr="006B29E4">
              <w:rPr>
                <w:sz w:val="20"/>
              </w:rPr>
              <w:t>1 000</w:t>
            </w:r>
          </w:p>
        </w:tc>
        <w:tc>
          <w:tcPr>
            <w:tcW w:w="1985" w:type="dxa"/>
            <w:tcBorders>
              <w:top w:val="single" w:sz="4" w:space="0" w:color="auto"/>
              <w:left w:val="nil"/>
              <w:bottom w:val="single" w:sz="4" w:space="0" w:color="auto"/>
              <w:right w:val="single" w:sz="4" w:space="0" w:color="auto"/>
            </w:tcBorders>
            <w:shd w:val="clear" w:color="auto" w:fill="auto"/>
            <w:noWrap/>
          </w:tcPr>
          <w:p w14:paraId="679B72E8" w14:textId="77777777" w:rsidR="00F668F5" w:rsidRPr="00101D2D" w:rsidRDefault="00F668F5" w:rsidP="00F668F5">
            <w:pPr>
              <w:spacing w:after="0" w:line="240" w:lineRule="auto"/>
              <w:jc w:val="right"/>
              <w:rPr>
                <w:rFonts w:cstheme="minorHAnsi"/>
                <w:sz w:val="20"/>
                <w:szCs w:val="20"/>
              </w:rPr>
            </w:pPr>
            <w:r w:rsidRPr="00101D2D">
              <w:rPr>
                <w:rFonts w:cstheme="minorHAnsi"/>
                <w:sz w:val="20"/>
                <w:szCs w:val="20"/>
              </w:rPr>
              <w:t>0</w:t>
            </w:r>
          </w:p>
        </w:tc>
      </w:tr>
      <w:tr w:rsidR="00F668F5" w:rsidRPr="006B29E4" w14:paraId="32941C08" w14:textId="77777777" w:rsidTr="008900E2">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38C5EAE4" w14:textId="77777777" w:rsidR="00F668F5" w:rsidRPr="006B29E4" w:rsidRDefault="00F668F5" w:rsidP="00F668F5">
            <w:pPr>
              <w:spacing w:after="0" w:line="240" w:lineRule="auto"/>
              <w:rPr>
                <w:rFonts w:cstheme="minorHAnsi"/>
                <w:sz w:val="20"/>
                <w:szCs w:val="20"/>
              </w:rPr>
            </w:pPr>
            <w:r w:rsidRPr="006B29E4">
              <w:rPr>
                <w:sz w:val="20"/>
              </w:rPr>
              <w:t>Hongrie</w:t>
            </w:r>
          </w:p>
        </w:tc>
        <w:tc>
          <w:tcPr>
            <w:tcW w:w="1134" w:type="dxa"/>
            <w:tcBorders>
              <w:top w:val="nil"/>
              <w:left w:val="nil"/>
              <w:bottom w:val="single" w:sz="4" w:space="0" w:color="auto"/>
              <w:right w:val="single" w:sz="4" w:space="0" w:color="auto"/>
            </w:tcBorders>
            <w:shd w:val="clear" w:color="auto" w:fill="auto"/>
            <w:noWrap/>
          </w:tcPr>
          <w:p w14:paraId="1BD0ED45" w14:textId="77777777" w:rsidR="00F668F5" w:rsidRPr="006B29E4" w:rsidRDefault="00F668F5" w:rsidP="00F668F5">
            <w:pPr>
              <w:spacing w:after="0" w:line="240" w:lineRule="auto"/>
              <w:jc w:val="right"/>
              <w:rPr>
                <w:rFonts w:cstheme="minorHAnsi"/>
                <w:sz w:val="20"/>
                <w:szCs w:val="20"/>
              </w:rPr>
            </w:pPr>
            <w:r w:rsidRPr="006B29E4">
              <w:rPr>
                <w:sz w:val="20"/>
              </w:rPr>
              <w:t>0,228</w:t>
            </w:r>
          </w:p>
        </w:tc>
        <w:tc>
          <w:tcPr>
            <w:tcW w:w="1022" w:type="dxa"/>
            <w:tcBorders>
              <w:top w:val="nil"/>
              <w:left w:val="nil"/>
              <w:bottom w:val="single" w:sz="4" w:space="0" w:color="auto"/>
              <w:right w:val="single" w:sz="4" w:space="0" w:color="auto"/>
            </w:tcBorders>
            <w:shd w:val="clear" w:color="auto" w:fill="auto"/>
            <w:noWrap/>
          </w:tcPr>
          <w:p w14:paraId="392B2BA3" w14:textId="77777777" w:rsidR="00F668F5" w:rsidRPr="006B29E4" w:rsidRDefault="00F668F5" w:rsidP="00F668F5">
            <w:pPr>
              <w:spacing w:after="0" w:line="240" w:lineRule="auto"/>
              <w:jc w:val="right"/>
              <w:rPr>
                <w:rFonts w:cstheme="minorHAnsi"/>
                <w:sz w:val="20"/>
                <w:szCs w:val="20"/>
              </w:rPr>
            </w:pPr>
            <w:r w:rsidRPr="006B29E4">
              <w:rPr>
                <w:sz w:val="20"/>
              </w:rPr>
              <w:t>0,234 %</w:t>
            </w:r>
          </w:p>
        </w:tc>
        <w:tc>
          <w:tcPr>
            <w:tcW w:w="1559" w:type="dxa"/>
            <w:tcBorders>
              <w:top w:val="single" w:sz="4" w:space="0" w:color="auto"/>
              <w:left w:val="nil"/>
              <w:bottom w:val="single" w:sz="4" w:space="0" w:color="auto"/>
              <w:right w:val="single" w:sz="4" w:space="0" w:color="auto"/>
            </w:tcBorders>
          </w:tcPr>
          <w:p w14:paraId="4835CF33" w14:textId="77777777" w:rsidR="00F668F5" w:rsidRPr="006B29E4" w:rsidRDefault="00F668F5" w:rsidP="00F668F5">
            <w:pPr>
              <w:spacing w:after="0" w:line="240" w:lineRule="auto"/>
              <w:jc w:val="right"/>
              <w:rPr>
                <w:sz w:val="20"/>
              </w:rPr>
            </w:pPr>
            <w:r w:rsidRPr="006B29E4">
              <w:rPr>
                <w:sz w:val="20"/>
              </w:rPr>
              <w:t>10 083</w:t>
            </w:r>
          </w:p>
        </w:tc>
        <w:tc>
          <w:tcPr>
            <w:tcW w:w="1134" w:type="dxa"/>
            <w:tcBorders>
              <w:top w:val="nil"/>
              <w:left w:val="single" w:sz="4" w:space="0" w:color="auto"/>
              <w:bottom w:val="single" w:sz="4" w:space="0" w:color="auto"/>
              <w:right w:val="single" w:sz="4" w:space="0" w:color="auto"/>
            </w:tcBorders>
            <w:shd w:val="clear" w:color="auto" w:fill="auto"/>
            <w:noWrap/>
          </w:tcPr>
          <w:p w14:paraId="535AC034" w14:textId="77777777" w:rsidR="00F668F5" w:rsidRPr="006B29E4" w:rsidRDefault="00F668F5" w:rsidP="00F668F5">
            <w:pPr>
              <w:spacing w:after="0" w:line="240" w:lineRule="auto"/>
              <w:jc w:val="right"/>
              <w:rPr>
                <w:rFonts w:cstheme="minorHAnsi"/>
                <w:sz w:val="20"/>
                <w:szCs w:val="20"/>
              </w:rPr>
            </w:pPr>
            <w:r w:rsidRPr="006B29E4">
              <w:rPr>
                <w:sz w:val="20"/>
              </w:rPr>
              <w:t>11 164</w:t>
            </w:r>
          </w:p>
        </w:tc>
        <w:tc>
          <w:tcPr>
            <w:tcW w:w="1985" w:type="dxa"/>
            <w:tcBorders>
              <w:top w:val="single" w:sz="4" w:space="0" w:color="auto"/>
              <w:left w:val="nil"/>
              <w:bottom w:val="single" w:sz="4" w:space="0" w:color="auto"/>
              <w:right w:val="single" w:sz="4" w:space="0" w:color="auto"/>
            </w:tcBorders>
            <w:shd w:val="clear" w:color="auto" w:fill="auto"/>
            <w:noWrap/>
          </w:tcPr>
          <w:p w14:paraId="5B8C5B36" w14:textId="77777777" w:rsidR="00F668F5" w:rsidRPr="00101D2D" w:rsidRDefault="00F668F5" w:rsidP="00F668F5">
            <w:pPr>
              <w:spacing w:after="0" w:line="240" w:lineRule="auto"/>
              <w:jc w:val="right"/>
              <w:rPr>
                <w:rFonts w:cstheme="minorHAnsi"/>
                <w:sz w:val="20"/>
                <w:szCs w:val="20"/>
              </w:rPr>
            </w:pPr>
            <w:r w:rsidRPr="00101D2D">
              <w:rPr>
                <w:rFonts w:cstheme="minorHAnsi"/>
                <w:sz w:val="20"/>
                <w:szCs w:val="20"/>
              </w:rPr>
              <w:t>1,081</w:t>
            </w:r>
          </w:p>
        </w:tc>
      </w:tr>
      <w:tr w:rsidR="00F668F5" w:rsidRPr="006B29E4" w14:paraId="142E0D48" w14:textId="77777777" w:rsidTr="008900E2">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77042A95" w14:textId="77777777" w:rsidR="00F668F5" w:rsidRPr="006B29E4" w:rsidRDefault="00F668F5" w:rsidP="00F668F5">
            <w:pPr>
              <w:spacing w:after="0" w:line="240" w:lineRule="auto"/>
              <w:rPr>
                <w:rFonts w:cstheme="minorHAnsi"/>
                <w:sz w:val="20"/>
                <w:szCs w:val="20"/>
              </w:rPr>
            </w:pPr>
            <w:r w:rsidRPr="006B29E4">
              <w:rPr>
                <w:sz w:val="20"/>
              </w:rPr>
              <w:t>Îles Marshall</w:t>
            </w:r>
          </w:p>
        </w:tc>
        <w:tc>
          <w:tcPr>
            <w:tcW w:w="1134" w:type="dxa"/>
            <w:tcBorders>
              <w:top w:val="nil"/>
              <w:left w:val="nil"/>
              <w:bottom w:val="single" w:sz="4" w:space="0" w:color="auto"/>
              <w:right w:val="single" w:sz="4" w:space="0" w:color="auto"/>
            </w:tcBorders>
            <w:shd w:val="clear" w:color="auto" w:fill="auto"/>
            <w:noWrap/>
          </w:tcPr>
          <w:p w14:paraId="75E28180" w14:textId="77777777" w:rsidR="00F668F5" w:rsidRPr="006B29E4" w:rsidRDefault="00F668F5" w:rsidP="00F668F5">
            <w:pPr>
              <w:spacing w:after="0" w:line="240" w:lineRule="auto"/>
              <w:jc w:val="right"/>
              <w:rPr>
                <w:rFonts w:cstheme="minorHAnsi"/>
                <w:sz w:val="20"/>
                <w:szCs w:val="20"/>
              </w:rPr>
            </w:pPr>
            <w:r w:rsidRPr="006B29E4">
              <w:rPr>
                <w:sz w:val="20"/>
              </w:rPr>
              <w:t>0,001</w:t>
            </w:r>
          </w:p>
        </w:tc>
        <w:tc>
          <w:tcPr>
            <w:tcW w:w="1022" w:type="dxa"/>
            <w:tcBorders>
              <w:top w:val="nil"/>
              <w:left w:val="nil"/>
              <w:bottom w:val="single" w:sz="4" w:space="0" w:color="auto"/>
              <w:right w:val="single" w:sz="4" w:space="0" w:color="auto"/>
            </w:tcBorders>
            <w:shd w:val="clear" w:color="auto" w:fill="auto"/>
            <w:noWrap/>
          </w:tcPr>
          <w:p w14:paraId="0D8EF095" w14:textId="77777777" w:rsidR="00F668F5" w:rsidRPr="006B29E4" w:rsidRDefault="00F668F5" w:rsidP="00F668F5">
            <w:pPr>
              <w:spacing w:after="0" w:line="240" w:lineRule="auto"/>
              <w:jc w:val="right"/>
              <w:rPr>
                <w:rFonts w:cstheme="minorHAnsi"/>
                <w:sz w:val="20"/>
                <w:szCs w:val="20"/>
              </w:rPr>
            </w:pPr>
            <w:r w:rsidRPr="006B29E4">
              <w:rPr>
                <w:sz w:val="20"/>
              </w:rPr>
              <w:t>0,001 %</w:t>
            </w:r>
          </w:p>
        </w:tc>
        <w:tc>
          <w:tcPr>
            <w:tcW w:w="1559" w:type="dxa"/>
            <w:tcBorders>
              <w:top w:val="single" w:sz="4" w:space="0" w:color="auto"/>
              <w:left w:val="nil"/>
              <w:bottom w:val="single" w:sz="4" w:space="0" w:color="auto"/>
              <w:right w:val="single" w:sz="4" w:space="0" w:color="auto"/>
            </w:tcBorders>
          </w:tcPr>
          <w:p w14:paraId="3FB038F4" w14:textId="77777777" w:rsidR="00F668F5" w:rsidRPr="006B29E4" w:rsidRDefault="00F668F5" w:rsidP="00F668F5">
            <w:pPr>
              <w:spacing w:after="0" w:line="240" w:lineRule="auto"/>
              <w:jc w:val="right"/>
              <w:rPr>
                <w:sz w:val="20"/>
              </w:rPr>
            </w:pPr>
            <w:r w:rsidRPr="006B29E4">
              <w:rPr>
                <w:sz w:val="20"/>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6685C4A7" w14:textId="77777777" w:rsidR="00F668F5" w:rsidRPr="006B29E4" w:rsidRDefault="00F668F5" w:rsidP="00F668F5">
            <w:pPr>
              <w:spacing w:after="0" w:line="240" w:lineRule="auto"/>
              <w:jc w:val="right"/>
              <w:rPr>
                <w:rFonts w:cstheme="minorHAnsi"/>
                <w:sz w:val="20"/>
                <w:szCs w:val="20"/>
              </w:rPr>
            </w:pPr>
            <w:r w:rsidRPr="006B29E4">
              <w:rPr>
                <w:sz w:val="20"/>
              </w:rPr>
              <w:t>1 000</w:t>
            </w:r>
          </w:p>
        </w:tc>
        <w:tc>
          <w:tcPr>
            <w:tcW w:w="1985" w:type="dxa"/>
            <w:tcBorders>
              <w:top w:val="single" w:sz="4" w:space="0" w:color="auto"/>
              <w:left w:val="nil"/>
              <w:bottom w:val="single" w:sz="4" w:space="0" w:color="auto"/>
              <w:right w:val="single" w:sz="4" w:space="0" w:color="auto"/>
            </w:tcBorders>
            <w:shd w:val="clear" w:color="auto" w:fill="auto"/>
            <w:noWrap/>
          </w:tcPr>
          <w:p w14:paraId="34D6169B" w14:textId="77777777" w:rsidR="00F668F5" w:rsidRPr="00101D2D" w:rsidRDefault="00F668F5" w:rsidP="00F668F5">
            <w:pPr>
              <w:spacing w:after="0" w:line="240" w:lineRule="auto"/>
              <w:jc w:val="right"/>
              <w:rPr>
                <w:rFonts w:cstheme="minorHAnsi"/>
                <w:sz w:val="20"/>
                <w:szCs w:val="20"/>
              </w:rPr>
            </w:pPr>
            <w:r w:rsidRPr="00101D2D">
              <w:rPr>
                <w:rFonts w:cstheme="minorHAnsi"/>
                <w:sz w:val="20"/>
                <w:szCs w:val="20"/>
              </w:rPr>
              <w:t>0</w:t>
            </w:r>
          </w:p>
        </w:tc>
      </w:tr>
      <w:tr w:rsidR="00F668F5" w:rsidRPr="006B29E4" w14:paraId="56A2CCCC" w14:textId="77777777" w:rsidTr="008900E2">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45C035E2" w14:textId="77777777" w:rsidR="00F668F5" w:rsidRPr="006B29E4" w:rsidRDefault="00F668F5" w:rsidP="00F668F5">
            <w:pPr>
              <w:spacing w:after="0" w:line="240" w:lineRule="auto"/>
              <w:rPr>
                <w:rFonts w:cstheme="minorHAnsi"/>
                <w:sz w:val="20"/>
                <w:szCs w:val="20"/>
              </w:rPr>
            </w:pPr>
            <w:r w:rsidRPr="006B29E4">
              <w:rPr>
                <w:sz w:val="20"/>
              </w:rPr>
              <w:t>Inde</w:t>
            </w:r>
          </w:p>
        </w:tc>
        <w:tc>
          <w:tcPr>
            <w:tcW w:w="1134" w:type="dxa"/>
            <w:tcBorders>
              <w:top w:val="nil"/>
              <w:left w:val="nil"/>
              <w:bottom w:val="single" w:sz="4" w:space="0" w:color="auto"/>
              <w:right w:val="single" w:sz="4" w:space="0" w:color="auto"/>
            </w:tcBorders>
            <w:shd w:val="clear" w:color="auto" w:fill="auto"/>
            <w:noWrap/>
          </w:tcPr>
          <w:p w14:paraId="79DFF7D0" w14:textId="77777777" w:rsidR="00F668F5" w:rsidRPr="006B29E4" w:rsidRDefault="00F668F5" w:rsidP="00F668F5">
            <w:pPr>
              <w:spacing w:after="0" w:line="240" w:lineRule="auto"/>
              <w:jc w:val="right"/>
              <w:rPr>
                <w:rFonts w:cstheme="minorHAnsi"/>
                <w:sz w:val="20"/>
                <w:szCs w:val="20"/>
              </w:rPr>
            </w:pPr>
            <w:r w:rsidRPr="006B29E4">
              <w:rPr>
                <w:sz w:val="20"/>
              </w:rPr>
              <w:t>1,044</w:t>
            </w:r>
          </w:p>
        </w:tc>
        <w:tc>
          <w:tcPr>
            <w:tcW w:w="1022" w:type="dxa"/>
            <w:tcBorders>
              <w:top w:val="nil"/>
              <w:left w:val="nil"/>
              <w:bottom w:val="single" w:sz="4" w:space="0" w:color="auto"/>
              <w:right w:val="single" w:sz="4" w:space="0" w:color="auto"/>
            </w:tcBorders>
            <w:shd w:val="clear" w:color="auto" w:fill="auto"/>
            <w:noWrap/>
          </w:tcPr>
          <w:p w14:paraId="2032E92A" w14:textId="77777777" w:rsidR="00F668F5" w:rsidRPr="006B29E4" w:rsidRDefault="00F668F5" w:rsidP="00F668F5">
            <w:pPr>
              <w:spacing w:after="0" w:line="240" w:lineRule="auto"/>
              <w:jc w:val="right"/>
              <w:rPr>
                <w:rFonts w:cstheme="minorHAnsi"/>
                <w:sz w:val="20"/>
                <w:szCs w:val="20"/>
              </w:rPr>
            </w:pPr>
            <w:r w:rsidRPr="006B29E4">
              <w:rPr>
                <w:sz w:val="20"/>
              </w:rPr>
              <w:t>1,072 %</w:t>
            </w:r>
          </w:p>
        </w:tc>
        <w:tc>
          <w:tcPr>
            <w:tcW w:w="1559" w:type="dxa"/>
            <w:tcBorders>
              <w:top w:val="single" w:sz="4" w:space="0" w:color="auto"/>
              <w:left w:val="nil"/>
              <w:bottom w:val="single" w:sz="4" w:space="0" w:color="auto"/>
              <w:right w:val="single" w:sz="4" w:space="0" w:color="auto"/>
            </w:tcBorders>
          </w:tcPr>
          <w:p w14:paraId="5C27BACF" w14:textId="77777777" w:rsidR="00F668F5" w:rsidRPr="006B29E4" w:rsidRDefault="00F668F5" w:rsidP="00F668F5">
            <w:pPr>
              <w:spacing w:after="0" w:line="240" w:lineRule="auto"/>
              <w:jc w:val="right"/>
              <w:rPr>
                <w:sz w:val="20"/>
              </w:rPr>
            </w:pPr>
            <w:r w:rsidRPr="006B29E4">
              <w:rPr>
                <w:sz w:val="20"/>
              </w:rPr>
              <w:t>40 821</w:t>
            </w:r>
          </w:p>
        </w:tc>
        <w:tc>
          <w:tcPr>
            <w:tcW w:w="1134" w:type="dxa"/>
            <w:tcBorders>
              <w:top w:val="nil"/>
              <w:left w:val="single" w:sz="4" w:space="0" w:color="auto"/>
              <w:bottom w:val="single" w:sz="4" w:space="0" w:color="auto"/>
              <w:right w:val="single" w:sz="4" w:space="0" w:color="auto"/>
            </w:tcBorders>
            <w:shd w:val="clear" w:color="auto" w:fill="auto"/>
            <w:noWrap/>
          </w:tcPr>
          <w:p w14:paraId="7B368D22" w14:textId="77777777" w:rsidR="00F668F5" w:rsidRPr="006B29E4" w:rsidRDefault="00F668F5" w:rsidP="00F668F5">
            <w:pPr>
              <w:spacing w:after="0" w:line="240" w:lineRule="auto"/>
              <w:jc w:val="right"/>
              <w:rPr>
                <w:rFonts w:cstheme="minorHAnsi"/>
                <w:sz w:val="20"/>
                <w:szCs w:val="20"/>
              </w:rPr>
            </w:pPr>
            <w:r w:rsidRPr="006B29E4">
              <w:rPr>
                <w:sz w:val="20"/>
              </w:rPr>
              <w:t>51 117</w:t>
            </w:r>
          </w:p>
        </w:tc>
        <w:tc>
          <w:tcPr>
            <w:tcW w:w="1985" w:type="dxa"/>
            <w:tcBorders>
              <w:top w:val="single" w:sz="4" w:space="0" w:color="auto"/>
              <w:left w:val="nil"/>
              <w:bottom w:val="single" w:sz="4" w:space="0" w:color="auto"/>
              <w:right w:val="single" w:sz="4" w:space="0" w:color="auto"/>
            </w:tcBorders>
            <w:shd w:val="clear" w:color="auto" w:fill="auto"/>
            <w:noWrap/>
          </w:tcPr>
          <w:p w14:paraId="76D14DCE" w14:textId="77777777" w:rsidR="00F668F5" w:rsidRPr="00101D2D" w:rsidRDefault="00F668F5" w:rsidP="00F668F5">
            <w:pPr>
              <w:spacing w:after="0" w:line="240" w:lineRule="auto"/>
              <w:jc w:val="right"/>
              <w:rPr>
                <w:rFonts w:cstheme="minorHAnsi"/>
                <w:sz w:val="20"/>
                <w:szCs w:val="20"/>
              </w:rPr>
            </w:pPr>
            <w:r w:rsidRPr="00101D2D">
              <w:rPr>
                <w:rFonts w:cstheme="minorHAnsi"/>
                <w:sz w:val="20"/>
                <w:szCs w:val="20"/>
              </w:rPr>
              <w:t>10,296</w:t>
            </w:r>
          </w:p>
        </w:tc>
      </w:tr>
      <w:tr w:rsidR="00F668F5" w:rsidRPr="006B29E4" w14:paraId="54DF49C9" w14:textId="77777777" w:rsidTr="008900E2">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3E979CC7" w14:textId="77777777" w:rsidR="00F668F5" w:rsidRPr="006B29E4" w:rsidRDefault="00F668F5" w:rsidP="00F668F5">
            <w:pPr>
              <w:spacing w:after="0" w:line="240" w:lineRule="auto"/>
              <w:rPr>
                <w:rFonts w:cstheme="minorHAnsi"/>
                <w:sz w:val="20"/>
                <w:szCs w:val="20"/>
              </w:rPr>
            </w:pPr>
            <w:r w:rsidRPr="006B29E4">
              <w:rPr>
                <w:sz w:val="20"/>
              </w:rPr>
              <w:t>Indonésie</w:t>
            </w:r>
          </w:p>
        </w:tc>
        <w:tc>
          <w:tcPr>
            <w:tcW w:w="1134" w:type="dxa"/>
            <w:tcBorders>
              <w:top w:val="nil"/>
              <w:left w:val="nil"/>
              <w:bottom w:val="single" w:sz="4" w:space="0" w:color="auto"/>
              <w:right w:val="single" w:sz="4" w:space="0" w:color="auto"/>
            </w:tcBorders>
            <w:shd w:val="clear" w:color="auto" w:fill="auto"/>
            <w:noWrap/>
          </w:tcPr>
          <w:p w14:paraId="596662FF" w14:textId="77777777" w:rsidR="00F668F5" w:rsidRPr="006B29E4" w:rsidRDefault="00F668F5" w:rsidP="00F668F5">
            <w:pPr>
              <w:spacing w:after="0" w:line="240" w:lineRule="auto"/>
              <w:jc w:val="right"/>
              <w:rPr>
                <w:rFonts w:cstheme="minorHAnsi"/>
                <w:sz w:val="20"/>
                <w:szCs w:val="20"/>
              </w:rPr>
            </w:pPr>
            <w:r w:rsidRPr="006B29E4">
              <w:rPr>
                <w:sz w:val="20"/>
              </w:rPr>
              <w:t>0,549</w:t>
            </w:r>
          </w:p>
        </w:tc>
        <w:tc>
          <w:tcPr>
            <w:tcW w:w="1022" w:type="dxa"/>
            <w:tcBorders>
              <w:top w:val="nil"/>
              <w:left w:val="nil"/>
              <w:bottom w:val="single" w:sz="4" w:space="0" w:color="auto"/>
              <w:right w:val="single" w:sz="4" w:space="0" w:color="auto"/>
            </w:tcBorders>
            <w:shd w:val="clear" w:color="auto" w:fill="auto"/>
            <w:noWrap/>
          </w:tcPr>
          <w:p w14:paraId="47F0AF45" w14:textId="77777777" w:rsidR="00F668F5" w:rsidRPr="006B29E4" w:rsidRDefault="00F668F5" w:rsidP="00F668F5">
            <w:pPr>
              <w:spacing w:after="0" w:line="240" w:lineRule="auto"/>
              <w:jc w:val="right"/>
              <w:rPr>
                <w:rFonts w:cstheme="minorHAnsi"/>
                <w:sz w:val="20"/>
                <w:szCs w:val="20"/>
              </w:rPr>
            </w:pPr>
            <w:r w:rsidRPr="006B29E4">
              <w:rPr>
                <w:sz w:val="20"/>
              </w:rPr>
              <w:t>0,564 %</w:t>
            </w:r>
          </w:p>
        </w:tc>
        <w:tc>
          <w:tcPr>
            <w:tcW w:w="1559" w:type="dxa"/>
            <w:tcBorders>
              <w:top w:val="single" w:sz="4" w:space="0" w:color="auto"/>
              <w:left w:val="nil"/>
              <w:bottom w:val="single" w:sz="4" w:space="0" w:color="auto"/>
              <w:right w:val="single" w:sz="4" w:space="0" w:color="auto"/>
            </w:tcBorders>
          </w:tcPr>
          <w:p w14:paraId="7780D3B6" w14:textId="77777777" w:rsidR="00F668F5" w:rsidRPr="006B29E4" w:rsidRDefault="00F668F5" w:rsidP="00F668F5">
            <w:pPr>
              <w:spacing w:after="0" w:line="240" w:lineRule="auto"/>
              <w:jc w:val="right"/>
              <w:rPr>
                <w:sz w:val="20"/>
              </w:rPr>
            </w:pPr>
            <w:r w:rsidRPr="006B29E4">
              <w:rPr>
                <w:sz w:val="20"/>
              </w:rPr>
              <w:t>26 578</w:t>
            </w:r>
          </w:p>
        </w:tc>
        <w:tc>
          <w:tcPr>
            <w:tcW w:w="1134" w:type="dxa"/>
            <w:tcBorders>
              <w:top w:val="nil"/>
              <w:left w:val="single" w:sz="4" w:space="0" w:color="auto"/>
              <w:bottom w:val="single" w:sz="4" w:space="0" w:color="auto"/>
              <w:right w:val="single" w:sz="4" w:space="0" w:color="auto"/>
            </w:tcBorders>
            <w:shd w:val="clear" w:color="auto" w:fill="auto"/>
            <w:noWrap/>
          </w:tcPr>
          <w:p w14:paraId="2446F1AB" w14:textId="77777777" w:rsidR="00F668F5" w:rsidRPr="006B29E4" w:rsidRDefault="00F668F5" w:rsidP="00F668F5">
            <w:pPr>
              <w:spacing w:after="0" w:line="240" w:lineRule="auto"/>
              <w:jc w:val="right"/>
              <w:rPr>
                <w:rFonts w:cstheme="minorHAnsi"/>
                <w:sz w:val="20"/>
                <w:szCs w:val="20"/>
              </w:rPr>
            </w:pPr>
            <w:r w:rsidRPr="006B29E4">
              <w:rPr>
                <w:sz w:val="20"/>
              </w:rPr>
              <w:t>26 881</w:t>
            </w:r>
          </w:p>
        </w:tc>
        <w:tc>
          <w:tcPr>
            <w:tcW w:w="1985" w:type="dxa"/>
            <w:tcBorders>
              <w:top w:val="single" w:sz="4" w:space="0" w:color="auto"/>
              <w:left w:val="nil"/>
              <w:bottom w:val="single" w:sz="4" w:space="0" w:color="auto"/>
              <w:right w:val="single" w:sz="4" w:space="0" w:color="auto"/>
            </w:tcBorders>
            <w:shd w:val="clear" w:color="auto" w:fill="auto"/>
            <w:noWrap/>
          </w:tcPr>
          <w:p w14:paraId="50B1ED09" w14:textId="77777777" w:rsidR="00F668F5" w:rsidRPr="00101D2D" w:rsidRDefault="00F668F5" w:rsidP="00F668F5">
            <w:pPr>
              <w:spacing w:after="0" w:line="240" w:lineRule="auto"/>
              <w:jc w:val="right"/>
              <w:rPr>
                <w:rFonts w:cstheme="minorHAnsi"/>
                <w:sz w:val="20"/>
                <w:szCs w:val="20"/>
              </w:rPr>
            </w:pPr>
            <w:r w:rsidRPr="00101D2D">
              <w:rPr>
                <w:rFonts w:cstheme="minorHAnsi"/>
                <w:sz w:val="20"/>
                <w:szCs w:val="20"/>
              </w:rPr>
              <w:t>303</w:t>
            </w:r>
          </w:p>
        </w:tc>
      </w:tr>
      <w:tr w:rsidR="00F668F5" w:rsidRPr="006B29E4" w14:paraId="2BD81F3D" w14:textId="77777777" w:rsidTr="008900E2">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151E83DB" w14:textId="77777777" w:rsidR="00F668F5" w:rsidRPr="006B29E4" w:rsidRDefault="00F668F5" w:rsidP="00F668F5">
            <w:pPr>
              <w:spacing w:after="0" w:line="240" w:lineRule="auto"/>
              <w:rPr>
                <w:rFonts w:cstheme="minorHAnsi"/>
                <w:sz w:val="20"/>
                <w:szCs w:val="20"/>
              </w:rPr>
            </w:pPr>
            <w:r w:rsidRPr="006B29E4">
              <w:rPr>
                <w:sz w:val="20"/>
              </w:rPr>
              <w:t>Iran (République islamique d’)</w:t>
            </w:r>
          </w:p>
        </w:tc>
        <w:tc>
          <w:tcPr>
            <w:tcW w:w="1134" w:type="dxa"/>
            <w:tcBorders>
              <w:top w:val="nil"/>
              <w:left w:val="nil"/>
              <w:bottom w:val="single" w:sz="4" w:space="0" w:color="auto"/>
              <w:right w:val="single" w:sz="4" w:space="0" w:color="auto"/>
            </w:tcBorders>
            <w:shd w:val="clear" w:color="auto" w:fill="auto"/>
            <w:noWrap/>
          </w:tcPr>
          <w:p w14:paraId="4EB5283F" w14:textId="77777777" w:rsidR="00F668F5" w:rsidRPr="006B29E4" w:rsidRDefault="00F668F5" w:rsidP="00F668F5">
            <w:pPr>
              <w:spacing w:after="0" w:line="240" w:lineRule="auto"/>
              <w:jc w:val="right"/>
              <w:rPr>
                <w:rFonts w:cstheme="minorHAnsi"/>
                <w:sz w:val="20"/>
                <w:szCs w:val="20"/>
              </w:rPr>
            </w:pPr>
            <w:r w:rsidRPr="006B29E4">
              <w:rPr>
                <w:sz w:val="20"/>
              </w:rPr>
              <w:t>0,371</w:t>
            </w:r>
          </w:p>
        </w:tc>
        <w:tc>
          <w:tcPr>
            <w:tcW w:w="1022" w:type="dxa"/>
            <w:tcBorders>
              <w:top w:val="nil"/>
              <w:left w:val="nil"/>
              <w:bottom w:val="single" w:sz="4" w:space="0" w:color="auto"/>
              <w:right w:val="single" w:sz="4" w:space="0" w:color="auto"/>
            </w:tcBorders>
            <w:shd w:val="clear" w:color="auto" w:fill="auto"/>
            <w:noWrap/>
          </w:tcPr>
          <w:p w14:paraId="16D5E1DD" w14:textId="77777777" w:rsidR="00F668F5" w:rsidRPr="006B29E4" w:rsidRDefault="00F668F5" w:rsidP="00F668F5">
            <w:pPr>
              <w:spacing w:after="0" w:line="240" w:lineRule="auto"/>
              <w:jc w:val="right"/>
              <w:rPr>
                <w:rFonts w:cstheme="minorHAnsi"/>
                <w:sz w:val="20"/>
                <w:szCs w:val="20"/>
              </w:rPr>
            </w:pPr>
            <w:r w:rsidRPr="006B29E4">
              <w:rPr>
                <w:sz w:val="20"/>
              </w:rPr>
              <w:t>0,381 %</w:t>
            </w:r>
          </w:p>
        </w:tc>
        <w:tc>
          <w:tcPr>
            <w:tcW w:w="1559" w:type="dxa"/>
            <w:tcBorders>
              <w:top w:val="single" w:sz="4" w:space="0" w:color="auto"/>
              <w:left w:val="nil"/>
              <w:bottom w:val="single" w:sz="4" w:space="0" w:color="auto"/>
              <w:right w:val="single" w:sz="4" w:space="0" w:color="auto"/>
            </w:tcBorders>
          </w:tcPr>
          <w:p w14:paraId="2646A11F" w14:textId="77777777" w:rsidR="00F668F5" w:rsidRPr="006B29E4" w:rsidRDefault="00F668F5" w:rsidP="00F668F5">
            <w:pPr>
              <w:spacing w:after="0" w:line="240" w:lineRule="auto"/>
              <w:jc w:val="right"/>
              <w:rPr>
                <w:sz w:val="20"/>
              </w:rPr>
            </w:pPr>
            <w:r w:rsidRPr="006B29E4">
              <w:rPr>
                <w:sz w:val="20"/>
              </w:rPr>
              <w:t>19 480</w:t>
            </w:r>
          </w:p>
        </w:tc>
        <w:tc>
          <w:tcPr>
            <w:tcW w:w="1134" w:type="dxa"/>
            <w:tcBorders>
              <w:top w:val="nil"/>
              <w:left w:val="single" w:sz="4" w:space="0" w:color="auto"/>
              <w:bottom w:val="single" w:sz="4" w:space="0" w:color="auto"/>
              <w:right w:val="single" w:sz="4" w:space="0" w:color="auto"/>
            </w:tcBorders>
            <w:shd w:val="clear" w:color="auto" w:fill="auto"/>
            <w:noWrap/>
          </w:tcPr>
          <w:p w14:paraId="7E9FE0D3" w14:textId="77777777" w:rsidR="00F668F5" w:rsidRPr="006B29E4" w:rsidRDefault="00F668F5" w:rsidP="00F668F5">
            <w:pPr>
              <w:spacing w:after="0" w:line="240" w:lineRule="auto"/>
              <w:jc w:val="right"/>
              <w:rPr>
                <w:rFonts w:cstheme="minorHAnsi"/>
                <w:sz w:val="20"/>
                <w:szCs w:val="20"/>
              </w:rPr>
            </w:pPr>
            <w:r w:rsidRPr="006B29E4">
              <w:rPr>
                <w:sz w:val="20"/>
              </w:rPr>
              <w:t>18 165</w:t>
            </w:r>
          </w:p>
        </w:tc>
        <w:tc>
          <w:tcPr>
            <w:tcW w:w="1985" w:type="dxa"/>
            <w:tcBorders>
              <w:top w:val="single" w:sz="4" w:space="0" w:color="auto"/>
              <w:left w:val="nil"/>
              <w:bottom w:val="single" w:sz="4" w:space="0" w:color="auto"/>
              <w:right w:val="single" w:sz="4" w:space="0" w:color="auto"/>
            </w:tcBorders>
            <w:shd w:val="clear" w:color="auto" w:fill="auto"/>
            <w:noWrap/>
          </w:tcPr>
          <w:p w14:paraId="5680F231" w14:textId="77777777" w:rsidR="00F668F5" w:rsidRPr="00101D2D" w:rsidRDefault="00F668F5" w:rsidP="00F668F5">
            <w:pPr>
              <w:spacing w:after="0" w:line="240" w:lineRule="auto"/>
              <w:jc w:val="right"/>
              <w:rPr>
                <w:rFonts w:cstheme="minorHAnsi"/>
                <w:sz w:val="20"/>
                <w:szCs w:val="20"/>
              </w:rPr>
            </w:pPr>
            <w:r w:rsidRPr="00101D2D">
              <w:rPr>
                <w:rFonts w:cstheme="minorHAnsi"/>
                <w:sz w:val="20"/>
                <w:szCs w:val="20"/>
              </w:rPr>
              <w:t>(1,315)</w:t>
            </w:r>
          </w:p>
        </w:tc>
      </w:tr>
      <w:tr w:rsidR="00F668F5" w:rsidRPr="006B29E4" w14:paraId="4C227A2B" w14:textId="77777777" w:rsidTr="008900E2">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1D332E0B" w14:textId="77777777" w:rsidR="00F668F5" w:rsidRPr="006B29E4" w:rsidRDefault="00F668F5" w:rsidP="00F668F5">
            <w:pPr>
              <w:spacing w:after="0" w:line="240" w:lineRule="auto"/>
              <w:rPr>
                <w:rFonts w:cstheme="minorHAnsi"/>
                <w:sz w:val="20"/>
                <w:szCs w:val="20"/>
              </w:rPr>
            </w:pPr>
            <w:r w:rsidRPr="006B29E4">
              <w:rPr>
                <w:sz w:val="20"/>
              </w:rPr>
              <w:t>Iraq</w:t>
            </w:r>
          </w:p>
        </w:tc>
        <w:tc>
          <w:tcPr>
            <w:tcW w:w="1134" w:type="dxa"/>
            <w:tcBorders>
              <w:top w:val="nil"/>
              <w:left w:val="nil"/>
              <w:bottom w:val="single" w:sz="4" w:space="0" w:color="auto"/>
              <w:right w:val="single" w:sz="4" w:space="0" w:color="auto"/>
            </w:tcBorders>
            <w:shd w:val="clear" w:color="auto" w:fill="auto"/>
            <w:noWrap/>
          </w:tcPr>
          <w:p w14:paraId="4F7A2F64" w14:textId="77777777" w:rsidR="00F668F5" w:rsidRPr="006B29E4" w:rsidRDefault="00F668F5" w:rsidP="00F668F5">
            <w:pPr>
              <w:spacing w:after="0" w:line="240" w:lineRule="auto"/>
              <w:jc w:val="right"/>
              <w:rPr>
                <w:rFonts w:cstheme="minorHAnsi"/>
                <w:sz w:val="20"/>
                <w:szCs w:val="20"/>
              </w:rPr>
            </w:pPr>
            <w:r w:rsidRPr="006B29E4">
              <w:rPr>
                <w:sz w:val="20"/>
              </w:rPr>
              <w:t>0,128</w:t>
            </w:r>
          </w:p>
        </w:tc>
        <w:tc>
          <w:tcPr>
            <w:tcW w:w="1022" w:type="dxa"/>
            <w:tcBorders>
              <w:top w:val="nil"/>
              <w:left w:val="nil"/>
              <w:bottom w:val="single" w:sz="4" w:space="0" w:color="auto"/>
              <w:right w:val="single" w:sz="4" w:space="0" w:color="auto"/>
            </w:tcBorders>
            <w:shd w:val="clear" w:color="auto" w:fill="auto"/>
            <w:noWrap/>
          </w:tcPr>
          <w:p w14:paraId="1D78EF8A" w14:textId="77777777" w:rsidR="00F668F5" w:rsidRPr="006B29E4" w:rsidRDefault="00F668F5" w:rsidP="00F668F5">
            <w:pPr>
              <w:spacing w:after="0" w:line="240" w:lineRule="auto"/>
              <w:jc w:val="right"/>
              <w:rPr>
                <w:rFonts w:cstheme="minorHAnsi"/>
                <w:sz w:val="20"/>
                <w:szCs w:val="20"/>
              </w:rPr>
            </w:pPr>
            <w:r w:rsidRPr="006B29E4">
              <w:rPr>
                <w:sz w:val="20"/>
              </w:rPr>
              <w:t>0,131 %</w:t>
            </w:r>
          </w:p>
        </w:tc>
        <w:tc>
          <w:tcPr>
            <w:tcW w:w="1559" w:type="dxa"/>
            <w:tcBorders>
              <w:top w:val="single" w:sz="4" w:space="0" w:color="auto"/>
              <w:left w:val="nil"/>
              <w:bottom w:val="single" w:sz="4" w:space="0" w:color="auto"/>
              <w:right w:val="single" w:sz="4" w:space="0" w:color="auto"/>
            </w:tcBorders>
          </w:tcPr>
          <w:p w14:paraId="438A3D4D" w14:textId="77777777" w:rsidR="00F668F5" w:rsidRPr="006B29E4" w:rsidRDefault="00F668F5" w:rsidP="00F668F5">
            <w:pPr>
              <w:spacing w:after="0" w:line="240" w:lineRule="auto"/>
              <w:jc w:val="right"/>
              <w:rPr>
                <w:sz w:val="20"/>
              </w:rPr>
            </w:pPr>
            <w:r w:rsidRPr="006B29E4">
              <w:rPr>
                <w:sz w:val="20"/>
              </w:rPr>
              <w:t>6 314</w:t>
            </w:r>
          </w:p>
        </w:tc>
        <w:tc>
          <w:tcPr>
            <w:tcW w:w="1134" w:type="dxa"/>
            <w:tcBorders>
              <w:top w:val="nil"/>
              <w:left w:val="single" w:sz="4" w:space="0" w:color="auto"/>
              <w:bottom w:val="single" w:sz="4" w:space="0" w:color="auto"/>
              <w:right w:val="single" w:sz="4" w:space="0" w:color="auto"/>
            </w:tcBorders>
            <w:shd w:val="clear" w:color="auto" w:fill="auto"/>
            <w:noWrap/>
          </w:tcPr>
          <w:p w14:paraId="295E8758" w14:textId="77777777" w:rsidR="00F668F5" w:rsidRPr="006B29E4" w:rsidRDefault="00F668F5" w:rsidP="00F668F5">
            <w:pPr>
              <w:spacing w:after="0" w:line="240" w:lineRule="auto"/>
              <w:jc w:val="right"/>
              <w:rPr>
                <w:rFonts w:cstheme="minorHAnsi"/>
                <w:sz w:val="20"/>
                <w:szCs w:val="20"/>
              </w:rPr>
            </w:pPr>
            <w:r w:rsidRPr="006B29E4">
              <w:rPr>
                <w:sz w:val="20"/>
              </w:rPr>
              <w:t>6 267</w:t>
            </w:r>
          </w:p>
        </w:tc>
        <w:tc>
          <w:tcPr>
            <w:tcW w:w="1985" w:type="dxa"/>
            <w:tcBorders>
              <w:top w:val="single" w:sz="4" w:space="0" w:color="auto"/>
              <w:left w:val="nil"/>
              <w:bottom w:val="single" w:sz="4" w:space="0" w:color="auto"/>
              <w:right w:val="single" w:sz="4" w:space="0" w:color="auto"/>
            </w:tcBorders>
            <w:shd w:val="clear" w:color="auto" w:fill="auto"/>
            <w:noWrap/>
          </w:tcPr>
          <w:p w14:paraId="2A7B02AD" w14:textId="77777777" w:rsidR="00F668F5" w:rsidRPr="00101D2D" w:rsidRDefault="00F668F5" w:rsidP="00F668F5">
            <w:pPr>
              <w:spacing w:after="0" w:line="240" w:lineRule="auto"/>
              <w:jc w:val="right"/>
              <w:rPr>
                <w:rFonts w:cstheme="minorHAnsi"/>
                <w:sz w:val="20"/>
                <w:szCs w:val="20"/>
              </w:rPr>
            </w:pPr>
            <w:r w:rsidRPr="00101D2D">
              <w:rPr>
                <w:rFonts w:cstheme="minorHAnsi"/>
                <w:sz w:val="20"/>
                <w:szCs w:val="20"/>
              </w:rPr>
              <w:t>(47)</w:t>
            </w:r>
          </w:p>
        </w:tc>
      </w:tr>
      <w:tr w:rsidR="00F668F5" w:rsidRPr="006B29E4" w14:paraId="44274789" w14:textId="77777777" w:rsidTr="008900E2">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61B59CDC" w14:textId="77777777" w:rsidR="00F668F5" w:rsidRPr="006B29E4" w:rsidRDefault="00F668F5" w:rsidP="00F668F5">
            <w:pPr>
              <w:spacing w:after="0" w:line="240" w:lineRule="auto"/>
              <w:rPr>
                <w:rFonts w:cstheme="minorHAnsi"/>
                <w:sz w:val="20"/>
                <w:szCs w:val="20"/>
              </w:rPr>
            </w:pPr>
            <w:r w:rsidRPr="006B29E4">
              <w:rPr>
                <w:sz w:val="20"/>
              </w:rPr>
              <w:t>Irlande</w:t>
            </w:r>
          </w:p>
        </w:tc>
        <w:tc>
          <w:tcPr>
            <w:tcW w:w="1134" w:type="dxa"/>
            <w:tcBorders>
              <w:top w:val="nil"/>
              <w:left w:val="nil"/>
              <w:bottom w:val="single" w:sz="4" w:space="0" w:color="auto"/>
              <w:right w:val="single" w:sz="4" w:space="0" w:color="auto"/>
            </w:tcBorders>
            <w:shd w:val="clear" w:color="auto" w:fill="auto"/>
            <w:noWrap/>
          </w:tcPr>
          <w:p w14:paraId="0F4F8A94" w14:textId="77777777" w:rsidR="00F668F5" w:rsidRPr="006B29E4" w:rsidRDefault="00F668F5" w:rsidP="00F668F5">
            <w:pPr>
              <w:spacing w:after="0" w:line="240" w:lineRule="auto"/>
              <w:jc w:val="right"/>
              <w:rPr>
                <w:rFonts w:cstheme="minorHAnsi"/>
                <w:sz w:val="20"/>
                <w:szCs w:val="20"/>
              </w:rPr>
            </w:pPr>
            <w:r w:rsidRPr="006B29E4">
              <w:rPr>
                <w:sz w:val="20"/>
              </w:rPr>
              <w:t>0,439</w:t>
            </w:r>
          </w:p>
        </w:tc>
        <w:tc>
          <w:tcPr>
            <w:tcW w:w="1022" w:type="dxa"/>
            <w:tcBorders>
              <w:top w:val="nil"/>
              <w:left w:val="nil"/>
              <w:bottom w:val="single" w:sz="4" w:space="0" w:color="auto"/>
              <w:right w:val="single" w:sz="4" w:space="0" w:color="auto"/>
            </w:tcBorders>
            <w:shd w:val="clear" w:color="auto" w:fill="auto"/>
            <w:noWrap/>
          </w:tcPr>
          <w:p w14:paraId="7983FD65" w14:textId="77777777" w:rsidR="00F668F5" w:rsidRPr="006B29E4" w:rsidRDefault="00F668F5" w:rsidP="00F668F5">
            <w:pPr>
              <w:spacing w:after="0" w:line="240" w:lineRule="auto"/>
              <w:jc w:val="right"/>
              <w:rPr>
                <w:rFonts w:cstheme="minorHAnsi"/>
                <w:sz w:val="20"/>
                <w:szCs w:val="20"/>
              </w:rPr>
            </w:pPr>
            <w:r w:rsidRPr="006B29E4">
              <w:rPr>
                <w:sz w:val="20"/>
              </w:rPr>
              <w:t>0,451 %</w:t>
            </w:r>
          </w:p>
        </w:tc>
        <w:tc>
          <w:tcPr>
            <w:tcW w:w="1559" w:type="dxa"/>
            <w:tcBorders>
              <w:top w:val="single" w:sz="4" w:space="0" w:color="auto"/>
              <w:left w:val="nil"/>
              <w:bottom w:val="single" w:sz="4" w:space="0" w:color="auto"/>
              <w:right w:val="single" w:sz="4" w:space="0" w:color="auto"/>
            </w:tcBorders>
          </w:tcPr>
          <w:p w14:paraId="579CFD48" w14:textId="77777777" w:rsidR="00F668F5" w:rsidRPr="006B29E4" w:rsidRDefault="00F668F5" w:rsidP="00F668F5">
            <w:pPr>
              <w:spacing w:after="0" w:line="240" w:lineRule="auto"/>
              <w:jc w:val="right"/>
              <w:rPr>
                <w:sz w:val="20"/>
              </w:rPr>
            </w:pPr>
            <w:r w:rsidRPr="006B29E4">
              <w:rPr>
                <w:sz w:val="20"/>
              </w:rPr>
              <w:t>18 159</w:t>
            </w:r>
          </w:p>
        </w:tc>
        <w:tc>
          <w:tcPr>
            <w:tcW w:w="1134" w:type="dxa"/>
            <w:tcBorders>
              <w:top w:val="nil"/>
              <w:left w:val="single" w:sz="4" w:space="0" w:color="auto"/>
              <w:bottom w:val="single" w:sz="4" w:space="0" w:color="auto"/>
              <w:right w:val="single" w:sz="4" w:space="0" w:color="auto"/>
            </w:tcBorders>
            <w:shd w:val="clear" w:color="auto" w:fill="auto"/>
            <w:noWrap/>
          </w:tcPr>
          <w:p w14:paraId="3CAD9B15" w14:textId="77777777" w:rsidR="00F668F5" w:rsidRPr="006B29E4" w:rsidRDefault="00F668F5" w:rsidP="00F668F5">
            <w:pPr>
              <w:spacing w:after="0" w:line="240" w:lineRule="auto"/>
              <w:jc w:val="right"/>
              <w:rPr>
                <w:rFonts w:cstheme="minorHAnsi"/>
                <w:sz w:val="20"/>
                <w:szCs w:val="20"/>
              </w:rPr>
            </w:pPr>
            <w:r w:rsidRPr="006B29E4">
              <w:rPr>
                <w:sz w:val="20"/>
              </w:rPr>
              <w:t>21 495</w:t>
            </w:r>
          </w:p>
        </w:tc>
        <w:tc>
          <w:tcPr>
            <w:tcW w:w="1985" w:type="dxa"/>
            <w:tcBorders>
              <w:top w:val="single" w:sz="4" w:space="0" w:color="auto"/>
              <w:left w:val="nil"/>
              <w:bottom w:val="single" w:sz="4" w:space="0" w:color="auto"/>
              <w:right w:val="single" w:sz="4" w:space="0" w:color="auto"/>
            </w:tcBorders>
            <w:shd w:val="clear" w:color="auto" w:fill="auto"/>
            <w:noWrap/>
          </w:tcPr>
          <w:p w14:paraId="6B234BFE" w14:textId="77777777" w:rsidR="00F668F5" w:rsidRPr="00101D2D" w:rsidRDefault="00F668F5" w:rsidP="00F668F5">
            <w:pPr>
              <w:spacing w:after="0" w:line="240" w:lineRule="auto"/>
              <w:jc w:val="right"/>
              <w:rPr>
                <w:rFonts w:cstheme="minorHAnsi"/>
                <w:sz w:val="20"/>
                <w:szCs w:val="20"/>
              </w:rPr>
            </w:pPr>
            <w:r w:rsidRPr="00101D2D">
              <w:rPr>
                <w:rFonts w:cstheme="minorHAnsi"/>
                <w:sz w:val="20"/>
                <w:szCs w:val="20"/>
              </w:rPr>
              <w:t>3,336</w:t>
            </w:r>
          </w:p>
        </w:tc>
      </w:tr>
      <w:tr w:rsidR="00F668F5" w:rsidRPr="006B29E4" w14:paraId="404A5E97" w14:textId="77777777" w:rsidTr="008900E2">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31F01AC7" w14:textId="77777777" w:rsidR="00F668F5" w:rsidRPr="006B29E4" w:rsidRDefault="00F668F5" w:rsidP="00F668F5">
            <w:pPr>
              <w:spacing w:after="0" w:line="240" w:lineRule="auto"/>
              <w:rPr>
                <w:rFonts w:cstheme="minorHAnsi"/>
                <w:sz w:val="20"/>
                <w:szCs w:val="20"/>
              </w:rPr>
            </w:pPr>
            <w:r w:rsidRPr="006B29E4">
              <w:rPr>
                <w:sz w:val="20"/>
              </w:rPr>
              <w:t>Islande</w:t>
            </w:r>
          </w:p>
        </w:tc>
        <w:tc>
          <w:tcPr>
            <w:tcW w:w="1134" w:type="dxa"/>
            <w:tcBorders>
              <w:top w:val="nil"/>
              <w:left w:val="nil"/>
              <w:bottom w:val="single" w:sz="4" w:space="0" w:color="auto"/>
              <w:right w:val="single" w:sz="4" w:space="0" w:color="auto"/>
            </w:tcBorders>
            <w:shd w:val="clear" w:color="auto" w:fill="auto"/>
            <w:noWrap/>
          </w:tcPr>
          <w:p w14:paraId="63400D1F" w14:textId="77777777" w:rsidR="00F668F5" w:rsidRPr="006B29E4" w:rsidRDefault="00F668F5" w:rsidP="00F668F5">
            <w:pPr>
              <w:spacing w:after="0" w:line="240" w:lineRule="auto"/>
              <w:jc w:val="right"/>
              <w:rPr>
                <w:rFonts w:cstheme="minorHAnsi"/>
                <w:sz w:val="20"/>
                <w:szCs w:val="20"/>
              </w:rPr>
            </w:pPr>
            <w:r w:rsidRPr="006B29E4">
              <w:rPr>
                <w:sz w:val="20"/>
              </w:rPr>
              <w:t>0,036</w:t>
            </w:r>
          </w:p>
        </w:tc>
        <w:tc>
          <w:tcPr>
            <w:tcW w:w="1022" w:type="dxa"/>
            <w:tcBorders>
              <w:top w:val="nil"/>
              <w:left w:val="nil"/>
              <w:bottom w:val="single" w:sz="4" w:space="0" w:color="auto"/>
              <w:right w:val="single" w:sz="4" w:space="0" w:color="auto"/>
            </w:tcBorders>
            <w:shd w:val="clear" w:color="auto" w:fill="auto"/>
            <w:noWrap/>
          </w:tcPr>
          <w:p w14:paraId="2B444D62" w14:textId="77777777" w:rsidR="00F668F5" w:rsidRPr="006B29E4" w:rsidRDefault="00F668F5" w:rsidP="00F668F5">
            <w:pPr>
              <w:spacing w:after="0" w:line="240" w:lineRule="auto"/>
              <w:jc w:val="right"/>
              <w:rPr>
                <w:rFonts w:cstheme="minorHAnsi"/>
                <w:sz w:val="20"/>
                <w:szCs w:val="20"/>
              </w:rPr>
            </w:pPr>
            <w:r w:rsidRPr="006B29E4">
              <w:rPr>
                <w:sz w:val="20"/>
              </w:rPr>
              <w:t>0,037 %</w:t>
            </w:r>
          </w:p>
        </w:tc>
        <w:tc>
          <w:tcPr>
            <w:tcW w:w="1559" w:type="dxa"/>
            <w:tcBorders>
              <w:top w:val="single" w:sz="4" w:space="0" w:color="auto"/>
              <w:left w:val="nil"/>
              <w:bottom w:val="single" w:sz="4" w:space="0" w:color="auto"/>
              <w:right w:val="single" w:sz="4" w:space="0" w:color="auto"/>
            </w:tcBorders>
          </w:tcPr>
          <w:p w14:paraId="76596A63" w14:textId="77777777" w:rsidR="00F668F5" w:rsidRPr="006B29E4" w:rsidRDefault="00F668F5" w:rsidP="00F668F5">
            <w:pPr>
              <w:spacing w:after="0" w:line="240" w:lineRule="auto"/>
              <w:jc w:val="right"/>
              <w:rPr>
                <w:sz w:val="20"/>
              </w:rPr>
            </w:pPr>
            <w:r w:rsidRPr="006B29E4">
              <w:rPr>
                <w:sz w:val="20"/>
              </w:rPr>
              <w:t>1 370</w:t>
            </w:r>
          </w:p>
        </w:tc>
        <w:tc>
          <w:tcPr>
            <w:tcW w:w="1134" w:type="dxa"/>
            <w:tcBorders>
              <w:top w:val="nil"/>
              <w:left w:val="single" w:sz="4" w:space="0" w:color="auto"/>
              <w:bottom w:val="single" w:sz="4" w:space="0" w:color="auto"/>
              <w:right w:val="single" w:sz="4" w:space="0" w:color="auto"/>
            </w:tcBorders>
            <w:shd w:val="clear" w:color="auto" w:fill="auto"/>
            <w:noWrap/>
          </w:tcPr>
          <w:p w14:paraId="5F53443C" w14:textId="77777777" w:rsidR="00F668F5" w:rsidRPr="006B29E4" w:rsidRDefault="00F668F5" w:rsidP="00F668F5">
            <w:pPr>
              <w:spacing w:after="0" w:line="240" w:lineRule="auto"/>
              <w:jc w:val="right"/>
              <w:rPr>
                <w:rFonts w:cstheme="minorHAnsi"/>
                <w:sz w:val="20"/>
                <w:szCs w:val="20"/>
              </w:rPr>
            </w:pPr>
            <w:r w:rsidRPr="006B29E4">
              <w:rPr>
                <w:sz w:val="20"/>
              </w:rPr>
              <w:t>1 763</w:t>
            </w:r>
          </w:p>
        </w:tc>
        <w:tc>
          <w:tcPr>
            <w:tcW w:w="1985" w:type="dxa"/>
            <w:tcBorders>
              <w:top w:val="single" w:sz="4" w:space="0" w:color="auto"/>
              <w:left w:val="nil"/>
              <w:bottom w:val="single" w:sz="4" w:space="0" w:color="auto"/>
              <w:right w:val="single" w:sz="4" w:space="0" w:color="auto"/>
            </w:tcBorders>
            <w:shd w:val="clear" w:color="auto" w:fill="auto"/>
            <w:noWrap/>
          </w:tcPr>
          <w:p w14:paraId="186D9DC5" w14:textId="77777777" w:rsidR="00F668F5" w:rsidRPr="00101D2D" w:rsidRDefault="00F668F5" w:rsidP="00F668F5">
            <w:pPr>
              <w:spacing w:after="0" w:line="240" w:lineRule="auto"/>
              <w:jc w:val="right"/>
              <w:rPr>
                <w:rFonts w:cstheme="minorHAnsi"/>
                <w:sz w:val="20"/>
                <w:szCs w:val="20"/>
              </w:rPr>
            </w:pPr>
            <w:r w:rsidRPr="00101D2D">
              <w:rPr>
                <w:rFonts w:cstheme="minorHAnsi"/>
                <w:sz w:val="20"/>
                <w:szCs w:val="20"/>
              </w:rPr>
              <w:t>393</w:t>
            </w:r>
          </w:p>
        </w:tc>
      </w:tr>
      <w:tr w:rsidR="00F668F5" w:rsidRPr="006B29E4" w14:paraId="02797FF2" w14:textId="77777777" w:rsidTr="008900E2">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001BA066" w14:textId="77777777" w:rsidR="00F668F5" w:rsidRPr="006B29E4" w:rsidRDefault="00F668F5" w:rsidP="00F668F5">
            <w:pPr>
              <w:spacing w:after="0" w:line="240" w:lineRule="auto"/>
              <w:rPr>
                <w:rFonts w:cstheme="minorHAnsi"/>
                <w:sz w:val="20"/>
                <w:szCs w:val="20"/>
              </w:rPr>
            </w:pPr>
            <w:r w:rsidRPr="006B29E4">
              <w:rPr>
                <w:sz w:val="20"/>
              </w:rPr>
              <w:t>Israël</w:t>
            </w:r>
          </w:p>
        </w:tc>
        <w:tc>
          <w:tcPr>
            <w:tcW w:w="1134" w:type="dxa"/>
            <w:tcBorders>
              <w:top w:val="nil"/>
              <w:left w:val="nil"/>
              <w:bottom w:val="single" w:sz="4" w:space="0" w:color="auto"/>
              <w:right w:val="single" w:sz="4" w:space="0" w:color="auto"/>
            </w:tcBorders>
            <w:shd w:val="clear" w:color="auto" w:fill="auto"/>
            <w:noWrap/>
          </w:tcPr>
          <w:p w14:paraId="3EE51EDB" w14:textId="77777777" w:rsidR="00F668F5" w:rsidRPr="006B29E4" w:rsidRDefault="00F668F5" w:rsidP="00F668F5">
            <w:pPr>
              <w:spacing w:after="0" w:line="240" w:lineRule="auto"/>
              <w:jc w:val="right"/>
              <w:rPr>
                <w:rFonts w:cstheme="minorHAnsi"/>
                <w:sz w:val="20"/>
                <w:szCs w:val="20"/>
              </w:rPr>
            </w:pPr>
            <w:r w:rsidRPr="006B29E4">
              <w:rPr>
                <w:sz w:val="20"/>
              </w:rPr>
              <w:t>0,561</w:t>
            </w:r>
          </w:p>
        </w:tc>
        <w:tc>
          <w:tcPr>
            <w:tcW w:w="1022" w:type="dxa"/>
            <w:tcBorders>
              <w:top w:val="nil"/>
              <w:left w:val="nil"/>
              <w:bottom w:val="single" w:sz="4" w:space="0" w:color="auto"/>
              <w:right w:val="single" w:sz="4" w:space="0" w:color="auto"/>
            </w:tcBorders>
            <w:shd w:val="clear" w:color="auto" w:fill="auto"/>
            <w:noWrap/>
          </w:tcPr>
          <w:p w14:paraId="76DD7B11" w14:textId="77777777" w:rsidR="00F668F5" w:rsidRPr="006B29E4" w:rsidRDefault="00F668F5" w:rsidP="00F668F5">
            <w:pPr>
              <w:spacing w:after="0" w:line="240" w:lineRule="auto"/>
              <w:jc w:val="right"/>
              <w:rPr>
                <w:rFonts w:cstheme="minorHAnsi"/>
                <w:sz w:val="20"/>
                <w:szCs w:val="20"/>
              </w:rPr>
            </w:pPr>
            <w:r w:rsidRPr="006B29E4">
              <w:rPr>
                <w:sz w:val="20"/>
              </w:rPr>
              <w:t>0,576 %</w:t>
            </w:r>
          </w:p>
        </w:tc>
        <w:tc>
          <w:tcPr>
            <w:tcW w:w="1559" w:type="dxa"/>
            <w:tcBorders>
              <w:top w:val="single" w:sz="4" w:space="0" w:color="auto"/>
              <w:left w:val="nil"/>
              <w:bottom w:val="single" w:sz="4" w:space="0" w:color="auto"/>
              <w:right w:val="single" w:sz="4" w:space="0" w:color="auto"/>
            </w:tcBorders>
          </w:tcPr>
          <w:p w14:paraId="29C73CA7" w14:textId="77777777" w:rsidR="00F668F5" w:rsidRPr="006B29E4" w:rsidRDefault="00F668F5" w:rsidP="00F668F5">
            <w:pPr>
              <w:spacing w:after="0" w:line="240" w:lineRule="auto"/>
              <w:jc w:val="right"/>
              <w:rPr>
                <w:sz w:val="20"/>
              </w:rPr>
            </w:pPr>
            <w:r w:rsidRPr="006B29E4">
              <w:rPr>
                <w:sz w:val="20"/>
              </w:rPr>
              <w:t>23 984</w:t>
            </w:r>
          </w:p>
        </w:tc>
        <w:tc>
          <w:tcPr>
            <w:tcW w:w="1134" w:type="dxa"/>
            <w:tcBorders>
              <w:top w:val="nil"/>
              <w:left w:val="single" w:sz="4" w:space="0" w:color="auto"/>
              <w:bottom w:val="single" w:sz="4" w:space="0" w:color="auto"/>
              <w:right w:val="single" w:sz="4" w:space="0" w:color="auto"/>
            </w:tcBorders>
            <w:shd w:val="clear" w:color="auto" w:fill="auto"/>
            <w:noWrap/>
          </w:tcPr>
          <w:p w14:paraId="5B6EA7B6" w14:textId="77777777" w:rsidR="00F668F5" w:rsidRPr="006B29E4" w:rsidRDefault="00F668F5" w:rsidP="00F668F5">
            <w:pPr>
              <w:spacing w:after="0" w:line="240" w:lineRule="auto"/>
              <w:jc w:val="right"/>
              <w:rPr>
                <w:rFonts w:cstheme="minorHAnsi"/>
                <w:sz w:val="20"/>
                <w:szCs w:val="20"/>
              </w:rPr>
            </w:pPr>
            <w:r w:rsidRPr="006B29E4">
              <w:rPr>
                <w:sz w:val="20"/>
              </w:rPr>
              <w:t>27 468</w:t>
            </w:r>
          </w:p>
        </w:tc>
        <w:tc>
          <w:tcPr>
            <w:tcW w:w="1985" w:type="dxa"/>
            <w:tcBorders>
              <w:top w:val="single" w:sz="4" w:space="0" w:color="auto"/>
              <w:left w:val="nil"/>
              <w:bottom w:val="single" w:sz="4" w:space="0" w:color="auto"/>
              <w:right w:val="single" w:sz="4" w:space="0" w:color="auto"/>
            </w:tcBorders>
            <w:shd w:val="clear" w:color="auto" w:fill="auto"/>
            <w:noWrap/>
          </w:tcPr>
          <w:p w14:paraId="3F24D12D" w14:textId="77777777" w:rsidR="00F668F5" w:rsidRPr="00101D2D" w:rsidRDefault="00F668F5" w:rsidP="00F668F5">
            <w:pPr>
              <w:spacing w:after="0" w:line="240" w:lineRule="auto"/>
              <w:jc w:val="right"/>
              <w:rPr>
                <w:rFonts w:cstheme="minorHAnsi"/>
                <w:sz w:val="20"/>
                <w:szCs w:val="20"/>
              </w:rPr>
            </w:pPr>
            <w:r w:rsidRPr="00101D2D">
              <w:rPr>
                <w:rFonts w:cstheme="minorHAnsi"/>
                <w:sz w:val="20"/>
                <w:szCs w:val="20"/>
              </w:rPr>
              <w:t>3,484</w:t>
            </w:r>
          </w:p>
        </w:tc>
      </w:tr>
      <w:tr w:rsidR="00F668F5" w:rsidRPr="006B29E4" w14:paraId="579CD5D2" w14:textId="77777777" w:rsidTr="008900E2">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0A2E1D2A" w14:textId="77777777" w:rsidR="00F668F5" w:rsidRPr="006B29E4" w:rsidRDefault="00F668F5" w:rsidP="00F668F5">
            <w:pPr>
              <w:spacing w:after="0" w:line="240" w:lineRule="auto"/>
              <w:rPr>
                <w:rFonts w:cstheme="minorHAnsi"/>
                <w:sz w:val="20"/>
                <w:szCs w:val="20"/>
              </w:rPr>
            </w:pPr>
            <w:r w:rsidRPr="006B29E4">
              <w:rPr>
                <w:sz w:val="20"/>
              </w:rPr>
              <w:t>Italie</w:t>
            </w:r>
          </w:p>
        </w:tc>
        <w:tc>
          <w:tcPr>
            <w:tcW w:w="1134" w:type="dxa"/>
            <w:tcBorders>
              <w:top w:val="nil"/>
              <w:left w:val="nil"/>
              <w:bottom w:val="single" w:sz="4" w:space="0" w:color="auto"/>
              <w:right w:val="single" w:sz="4" w:space="0" w:color="auto"/>
            </w:tcBorders>
            <w:shd w:val="clear" w:color="auto" w:fill="auto"/>
            <w:noWrap/>
          </w:tcPr>
          <w:p w14:paraId="26219B38" w14:textId="77777777" w:rsidR="00F668F5" w:rsidRPr="006B29E4" w:rsidRDefault="00F668F5" w:rsidP="00F668F5">
            <w:pPr>
              <w:spacing w:after="0" w:line="240" w:lineRule="auto"/>
              <w:jc w:val="right"/>
              <w:rPr>
                <w:rFonts w:cstheme="minorHAnsi"/>
                <w:sz w:val="20"/>
                <w:szCs w:val="20"/>
              </w:rPr>
            </w:pPr>
            <w:r w:rsidRPr="006B29E4">
              <w:rPr>
                <w:sz w:val="20"/>
              </w:rPr>
              <w:t>3,189</w:t>
            </w:r>
          </w:p>
        </w:tc>
        <w:tc>
          <w:tcPr>
            <w:tcW w:w="1022" w:type="dxa"/>
            <w:tcBorders>
              <w:top w:val="nil"/>
              <w:left w:val="nil"/>
              <w:bottom w:val="single" w:sz="4" w:space="0" w:color="auto"/>
              <w:right w:val="single" w:sz="4" w:space="0" w:color="auto"/>
            </w:tcBorders>
            <w:shd w:val="clear" w:color="auto" w:fill="auto"/>
            <w:noWrap/>
          </w:tcPr>
          <w:p w14:paraId="724C7E56" w14:textId="77777777" w:rsidR="00F668F5" w:rsidRPr="006B29E4" w:rsidRDefault="00F668F5" w:rsidP="00F668F5">
            <w:pPr>
              <w:spacing w:after="0" w:line="240" w:lineRule="auto"/>
              <w:jc w:val="right"/>
              <w:rPr>
                <w:rFonts w:cstheme="minorHAnsi"/>
                <w:sz w:val="20"/>
                <w:szCs w:val="20"/>
              </w:rPr>
            </w:pPr>
            <w:r w:rsidRPr="006B29E4">
              <w:rPr>
                <w:sz w:val="20"/>
              </w:rPr>
              <w:t>3,274 %</w:t>
            </w:r>
          </w:p>
        </w:tc>
        <w:tc>
          <w:tcPr>
            <w:tcW w:w="1559" w:type="dxa"/>
            <w:tcBorders>
              <w:top w:val="single" w:sz="4" w:space="0" w:color="auto"/>
              <w:left w:val="nil"/>
              <w:bottom w:val="single" w:sz="4" w:space="0" w:color="auto"/>
              <w:right w:val="single" w:sz="4" w:space="0" w:color="auto"/>
            </w:tcBorders>
          </w:tcPr>
          <w:p w14:paraId="7B979360" w14:textId="77777777" w:rsidR="00F668F5" w:rsidRPr="006B29E4" w:rsidRDefault="00F668F5" w:rsidP="00F668F5">
            <w:pPr>
              <w:spacing w:after="0" w:line="240" w:lineRule="auto"/>
              <w:jc w:val="right"/>
              <w:rPr>
                <w:sz w:val="20"/>
              </w:rPr>
            </w:pPr>
            <w:r w:rsidRPr="006B29E4">
              <w:rPr>
                <w:sz w:val="20"/>
              </w:rPr>
              <w:t>161 864</w:t>
            </w:r>
          </w:p>
        </w:tc>
        <w:tc>
          <w:tcPr>
            <w:tcW w:w="1134" w:type="dxa"/>
            <w:tcBorders>
              <w:top w:val="nil"/>
              <w:left w:val="single" w:sz="4" w:space="0" w:color="auto"/>
              <w:bottom w:val="single" w:sz="4" w:space="0" w:color="auto"/>
              <w:right w:val="single" w:sz="4" w:space="0" w:color="auto"/>
            </w:tcBorders>
            <w:shd w:val="clear" w:color="auto" w:fill="auto"/>
            <w:noWrap/>
          </w:tcPr>
          <w:p w14:paraId="00FDC24A" w14:textId="77777777" w:rsidR="00F668F5" w:rsidRPr="006B29E4" w:rsidRDefault="00F668F5" w:rsidP="00F668F5">
            <w:pPr>
              <w:spacing w:after="0" w:line="240" w:lineRule="auto"/>
              <w:jc w:val="right"/>
              <w:rPr>
                <w:rFonts w:cstheme="minorHAnsi"/>
                <w:sz w:val="20"/>
                <w:szCs w:val="20"/>
              </w:rPr>
            </w:pPr>
            <w:r w:rsidRPr="006B29E4">
              <w:rPr>
                <w:sz w:val="20"/>
              </w:rPr>
              <w:t>156 142</w:t>
            </w:r>
          </w:p>
        </w:tc>
        <w:tc>
          <w:tcPr>
            <w:tcW w:w="1985" w:type="dxa"/>
            <w:tcBorders>
              <w:top w:val="single" w:sz="4" w:space="0" w:color="auto"/>
              <w:left w:val="nil"/>
              <w:bottom w:val="single" w:sz="4" w:space="0" w:color="auto"/>
              <w:right w:val="single" w:sz="4" w:space="0" w:color="auto"/>
            </w:tcBorders>
            <w:shd w:val="clear" w:color="auto" w:fill="auto"/>
            <w:noWrap/>
          </w:tcPr>
          <w:p w14:paraId="22134077" w14:textId="77777777" w:rsidR="00F668F5" w:rsidRPr="00101D2D" w:rsidRDefault="00F668F5" w:rsidP="00F668F5">
            <w:pPr>
              <w:spacing w:after="0" w:line="240" w:lineRule="auto"/>
              <w:jc w:val="right"/>
              <w:rPr>
                <w:rFonts w:cstheme="minorHAnsi"/>
                <w:sz w:val="20"/>
                <w:szCs w:val="20"/>
              </w:rPr>
            </w:pPr>
            <w:r w:rsidRPr="00101D2D">
              <w:rPr>
                <w:rFonts w:cstheme="minorHAnsi"/>
                <w:sz w:val="20"/>
                <w:szCs w:val="20"/>
              </w:rPr>
              <w:t>(5,722)</w:t>
            </w:r>
          </w:p>
        </w:tc>
      </w:tr>
      <w:tr w:rsidR="00F668F5" w:rsidRPr="006B29E4" w14:paraId="04180DF7" w14:textId="77777777" w:rsidTr="008900E2">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36C3AE4C" w14:textId="77777777" w:rsidR="00F668F5" w:rsidRPr="006B29E4" w:rsidRDefault="00F668F5" w:rsidP="00F668F5">
            <w:pPr>
              <w:spacing w:after="0" w:line="240" w:lineRule="auto"/>
              <w:rPr>
                <w:rFonts w:cstheme="minorHAnsi"/>
                <w:sz w:val="20"/>
                <w:szCs w:val="20"/>
              </w:rPr>
            </w:pPr>
            <w:r w:rsidRPr="006B29E4">
              <w:rPr>
                <w:sz w:val="20"/>
              </w:rPr>
              <w:t>Jamaïque</w:t>
            </w:r>
          </w:p>
        </w:tc>
        <w:tc>
          <w:tcPr>
            <w:tcW w:w="1134" w:type="dxa"/>
            <w:tcBorders>
              <w:top w:val="nil"/>
              <w:left w:val="nil"/>
              <w:bottom w:val="single" w:sz="4" w:space="0" w:color="auto"/>
              <w:right w:val="single" w:sz="4" w:space="0" w:color="auto"/>
            </w:tcBorders>
            <w:shd w:val="clear" w:color="auto" w:fill="auto"/>
            <w:noWrap/>
          </w:tcPr>
          <w:p w14:paraId="0C02630B" w14:textId="77777777" w:rsidR="00F668F5" w:rsidRPr="006B29E4" w:rsidRDefault="00F668F5" w:rsidP="00F668F5">
            <w:pPr>
              <w:spacing w:after="0" w:line="240" w:lineRule="auto"/>
              <w:jc w:val="right"/>
              <w:rPr>
                <w:rFonts w:cstheme="minorHAnsi"/>
                <w:sz w:val="20"/>
                <w:szCs w:val="20"/>
              </w:rPr>
            </w:pPr>
            <w:r w:rsidRPr="006B29E4">
              <w:rPr>
                <w:sz w:val="20"/>
              </w:rPr>
              <w:t>0,008</w:t>
            </w:r>
          </w:p>
        </w:tc>
        <w:tc>
          <w:tcPr>
            <w:tcW w:w="1022" w:type="dxa"/>
            <w:tcBorders>
              <w:top w:val="nil"/>
              <w:left w:val="nil"/>
              <w:bottom w:val="single" w:sz="4" w:space="0" w:color="auto"/>
              <w:right w:val="single" w:sz="4" w:space="0" w:color="auto"/>
            </w:tcBorders>
            <w:shd w:val="clear" w:color="auto" w:fill="auto"/>
            <w:noWrap/>
          </w:tcPr>
          <w:p w14:paraId="529E50C5" w14:textId="77777777" w:rsidR="00F668F5" w:rsidRPr="006B29E4" w:rsidRDefault="00F668F5" w:rsidP="00F668F5">
            <w:pPr>
              <w:spacing w:after="0" w:line="240" w:lineRule="auto"/>
              <w:jc w:val="right"/>
              <w:rPr>
                <w:rFonts w:cstheme="minorHAnsi"/>
                <w:sz w:val="20"/>
                <w:szCs w:val="20"/>
              </w:rPr>
            </w:pPr>
            <w:r w:rsidRPr="006B29E4">
              <w:rPr>
                <w:sz w:val="20"/>
              </w:rPr>
              <w:t>0,008 %</w:t>
            </w:r>
          </w:p>
        </w:tc>
        <w:tc>
          <w:tcPr>
            <w:tcW w:w="1559" w:type="dxa"/>
            <w:tcBorders>
              <w:top w:val="single" w:sz="4" w:space="0" w:color="auto"/>
              <w:left w:val="nil"/>
              <w:bottom w:val="single" w:sz="4" w:space="0" w:color="auto"/>
              <w:right w:val="single" w:sz="4" w:space="0" w:color="auto"/>
            </w:tcBorders>
          </w:tcPr>
          <w:p w14:paraId="1E8D831D" w14:textId="77777777" w:rsidR="00F668F5" w:rsidRPr="006B29E4" w:rsidRDefault="00F668F5" w:rsidP="00F668F5">
            <w:pPr>
              <w:spacing w:after="0" w:line="240" w:lineRule="auto"/>
              <w:jc w:val="right"/>
              <w:rPr>
                <w:sz w:val="20"/>
              </w:rPr>
            </w:pPr>
            <w:r w:rsidRPr="006B29E4">
              <w:rPr>
                <w:sz w:val="20"/>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35EBB871" w14:textId="77777777" w:rsidR="00F668F5" w:rsidRPr="006B29E4" w:rsidRDefault="00F668F5" w:rsidP="00F668F5">
            <w:pPr>
              <w:spacing w:after="0" w:line="240" w:lineRule="auto"/>
              <w:jc w:val="right"/>
              <w:rPr>
                <w:rFonts w:cstheme="minorHAnsi"/>
                <w:sz w:val="20"/>
                <w:szCs w:val="20"/>
              </w:rPr>
            </w:pPr>
            <w:r w:rsidRPr="006B29E4">
              <w:rPr>
                <w:sz w:val="20"/>
              </w:rPr>
              <w:t>1 000</w:t>
            </w:r>
          </w:p>
        </w:tc>
        <w:tc>
          <w:tcPr>
            <w:tcW w:w="1985" w:type="dxa"/>
            <w:tcBorders>
              <w:top w:val="nil"/>
              <w:left w:val="nil"/>
              <w:bottom w:val="single" w:sz="4" w:space="0" w:color="auto"/>
              <w:right w:val="single" w:sz="4" w:space="0" w:color="auto"/>
            </w:tcBorders>
            <w:shd w:val="clear" w:color="auto" w:fill="auto"/>
            <w:noWrap/>
          </w:tcPr>
          <w:p w14:paraId="2F0F96C7" w14:textId="77777777" w:rsidR="00F668F5" w:rsidRPr="00101D2D" w:rsidRDefault="00F668F5" w:rsidP="00F668F5">
            <w:pPr>
              <w:spacing w:after="0" w:line="240" w:lineRule="auto"/>
              <w:jc w:val="right"/>
              <w:rPr>
                <w:rFonts w:cstheme="minorHAnsi"/>
                <w:sz w:val="20"/>
                <w:szCs w:val="20"/>
              </w:rPr>
            </w:pPr>
            <w:r w:rsidRPr="00101D2D">
              <w:rPr>
                <w:rFonts w:cstheme="minorHAnsi"/>
                <w:sz w:val="20"/>
                <w:szCs w:val="20"/>
              </w:rPr>
              <w:t>0</w:t>
            </w:r>
          </w:p>
        </w:tc>
      </w:tr>
      <w:tr w:rsidR="00F668F5" w:rsidRPr="006B29E4" w14:paraId="68EBE4D9" w14:textId="77777777" w:rsidTr="008900E2">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29DC5CA7" w14:textId="77777777" w:rsidR="00F668F5" w:rsidRPr="006B29E4" w:rsidRDefault="00F668F5" w:rsidP="00F668F5">
            <w:pPr>
              <w:spacing w:after="0" w:line="240" w:lineRule="auto"/>
              <w:rPr>
                <w:rFonts w:cstheme="minorHAnsi"/>
                <w:sz w:val="20"/>
                <w:szCs w:val="20"/>
              </w:rPr>
            </w:pPr>
            <w:r w:rsidRPr="006B29E4">
              <w:rPr>
                <w:sz w:val="20"/>
              </w:rPr>
              <w:t>Japon</w:t>
            </w:r>
          </w:p>
        </w:tc>
        <w:tc>
          <w:tcPr>
            <w:tcW w:w="1134" w:type="dxa"/>
            <w:tcBorders>
              <w:top w:val="nil"/>
              <w:left w:val="nil"/>
              <w:bottom w:val="single" w:sz="4" w:space="0" w:color="auto"/>
              <w:right w:val="single" w:sz="4" w:space="0" w:color="auto"/>
            </w:tcBorders>
            <w:shd w:val="clear" w:color="auto" w:fill="auto"/>
            <w:noWrap/>
          </w:tcPr>
          <w:p w14:paraId="05DB34AF" w14:textId="77777777" w:rsidR="00F668F5" w:rsidRPr="006B29E4" w:rsidRDefault="00F668F5" w:rsidP="00F668F5">
            <w:pPr>
              <w:spacing w:after="0" w:line="240" w:lineRule="auto"/>
              <w:jc w:val="right"/>
              <w:rPr>
                <w:rFonts w:cstheme="minorHAnsi"/>
                <w:sz w:val="20"/>
                <w:szCs w:val="20"/>
              </w:rPr>
            </w:pPr>
            <w:r w:rsidRPr="006B29E4">
              <w:rPr>
                <w:sz w:val="20"/>
              </w:rPr>
              <w:t>8,033</w:t>
            </w:r>
          </w:p>
        </w:tc>
        <w:tc>
          <w:tcPr>
            <w:tcW w:w="1022" w:type="dxa"/>
            <w:tcBorders>
              <w:top w:val="nil"/>
              <w:left w:val="nil"/>
              <w:bottom w:val="single" w:sz="4" w:space="0" w:color="auto"/>
              <w:right w:val="single" w:sz="4" w:space="0" w:color="auto"/>
            </w:tcBorders>
            <w:shd w:val="clear" w:color="auto" w:fill="auto"/>
            <w:noWrap/>
          </w:tcPr>
          <w:p w14:paraId="4580D206" w14:textId="77777777" w:rsidR="00F668F5" w:rsidRPr="006B29E4" w:rsidRDefault="00F668F5" w:rsidP="00F668F5">
            <w:pPr>
              <w:spacing w:after="0" w:line="240" w:lineRule="auto"/>
              <w:jc w:val="right"/>
              <w:rPr>
                <w:rFonts w:cstheme="minorHAnsi"/>
                <w:sz w:val="20"/>
                <w:szCs w:val="20"/>
              </w:rPr>
            </w:pPr>
            <w:r w:rsidRPr="006B29E4">
              <w:rPr>
                <w:sz w:val="20"/>
              </w:rPr>
              <w:t>8,247 %</w:t>
            </w:r>
          </w:p>
        </w:tc>
        <w:tc>
          <w:tcPr>
            <w:tcW w:w="1559" w:type="dxa"/>
            <w:tcBorders>
              <w:top w:val="single" w:sz="4" w:space="0" w:color="auto"/>
              <w:left w:val="nil"/>
              <w:bottom w:val="single" w:sz="4" w:space="0" w:color="auto"/>
              <w:right w:val="single" w:sz="4" w:space="0" w:color="auto"/>
            </w:tcBorders>
          </w:tcPr>
          <w:p w14:paraId="7A060FB6" w14:textId="77777777" w:rsidR="00F668F5" w:rsidRPr="006B29E4" w:rsidRDefault="00F668F5" w:rsidP="00F668F5">
            <w:pPr>
              <w:spacing w:after="0" w:line="240" w:lineRule="auto"/>
              <w:jc w:val="right"/>
              <w:rPr>
                <w:sz w:val="20"/>
              </w:rPr>
            </w:pPr>
            <w:r w:rsidRPr="006B29E4">
              <w:rPr>
                <w:sz w:val="20"/>
              </w:rPr>
              <w:t>419 173</w:t>
            </w:r>
          </w:p>
        </w:tc>
        <w:tc>
          <w:tcPr>
            <w:tcW w:w="1134" w:type="dxa"/>
            <w:tcBorders>
              <w:top w:val="nil"/>
              <w:left w:val="single" w:sz="4" w:space="0" w:color="auto"/>
              <w:bottom w:val="single" w:sz="4" w:space="0" w:color="auto"/>
              <w:right w:val="single" w:sz="4" w:space="0" w:color="auto"/>
            </w:tcBorders>
            <w:shd w:val="clear" w:color="auto" w:fill="auto"/>
            <w:noWrap/>
          </w:tcPr>
          <w:p w14:paraId="5595A9A9" w14:textId="77777777" w:rsidR="00F668F5" w:rsidRPr="006B29E4" w:rsidRDefault="00F668F5" w:rsidP="00F668F5">
            <w:pPr>
              <w:spacing w:after="0" w:line="240" w:lineRule="auto"/>
              <w:jc w:val="right"/>
              <w:rPr>
                <w:rFonts w:cstheme="minorHAnsi"/>
                <w:sz w:val="20"/>
                <w:szCs w:val="20"/>
              </w:rPr>
            </w:pPr>
            <w:r w:rsidRPr="006B29E4">
              <w:rPr>
                <w:sz w:val="20"/>
              </w:rPr>
              <w:t>393 318</w:t>
            </w:r>
          </w:p>
        </w:tc>
        <w:tc>
          <w:tcPr>
            <w:tcW w:w="1985" w:type="dxa"/>
            <w:tcBorders>
              <w:top w:val="nil"/>
              <w:left w:val="nil"/>
              <w:bottom w:val="single" w:sz="4" w:space="0" w:color="auto"/>
              <w:right w:val="single" w:sz="4" w:space="0" w:color="auto"/>
            </w:tcBorders>
            <w:shd w:val="clear" w:color="auto" w:fill="auto"/>
            <w:noWrap/>
          </w:tcPr>
          <w:p w14:paraId="699A8BA3" w14:textId="77777777" w:rsidR="00F668F5" w:rsidRPr="00101D2D" w:rsidRDefault="00F668F5" w:rsidP="00F668F5">
            <w:pPr>
              <w:spacing w:after="0" w:line="240" w:lineRule="auto"/>
              <w:jc w:val="right"/>
              <w:rPr>
                <w:rFonts w:cstheme="minorHAnsi"/>
                <w:sz w:val="20"/>
                <w:szCs w:val="20"/>
              </w:rPr>
            </w:pPr>
            <w:r w:rsidRPr="00101D2D">
              <w:rPr>
                <w:rFonts w:cstheme="minorHAnsi"/>
                <w:sz w:val="20"/>
                <w:szCs w:val="20"/>
              </w:rPr>
              <w:t>(25,855)</w:t>
            </w:r>
          </w:p>
        </w:tc>
      </w:tr>
      <w:tr w:rsidR="00F668F5" w:rsidRPr="006B29E4" w14:paraId="7E905DF2" w14:textId="77777777" w:rsidTr="008900E2">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3CB7439B" w14:textId="77777777" w:rsidR="00F668F5" w:rsidRPr="006B29E4" w:rsidRDefault="00F668F5" w:rsidP="00F668F5">
            <w:pPr>
              <w:spacing w:after="0" w:line="240" w:lineRule="auto"/>
              <w:rPr>
                <w:rFonts w:cstheme="minorHAnsi"/>
                <w:sz w:val="20"/>
                <w:szCs w:val="20"/>
              </w:rPr>
            </w:pPr>
            <w:r w:rsidRPr="006B29E4">
              <w:rPr>
                <w:sz w:val="20"/>
              </w:rPr>
              <w:t>Jordanie</w:t>
            </w:r>
          </w:p>
        </w:tc>
        <w:tc>
          <w:tcPr>
            <w:tcW w:w="1134" w:type="dxa"/>
            <w:tcBorders>
              <w:top w:val="nil"/>
              <w:left w:val="nil"/>
              <w:bottom w:val="single" w:sz="4" w:space="0" w:color="auto"/>
              <w:right w:val="single" w:sz="4" w:space="0" w:color="auto"/>
            </w:tcBorders>
            <w:shd w:val="clear" w:color="auto" w:fill="auto"/>
            <w:noWrap/>
          </w:tcPr>
          <w:p w14:paraId="5DA964ED" w14:textId="77777777" w:rsidR="00F668F5" w:rsidRPr="006B29E4" w:rsidRDefault="00F668F5" w:rsidP="00F668F5">
            <w:pPr>
              <w:spacing w:after="0" w:line="240" w:lineRule="auto"/>
              <w:jc w:val="right"/>
              <w:rPr>
                <w:rFonts w:cstheme="minorHAnsi"/>
                <w:sz w:val="20"/>
                <w:szCs w:val="20"/>
              </w:rPr>
            </w:pPr>
            <w:r w:rsidRPr="006B29E4">
              <w:rPr>
                <w:sz w:val="20"/>
              </w:rPr>
              <w:t>0,022</w:t>
            </w:r>
          </w:p>
        </w:tc>
        <w:tc>
          <w:tcPr>
            <w:tcW w:w="1022" w:type="dxa"/>
            <w:tcBorders>
              <w:top w:val="nil"/>
              <w:left w:val="nil"/>
              <w:bottom w:val="single" w:sz="4" w:space="0" w:color="auto"/>
              <w:right w:val="single" w:sz="4" w:space="0" w:color="auto"/>
            </w:tcBorders>
            <w:shd w:val="clear" w:color="auto" w:fill="auto"/>
            <w:noWrap/>
          </w:tcPr>
          <w:p w14:paraId="4691CD36" w14:textId="77777777" w:rsidR="00F668F5" w:rsidRPr="006B29E4" w:rsidRDefault="00F668F5" w:rsidP="00F668F5">
            <w:pPr>
              <w:spacing w:after="0" w:line="240" w:lineRule="auto"/>
              <w:jc w:val="right"/>
              <w:rPr>
                <w:rFonts w:cstheme="minorHAnsi"/>
                <w:sz w:val="20"/>
                <w:szCs w:val="20"/>
              </w:rPr>
            </w:pPr>
            <w:r w:rsidRPr="006B29E4">
              <w:rPr>
                <w:sz w:val="20"/>
              </w:rPr>
              <w:t>0,023 %</w:t>
            </w:r>
          </w:p>
        </w:tc>
        <w:tc>
          <w:tcPr>
            <w:tcW w:w="1559" w:type="dxa"/>
            <w:tcBorders>
              <w:top w:val="single" w:sz="4" w:space="0" w:color="auto"/>
              <w:left w:val="nil"/>
              <w:bottom w:val="single" w:sz="4" w:space="0" w:color="auto"/>
              <w:right w:val="single" w:sz="4" w:space="0" w:color="auto"/>
            </w:tcBorders>
          </w:tcPr>
          <w:p w14:paraId="627A66C8" w14:textId="77777777" w:rsidR="00F668F5" w:rsidRPr="006B29E4" w:rsidRDefault="00F668F5" w:rsidP="00F668F5">
            <w:pPr>
              <w:spacing w:after="0" w:line="240" w:lineRule="auto"/>
              <w:jc w:val="right"/>
              <w:rPr>
                <w:sz w:val="20"/>
              </w:rPr>
            </w:pPr>
            <w:r w:rsidRPr="006B29E4">
              <w:rPr>
                <w:sz w:val="20"/>
              </w:rPr>
              <w:t>1 028</w:t>
            </w:r>
          </w:p>
        </w:tc>
        <w:tc>
          <w:tcPr>
            <w:tcW w:w="1134" w:type="dxa"/>
            <w:tcBorders>
              <w:top w:val="nil"/>
              <w:left w:val="single" w:sz="4" w:space="0" w:color="auto"/>
              <w:bottom w:val="single" w:sz="4" w:space="0" w:color="auto"/>
              <w:right w:val="single" w:sz="4" w:space="0" w:color="auto"/>
            </w:tcBorders>
            <w:shd w:val="clear" w:color="auto" w:fill="auto"/>
            <w:noWrap/>
          </w:tcPr>
          <w:p w14:paraId="0CC60284" w14:textId="77777777" w:rsidR="00F668F5" w:rsidRPr="006B29E4" w:rsidRDefault="00F668F5" w:rsidP="00F668F5">
            <w:pPr>
              <w:spacing w:after="0" w:line="240" w:lineRule="auto"/>
              <w:jc w:val="right"/>
              <w:rPr>
                <w:rFonts w:cstheme="minorHAnsi"/>
                <w:sz w:val="20"/>
                <w:szCs w:val="20"/>
              </w:rPr>
            </w:pPr>
            <w:r w:rsidRPr="006B29E4">
              <w:rPr>
                <w:sz w:val="20"/>
              </w:rPr>
              <w:t>1 077</w:t>
            </w:r>
          </w:p>
        </w:tc>
        <w:tc>
          <w:tcPr>
            <w:tcW w:w="1985" w:type="dxa"/>
            <w:tcBorders>
              <w:top w:val="nil"/>
              <w:left w:val="nil"/>
              <w:bottom w:val="single" w:sz="4" w:space="0" w:color="auto"/>
              <w:right w:val="single" w:sz="4" w:space="0" w:color="auto"/>
            </w:tcBorders>
            <w:shd w:val="clear" w:color="auto" w:fill="auto"/>
            <w:noWrap/>
          </w:tcPr>
          <w:p w14:paraId="235B3F19" w14:textId="77777777" w:rsidR="00F668F5" w:rsidRPr="00101D2D" w:rsidRDefault="00F668F5" w:rsidP="00F668F5">
            <w:pPr>
              <w:spacing w:after="0" w:line="240" w:lineRule="auto"/>
              <w:jc w:val="right"/>
              <w:rPr>
                <w:rFonts w:cstheme="minorHAnsi"/>
                <w:sz w:val="20"/>
                <w:szCs w:val="20"/>
              </w:rPr>
            </w:pPr>
            <w:r w:rsidRPr="00101D2D">
              <w:rPr>
                <w:rFonts w:cstheme="minorHAnsi"/>
                <w:sz w:val="20"/>
                <w:szCs w:val="20"/>
              </w:rPr>
              <w:t>49</w:t>
            </w:r>
          </w:p>
        </w:tc>
      </w:tr>
      <w:tr w:rsidR="00F668F5" w:rsidRPr="001814FE" w14:paraId="23D1A10F" w14:textId="77777777" w:rsidTr="008900E2">
        <w:trPr>
          <w:trHeight w:val="276"/>
        </w:trPr>
        <w:tc>
          <w:tcPr>
            <w:tcW w:w="9498" w:type="dxa"/>
            <w:gridSpan w:val="6"/>
            <w:tcBorders>
              <w:top w:val="single" w:sz="4" w:space="0" w:color="auto"/>
            </w:tcBorders>
            <w:shd w:val="clear" w:color="auto" w:fill="auto"/>
            <w:noWrap/>
          </w:tcPr>
          <w:p w14:paraId="03711224" w14:textId="77777777" w:rsidR="00F668F5" w:rsidRPr="00DF6BCD" w:rsidRDefault="00F668F5" w:rsidP="00F668F5">
            <w:pPr>
              <w:spacing w:after="0" w:line="240" w:lineRule="auto"/>
              <w:rPr>
                <w:sz w:val="20"/>
                <w:lang w:val="fr-CH"/>
              </w:rPr>
            </w:pPr>
            <w:r w:rsidRPr="00DF6BCD">
              <w:rPr>
                <w:color w:val="000000"/>
                <w:spacing w:val="-4"/>
                <w:sz w:val="20"/>
                <w:lang w:val="fr-CH"/>
              </w:rPr>
              <w:t>* Conformément à la résolution A/RES/76/238 des Nations Unies, le barème révisé de l’ONU sera appliqué lorsqu’il sera publié.</w:t>
            </w:r>
          </w:p>
        </w:tc>
      </w:tr>
      <w:tr w:rsidR="00F668F5" w:rsidRPr="006B29E4" w14:paraId="2312D298" w14:textId="77777777" w:rsidTr="008900E2">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3C1C75D8" w14:textId="77777777" w:rsidR="00F668F5" w:rsidRPr="006B29E4" w:rsidRDefault="00F668F5" w:rsidP="00F668F5">
            <w:pPr>
              <w:spacing w:after="0" w:line="240" w:lineRule="auto"/>
              <w:rPr>
                <w:rFonts w:cstheme="minorHAnsi"/>
                <w:sz w:val="20"/>
                <w:szCs w:val="20"/>
              </w:rPr>
            </w:pPr>
            <w:r w:rsidRPr="006B29E4">
              <w:rPr>
                <w:sz w:val="20"/>
              </w:rPr>
              <w:lastRenderedPageBreak/>
              <w:t>Kazakhstan</w:t>
            </w:r>
          </w:p>
        </w:tc>
        <w:tc>
          <w:tcPr>
            <w:tcW w:w="1134" w:type="dxa"/>
            <w:tcBorders>
              <w:top w:val="nil"/>
              <w:left w:val="nil"/>
              <w:bottom w:val="single" w:sz="4" w:space="0" w:color="auto"/>
              <w:right w:val="single" w:sz="4" w:space="0" w:color="auto"/>
            </w:tcBorders>
            <w:shd w:val="clear" w:color="auto" w:fill="auto"/>
            <w:noWrap/>
          </w:tcPr>
          <w:p w14:paraId="2AE1BE8E" w14:textId="77777777" w:rsidR="00F668F5" w:rsidRPr="006B29E4" w:rsidRDefault="00F668F5" w:rsidP="00F668F5">
            <w:pPr>
              <w:spacing w:after="0" w:line="240" w:lineRule="auto"/>
              <w:jc w:val="right"/>
              <w:rPr>
                <w:rFonts w:cstheme="minorHAnsi"/>
                <w:sz w:val="20"/>
                <w:szCs w:val="20"/>
              </w:rPr>
            </w:pPr>
            <w:r w:rsidRPr="006B29E4">
              <w:rPr>
                <w:sz w:val="20"/>
              </w:rPr>
              <w:t>0,133</w:t>
            </w:r>
          </w:p>
        </w:tc>
        <w:tc>
          <w:tcPr>
            <w:tcW w:w="1022" w:type="dxa"/>
            <w:tcBorders>
              <w:top w:val="nil"/>
              <w:left w:val="nil"/>
              <w:bottom w:val="single" w:sz="4" w:space="0" w:color="auto"/>
              <w:right w:val="single" w:sz="4" w:space="0" w:color="auto"/>
            </w:tcBorders>
            <w:shd w:val="clear" w:color="auto" w:fill="auto"/>
            <w:noWrap/>
          </w:tcPr>
          <w:p w14:paraId="31581452" w14:textId="77777777" w:rsidR="00F668F5" w:rsidRPr="006B29E4" w:rsidRDefault="00F668F5" w:rsidP="00F668F5">
            <w:pPr>
              <w:spacing w:after="0" w:line="240" w:lineRule="auto"/>
              <w:jc w:val="right"/>
              <w:rPr>
                <w:rFonts w:cstheme="minorHAnsi"/>
                <w:sz w:val="20"/>
                <w:szCs w:val="20"/>
              </w:rPr>
            </w:pPr>
            <w:r w:rsidRPr="006B29E4">
              <w:rPr>
                <w:sz w:val="20"/>
              </w:rPr>
              <w:t>0,137 %</w:t>
            </w:r>
          </w:p>
        </w:tc>
        <w:tc>
          <w:tcPr>
            <w:tcW w:w="1559" w:type="dxa"/>
            <w:tcBorders>
              <w:top w:val="single" w:sz="4" w:space="0" w:color="auto"/>
              <w:left w:val="nil"/>
              <w:bottom w:val="single" w:sz="4" w:space="0" w:color="auto"/>
              <w:right w:val="single" w:sz="4" w:space="0" w:color="auto"/>
            </w:tcBorders>
          </w:tcPr>
          <w:p w14:paraId="1B105340" w14:textId="77777777" w:rsidR="00F668F5" w:rsidRPr="006B29E4" w:rsidRDefault="00F668F5" w:rsidP="00F668F5">
            <w:pPr>
              <w:spacing w:after="0" w:line="240" w:lineRule="auto"/>
              <w:jc w:val="right"/>
              <w:rPr>
                <w:sz w:val="20"/>
              </w:rPr>
            </w:pPr>
            <w:r w:rsidRPr="006B29E4">
              <w:rPr>
                <w:sz w:val="20"/>
              </w:rPr>
              <w:t>8 712</w:t>
            </w:r>
          </w:p>
        </w:tc>
        <w:tc>
          <w:tcPr>
            <w:tcW w:w="1134" w:type="dxa"/>
            <w:tcBorders>
              <w:top w:val="nil"/>
              <w:left w:val="single" w:sz="4" w:space="0" w:color="auto"/>
              <w:bottom w:val="single" w:sz="4" w:space="0" w:color="auto"/>
              <w:right w:val="single" w:sz="4" w:space="0" w:color="auto"/>
            </w:tcBorders>
            <w:shd w:val="clear" w:color="auto" w:fill="auto"/>
            <w:noWrap/>
          </w:tcPr>
          <w:p w14:paraId="5C568056" w14:textId="77777777" w:rsidR="00F668F5" w:rsidRPr="006B29E4" w:rsidRDefault="00F668F5" w:rsidP="00F668F5">
            <w:pPr>
              <w:spacing w:after="0" w:line="240" w:lineRule="auto"/>
              <w:jc w:val="right"/>
              <w:rPr>
                <w:rFonts w:cstheme="minorHAnsi"/>
                <w:sz w:val="20"/>
                <w:szCs w:val="20"/>
              </w:rPr>
            </w:pPr>
            <w:r w:rsidRPr="006B29E4">
              <w:rPr>
                <w:sz w:val="20"/>
              </w:rPr>
              <w:t>6 512</w:t>
            </w:r>
          </w:p>
        </w:tc>
        <w:tc>
          <w:tcPr>
            <w:tcW w:w="1985" w:type="dxa"/>
            <w:tcBorders>
              <w:top w:val="nil"/>
              <w:left w:val="nil"/>
              <w:bottom w:val="single" w:sz="4" w:space="0" w:color="auto"/>
              <w:right w:val="single" w:sz="4" w:space="0" w:color="auto"/>
            </w:tcBorders>
            <w:shd w:val="clear" w:color="auto" w:fill="auto"/>
            <w:noWrap/>
          </w:tcPr>
          <w:p w14:paraId="7D864505" w14:textId="77777777" w:rsidR="00F668F5" w:rsidRPr="00101D2D" w:rsidRDefault="00F668F5" w:rsidP="00F668F5">
            <w:pPr>
              <w:spacing w:after="0" w:line="240" w:lineRule="auto"/>
              <w:jc w:val="right"/>
              <w:rPr>
                <w:rFonts w:cstheme="minorHAnsi"/>
                <w:sz w:val="20"/>
                <w:szCs w:val="20"/>
              </w:rPr>
            </w:pPr>
            <w:r w:rsidRPr="00101D2D">
              <w:rPr>
                <w:rFonts w:cstheme="minorHAnsi"/>
                <w:sz w:val="20"/>
                <w:szCs w:val="20"/>
              </w:rPr>
              <w:t>(2,200)</w:t>
            </w:r>
          </w:p>
        </w:tc>
      </w:tr>
      <w:tr w:rsidR="00F668F5" w:rsidRPr="006B29E4" w14:paraId="0282993C" w14:textId="77777777" w:rsidTr="008900E2">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2425DBC6" w14:textId="77777777" w:rsidR="00F668F5" w:rsidRPr="006B29E4" w:rsidRDefault="00F668F5" w:rsidP="00F668F5">
            <w:pPr>
              <w:spacing w:after="0" w:line="240" w:lineRule="auto"/>
              <w:rPr>
                <w:rFonts w:cstheme="minorHAnsi"/>
                <w:sz w:val="20"/>
                <w:szCs w:val="20"/>
              </w:rPr>
            </w:pPr>
            <w:r w:rsidRPr="006B29E4">
              <w:rPr>
                <w:sz w:val="20"/>
              </w:rPr>
              <w:t>Kenya</w:t>
            </w:r>
          </w:p>
        </w:tc>
        <w:tc>
          <w:tcPr>
            <w:tcW w:w="1134" w:type="dxa"/>
            <w:tcBorders>
              <w:top w:val="nil"/>
              <w:left w:val="nil"/>
              <w:bottom w:val="single" w:sz="4" w:space="0" w:color="auto"/>
              <w:right w:val="single" w:sz="4" w:space="0" w:color="auto"/>
            </w:tcBorders>
            <w:shd w:val="clear" w:color="auto" w:fill="auto"/>
            <w:noWrap/>
          </w:tcPr>
          <w:p w14:paraId="5B6D0A81" w14:textId="77777777" w:rsidR="00F668F5" w:rsidRPr="006B29E4" w:rsidRDefault="00F668F5" w:rsidP="00F668F5">
            <w:pPr>
              <w:spacing w:after="0" w:line="240" w:lineRule="auto"/>
              <w:jc w:val="right"/>
              <w:rPr>
                <w:rFonts w:cstheme="minorHAnsi"/>
                <w:sz w:val="20"/>
                <w:szCs w:val="20"/>
              </w:rPr>
            </w:pPr>
            <w:r w:rsidRPr="006B29E4">
              <w:rPr>
                <w:sz w:val="20"/>
              </w:rPr>
              <w:t>0,030</w:t>
            </w:r>
          </w:p>
        </w:tc>
        <w:tc>
          <w:tcPr>
            <w:tcW w:w="1022" w:type="dxa"/>
            <w:tcBorders>
              <w:top w:val="nil"/>
              <w:left w:val="nil"/>
              <w:bottom w:val="single" w:sz="4" w:space="0" w:color="auto"/>
              <w:right w:val="single" w:sz="4" w:space="0" w:color="auto"/>
            </w:tcBorders>
            <w:shd w:val="clear" w:color="auto" w:fill="auto"/>
            <w:noWrap/>
          </w:tcPr>
          <w:p w14:paraId="0138CCF6" w14:textId="77777777" w:rsidR="00F668F5" w:rsidRPr="006B29E4" w:rsidRDefault="00F668F5" w:rsidP="00F668F5">
            <w:pPr>
              <w:spacing w:after="0" w:line="240" w:lineRule="auto"/>
              <w:jc w:val="right"/>
              <w:rPr>
                <w:rFonts w:cstheme="minorHAnsi"/>
                <w:sz w:val="20"/>
                <w:szCs w:val="20"/>
              </w:rPr>
            </w:pPr>
            <w:r w:rsidRPr="006B29E4">
              <w:rPr>
                <w:sz w:val="20"/>
              </w:rPr>
              <w:t>0,031 %</w:t>
            </w:r>
          </w:p>
        </w:tc>
        <w:tc>
          <w:tcPr>
            <w:tcW w:w="1559" w:type="dxa"/>
            <w:tcBorders>
              <w:top w:val="single" w:sz="4" w:space="0" w:color="auto"/>
              <w:left w:val="nil"/>
              <w:bottom w:val="single" w:sz="4" w:space="0" w:color="auto"/>
              <w:right w:val="single" w:sz="4" w:space="0" w:color="auto"/>
            </w:tcBorders>
          </w:tcPr>
          <w:p w14:paraId="7B1BA187" w14:textId="77777777" w:rsidR="00F668F5" w:rsidRPr="006B29E4" w:rsidRDefault="00F668F5" w:rsidP="00F668F5">
            <w:pPr>
              <w:spacing w:after="0" w:line="240" w:lineRule="auto"/>
              <w:jc w:val="right"/>
              <w:rPr>
                <w:sz w:val="20"/>
              </w:rPr>
            </w:pPr>
            <w:r w:rsidRPr="006B29E4">
              <w:rPr>
                <w:sz w:val="20"/>
              </w:rPr>
              <w:t>1 175</w:t>
            </w:r>
          </w:p>
        </w:tc>
        <w:tc>
          <w:tcPr>
            <w:tcW w:w="1134" w:type="dxa"/>
            <w:tcBorders>
              <w:top w:val="nil"/>
              <w:left w:val="single" w:sz="4" w:space="0" w:color="auto"/>
              <w:bottom w:val="single" w:sz="4" w:space="0" w:color="auto"/>
              <w:right w:val="single" w:sz="4" w:space="0" w:color="auto"/>
            </w:tcBorders>
            <w:shd w:val="clear" w:color="auto" w:fill="auto"/>
            <w:noWrap/>
          </w:tcPr>
          <w:p w14:paraId="6E109FAB" w14:textId="77777777" w:rsidR="00F668F5" w:rsidRPr="006B29E4" w:rsidRDefault="00F668F5" w:rsidP="00F668F5">
            <w:pPr>
              <w:spacing w:after="0" w:line="240" w:lineRule="auto"/>
              <w:jc w:val="right"/>
              <w:rPr>
                <w:rFonts w:cstheme="minorHAnsi"/>
                <w:sz w:val="20"/>
                <w:szCs w:val="20"/>
              </w:rPr>
            </w:pPr>
            <w:r w:rsidRPr="006B29E4">
              <w:rPr>
                <w:sz w:val="20"/>
              </w:rPr>
              <w:t>1 469</w:t>
            </w:r>
          </w:p>
        </w:tc>
        <w:tc>
          <w:tcPr>
            <w:tcW w:w="1985" w:type="dxa"/>
            <w:tcBorders>
              <w:top w:val="nil"/>
              <w:left w:val="nil"/>
              <w:bottom w:val="single" w:sz="4" w:space="0" w:color="auto"/>
              <w:right w:val="single" w:sz="4" w:space="0" w:color="auto"/>
            </w:tcBorders>
            <w:shd w:val="clear" w:color="auto" w:fill="auto"/>
            <w:noWrap/>
          </w:tcPr>
          <w:p w14:paraId="0ECA5098" w14:textId="77777777" w:rsidR="00F668F5" w:rsidRPr="00101D2D" w:rsidRDefault="00F668F5" w:rsidP="00F668F5">
            <w:pPr>
              <w:spacing w:after="0" w:line="240" w:lineRule="auto"/>
              <w:jc w:val="right"/>
              <w:rPr>
                <w:rFonts w:cstheme="minorHAnsi"/>
                <w:sz w:val="20"/>
                <w:szCs w:val="20"/>
              </w:rPr>
            </w:pPr>
            <w:r w:rsidRPr="00101D2D">
              <w:rPr>
                <w:rFonts w:cstheme="minorHAnsi"/>
                <w:sz w:val="20"/>
                <w:szCs w:val="20"/>
              </w:rPr>
              <w:t>294</w:t>
            </w:r>
          </w:p>
        </w:tc>
      </w:tr>
      <w:tr w:rsidR="00F668F5" w:rsidRPr="006B29E4" w14:paraId="0735CD60" w14:textId="77777777" w:rsidTr="008900E2">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673D473F" w14:textId="77777777" w:rsidR="00F668F5" w:rsidRPr="006B29E4" w:rsidRDefault="00F668F5" w:rsidP="00F668F5">
            <w:pPr>
              <w:spacing w:after="0" w:line="240" w:lineRule="auto"/>
              <w:rPr>
                <w:rFonts w:cstheme="minorHAnsi"/>
                <w:sz w:val="20"/>
                <w:szCs w:val="20"/>
              </w:rPr>
            </w:pPr>
            <w:r w:rsidRPr="006B29E4">
              <w:rPr>
                <w:sz w:val="20"/>
              </w:rPr>
              <w:t>Kirghizistan</w:t>
            </w:r>
          </w:p>
        </w:tc>
        <w:tc>
          <w:tcPr>
            <w:tcW w:w="1134" w:type="dxa"/>
            <w:tcBorders>
              <w:top w:val="nil"/>
              <w:left w:val="nil"/>
              <w:bottom w:val="single" w:sz="4" w:space="0" w:color="auto"/>
              <w:right w:val="single" w:sz="4" w:space="0" w:color="auto"/>
            </w:tcBorders>
            <w:shd w:val="clear" w:color="auto" w:fill="auto"/>
            <w:noWrap/>
          </w:tcPr>
          <w:p w14:paraId="34E31B6C" w14:textId="77777777" w:rsidR="00F668F5" w:rsidRPr="006B29E4" w:rsidRDefault="00F668F5" w:rsidP="00F668F5">
            <w:pPr>
              <w:spacing w:after="0" w:line="240" w:lineRule="auto"/>
              <w:jc w:val="right"/>
              <w:rPr>
                <w:rFonts w:cstheme="minorHAnsi"/>
                <w:sz w:val="20"/>
                <w:szCs w:val="20"/>
              </w:rPr>
            </w:pPr>
            <w:r w:rsidRPr="006B29E4">
              <w:rPr>
                <w:sz w:val="20"/>
              </w:rPr>
              <w:t>0,002</w:t>
            </w:r>
          </w:p>
        </w:tc>
        <w:tc>
          <w:tcPr>
            <w:tcW w:w="1022" w:type="dxa"/>
            <w:tcBorders>
              <w:top w:val="nil"/>
              <w:left w:val="nil"/>
              <w:bottom w:val="single" w:sz="4" w:space="0" w:color="auto"/>
              <w:right w:val="single" w:sz="4" w:space="0" w:color="auto"/>
            </w:tcBorders>
            <w:shd w:val="clear" w:color="auto" w:fill="auto"/>
            <w:noWrap/>
          </w:tcPr>
          <w:p w14:paraId="079FDF6C" w14:textId="77777777" w:rsidR="00F668F5" w:rsidRPr="006B29E4" w:rsidRDefault="00F668F5" w:rsidP="00F668F5">
            <w:pPr>
              <w:spacing w:after="0" w:line="240" w:lineRule="auto"/>
              <w:jc w:val="right"/>
              <w:rPr>
                <w:rFonts w:cstheme="minorHAnsi"/>
                <w:sz w:val="20"/>
                <w:szCs w:val="20"/>
              </w:rPr>
            </w:pPr>
            <w:r w:rsidRPr="006B29E4">
              <w:rPr>
                <w:sz w:val="20"/>
              </w:rPr>
              <w:t>0,002 %</w:t>
            </w:r>
          </w:p>
        </w:tc>
        <w:tc>
          <w:tcPr>
            <w:tcW w:w="1559" w:type="dxa"/>
            <w:tcBorders>
              <w:top w:val="single" w:sz="4" w:space="0" w:color="auto"/>
              <w:left w:val="nil"/>
              <w:bottom w:val="single" w:sz="4" w:space="0" w:color="auto"/>
              <w:right w:val="single" w:sz="4" w:space="0" w:color="auto"/>
            </w:tcBorders>
          </w:tcPr>
          <w:p w14:paraId="1B4AD5E7" w14:textId="77777777" w:rsidR="00F668F5" w:rsidRPr="006B29E4" w:rsidRDefault="00F668F5" w:rsidP="00F668F5">
            <w:pPr>
              <w:spacing w:after="0" w:line="240" w:lineRule="auto"/>
              <w:jc w:val="right"/>
              <w:rPr>
                <w:sz w:val="20"/>
              </w:rPr>
            </w:pPr>
            <w:r w:rsidRPr="006B29E4">
              <w:rPr>
                <w:sz w:val="20"/>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20FCC414" w14:textId="77777777" w:rsidR="00F668F5" w:rsidRPr="006B29E4" w:rsidRDefault="00F668F5" w:rsidP="00F668F5">
            <w:pPr>
              <w:spacing w:after="0" w:line="240" w:lineRule="auto"/>
              <w:jc w:val="right"/>
              <w:rPr>
                <w:rFonts w:cstheme="minorHAnsi"/>
                <w:sz w:val="20"/>
                <w:szCs w:val="20"/>
              </w:rPr>
            </w:pPr>
            <w:r w:rsidRPr="006B29E4">
              <w:rPr>
                <w:sz w:val="20"/>
              </w:rPr>
              <w:t>1 000</w:t>
            </w:r>
          </w:p>
        </w:tc>
        <w:tc>
          <w:tcPr>
            <w:tcW w:w="1985" w:type="dxa"/>
            <w:tcBorders>
              <w:top w:val="nil"/>
              <w:left w:val="nil"/>
              <w:bottom w:val="single" w:sz="4" w:space="0" w:color="auto"/>
              <w:right w:val="single" w:sz="4" w:space="0" w:color="auto"/>
            </w:tcBorders>
            <w:shd w:val="clear" w:color="auto" w:fill="auto"/>
            <w:noWrap/>
          </w:tcPr>
          <w:p w14:paraId="1BFAFFD8" w14:textId="77777777" w:rsidR="00F668F5" w:rsidRPr="00101D2D" w:rsidRDefault="00F668F5" w:rsidP="00F668F5">
            <w:pPr>
              <w:spacing w:after="0" w:line="240" w:lineRule="auto"/>
              <w:jc w:val="right"/>
              <w:rPr>
                <w:rFonts w:cstheme="minorHAnsi"/>
                <w:sz w:val="20"/>
                <w:szCs w:val="20"/>
              </w:rPr>
            </w:pPr>
            <w:r w:rsidRPr="00101D2D">
              <w:rPr>
                <w:rFonts w:cstheme="minorHAnsi"/>
                <w:sz w:val="20"/>
                <w:szCs w:val="20"/>
              </w:rPr>
              <w:t>0</w:t>
            </w:r>
          </w:p>
        </w:tc>
      </w:tr>
      <w:tr w:rsidR="00F668F5" w:rsidRPr="006B29E4" w14:paraId="5524E830" w14:textId="77777777" w:rsidTr="008900E2">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36148F6D" w14:textId="77777777" w:rsidR="00F668F5" w:rsidRPr="006B29E4" w:rsidRDefault="00F668F5" w:rsidP="00F668F5">
            <w:pPr>
              <w:spacing w:after="0" w:line="240" w:lineRule="auto"/>
              <w:rPr>
                <w:rFonts w:cstheme="minorHAnsi"/>
                <w:sz w:val="20"/>
                <w:szCs w:val="20"/>
              </w:rPr>
            </w:pPr>
            <w:r w:rsidRPr="006B29E4">
              <w:rPr>
                <w:sz w:val="20"/>
              </w:rPr>
              <w:t>Kiribati</w:t>
            </w:r>
          </w:p>
        </w:tc>
        <w:tc>
          <w:tcPr>
            <w:tcW w:w="1134" w:type="dxa"/>
            <w:tcBorders>
              <w:top w:val="nil"/>
              <w:left w:val="nil"/>
              <w:bottom w:val="single" w:sz="4" w:space="0" w:color="auto"/>
              <w:right w:val="single" w:sz="4" w:space="0" w:color="auto"/>
            </w:tcBorders>
            <w:shd w:val="clear" w:color="auto" w:fill="auto"/>
            <w:noWrap/>
          </w:tcPr>
          <w:p w14:paraId="4DCF213D" w14:textId="77777777" w:rsidR="00F668F5" w:rsidRPr="006B29E4" w:rsidRDefault="00F668F5" w:rsidP="00F668F5">
            <w:pPr>
              <w:spacing w:after="0" w:line="240" w:lineRule="auto"/>
              <w:jc w:val="right"/>
              <w:rPr>
                <w:rFonts w:cstheme="minorHAnsi"/>
                <w:sz w:val="20"/>
                <w:szCs w:val="20"/>
              </w:rPr>
            </w:pPr>
            <w:r w:rsidRPr="006B29E4">
              <w:rPr>
                <w:sz w:val="20"/>
              </w:rPr>
              <w:t>0,001</w:t>
            </w:r>
          </w:p>
        </w:tc>
        <w:tc>
          <w:tcPr>
            <w:tcW w:w="1022" w:type="dxa"/>
            <w:tcBorders>
              <w:top w:val="nil"/>
              <w:left w:val="nil"/>
              <w:bottom w:val="single" w:sz="4" w:space="0" w:color="auto"/>
              <w:right w:val="single" w:sz="4" w:space="0" w:color="auto"/>
            </w:tcBorders>
            <w:shd w:val="clear" w:color="auto" w:fill="auto"/>
            <w:noWrap/>
          </w:tcPr>
          <w:p w14:paraId="1E3AF66E" w14:textId="77777777" w:rsidR="00F668F5" w:rsidRPr="006B29E4" w:rsidRDefault="00F668F5" w:rsidP="00F668F5">
            <w:pPr>
              <w:spacing w:after="0" w:line="240" w:lineRule="auto"/>
              <w:jc w:val="right"/>
              <w:rPr>
                <w:rFonts w:cstheme="minorHAnsi"/>
                <w:sz w:val="20"/>
                <w:szCs w:val="20"/>
              </w:rPr>
            </w:pPr>
            <w:r w:rsidRPr="006B29E4">
              <w:rPr>
                <w:sz w:val="20"/>
              </w:rPr>
              <w:t>0,001 %</w:t>
            </w:r>
          </w:p>
        </w:tc>
        <w:tc>
          <w:tcPr>
            <w:tcW w:w="1559" w:type="dxa"/>
            <w:tcBorders>
              <w:top w:val="single" w:sz="4" w:space="0" w:color="auto"/>
              <w:left w:val="nil"/>
              <w:bottom w:val="single" w:sz="4" w:space="0" w:color="auto"/>
              <w:right w:val="single" w:sz="4" w:space="0" w:color="auto"/>
            </w:tcBorders>
          </w:tcPr>
          <w:p w14:paraId="570CA88F" w14:textId="77777777" w:rsidR="00F668F5" w:rsidRPr="006B29E4" w:rsidRDefault="00F668F5" w:rsidP="00F668F5">
            <w:pPr>
              <w:spacing w:after="0" w:line="240" w:lineRule="auto"/>
              <w:jc w:val="right"/>
              <w:rPr>
                <w:sz w:val="20"/>
              </w:rPr>
            </w:pPr>
            <w:r w:rsidRPr="006B29E4">
              <w:rPr>
                <w:sz w:val="20"/>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1BAB648C" w14:textId="77777777" w:rsidR="00F668F5" w:rsidRPr="006B29E4" w:rsidRDefault="00F668F5" w:rsidP="00F668F5">
            <w:pPr>
              <w:spacing w:after="0" w:line="240" w:lineRule="auto"/>
              <w:jc w:val="right"/>
              <w:rPr>
                <w:rFonts w:cstheme="minorHAnsi"/>
                <w:sz w:val="20"/>
                <w:szCs w:val="20"/>
              </w:rPr>
            </w:pPr>
            <w:r w:rsidRPr="006B29E4">
              <w:rPr>
                <w:sz w:val="20"/>
              </w:rPr>
              <w:t>1 000</w:t>
            </w:r>
          </w:p>
        </w:tc>
        <w:tc>
          <w:tcPr>
            <w:tcW w:w="1985" w:type="dxa"/>
            <w:tcBorders>
              <w:top w:val="nil"/>
              <w:left w:val="nil"/>
              <w:bottom w:val="single" w:sz="4" w:space="0" w:color="auto"/>
              <w:right w:val="single" w:sz="4" w:space="0" w:color="auto"/>
            </w:tcBorders>
            <w:shd w:val="clear" w:color="auto" w:fill="auto"/>
            <w:noWrap/>
          </w:tcPr>
          <w:p w14:paraId="193D063C" w14:textId="77777777" w:rsidR="00F668F5" w:rsidRPr="00101D2D" w:rsidRDefault="00F668F5" w:rsidP="00F668F5">
            <w:pPr>
              <w:spacing w:after="0" w:line="240" w:lineRule="auto"/>
              <w:jc w:val="right"/>
              <w:rPr>
                <w:rFonts w:cstheme="minorHAnsi"/>
                <w:sz w:val="20"/>
                <w:szCs w:val="20"/>
              </w:rPr>
            </w:pPr>
            <w:r w:rsidRPr="00101D2D">
              <w:rPr>
                <w:rFonts w:cstheme="minorHAnsi"/>
                <w:sz w:val="20"/>
                <w:szCs w:val="20"/>
              </w:rPr>
              <w:t>0</w:t>
            </w:r>
          </w:p>
        </w:tc>
      </w:tr>
      <w:tr w:rsidR="00F668F5" w:rsidRPr="006B29E4" w14:paraId="742679FF" w14:textId="77777777" w:rsidTr="008900E2">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03EC62B7" w14:textId="77777777" w:rsidR="00F668F5" w:rsidRPr="006B29E4" w:rsidRDefault="00F668F5" w:rsidP="00F668F5">
            <w:pPr>
              <w:spacing w:after="0" w:line="240" w:lineRule="auto"/>
              <w:rPr>
                <w:rFonts w:cstheme="minorHAnsi"/>
                <w:sz w:val="20"/>
                <w:szCs w:val="20"/>
              </w:rPr>
            </w:pPr>
            <w:r w:rsidRPr="006B29E4">
              <w:rPr>
                <w:sz w:val="20"/>
              </w:rPr>
              <w:t>Koweït</w:t>
            </w:r>
          </w:p>
        </w:tc>
        <w:tc>
          <w:tcPr>
            <w:tcW w:w="1134" w:type="dxa"/>
            <w:tcBorders>
              <w:top w:val="nil"/>
              <w:left w:val="nil"/>
              <w:bottom w:val="single" w:sz="4" w:space="0" w:color="auto"/>
              <w:right w:val="single" w:sz="4" w:space="0" w:color="auto"/>
            </w:tcBorders>
            <w:shd w:val="clear" w:color="auto" w:fill="auto"/>
            <w:noWrap/>
          </w:tcPr>
          <w:p w14:paraId="1E93C1D3" w14:textId="77777777" w:rsidR="00F668F5" w:rsidRPr="006B29E4" w:rsidRDefault="00F668F5" w:rsidP="00F668F5">
            <w:pPr>
              <w:spacing w:after="0" w:line="240" w:lineRule="auto"/>
              <w:jc w:val="right"/>
              <w:rPr>
                <w:rFonts w:cstheme="minorHAnsi"/>
                <w:sz w:val="20"/>
                <w:szCs w:val="20"/>
              </w:rPr>
            </w:pPr>
            <w:r w:rsidRPr="006B29E4">
              <w:rPr>
                <w:sz w:val="20"/>
              </w:rPr>
              <w:t>0,234</w:t>
            </w:r>
          </w:p>
        </w:tc>
        <w:tc>
          <w:tcPr>
            <w:tcW w:w="1022" w:type="dxa"/>
            <w:tcBorders>
              <w:top w:val="nil"/>
              <w:left w:val="nil"/>
              <w:bottom w:val="single" w:sz="4" w:space="0" w:color="auto"/>
              <w:right w:val="single" w:sz="4" w:space="0" w:color="auto"/>
            </w:tcBorders>
            <w:shd w:val="clear" w:color="auto" w:fill="auto"/>
            <w:noWrap/>
          </w:tcPr>
          <w:p w14:paraId="257F9019" w14:textId="77777777" w:rsidR="00F668F5" w:rsidRPr="006B29E4" w:rsidRDefault="00F668F5" w:rsidP="00F668F5">
            <w:pPr>
              <w:spacing w:after="0" w:line="240" w:lineRule="auto"/>
              <w:jc w:val="right"/>
              <w:rPr>
                <w:rFonts w:cstheme="minorHAnsi"/>
                <w:sz w:val="20"/>
                <w:szCs w:val="20"/>
              </w:rPr>
            </w:pPr>
            <w:r w:rsidRPr="006B29E4">
              <w:rPr>
                <w:sz w:val="20"/>
              </w:rPr>
              <w:t>0,240 %</w:t>
            </w:r>
          </w:p>
        </w:tc>
        <w:tc>
          <w:tcPr>
            <w:tcW w:w="1559" w:type="dxa"/>
            <w:tcBorders>
              <w:top w:val="single" w:sz="4" w:space="0" w:color="auto"/>
              <w:left w:val="nil"/>
              <w:bottom w:val="single" w:sz="4" w:space="0" w:color="auto"/>
              <w:right w:val="single" w:sz="4" w:space="0" w:color="auto"/>
            </w:tcBorders>
          </w:tcPr>
          <w:p w14:paraId="29C7DDC2" w14:textId="77777777" w:rsidR="00F668F5" w:rsidRPr="006B29E4" w:rsidRDefault="00F668F5" w:rsidP="00F668F5">
            <w:pPr>
              <w:spacing w:after="0" w:line="240" w:lineRule="auto"/>
              <w:jc w:val="right"/>
              <w:rPr>
                <w:sz w:val="20"/>
              </w:rPr>
            </w:pPr>
            <w:r w:rsidRPr="006B29E4">
              <w:rPr>
                <w:sz w:val="20"/>
              </w:rPr>
              <w:t>12 334</w:t>
            </w:r>
          </w:p>
        </w:tc>
        <w:tc>
          <w:tcPr>
            <w:tcW w:w="1134" w:type="dxa"/>
            <w:tcBorders>
              <w:top w:val="nil"/>
              <w:left w:val="single" w:sz="4" w:space="0" w:color="auto"/>
              <w:bottom w:val="single" w:sz="4" w:space="0" w:color="auto"/>
              <w:right w:val="single" w:sz="4" w:space="0" w:color="auto"/>
            </w:tcBorders>
            <w:shd w:val="clear" w:color="auto" w:fill="auto"/>
            <w:noWrap/>
          </w:tcPr>
          <w:p w14:paraId="73932AAC" w14:textId="77777777" w:rsidR="00F668F5" w:rsidRPr="006B29E4" w:rsidRDefault="00F668F5" w:rsidP="00F668F5">
            <w:pPr>
              <w:spacing w:after="0" w:line="240" w:lineRule="auto"/>
              <w:jc w:val="right"/>
              <w:rPr>
                <w:rFonts w:cstheme="minorHAnsi"/>
                <w:sz w:val="20"/>
                <w:szCs w:val="20"/>
              </w:rPr>
            </w:pPr>
            <w:r w:rsidRPr="006B29E4">
              <w:rPr>
                <w:sz w:val="20"/>
              </w:rPr>
              <w:t>11 457</w:t>
            </w:r>
          </w:p>
        </w:tc>
        <w:tc>
          <w:tcPr>
            <w:tcW w:w="1985" w:type="dxa"/>
            <w:tcBorders>
              <w:top w:val="nil"/>
              <w:left w:val="nil"/>
              <w:bottom w:val="single" w:sz="4" w:space="0" w:color="auto"/>
              <w:right w:val="single" w:sz="4" w:space="0" w:color="auto"/>
            </w:tcBorders>
            <w:shd w:val="clear" w:color="auto" w:fill="auto"/>
            <w:noWrap/>
          </w:tcPr>
          <w:p w14:paraId="6FD90876" w14:textId="77777777" w:rsidR="00F668F5" w:rsidRPr="00101D2D" w:rsidRDefault="00F668F5" w:rsidP="00F668F5">
            <w:pPr>
              <w:spacing w:after="0" w:line="240" w:lineRule="auto"/>
              <w:jc w:val="right"/>
              <w:rPr>
                <w:rFonts w:cstheme="minorHAnsi"/>
                <w:sz w:val="20"/>
                <w:szCs w:val="20"/>
              </w:rPr>
            </w:pPr>
            <w:r w:rsidRPr="00101D2D">
              <w:rPr>
                <w:rFonts w:cstheme="minorHAnsi"/>
                <w:sz w:val="20"/>
                <w:szCs w:val="20"/>
              </w:rPr>
              <w:t>(877)</w:t>
            </w:r>
          </w:p>
        </w:tc>
      </w:tr>
      <w:tr w:rsidR="00F668F5" w:rsidRPr="006B29E4" w14:paraId="2C428B3C" w14:textId="77777777" w:rsidTr="008900E2">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03231178" w14:textId="77777777" w:rsidR="00F668F5" w:rsidRPr="006B29E4" w:rsidRDefault="00F668F5" w:rsidP="00F668F5">
            <w:pPr>
              <w:spacing w:after="0" w:line="240" w:lineRule="auto"/>
              <w:rPr>
                <w:rFonts w:cstheme="minorHAnsi"/>
                <w:sz w:val="20"/>
                <w:szCs w:val="20"/>
              </w:rPr>
            </w:pPr>
            <w:r w:rsidRPr="006B29E4">
              <w:rPr>
                <w:sz w:val="20"/>
              </w:rPr>
              <w:t>Lesotho</w:t>
            </w:r>
          </w:p>
        </w:tc>
        <w:tc>
          <w:tcPr>
            <w:tcW w:w="1134" w:type="dxa"/>
            <w:tcBorders>
              <w:top w:val="nil"/>
              <w:left w:val="nil"/>
              <w:bottom w:val="single" w:sz="4" w:space="0" w:color="auto"/>
              <w:right w:val="single" w:sz="4" w:space="0" w:color="auto"/>
            </w:tcBorders>
            <w:shd w:val="clear" w:color="auto" w:fill="auto"/>
            <w:noWrap/>
          </w:tcPr>
          <w:p w14:paraId="7361D65F" w14:textId="77777777" w:rsidR="00F668F5" w:rsidRPr="006B29E4" w:rsidRDefault="00F668F5" w:rsidP="00F668F5">
            <w:pPr>
              <w:spacing w:after="0" w:line="240" w:lineRule="auto"/>
              <w:jc w:val="right"/>
              <w:rPr>
                <w:rFonts w:cstheme="minorHAnsi"/>
                <w:sz w:val="20"/>
                <w:szCs w:val="20"/>
              </w:rPr>
            </w:pPr>
            <w:r w:rsidRPr="006B29E4">
              <w:rPr>
                <w:sz w:val="20"/>
              </w:rPr>
              <w:t>0,001</w:t>
            </w:r>
          </w:p>
        </w:tc>
        <w:tc>
          <w:tcPr>
            <w:tcW w:w="1022" w:type="dxa"/>
            <w:tcBorders>
              <w:top w:val="nil"/>
              <w:left w:val="nil"/>
              <w:bottom w:val="single" w:sz="4" w:space="0" w:color="auto"/>
              <w:right w:val="single" w:sz="4" w:space="0" w:color="auto"/>
            </w:tcBorders>
            <w:shd w:val="clear" w:color="auto" w:fill="auto"/>
            <w:noWrap/>
          </w:tcPr>
          <w:p w14:paraId="0B69FA0C" w14:textId="77777777" w:rsidR="00F668F5" w:rsidRPr="006B29E4" w:rsidRDefault="00F668F5" w:rsidP="00F668F5">
            <w:pPr>
              <w:spacing w:after="0" w:line="240" w:lineRule="auto"/>
              <w:jc w:val="right"/>
              <w:rPr>
                <w:rFonts w:cstheme="minorHAnsi"/>
                <w:sz w:val="20"/>
                <w:szCs w:val="20"/>
              </w:rPr>
            </w:pPr>
            <w:r w:rsidRPr="006B29E4">
              <w:rPr>
                <w:sz w:val="20"/>
              </w:rPr>
              <w:t>0,001 %</w:t>
            </w:r>
          </w:p>
        </w:tc>
        <w:tc>
          <w:tcPr>
            <w:tcW w:w="1559" w:type="dxa"/>
            <w:tcBorders>
              <w:top w:val="single" w:sz="4" w:space="0" w:color="auto"/>
              <w:left w:val="nil"/>
              <w:bottom w:val="single" w:sz="4" w:space="0" w:color="auto"/>
              <w:right w:val="single" w:sz="4" w:space="0" w:color="auto"/>
            </w:tcBorders>
          </w:tcPr>
          <w:p w14:paraId="7BAA4864" w14:textId="77777777" w:rsidR="00F668F5" w:rsidRPr="006B29E4" w:rsidRDefault="00F668F5" w:rsidP="00F668F5">
            <w:pPr>
              <w:spacing w:after="0" w:line="240" w:lineRule="auto"/>
              <w:jc w:val="right"/>
              <w:rPr>
                <w:sz w:val="20"/>
              </w:rPr>
            </w:pPr>
            <w:r w:rsidRPr="006B29E4">
              <w:rPr>
                <w:sz w:val="20"/>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4EA820B5" w14:textId="77777777" w:rsidR="00F668F5" w:rsidRPr="006B29E4" w:rsidRDefault="00F668F5" w:rsidP="00F668F5">
            <w:pPr>
              <w:spacing w:after="0" w:line="240" w:lineRule="auto"/>
              <w:jc w:val="right"/>
              <w:rPr>
                <w:rFonts w:cstheme="minorHAnsi"/>
                <w:sz w:val="20"/>
                <w:szCs w:val="20"/>
              </w:rPr>
            </w:pPr>
            <w:r w:rsidRPr="006B29E4">
              <w:rPr>
                <w:sz w:val="20"/>
              </w:rPr>
              <w:t>1 000</w:t>
            </w:r>
          </w:p>
        </w:tc>
        <w:tc>
          <w:tcPr>
            <w:tcW w:w="1985" w:type="dxa"/>
            <w:tcBorders>
              <w:top w:val="nil"/>
              <w:left w:val="nil"/>
              <w:bottom w:val="single" w:sz="4" w:space="0" w:color="auto"/>
              <w:right w:val="single" w:sz="4" w:space="0" w:color="auto"/>
            </w:tcBorders>
            <w:shd w:val="clear" w:color="auto" w:fill="auto"/>
            <w:noWrap/>
          </w:tcPr>
          <w:p w14:paraId="22FBADAD" w14:textId="77777777" w:rsidR="00F668F5" w:rsidRPr="00101D2D" w:rsidRDefault="00F668F5" w:rsidP="00F668F5">
            <w:pPr>
              <w:spacing w:after="0" w:line="240" w:lineRule="auto"/>
              <w:jc w:val="right"/>
              <w:rPr>
                <w:rFonts w:cstheme="minorHAnsi"/>
                <w:sz w:val="20"/>
                <w:szCs w:val="20"/>
              </w:rPr>
            </w:pPr>
            <w:r w:rsidRPr="00101D2D">
              <w:rPr>
                <w:rFonts w:cstheme="minorHAnsi"/>
                <w:sz w:val="20"/>
                <w:szCs w:val="20"/>
              </w:rPr>
              <w:t>0</w:t>
            </w:r>
          </w:p>
        </w:tc>
      </w:tr>
      <w:tr w:rsidR="00F668F5" w:rsidRPr="006B29E4" w14:paraId="06F72ED7" w14:textId="77777777" w:rsidTr="008900E2">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0FE437EB" w14:textId="77777777" w:rsidR="00F668F5" w:rsidRPr="006B29E4" w:rsidRDefault="00F668F5" w:rsidP="00F668F5">
            <w:pPr>
              <w:spacing w:after="0" w:line="240" w:lineRule="auto"/>
              <w:rPr>
                <w:rFonts w:cstheme="minorHAnsi"/>
                <w:sz w:val="20"/>
                <w:szCs w:val="20"/>
              </w:rPr>
            </w:pPr>
            <w:r w:rsidRPr="006B29E4">
              <w:rPr>
                <w:sz w:val="20"/>
              </w:rPr>
              <w:t>Lettonie</w:t>
            </w:r>
          </w:p>
        </w:tc>
        <w:tc>
          <w:tcPr>
            <w:tcW w:w="1134" w:type="dxa"/>
            <w:tcBorders>
              <w:top w:val="nil"/>
              <w:left w:val="nil"/>
              <w:bottom w:val="single" w:sz="4" w:space="0" w:color="auto"/>
              <w:right w:val="single" w:sz="4" w:space="0" w:color="auto"/>
            </w:tcBorders>
            <w:shd w:val="clear" w:color="auto" w:fill="auto"/>
            <w:noWrap/>
          </w:tcPr>
          <w:p w14:paraId="4141F1E9" w14:textId="77777777" w:rsidR="00F668F5" w:rsidRPr="006B29E4" w:rsidRDefault="00F668F5" w:rsidP="00F668F5">
            <w:pPr>
              <w:spacing w:after="0" w:line="240" w:lineRule="auto"/>
              <w:jc w:val="right"/>
              <w:rPr>
                <w:rFonts w:cstheme="minorHAnsi"/>
                <w:sz w:val="20"/>
                <w:szCs w:val="20"/>
              </w:rPr>
            </w:pPr>
            <w:r w:rsidRPr="006B29E4">
              <w:rPr>
                <w:sz w:val="20"/>
              </w:rPr>
              <w:t>0,050</w:t>
            </w:r>
          </w:p>
        </w:tc>
        <w:tc>
          <w:tcPr>
            <w:tcW w:w="1022" w:type="dxa"/>
            <w:tcBorders>
              <w:top w:val="nil"/>
              <w:left w:val="nil"/>
              <w:bottom w:val="single" w:sz="4" w:space="0" w:color="auto"/>
              <w:right w:val="single" w:sz="4" w:space="0" w:color="auto"/>
            </w:tcBorders>
            <w:shd w:val="clear" w:color="auto" w:fill="auto"/>
            <w:noWrap/>
          </w:tcPr>
          <w:p w14:paraId="19EA52AF" w14:textId="77777777" w:rsidR="00F668F5" w:rsidRPr="006B29E4" w:rsidRDefault="00F668F5" w:rsidP="00F668F5">
            <w:pPr>
              <w:spacing w:after="0" w:line="240" w:lineRule="auto"/>
              <w:jc w:val="right"/>
              <w:rPr>
                <w:rFonts w:cstheme="minorHAnsi"/>
                <w:sz w:val="20"/>
                <w:szCs w:val="20"/>
              </w:rPr>
            </w:pPr>
            <w:r w:rsidRPr="006B29E4">
              <w:rPr>
                <w:sz w:val="20"/>
              </w:rPr>
              <w:t>0,051 %</w:t>
            </w:r>
          </w:p>
        </w:tc>
        <w:tc>
          <w:tcPr>
            <w:tcW w:w="1559" w:type="dxa"/>
            <w:tcBorders>
              <w:top w:val="single" w:sz="4" w:space="0" w:color="auto"/>
              <w:left w:val="nil"/>
              <w:bottom w:val="single" w:sz="4" w:space="0" w:color="auto"/>
              <w:right w:val="single" w:sz="4" w:space="0" w:color="auto"/>
            </w:tcBorders>
          </w:tcPr>
          <w:p w14:paraId="4D72D1A6" w14:textId="77777777" w:rsidR="00F668F5" w:rsidRPr="006B29E4" w:rsidRDefault="00F668F5" w:rsidP="00F668F5">
            <w:pPr>
              <w:spacing w:after="0" w:line="240" w:lineRule="auto"/>
              <w:jc w:val="right"/>
              <w:rPr>
                <w:sz w:val="20"/>
              </w:rPr>
            </w:pPr>
            <w:r w:rsidRPr="006B29E4">
              <w:rPr>
                <w:sz w:val="20"/>
              </w:rPr>
              <w:t>2 300</w:t>
            </w:r>
          </w:p>
        </w:tc>
        <w:tc>
          <w:tcPr>
            <w:tcW w:w="1134" w:type="dxa"/>
            <w:tcBorders>
              <w:top w:val="nil"/>
              <w:left w:val="single" w:sz="4" w:space="0" w:color="auto"/>
              <w:bottom w:val="single" w:sz="4" w:space="0" w:color="auto"/>
              <w:right w:val="single" w:sz="4" w:space="0" w:color="auto"/>
            </w:tcBorders>
            <w:shd w:val="clear" w:color="auto" w:fill="auto"/>
            <w:noWrap/>
          </w:tcPr>
          <w:p w14:paraId="48E1B17C" w14:textId="77777777" w:rsidR="00F668F5" w:rsidRPr="006B29E4" w:rsidRDefault="00F668F5" w:rsidP="00F668F5">
            <w:pPr>
              <w:spacing w:after="0" w:line="240" w:lineRule="auto"/>
              <w:jc w:val="right"/>
              <w:rPr>
                <w:rFonts w:cstheme="minorHAnsi"/>
                <w:sz w:val="20"/>
                <w:szCs w:val="20"/>
              </w:rPr>
            </w:pPr>
            <w:r w:rsidRPr="006B29E4">
              <w:rPr>
                <w:sz w:val="20"/>
              </w:rPr>
              <w:t>2 448</w:t>
            </w:r>
          </w:p>
        </w:tc>
        <w:tc>
          <w:tcPr>
            <w:tcW w:w="1985" w:type="dxa"/>
            <w:tcBorders>
              <w:top w:val="nil"/>
              <w:left w:val="nil"/>
              <w:bottom w:val="single" w:sz="4" w:space="0" w:color="auto"/>
              <w:right w:val="single" w:sz="4" w:space="0" w:color="auto"/>
            </w:tcBorders>
            <w:shd w:val="clear" w:color="auto" w:fill="auto"/>
            <w:noWrap/>
          </w:tcPr>
          <w:p w14:paraId="1562B645" w14:textId="77777777" w:rsidR="00F668F5" w:rsidRPr="00101D2D" w:rsidRDefault="00F668F5" w:rsidP="00F668F5">
            <w:pPr>
              <w:spacing w:after="0" w:line="240" w:lineRule="auto"/>
              <w:jc w:val="right"/>
              <w:rPr>
                <w:rFonts w:cstheme="minorHAnsi"/>
                <w:sz w:val="20"/>
                <w:szCs w:val="20"/>
              </w:rPr>
            </w:pPr>
            <w:r w:rsidRPr="00101D2D">
              <w:rPr>
                <w:rFonts w:cstheme="minorHAnsi"/>
                <w:sz w:val="20"/>
                <w:szCs w:val="20"/>
              </w:rPr>
              <w:t>148</w:t>
            </w:r>
          </w:p>
        </w:tc>
      </w:tr>
      <w:tr w:rsidR="00F668F5" w:rsidRPr="006B29E4" w14:paraId="5B5E236C" w14:textId="77777777" w:rsidTr="008900E2">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53CCA34E" w14:textId="77777777" w:rsidR="00F668F5" w:rsidRPr="006B29E4" w:rsidRDefault="00F668F5" w:rsidP="00F668F5">
            <w:pPr>
              <w:spacing w:after="0" w:line="240" w:lineRule="auto"/>
              <w:rPr>
                <w:rFonts w:cstheme="minorHAnsi"/>
                <w:sz w:val="20"/>
                <w:szCs w:val="20"/>
              </w:rPr>
            </w:pPr>
            <w:r w:rsidRPr="006B29E4">
              <w:rPr>
                <w:sz w:val="20"/>
              </w:rPr>
              <w:t>Liban</w:t>
            </w:r>
          </w:p>
        </w:tc>
        <w:tc>
          <w:tcPr>
            <w:tcW w:w="1134" w:type="dxa"/>
            <w:tcBorders>
              <w:top w:val="nil"/>
              <w:left w:val="nil"/>
              <w:bottom w:val="single" w:sz="4" w:space="0" w:color="auto"/>
              <w:right w:val="single" w:sz="4" w:space="0" w:color="auto"/>
            </w:tcBorders>
            <w:shd w:val="clear" w:color="auto" w:fill="auto"/>
            <w:noWrap/>
          </w:tcPr>
          <w:p w14:paraId="6CA1BFD3" w14:textId="77777777" w:rsidR="00F668F5" w:rsidRPr="006B29E4" w:rsidRDefault="00F668F5" w:rsidP="00F668F5">
            <w:pPr>
              <w:spacing w:after="0" w:line="240" w:lineRule="auto"/>
              <w:jc w:val="right"/>
              <w:rPr>
                <w:rFonts w:cstheme="minorHAnsi"/>
                <w:sz w:val="20"/>
                <w:szCs w:val="20"/>
              </w:rPr>
            </w:pPr>
            <w:r w:rsidRPr="006B29E4">
              <w:rPr>
                <w:sz w:val="20"/>
              </w:rPr>
              <w:t>0,036</w:t>
            </w:r>
          </w:p>
        </w:tc>
        <w:tc>
          <w:tcPr>
            <w:tcW w:w="1022" w:type="dxa"/>
            <w:tcBorders>
              <w:top w:val="nil"/>
              <w:left w:val="nil"/>
              <w:bottom w:val="single" w:sz="4" w:space="0" w:color="auto"/>
              <w:right w:val="single" w:sz="4" w:space="0" w:color="auto"/>
            </w:tcBorders>
            <w:shd w:val="clear" w:color="auto" w:fill="auto"/>
            <w:noWrap/>
          </w:tcPr>
          <w:p w14:paraId="1448EF5A" w14:textId="77777777" w:rsidR="00F668F5" w:rsidRPr="006B29E4" w:rsidRDefault="00F668F5" w:rsidP="00F668F5">
            <w:pPr>
              <w:spacing w:after="0" w:line="240" w:lineRule="auto"/>
              <w:jc w:val="right"/>
              <w:rPr>
                <w:rFonts w:cstheme="minorHAnsi"/>
                <w:sz w:val="20"/>
                <w:szCs w:val="20"/>
              </w:rPr>
            </w:pPr>
            <w:r w:rsidRPr="006B29E4">
              <w:rPr>
                <w:sz w:val="20"/>
              </w:rPr>
              <w:t>0,037 %</w:t>
            </w:r>
          </w:p>
        </w:tc>
        <w:tc>
          <w:tcPr>
            <w:tcW w:w="1559" w:type="dxa"/>
            <w:tcBorders>
              <w:top w:val="single" w:sz="4" w:space="0" w:color="auto"/>
              <w:left w:val="nil"/>
              <w:bottom w:val="single" w:sz="4" w:space="0" w:color="auto"/>
              <w:right w:val="single" w:sz="4" w:space="0" w:color="auto"/>
            </w:tcBorders>
          </w:tcPr>
          <w:p w14:paraId="4D13002C" w14:textId="77777777" w:rsidR="00F668F5" w:rsidRPr="006B29E4" w:rsidRDefault="00F668F5" w:rsidP="00F668F5">
            <w:pPr>
              <w:spacing w:after="0" w:line="240" w:lineRule="auto"/>
              <w:jc w:val="right"/>
              <w:rPr>
                <w:sz w:val="20"/>
              </w:rPr>
            </w:pPr>
            <w:r w:rsidRPr="006B29E4">
              <w:rPr>
                <w:sz w:val="20"/>
              </w:rPr>
              <w:t>2 300</w:t>
            </w:r>
          </w:p>
        </w:tc>
        <w:tc>
          <w:tcPr>
            <w:tcW w:w="1134" w:type="dxa"/>
            <w:tcBorders>
              <w:top w:val="nil"/>
              <w:left w:val="single" w:sz="4" w:space="0" w:color="auto"/>
              <w:bottom w:val="single" w:sz="4" w:space="0" w:color="auto"/>
              <w:right w:val="single" w:sz="4" w:space="0" w:color="auto"/>
            </w:tcBorders>
            <w:shd w:val="clear" w:color="auto" w:fill="auto"/>
            <w:noWrap/>
          </w:tcPr>
          <w:p w14:paraId="6CFA85D4" w14:textId="77777777" w:rsidR="00F668F5" w:rsidRPr="006B29E4" w:rsidRDefault="00F668F5" w:rsidP="00F668F5">
            <w:pPr>
              <w:spacing w:after="0" w:line="240" w:lineRule="auto"/>
              <w:jc w:val="right"/>
              <w:rPr>
                <w:rFonts w:cstheme="minorHAnsi"/>
                <w:sz w:val="20"/>
                <w:szCs w:val="20"/>
              </w:rPr>
            </w:pPr>
            <w:r w:rsidRPr="006B29E4">
              <w:rPr>
                <w:sz w:val="20"/>
              </w:rPr>
              <w:t>1 763</w:t>
            </w:r>
          </w:p>
        </w:tc>
        <w:tc>
          <w:tcPr>
            <w:tcW w:w="1985" w:type="dxa"/>
            <w:tcBorders>
              <w:top w:val="nil"/>
              <w:left w:val="nil"/>
              <w:bottom w:val="single" w:sz="4" w:space="0" w:color="auto"/>
              <w:right w:val="single" w:sz="4" w:space="0" w:color="auto"/>
            </w:tcBorders>
            <w:shd w:val="clear" w:color="auto" w:fill="auto"/>
            <w:noWrap/>
          </w:tcPr>
          <w:p w14:paraId="61ECFACB" w14:textId="77777777" w:rsidR="00F668F5" w:rsidRPr="00101D2D" w:rsidRDefault="00F668F5" w:rsidP="00F668F5">
            <w:pPr>
              <w:spacing w:after="0" w:line="240" w:lineRule="auto"/>
              <w:jc w:val="right"/>
              <w:rPr>
                <w:rFonts w:cstheme="minorHAnsi"/>
                <w:sz w:val="20"/>
                <w:szCs w:val="20"/>
              </w:rPr>
            </w:pPr>
            <w:r w:rsidRPr="00101D2D">
              <w:rPr>
                <w:rFonts w:cstheme="minorHAnsi"/>
                <w:sz w:val="20"/>
                <w:szCs w:val="20"/>
              </w:rPr>
              <w:t>(537)</w:t>
            </w:r>
          </w:p>
        </w:tc>
      </w:tr>
      <w:tr w:rsidR="00F668F5" w:rsidRPr="006B29E4" w14:paraId="069C2091" w14:textId="77777777" w:rsidTr="008900E2">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4581D2BB" w14:textId="77777777" w:rsidR="00F668F5" w:rsidRPr="006B29E4" w:rsidRDefault="00F668F5" w:rsidP="00F668F5">
            <w:pPr>
              <w:spacing w:after="0" w:line="240" w:lineRule="auto"/>
              <w:rPr>
                <w:rFonts w:cstheme="minorHAnsi"/>
                <w:sz w:val="20"/>
                <w:szCs w:val="20"/>
              </w:rPr>
            </w:pPr>
            <w:r w:rsidRPr="006B29E4">
              <w:rPr>
                <w:sz w:val="20"/>
              </w:rPr>
              <w:t>Libye</w:t>
            </w:r>
          </w:p>
        </w:tc>
        <w:tc>
          <w:tcPr>
            <w:tcW w:w="1134" w:type="dxa"/>
            <w:tcBorders>
              <w:top w:val="nil"/>
              <w:left w:val="nil"/>
              <w:bottom w:val="single" w:sz="4" w:space="0" w:color="auto"/>
              <w:right w:val="single" w:sz="4" w:space="0" w:color="auto"/>
            </w:tcBorders>
            <w:shd w:val="clear" w:color="auto" w:fill="auto"/>
            <w:noWrap/>
          </w:tcPr>
          <w:p w14:paraId="207E2A60" w14:textId="77777777" w:rsidR="00F668F5" w:rsidRPr="006B29E4" w:rsidRDefault="00F668F5" w:rsidP="00F668F5">
            <w:pPr>
              <w:spacing w:after="0" w:line="240" w:lineRule="auto"/>
              <w:jc w:val="right"/>
              <w:rPr>
                <w:rFonts w:cstheme="minorHAnsi"/>
                <w:sz w:val="20"/>
                <w:szCs w:val="20"/>
              </w:rPr>
            </w:pPr>
            <w:r w:rsidRPr="006B29E4">
              <w:rPr>
                <w:sz w:val="20"/>
              </w:rPr>
              <w:t>0,018</w:t>
            </w:r>
          </w:p>
        </w:tc>
        <w:tc>
          <w:tcPr>
            <w:tcW w:w="1022" w:type="dxa"/>
            <w:tcBorders>
              <w:top w:val="nil"/>
              <w:left w:val="nil"/>
              <w:bottom w:val="single" w:sz="4" w:space="0" w:color="auto"/>
              <w:right w:val="single" w:sz="4" w:space="0" w:color="auto"/>
            </w:tcBorders>
            <w:shd w:val="clear" w:color="auto" w:fill="auto"/>
            <w:noWrap/>
          </w:tcPr>
          <w:p w14:paraId="232C6192" w14:textId="77777777" w:rsidR="00F668F5" w:rsidRPr="006B29E4" w:rsidRDefault="00F668F5" w:rsidP="00F668F5">
            <w:pPr>
              <w:spacing w:after="0" w:line="240" w:lineRule="auto"/>
              <w:jc w:val="right"/>
              <w:rPr>
                <w:rFonts w:cstheme="minorHAnsi"/>
                <w:sz w:val="20"/>
                <w:szCs w:val="20"/>
              </w:rPr>
            </w:pPr>
            <w:r w:rsidRPr="006B29E4">
              <w:rPr>
                <w:sz w:val="20"/>
              </w:rPr>
              <w:t>0,018 %</w:t>
            </w:r>
          </w:p>
        </w:tc>
        <w:tc>
          <w:tcPr>
            <w:tcW w:w="1559" w:type="dxa"/>
            <w:tcBorders>
              <w:top w:val="single" w:sz="4" w:space="0" w:color="auto"/>
              <w:left w:val="nil"/>
              <w:bottom w:val="single" w:sz="4" w:space="0" w:color="auto"/>
              <w:right w:val="single" w:sz="4" w:space="0" w:color="auto"/>
            </w:tcBorders>
          </w:tcPr>
          <w:p w14:paraId="78A7D675" w14:textId="77777777" w:rsidR="00F668F5" w:rsidRPr="006B29E4" w:rsidRDefault="00F668F5" w:rsidP="00F668F5">
            <w:pPr>
              <w:spacing w:after="0" w:line="240" w:lineRule="auto"/>
              <w:jc w:val="right"/>
              <w:rPr>
                <w:sz w:val="20"/>
              </w:rPr>
            </w:pPr>
            <w:r w:rsidRPr="006B29E4">
              <w:rPr>
                <w:sz w:val="20"/>
              </w:rPr>
              <w:t>1 468</w:t>
            </w:r>
          </w:p>
        </w:tc>
        <w:tc>
          <w:tcPr>
            <w:tcW w:w="1134" w:type="dxa"/>
            <w:tcBorders>
              <w:top w:val="nil"/>
              <w:left w:val="single" w:sz="4" w:space="0" w:color="auto"/>
              <w:bottom w:val="single" w:sz="4" w:space="0" w:color="auto"/>
              <w:right w:val="single" w:sz="4" w:space="0" w:color="auto"/>
            </w:tcBorders>
            <w:shd w:val="clear" w:color="auto" w:fill="auto"/>
            <w:noWrap/>
          </w:tcPr>
          <w:p w14:paraId="59DB3E17" w14:textId="77777777" w:rsidR="00F668F5" w:rsidRPr="006B29E4" w:rsidRDefault="00F668F5" w:rsidP="00F668F5">
            <w:pPr>
              <w:spacing w:after="0" w:line="240" w:lineRule="auto"/>
              <w:jc w:val="right"/>
              <w:rPr>
                <w:rFonts w:cstheme="minorHAnsi"/>
                <w:sz w:val="20"/>
                <w:szCs w:val="20"/>
              </w:rPr>
            </w:pPr>
            <w:r w:rsidRPr="006B29E4">
              <w:rPr>
                <w:sz w:val="20"/>
              </w:rPr>
              <w:t>1 000</w:t>
            </w:r>
          </w:p>
        </w:tc>
        <w:tc>
          <w:tcPr>
            <w:tcW w:w="1985" w:type="dxa"/>
            <w:tcBorders>
              <w:top w:val="nil"/>
              <w:left w:val="nil"/>
              <w:bottom w:val="single" w:sz="4" w:space="0" w:color="auto"/>
              <w:right w:val="single" w:sz="4" w:space="0" w:color="auto"/>
            </w:tcBorders>
            <w:shd w:val="clear" w:color="auto" w:fill="auto"/>
            <w:noWrap/>
          </w:tcPr>
          <w:p w14:paraId="4AE9CE4C" w14:textId="77777777" w:rsidR="00F668F5" w:rsidRPr="00101D2D" w:rsidRDefault="00F668F5" w:rsidP="00F668F5">
            <w:pPr>
              <w:spacing w:after="0" w:line="240" w:lineRule="auto"/>
              <w:jc w:val="right"/>
              <w:rPr>
                <w:rFonts w:cstheme="minorHAnsi"/>
                <w:sz w:val="20"/>
                <w:szCs w:val="20"/>
              </w:rPr>
            </w:pPr>
            <w:r w:rsidRPr="00101D2D">
              <w:rPr>
                <w:rFonts w:cstheme="minorHAnsi"/>
                <w:sz w:val="20"/>
                <w:szCs w:val="20"/>
              </w:rPr>
              <w:t>(468)</w:t>
            </w:r>
          </w:p>
        </w:tc>
      </w:tr>
      <w:tr w:rsidR="00F668F5" w:rsidRPr="006B29E4" w14:paraId="02F57864" w14:textId="77777777" w:rsidTr="008900E2">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2E99FDD2" w14:textId="77777777" w:rsidR="00F668F5" w:rsidRPr="006B29E4" w:rsidRDefault="00F668F5" w:rsidP="00F668F5">
            <w:pPr>
              <w:spacing w:after="0" w:line="240" w:lineRule="auto"/>
              <w:rPr>
                <w:rFonts w:cstheme="minorHAnsi"/>
                <w:sz w:val="20"/>
                <w:szCs w:val="20"/>
              </w:rPr>
            </w:pPr>
            <w:r w:rsidRPr="006B29E4">
              <w:rPr>
                <w:sz w:val="20"/>
              </w:rPr>
              <w:t>Libéria</w:t>
            </w:r>
          </w:p>
        </w:tc>
        <w:tc>
          <w:tcPr>
            <w:tcW w:w="1134" w:type="dxa"/>
            <w:tcBorders>
              <w:top w:val="nil"/>
              <w:left w:val="nil"/>
              <w:bottom w:val="single" w:sz="4" w:space="0" w:color="auto"/>
              <w:right w:val="single" w:sz="4" w:space="0" w:color="auto"/>
            </w:tcBorders>
            <w:shd w:val="clear" w:color="auto" w:fill="auto"/>
            <w:noWrap/>
          </w:tcPr>
          <w:p w14:paraId="64AB1C08" w14:textId="77777777" w:rsidR="00F668F5" w:rsidRPr="006B29E4" w:rsidRDefault="00F668F5" w:rsidP="00F668F5">
            <w:pPr>
              <w:spacing w:after="0" w:line="240" w:lineRule="auto"/>
              <w:jc w:val="right"/>
              <w:rPr>
                <w:rFonts w:cstheme="minorHAnsi"/>
                <w:sz w:val="20"/>
                <w:szCs w:val="20"/>
              </w:rPr>
            </w:pPr>
            <w:r w:rsidRPr="006B29E4">
              <w:rPr>
                <w:sz w:val="20"/>
              </w:rPr>
              <w:t>0,001</w:t>
            </w:r>
          </w:p>
        </w:tc>
        <w:tc>
          <w:tcPr>
            <w:tcW w:w="1022" w:type="dxa"/>
            <w:tcBorders>
              <w:top w:val="nil"/>
              <w:left w:val="nil"/>
              <w:bottom w:val="single" w:sz="4" w:space="0" w:color="auto"/>
              <w:right w:val="single" w:sz="4" w:space="0" w:color="auto"/>
            </w:tcBorders>
            <w:shd w:val="clear" w:color="auto" w:fill="auto"/>
            <w:noWrap/>
          </w:tcPr>
          <w:p w14:paraId="135F4855" w14:textId="77777777" w:rsidR="00F668F5" w:rsidRPr="006B29E4" w:rsidRDefault="00F668F5" w:rsidP="00F668F5">
            <w:pPr>
              <w:spacing w:after="0" w:line="240" w:lineRule="auto"/>
              <w:jc w:val="right"/>
              <w:rPr>
                <w:rFonts w:cstheme="minorHAnsi"/>
                <w:sz w:val="20"/>
                <w:szCs w:val="20"/>
              </w:rPr>
            </w:pPr>
            <w:r w:rsidRPr="006B29E4">
              <w:rPr>
                <w:sz w:val="20"/>
              </w:rPr>
              <w:t>0,001 %</w:t>
            </w:r>
          </w:p>
        </w:tc>
        <w:tc>
          <w:tcPr>
            <w:tcW w:w="1559" w:type="dxa"/>
            <w:tcBorders>
              <w:top w:val="single" w:sz="4" w:space="0" w:color="auto"/>
              <w:left w:val="nil"/>
              <w:bottom w:val="single" w:sz="4" w:space="0" w:color="auto"/>
              <w:right w:val="single" w:sz="4" w:space="0" w:color="auto"/>
            </w:tcBorders>
          </w:tcPr>
          <w:p w14:paraId="4966AE29" w14:textId="77777777" w:rsidR="00F668F5" w:rsidRPr="006B29E4" w:rsidRDefault="00F668F5" w:rsidP="00F668F5">
            <w:pPr>
              <w:spacing w:after="0" w:line="240" w:lineRule="auto"/>
              <w:jc w:val="right"/>
              <w:rPr>
                <w:sz w:val="20"/>
              </w:rPr>
            </w:pPr>
            <w:r w:rsidRPr="006B29E4">
              <w:rPr>
                <w:sz w:val="20"/>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0334271A" w14:textId="77777777" w:rsidR="00F668F5" w:rsidRPr="006B29E4" w:rsidRDefault="00F668F5" w:rsidP="00F668F5">
            <w:pPr>
              <w:spacing w:after="0" w:line="240" w:lineRule="auto"/>
              <w:jc w:val="right"/>
              <w:rPr>
                <w:rFonts w:cstheme="minorHAnsi"/>
                <w:sz w:val="20"/>
                <w:szCs w:val="20"/>
              </w:rPr>
            </w:pPr>
            <w:r w:rsidRPr="006B29E4">
              <w:rPr>
                <w:sz w:val="20"/>
              </w:rPr>
              <w:t>1 000</w:t>
            </w:r>
          </w:p>
        </w:tc>
        <w:tc>
          <w:tcPr>
            <w:tcW w:w="1985" w:type="dxa"/>
            <w:tcBorders>
              <w:top w:val="nil"/>
              <w:left w:val="nil"/>
              <w:bottom w:val="single" w:sz="4" w:space="0" w:color="auto"/>
              <w:right w:val="single" w:sz="4" w:space="0" w:color="auto"/>
            </w:tcBorders>
            <w:shd w:val="clear" w:color="auto" w:fill="auto"/>
            <w:noWrap/>
          </w:tcPr>
          <w:p w14:paraId="02CCB983" w14:textId="77777777" w:rsidR="00F668F5" w:rsidRPr="00101D2D" w:rsidRDefault="00F668F5" w:rsidP="00F668F5">
            <w:pPr>
              <w:spacing w:after="0" w:line="240" w:lineRule="auto"/>
              <w:jc w:val="right"/>
              <w:rPr>
                <w:rFonts w:cstheme="minorHAnsi"/>
                <w:sz w:val="20"/>
                <w:szCs w:val="20"/>
              </w:rPr>
            </w:pPr>
            <w:r w:rsidRPr="00101D2D">
              <w:rPr>
                <w:rFonts w:cstheme="minorHAnsi"/>
                <w:sz w:val="20"/>
                <w:szCs w:val="20"/>
              </w:rPr>
              <w:t>0</w:t>
            </w:r>
          </w:p>
        </w:tc>
      </w:tr>
      <w:tr w:rsidR="00F668F5" w:rsidRPr="006B29E4" w14:paraId="27A36BF0" w14:textId="77777777" w:rsidTr="008900E2">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1E18355F" w14:textId="77777777" w:rsidR="00F668F5" w:rsidRPr="006B29E4" w:rsidRDefault="00F668F5" w:rsidP="00F668F5">
            <w:pPr>
              <w:spacing w:after="0" w:line="240" w:lineRule="auto"/>
              <w:rPr>
                <w:rFonts w:cstheme="minorHAnsi"/>
                <w:sz w:val="20"/>
                <w:szCs w:val="20"/>
              </w:rPr>
            </w:pPr>
            <w:r w:rsidRPr="006B29E4">
              <w:rPr>
                <w:sz w:val="20"/>
              </w:rPr>
              <w:t>Liechtenstein</w:t>
            </w:r>
          </w:p>
        </w:tc>
        <w:tc>
          <w:tcPr>
            <w:tcW w:w="1134" w:type="dxa"/>
            <w:tcBorders>
              <w:top w:val="nil"/>
              <w:left w:val="nil"/>
              <w:bottom w:val="single" w:sz="4" w:space="0" w:color="auto"/>
              <w:right w:val="single" w:sz="4" w:space="0" w:color="auto"/>
            </w:tcBorders>
            <w:shd w:val="clear" w:color="auto" w:fill="auto"/>
            <w:noWrap/>
          </w:tcPr>
          <w:p w14:paraId="21C42D56" w14:textId="77777777" w:rsidR="00F668F5" w:rsidRPr="006B29E4" w:rsidRDefault="00F668F5" w:rsidP="00F668F5">
            <w:pPr>
              <w:spacing w:after="0" w:line="240" w:lineRule="auto"/>
              <w:jc w:val="right"/>
              <w:rPr>
                <w:rFonts w:cstheme="minorHAnsi"/>
                <w:sz w:val="20"/>
                <w:szCs w:val="20"/>
              </w:rPr>
            </w:pPr>
            <w:r w:rsidRPr="006B29E4">
              <w:rPr>
                <w:sz w:val="20"/>
              </w:rPr>
              <w:t>0,010</w:t>
            </w:r>
          </w:p>
        </w:tc>
        <w:tc>
          <w:tcPr>
            <w:tcW w:w="1022" w:type="dxa"/>
            <w:tcBorders>
              <w:top w:val="nil"/>
              <w:left w:val="nil"/>
              <w:bottom w:val="single" w:sz="4" w:space="0" w:color="auto"/>
              <w:right w:val="single" w:sz="4" w:space="0" w:color="auto"/>
            </w:tcBorders>
            <w:shd w:val="clear" w:color="auto" w:fill="auto"/>
            <w:noWrap/>
          </w:tcPr>
          <w:p w14:paraId="7E0BF2E6" w14:textId="77777777" w:rsidR="00F668F5" w:rsidRPr="006B29E4" w:rsidRDefault="00F668F5" w:rsidP="00F668F5">
            <w:pPr>
              <w:spacing w:after="0" w:line="240" w:lineRule="auto"/>
              <w:jc w:val="right"/>
              <w:rPr>
                <w:rFonts w:cstheme="minorHAnsi"/>
                <w:sz w:val="20"/>
                <w:szCs w:val="20"/>
              </w:rPr>
            </w:pPr>
            <w:r w:rsidRPr="006B29E4">
              <w:rPr>
                <w:sz w:val="20"/>
              </w:rPr>
              <w:t>0,010 %</w:t>
            </w:r>
          </w:p>
        </w:tc>
        <w:tc>
          <w:tcPr>
            <w:tcW w:w="1559" w:type="dxa"/>
            <w:tcBorders>
              <w:top w:val="single" w:sz="4" w:space="0" w:color="auto"/>
              <w:left w:val="nil"/>
              <w:bottom w:val="single" w:sz="4" w:space="0" w:color="auto"/>
              <w:right w:val="single" w:sz="4" w:space="0" w:color="auto"/>
            </w:tcBorders>
          </w:tcPr>
          <w:p w14:paraId="2B726205" w14:textId="77777777" w:rsidR="00F668F5" w:rsidRPr="006B29E4" w:rsidRDefault="00F668F5" w:rsidP="00F668F5">
            <w:pPr>
              <w:spacing w:after="0" w:line="240" w:lineRule="auto"/>
              <w:jc w:val="right"/>
              <w:rPr>
                <w:sz w:val="20"/>
              </w:rPr>
            </w:pPr>
            <w:r w:rsidRPr="006B29E4">
              <w:rPr>
                <w:sz w:val="20"/>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5E2730CE" w14:textId="77777777" w:rsidR="00F668F5" w:rsidRPr="006B29E4" w:rsidRDefault="00F668F5" w:rsidP="00F668F5">
            <w:pPr>
              <w:spacing w:after="0" w:line="240" w:lineRule="auto"/>
              <w:jc w:val="right"/>
              <w:rPr>
                <w:rFonts w:cstheme="minorHAnsi"/>
                <w:sz w:val="20"/>
                <w:szCs w:val="20"/>
              </w:rPr>
            </w:pPr>
            <w:r w:rsidRPr="006B29E4">
              <w:rPr>
                <w:sz w:val="20"/>
              </w:rPr>
              <w:t>1 000</w:t>
            </w:r>
          </w:p>
        </w:tc>
        <w:tc>
          <w:tcPr>
            <w:tcW w:w="1985" w:type="dxa"/>
            <w:tcBorders>
              <w:top w:val="nil"/>
              <w:left w:val="nil"/>
              <w:bottom w:val="single" w:sz="4" w:space="0" w:color="auto"/>
              <w:right w:val="single" w:sz="4" w:space="0" w:color="auto"/>
            </w:tcBorders>
            <w:shd w:val="clear" w:color="auto" w:fill="auto"/>
            <w:noWrap/>
          </w:tcPr>
          <w:p w14:paraId="20884A9F" w14:textId="77777777" w:rsidR="00F668F5" w:rsidRPr="00101D2D" w:rsidRDefault="00F668F5" w:rsidP="00F668F5">
            <w:pPr>
              <w:spacing w:after="0" w:line="240" w:lineRule="auto"/>
              <w:jc w:val="right"/>
              <w:rPr>
                <w:rFonts w:cstheme="minorHAnsi"/>
                <w:sz w:val="20"/>
                <w:szCs w:val="20"/>
              </w:rPr>
            </w:pPr>
            <w:r w:rsidRPr="00101D2D">
              <w:rPr>
                <w:rFonts w:cstheme="minorHAnsi"/>
                <w:sz w:val="20"/>
                <w:szCs w:val="20"/>
              </w:rPr>
              <w:t>0</w:t>
            </w:r>
          </w:p>
        </w:tc>
      </w:tr>
      <w:tr w:rsidR="00F668F5" w:rsidRPr="006B29E4" w14:paraId="7985F3A3" w14:textId="77777777" w:rsidTr="008900E2">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4370962D" w14:textId="77777777" w:rsidR="00F668F5" w:rsidRPr="006B29E4" w:rsidRDefault="00F668F5" w:rsidP="00F668F5">
            <w:pPr>
              <w:spacing w:after="0" w:line="240" w:lineRule="auto"/>
              <w:rPr>
                <w:rFonts w:cstheme="minorHAnsi"/>
                <w:sz w:val="20"/>
                <w:szCs w:val="20"/>
              </w:rPr>
            </w:pPr>
            <w:r w:rsidRPr="006B29E4">
              <w:rPr>
                <w:sz w:val="20"/>
              </w:rPr>
              <w:t>Lituanie</w:t>
            </w:r>
          </w:p>
        </w:tc>
        <w:tc>
          <w:tcPr>
            <w:tcW w:w="1134" w:type="dxa"/>
            <w:tcBorders>
              <w:top w:val="nil"/>
              <w:left w:val="nil"/>
              <w:bottom w:val="single" w:sz="4" w:space="0" w:color="auto"/>
              <w:right w:val="single" w:sz="4" w:space="0" w:color="auto"/>
            </w:tcBorders>
            <w:shd w:val="clear" w:color="auto" w:fill="auto"/>
            <w:noWrap/>
          </w:tcPr>
          <w:p w14:paraId="513E1AD5" w14:textId="77777777" w:rsidR="00F668F5" w:rsidRPr="006B29E4" w:rsidRDefault="00F668F5" w:rsidP="00F668F5">
            <w:pPr>
              <w:spacing w:after="0" w:line="240" w:lineRule="auto"/>
              <w:jc w:val="right"/>
              <w:rPr>
                <w:rFonts w:cstheme="minorHAnsi"/>
                <w:sz w:val="20"/>
                <w:szCs w:val="20"/>
              </w:rPr>
            </w:pPr>
            <w:r w:rsidRPr="006B29E4">
              <w:rPr>
                <w:sz w:val="20"/>
              </w:rPr>
              <w:t>0,077</w:t>
            </w:r>
          </w:p>
        </w:tc>
        <w:tc>
          <w:tcPr>
            <w:tcW w:w="1022" w:type="dxa"/>
            <w:tcBorders>
              <w:top w:val="nil"/>
              <w:left w:val="nil"/>
              <w:bottom w:val="single" w:sz="4" w:space="0" w:color="auto"/>
              <w:right w:val="single" w:sz="4" w:space="0" w:color="auto"/>
            </w:tcBorders>
            <w:shd w:val="clear" w:color="auto" w:fill="auto"/>
            <w:noWrap/>
          </w:tcPr>
          <w:p w14:paraId="56983917" w14:textId="77777777" w:rsidR="00F668F5" w:rsidRPr="006B29E4" w:rsidRDefault="00F668F5" w:rsidP="00F668F5">
            <w:pPr>
              <w:spacing w:after="0" w:line="240" w:lineRule="auto"/>
              <w:jc w:val="right"/>
              <w:rPr>
                <w:rFonts w:cstheme="minorHAnsi"/>
                <w:sz w:val="20"/>
                <w:szCs w:val="20"/>
              </w:rPr>
            </w:pPr>
            <w:r w:rsidRPr="006B29E4">
              <w:rPr>
                <w:sz w:val="20"/>
              </w:rPr>
              <w:t>0,079 %</w:t>
            </w:r>
          </w:p>
        </w:tc>
        <w:tc>
          <w:tcPr>
            <w:tcW w:w="1559" w:type="dxa"/>
            <w:tcBorders>
              <w:top w:val="single" w:sz="4" w:space="0" w:color="auto"/>
              <w:left w:val="nil"/>
              <w:bottom w:val="single" w:sz="4" w:space="0" w:color="auto"/>
              <w:right w:val="single" w:sz="4" w:space="0" w:color="auto"/>
            </w:tcBorders>
          </w:tcPr>
          <w:p w14:paraId="28D30DC9" w14:textId="77777777" w:rsidR="00F668F5" w:rsidRPr="006B29E4" w:rsidRDefault="00F668F5" w:rsidP="00F668F5">
            <w:pPr>
              <w:spacing w:after="0" w:line="240" w:lineRule="auto"/>
              <w:jc w:val="right"/>
              <w:rPr>
                <w:sz w:val="20"/>
              </w:rPr>
            </w:pPr>
            <w:r w:rsidRPr="006B29E4">
              <w:rPr>
                <w:sz w:val="20"/>
              </w:rPr>
              <w:t>3 475</w:t>
            </w:r>
          </w:p>
        </w:tc>
        <w:tc>
          <w:tcPr>
            <w:tcW w:w="1134" w:type="dxa"/>
            <w:tcBorders>
              <w:top w:val="nil"/>
              <w:left w:val="single" w:sz="4" w:space="0" w:color="auto"/>
              <w:bottom w:val="single" w:sz="4" w:space="0" w:color="auto"/>
              <w:right w:val="single" w:sz="4" w:space="0" w:color="auto"/>
            </w:tcBorders>
            <w:shd w:val="clear" w:color="auto" w:fill="auto"/>
            <w:noWrap/>
          </w:tcPr>
          <w:p w14:paraId="43C4971C" w14:textId="77777777" w:rsidR="00F668F5" w:rsidRPr="006B29E4" w:rsidRDefault="00F668F5" w:rsidP="00F668F5">
            <w:pPr>
              <w:spacing w:after="0" w:line="240" w:lineRule="auto"/>
              <w:jc w:val="right"/>
              <w:rPr>
                <w:rFonts w:cstheme="minorHAnsi"/>
                <w:sz w:val="20"/>
                <w:szCs w:val="20"/>
              </w:rPr>
            </w:pPr>
            <w:r w:rsidRPr="006B29E4">
              <w:rPr>
                <w:sz w:val="20"/>
              </w:rPr>
              <w:t>3 770</w:t>
            </w:r>
          </w:p>
        </w:tc>
        <w:tc>
          <w:tcPr>
            <w:tcW w:w="1985" w:type="dxa"/>
            <w:tcBorders>
              <w:top w:val="nil"/>
              <w:left w:val="nil"/>
              <w:bottom w:val="single" w:sz="4" w:space="0" w:color="auto"/>
              <w:right w:val="single" w:sz="4" w:space="0" w:color="auto"/>
            </w:tcBorders>
            <w:shd w:val="clear" w:color="auto" w:fill="auto"/>
            <w:noWrap/>
          </w:tcPr>
          <w:p w14:paraId="67E5E4C3" w14:textId="77777777" w:rsidR="00F668F5" w:rsidRPr="00101D2D" w:rsidRDefault="00F668F5" w:rsidP="00F668F5">
            <w:pPr>
              <w:spacing w:after="0" w:line="240" w:lineRule="auto"/>
              <w:jc w:val="right"/>
              <w:rPr>
                <w:rFonts w:cstheme="minorHAnsi"/>
                <w:sz w:val="20"/>
                <w:szCs w:val="20"/>
              </w:rPr>
            </w:pPr>
            <w:r w:rsidRPr="00101D2D">
              <w:rPr>
                <w:rFonts w:cstheme="minorHAnsi"/>
                <w:sz w:val="20"/>
                <w:szCs w:val="20"/>
              </w:rPr>
              <w:t>295</w:t>
            </w:r>
          </w:p>
        </w:tc>
      </w:tr>
      <w:tr w:rsidR="00F668F5" w:rsidRPr="006B29E4" w14:paraId="5B19EA48" w14:textId="77777777" w:rsidTr="008900E2">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22E0BC83" w14:textId="77777777" w:rsidR="00F668F5" w:rsidRPr="006B29E4" w:rsidRDefault="00F668F5" w:rsidP="00F668F5">
            <w:pPr>
              <w:spacing w:after="0" w:line="240" w:lineRule="auto"/>
              <w:rPr>
                <w:rFonts w:cstheme="minorHAnsi"/>
                <w:sz w:val="20"/>
                <w:szCs w:val="20"/>
              </w:rPr>
            </w:pPr>
            <w:r w:rsidRPr="006B29E4">
              <w:rPr>
                <w:sz w:val="20"/>
              </w:rPr>
              <w:t>Luxembourg</w:t>
            </w:r>
          </w:p>
        </w:tc>
        <w:tc>
          <w:tcPr>
            <w:tcW w:w="1134" w:type="dxa"/>
            <w:tcBorders>
              <w:top w:val="nil"/>
              <w:left w:val="nil"/>
              <w:bottom w:val="single" w:sz="4" w:space="0" w:color="auto"/>
              <w:right w:val="single" w:sz="4" w:space="0" w:color="auto"/>
            </w:tcBorders>
            <w:shd w:val="clear" w:color="auto" w:fill="auto"/>
            <w:noWrap/>
          </w:tcPr>
          <w:p w14:paraId="22ACB0A7" w14:textId="77777777" w:rsidR="00F668F5" w:rsidRPr="006B29E4" w:rsidRDefault="00F668F5" w:rsidP="00F668F5">
            <w:pPr>
              <w:spacing w:after="0" w:line="240" w:lineRule="auto"/>
              <w:jc w:val="right"/>
              <w:rPr>
                <w:rFonts w:cstheme="minorHAnsi"/>
                <w:sz w:val="20"/>
                <w:szCs w:val="20"/>
              </w:rPr>
            </w:pPr>
            <w:r w:rsidRPr="006B29E4">
              <w:rPr>
                <w:sz w:val="20"/>
              </w:rPr>
              <w:t>0,068</w:t>
            </w:r>
          </w:p>
        </w:tc>
        <w:tc>
          <w:tcPr>
            <w:tcW w:w="1022" w:type="dxa"/>
            <w:tcBorders>
              <w:top w:val="nil"/>
              <w:left w:val="nil"/>
              <w:bottom w:val="single" w:sz="4" w:space="0" w:color="auto"/>
              <w:right w:val="single" w:sz="4" w:space="0" w:color="auto"/>
            </w:tcBorders>
            <w:shd w:val="clear" w:color="auto" w:fill="auto"/>
            <w:noWrap/>
          </w:tcPr>
          <w:p w14:paraId="5601BFF2" w14:textId="77777777" w:rsidR="00F668F5" w:rsidRPr="006B29E4" w:rsidRDefault="00F668F5" w:rsidP="00F668F5">
            <w:pPr>
              <w:spacing w:after="0" w:line="240" w:lineRule="auto"/>
              <w:jc w:val="right"/>
              <w:rPr>
                <w:rFonts w:cstheme="minorHAnsi"/>
                <w:sz w:val="20"/>
                <w:szCs w:val="20"/>
              </w:rPr>
            </w:pPr>
            <w:r w:rsidRPr="006B29E4">
              <w:rPr>
                <w:sz w:val="20"/>
              </w:rPr>
              <w:t>0,070 %</w:t>
            </w:r>
          </w:p>
        </w:tc>
        <w:tc>
          <w:tcPr>
            <w:tcW w:w="1559" w:type="dxa"/>
            <w:tcBorders>
              <w:top w:val="single" w:sz="4" w:space="0" w:color="auto"/>
              <w:left w:val="nil"/>
              <w:bottom w:val="single" w:sz="4" w:space="0" w:color="auto"/>
              <w:right w:val="single" w:sz="4" w:space="0" w:color="auto"/>
            </w:tcBorders>
          </w:tcPr>
          <w:p w14:paraId="1C2D997B" w14:textId="77777777" w:rsidR="00F668F5" w:rsidRPr="006B29E4" w:rsidRDefault="00F668F5" w:rsidP="00F668F5">
            <w:pPr>
              <w:spacing w:after="0" w:line="240" w:lineRule="auto"/>
              <w:jc w:val="right"/>
              <w:rPr>
                <w:sz w:val="20"/>
              </w:rPr>
            </w:pPr>
            <w:r w:rsidRPr="006B29E4">
              <w:rPr>
                <w:sz w:val="20"/>
              </w:rPr>
              <w:t>3 279</w:t>
            </w:r>
          </w:p>
        </w:tc>
        <w:tc>
          <w:tcPr>
            <w:tcW w:w="1134" w:type="dxa"/>
            <w:tcBorders>
              <w:top w:val="nil"/>
              <w:left w:val="single" w:sz="4" w:space="0" w:color="auto"/>
              <w:bottom w:val="single" w:sz="4" w:space="0" w:color="auto"/>
              <w:right w:val="single" w:sz="4" w:space="0" w:color="auto"/>
            </w:tcBorders>
            <w:shd w:val="clear" w:color="auto" w:fill="auto"/>
            <w:noWrap/>
          </w:tcPr>
          <w:p w14:paraId="1C65D31C" w14:textId="77777777" w:rsidR="00F668F5" w:rsidRPr="006B29E4" w:rsidRDefault="00F668F5" w:rsidP="00F668F5">
            <w:pPr>
              <w:spacing w:after="0" w:line="240" w:lineRule="auto"/>
              <w:jc w:val="right"/>
              <w:rPr>
                <w:rFonts w:cstheme="minorHAnsi"/>
                <w:sz w:val="20"/>
                <w:szCs w:val="20"/>
              </w:rPr>
            </w:pPr>
            <w:r w:rsidRPr="006B29E4">
              <w:rPr>
                <w:sz w:val="20"/>
              </w:rPr>
              <w:t>3 329</w:t>
            </w:r>
          </w:p>
        </w:tc>
        <w:tc>
          <w:tcPr>
            <w:tcW w:w="1985" w:type="dxa"/>
            <w:tcBorders>
              <w:top w:val="nil"/>
              <w:left w:val="nil"/>
              <w:bottom w:val="single" w:sz="4" w:space="0" w:color="auto"/>
              <w:right w:val="single" w:sz="4" w:space="0" w:color="auto"/>
            </w:tcBorders>
            <w:shd w:val="clear" w:color="auto" w:fill="auto"/>
            <w:noWrap/>
          </w:tcPr>
          <w:p w14:paraId="0960A155" w14:textId="77777777" w:rsidR="00F668F5" w:rsidRPr="00101D2D" w:rsidRDefault="00F668F5" w:rsidP="00F668F5">
            <w:pPr>
              <w:spacing w:after="0" w:line="240" w:lineRule="auto"/>
              <w:jc w:val="right"/>
              <w:rPr>
                <w:rFonts w:cstheme="minorHAnsi"/>
                <w:sz w:val="20"/>
                <w:szCs w:val="20"/>
              </w:rPr>
            </w:pPr>
            <w:r w:rsidRPr="00101D2D">
              <w:rPr>
                <w:rFonts w:cstheme="minorHAnsi"/>
                <w:sz w:val="20"/>
                <w:szCs w:val="20"/>
              </w:rPr>
              <w:t>50</w:t>
            </w:r>
          </w:p>
        </w:tc>
      </w:tr>
      <w:tr w:rsidR="00F668F5" w:rsidRPr="006B29E4" w14:paraId="0E4D0907" w14:textId="77777777" w:rsidTr="008900E2">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0C3DB309" w14:textId="77777777" w:rsidR="00F668F5" w:rsidRPr="006B29E4" w:rsidRDefault="00F668F5" w:rsidP="00F668F5">
            <w:pPr>
              <w:spacing w:after="0" w:line="240" w:lineRule="auto"/>
              <w:rPr>
                <w:rFonts w:cstheme="minorHAnsi"/>
                <w:sz w:val="20"/>
                <w:szCs w:val="20"/>
              </w:rPr>
            </w:pPr>
            <w:r w:rsidRPr="006B29E4">
              <w:rPr>
                <w:sz w:val="20"/>
              </w:rPr>
              <w:t>Macédoine du Nord</w:t>
            </w:r>
          </w:p>
        </w:tc>
        <w:tc>
          <w:tcPr>
            <w:tcW w:w="1134" w:type="dxa"/>
            <w:tcBorders>
              <w:top w:val="nil"/>
              <w:left w:val="nil"/>
              <w:bottom w:val="single" w:sz="4" w:space="0" w:color="auto"/>
              <w:right w:val="single" w:sz="4" w:space="0" w:color="auto"/>
            </w:tcBorders>
            <w:shd w:val="clear" w:color="auto" w:fill="auto"/>
            <w:noWrap/>
          </w:tcPr>
          <w:p w14:paraId="360A22CF" w14:textId="77777777" w:rsidR="00F668F5" w:rsidRPr="006B29E4" w:rsidRDefault="00F668F5" w:rsidP="00F668F5">
            <w:pPr>
              <w:spacing w:after="0" w:line="240" w:lineRule="auto"/>
              <w:jc w:val="right"/>
              <w:rPr>
                <w:rFonts w:cstheme="minorHAnsi"/>
                <w:sz w:val="20"/>
                <w:szCs w:val="20"/>
              </w:rPr>
            </w:pPr>
            <w:r w:rsidRPr="006B29E4">
              <w:rPr>
                <w:sz w:val="20"/>
              </w:rPr>
              <w:t>0,007</w:t>
            </w:r>
          </w:p>
        </w:tc>
        <w:tc>
          <w:tcPr>
            <w:tcW w:w="1022" w:type="dxa"/>
            <w:tcBorders>
              <w:top w:val="nil"/>
              <w:left w:val="nil"/>
              <w:bottom w:val="single" w:sz="4" w:space="0" w:color="auto"/>
              <w:right w:val="single" w:sz="4" w:space="0" w:color="auto"/>
            </w:tcBorders>
            <w:shd w:val="clear" w:color="auto" w:fill="auto"/>
            <w:noWrap/>
          </w:tcPr>
          <w:p w14:paraId="3DE61E11" w14:textId="77777777" w:rsidR="00F668F5" w:rsidRPr="006B29E4" w:rsidRDefault="00F668F5" w:rsidP="00F668F5">
            <w:pPr>
              <w:spacing w:after="0" w:line="240" w:lineRule="auto"/>
              <w:jc w:val="right"/>
              <w:rPr>
                <w:rFonts w:cstheme="minorHAnsi"/>
                <w:sz w:val="20"/>
                <w:szCs w:val="20"/>
              </w:rPr>
            </w:pPr>
            <w:r w:rsidRPr="006B29E4">
              <w:rPr>
                <w:sz w:val="20"/>
              </w:rPr>
              <w:t>0,007 %</w:t>
            </w:r>
          </w:p>
        </w:tc>
        <w:tc>
          <w:tcPr>
            <w:tcW w:w="1559" w:type="dxa"/>
            <w:tcBorders>
              <w:top w:val="single" w:sz="4" w:space="0" w:color="auto"/>
              <w:left w:val="nil"/>
              <w:bottom w:val="single" w:sz="4" w:space="0" w:color="auto"/>
              <w:right w:val="single" w:sz="4" w:space="0" w:color="auto"/>
            </w:tcBorders>
          </w:tcPr>
          <w:p w14:paraId="401C34DD" w14:textId="77777777" w:rsidR="00F668F5" w:rsidRPr="006B29E4" w:rsidRDefault="00F668F5" w:rsidP="00F668F5">
            <w:pPr>
              <w:spacing w:after="0" w:line="240" w:lineRule="auto"/>
              <w:jc w:val="right"/>
              <w:rPr>
                <w:sz w:val="20"/>
              </w:rPr>
            </w:pPr>
            <w:r w:rsidRPr="006B29E4">
              <w:rPr>
                <w:sz w:val="20"/>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1524CF17" w14:textId="77777777" w:rsidR="00F668F5" w:rsidRPr="006B29E4" w:rsidRDefault="00F668F5" w:rsidP="00F668F5">
            <w:pPr>
              <w:spacing w:after="0" w:line="240" w:lineRule="auto"/>
              <w:jc w:val="right"/>
              <w:rPr>
                <w:rFonts w:cstheme="minorHAnsi"/>
                <w:sz w:val="20"/>
                <w:szCs w:val="20"/>
              </w:rPr>
            </w:pPr>
            <w:r w:rsidRPr="006B29E4">
              <w:rPr>
                <w:sz w:val="20"/>
              </w:rPr>
              <w:t>1 000</w:t>
            </w:r>
          </w:p>
        </w:tc>
        <w:tc>
          <w:tcPr>
            <w:tcW w:w="1985" w:type="dxa"/>
            <w:tcBorders>
              <w:top w:val="nil"/>
              <w:left w:val="nil"/>
              <w:bottom w:val="single" w:sz="4" w:space="0" w:color="auto"/>
              <w:right w:val="single" w:sz="4" w:space="0" w:color="auto"/>
            </w:tcBorders>
            <w:shd w:val="clear" w:color="auto" w:fill="auto"/>
            <w:noWrap/>
          </w:tcPr>
          <w:p w14:paraId="40295FCD" w14:textId="77777777" w:rsidR="00F668F5" w:rsidRPr="00101D2D" w:rsidRDefault="00F668F5" w:rsidP="00F668F5">
            <w:pPr>
              <w:spacing w:after="0" w:line="240" w:lineRule="auto"/>
              <w:jc w:val="right"/>
              <w:rPr>
                <w:rFonts w:cstheme="minorHAnsi"/>
                <w:sz w:val="20"/>
                <w:szCs w:val="20"/>
              </w:rPr>
            </w:pPr>
            <w:r w:rsidRPr="00101D2D">
              <w:rPr>
                <w:rFonts w:cstheme="minorHAnsi"/>
                <w:sz w:val="20"/>
                <w:szCs w:val="20"/>
              </w:rPr>
              <w:t>0</w:t>
            </w:r>
          </w:p>
        </w:tc>
      </w:tr>
      <w:tr w:rsidR="00F668F5" w:rsidRPr="006B29E4" w14:paraId="31CBD595" w14:textId="77777777" w:rsidTr="008900E2">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3C6004F2" w14:textId="77777777" w:rsidR="00F668F5" w:rsidRPr="006B29E4" w:rsidRDefault="00F668F5" w:rsidP="00F668F5">
            <w:pPr>
              <w:spacing w:after="0" w:line="240" w:lineRule="auto"/>
              <w:rPr>
                <w:rFonts w:cstheme="minorHAnsi"/>
                <w:sz w:val="20"/>
                <w:szCs w:val="20"/>
              </w:rPr>
            </w:pPr>
            <w:r w:rsidRPr="006B29E4">
              <w:rPr>
                <w:sz w:val="20"/>
              </w:rPr>
              <w:t>Madagascar</w:t>
            </w:r>
          </w:p>
        </w:tc>
        <w:tc>
          <w:tcPr>
            <w:tcW w:w="1134" w:type="dxa"/>
            <w:tcBorders>
              <w:top w:val="nil"/>
              <w:left w:val="nil"/>
              <w:bottom w:val="single" w:sz="4" w:space="0" w:color="auto"/>
              <w:right w:val="single" w:sz="4" w:space="0" w:color="auto"/>
            </w:tcBorders>
            <w:shd w:val="clear" w:color="auto" w:fill="auto"/>
            <w:noWrap/>
          </w:tcPr>
          <w:p w14:paraId="4AAA829E" w14:textId="77777777" w:rsidR="00F668F5" w:rsidRPr="006B29E4" w:rsidRDefault="00F668F5" w:rsidP="00F668F5">
            <w:pPr>
              <w:spacing w:after="0" w:line="240" w:lineRule="auto"/>
              <w:jc w:val="right"/>
              <w:rPr>
                <w:rFonts w:cstheme="minorHAnsi"/>
                <w:sz w:val="20"/>
                <w:szCs w:val="20"/>
              </w:rPr>
            </w:pPr>
            <w:r w:rsidRPr="006B29E4">
              <w:rPr>
                <w:sz w:val="20"/>
              </w:rPr>
              <w:t>0,004</w:t>
            </w:r>
          </w:p>
        </w:tc>
        <w:tc>
          <w:tcPr>
            <w:tcW w:w="1022" w:type="dxa"/>
            <w:tcBorders>
              <w:top w:val="nil"/>
              <w:left w:val="nil"/>
              <w:bottom w:val="single" w:sz="4" w:space="0" w:color="auto"/>
              <w:right w:val="single" w:sz="4" w:space="0" w:color="auto"/>
            </w:tcBorders>
            <w:shd w:val="clear" w:color="auto" w:fill="auto"/>
            <w:noWrap/>
          </w:tcPr>
          <w:p w14:paraId="0A61C4EA" w14:textId="77777777" w:rsidR="00F668F5" w:rsidRPr="006B29E4" w:rsidRDefault="00F668F5" w:rsidP="00F668F5">
            <w:pPr>
              <w:spacing w:after="0" w:line="240" w:lineRule="auto"/>
              <w:jc w:val="right"/>
              <w:rPr>
                <w:rFonts w:cstheme="minorHAnsi"/>
                <w:sz w:val="20"/>
                <w:szCs w:val="20"/>
              </w:rPr>
            </w:pPr>
            <w:r w:rsidRPr="006B29E4">
              <w:rPr>
                <w:sz w:val="20"/>
              </w:rPr>
              <w:t>0,004 %</w:t>
            </w:r>
          </w:p>
        </w:tc>
        <w:tc>
          <w:tcPr>
            <w:tcW w:w="1559" w:type="dxa"/>
            <w:tcBorders>
              <w:top w:val="single" w:sz="4" w:space="0" w:color="auto"/>
              <w:left w:val="nil"/>
              <w:bottom w:val="single" w:sz="4" w:space="0" w:color="auto"/>
              <w:right w:val="single" w:sz="4" w:space="0" w:color="auto"/>
            </w:tcBorders>
          </w:tcPr>
          <w:p w14:paraId="63CBEC7E" w14:textId="77777777" w:rsidR="00F668F5" w:rsidRPr="006B29E4" w:rsidRDefault="00F668F5" w:rsidP="00F668F5">
            <w:pPr>
              <w:spacing w:after="0" w:line="240" w:lineRule="auto"/>
              <w:jc w:val="right"/>
              <w:rPr>
                <w:sz w:val="20"/>
              </w:rPr>
            </w:pPr>
            <w:r w:rsidRPr="006B29E4">
              <w:rPr>
                <w:sz w:val="20"/>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213C936A" w14:textId="77777777" w:rsidR="00F668F5" w:rsidRPr="006B29E4" w:rsidRDefault="00F668F5" w:rsidP="00F668F5">
            <w:pPr>
              <w:spacing w:after="0" w:line="240" w:lineRule="auto"/>
              <w:jc w:val="right"/>
              <w:rPr>
                <w:rFonts w:cstheme="minorHAnsi"/>
                <w:sz w:val="20"/>
                <w:szCs w:val="20"/>
              </w:rPr>
            </w:pPr>
            <w:r w:rsidRPr="006B29E4">
              <w:rPr>
                <w:sz w:val="20"/>
              </w:rPr>
              <w:t>1 000</w:t>
            </w:r>
          </w:p>
        </w:tc>
        <w:tc>
          <w:tcPr>
            <w:tcW w:w="1985" w:type="dxa"/>
            <w:tcBorders>
              <w:top w:val="nil"/>
              <w:left w:val="nil"/>
              <w:bottom w:val="single" w:sz="4" w:space="0" w:color="auto"/>
              <w:right w:val="single" w:sz="4" w:space="0" w:color="auto"/>
            </w:tcBorders>
            <w:shd w:val="clear" w:color="auto" w:fill="auto"/>
            <w:noWrap/>
          </w:tcPr>
          <w:p w14:paraId="2BF003BB" w14:textId="77777777" w:rsidR="00F668F5" w:rsidRPr="00101D2D" w:rsidRDefault="00F668F5" w:rsidP="00F668F5">
            <w:pPr>
              <w:spacing w:after="0" w:line="240" w:lineRule="auto"/>
              <w:jc w:val="right"/>
              <w:rPr>
                <w:rFonts w:cstheme="minorHAnsi"/>
                <w:sz w:val="20"/>
                <w:szCs w:val="20"/>
              </w:rPr>
            </w:pPr>
            <w:r w:rsidRPr="00101D2D">
              <w:rPr>
                <w:rFonts w:cstheme="minorHAnsi"/>
                <w:sz w:val="20"/>
                <w:szCs w:val="20"/>
              </w:rPr>
              <w:t>0</w:t>
            </w:r>
          </w:p>
        </w:tc>
      </w:tr>
      <w:tr w:rsidR="00F668F5" w:rsidRPr="006B29E4" w14:paraId="22F3F774" w14:textId="77777777" w:rsidTr="008900E2">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73CD74E4" w14:textId="77777777" w:rsidR="00F668F5" w:rsidRPr="006B29E4" w:rsidRDefault="00F668F5" w:rsidP="00F668F5">
            <w:pPr>
              <w:spacing w:after="0" w:line="240" w:lineRule="auto"/>
              <w:rPr>
                <w:rFonts w:cstheme="minorHAnsi"/>
                <w:sz w:val="20"/>
                <w:szCs w:val="20"/>
              </w:rPr>
            </w:pPr>
            <w:r w:rsidRPr="006B29E4">
              <w:rPr>
                <w:sz w:val="20"/>
              </w:rPr>
              <w:t>Malaisie</w:t>
            </w:r>
          </w:p>
        </w:tc>
        <w:tc>
          <w:tcPr>
            <w:tcW w:w="1134" w:type="dxa"/>
            <w:tcBorders>
              <w:top w:val="nil"/>
              <w:left w:val="nil"/>
              <w:bottom w:val="single" w:sz="4" w:space="0" w:color="auto"/>
              <w:right w:val="single" w:sz="4" w:space="0" w:color="auto"/>
            </w:tcBorders>
            <w:shd w:val="clear" w:color="auto" w:fill="auto"/>
            <w:noWrap/>
          </w:tcPr>
          <w:p w14:paraId="2C0A3EC6" w14:textId="77777777" w:rsidR="00F668F5" w:rsidRPr="006B29E4" w:rsidRDefault="00F668F5" w:rsidP="00F668F5">
            <w:pPr>
              <w:spacing w:after="0" w:line="240" w:lineRule="auto"/>
              <w:jc w:val="right"/>
              <w:rPr>
                <w:rFonts w:cstheme="minorHAnsi"/>
                <w:sz w:val="20"/>
                <w:szCs w:val="20"/>
              </w:rPr>
            </w:pPr>
            <w:r w:rsidRPr="006B29E4">
              <w:rPr>
                <w:sz w:val="20"/>
              </w:rPr>
              <w:t>0,348</w:t>
            </w:r>
          </w:p>
        </w:tc>
        <w:tc>
          <w:tcPr>
            <w:tcW w:w="1022" w:type="dxa"/>
            <w:tcBorders>
              <w:top w:val="nil"/>
              <w:left w:val="nil"/>
              <w:bottom w:val="single" w:sz="4" w:space="0" w:color="auto"/>
              <w:right w:val="single" w:sz="4" w:space="0" w:color="auto"/>
            </w:tcBorders>
            <w:shd w:val="clear" w:color="auto" w:fill="auto"/>
            <w:noWrap/>
          </w:tcPr>
          <w:p w14:paraId="2016F3CB" w14:textId="77777777" w:rsidR="00F668F5" w:rsidRPr="006B29E4" w:rsidRDefault="00F668F5" w:rsidP="00F668F5">
            <w:pPr>
              <w:spacing w:after="0" w:line="240" w:lineRule="auto"/>
              <w:jc w:val="right"/>
              <w:rPr>
                <w:rFonts w:cstheme="minorHAnsi"/>
                <w:sz w:val="20"/>
                <w:szCs w:val="20"/>
              </w:rPr>
            </w:pPr>
            <w:r w:rsidRPr="006B29E4">
              <w:rPr>
                <w:sz w:val="20"/>
              </w:rPr>
              <w:t>0,357 %</w:t>
            </w:r>
          </w:p>
        </w:tc>
        <w:tc>
          <w:tcPr>
            <w:tcW w:w="1559" w:type="dxa"/>
            <w:tcBorders>
              <w:top w:val="single" w:sz="4" w:space="0" w:color="auto"/>
              <w:left w:val="nil"/>
              <w:bottom w:val="single" w:sz="4" w:space="0" w:color="auto"/>
              <w:right w:val="single" w:sz="4" w:space="0" w:color="auto"/>
            </w:tcBorders>
          </w:tcPr>
          <w:p w14:paraId="2B937FA0" w14:textId="77777777" w:rsidR="00F668F5" w:rsidRPr="006B29E4" w:rsidRDefault="00F668F5" w:rsidP="00F668F5">
            <w:pPr>
              <w:spacing w:after="0" w:line="240" w:lineRule="auto"/>
              <w:jc w:val="right"/>
              <w:rPr>
                <w:sz w:val="20"/>
              </w:rPr>
            </w:pPr>
            <w:r w:rsidRPr="006B29E4">
              <w:rPr>
                <w:sz w:val="20"/>
              </w:rPr>
              <w:t>16 691</w:t>
            </w:r>
          </w:p>
        </w:tc>
        <w:tc>
          <w:tcPr>
            <w:tcW w:w="1134" w:type="dxa"/>
            <w:tcBorders>
              <w:top w:val="nil"/>
              <w:left w:val="single" w:sz="4" w:space="0" w:color="auto"/>
              <w:bottom w:val="single" w:sz="4" w:space="0" w:color="auto"/>
              <w:right w:val="single" w:sz="4" w:space="0" w:color="auto"/>
            </w:tcBorders>
            <w:shd w:val="clear" w:color="auto" w:fill="auto"/>
            <w:noWrap/>
          </w:tcPr>
          <w:p w14:paraId="5493DE89" w14:textId="77777777" w:rsidR="00F668F5" w:rsidRPr="006B29E4" w:rsidRDefault="00F668F5" w:rsidP="00F668F5">
            <w:pPr>
              <w:spacing w:after="0" w:line="240" w:lineRule="auto"/>
              <w:jc w:val="right"/>
              <w:rPr>
                <w:rFonts w:cstheme="minorHAnsi"/>
                <w:sz w:val="20"/>
                <w:szCs w:val="20"/>
              </w:rPr>
            </w:pPr>
            <w:r w:rsidRPr="006B29E4">
              <w:rPr>
                <w:sz w:val="20"/>
              </w:rPr>
              <w:t>17 039</w:t>
            </w:r>
          </w:p>
        </w:tc>
        <w:tc>
          <w:tcPr>
            <w:tcW w:w="1985" w:type="dxa"/>
            <w:tcBorders>
              <w:top w:val="nil"/>
              <w:left w:val="nil"/>
              <w:bottom w:val="single" w:sz="4" w:space="0" w:color="auto"/>
              <w:right w:val="single" w:sz="4" w:space="0" w:color="auto"/>
            </w:tcBorders>
            <w:shd w:val="clear" w:color="auto" w:fill="auto"/>
            <w:noWrap/>
          </w:tcPr>
          <w:p w14:paraId="47CD1D90" w14:textId="77777777" w:rsidR="00F668F5" w:rsidRPr="00101D2D" w:rsidRDefault="00F668F5" w:rsidP="00F668F5">
            <w:pPr>
              <w:spacing w:after="0" w:line="240" w:lineRule="auto"/>
              <w:jc w:val="right"/>
              <w:rPr>
                <w:rFonts w:cstheme="minorHAnsi"/>
                <w:sz w:val="20"/>
                <w:szCs w:val="20"/>
              </w:rPr>
            </w:pPr>
            <w:r w:rsidRPr="00101D2D">
              <w:rPr>
                <w:rFonts w:cstheme="minorHAnsi"/>
                <w:sz w:val="20"/>
                <w:szCs w:val="20"/>
              </w:rPr>
              <w:t>348</w:t>
            </w:r>
          </w:p>
        </w:tc>
      </w:tr>
      <w:tr w:rsidR="00F668F5" w:rsidRPr="006B29E4" w14:paraId="7FF7304B" w14:textId="77777777" w:rsidTr="008900E2">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0468E454" w14:textId="77777777" w:rsidR="00F668F5" w:rsidRPr="006B29E4" w:rsidRDefault="00F668F5" w:rsidP="00F668F5">
            <w:pPr>
              <w:spacing w:after="0" w:line="240" w:lineRule="auto"/>
              <w:rPr>
                <w:rFonts w:cstheme="minorHAnsi"/>
                <w:sz w:val="20"/>
                <w:szCs w:val="20"/>
              </w:rPr>
            </w:pPr>
            <w:r w:rsidRPr="006B29E4">
              <w:rPr>
                <w:sz w:val="20"/>
              </w:rPr>
              <w:t>Malawi</w:t>
            </w:r>
          </w:p>
        </w:tc>
        <w:tc>
          <w:tcPr>
            <w:tcW w:w="1134" w:type="dxa"/>
            <w:tcBorders>
              <w:top w:val="nil"/>
              <w:left w:val="nil"/>
              <w:bottom w:val="single" w:sz="4" w:space="0" w:color="auto"/>
              <w:right w:val="single" w:sz="4" w:space="0" w:color="auto"/>
            </w:tcBorders>
            <w:shd w:val="clear" w:color="auto" w:fill="auto"/>
            <w:noWrap/>
          </w:tcPr>
          <w:p w14:paraId="470C0D0F" w14:textId="77777777" w:rsidR="00F668F5" w:rsidRPr="006B29E4" w:rsidRDefault="00F668F5" w:rsidP="00F668F5">
            <w:pPr>
              <w:spacing w:after="0" w:line="240" w:lineRule="auto"/>
              <w:jc w:val="right"/>
              <w:rPr>
                <w:rFonts w:cstheme="minorHAnsi"/>
                <w:sz w:val="20"/>
                <w:szCs w:val="20"/>
              </w:rPr>
            </w:pPr>
            <w:r w:rsidRPr="006B29E4">
              <w:rPr>
                <w:sz w:val="20"/>
              </w:rPr>
              <w:t>0,002</w:t>
            </w:r>
          </w:p>
        </w:tc>
        <w:tc>
          <w:tcPr>
            <w:tcW w:w="1022" w:type="dxa"/>
            <w:tcBorders>
              <w:top w:val="nil"/>
              <w:left w:val="nil"/>
              <w:bottom w:val="single" w:sz="4" w:space="0" w:color="auto"/>
              <w:right w:val="single" w:sz="4" w:space="0" w:color="auto"/>
            </w:tcBorders>
            <w:shd w:val="clear" w:color="auto" w:fill="auto"/>
            <w:noWrap/>
          </w:tcPr>
          <w:p w14:paraId="345DC82D" w14:textId="77777777" w:rsidR="00F668F5" w:rsidRPr="006B29E4" w:rsidRDefault="00F668F5" w:rsidP="00F668F5">
            <w:pPr>
              <w:spacing w:after="0" w:line="240" w:lineRule="auto"/>
              <w:jc w:val="right"/>
              <w:rPr>
                <w:rFonts w:cstheme="minorHAnsi"/>
                <w:sz w:val="20"/>
                <w:szCs w:val="20"/>
              </w:rPr>
            </w:pPr>
            <w:r w:rsidRPr="006B29E4">
              <w:rPr>
                <w:sz w:val="20"/>
              </w:rPr>
              <w:t>0,002 %</w:t>
            </w:r>
          </w:p>
        </w:tc>
        <w:tc>
          <w:tcPr>
            <w:tcW w:w="1559" w:type="dxa"/>
            <w:tcBorders>
              <w:top w:val="single" w:sz="4" w:space="0" w:color="auto"/>
              <w:left w:val="nil"/>
              <w:bottom w:val="single" w:sz="4" w:space="0" w:color="auto"/>
              <w:right w:val="single" w:sz="4" w:space="0" w:color="auto"/>
            </w:tcBorders>
          </w:tcPr>
          <w:p w14:paraId="0CD52404" w14:textId="77777777" w:rsidR="00F668F5" w:rsidRPr="006B29E4" w:rsidRDefault="00F668F5" w:rsidP="00F668F5">
            <w:pPr>
              <w:spacing w:after="0" w:line="240" w:lineRule="auto"/>
              <w:jc w:val="right"/>
              <w:rPr>
                <w:sz w:val="20"/>
              </w:rPr>
            </w:pPr>
            <w:r w:rsidRPr="006B29E4">
              <w:rPr>
                <w:sz w:val="20"/>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67D373BC" w14:textId="77777777" w:rsidR="00F668F5" w:rsidRPr="006B29E4" w:rsidRDefault="00F668F5" w:rsidP="00F668F5">
            <w:pPr>
              <w:spacing w:after="0" w:line="240" w:lineRule="auto"/>
              <w:jc w:val="right"/>
              <w:rPr>
                <w:rFonts w:cstheme="minorHAnsi"/>
                <w:sz w:val="20"/>
                <w:szCs w:val="20"/>
              </w:rPr>
            </w:pPr>
            <w:r w:rsidRPr="006B29E4">
              <w:rPr>
                <w:sz w:val="20"/>
              </w:rPr>
              <w:t>1 000</w:t>
            </w:r>
          </w:p>
        </w:tc>
        <w:tc>
          <w:tcPr>
            <w:tcW w:w="1985" w:type="dxa"/>
            <w:tcBorders>
              <w:top w:val="nil"/>
              <w:left w:val="nil"/>
              <w:bottom w:val="single" w:sz="4" w:space="0" w:color="auto"/>
              <w:right w:val="single" w:sz="4" w:space="0" w:color="auto"/>
            </w:tcBorders>
            <w:shd w:val="clear" w:color="auto" w:fill="auto"/>
            <w:noWrap/>
          </w:tcPr>
          <w:p w14:paraId="360BDBAC" w14:textId="77777777" w:rsidR="00F668F5" w:rsidRPr="00101D2D" w:rsidRDefault="00F668F5" w:rsidP="00F668F5">
            <w:pPr>
              <w:spacing w:after="0" w:line="240" w:lineRule="auto"/>
              <w:jc w:val="right"/>
              <w:rPr>
                <w:rFonts w:cstheme="minorHAnsi"/>
                <w:sz w:val="20"/>
                <w:szCs w:val="20"/>
              </w:rPr>
            </w:pPr>
            <w:r w:rsidRPr="00101D2D">
              <w:rPr>
                <w:rFonts w:cstheme="minorHAnsi"/>
                <w:sz w:val="20"/>
                <w:szCs w:val="20"/>
              </w:rPr>
              <w:t>0</w:t>
            </w:r>
          </w:p>
        </w:tc>
      </w:tr>
      <w:tr w:rsidR="00F668F5" w:rsidRPr="006B29E4" w14:paraId="30F62F6B" w14:textId="77777777" w:rsidTr="008900E2">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4904B325" w14:textId="77777777" w:rsidR="00F668F5" w:rsidRPr="006B29E4" w:rsidRDefault="00F668F5" w:rsidP="00F668F5">
            <w:pPr>
              <w:spacing w:after="0" w:line="240" w:lineRule="auto"/>
              <w:rPr>
                <w:rFonts w:cstheme="minorHAnsi"/>
                <w:sz w:val="20"/>
                <w:szCs w:val="20"/>
              </w:rPr>
            </w:pPr>
            <w:r w:rsidRPr="006B29E4">
              <w:rPr>
                <w:sz w:val="20"/>
              </w:rPr>
              <w:t>Mali</w:t>
            </w:r>
          </w:p>
        </w:tc>
        <w:tc>
          <w:tcPr>
            <w:tcW w:w="1134" w:type="dxa"/>
            <w:tcBorders>
              <w:top w:val="nil"/>
              <w:left w:val="nil"/>
              <w:bottom w:val="single" w:sz="4" w:space="0" w:color="auto"/>
              <w:right w:val="single" w:sz="4" w:space="0" w:color="auto"/>
            </w:tcBorders>
            <w:shd w:val="clear" w:color="auto" w:fill="auto"/>
            <w:noWrap/>
          </w:tcPr>
          <w:p w14:paraId="54595CB2" w14:textId="77777777" w:rsidR="00F668F5" w:rsidRPr="006B29E4" w:rsidRDefault="00F668F5" w:rsidP="00F668F5">
            <w:pPr>
              <w:spacing w:after="0" w:line="240" w:lineRule="auto"/>
              <w:jc w:val="right"/>
              <w:rPr>
                <w:rFonts w:cstheme="minorHAnsi"/>
                <w:sz w:val="20"/>
                <w:szCs w:val="20"/>
              </w:rPr>
            </w:pPr>
            <w:r w:rsidRPr="006B29E4">
              <w:rPr>
                <w:sz w:val="20"/>
              </w:rPr>
              <w:t>0,005</w:t>
            </w:r>
          </w:p>
        </w:tc>
        <w:tc>
          <w:tcPr>
            <w:tcW w:w="1022" w:type="dxa"/>
            <w:tcBorders>
              <w:top w:val="nil"/>
              <w:left w:val="nil"/>
              <w:bottom w:val="single" w:sz="4" w:space="0" w:color="auto"/>
              <w:right w:val="single" w:sz="4" w:space="0" w:color="auto"/>
            </w:tcBorders>
            <w:shd w:val="clear" w:color="auto" w:fill="auto"/>
            <w:noWrap/>
          </w:tcPr>
          <w:p w14:paraId="0345F2BB" w14:textId="77777777" w:rsidR="00F668F5" w:rsidRPr="006B29E4" w:rsidRDefault="00F668F5" w:rsidP="00F668F5">
            <w:pPr>
              <w:spacing w:after="0" w:line="240" w:lineRule="auto"/>
              <w:jc w:val="right"/>
              <w:rPr>
                <w:rFonts w:cstheme="minorHAnsi"/>
                <w:sz w:val="20"/>
                <w:szCs w:val="20"/>
              </w:rPr>
            </w:pPr>
            <w:r w:rsidRPr="006B29E4">
              <w:rPr>
                <w:sz w:val="20"/>
              </w:rPr>
              <w:t>0,005 %</w:t>
            </w:r>
          </w:p>
        </w:tc>
        <w:tc>
          <w:tcPr>
            <w:tcW w:w="1559" w:type="dxa"/>
            <w:tcBorders>
              <w:top w:val="single" w:sz="4" w:space="0" w:color="auto"/>
              <w:left w:val="nil"/>
              <w:bottom w:val="single" w:sz="4" w:space="0" w:color="auto"/>
              <w:right w:val="single" w:sz="4" w:space="0" w:color="auto"/>
            </w:tcBorders>
          </w:tcPr>
          <w:p w14:paraId="2D7DB026" w14:textId="77777777" w:rsidR="00F668F5" w:rsidRPr="006B29E4" w:rsidRDefault="00F668F5" w:rsidP="00F668F5">
            <w:pPr>
              <w:spacing w:after="0" w:line="240" w:lineRule="auto"/>
              <w:jc w:val="right"/>
              <w:rPr>
                <w:sz w:val="20"/>
              </w:rPr>
            </w:pPr>
            <w:r w:rsidRPr="006B29E4">
              <w:rPr>
                <w:sz w:val="20"/>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49DB6ED5" w14:textId="77777777" w:rsidR="00F668F5" w:rsidRPr="006B29E4" w:rsidRDefault="00F668F5" w:rsidP="00F668F5">
            <w:pPr>
              <w:spacing w:after="0" w:line="240" w:lineRule="auto"/>
              <w:jc w:val="right"/>
              <w:rPr>
                <w:rFonts w:cstheme="minorHAnsi"/>
                <w:sz w:val="20"/>
                <w:szCs w:val="20"/>
              </w:rPr>
            </w:pPr>
            <w:r w:rsidRPr="006B29E4">
              <w:rPr>
                <w:sz w:val="20"/>
              </w:rPr>
              <w:t>1 000</w:t>
            </w:r>
          </w:p>
        </w:tc>
        <w:tc>
          <w:tcPr>
            <w:tcW w:w="1985" w:type="dxa"/>
            <w:tcBorders>
              <w:top w:val="nil"/>
              <w:left w:val="nil"/>
              <w:bottom w:val="single" w:sz="4" w:space="0" w:color="auto"/>
              <w:right w:val="single" w:sz="4" w:space="0" w:color="auto"/>
            </w:tcBorders>
            <w:shd w:val="clear" w:color="auto" w:fill="auto"/>
            <w:noWrap/>
          </w:tcPr>
          <w:p w14:paraId="0237C7BC" w14:textId="77777777" w:rsidR="00F668F5" w:rsidRPr="00101D2D" w:rsidRDefault="00F668F5" w:rsidP="00F668F5">
            <w:pPr>
              <w:spacing w:after="0" w:line="240" w:lineRule="auto"/>
              <w:jc w:val="right"/>
              <w:rPr>
                <w:rFonts w:cstheme="minorHAnsi"/>
                <w:sz w:val="20"/>
                <w:szCs w:val="20"/>
              </w:rPr>
            </w:pPr>
            <w:r w:rsidRPr="00101D2D">
              <w:rPr>
                <w:rFonts w:cstheme="minorHAnsi"/>
                <w:sz w:val="20"/>
                <w:szCs w:val="20"/>
              </w:rPr>
              <w:t>0</w:t>
            </w:r>
          </w:p>
        </w:tc>
      </w:tr>
      <w:tr w:rsidR="00F668F5" w:rsidRPr="006B29E4" w14:paraId="5260490F" w14:textId="77777777" w:rsidTr="008900E2">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6F85F795" w14:textId="77777777" w:rsidR="00F668F5" w:rsidRPr="006B29E4" w:rsidRDefault="00F668F5" w:rsidP="00F668F5">
            <w:pPr>
              <w:spacing w:after="0" w:line="240" w:lineRule="auto"/>
              <w:rPr>
                <w:rFonts w:cstheme="minorHAnsi"/>
                <w:sz w:val="20"/>
                <w:szCs w:val="20"/>
              </w:rPr>
            </w:pPr>
            <w:r w:rsidRPr="006B29E4">
              <w:rPr>
                <w:sz w:val="20"/>
              </w:rPr>
              <w:t>Malte</w:t>
            </w:r>
          </w:p>
        </w:tc>
        <w:tc>
          <w:tcPr>
            <w:tcW w:w="1134" w:type="dxa"/>
            <w:tcBorders>
              <w:top w:val="nil"/>
              <w:left w:val="nil"/>
              <w:bottom w:val="single" w:sz="4" w:space="0" w:color="auto"/>
              <w:right w:val="single" w:sz="4" w:space="0" w:color="auto"/>
            </w:tcBorders>
            <w:shd w:val="clear" w:color="auto" w:fill="auto"/>
            <w:noWrap/>
          </w:tcPr>
          <w:p w14:paraId="01780C90" w14:textId="77777777" w:rsidR="00F668F5" w:rsidRPr="006B29E4" w:rsidRDefault="00F668F5" w:rsidP="00F668F5">
            <w:pPr>
              <w:spacing w:after="0" w:line="240" w:lineRule="auto"/>
              <w:jc w:val="right"/>
              <w:rPr>
                <w:rFonts w:cstheme="minorHAnsi"/>
                <w:sz w:val="20"/>
                <w:szCs w:val="20"/>
              </w:rPr>
            </w:pPr>
            <w:r w:rsidRPr="006B29E4">
              <w:rPr>
                <w:sz w:val="20"/>
              </w:rPr>
              <w:t>0,019</w:t>
            </w:r>
          </w:p>
        </w:tc>
        <w:tc>
          <w:tcPr>
            <w:tcW w:w="1022" w:type="dxa"/>
            <w:tcBorders>
              <w:top w:val="nil"/>
              <w:left w:val="nil"/>
              <w:bottom w:val="single" w:sz="4" w:space="0" w:color="auto"/>
              <w:right w:val="single" w:sz="4" w:space="0" w:color="auto"/>
            </w:tcBorders>
            <w:shd w:val="clear" w:color="auto" w:fill="auto"/>
            <w:noWrap/>
          </w:tcPr>
          <w:p w14:paraId="7586A67C" w14:textId="77777777" w:rsidR="00F668F5" w:rsidRPr="006B29E4" w:rsidRDefault="00F668F5" w:rsidP="00F668F5">
            <w:pPr>
              <w:spacing w:after="0" w:line="240" w:lineRule="auto"/>
              <w:jc w:val="right"/>
              <w:rPr>
                <w:rFonts w:cstheme="minorHAnsi"/>
                <w:sz w:val="20"/>
                <w:szCs w:val="20"/>
              </w:rPr>
            </w:pPr>
            <w:r w:rsidRPr="006B29E4">
              <w:rPr>
                <w:sz w:val="20"/>
              </w:rPr>
              <w:t>0,020 %</w:t>
            </w:r>
          </w:p>
        </w:tc>
        <w:tc>
          <w:tcPr>
            <w:tcW w:w="1559" w:type="dxa"/>
            <w:tcBorders>
              <w:top w:val="single" w:sz="4" w:space="0" w:color="auto"/>
              <w:left w:val="nil"/>
              <w:bottom w:val="single" w:sz="4" w:space="0" w:color="auto"/>
              <w:right w:val="single" w:sz="4" w:space="0" w:color="auto"/>
            </w:tcBorders>
          </w:tcPr>
          <w:p w14:paraId="49ADC966" w14:textId="77777777" w:rsidR="00F668F5" w:rsidRPr="006B29E4" w:rsidRDefault="00F668F5" w:rsidP="00F668F5">
            <w:pPr>
              <w:spacing w:after="0" w:line="240" w:lineRule="auto"/>
              <w:jc w:val="right"/>
              <w:rPr>
                <w:sz w:val="20"/>
              </w:rPr>
            </w:pPr>
            <w:r w:rsidRPr="006B29E4">
              <w:rPr>
                <w:sz w:val="20"/>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2B143814" w14:textId="77777777" w:rsidR="00F668F5" w:rsidRPr="006B29E4" w:rsidRDefault="00F668F5" w:rsidP="00F668F5">
            <w:pPr>
              <w:spacing w:after="0" w:line="240" w:lineRule="auto"/>
              <w:jc w:val="right"/>
              <w:rPr>
                <w:rFonts w:cstheme="minorHAnsi"/>
                <w:sz w:val="20"/>
                <w:szCs w:val="20"/>
              </w:rPr>
            </w:pPr>
            <w:r w:rsidRPr="006B29E4">
              <w:rPr>
                <w:sz w:val="20"/>
              </w:rPr>
              <w:t>1 000</w:t>
            </w:r>
          </w:p>
        </w:tc>
        <w:tc>
          <w:tcPr>
            <w:tcW w:w="1985" w:type="dxa"/>
            <w:tcBorders>
              <w:top w:val="nil"/>
              <w:left w:val="nil"/>
              <w:bottom w:val="single" w:sz="4" w:space="0" w:color="auto"/>
              <w:right w:val="single" w:sz="4" w:space="0" w:color="auto"/>
            </w:tcBorders>
            <w:shd w:val="clear" w:color="auto" w:fill="auto"/>
            <w:noWrap/>
          </w:tcPr>
          <w:p w14:paraId="41B831EE" w14:textId="77777777" w:rsidR="00F668F5" w:rsidRPr="00101D2D" w:rsidRDefault="00F668F5" w:rsidP="00F668F5">
            <w:pPr>
              <w:spacing w:after="0" w:line="240" w:lineRule="auto"/>
              <w:jc w:val="right"/>
              <w:rPr>
                <w:rFonts w:cstheme="minorHAnsi"/>
                <w:sz w:val="20"/>
                <w:szCs w:val="20"/>
              </w:rPr>
            </w:pPr>
            <w:r w:rsidRPr="00101D2D">
              <w:rPr>
                <w:rFonts w:cstheme="minorHAnsi"/>
                <w:sz w:val="20"/>
                <w:szCs w:val="20"/>
              </w:rPr>
              <w:t>0</w:t>
            </w:r>
          </w:p>
        </w:tc>
      </w:tr>
      <w:tr w:rsidR="00F668F5" w:rsidRPr="006B29E4" w14:paraId="0FB14E2F" w14:textId="77777777" w:rsidTr="008900E2">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52DF96DF" w14:textId="77777777" w:rsidR="00F668F5" w:rsidRPr="006B29E4" w:rsidRDefault="00F668F5" w:rsidP="00F668F5">
            <w:pPr>
              <w:spacing w:after="0" w:line="240" w:lineRule="auto"/>
              <w:rPr>
                <w:rFonts w:cstheme="minorHAnsi"/>
                <w:sz w:val="20"/>
                <w:szCs w:val="20"/>
              </w:rPr>
            </w:pPr>
            <w:r w:rsidRPr="006B29E4">
              <w:rPr>
                <w:sz w:val="20"/>
              </w:rPr>
              <w:t>Maroc</w:t>
            </w:r>
          </w:p>
        </w:tc>
        <w:tc>
          <w:tcPr>
            <w:tcW w:w="1134" w:type="dxa"/>
            <w:tcBorders>
              <w:top w:val="nil"/>
              <w:left w:val="nil"/>
              <w:bottom w:val="single" w:sz="4" w:space="0" w:color="auto"/>
              <w:right w:val="single" w:sz="4" w:space="0" w:color="auto"/>
            </w:tcBorders>
            <w:shd w:val="clear" w:color="auto" w:fill="auto"/>
            <w:noWrap/>
          </w:tcPr>
          <w:p w14:paraId="66ABBB5B" w14:textId="77777777" w:rsidR="00F668F5" w:rsidRPr="006B29E4" w:rsidRDefault="00F668F5" w:rsidP="00F668F5">
            <w:pPr>
              <w:spacing w:after="0" w:line="240" w:lineRule="auto"/>
              <w:jc w:val="right"/>
              <w:rPr>
                <w:rFonts w:cstheme="minorHAnsi"/>
                <w:sz w:val="20"/>
                <w:szCs w:val="20"/>
              </w:rPr>
            </w:pPr>
            <w:r w:rsidRPr="006B29E4">
              <w:rPr>
                <w:sz w:val="20"/>
              </w:rPr>
              <w:t>0,055</w:t>
            </w:r>
          </w:p>
        </w:tc>
        <w:tc>
          <w:tcPr>
            <w:tcW w:w="1022" w:type="dxa"/>
            <w:tcBorders>
              <w:top w:val="nil"/>
              <w:left w:val="nil"/>
              <w:bottom w:val="single" w:sz="4" w:space="0" w:color="auto"/>
              <w:right w:val="single" w:sz="4" w:space="0" w:color="auto"/>
            </w:tcBorders>
            <w:shd w:val="clear" w:color="auto" w:fill="auto"/>
            <w:noWrap/>
          </w:tcPr>
          <w:p w14:paraId="653F83CC" w14:textId="77777777" w:rsidR="00F668F5" w:rsidRPr="006B29E4" w:rsidRDefault="00F668F5" w:rsidP="00F668F5">
            <w:pPr>
              <w:spacing w:after="0" w:line="240" w:lineRule="auto"/>
              <w:jc w:val="right"/>
              <w:rPr>
                <w:rFonts w:cstheme="minorHAnsi"/>
                <w:sz w:val="20"/>
                <w:szCs w:val="20"/>
              </w:rPr>
            </w:pPr>
            <w:r w:rsidRPr="006B29E4">
              <w:rPr>
                <w:sz w:val="20"/>
              </w:rPr>
              <w:t>0,056 %</w:t>
            </w:r>
          </w:p>
        </w:tc>
        <w:tc>
          <w:tcPr>
            <w:tcW w:w="1559" w:type="dxa"/>
            <w:tcBorders>
              <w:top w:val="single" w:sz="4" w:space="0" w:color="auto"/>
              <w:left w:val="nil"/>
              <w:bottom w:val="single" w:sz="4" w:space="0" w:color="auto"/>
              <w:right w:val="single" w:sz="4" w:space="0" w:color="auto"/>
            </w:tcBorders>
          </w:tcPr>
          <w:p w14:paraId="50B01EF9" w14:textId="77777777" w:rsidR="00F668F5" w:rsidRPr="006B29E4" w:rsidRDefault="00F668F5" w:rsidP="00F668F5">
            <w:pPr>
              <w:spacing w:after="0" w:line="240" w:lineRule="auto"/>
              <w:jc w:val="right"/>
              <w:rPr>
                <w:sz w:val="20"/>
              </w:rPr>
            </w:pPr>
            <w:r w:rsidRPr="006B29E4">
              <w:rPr>
                <w:sz w:val="20"/>
              </w:rPr>
              <w:t>2 692</w:t>
            </w:r>
          </w:p>
        </w:tc>
        <w:tc>
          <w:tcPr>
            <w:tcW w:w="1134" w:type="dxa"/>
            <w:tcBorders>
              <w:top w:val="nil"/>
              <w:left w:val="single" w:sz="4" w:space="0" w:color="auto"/>
              <w:bottom w:val="single" w:sz="4" w:space="0" w:color="auto"/>
              <w:right w:val="single" w:sz="4" w:space="0" w:color="auto"/>
            </w:tcBorders>
            <w:shd w:val="clear" w:color="auto" w:fill="auto"/>
            <w:noWrap/>
          </w:tcPr>
          <w:p w14:paraId="0FA10596" w14:textId="77777777" w:rsidR="00F668F5" w:rsidRPr="006B29E4" w:rsidRDefault="00F668F5" w:rsidP="00F668F5">
            <w:pPr>
              <w:spacing w:after="0" w:line="240" w:lineRule="auto"/>
              <w:jc w:val="right"/>
              <w:rPr>
                <w:rFonts w:cstheme="minorHAnsi"/>
                <w:sz w:val="20"/>
                <w:szCs w:val="20"/>
              </w:rPr>
            </w:pPr>
            <w:r w:rsidRPr="006B29E4">
              <w:rPr>
                <w:sz w:val="20"/>
              </w:rPr>
              <w:t>2 693</w:t>
            </w:r>
          </w:p>
        </w:tc>
        <w:tc>
          <w:tcPr>
            <w:tcW w:w="1985" w:type="dxa"/>
            <w:tcBorders>
              <w:top w:val="nil"/>
              <w:left w:val="nil"/>
              <w:bottom w:val="single" w:sz="4" w:space="0" w:color="auto"/>
              <w:right w:val="single" w:sz="4" w:space="0" w:color="auto"/>
            </w:tcBorders>
            <w:shd w:val="clear" w:color="auto" w:fill="auto"/>
            <w:noWrap/>
          </w:tcPr>
          <w:p w14:paraId="2F5FF7C7" w14:textId="77777777" w:rsidR="00F668F5" w:rsidRPr="00101D2D" w:rsidRDefault="00F668F5" w:rsidP="00F668F5">
            <w:pPr>
              <w:spacing w:after="0" w:line="240" w:lineRule="auto"/>
              <w:jc w:val="right"/>
              <w:rPr>
                <w:rFonts w:cstheme="minorHAnsi"/>
                <w:sz w:val="20"/>
                <w:szCs w:val="20"/>
              </w:rPr>
            </w:pPr>
            <w:r w:rsidRPr="00101D2D">
              <w:rPr>
                <w:rFonts w:cstheme="minorHAnsi"/>
                <w:sz w:val="20"/>
                <w:szCs w:val="20"/>
              </w:rPr>
              <w:t>1</w:t>
            </w:r>
          </w:p>
        </w:tc>
      </w:tr>
      <w:tr w:rsidR="00F668F5" w:rsidRPr="006B29E4" w14:paraId="41ED31CD" w14:textId="77777777" w:rsidTr="008900E2">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20112017" w14:textId="77777777" w:rsidR="00F668F5" w:rsidRPr="006B29E4" w:rsidRDefault="00F668F5" w:rsidP="00F668F5">
            <w:pPr>
              <w:spacing w:after="0" w:line="240" w:lineRule="auto"/>
              <w:rPr>
                <w:rFonts w:cstheme="minorHAnsi"/>
                <w:sz w:val="20"/>
                <w:szCs w:val="20"/>
              </w:rPr>
            </w:pPr>
            <w:r w:rsidRPr="006B29E4">
              <w:rPr>
                <w:sz w:val="20"/>
              </w:rPr>
              <w:t>Maurice</w:t>
            </w:r>
          </w:p>
        </w:tc>
        <w:tc>
          <w:tcPr>
            <w:tcW w:w="1134" w:type="dxa"/>
            <w:tcBorders>
              <w:top w:val="nil"/>
              <w:left w:val="nil"/>
              <w:bottom w:val="single" w:sz="4" w:space="0" w:color="auto"/>
              <w:right w:val="single" w:sz="4" w:space="0" w:color="auto"/>
            </w:tcBorders>
            <w:shd w:val="clear" w:color="auto" w:fill="auto"/>
            <w:noWrap/>
          </w:tcPr>
          <w:p w14:paraId="4C08E2FA" w14:textId="77777777" w:rsidR="00F668F5" w:rsidRPr="006B29E4" w:rsidRDefault="00F668F5" w:rsidP="00F668F5">
            <w:pPr>
              <w:spacing w:after="0" w:line="240" w:lineRule="auto"/>
              <w:jc w:val="right"/>
              <w:rPr>
                <w:rFonts w:cstheme="minorHAnsi"/>
                <w:sz w:val="20"/>
                <w:szCs w:val="20"/>
              </w:rPr>
            </w:pPr>
            <w:r w:rsidRPr="006B29E4">
              <w:rPr>
                <w:sz w:val="20"/>
              </w:rPr>
              <w:t>0,019</w:t>
            </w:r>
          </w:p>
        </w:tc>
        <w:tc>
          <w:tcPr>
            <w:tcW w:w="1022" w:type="dxa"/>
            <w:tcBorders>
              <w:top w:val="nil"/>
              <w:left w:val="nil"/>
              <w:bottom w:val="single" w:sz="4" w:space="0" w:color="auto"/>
              <w:right w:val="single" w:sz="4" w:space="0" w:color="auto"/>
            </w:tcBorders>
            <w:shd w:val="clear" w:color="auto" w:fill="auto"/>
            <w:noWrap/>
          </w:tcPr>
          <w:p w14:paraId="0BF87BBF" w14:textId="77777777" w:rsidR="00F668F5" w:rsidRPr="006B29E4" w:rsidRDefault="00F668F5" w:rsidP="00F668F5">
            <w:pPr>
              <w:spacing w:after="0" w:line="240" w:lineRule="auto"/>
              <w:jc w:val="right"/>
              <w:rPr>
                <w:rFonts w:cstheme="minorHAnsi"/>
                <w:sz w:val="20"/>
                <w:szCs w:val="20"/>
              </w:rPr>
            </w:pPr>
            <w:r w:rsidRPr="006B29E4">
              <w:rPr>
                <w:sz w:val="20"/>
              </w:rPr>
              <w:t>0,020 %</w:t>
            </w:r>
          </w:p>
        </w:tc>
        <w:tc>
          <w:tcPr>
            <w:tcW w:w="1559" w:type="dxa"/>
            <w:tcBorders>
              <w:top w:val="single" w:sz="4" w:space="0" w:color="auto"/>
              <w:left w:val="nil"/>
              <w:bottom w:val="single" w:sz="4" w:space="0" w:color="auto"/>
              <w:right w:val="single" w:sz="4" w:space="0" w:color="auto"/>
            </w:tcBorders>
          </w:tcPr>
          <w:p w14:paraId="56B00994" w14:textId="77777777" w:rsidR="00F668F5" w:rsidRPr="006B29E4" w:rsidRDefault="00F668F5" w:rsidP="00F668F5">
            <w:pPr>
              <w:spacing w:after="0" w:line="240" w:lineRule="auto"/>
              <w:jc w:val="right"/>
              <w:rPr>
                <w:sz w:val="20"/>
              </w:rPr>
            </w:pPr>
            <w:r w:rsidRPr="006B29E4">
              <w:rPr>
                <w:sz w:val="20"/>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3A6C5FA3" w14:textId="77777777" w:rsidR="00F668F5" w:rsidRPr="006B29E4" w:rsidRDefault="00F668F5" w:rsidP="00F668F5">
            <w:pPr>
              <w:spacing w:after="0" w:line="240" w:lineRule="auto"/>
              <w:jc w:val="right"/>
              <w:rPr>
                <w:rFonts w:cstheme="minorHAnsi"/>
                <w:sz w:val="20"/>
                <w:szCs w:val="20"/>
              </w:rPr>
            </w:pPr>
            <w:r w:rsidRPr="006B29E4">
              <w:rPr>
                <w:sz w:val="20"/>
              </w:rPr>
              <w:t>1 000</w:t>
            </w:r>
          </w:p>
        </w:tc>
        <w:tc>
          <w:tcPr>
            <w:tcW w:w="1985" w:type="dxa"/>
            <w:tcBorders>
              <w:top w:val="nil"/>
              <w:left w:val="nil"/>
              <w:bottom w:val="single" w:sz="4" w:space="0" w:color="auto"/>
              <w:right w:val="single" w:sz="4" w:space="0" w:color="auto"/>
            </w:tcBorders>
            <w:shd w:val="clear" w:color="auto" w:fill="auto"/>
            <w:noWrap/>
          </w:tcPr>
          <w:p w14:paraId="6A9DC721" w14:textId="77777777" w:rsidR="00F668F5" w:rsidRPr="00101D2D" w:rsidRDefault="00F668F5" w:rsidP="00F668F5">
            <w:pPr>
              <w:spacing w:after="0" w:line="240" w:lineRule="auto"/>
              <w:jc w:val="right"/>
              <w:rPr>
                <w:rFonts w:cstheme="minorHAnsi"/>
                <w:sz w:val="20"/>
                <w:szCs w:val="20"/>
              </w:rPr>
            </w:pPr>
            <w:r w:rsidRPr="00101D2D">
              <w:rPr>
                <w:rFonts w:cstheme="minorHAnsi"/>
                <w:sz w:val="20"/>
                <w:szCs w:val="20"/>
              </w:rPr>
              <w:t>0</w:t>
            </w:r>
          </w:p>
        </w:tc>
      </w:tr>
      <w:tr w:rsidR="00F668F5" w:rsidRPr="006B29E4" w14:paraId="5879A51D" w14:textId="77777777" w:rsidTr="008900E2">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439C6621" w14:textId="77777777" w:rsidR="00F668F5" w:rsidRPr="006B29E4" w:rsidRDefault="00F668F5" w:rsidP="00F668F5">
            <w:pPr>
              <w:spacing w:after="0" w:line="240" w:lineRule="auto"/>
              <w:rPr>
                <w:rFonts w:cstheme="minorHAnsi"/>
                <w:sz w:val="20"/>
                <w:szCs w:val="20"/>
              </w:rPr>
            </w:pPr>
            <w:r w:rsidRPr="006B29E4">
              <w:rPr>
                <w:sz w:val="20"/>
              </w:rPr>
              <w:t>Mauritanie</w:t>
            </w:r>
          </w:p>
        </w:tc>
        <w:tc>
          <w:tcPr>
            <w:tcW w:w="1134" w:type="dxa"/>
            <w:tcBorders>
              <w:top w:val="nil"/>
              <w:left w:val="nil"/>
              <w:bottom w:val="single" w:sz="4" w:space="0" w:color="auto"/>
              <w:right w:val="single" w:sz="4" w:space="0" w:color="auto"/>
            </w:tcBorders>
            <w:shd w:val="clear" w:color="auto" w:fill="auto"/>
            <w:noWrap/>
          </w:tcPr>
          <w:p w14:paraId="6206E5F7" w14:textId="77777777" w:rsidR="00F668F5" w:rsidRPr="006B29E4" w:rsidRDefault="00F668F5" w:rsidP="00F668F5">
            <w:pPr>
              <w:spacing w:after="0" w:line="240" w:lineRule="auto"/>
              <w:jc w:val="right"/>
              <w:rPr>
                <w:rFonts w:cstheme="minorHAnsi"/>
                <w:sz w:val="20"/>
                <w:szCs w:val="20"/>
              </w:rPr>
            </w:pPr>
            <w:r w:rsidRPr="006B29E4">
              <w:rPr>
                <w:sz w:val="20"/>
              </w:rPr>
              <w:t>0,002</w:t>
            </w:r>
          </w:p>
        </w:tc>
        <w:tc>
          <w:tcPr>
            <w:tcW w:w="1022" w:type="dxa"/>
            <w:tcBorders>
              <w:top w:val="nil"/>
              <w:left w:val="nil"/>
              <w:bottom w:val="single" w:sz="4" w:space="0" w:color="auto"/>
              <w:right w:val="single" w:sz="4" w:space="0" w:color="auto"/>
            </w:tcBorders>
            <w:shd w:val="clear" w:color="auto" w:fill="auto"/>
            <w:noWrap/>
          </w:tcPr>
          <w:p w14:paraId="3DB116BD" w14:textId="77777777" w:rsidR="00F668F5" w:rsidRPr="006B29E4" w:rsidRDefault="00F668F5" w:rsidP="00F668F5">
            <w:pPr>
              <w:spacing w:after="0" w:line="240" w:lineRule="auto"/>
              <w:jc w:val="right"/>
              <w:rPr>
                <w:rFonts w:cstheme="minorHAnsi"/>
                <w:sz w:val="20"/>
                <w:szCs w:val="20"/>
              </w:rPr>
            </w:pPr>
            <w:r w:rsidRPr="006B29E4">
              <w:rPr>
                <w:sz w:val="20"/>
              </w:rPr>
              <w:t>0,002 %</w:t>
            </w:r>
          </w:p>
        </w:tc>
        <w:tc>
          <w:tcPr>
            <w:tcW w:w="1559" w:type="dxa"/>
            <w:tcBorders>
              <w:top w:val="single" w:sz="4" w:space="0" w:color="auto"/>
              <w:left w:val="nil"/>
              <w:bottom w:val="single" w:sz="4" w:space="0" w:color="auto"/>
              <w:right w:val="single" w:sz="4" w:space="0" w:color="auto"/>
            </w:tcBorders>
          </w:tcPr>
          <w:p w14:paraId="4DC21A9D" w14:textId="77777777" w:rsidR="00F668F5" w:rsidRPr="006B29E4" w:rsidRDefault="00F668F5" w:rsidP="00F668F5">
            <w:pPr>
              <w:spacing w:after="0" w:line="240" w:lineRule="auto"/>
              <w:jc w:val="right"/>
              <w:rPr>
                <w:sz w:val="20"/>
              </w:rPr>
            </w:pPr>
            <w:r w:rsidRPr="006B29E4">
              <w:rPr>
                <w:sz w:val="20"/>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2A83DD97" w14:textId="77777777" w:rsidR="00F668F5" w:rsidRPr="006B29E4" w:rsidRDefault="00F668F5" w:rsidP="00F668F5">
            <w:pPr>
              <w:spacing w:after="0" w:line="240" w:lineRule="auto"/>
              <w:jc w:val="right"/>
              <w:rPr>
                <w:rFonts w:cstheme="minorHAnsi"/>
                <w:sz w:val="20"/>
                <w:szCs w:val="20"/>
              </w:rPr>
            </w:pPr>
            <w:r w:rsidRPr="006B29E4">
              <w:rPr>
                <w:sz w:val="20"/>
              </w:rPr>
              <w:t>1 000</w:t>
            </w:r>
          </w:p>
        </w:tc>
        <w:tc>
          <w:tcPr>
            <w:tcW w:w="1985" w:type="dxa"/>
            <w:tcBorders>
              <w:top w:val="nil"/>
              <w:left w:val="nil"/>
              <w:bottom w:val="single" w:sz="4" w:space="0" w:color="auto"/>
              <w:right w:val="single" w:sz="4" w:space="0" w:color="auto"/>
            </w:tcBorders>
            <w:shd w:val="clear" w:color="auto" w:fill="auto"/>
            <w:noWrap/>
          </w:tcPr>
          <w:p w14:paraId="1FD8BA8E" w14:textId="77777777" w:rsidR="00F668F5" w:rsidRPr="00101D2D" w:rsidRDefault="00F668F5" w:rsidP="00F668F5">
            <w:pPr>
              <w:spacing w:after="0" w:line="240" w:lineRule="auto"/>
              <w:jc w:val="right"/>
              <w:rPr>
                <w:rFonts w:cstheme="minorHAnsi"/>
                <w:sz w:val="20"/>
                <w:szCs w:val="20"/>
              </w:rPr>
            </w:pPr>
            <w:r w:rsidRPr="00101D2D">
              <w:rPr>
                <w:rFonts w:cstheme="minorHAnsi"/>
                <w:sz w:val="20"/>
                <w:szCs w:val="20"/>
              </w:rPr>
              <w:t>0</w:t>
            </w:r>
          </w:p>
        </w:tc>
      </w:tr>
      <w:tr w:rsidR="00F668F5" w:rsidRPr="006B29E4" w14:paraId="55188409" w14:textId="77777777" w:rsidTr="008900E2">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4DC026F8" w14:textId="77777777" w:rsidR="00F668F5" w:rsidRPr="006B29E4" w:rsidRDefault="00F668F5" w:rsidP="00F668F5">
            <w:pPr>
              <w:spacing w:after="0" w:line="240" w:lineRule="auto"/>
              <w:rPr>
                <w:rFonts w:cstheme="minorHAnsi"/>
                <w:sz w:val="20"/>
                <w:szCs w:val="20"/>
              </w:rPr>
            </w:pPr>
            <w:r w:rsidRPr="006B29E4">
              <w:rPr>
                <w:sz w:val="20"/>
              </w:rPr>
              <w:t>Mexique</w:t>
            </w:r>
          </w:p>
        </w:tc>
        <w:tc>
          <w:tcPr>
            <w:tcW w:w="1134" w:type="dxa"/>
            <w:tcBorders>
              <w:top w:val="nil"/>
              <w:left w:val="nil"/>
              <w:bottom w:val="single" w:sz="4" w:space="0" w:color="auto"/>
              <w:right w:val="single" w:sz="4" w:space="0" w:color="auto"/>
            </w:tcBorders>
            <w:shd w:val="clear" w:color="auto" w:fill="auto"/>
            <w:noWrap/>
          </w:tcPr>
          <w:p w14:paraId="5FA3E556" w14:textId="77777777" w:rsidR="00F668F5" w:rsidRPr="006B29E4" w:rsidRDefault="00F668F5" w:rsidP="00F668F5">
            <w:pPr>
              <w:spacing w:after="0" w:line="240" w:lineRule="auto"/>
              <w:jc w:val="right"/>
              <w:rPr>
                <w:rFonts w:cstheme="minorHAnsi"/>
                <w:sz w:val="20"/>
                <w:szCs w:val="20"/>
              </w:rPr>
            </w:pPr>
            <w:r w:rsidRPr="006B29E4">
              <w:rPr>
                <w:sz w:val="20"/>
              </w:rPr>
              <w:t>1,221</w:t>
            </w:r>
          </w:p>
        </w:tc>
        <w:tc>
          <w:tcPr>
            <w:tcW w:w="1022" w:type="dxa"/>
            <w:tcBorders>
              <w:top w:val="nil"/>
              <w:left w:val="nil"/>
              <w:bottom w:val="single" w:sz="4" w:space="0" w:color="auto"/>
              <w:right w:val="single" w:sz="4" w:space="0" w:color="auto"/>
            </w:tcBorders>
            <w:shd w:val="clear" w:color="auto" w:fill="auto"/>
            <w:noWrap/>
          </w:tcPr>
          <w:p w14:paraId="2DA20E01" w14:textId="77777777" w:rsidR="00F668F5" w:rsidRPr="006B29E4" w:rsidRDefault="00F668F5" w:rsidP="00F668F5">
            <w:pPr>
              <w:spacing w:after="0" w:line="240" w:lineRule="auto"/>
              <w:jc w:val="right"/>
              <w:rPr>
                <w:rFonts w:cstheme="minorHAnsi"/>
                <w:sz w:val="20"/>
                <w:szCs w:val="20"/>
              </w:rPr>
            </w:pPr>
            <w:r w:rsidRPr="006B29E4">
              <w:rPr>
                <w:sz w:val="20"/>
              </w:rPr>
              <w:t>1,253 %</w:t>
            </w:r>
          </w:p>
        </w:tc>
        <w:tc>
          <w:tcPr>
            <w:tcW w:w="1559" w:type="dxa"/>
            <w:tcBorders>
              <w:top w:val="single" w:sz="4" w:space="0" w:color="auto"/>
              <w:left w:val="nil"/>
              <w:bottom w:val="single" w:sz="4" w:space="0" w:color="auto"/>
              <w:right w:val="single" w:sz="4" w:space="0" w:color="auto"/>
            </w:tcBorders>
          </w:tcPr>
          <w:p w14:paraId="3CFFF635" w14:textId="77777777" w:rsidR="00F668F5" w:rsidRPr="006B29E4" w:rsidRDefault="00F668F5" w:rsidP="00F668F5">
            <w:pPr>
              <w:spacing w:after="0" w:line="240" w:lineRule="auto"/>
              <w:jc w:val="right"/>
              <w:rPr>
                <w:sz w:val="20"/>
              </w:rPr>
            </w:pPr>
            <w:r w:rsidRPr="006B29E4">
              <w:rPr>
                <w:sz w:val="20"/>
              </w:rPr>
              <w:t>63 238</w:t>
            </w:r>
          </w:p>
        </w:tc>
        <w:tc>
          <w:tcPr>
            <w:tcW w:w="1134" w:type="dxa"/>
            <w:tcBorders>
              <w:top w:val="nil"/>
              <w:left w:val="single" w:sz="4" w:space="0" w:color="auto"/>
              <w:bottom w:val="single" w:sz="4" w:space="0" w:color="auto"/>
              <w:right w:val="single" w:sz="4" w:space="0" w:color="auto"/>
            </w:tcBorders>
            <w:shd w:val="clear" w:color="auto" w:fill="auto"/>
            <w:noWrap/>
          </w:tcPr>
          <w:p w14:paraId="429531C9" w14:textId="77777777" w:rsidR="00F668F5" w:rsidRPr="006B29E4" w:rsidRDefault="00F668F5" w:rsidP="00F668F5">
            <w:pPr>
              <w:spacing w:after="0" w:line="240" w:lineRule="auto"/>
              <w:jc w:val="right"/>
              <w:rPr>
                <w:rFonts w:cstheme="minorHAnsi"/>
                <w:sz w:val="20"/>
                <w:szCs w:val="20"/>
              </w:rPr>
            </w:pPr>
            <w:r w:rsidRPr="006B29E4">
              <w:rPr>
                <w:sz w:val="20"/>
              </w:rPr>
              <w:t>59 784</w:t>
            </w:r>
          </w:p>
        </w:tc>
        <w:tc>
          <w:tcPr>
            <w:tcW w:w="1985" w:type="dxa"/>
            <w:tcBorders>
              <w:top w:val="nil"/>
              <w:left w:val="nil"/>
              <w:bottom w:val="single" w:sz="4" w:space="0" w:color="auto"/>
              <w:right w:val="single" w:sz="4" w:space="0" w:color="auto"/>
            </w:tcBorders>
            <w:shd w:val="clear" w:color="auto" w:fill="auto"/>
            <w:noWrap/>
          </w:tcPr>
          <w:p w14:paraId="70A3C063" w14:textId="77777777" w:rsidR="00F668F5" w:rsidRPr="00101D2D" w:rsidRDefault="00F668F5" w:rsidP="00F668F5">
            <w:pPr>
              <w:spacing w:after="0" w:line="240" w:lineRule="auto"/>
              <w:jc w:val="right"/>
              <w:rPr>
                <w:rFonts w:cstheme="minorHAnsi"/>
                <w:sz w:val="20"/>
                <w:szCs w:val="20"/>
              </w:rPr>
            </w:pPr>
            <w:r w:rsidRPr="00101D2D">
              <w:rPr>
                <w:rFonts w:cstheme="minorHAnsi"/>
                <w:sz w:val="20"/>
                <w:szCs w:val="20"/>
              </w:rPr>
              <w:t>(3,454)</w:t>
            </w:r>
          </w:p>
        </w:tc>
      </w:tr>
      <w:tr w:rsidR="00F668F5" w:rsidRPr="006B29E4" w14:paraId="6D5B5CE6" w14:textId="77777777" w:rsidTr="008900E2">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288E20AB" w14:textId="77777777" w:rsidR="00F668F5" w:rsidRPr="006B29E4" w:rsidRDefault="00F668F5" w:rsidP="00F668F5">
            <w:pPr>
              <w:spacing w:after="0" w:line="240" w:lineRule="auto"/>
              <w:rPr>
                <w:rFonts w:cstheme="minorHAnsi"/>
                <w:sz w:val="20"/>
                <w:szCs w:val="20"/>
              </w:rPr>
            </w:pPr>
            <w:r w:rsidRPr="006B29E4">
              <w:rPr>
                <w:sz w:val="20"/>
              </w:rPr>
              <w:t>Monaco</w:t>
            </w:r>
          </w:p>
        </w:tc>
        <w:tc>
          <w:tcPr>
            <w:tcW w:w="1134" w:type="dxa"/>
            <w:tcBorders>
              <w:top w:val="nil"/>
              <w:left w:val="nil"/>
              <w:bottom w:val="single" w:sz="4" w:space="0" w:color="auto"/>
              <w:right w:val="single" w:sz="4" w:space="0" w:color="auto"/>
            </w:tcBorders>
            <w:shd w:val="clear" w:color="auto" w:fill="auto"/>
            <w:noWrap/>
          </w:tcPr>
          <w:p w14:paraId="6F87F9F7" w14:textId="77777777" w:rsidR="00F668F5" w:rsidRPr="006B29E4" w:rsidRDefault="00F668F5" w:rsidP="00F668F5">
            <w:pPr>
              <w:spacing w:after="0" w:line="240" w:lineRule="auto"/>
              <w:jc w:val="right"/>
              <w:rPr>
                <w:rFonts w:cstheme="minorHAnsi"/>
                <w:sz w:val="20"/>
                <w:szCs w:val="20"/>
              </w:rPr>
            </w:pPr>
            <w:r w:rsidRPr="006B29E4">
              <w:rPr>
                <w:sz w:val="20"/>
              </w:rPr>
              <w:t>0,011</w:t>
            </w:r>
          </w:p>
        </w:tc>
        <w:tc>
          <w:tcPr>
            <w:tcW w:w="1022" w:type="dxa"/>
            <w:tcBorders>
              <w:top w:val="nil"/>
              <w:left w:val="nil"/>
              <w:bottom w:val="single" w:sz="4" w:space="0" w:color="auto"/>
              <w:right w:val="single" w:sz="4" w:space="0" w:color="auto"/>
            </w:tcBorders>
            <w:shd w:val="clear" w:color="auto" w:fill="auto"/>
            <w:noWrap/>
          </w:tcPr>
          <w:p w14:paraId="4E8D5B43" w14:textId="77777777" w:rsidR="00F668F5" w:rsidRPr="006B29E4" w:rsidRDefault="00F668F5" w:rsidP="00F668F5">
            <w:pPr>
              <w:spacing w:after="0" w:line="240" w:lineRule="auto"/>
              <w:jc w:val="right"/>
              <w:rPr>
                <w:rFonts w:cstheme="minorHAnsi"/>
                <w:sz w:val="20"/>
                <w:szCs w:val="20"/>
              </w:rPr>
            </w:pPr>
            <w:r w:rsidRPr="006B29E4">
              <w:rPr>
                <w:sz w:val="20"/>
              </w:rPr>
              <w:t>0,011 %</w:t>
            </w:r>
          </w:p>
        </w:tc>
        <w:tc>
          <w:tcPr>
            <w:tcW w:w="1559" w:type="dxa"/>
            <w:tcBorders>
              <w:top w:val="single" w:sz="4" w:space="0" w:color="auto"/>
              <w:left w:val="nil"/>
              <w:bottom w:val="single" w:sz="4" w:space="0" w:color="auto"/>
              <w:right w:val="single" w:sz="4" w:space="0" w:color="auto"/>
            </w:tcBorders>
          </w:tcPr>
          <w:p w14:paraId="1FF2EDC9" w14:textId="77777777" w:rsidR="00F668F5" w:rsidRPr="006B29E4" w:rsidRDefault="00F668F5" w:rsidP="00F668F5">
            <w:pPr>
              <w:spacing w:after="0" w:line="240" w:lineRule="auto"/>
              <w:jc w:val="right"/>
              <w:rPr>
                <w:sz w:val="20"/>
              </w:rPr>
            </w:pPr>
            <w:r w:rsidRPr="006B29E4">
              <w:rPr>
                <w:sz w:val="20"/>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459906B2" w14:textId="77777777" w:rsidR="00F668F5" w:rsidRPr="006B29E4" w:rsidRDefault="00F668F5" w:rsidP="00F668F5">
            <w:pPr>
              <w:spacing w:after="0" w:line="240" w:lineRule="auto"/>
              <w:jc w:val="right"/>
              <w:rPr>
                <w:rFonts w:cstheme="minorHAnsi"/>
                <w:sz w:val="20"/>
                <w:szCs w:val="20"/>
              </w:rPr>
            </w:pPr>
            <w:r w:rsidRPr="006B29E4">
              <w:rPr>
                <w:sz w:val="20"/>
              </w:rPr>
              <w:t>1 000</w:t>
            </w:r>
          </w:p>
        </w:tc>
        <w:tc>
          <w:tcPr>
            <w:tcW w:w="1985" w:type="dxa"/>
            <w:tcBorders>
              <w:top w:val="nil"/>
              <w:left w:val="nil"/>
              <w:bottom w:val="single" w:sz="4" w:space="0" w:color="auto"/>
              <w:right w:val="single" w:sz="4" w:space="0" w:color="auto"/>
            </w:tcBorders>
            <w:shd w:val="clear" w:color="auto" w:fill="auto"/>
            <w:noWrap/>
          </w:tcPr>
          <w:p w14:paraId="1AA2A9DE" w14:textId="77777777" w:rsidR="00F668F5" w:rsidRPr="00101D2D" w:rsidRDefault="00F668F5" w:rsidP="00F668F5">
            <w:pPr>
              <w:spacing w:after="0" w:line="240" w:lineRule="auto"/>
              <w:jc w:val="right"/>
              <w:rPr>
                <w:rFonts w:cstheme="minorHAnsi"/>
                <w:sz w:val="20"/>
                <w:szCs w:val="20"/>
              </w:rPr>
            </w:pPr>
            <w:r w:rsidRPr="00101D2D">
              <w:rPr>
                <w:rFonts w:cstheme="minorHAnsi"/>
                <w:sz w:val="20"/>
                <w:szCs w:val="20"/>
              </w:rPr>
              <w:t>0</w:t>
            </w:r>
          </w:p>
        </w:tc>
      </w:tr>
      <w:tr w:rsidR="00F668F5" w:rsidRPr="006B29E4" w14:paraId="21FB8D93" w14:textId="77777777" w:rsidTr="008900E2">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6507C6AF" w14:textId="77777777" w:rsidR="00F668F5" w:rsidRPr="006B29E4" w:rsidRDefault="00F668F5" w:rsidP="00F668F5">
            <w:pPr>
              <w:spacing w:after="0" w:line="240" w:lineRule="auto"/>
              <w:rPr>
                <w:rFonts w:cstheme="minorHAnsi"/>
                <w:sz w:val="20"/>
                <w:szCs w:val="20"/>
              </w:rPr>
            </w:pPr>
            <w:r w:rsidRPr="006B29E4">
              <w:rPr>
                <w:sz w:val="20"/>
              </w:rPr>
              <w:t>Mongolie</w:t>
            </w:r>
          </w:p>
        </w:tc>
        <w:tc>
          <w:tcPr>
            <w:tcW w:w="1134" w:type="dxa"/>
            <w:tcBorders>
              <w:top w:val="nil"/>
              <w:left w:val="nil"/>
              <w:bottom w:val="single" w:sz="4" w:space="0" w:color="auto"/>
              <w:right w:val="single" w:sz="4" w:space="0" w:color="auto"/>
            </w:tcBorders>
            <w:shd w:val="clear" w:color="auto" w:fill="auto"/>
            <w:noWrap/>
          </w:tcPr>
          <w:p w14:paraId="765E0D66" w14:textId="77777777" w:rsidR="00F668F5" w:rsidRPr="006B29E4" w:rsidRDefault="00F668F5" w:rsidP="00F668F5">
            <w:pPr>
              <w:spacing w:after="0" w:line="240" w:lineRule="auto"/>
              <w:jc w:val="right"/>
              <w:rPr>
                <w:rFonts w:cstheme="minorHAnsi"/>
                <w:sz w:val="20"/>
                <w:szCs w:val="20"/>
              </w:rPr>
            </w:pPr>
            <w:r w:rsidRPr="006B29E4">
              <w:rPr>
                <w:sz w:val="20"/>
              </w:rPr>
              <w:t>0,004</w:t>
            </w:r>
          </w:p>
        </w:tc>
        <w:tc>
          <w:tcPr>
            <w:tcW w:w="1022" w:type="dxa"/>
            <w:tcBorders>
              <w:top w:val="nil"/>
              <w:left w:val="nil"/>
              <w:bottom w:val="single" w:sz="4" w:space="0" w:color="auto"/>
              <w:right w:val="single" w:sz="4" w:space="0" w:color="auto"/>
            </w:tcBorders>
            <w:shd w:val="clear" w:color="auto" w:fill="auto"/>
            <w:noWrap/>
          </w:tcPr>
          <w:p w14:paraId="1134FC7E" w14:textId="77777777" w:rsidR="00F668F5" w:rsidRPr="006B29E4" w:rsidRDefault="00F668F5" w:rsidP="00F668F5">
            <w:pPr>
              <w:spacing w:after="0" w:line="240" w:lineRule="auto"/>
              <w:jc w:val="right"/>
              <w:rPr>
                <w:rFonts w:cstheme="minorHAnsi"/>
                <w:sz w:val="20"/>
                <w:szCs w:val="20"/>
              </w:rPr>
            </w:pPr>
            <w:r w:rsidRPr="006B29E4">
              <w:rPr>
                <w:sz w:val="20"/>
              </w:rPr>
              <w:t>0,004 %</w:t>
            </w:r>
          </w:p>
        </w:tc>
        <w:tc>
          <w:tcPr>
            <w:tcW w:w="1559" w:type="dxa"/>
            <w:tcBorders>
              <w:top w:val="single" w:sz="4" w:space="0" w:color="auto"/>
              <w:left w:val="nil"/>
              <w:bottom w:val="single" w:sz="4" w:space="0" w:color="auto"/>
              <w:right w:val="single" w:sz="4" w:space="0" w:color="auto"/>
            </w:tcBorders>
          </w:tcPr>
          <w:p w14:paraId="38C719C2" w14:textId="77777777" w:rsidR="00F668F5" w:rsidRPr="006B29E4" w:rsidRDefault="00F668F5" w:rsidP="00F668F5">
            <w:pPr>
              <w:spacing w:after="0" w:line="240" w:lineRule="auto"/>
              <w:jc w:val="right"/>
              <w:rPr>
                <w:sz w:val="20"/>
              </w:rPr>
            </w:pPr>
            <w:r w:rsidRPr="006B29E4">
              <w:rPr>
                <w:sz w:val="20"/>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4933F2DB" w14:textId="77777777" w:rsidR="00F668F5" w:rsidRPr="006B29E4" w:rsidRDefault="00F668F5" w:rsidP="00F668F5">
            <w:pPr>
              <w:spacing w:after="0" w:line="240" w:lineRule="auto"/>
              <w:jc w:val="right"/>
              <w:rPr>
                <w:rFonts w:cstheme="minorHAnsi"/>
                <w:sz w:val="20"/>
                <w:szCs w:val="20"/>
              </w:rPr>
            </w:pPr>
            <w:r w:rsidRPr="006B29E4">
              <w:rPr>
                <w:sz w:val="20"/>
              </w:rPr>
              <w:t>1 000</w:t>
            </w:r>
          </w:p>
        </w:tc>
        <w:tc>
          <w:tcPr>
            <w:tcW w:w="1985" w:type="dxa"/>
            <w:tcBorders>
              <w:top w:val="nil"/>
              <w:left w:val="nil"/>
              <w:bottom w:val="single" w:sz="4" w:space="0" w:color="auto"/>
              <w:right w:val="single" w:sz="4" w:space="0" w:color="auto"/>
            </w:tcBorders>
            <w:shd w:val="clear" w:color="auto" w:fill="auto"/>
            <w:noWrap/>
          </w:tcPr>
          <w:p w14:paraId="68F88B0E" w14:textId="77777777" w:rsidR="00F668F5" w:rsidRPr="00101D2D" w:rsidRDefault="00F668F5" w:rsidP="00F668F5">
            <w:pPr>
              <w:spacing w:after="0" w:line="240" w:lineRule="auto"/>
              <w:jc w:val="right"/>
              <w:rPr>
                <w:rFonts w:cstheme="minorHAnsi"/>
                <w:sz w:val="20"/>
                <w:szCs w:val="20"/>
              </w:rPr>
            </w:pPr>
            <w:r w:rsidRPr="00101D2D">
              <w:rPr>
                <w:rFonts w:cstheme="minorHAnsi"/>
                <w:sz w:val="20"/>
                <w:szCs w:val="20"/>
              </w:rPr>
              <w:t>0</w:t>
            </w:r>
          </w:p>
        </w:tc>
      </w:tr>
      <w:tr w:rsidR="00F668F5" w:rsidRPr="006B29E4" w14:paraId="58D0E99F" w14:textId="77777777" w:rsidTr="008900E2">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4A73130C" w14:textId="77777777" w:rsidR="00F668F5" w:rsidRPr="006B29E4" w:rsidRDefault="00F668F5" w:rsidP="00F668F5">
            <w:pPr>
              <w:spacing w:after="0" w:line="240" w:lineRule="auto"/>
              <w:rPr>
                <w:rFonts w:cstheme="minorHAnsi"/>
                <w:sz w:val="20"/>
                <w:szCs w:val="20"/>
              </w:rPr>
            </w:pPr>
            <w:r w:rsidRPr="006B29E4">
              <w:rPr>
                <w:sz w:val="20"/>
              </w:rPr>
              <w:t>Monténégro</w:t>
            </w:r>
          </w:p>
        </w:tc>
        <w:tc>
          <w:tcPr>
            <w:tcW w:w="1134" w:type="dxa"/>
            <w:tcBorders>
              <w:top w:val="nil"/>
              <w:left w:val="nil"/>
              <w:bottom w:val="single" w:sz="4" w:space="0" w:color="auto"/>
              <w:right w:val="single" w:sz="4" w:space="0" w:color="auto"/>
            </w:tcBorders>
            <w:shd w:val="clear" w:color="auto" w:fill="auto"/>
            <w:noWrap/>
          </w:tcPr>
          <w:p w14:paraId="3BAE9A9C" w14:textId="77777777" w:rsidR="00F668F5" w:rsidRPr="006B29E4" w:rsidRDefault="00F668F5" w:rsidP="00F668F5">
            <w:pPr>
              <w:spacing w:after="0" w:line="240" w:lineRule="auto"/>
              <w:jc w:val="right"/>
              <w:rPr>
                <w:rFonts w:cstheme="minorHAnsi"/>
                <w:sz w:val="20"/>
                <w:szCs w:val="20"/>
              </w:rPr>
            </w:pPr>
            <w:r w:rsidRPr="006B29E4">
              <w:rPr>
                <w:sz w:val="20"/>
              </w:rPr>
              <w:t>0,004</w:t>
            </w:r>
          </w:p>
        </w:tc>
        <w:tc>
          <w:tcPr>
            <w:tcW w:w="1022" w:type="dxa"/>
            <w:tcBorders>
              <w:top w:val="nil"/>
              <w:left w:val="nil"/>
              <w:bottom w:val="single" w:sz="4" w:space="0" w:color="auto"/>
              <w:right w:val="single" w:sz="4" w:space="0" w:color="auto"/>
            </w:tcBorders>
            <w:shd w:val="clear" w:color="auto" w:fill="auto"/>
            <w:noWrap/>
          </w:tcPr>
          <w:p w14:paraId="346E380D" w14:textId="77777777" w:rsidR="00F668F5" w:rsidRPr="006B29E4" w:rsidRDefault="00F668F5" w:rsidP="00F668F5">
            <w:pPr>
              <w:spacing w:after="0" w:line="240" w:lineRule="auto"/>
              <w:jc w:val="right"/>
              <w:rPr>
                <w:rFonts w:cstheme="minorHAnsi"/>
                <w:sz w:val="20"/>
                <w:szCs w:val="20"/>
              </w:rPr>
            </w:pPr>
            <w:r w:rsidRPr="006B29E4">
              <w:rPr>
                <w:sz w:val="20"/>
              </w:rPr>
              <w:t>0,004 %</w:t>
            </w:r>
          </w:p>
        </w:tc>
        <w:tc>
          <w:tcPr>
            <w:tcW w:w="1559" w:type="dxa"/>
            <w:tcBorders>
              <w:top w:val="single" w:sz="4" w:space="0" w:color="auto"/>
              <w:left w:val="nil"/>
              <w:bottom w:val="single" w:sz="4" w:space="0" w:color="auto"/>
              <w:right w:val="single" w:sz="4" w:space="0" w:color="auto"/>
            </w:tcBorders>
          </w:tcPr>
          <w:p w14:paraId="03691B59" w14:textId="77777777" w:rsidR="00F668F5" w:rsidRPr="006B29E4" w:rsidRDefault="00F668F5" w:rsidP="00F668F5">
            <w:pPr>
              <w:spacing w:after="0" w:line="240" w:lineRule="auto"/>
              <w:jc w:val="right"/>
              <w:rPr>
                <w:sz w:val="20"/>
              </w:rPr>
            </w:pPr>
            <w:r w:rsidRPr="006B29E4">
              <w:rPr>
                <w:sz w:val="20"/>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724AE9E4" w14:textId="77777777" w:rsidR="00F668F5" w:rsidRPr="006B29E4" w:rsidRDefault="00F668F5" w:rsidP="00F668F5">
            <w:pPr>
              <w:spacing w:after="0" w:line="240" w:lineRule="auto"/>
              <w:jc w:val="right"/>
              <w:rPr>
                <w:rFonts w:cstheme="minorHAnsi"/>
                <w:sz w:val="20"/>
                <w:szCs w:val="20"/>
              </w:rPr>
            </w:pPr>
            <w:r w:rsidRPr="006B29E4">
              <w:rPr>
                <w:sz w:val="20"/>
              </w:rPr>
              <w:t>1 000</w:t>
            </w:r>
          </w:p>
        </w:tc>
        <w:tc>
          <w:tcPr>
            <w:tcW w:w="1985" w:type="dxa"/>
            <w:tcBorders>
              <w:top w:val="nil"/>
              <w:left w:val="nil"/>
              <w:bottom w:val="single" w:sz="4" w:space="0" w:color="auto"/>
              <w:right w:val="single" w:sz="4" w:space="0" w:color="auto"/>
            </w:tcBorders>
            <w:shd w:val="clear" w:color="auto" w:fill="auto"/>
            <w:noWrap/>
          </w:tcPr>
          <w:p w14:paraId="3EFBB163" w14:textId="77777777" w:rsidR="00F668F5" w:rsidRPr="00101D2D" w:rsidRDefault="00F668F5" w:rsidP="00F668F5">
            <w:pPr>
              <w:spacing w:after="0" w:line="240" w:lineRule="auto"/>
              <w:jc w:val="right"/>
              <w:rPr>
                <w:rFonts w:cstheme="minorHAnsi"/>
                <w:sz w:val="20"/>
                <w:szCs w:val="20"/>
              </w:rPr>
            </w:pPr>
            <w:r w:rsidRPr="00101D2D">
              <w:rPr>
                <w:rFonts w:cstheme="minorHAnsi"/>
                <w:sz w:val="20"/>
                <w:szCs w:val="20"/>
              </w:rPr>
              <w:t>0</w:t>
            </w:r>
          </w:p>
        </w:tc>
      </w:tr>
      <w:tr w:rsidR="00F668F5" w:rsidRPr="006B29E4" w14:paraId="766B8FFD" w14:textId="77777777" w:rsidTr="008900E2">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619F5D9D" w14:textId="77777777" w:rsidR="00F668F5" w:rsidRPr="006B29E4" w:rsidRDefault="00F668F5" w:rsidP="00F668F5">
            <w:pPr>
              <w:spacing w:after="0" w:line="240" w:lineRule="auto"/>
              <w:rPr>
                <w:rFonts w:cstheme="minorHAnsi"/>
                <w:sz w:val="20"/>
                <w:szCs w:val="20"/>
              </w:rPr>
            </w:pPr>
            <w:r w:rsidRPr="006B29E4">
              <w:rPr>
                <w:sz w:val="20"/>
              </w:rPr>
              <w:t>Mozambique</w:t>
            </w:r>
          </w:p>
        </w:tc>
        <w:tc>
          <w:tcPr>
            <w:tcW w:w="1134" w:type="dxa"/>
            <w:tcBorders>
              <w:top w:val="nil"/>
              <w:left w:val="nil"/>
              <w:bottom w:val="single" w:sz="4" w:space="0" w:color="auto"/>
              <w:right w:val="single" w:sz="4" w:space="0" w:color="auto"/>
            </w:tcBorders>
            <w:shd w:val="clear" w:color="auto" w:fill="auto"/>
            <w:noWrap/>
          </w:tcPr>
          <w:p w14:paraId="39D73C9B" w14:textId="77777777" w:rsidR="00F668F5" w:rsidRPr="006B29E4" w:rsidRDefault="00F668F5" w:rsidP="00F668F5">
            <w:pPr>
              <w:spacing w:after="0" w:line="240" w:lineRule="auto"/>
              <w:jc w:val="right"/>
              <w:rPr>
                <w:rFonts w:cstheme="minorHAnsi"/>
                <w:sz w:val="20"/>
                <w:szCs w:val="20"/>
              </w:rPr>
            </w:pPr>
            <w:r w:rsidRPr="006B29E4">
              <w:rPr>
                <w:sz w:val="20"/>
              </w:rPr>
              <w:t>0,004</w:t>
            </w:r>
          </w:p>
        </w:tc>
        <w:tc>
          <w:tcPr>
            <w:tcW w:w="1022" w:type="dxa"/>
            <w:tcBorders>
              <w:top w:val="nil"/>
              <w:left w:val="nil"/>
              <w:bottom w:val="single" w:sz="4" w:space="0" w:color="auto"/>
              <w:right w:val="single" w:sz="4" w:space="0" w:color="auto"/>
            </w:tcBorders>
            <w:shd w:val="clear" w:color="auto" w:fill="auto"/>
            <w:noWrap/>
          </w:tcPr>
          <w:p w14:paraId="113CE7B8" w14:textId="77777777" w:rsidR="00F668F5" w:rsidRPr="006B29E4" w:rsidRDefault="00F668F5" w:rsidP="00F668F5">
            <w:pPr>
              <w:spacing w:after="0" w:line="240" w:lineRule="auto"/>
              <w:jc w:val="right"/>
              <w:rPr>
                <w:rFonts w:cstheme="minorHAnsi"/>
                <w:sz w:val="20"/>
                <w:szCs w:val="20"/>
              </w:rPr>
            </w:pPr>
            <w:r w:rsidRPr="006B29E4">
              <w:rPr>
                <w:sz w:val="20"/>
              </w:rPr>
              <w:t>0,004 %</w:t>
            </w:r>
          </w:p>
        </w:tc>
        <w:tc>
          <w:tcPr>
            <w:tcW w:w="1559" w:type="dxa"/>
            <w:tcBorders>
              <w:top w:val="single" w:sz="4" w:space="0" w:color="auto"/>
              <w:left w:val="nil"/>
              <w:bottom w:val="single" w:sz="4" w:space="0" w:color="auto"/>
              <w:right w:val="single" w:sz="4" w:space="0" w:color="auto"/>
            </w:tcBorders>
          </w:tcPr>
          <w:p w14:paraId="6892366A" w14:textId="77777777" w:rsidR="00F668F5" w:rsidRPr="006B29E4" w:rsidRDefault="00F668F5" w:rsidP="00F668F5">
            <w:pPr>
              <w:spacing w:after="0" w:line="240" w:lineRule="auto"/>
              <w:jc w:val="right"/>
              <w:rPr>
                <w:sz w:val="20"/>
              </w:rPr>
            </w:pPr>
            <w:r w:rsidRPr="006B29E4">
              <w:rPr>
                <w:sz w:val="20"/>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4C3E5FAB" w14:textId="77777777" w:rsidR="00F668F5" w:rsidRPr="006B29E4" w:rsidRDefault="00F668F5" w:rsidP="00F668F5">
            <w:pPr>
              <w:spacing w:after="0" w:line="240" w:lineRule="auto"/>
              <w:jc w:val="right"/>
              <w:rPr>
                <w:rFonts w:cstheme="minorHAnsi"/>
                <w:sz w:val="20"/>
                <w:szCs w:val="20"/>
              </w:rPr>
            </w:pPr>
            <w:r w:rsidRPr="006B29E4">
              <w:rPr>
                <w:sz w:val="20"/>
              </w:rPr>
              <w:t>1 000</w:t>
            </w:r>
          </w:p>
        </w:tc>
        <w:tc>
          <w:tcPr>
            <w:tcW w:w="1985" w:type="dxa"/>
            <w:tcBorders>
              <w:top w:val="nil"/>
              <w:left w:val="nil"/>
              <w:bottom w:val="single" w:sz="4" w:space="0" w:color="auto"/>
              <w:right w:val="single" w:sz="4" w:space="0" w:color="auto"/>
            </w:tcBorders>
            <w:shd w:val="clear" w:color="auto" w:fill="auto"/>
            <w:noWrap/>
          </w:tcPr>
          <w:p w14:paraId="0FE8F0D3" w14:textId="77777777" w:rsidR="00F668F5" w:rsidRPr="00101D2D" w:rsidRDefault="00F668F5" w:rsidP="00F668F5">
            <w:pPr>
              <w:spacing w:after="0" w:line="240" w:lineRule="auto"/>
              <w:jc w:val="right"/>
              <w:rPr>
                <w:rFonts w:cstheme="minorHAnsi"/>
                <w:sz w:val="20"/>
                <w:szCs w:val="20"/>
              </w:rPr>
            </w:pPr>
            <w:r w:rsidRPr="00101D2D">
              <w:rPr>
                <w:rFonts w:cstheme="minorHAnsi"/>
                <w:sz w:val="20"/>
                <w:szCs w:val="20"/>
              </w:rPr>
              <w:t>0</w:t>
            </w:r>
          </w:p>
        </w:tc>
      </w:tr>
      <w:tr w:rsidR="00F668F5" w:rsidRPr="006B29E4" w14:paraId="1E2442CC" w14:textId="77777777" w:rsidTr="008900E2">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177FC5BD" w14:textId="77777777" w:rsidR="00F668F5" w:rsidRPr="006B29E4" w:rsidRDefault="00F668F5" w:rsidP="00F668F5">
            <w:pPr>
              <w:spacing w:after="0" w:line="240" w:lineRule="auto"/>
              <w:rPr>
                <w:rFonts w:cstheme="minorHAnsi"/>
                <w:sz w:val="20"/>
                <w:szCs w:val="20"/>
              </w:rPr>
            </w:pPr>
            <w:r w:rsidRPr="006B29E4">
              <w:rPr>
                <w:sz w:val="20"/>
              </w:rPr>
              <w:t>Myanmar</w:t>
            </w:r>
          </w:p>
        </w:tc>
        <w:tc>
          <w:tcPr>
            <w:tcW w:w="1134" w:type="dxa"/>
            <w:tcBorders>
              <w:top w:val="nil"/>
              <w:left w:val="nil"/>
              <w:bottom w:val="single" w:sz="4" w:space="0" w:color="auto"/>
              <w:right w:val="single" w:sz="4" w:space="0" w:color="auto"/>
            </w:tcBorders>
            <w:shd w:val="clear" w:color="auto" w:fill="auto"/>
            <w:noWrap/>
          </w:tcPr>
          <w:p w14:paraId="1BD19BA2" w14:textId="77777777" w:rsidR="00F668F5" w:rsidRPr="006B29E4" w:rsidRDefault="00F668F5" w:rsidP="00F668F5">
            <w:pPr>
              <w:spacing w:after="0" w:line="240" w:lineRule="auto"/>
              <w:jc w:val="right"/>
              <w:rPr>
                <w:rFonts w:cstheme="minorHAnsi"/>
                <w:sz w:val="20"/>
                <w:szCs w:val="20"/>
              </w:rPr>
            </w:pPr>
            <w:r w:rsidRPr="006B29E4">
              <w:rPr>
                <w:sz w:val="20"/>
              </w:rPr>
              <w:t>0,010</w:t>
            </w:r>
          </w:p>
        </w:tc>
        <w:tc>
          <w:tcPr>
            <w:tcW w:w="1022" w:type="dxa"/>
            <w:tcBorders>
              <w:top w:val="nil"/>
              <w:left w:val="nil"/>
              <w:bottom w:val="single" w:sz="4" w:space="0" w:color="auto"/>
              <w:right w:val="single" w:sz="4" w:space="0" w:color="auto"/>
            </w:tcBorders>
            <w:shd w:val="clear" w:color="auto" w:fill="auto"/>
            <w:noWrap/>
          </w:tcPr>
          <w:p w14:paraId="534C63A0" w14:textId="77777777" w:rsidR="00F668F5" w:rsidRPr="006B29E4" w:rsidRDefault="00F668F5" w:rsidP="00F668F5">
            <w:pPr>
              <w:spacing w:after="0" w:line="240" w:lineRule="auto"/>
              <w:jc w:val="right"/>
              <w:rPr>
                <w:rFonts w:cstheme="minorHAnsi"/>
                <w:sz w:val="20"/>
                <w:szCs w:val="20"/>
              </w:rPr>
            </w:pPr>
            <w:r w:rsidRPr="006B29E4">
              <w:rPr>
                <w:sz w:val="20"/>
              </w:rPr>
              <w:t>0,010 %</w:t>
            </w:r>
          </w:p>
        </w:tc>
        <w:tc>
          <w:tcPr>
            <w:tcW w:w="1559" w:type="dxa"/>
            <w:tcBorders>
              <w:top w:val="single" w:sz="4" w:space="0" w:color="auto"/>
              <w:left w:val="nil"/>
              <w:bottom w:val="single" w:sz="4" w:space="0" w:color="auto"/>
              <w:right w:val="single" w:sz="4" w:space="0" w:color="auto"/>
            </w:tcBorders>
          </w:tcPr>
          <w:p w14:paraId="3496DFCC" w14:textId="77777777" w:rsidR="00F668F5" w:rsidRPr="006B29E4" w:rsidRDefault="00F668F5" w:rsidP="00F668F5">
            <w:pPr>
              <w:spacing w:after="0" w:line="240" w:lineRule="auto"/>
              <w:jc w:val="right"/>
              <w:rPr>
                <w:sz w:val="20"/>
              </w:rPr>
            </w:pPr>
            <w:r w:rsidRPr="006B29E4">
              <w:rPr>
                <w:sz w:val="20"/>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1B145374" w14:textId="77777777" w:rsidR="00F668F5" w:rsidRPr="006B29E4" w:rsidRDefault="00F668F5" w:rsidP="00F668F5">
            <w:pPr>
              <w:spacing w:after="0" w:line="240" w:lineRule="auto"/>
              <w:jc w:val="right"/>
              <w:rPr>
                <w:rFonts w:cstheme="minorHAnsi"/>
                <w:sz w:val="20"/>
                <w:szCs w:val="20"/>
              </w:rPr>
            </w:pPr>
            <w:r w:rsidRPr="006B29E4">
              <w:rPr>
                <w:sz w:val="20"/>
              </w:rPr>
              <w:t>1 000</w:t>
            </w:r>
          </w:p>
        </w:tc>
        <w:tc>
          <w:tcPr>
            <w:tcW w:w="1985" w:type="dxa"/>
            <w:tcBorders>
              <w:top w:val="nil"/>
              <w:left w:val="nil"/>
              <w:bottom w:val="single" w:sz="4" w:space="0" w:color="auto"/>
              <w:right w:val="single" w:sz="4" w:space="0" w:color="auto"/>
            </w:tcBorders>
            <w:shd w:val="clear" w:color="auto" w:fill="auto"/>
            <w:noWrap/>
          </w:tcPr>
          <w:p w14:paraId="75D24169" w14:textId="77777777" w:rsidR="00F668F5" w:rsidRPr="00101D2D" w:rsidRDefault="00F668F5" w:rsidP="00F668F5">
            <w:pPr>
              <w:spacing w:after="0" w:line="240" w:lineRule="auto"/>
              <w:jc w:val="right"/>
              <w:rPr>
                <w:rFonts w:cstheme="minorHAnsi"/>
                <w:sz w:val="20"/>
                <w:szCs w:val="20"/>
              </w:rPr>
            </w:pPr>
            <w:r w:rsidRPr="00101D2D">
              <w:rPr>
                <w:rFonts w:cstheme="minorHAnsi"/>
                <w:sz w:val="20"/>
                <w:szCs w:val="20"/>
              </w:rPr>
              <w:t>0</w:t>
            </w:r>
          </w:p>
        </w:tc>
      </w:tr>
      <w:tr w:rsidR="00F668F5" w:rsidRPr="006B29E4" w14:paraId="39FAD5E6" w14:textId="77777777" w:rsidTr="008900E2">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70234414" w14:textId="77777777" w:rsidR="00F668F5" w:rsidRPr="006B29E4" w:rsidRDefault="00F668F5" w:rsidP="00F668F5">
            <w:pPr>
              <w:spacing w:after="0" w:line="240" w:lineRule="auto"/>
              <w:rPr>
                <w:rFonts w:cstheme="minorHAnsi"/>
                <w:sz w:val="20"/>
                <w:szCs w:val="20"/>
              </w:rPr>
            </w:pPr>
            <w:r w:rsidRPr="006B29E4">
              <w:rPr>
                <w:sz w:val="20"/>
              </w:rPr>
              <w:t>Namibie</w:t>
            </w:r>
          </w:p>
        </w:tc>
        <w:tc>
          <w:tcPr>
            <w:tcW w:w="1134" w:type="dxa"/>
            <w:tcBorders>
              <w:top w:val="nil"/>
              <w:left w:val="nil"/>
              <w:bottom w:val="single" w:sz="4" w:space="0" w:color="auto"/>
              <w:right w:val="single" w:sz="4" w:space="0" w:color="auto"/>
            </w:tcBorders>
            <w:shd w:val="clear" w:color="auto" w:fill="auto"/>
            <w:noWrap/>
          </w:tcPr>
          <w:p w14:paraId="13F7A768" w14:textId="77777777" w:rsidR="00F668F5" w:rsidRPr="006B29E4" w:rsidRDefault="00F668F5" w:rsidP="00F668F5">
            <w:pPr>
              <w:spacing w:after="0" w:line="240" w:lineRule="auto"/>
              <w:jc w:val="right"/>
              <w:rPr>
                <w:rFonts w:cstheme="minorHAnsi"/>
                <w:sz w:val="20"/>
                <w:szCs w:val="20"/>
              </w:rPr>
            </w:pPr>
            <w:r w:rsidRPr="006B29E4">
              <w:rPr>
                <w:sz w:val="20"/>
              </w:rPr>
              <w:t>0,009</w:t>
            </w:r>
          </w:p>
        </w:tc>
        <w:tc>
          <w:tcPr>
            <w:tcW w:w="1022" w:type="dxa"/>
            <w:tcBorders>
              <w:top w:val="nil"/>
              <w:left w:val="nil"/>
              <w:bottom w:val="single" w:sz="4" w:space="0" w:color="auto"/>
              <w:right w:val="single" w:sz="4" w:space="0" w:color="auto"/>
            </w:tcBorders>
            <w:shd w:val="clear" w:color="auto" w:fill="auto"/>
            <w:noWrap/>
          </w:tcPr>
          <w:p w14:paraId="1EDE093D" w14:textId="77777777" w:rsidR="00F668F5" w:rsidRPr="006B29E4" w:rsidRDefault="00F668F5" w:rsidP="00F668F5">
            <w:pPr>
              <w:spacing w:after="0" w:line="240" w:lineRule="auto"/>
              <w:jc w:val="right"/>
              <w:rPr>
                <w:rFonts w:cstheme="minorHAnsi"/>
                <w:sz w:val="20"/>
                <w:szCs w:val="20"/>
              </w:rPr>
            </w:pPr>
            <w:r w:rsidRPr="006B29E4">
              <w:rPr>
                <w:sz w:val="20"/>
              </w:rPr>
              <w:t>0,009 %</w:t>
            </w:r>
          </w:p>
        </w:tc>
        <w:tc>
          <w:tcPr>
            <w:tcW w:w="1559" w:type="dxa"/>
            <w:tcBorders>
              <w:top w:val="single" w:sz="4" w:space="0" w:color="auto"/>
              <w:left w:val="nil"/>
              <w:bottom w:val="single" w:sz="4" w:space="0" w:color="auto"/>
              <w:right w:val="single" w:sz="4" w:space="0" w:color="auto"/>
            </w:tcBorders>
          </w:tcPr>
          <w:p w14:paraId="47153570" w14:textId="77777777" w:rsidR="00F668F5" w:rsidRPr="006B29E4" w:rsidRDefault="00F668F5" w:rsidP="00F668F5">
            <w:pPr>
              <w:spacing w:after="0" w:line="240" w:lineRule="auto"/>
              <w:jc w:val="right"/>
              <w:rPr>
                <w:sz w:val="20"/>
              </w:rPr>
            </w:pPr>
            <w:r w:rsidRPr="006B29E4">
              <w:rPr>
                <w:sz w:val="20"/>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13AFE015" w14:textId="77777777" w:rsidR="00F668F5" w:rsidRPr="006B29E4" w:rsidRDefault="00F668F5" w:rsidP="00F668F5">
            <w:pPr>
              <w:spacing w:after="0" w:line="240" w:lineRule="auto"/>
              <w:jc w:val="right"/>
              <w:rPr>
                <w:rFonts w:cstheme="minorHAnsi"/>
                <w:sz w:val="20"/>
                <w:szCs w:val="20"/>
              </w:rPr>
            </w:pPr>
            <w:r w:rsidRPr="006B29E4">
              <w:rPr>
                <w:sz w:val="20"/>
              </w:rPr>
              <w:t>1 000</w:t>
            </w:r>
          </w:p>
        </w:tc>
        <w:tc>
          <w:tcPr>
            <w:tcW w:w="1985" w:type="dxa"/>
            <w:tcBorders>
              <w:top w:val="nil"/>
              <w:left w:val="nil"/>
              <w:bottom w:val="single" w:sz="4" w:space="0" w:color="auto"/>
              <w:right w:val="single" w:sz="4" w:space="0" w:color="auto"/>
            </w:tcBorders>
            <w:shd w:val="clear" w:color="auto" w:fill="auto"/>
            <w:noWrap/>
          </w:tcPr>
          <w:p w14:paraId="5D3449AA" w14:textId="77777777" w:rsidR="00F668F5" w:rsidRPr="00101D2D" w:rsidRDefault="00F668F5" w:rsidP="00F668F5">
            <w:pPr>
              <w:spacing w:after="0" w:line="240" w:lineRule="auto"/>
              <w:jc w:val="right"/>
              <w:rPr>
                <w:rFonts w:cstheme="minorHAnsi"/>
                <w:sz w:val="20"/>
                <w:szCs w:val="20"/>
              </w:rPr>
            </w:pPr>
            <w:r w:rsidRPr="00101D2D">
              <w:rPr>
                <w:rFonts w:cstheme="minorHAnsi"/>
                <w:sz w:val="20"/>
                <w:szCs w:val="20"/>
              </w:rPr>
              <w:t>0</w:t>
            </w:r>
          </w:p>
        </w:tc>
      </w:tr>
      <w:tr w:rsidR="00F668F5" w:rsidRPr="006B29E4" w14:paraId="43A6D7BA" w14:textId="77777777" w:rsidTr="008900E2">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66ECBBE8" w14:textId="77777777" w:rsidR="00F668F5" w:rsidRPr="006B29E4" w:rsidRDefault="00F668F5" w:rsidP="00F668F5">
            <w:pPr>
              <w:spacing w:after="0" w:line="240" w:lineRule="auto"/>
              <w:rPr>
                <w:rFonts w:cstheme="minorHAnsi"/>
                <w:sz w:val="20"/>
                <w:szCs w:val="20"/>
              </w:rPr>
            </w:pPr>
            <w:r w:rsidRPr="006B29E4">
              <w:rPr>
                <w:sz w:val="20"/>
              </w:rPr>
              <w:t>Népal</w:t>
            </w:r>
          </w:p>
        </w:tc>
        <w:tc>
          <w:tcPr>
            <w:tcW w:w="1134" w:type="dxa"/>
            <w:tcBorders>
              <w:top w:val="nil"/>
              <w:left w:val="nil"/>
              <w:bottom w:val="single" w:sz="4" w:space="0" w:color="auto"/>
              <w:right w:val="single" w:sz="4" w:space="0" w:color="auto"/>
            </w:tcBorders>
            <w:shd w:val="clear" w:color="auto" w:fill="auto"/>
            <w:noWrap/>
          </w:tcPr>
          <w:p w14:paraId="22F1ADF1" w14:textId="77777777" w:rsidR="00F668F5" w:rsidRPr="006B29E4" w:rsidRDefault="00F668F5" w:rsidP="00F668F5">
            <w:pPr>
              <w:spacing w:after="0" w:line="240" w:lineRule="auto"/>
              <w:jc w:val="right"/>
              <w:rPr>
                <w:rFonts w:cstheme="minorHAnsi"/>
                <w:sz w:val="20"/>
                <w:szCs w:val="20"/>
              </w:rPr>
            </w:pPr>
            <w:r w:rsidRPr="006B29E4">
              <w:rPr>
                <w:sz w:val="20"/>
              </w:rPr>
              <w:t>0,010</w:t>
            </w:r>
          </w:p>
        </w:tc>
        <w:tc>
          <w:tcPr>
            <w:tcW w:w="1022" w:type="dxa"/>
            <w:tcBorders>
              <w:top w:val="nil"/>
              <w:left w:val="nil"/>
              <w:bottom w:val="single" w:sz="4" w:space="0" w:color="auto"/>
              <w:right w:val="single" w:sz="4" w:space="0" w:color="auto"/>
            </w:tcBorders>
            <w:shd w:val="clear" w:color="auto" w:fill="auto"/>
            <w:noWrap/>
          </w:tcPr>
          <w:p w14:paraId="2CAAB74A" w14:textId="77777777" w:rsidR="00F668F5" w:rsidRPr="006B29E4" w:rsidRDefault="00F668F5" w:rsidP="00F668F5">
            <w:pPr>
              <w:spacing w:after="0" w:line="240" w:lineRule="auto"/>
              <w:jc w:val="right"/>
              <w:rPr>
                <w:rFonts w:cstheme="minorHAnsi"/>
                <w:sz w:val="20"/>
                <w:szCs w:val="20"/>
              </w:rPr>
            </w:pPr>
            <w:r w:rsidRPr="006B29E4">
              <w:rPr>
                <w:sz w:val="20"/>
              </w:rPr>
              <w:t>0,010 %</w:t>
            </w:r>
          </w:p>
        </w:tc>
        <w:tc>
          <w:tcPr>
            <w:tcW w:w="1559" w:type="dxa"/>
            <w:tcBorders>
              <w:top w:val="single" w:sz="4" w:space="0" w:color="auto"/>
              <w:left w:val="nil"/>
              <w:bottom w:val="single" w:sz="4" w:space="0" w:color="auto"/>
              <w:right w:val="single" w:sz="4" w:space="0" w:color="auto"/>
            </w:tcBorders>
          </w:tcPr>
          <w:p w14:paraId="2C466953" w14:textId="77777777" w:rsidR="00F668F5" w:rsidRPr="006B29E4" w:rsidRDefault="00F668F5" w:rsidP="00F668F5">
            <w:pPr>
              <w:spacing w:after="0" w:line="240" w:lineRule="auto"/>
              <w:jc w:val="right"/>
              <w:rPr>
                <w:sz w:val="20"/>
              </w:rPr>
            </w:pPr>
            <w:r w:rsidRPr="006B29E4">
              <w:rPr>
                <w:sz w:val="20"/>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24436E05" w14:textId="77777777" w:rsidR="00F668F5" w:rsidRPr="006B29E4" w:rsidRDefault="00F668F5" w:rsidP="00F668F5">
            <w:pPr>
              <w:spacing w:after="0" w:line="240" w:lineRule="auto"/>
              <w:jc w:val="right"/>
              <w:rPr>
                <w:rFonts w:cstheme="minorHAnsi"/>
                <w:sz w:val="20"/>
                <w:szCs w:val="20"/>
              </w:rPr>
            </w:pPr>
            <w:r w:rsidRPr="006B29E4">
              <w:rPr>
                <w:sz w:val="20"/>
              </w:rPr>
              <w:t>1 000</w:t>
            </w:r>
          </w:p>
        </w:tc>
        <w:tc>
          <w:tcPr>
            <w:tcW w:w="1985" w:type="dxa"/>
            <w:tcBorders>
              <w:top w:val="nil"/>
              <w:left w:val="nil"/>
              <w:bottom w:val="single" w:sz="4" w:space="0" w:color="auto"/>
              <w:right w:val="single" w:sz="4" w:space="0" w:color="auto"/>
            </w:tcBorders>
            <w:shd w:val="clear" w:color="auto" w:fill="auto"/>
            <w:noWrap/>
          </w:tcPr>
          <w:p w14:paraId="49E079A0" w14:textId="77777777" w:rsidR="00F668F5" w:rsidRPr="00101D2D" w:rsidRDefault="00F668F5" w:rsidP="00F668F5">
            <w:pPr>
              <w:spacing w:after="0" w:line="240" w:lineRule="auto"/>
              <w:jc w:val="right"/>
              <w:rPr>
                <w:rFonts w:cstheme="minorHAnsi"/>
                <w:sz w:val="20"/>
                <w:szCs w:val="20"/>
              </w:rPr>
            </w:pPr>
            <w:r w:rsidRPr="00101D2D">
              <w:rPr>
                <w:rFonts w:cstheme="minorHAnsi"/>
                <w:sz w:val="20"/>
                <w:szCs w:val="20"/>
              </w:rPr>
              <w:t>0</w:t>
            </w:r>
          </w:p>
        </w:tc>
      </w:tr>
      <w:tr w:rsidR="00F668F5" w:rsidRPr="006B29E4" w14:paraId="3974A342" w14:textId="77777777" w:rsidTr="008900E2">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72AEC3EC" w14:textId="77777777" w:rsidR="00F668F5" w:rsidRPr="006B29E4" w:rsidRDefault="00F668F5" w:rsidP="00F668F5">
            <w:pPr>
              <w:spacing w:after="0" w:line="240" w:lineRule="auto"/>
              <w:rPr>
                <w:rFonts w:cstheme="minorHAnsi"/>
                <w:sz w:val="20"/>
                <w:szCs w:val="20"/>
              </w:rPr>
            </w:pPr>
            <w:r w:rsidRPr="006B29E4">
              <w:rPr>
                <w:sz w:val="20"/>
              </w:rPr>
              <w:t>Nicaragua</w:t>
            </w:r>
          </w:p>
        </w:tc>
        <w:tc>
          <w:tcPr>
            <w:tcW w:w="1134" w:type="dxa"/>
            <w:tcBorders>
              <w:top w:val="nil"/>
              <w:left w:val="nil"/>
              <w:bottom w:val="single" w:sz="4" w:space="0" w:color="auto"/>
              <w:right w:val="single" w:sz="4" w:space="0" w:color="auto"/>
            </w:tcBorders>
            <w:shd w:val="clear" w:color="auto" w:fill="auto"/>
            <w:noWrap/>
          </w:tcPr>
          <w:p w14:paraId="359F2E45" w14:textId="77777777" w:rsidR="00F668F5" w:rsidRPr="006B29E4" w:rsidRDefault="00F668F5" w:rsidP="00F668F5">
            <w:pPr>
              <w:spacing w:after="0" w:line="240" w:lineRule="auto"/>
              <w:jc w:val="right"/>
              <w:rPr>
                <w:rFonts w:cstheme="minorHAnsi"/>
                <w:sz w:val="20"/>
                <w:szCs w:val="20"/>
              </w:rPr>
            </w:pPr>
            <w:r w:rsidRPr="006B29E4">
              <w:rPr>
                <w:sz w:val="20"/>
              </w:rPr>
              <w:t>0,005</w:t>
            </w:r>
          </w:p>
        </w:tc>
        <w:tc>
          <w:tcPr>
            <w:tcW w:w="1022" w:type="dxa"/>
            <w:tcBorders>
              <w:top w:val="nil"/>
              <w:left w:val="nil"/>
              <w:bottom w:val="single" w:sz="4" w:space="0" w:color="auto"/>
              <w:right w:val="single" w:sz="4" w:space="0" w:color="auto"/>
            </w:tcBorders>
            <w:shd w:val="clear" w:color="auto" w:fill="auto"/>
            <w:noWrap/>
          </w:tcPr>
          <w:p w14:paraId="36BED885" w14:textId="77777777" w:rsidR="00F668F5" w:rsidRPr="006B29E4" w:rsidRDefault="00F668F5" w:rsidP="00F668F5">
            <w:pPr>
              <w:spacing w:after="0" w:line="240" w:lineRule="auto"/>
              <w:jc w:val="right"/>
              <w:rPr>
                <w:rFonts w:cstheme="minorHAnsi"/>
                <w:sz w:val="20"/>
                <w:szCs w:val="20"/>
              </w:rPr>
            </w:pPr>
            <w:r w:rsidRPr="006B29E4">
              <w:rPr>
                <w:sz w:val="20"/>
              </w:rPr>
              <w:t>0,005 %</w:t>
            </w:r>
          </w:p>
        </w:tc>
        <w:tc>
          <w:tcPr>
            <w:tcW w:w="1559" w:type="dxa"/>
            <w:tcBorders>
              <w:top w:val="single" w:sz="4" w:space="0" w:color="auto"/>
              <w:left w:val="nil"/>
              <w:bottom w:val="single" w:sz="4" w:space="0" w:color="auto"/>
              <w:right w:val="single" w:sz="4" w:space="0" w:color="auto"/>
            </w:tcBorders>
          </w:tcPr>
          <w:p w14:paraId="52853CC8" w14:textId="77777777" w:rsidR="00F668F5" w:rsidRPr="006B29E4" w:rsidRDefault="00F668F5" w:rsidP="00F668F5">
            <w:pPr>
              <w:spacing w:after="0" w:line="240" w:lineRule="auto"/>
              <w:jc w:val="right"/>
              <w:rPr>
                <w:sz w:val="20"/>
              </w:rPr>
            </w:pPr>
            <w:r w:rsidRPr="006B29E4">
              <w:rPr>
                <w:sz w:val="20"/>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5C79B605" w14:textId="77777777" w:rsidR="00F668F5" w:rsidRPr="006B29E4" w:rsidRDefault="00F668F5" w:rsidP="00F668F5">
            <w:pPr>
              <w:spacing w:after="0" w:line="240" w:lineRule="auto"/>
              <w:jc w:val="right"/>
              <w:rPr>
                <w:rFonts w:cstheme="minorHAnsi"/>
                <w:sz w:val="20"/>
                <w:szCs w:val="20"/>
              </w:rPr>
            </w:pPr>
            <w:r w:rsidRPr="006B29E4">
              <w:rPr>
                <w:sz w:val="20"/>
              </w:rPr>
              <w:t>1 000</w:t>
            </w:r>
          </w:p>
        </w:tc>
        <w:tc>
          <w:tcPr>
            <w:tcW w:w="1985" w:type="dxa"/>
            <w:tcBorders>
              <w:top w:val="nil"/>
              <w:left w:val="nil"/>
              <w:bottom w:val="single" w:sz="4" w:space="0" w:color="auto"/>
              <w:right w:val="single" w:sz="4" w:space="0" w:color="auto"/>
            </w:tcBorders>
            <w:shd w:val="clear" w:color="auto" w:fill="auto"/>
            <w:noWrap/>
          </w:tcPr>
          <w:p w14:paraId="4448D733" w14:textId="77777777" w:rsidR="00F668F5" w:rsidRPr="00101D2D" w:rsidRDefault="00F668F5" w:rsidP="00F668F5">
            <w:pPr>
              <w:spacing w:after="0" w:line="240" w:lineRule="auto"/>
              <w:jc w:val="right"/>
              <w:rPr>
                <w:rFonts w:cstheme="minorHAnsi"/>
                <w:sz w:val="20"/>
                <w:szCs w:val="20"/>
              </w:rPr>
            </w:pPr>
            <w:r w:rsidRPr="00101D2D">
              <w:rPr>
                <w:rFonts w:cstheme="minorHAnsi"/>
                <w:sz w:val="20"/>
                <w:szCs w:val="20"/>
              </w:rPr>
              <w:t>0</w:t>
            </w:r>
          </w:p>
        </w:tc>
      </w:tr>
      <w:tr w:rsidR="00F668F5" w:rsidRPr="006B29E4" w14:paraId="7CE9EDF7" w14:textId="77777777" w:rsidTr="008900E2">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4AA7EBC0" w14:textId="77777777" w:rsidR="00F668F5" w:rsidRPr="006B29E4" w:rsidRDefault="00F668F5" w:rsidP="00F668F5">
            <w:pPr>
              <w:spacing w:after="0" w:line="240" w:lineRule="auto"/>
              <w:rPr>
                <w:rFonts w:cstheme="minorHAnsi"/>
                <w:sz w:val="20"/>
                <w:szCs w:val="20"/>
              </w:rPr>
            </w:pPr>
            <w:r w:rsidRPr="006B29E4">
              <w:rPr>
                <w:sz w:val="20"/>
              </w:rPr>
              <w:t>Niger</w:t>
            </w:r>
          </w:p>
        </w:tc>
        <w:tc>
          <w:tcPr>
            <w:tcW w:w="1134" w:type="dxa"/>
            <w:tcBorders>
              <w:top w:val="nil"/>
              <w:left w:val="nil"/>
              <w:bottom w:val="single" w:sz="4" w:space="0" w:color="auto"/>
              <w:right w:val="single" w:sz="4" w:space="0" w:color="auto"/>
            </w:tcBorders>
            <w:shd w:val="clear" w:color="auto" w:fill="auto"/>
            <w:noWrap/>
          </w:tcPr>
          <w:p w14:paraId="270BF73F" w14:textId="77777777" w:rsidR="00F668F5" w:rsidRPr="006B29E4" w:rsidRDefault="00F668F5" w:rsidP="00F668F5">
            <w:pPr>
              <w:spacing w:after="0" w:line="240" w:lineRule="auto"/>
              <w:jc w:val="right"/>
              <w:rPr>
                <w:rFonts w:cstheme="minorHAnsi"/>
                <w:sz w:val="20"/>
                <w:szCs w:val="20"/>
              </w:rPr>
            </w:pPr>
            <w:r w:rsidRPr="006B29E4">
              <w:rPr>
                <w:sz w:val="20"/>
              </w:rPr>
              <w:t>0,003</w:t>
            </w:r>
          </w:p>
        </w:tc>
        <w:tc>
          <w:tcPr>
            <w:tcW w:w="1022" w:type="dxa"/>
            <w:tcBorders>
              <w:top w:val="nil"/>
              <w:left w:val="nil"/>
              <w:bottom w:val="single" w:sz="4" w:space="0" w:color="auto"/>
              <w:right w:val="single" w:sz="4" w:space="0" w:color="auto"/>
            </w:tcBorders>
            <w:shd w:val="clear" w:color="auto" w:fill="auto"/>
            <w:noWrap/>
          </w:tcPr>
          <w:p w14:paraId="11190534" w14:textId="77777777" w:rsidR="00F668F5" w:rsidRPr="006B29E4" w:rsidRDefault="00F668F5" w:rsidP="00F668F5">
            <w:pPr>
              <w:spacing w:after="0" w:line="240" w:lineRule="auto"/>
              <w:jc w:val="right"/>
              <w:rPr>
                <w:rFonts w:cstheme="minorHAnsi"/>
                <w:sz w:val="20"/>
                <w:szCs w:val="20"/>
              </w:rPr>
            </w:pPr>
            <w:r w:rsidRPr="006B29E4">
              <w:rPr>
                <w:sz w:val="20"/>
              </w:rPr>
              <w:t>0,003 %</w:t>
            </w:r>
          </w:p>
        </w:tc>
        <w:tc>
          <w:tcPr>
            <w:tcW w:w="1559" w:type="dxa"/>
            <w:tcBorders>
              <w:top w:val="single" w:sz="4" w:space="0" w:color="auto"/>
              <w:left w:val="nil"/>
              <w:bottom w:val="single" w:sz="4" w:space="0" w:color="auto"/>
              <w:right w:val="single" w:sz="4" w:space="0" w:color="auto"/>
            </w:tcBorders>
          </w:tcPr>
          <w:p w14:paraId="07E96327" w14:textId="77777777" w:rsidR="00F668F5" w:rsidRPr="006B29E4" w:rsidRDefault="00F668F5" w:rsidP="00F668F5">
            <w:pPr>
              <w:spacing w:after="0" w:line="240" w:lineRule="auto"/>
              <w:jc w:val="right"/>
              <w:rPr>
                <w:sz w:val="20"/>
              </w:rPr>
            </w:pPr>
            <w:r w:rsidRPr="006B29E4">
              <w:rPr>
                <w:sz w:val="20"/>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1F8D78AE" w14:textId="77777777" w:rsidR="00F668F5" w:rsidRPr="006B29E4" w:rsidRDefault="00F668F5" w:rsidP="00F668F5">
            <w:pPr>
              <w:spacing w:after="0" w:line="240" w:lineRule="auto"/>
              <w:jc w:val="right"/>
              <w:rPr>
                <w:rFonts w:cstheme="minorHAnsi"/>
                <w:sz w:val="20"/>
                <w:szCs w:val="20"/>
              </w:rPr>
            </w:pPr>
            <w:r w:rsidRPr="006B29E4">
              <w:rPr>
                <w:sz w:val="20"/>
              </w:rPr>
              <w:t>1 000</w:t>
            </w:r>
          </w:p>
        </w:tc>
        <w:tc>
          <w:tcPr>
            <w:tcW w:w="1985" w:type="dxa"/>
            <w:tcBorders>
              <w:top w:val="nil"/>
              <w:left w:val="nil"/>
              <w:bottom w:val="single" w:sz="4" w:space="0" w:color="auto"/>
              <w:right w:val="single" w:sz="4" w:space="0" w:color="auto"/>
            </w:tcBorders>
            <w:shd w:val="clear" w:color="auto" w:fill="auto"/>
            <w:noWrap/>
          </w:tcPr>
          <w:p w14:paraId="115B76D1" w14:textId="77777777" w:rsidR="00F668F5" w:rsidRPr="00101D2D" w:rsidRDefault="00F668F5" w:rsidP="00F668F5">
            <w:pPr>
              <w:spacing w:after="0" w:line="240" w:lineRule="auto"/>
              <w:jc w:val="right"/>
              <w:rPr>
                <w:rFonts w:cstheme="minorHAnsi"/>
                <w:sz w:val="20"/>
                <w:szCs w:val="20"/>
              </w:rPr>
            </w:pPr>
            <w:r w:rsidRPr="00101D2D">
              <w:rPr>
                <w:rFonts w:cstheme="minorHAnsi"/>
                <w:sz w:val="20"/>
                <w:szCs w:val="20"/>
              </w:rPr>
              <w:t>0</w:t>
            </w:r>
          </w:p>
        </w:tc>
      </w:tr>
      <w:tr w:rsidR="00F668F5" w:rsidRPr="006B29E4" w14:paraId="1F6DBF54" w14:textId="77777777" w:rsidTr="008900E2">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355B05DB" w14:textId="77777777" w:rsidR="00F668F5" w:rsidRPr="006B29E4" w:rsidRDefault="00F668F5" w:rsidP="00F668F5">
            <w:pPr>
              <w:spacing w:after="0" w:line="240" w:lineRule="auto"/>
              <w:rPr>
                <w:rFonts w:cstheme="minorHAnsi"/>
                <w:sz w:val="20"/>
                <w:szCs w:val="20"/>
              </w:rPr>
            </w:pPr>
            <w:r w:rsidRPr="006B29E4">
              <w:rPr>
                <w:sz w:val="20"/>
              </w:rPr>
              <w:t>Nigéria</w:t>
            </w:r>
          </w:p>
        </w:tc>
        <w:tc>
          <w:tcPr>
            <w:tcW w:w="1134" w:type="dxa"/>
            <w:tcBorders>
              <w:top w:val="nil"/>
              <w:left w:val="nil"/>
              <w:bottom w:val="single" w:sz="4" w:space="0" w:color="auto"/>
              <w:right w:val="single" w:sz="4" w:space="0" w:color="auto"/>
            </w:tcBorders>
            <w:shd w:val="clear" w:color="auto" w:fill="auto"/>
            <w:noWrap/>
          </w:tcPr>
          <w:p w14:paraId="7FFC7666" w14:textId="77777777" w:rsidR="00F668F5" w:rsidRPr="006B29E4" w:rsidRDefault="00F668F5" w:rsidP="00F668F5">
            <w:pPr>
              <w:spacing w:after="0" w:line="240" w:lineRule="auto"/>
              <w:jc w:val="right"/>
              <w:rPr>
                <w:rFonts w:cstheme="minorHAnsi"/>
                <w:sz w:val="20"/>
                <w:szCs w:val="20"/>
              </w:rPr>
            </w:pPr>
            <w:r w:rsidRPr="006B29E4">
              <w:rPr>
                <w:sz w:val="20"/>
              </w:rPr>
              <w:t>0,182</w:t>
            </w:r>
          </w:p>
        </w:tc>
        <w:tc>
          <w:tcPr>
            <w:tcW w:w="1022" w:type="dxa"/>
            <w:tcBorders>
              <w:top w:val="nil"/>
              <w:left w:val="nil"/>
              <w:bottom w:val="single" w:sz="4" w:space="0" w:color="auto"/>
              <w:right w:val="single" w:sz="4" w:space="0" w:color="auto"/>
            </w:tcBorders>
            <w:shd w:val="clear" w:color="auto" w:fill="auto"/>
            <w:noWrap/>
          </w:tcPr>
          <w:p w14:paraId="13573113" w14:textId="77777777" w:rsidR="00F668F5" w:rsidRPr="006B29E4" w:rsidRDefault="00F668F5" w:rsidP="00F668F5">
            <w:pPr>
              <w:spacing w:after="0" w:line="240" w:lineRule="auto"/>
              <w:jc w:val="right"/>
              <w:rPr>
                <w:rFonts w:cstheme="minorHAnsi"/>
                <w:sz w:val="20"/>
                <w:szCs w:val="20"/>
              </w:rPr>
            </w:pPr>
            <w:r w:rsidRPr="006B29E4">
              <w:rPr>
                <w:sz w:val="20"/>
              </w:rPr>
              <w:t>0,187 %</w:t>
            </w:r>
          </w:p>
        </w:tc>
        <w:tc>
          <w:tcPr>
            <w:tcW w:w="1559" w:type="dxa"/>
            <w:tcBorders>
              <w:top w:val="single" w:sz="4" w:space="0" w:color="auto"/>
              <w:left w:val="nil"/>
              <w:bottom w:val="single" w:sz="4" w:space="0" w:color="auto"/>
              <w:right w:val="single" w:sz="4" w:space="0" w:color="auto"/>
            </w:tcBorders>
          </w:tcPr>
          <w:p w14:paraId="13026FDC" w14:textId="77777777" w:rsidR="00F668F5" w:rsidRPr="006B29E4" w:rsidRDefault="00F668F5" w:rsidP="00F668F5">
            <w:pPr>
              <w:spacing w:after="0" w:line="240" w:lineRule="auto"/>
              <w:jc w:val="right"/>
              <w:rPr>
                <w:sz w:val="20"/>
              </w:rPr>
            </w:pPr>
            <w:r w:rsidRPr="006B29E4">
              <w:rPr>
                <w:sz w:val="20"/>
              </w:rPr>
              <w:t>12 236</w:t>
            </w:r>
          </w:p>
        </w:tc>
        <w:tc>
          <w:tcPr>
            <w:tcW w:w="1134" w:type="dxa"/>
            <w:tcBorders>
              <w:top w:val="nil"/>
              <w:left w:val="single" w:sz="4" w:space="0" w:color="auto"/>
              <w:bottom w:val="single" w:sz="4" w:space="0" w:color="auto"/>
              <w:right w:val="single" w:sz="4" w:space="0" w:color="auto"/>
            </w:tcBorders>
            <w:shd w:val="clear" w:color="auto" w:fill="auto"/>
            <w:noWrap/>
          </w:tcPr>
          <w:p w14:paraId="5F8A091C" w14:textId="77777777" w:rsidR="00F668F5" w:rsidRPr="006B29E4" w:rsidRDefault="00F668F5" w:rsidP="00F668F5">
            <w:pPr>
              <w:spacing w:after="0" w:line="240" w:lineRule="auto"/>
              <w:jc w:val="right"/>
              <w:rPr>
                <w:rFonts w:cstheme="minorHAnsi"/>
                <w:sz w:val="20"/>
                <w:szCs w:val="20"/>
              </w:rPr>
            </w:pPr>
            <w:r w:rsidRPr="006B29E4">
              <w:rPr>
                <w:sz w:val="20"/>
              </w:rPr>
              <w:t>8 911</w:t>
            </w:r>
          </w:p>
        </w:tc>
        <w:tc>
          <w:tcPr>
            <w:tcW w:w="1985" w:type="dxa"/>
            <w:tcBorders>
              <w:top w:val="nil"/>
              <w:left w:val="nil"/>
              <w:bottom w:val="single" w:sz="4" w:space="0" w:color="auto"/>
              <w:right w:val="single" w:sz="4" w:space="0" w:color="auto"/>
            </w:tcBorders>
            <w:shd w:val="clear" w:color="auto" w:fill="auto"/>
            <w:noWrap/>
          </w:tcPr>
          <w:p w14:paraId="4D8C6E3C" w14:textId="77777777" w:rsidR="00F668F5" w:rsidRPr="00101D2D" w:rsidRDefault="00F668F5" w:rsidP="00F668F5">
            <w:pPr>
              <w:spacing w:after="0" w:line="240" w:lineRule="auto"/>
              <w:jc w:val="right"/>
              <w:rPr>
                <w:rFonts w:cstheme="minorHAnsi"/>
                <w:sz w:val="20"/>
                <w:szCs w:val="20"/>
              </w:rPr>
            </w:pPr>
            <w:r w:rsidRPr="00101D2D">
              <w:rPr>
                <w:rFonts w:cstheme="minorHAnsi"/>
                <w:sz w:val="20"/>
                <w:szCs w:val="20"/>
              </w:rPr>
              <w:t>(3,325)</w:t>
            </w:r>
          </w:p>
        </w:tc>
      </w:tr>
      <w:tr w:rsidR="00F668F5" w:rsidRPr="006B29E4" w14:paraId="3C355477" w14:textId="77777777" w:rsidTr="008900E2">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5051B096" w14:textId="77777777" w:rsidR="00F668F5" w:rsidRPr="006B29E4" w:rsidRDefault="00F668F5" w:rsidP="00F668F5">
            <w:pPr>
              <w:spacing w:after="0" w:line="240" w:lineRule="auto"/>
              <w:rPr>
                <w:rFonts w:cstheme="minorHAnsi"/>
                <w:sz w:val="20"/>
                <w:szCs w:val="20"/>
              </w:rPr>
            </w:pPr>
            <w:r w:rsidRPr="006B29E4">
              <w:rPr>
                <w:sz w:val="20"/>
              </w:rPr>
              <w:t>Norvège</w:t>
            </w:r>
          </w:p>
        </w:tc>
        <w:tc>
          <w:tcPr>
            <w:tcW w:w="1134" w:type="dxa"/>
            <w:tcBorders>
              <w:top w:val="nil"/>
              <w:left w:val="nil"/>
              <w:bottom w:val="single" w:sz="4" w:space="0" w:color="auto"/>
              <w:right w:val="single" w:sz="4" w:space="0" w:color="auto"/>
            </w:tcBorders>
            <w:shd w:val="clear" w:color="auto" w:fill="auto"/>
            <w:noWrap/>
          </w:tcPr>
          <w:p w14:paraId="68F057BC" w14:textId="77777777" w:rsidR="00F668F5" w:rsidRPr="006B29E4" w:rsidRDefault="00F668F5" w:rsidP="00F668F5">
            <w:pPr>
              <w:spacing w:after="0" w:line="240" w:lineRule="auto"/>
              <w:jc w:val="right"/>
              <w:rPr>
                <w:rFonts w:cstheme="minorHAnsi"/>
                <w:sz w:val="20"/>
                <w:szCs w:val="20"/>
              </w:rPr>
            </w:pPr>
            <w:r w:rsidRPr="006B29E4">
              <w:rPr>
                <w:sz w:val="20"/>
              </w:rPr>
              <w:t>0,679</w:t>
            </w:r>
          </w:p>
        </w:tc>
        <w:tc>
          <w:tcPr>
            <w:tcW w:w="1022" w:type="dxa"/>
            <w:tcBorders>
              <w:top w:val="nil"/>
              <w:left w:val="nil"/>
              <w:bottom w:val="single" w:sz="4" w:space="0" w:color="auto"/>
              <w:right w:val="single" w:sz="4" w:space="0" w:color="auto"/>
            </w:tcBorders>
            <w:shd w:val="clear" w:color="auto" w:fill="auto"/>
            <w:noWrap/>
          </w:tcPr>
          <w:p w14:paraId="6762C10E" w14:textId="77777777" w:rsidR="00F668F5" w:rsidRPr="006B29E4" w:rsidRDefault="00F668F5" w:rsidP="00F668F5">
            <w:pPr>
              <w:spacing w:after="0" w:line="240" w:lineRule="auto"/>
              <w:jc w:val="right"/>
              <w:rPr>
                <w:rFonts w:cstheme="minorHAnsi"/>
                <w:sz w:val="20"/>
                <w:szCs w:val="20"/>
              </w:rPr>
            </w:pPr>
            <w:r w:rsidRPr="006B29E4">
              <w:rPr>
                <w:sz w:val="20"/>
              </w:rPr>
              <w:t>0,697 %</w:t>
            </w:r>
          </w:p>
        </w:tc>
        <w:tc>
          <w:tcPr>
            <w:tcW w:w="1559" w:type="dxa"/>
            <w:tcBorders>
              <w:top w:val="single" w:sz="4" w:space="0" w:color="auto"/>
              <w:left w:val="nil"/>
              <w:bottom w:val="single" w:sz="4" w:space="0" w:color="auto"/>
              <w:right w:val="single" w:sz="4" w:space="0" w:color="auto"/>
            </w:tcBorders>
          </w:tcPr>
          <w:p w14:paraId="5295164B" w14:textId="77777777" w:rsidR="00F668F5" w:rsidRPr="006B29E4" w:rsidRDefault="00F668F5" w:rsidP="00F668F5">
            <w:pPr>
              <w:spacing w:after="0" w:line="240" w:lineRule="auto"/>
              <w:jc w:val="right"/>
              <w:rPr>
                <w:sz w:val="20"/>
              </w:rPr>
            </w:pPr>
            <w:r w:rsidRPr="006B29E4">
              <w:rPr>
                <w:sz w:val="20"/>
              </w:rPr>
              <w:t>36 905</w:t>
            </w:r>
          </w:p>
        </w:tc>
        <w:tc>
          <w:tcPr>
            <w:tcW w:w="1134" w:type="dxa"/>
            <w:tcBorders>
              <w:top w:val="nil"/>
              <w:left w:val="single" w:sz="4" w:space="0" w:color="auto"/>
              <w:bottom w:val="single" w:sz="4" w:space="0" w:color="auto"/>
              <w:right w:val="single" w:sz="4" w:space="0" w:color="auto"/>
            </w:tcBorders>
            <w:shd w:val="clear" w:color="auto" w:fill="auto"/>
            <w:noWrap/>
          </w:tcPr>
          <w:p w14:paraId="3C851DC7" w14:textId="77777777" w:rsidR="00F668F5" w:rsidRPr="006B29E4" w:rsidRDefault="00F668F5" w:rsidP="00F668F5">
            <w:pPr>
              <w:spacing w:after="0" w:line="240" w:lineRule="auto"/>
              <w:jc w:val="right"/>
              <w:rPr>
                <w:rFonts w:cstheme="minorHAnsi"/>
                <w:sz w:val="20"/>
                <w:szCs w:val="20"/>
              </w:rPr>
            </w:pPr>
            <w:r w:rsidRPr="006B29E4">
              <w:rPr>
                <w:sz w:val="20"/>
              </w:rPr>
              <w:t>33 246</w:t>
            </w:r>
          </w:p>
        </w:tc>
        <w:tc>
          <w:tcPr>
            <w:tcW w:w="1985" w:type="dxa"/>
            <w:tcBorders>
              <w:top w:val="nil"/>
              <w:left w:val="nil"/>
              <w:bottom w:val="single" w:sz="4" w:space="0" w:color="auto"/>
              <w:right w:val="single" w:sz="4" w:space="0" w:color="auto"/>
            </w:tcBorders>
            <w:shd w:val="clear" w:color="auto" w:fill="auto"/>
            <w:noWrap/>
          </w:tcPr>
          <w:p w14:paraId="59D42FA9" w14:textId="77777777" w:rsidR="00F668F5" w:rsidRPr="00101D2D" w:rsidRDefault="00F668F5" w:rsidP="00F668F5">
            <w:pPr>
              <w:spacing w:after="0" w:line="240" w:lineRule="auto"/>
              <w:jc w:val="right"/>
              <w:rPr>
                <w:rFonts w:cstheme="minorHAnsi"/>
                <w:sz w:val="20"/>
                <w:szCs w:val="20"/>
              </w:rPr>
            </w:pPr>
            <w:r w:rsidRPr="00101D2D">
              <w:rPr>
                <w:rFonts w:cstheme="minorHAnsi"/>
                <w:sz w:val="20"/>
                <w:szCs w:val="20"/>
              </w:rPr>
              <w:t>(3,659)</w:t>
            </w:r>
          </w:p>
        </w:tc>
      </w:tr>
      <w:tr w:rsidR="00F668F5" w:rsidRPr="006B29E4" w14:paraId="1DA957A5" w14:textId="77777777" w:rsidTr="008900E2">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64F62C8C" w14:textId="77777777" w:rsidR="00F668F5" w:rsidRPr="006B29E4" w:rsidRDefault="00F668F5" w:rsidP="00F668F5">
            <w:pPr>
              <w:spacing w:after="0" w:line="240" w:lineRule="auto"/>
              <w:rPr>
                <w:rFonts w:cstheme="minorHAnsi"/>
                <w:sz w:val="20"/>
                <w:szCs w:val="20"/>
              </w:rPr>
            </w:pPr>
            <w:r w:rsidRPr="006B29E4">
              <w:rPr>
                <w:sz w:val="20"/>
              </w:rPr>
              <w:t>Nouvelle-Zélande</w:t>
            </w:r>
          </w:p>
        </w:tc>
        <w:tc>
          <w:tcPr>
            <w:tcW w:w="1134" w:type="dxa"/>
            <w:tcBorders>
              <w:top w:val="nil"/>
              <w:left w:val="nil"/>
              <w:bottom w:val="single" w:sz="4" w:space="0" w:color="auto"/>
              <w:right w:val="single" w:sz="4" w:space="0" w:color="auto"/>
            </w:tcBorders>
            <w:shd w:val="clear" w:color="auto" w:fill="auto"/>
            <w:noWrap/>
          </w:tcPr>
          <w:p w14:paraId="5317F676" w14:textId="77777777" w:rsidR="00F668F5" w:rsidRPr="006B29E4" w:rsidRDefault="00F668F5" w:rsidP="00F668F5">
            <w:pPr>
              <w:spacing w:after="0" w:line="240" w:lineRule="auto"/>
              <w:jc w:val="right"/>
              <w:rPr>
                <w:rFonts w:cstheme="minorHAnsi"/>
                <w:sz w:val="20"/>
                <w:szCs w:val="20"/>
              </w:rPr>
            </w:pPr>
            <w:r w:rsidRPr="006B29E4">
              <w:rPr>
                <w:sz w:val="20"/>
              </w:rPr>
              <w:t>0,309</w:t>
            </w:r>
          </w:p>
        </w:tc>
        <w:tc>
          <w:tcPr>
            <w:tcW w:w="1022" w:type="dxa"/>
            <w:tcBorders>
              <w:top w:val="nil"/>
              <w:left w:val="nil"/>
              <w:bottom w:val="single" w:sz="4" w:space="0" w:color="auto"/>
              <w:right w:val="single" w:sz="4" w:space="0" w:color="auto"/>
            </w:tcBorders>
            <w:shd w:val="clear" w:color="auto" w:fill="auto"/>
            <w:noWrap/>
          </w:tcPr>
          <w:p w14:paraId="5956F385" w14:textId="77777777" w:rsidR="00F668F5" w:rsidRPr="006B29E4" w:rsidRDefault="00F668F5" w:rsidP="00F668F5">
            <w:pPr>
              <w:spacing w:after="0" w:line="240" w:lineRule="auto"/>
              <w:jc w:val="right"/>
              <w:rPr>
                <w:rFonts w:cstheme="minorHAnsi"/>
                <w:sz w:val="20"/>
                <w:szCs w:val="20"/>
              </w:rPr>
            </w:pPr>
            <w:r w:rsidRPr="006B29E4">
              <w:rPr>
                <w:sz w:val="20"/>
              </w:rPr>
              <w:t>0,317 %</w:t>
            </w:r>
          </w:p>
        </w:tc>
        <w:tc>
          <w:tcPr>
            <w:tcW w:w="1559" w:type="dxa"/>
            <w:tcBorders>
              <w:top w:val="single" w:sz="4" w:space="0" w:color="auto"/>
              <w:left w:val="nil"/>
              <w:bottom w:val="single" w:sz="4" w:space="0" w:color="auto"/>
              <w:right w:val="single" w:sz="4" w:space="0" w:color="auto"/>
            </w:tcBorders>
          </w:tcPr>
          <w:p w14:paraId="77C9094F" w14:textId="77777777" w:rsidR="00F668F5" w:rsidRPr="006B29E4" w:rsidRDefault="00F668F5" w:rsidP="00F668F5">
            <w:pPr>
              <w:spacing w:after="0" w:line="240" w:lineRule="auto"/>
              <w:jc w:val="right"/>
              <w:rPr>
                <w:sz w:val="20"/>
              </w:rPr>
            </w:pPr>
            <w:r w:rsidRPr="006B29E4">
              <w:rPr>
                <w:sz w:val="20"/>
              </w:rPr>
              <w:t>14 243</w:t>
            </w:r>
          </w:p>
        </w:tc>
        <w:tc>
          <w:tcPr>
            <w:tcW w:w="1134" w:type="dxa"/>
            <w:tcBorders>
              <w:top w:val="nil"/>
              <w:left w:val="single" w:sz="4" w:space="0" w:color="auto"/>
              <w:bottom w:val="single" w:sz="4" w:space="0" w:color="auto"/>
              <w:right w:val="single" w:sz="4" w:space="0" w:color="auto"/>
            </w:tcBorders>
            <w:shd w:val="clear" w:color="auto" w:fill="auto"/>
            <w:noWrap/>
          </w:tcPr>
          <w:p w14:paraId="76770D4A" w14:textId="77777777" w:rsidR="00F668F5" w:rsidRPr="006B29E4" w:rsidRDefault="00F668F5" w:rsidP="00F668F5">
            <w:pPr>
              <w:spacing w:after="0" w:line="240" w:lineRule="auto"/>
              <w:jc w:val="right"/>
              <w:rPr>
                <w:rFonts w:cstheme="minorHAnsi"/>
                <w:sz w:val="20"/>
                <w:szCs w:val="20"/>
              </w:rPr>
            </w:pPr>
            <w:r w:rsidRPr="006B29E4">
              <w:rPr>
                <w:sz w:val="20"/>
              </w:rPr>
              <w:t>15 130</w:t>
            </w:r>
          </w:p>
        </w:tc>
        <w:tc>
          <w:tcPr>
            <w:tcW w:w="1985" w:type="dxa"/>
            <w:tcBorders>
              <w:top w:val="nil"/>
              <w:left w:val="nil"/>
              <w:bottom w:val="single" w:sz="4" w:space="0" w:color="auto"/>
              <w:right w:val="single" w:sz="4" w:space="0" w:color="auto"/>
            </w:tcBorders>
            <w:shd w:val="clear" w:color="auto" w:fill="auto"/>
            <w:noWrap/>
          </w:tcPr>
          <w:p w14:paraId="5045B7CF" w14:textId="77777777" w:rsidR="00F668F5" w:rsidRPr="00101D2D" w:rsidRDefault="00F668F5" w:rsidP="00F668F5">
            <w:pPr>
              <w:spacing w:after="0" w:line="240" w:lineRule="auto"/>
              <w:jc w:val="right"/>
              <w:rPr>
                <w:rFonts w:cstheme="minorHAnsi"/>
                <w:sz w:val="20"/>
                <w:szCs w:val="20"/>
              </w:rPr>
            </w:pPr>
            <w:r w:rsidRPr="00101D2D">
              <w:rPr>
                <w:rFonts w:cstheme="minorHAnsi"/>
                <w:sz w:val="20"/>
                <w:szCs w:val="20"/>
              </w:rPr>
              <w:t>887</w:t>
            </w:r>
          </w:p>
        </w:tc>
      </w:tr>
      <w:tr w:rsidR="00F668F5" w:rsidRPr="006B29E4" w14:paraId="36EE7294" w14:textId="77777777" w:rsidTr="008900E2">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04940772" w14:textId="77777777" w:rsidR="00F668F5" w:rsidRPr="006B29E4" w:rsidRDefault="00F668F5" w:rsidP="00F668F5">
            <w:pPr>
              <w:spacing w:after="0" w:line="240" w:lineRule="auto"/>
              <w:rPr>
                <w:rFonts w:cstheme="minorHAnsi"/>
                <w:sz w:val="20"/>
                <w:szCs w:val="20"/>
              </w:rPr>
            </w:pPr>
            <w:r w:rsidRPr="006B29E4">
              <w:rPr>
                <w:sz w:val="20"/>
              </w:rPr>
              <w:t>Oman</w:t>
            </w:r>
          </w:p>
        </w:tc>
        <w:tc>
          <w:tcPr>
            <w:tcW w:w="1134" w:type="dxa"/>
            <w:tcBorders>
              <w:top w:val="nil"/>
              <w:left w:val="nil"/>
              <w:bottom w:val="single" w:sz="4" w:space="0" w:color="auto"/>
              <w:right w:val="single" w:sz="4" w:space="0" w:color="auto"/>
            </w:tcBorders>
            <w:shd w:val="clear" w:color="auto" w:fill="auto"/>
            <w:noWrap/>
          </w:tcPr>
          <w:p w14:paraId="3DEE643A" w14:textId="77777777" w:rsidR="00F668F5" w:rsidRPr="006B29E4" w:rsidRDefault="00F668F5" w:rsidP="00F668F5">
            <w:pPr>
              <w:spacing w:after="0" w:line="240" w:lineRule="auto"/>
              <w:jc w:val="right"/>
              <w:rPr>
                <w:rFonts w:cstheme="minorHAnsi"/>
                <w:sz w:val="20"/>
                <w:szCs w:val="20"/>
              </w:rPr>
            </w:pPr>
            <w:r w:rsidRPr="006B29E4">
              <w:rPr>
                <w:sz w:val="20"/>
              </w:rPr>
              <w:t>0,111</w:t>
            </w:r>
          </w:p>
        </w:tc>
        <w:tc>
          <w:tcPr>
            <w:tcW w:w="1022" w:type="dxa"/>
            <w:tcBorders>
              <w:top w:val="nil"/>
              <w:left w:val="nil"/>
              <w:bottom w:val="single" w:sz="4" w:space="0" w:color="auto"/>
              <w:right w:val="single" w:sz="4" w:space="0" w:color="auto"/>
            </w:tcBorders>
            <w:shd w:val="clear" w:color="auto" w:fill="auto"/>
            <w:noWrap/>
          </w:tcPr>
          <w:p w14:paraId="7D87C74E" w14:textId="77777777" w:rsidR="00F668F5" w:rsidRPr="006B29E4" w:rsidRDefault="00F668F5" w:rsidP="00F668F5">
            <w:pPr>
              <w:spacing w:after="0" w:line="240" w:lineRule="auto"/>
              <w:jc w:val="right"/>
              <w:rPr>
                <w:rFonts w:cstheme="minorHAnsi"/>
                <w:sz w:val="20"/>
                <w:szCs w:val="20"/>
              </w:rPr>
            </w:pPr>
            <w:r w:rsidRPr="006B29E4">
              <w:rPr>
                <w:sz w:val="20"/>
              </w:rPr>
              <w:t>0,114 %</w:t>
            </w:r>
          </w:p>
        </w:tc>
        <w:tc>
          <w:tcPr>
            <w:tcW w:w="1559" w:type="dxa"/>
            <w:tcBorders>
              <w:top w:val="single" w:sz="4" w:space="0" w:color="auto"/>
              <w:left w:val="nil"/>
              <w:bottom w:val="single" w:sz="4" w:space="0" w:color="auto"/>
              <w:right w:val="single" w:sz="4" w:space="0" w:color="auto"/>
            </w:tcBorders>
          </w:tcPr>
          <w:p w14:paraId="5CF5EB0D" w14:textId="77777777" w:rsidR="00F668F5" w:rsidRPr="006B29E4" w:rsidRDefault="00F668F5" w:rsidP="00F668F5">
            <w:pPr>
              <w:spacing w:after="0" w:line="240" w:lineRule="auto"/>
              <w:jc w:val="right"/>
              <w:rPr>
                <w:sz w:val="20"/>
              </w:rPr>
            </w:pPr>
            <w:r w:rsidRPr="006B29E4">
              <w:rPr>
                <w:sz w:val="20"/>
              </w:rPr>
              <w:t>5 629</w:t>
            </w:r>
          </w:p>
        </w:tc>
        <w:tc>
          <w:tcPr>
            <w:tcW w:w="1134" w:type="dxa"/>
            <w:tcBorders>
              <w:top w:val="nil"/>
              <w:left w:val="single" w:sz="4" w:space="0" w:color="auto"/>
              <w:bottom w:val="single" w:sz="4" w:space="0" w:color="auto"/>
              <w:right w:val="single" w:sz="4" w:space="0" w:color="auto"/>
            </w:tcBorders>
            <w:shd w:val="clear" w:color="auto" w:fill="auto"/>
            <w:noWrap/>
          </w:tcPr>
          <w:p w14:paraId="61474B54" w14:textId="77777777" w:rsidR="00F668F5" w:rsidRPr="006B29E4" w:rsidRDefault="00F668F5" w:rsidP="00F668F5">
            <w:pPr>
              <w:spacing w:after="0" w:line="240" w:lineRule="auto"/>
              <w:jc w:val="right"/>
              <w:rPr>
                <w:rFonts w:cstheme="minorHAnsi"/>
                <w:sz w:val="20"/>
                <w:szCs w:val="20"/>
              </w:rPr>
            </w:pPr>
            <w:r w:rsidRPr="006B29E4">
              <w:rPr>
                <w:sz w:val="20"/>
              </w:rPr>
              <w:t>5 435</w:t>
            </w:r>
          </w:p>
        </w:tc>
        <w:tc>
          <w:tcPr>
            <w:tcW w:w="1985" w:type="dxa"/>
            <w:tcBorders>
              <w:top w:val="nil"/>
              <w:left w:val="nil"/>
              <w:bottom w:val="single" w:sz="4" w:space="0" w:color="auto"/>
              <w:right w:val="single" w:sz="4" w:space="0" w:color="auto"/>
            </w:tcBorders>
            <w:shd w:val="clear" w:color="auto" w:fill="auto"/>
            <w:noWrap/>
          </w:tcPr>
          <w:p w14:paraId="0721CE27" w14:textId="77777777" w:rsidR="00F668F5" w:rsidRPr="00101D2D" w:rsidRDefault="00F668F5" w:rsidP="00F668F5">
            <w:pPr>
              <w:spacing w:after="0" w:line="240" w:lineRule="auto"/>
              <w:jc w:val="right"/>
              <w:rPr>
                <w:rFonts w:cstheme="minorHAnsi"/>
                <w:sz w:val="20"/>
                <w:szCs w:val="20"/>
              </w:rPr>
            </w:pPr>
            <w:r w:rsidRPr="00101D2D">
              <w:rPr>
                <w:rFonts w:cstheme="minorHAnsi"/>
                <w:sz w:val="20"/>
                <w:szCs w:val="20"/>
              </w:rPr>
              <w:t>(194)</w:t>
            </w:r>
          </w:p>
        </w:tc>
      </w:tr>
      <w:tr w:rsidR="00F668F5" w:rsidRPr="006B29E4" w14:paraId="75979AEE" w14:textId="77777777" w:rsidTr="008900E2">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74AE6B62" w14:textId="77777777" w:rsidR="00F668F5" w:rsidRPr="006B29E4" w:rsidRDefault="00F668F5" w:rsidP="00F668F5">
            <w:pPr>
              <w:spacing w:after="0" w:line="240" w:lineRule="auto"/>
              <w:rPr>
                <w:rFonts w:cstheme="minorHAnsi"/>
                <w:sz w:val="20"/>
                <w:szCs w:val="20"/>
              </w:rPr>
            </w:pPr>
            <w:r w:rsidRPr="006B29E4">
              <w:rPr>
                <w:sz w:val="20"/>
              </w:rPr>
              <w:t>Ouganda</w:t>
            </w:r>
          </w:p>
        </w:tc>
        <w:tc>
          <w:tcPr>
            <w:tcW w:w="1134" w:type="dxa"/>
            <w:tcBorders>
              <w:top w:val="nil"/>
              <w:left w:val="nil"/>
              <w:bottom w:val="single" w:sz="4" w:space="0" w:color="auto"/>
              <w:right w:val="single" w:sz="4" w:space="0" w:color="auto"/>
            </w:tcBorders>
            <w:shd w:val="clear" w:color="auto" w:fill="auto"/>
            <w:noWrap/>
          </w:tcPr>
          <w:p w14:paraId="625A83B6" w14:textId="77777777" w:rsidR="00F668F5" w:rsidRPr="006B29E4" w:rsidRDefault="00F668F5" w:rsidP="00F668F5">
            <w:pPr>
              <w:spacing w:after="0" w:line="240" w:lineRule="auto"/>
              <w:jc w:val="right"/>
              <w:rPr>
                <w:rFonts w:cstheme="minorHAnsi"/>
                <w:sz w:val="20"/>
                <w:szCs w:val="20"/>
              </w:rPr>
            </w:pPr>
            <w:r w:rsidRPr="006B29E4">
              <w:rPr>
                <w:sz w:val="20"/>
              </w:rPr>
              <w:t>0,010</w:t>
            </w:r>
          </w:p>
        </w:tc>
        <w:tc>
          <w:tcPr>
            <w:tcW w:w="1022" w:type="dxa"/>
            <w:tcBorders>
              <w:top w:val="nil"/>
              <w:left w:val="nil"/>
              <w:bottom w:val="single" w:sz="4" w:space="0" w:color="auto"/>
              <w:right w:val="single" w:sz="4" w:space="0" w:color="auto"/>
            </w:tcBorders>
            <w:shd w:val="clear" w:color="auto" w:fill="auto"/>
            <w:noWrap/>
          </w:tcPr>
          <w:p w14:paraId="457BD9B9" w14:textId="77777777" w:rsidR="00F668F5" w:rsidRPr="006B29E4" w:rsidRDefault="00F668F5" w:rsidP="00F668F5">
            <w:pPr>
              <w:spacing w:after="0" w:line="240" w:lineRule="auto"/>
              <w:jc w:val="right"/>
              <w:rPr>
                <w:rFonts w:cstheme="minorHAnsi"/>
                <w:sz w:val="20"/>
                <w:szCs w:val="20"/>
              </w:rPr>
            </w:pPr>
            <w:r w:rsidRPr="006B29E4">
              <w:rPr>
                <w:sz w:val="20"/>
              </w:rPr>
              <w:t>0,010 %</w:t>
            </w:r>
          </w:p>
        </w:tc>
        <w:tc>
          <w:tcPr>
            <w:tcW w:w="1559" w:type="dxa"/>
            <w:tcBorders>
              <w:top w:val="single" w:sz="4" w:space="0" w:color="auto"/>
              <w:left w:val="nil"/>
              <w:bottom w:val="single" w:sz="4" w:space="0" w:color="auto"/>
              <w:right w:val="single" w:sz="4" w:space="0" w:color="auto"/>
            </w:tcBorders>
          </w:tcPr>
          <w:p w14:paraId="3B5C6AAB" w14:textId="77777777" w:rsidR="00F668F5" w:rsidRPr="006B29E4" w:rsidRDefault="00F668F5" w:rsidP="00F668F5">
            <w:pPr>
              <w:spacing w:after="0" w:line="240" w:lineRule="auto"/>
              <w:jc w:val="right"/>
              <w:rPr>
                <w:sz w:val="20"/>
              </w:rPr>
            </w:pPr>
            <w:r w:rsidRPr="006B29E4">
              <w:rPr>
                <w:sz w:val="20"/>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63750181" w14:textId="77777777" w:rsidR="00F668F5" w:rsidRPr="006B29E4" w:rsidRDefault="00F668F5" w:rsidP="00F668F5">
            <w:pPr>
              <w:spacing w:after="0" w:line="240" w:lineRule="auto"/>
              <w:jc w:val="right"/>
              <w:rPr>
                <w:rFonts w:cstheme="minorHAnsi"/>
                <w:sz w:val="20"/>
                <w:szCs w:val="20"/>
              </w:rPr>
            </w:pPr>
            <w:r w:rsidRPr="006B29E4">
              <w:rPr>
                <w:sz w:val="20"/>
              </w:rPr>
              <w:t>1 000</w:t>
            </w:r>
          </w:p>
        </w:tc>
        <w:tc>
          <w:tcPr>
            <w:tcW w:w="1985" w:type="dxa"/>
            <w:tcBorders>
              <w:top w:val="nil"/>
              <w:left w:val="nil"/>
              <w:bottom w:val="single" w:sz="4" w:space="0" w:color="auto"/>
              <w:right w:val="single" w:sz="4" w:space="0" w:color="auto"/>
            </w:tcBorders>
            <w:shd w:val="clear" w:color="auto" w:fill="auto"/>
            <w:noWrap/>
          </w:tcPr>
          <w:p w14:paraId="1AC79479" w14:textId="77777777" w:rsidR="00F668F5" w:rsidRPr="00101D2D" w:rsidRDefault="00F668F5" w:rsidP="00F668F5">
            <w:pPr>
              <w:spacing w:after="0" w:line="240" w:lineRule="auto"/>
              <w:jc w:val="right"/>
              <w:rPr>
                <w:rFonts w:cstheme="minorHAnsi"/>
                <w:sz w:val="20"/>
                <w:szCs w:val="20"/>
              </w:rPr>
            </w:pPr>
            <w:r w:rsidRPr="00101D2D">
              <w:rPr>
                <w:rFonts w:cstheme="minorHAnsi"/>
                <w:sz w:val="20"/>
                <w:szCs w:val="20"/>
              </w:rPr>
              <w:t>0</w:t>
            </w:r>
          </w:p>
        </w:tc>
      </w:tr>
      <w:tr w:rsidR="00F668F5" w:rsidRPr="006B29E4" w14:paraId="228576AE" w14:textId="77777777" w:rsidTr="008900E2">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541F8669" w14:textId="77777777" w:rsidR="00F668F5" w:rsidRPr="006B29E4" w:rsidRDefault="00F668F5" w:rsidP="00F668F5">
            <w:pPr>
              <w:spacing w:after="0" w:line="240" w:lineRule="auto"/>
              <w:rPr>
                <w:rFonts w:cstheme="minorHAnsi"/>
                <w:sz w:val="20"/>
                <w:szCs w:val="20"/>
              </w:rPr>
            </w:pPr>
            <w:r w:rsidRPr="006B29E4">
              <w:rPr>
                <w:sz w:val="20"/>
              </w:rPr>
              <w:t>Ouzbékistan</w:t>
            </w:r>
          </w:p>
        </w:tc>
        <w:tc>
          <w:tcPr>
            <w:tcW w:w="1134" w:type="dxa"/>
            <w:tcBorders>
              <w:top w:val="nil"/>
              <w:left w:val="nil"/>
              <w:bottom w:val="single" w:sz="4" w:space="0" w:color="auto"/>
              <w:right w:val="single" w:sz="4" w:space="0" w:color="auto"/>
            </w:tcBorders>
            <w:shd w:val="clear" w:color="auto" w:fill="auto"/>
            <w:noWrap/>
          </w:tcPr>
          <w:p w14:paraId="58743DFD" w14:textId="77777777" w:rsidR="00F668F5" w:rsidRPr="006B29E4" w:rsidRDefault="00F668F5" w:rsidP="00F668F5">
            <w:pPr>
              <w:spacing w:after="0" w:line="240" w:lineRule="auto"/>
              <w:jc w:val="right"/>
              <w:rPr>
                <w:rFonts w:cstheme="minorHAnsi"/>
                <w:sz w:val="20"/>
                <w:szCs w:val="20"/>
              </w:rPr>
            </w:pPr>
            <w:r w:rsidRPr="006B29E4">
              <w:rPr>
                <w:sz w:val="20"/>
              </w:rPr>
              <w:t>0,027</w:t>
            </w:r>
          </w:p>
        </w:tc>
        <w:tc>
          <w:tcPr>
            <w:tcW w:w="1022" w:type="dxa"/>
            <w:tcBorders>
              <w:top w:val="nil"/>
              <w:left w:val="nil"/>
              <w:bottom w:val="single" w:sz="4" w:space="0" w:color="auto"/>
              <w:right w:val="single" w:sz="4" w:space="0" w:color="auto"/>
            </w:tcBorders>
            <w:shd w:val="clear" w:color="auto" w:fill="auto"/>
            <w:noWrap/>
          </w:tcPr>
          <w:p w14:paraId="7E7AF690" w14:textId="77777777" w:rsidR="00F668F5" w:rsidRPr="006B29E4" w:rsidRDefault="00F668F5" w:rsidP="00F668F5">
            <w:pPr>
              <w:spacing w:after="0" w:line="240" w:lineRule="auto"/>
              <w:jc w:val="right"/>
              <w:rPr>
                <w:rFonts w:cstheme="minorHAnsi"/>
                <w:sz w:val="20"/>
                <w:szCs w:val="20"/>
              </w:rPr>
            </w:pPr>
            <w:r w:rsidRPr="006B29E4">
              <w:rPr>
                <w:sz w:val="20"/>
              </w:rPr>
              <w:t>0,028 %</w:t>
            </w:r>
          </w:p>
        </w:tc>
        <w:tc>
          <w:tcPr>
            <w:tcW w:w="1559" w:type="dxa"/>
            <w:tcBorders>
              <w:top w:val="single" w:sz="4" w:space="0" w:color="auto"/>
              <w:left w:val="nil"/>
              <w:bottom w:val="single" w:sz="4" w:space="0" w:color="auto"/>
              <w:right w:val="single" w:sz="4" w:space="0" w:color="auto"/>
            </w:tcBorders>
          </w:tcPr>
          <w:p w14:paraId="4E51E27B" w14:textId="77777777" w:rsidR="00F668F5" w:rsidRPr="006B29E4" w:rsidRDefault="00F668F5" w:rsidP="00F668F5">
            <w:pPr>
              <w:spacing w:after="0" w:line="240" w:lineRule="auto"/>
              <w:jc w:val="right"/>
              <w:rPr>
                <w:sz w:val="20"/>
              </w:rPr>
            </w:pPr>
            <w:r w:rsidRPr="006B29E4">
              <w:rPr>
                <w:sz w:val="20"/>
              </w:rPr>
              <w:t>1 566</w:t>
            </w:r>
          </w:p>
        </w:tc>
        <w:tc>
          <w:tcPr>
            <w:tcW w:w="1134" w:type="dxa"/>
            <w:tcBorders>
              <w:top w:val="nil"/>
              <w:left w:val="single" w:sz="4" w:space="0" w:color="auto"/>
              <w:bottom w:val="single" w:sz="4" w:space="0" w:color="auto"/>
              <w:right w:val="single" w:sz="4" w:space="0" w:color="auto"/>
            </w:tcBorders>
            <w:shd w:val="clear" w:color="auto" w:fill="auto"/>
            <w:noWrap/>
          </w:tcPr>
          <w:p w14:paraId="366A5F60" w14:textId="77777777" w:rsidR="00F668F5" w:rsidRPr="006B29E4" w:rsidRDefault="00F668F5" w:rsidP="00F668F5">
            <w:pPr>
              <w:spacing w:after="0" w:line="240" w:lineRule="auto"/>
              <w:jc w:val="right"/>
              <w:rPr>
                <w:rFonts w:cstheme="minorHAnsi"/>
                <w:sz w:val="20"/>
                <w:szCs w:val="20"/>
              </w:rPr>
            </w:pPr>
            <w:r w:rsidRPr="006B29E4">
              <w:rPr>
                <w:sz w:val="20"/>
              </w:rPr>
              <w:t>1 322</w:t>
            </w:r>
          </w:p>
        </w:tc>
        <w:tc>
          <w:tcPr>
            <w:tcW w:w="1985" w:type="dxa"/>
            <w:tcBorders>
              <w:top w:val="nil"/>
              <w:left w:val="nil"/>
              <w:bottom w:val="single" w:sz="4" w:space="0" w:color="auto"/>
              <w:right w:val="single" w:sz="4" w:space="0" w:color="auto"/>
            </w:tcBorders>
            <w:shd w:val="clear" w:color="auto" w:fill="auto"/>
            <w:noWrap/>
          </w:tcPr>
          <w:p w14:paraId="29D9C5C9" w14:textId="77777777" w:rsidR="00F668F5" w:rsidRPr="00101D2D" w:rsidRDefault="00F668F5" w:rsidP="00F668F5">
            <w:pPr>
              <w:spacing w:after="0" w:line="240" w:lineRule="auto"/>
              <w:jc w:val="right"/>
              <w:rPr>
                <w:rFonts w:cstheme="minorHAnsi"/>
                <w:sz w:val="20"/>
                <w:szCs w:val="20"/>
              </w:rPr>
            </w:pPr>
            <w:r w:rsidRPr="00101D2D">
              <w:rPr>
                <w:rFonts w:cstheme="minorHAnsi"/>
                <w:sz w:val="20"/>
                <w:szCs w:val="20"/>
              </w:rPr>
              <w:t>(244)</w:t>
            </w:r>
          </w:p>
        </w:tc>
      </w:tr>
      <w:tr w:rsidR="00F668F5" w:rsidRPr="006B29E4" w14:paraId="05634BA9" w14:textId="77777777" w:rsidTr="008900E2">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7526AFB3" w14:textId="77777777" w:rsidR="00F668F5" w:rsidRPr="006B29E4" w:rsidRDefault="00F668F5" w:rsidP="00F668F5">
            <w:pPr>
              <w:spacing w:after="0" w:line="240" w:lineRule="auto"/>
              <w:rPr>
                <w:rFonts w:cstheme="minorHAnsi"/>
                <w:sz w:val="20"/>
                <w:szCs w:val="20"/>
              </w:rPr>
            </w:pPr>
            <w:r w:rsidRPr="006B29E4">
              <w:rPr>
                <w:sz w:val="20"/>
              </w:rPr>
              <w:t>Pakistan</w:t>
            </w:r>
          </w:p>
        </w:tc>
        <w:tc>
          <w:tcPr>
            <w:tcW w:w="1134" w:type="dxa"/>
            <w:tcBorders>
              <w:top w:val="nil"/>
              <w:left w:val="nil"/>
              <w:bottom w:val="single" w:sz="4" w:space="0" w:color="auto"/>
              <w:right w:val="single" w:sz="4" w:space="0" w:color="auto"/>
            </w:tcBorders>
            <w:shd w:val="clear" w:color="auto" w:fill="auto"/>
            <w:noWrap/>
          </w:tcPr>
          <w:p w14:paraId="682F5299" w14:textId="77777777" w:rsidR="00F668F5" w:rsidRPr="006B29E4" w:rsidRDefault="00F668F5" w:rsidP="00F668F5">
            <w:pPr>
              <w:spacing w:after="0" w:line="240" w:lineRule="auto"/>
              <w:jc w:val="right"/>
              <w:rPr>
                <w:rFonts w:cstheme="minorHAnsi"/>
                <w:sz w:val="20"/>
                <w:szCs w:val="20"/>
              </w:rPr>
            </w:pPr>
            <w:r w:rsidRPr="006B29E4">
              <w:rPr>
                <w:sz w:val="20"/>
              </w:rPr>
              <w:t>0,114</w:t>
            </w:r>
          </w:p>
        </w:tc>
        <w:tc>
          <w:tcPr>
            <w:tcW w:w="1022" w:type="dxa"/>
            <w:tcBorders>
              <w:top w:val="nil"/>
              <w:left w:val="nil"/>
              <w:bottom w:val="single" w:sz="4" w:space="0" w:color="auto"/>
              <w:right w:val="single" w:sz="4" w:space="0" w:color="auto"/>
            </w:tcBorders>
            <w:shd w:val="clear" w:color="auto" w:fill="auto"/>
            <w:noWrap/>
          </w:tcPr>
          <w:p w14:paraId="7A80990F" w14:textId="77777777" w:rsidR="00F668F5" w:rsidRPr="006B29E4" w:rsidRDefault="00F668F5" w:rsidP="00F668F5">
            <w:pPr>
              <w:spacing w:after="0" w:line="240" w:lineRule="auto"/>
              <w:jc w:val="right"/>
              <w:rPr>
                <w:rFonts w:cstheme="minorHAnsi"/>
                <w:sz w:val="20"/>
                <w:szCs w:val="20"/>
              </w:rPr>
            </w:pPr>
            <w:r w:rsidRPr="006B29E4">
              <w:rPr>
                <w:sz w:val="20"/>
              </w:rPr>
              <w:t>0,117 %</w:t>
            </w:r>
          </w:p>
        </w:tc>
        <w:tc>
          <w:tcPr>
            <w:tcW w:w="1559" w:type="dxa"/>
            <w:tcBorders>
              <w:top w:val="single" w:sz="4" w:space="0" w:color="auto"/>
              <w:left w:val="nil"/>
              <w:bottom w:val="single" w:sz="4" w:space="0" w:color="auto"/>
              <w:right w:val="single" w:sz="4" w:space="0" w:color="auto"/>
            </w:tcBorders>
          </w:tcPr>
          <w:p w14:paraId="327CE0B7" w14:textId="77777777" w:rsidR="00F668F5" w:rsidRPr="006B29E4" w:rsidRDefault="00F668F5" w:rsidP="00F668F5">
            <w:pPr>
              <w:spacing w:after="0" w:line="240" w:lineRule="auto"/>
              <w:jc w:val="right"/>
              <w:rPr>
                <w:sz w:val="20"/>
              </w:rPr>
            </w:pPr>
            <w:r w:rsidRPr="006B29E4">
              <w:rPr>
                <w:sz w:val="20"/>
              </w:rPr>
              <w:t>5 629</w:t>
            </w:r>
          </w:p>
        </w:tc>
        <w:tc>
          <w:tcPr>
            <w:tcW w:w="1134" w:type="dxa"/>
            <w:tcBorders>
              <w:top w:val="nil"/>
              <w:left w:val="single" w:sz="4" w:space="0" w:color="auto"/>
              <w:bottom w:val="single" w:sz="4" w:space="0" w:color="auto"/>
              <w:right w:val="single" w:sz="4" w:space="0" w:color="auto"/>
            </w:tcBorders>
            <w:shd w:val="clear" w:color="auto" w:fill="auto"/>
            <w:noWrap/>
          </w:tcPr>
          <w:p w14:paraId="7BC5A784" w14:textId="77777777" w:rsidR="00F668F5" w:rsidRPr="006B29E4" w:rsidRDefault="00F668F5" w:rsidP="00F668F5">
            <w:pPr>
              <w:spacing w:after="0" w:line="240" w:lineRule="auto"/>
              <w:jc w:val="right"/>
              <w:rPr>
                <w:rFonts w:cstheme="minorHAnsi"/>
                <w:sz w:val="20"/>
                <w:szCs w:val="20"/>
              </w:rPr>
            </w:pPr>
            <w:r w:rsidRPr="006B29E4">
              <w:rPr>
                <w:sz w:val="20"/>
              </w:rPr>
              <w:t>5 582</w:t>
            </w:r>
          </w:p>
        </w:tc>
        <w:tc>
          <w:tcPr>
            <w:tcW w:w="1985" w:type="dxa"/>
            <w:tcBorders>
              <w:top w:val="nil"/>
              <w:left w:val="nil"/>
              <w:bottom w:val="single" w:sz="4" w:space="0" w:color="auto"/>
              <w:right w:val="single" w:sz="4" w:space="0" w:color="auto"/>
            </w:tcBorders>
            <w:shd w:val="clear" w:color="auto" w:fill="auto"/>
            <w:noWrap/>
          </w:tcPr>
          <w:p w14:paraId="68B86764" w14:textId="77777777" w:rsidR="00F668F5" w:rsidRPr="00101D2D" w:rsidRDefault="00F668F5" w:rsidP="00F668F5">
            <w:pPr>
              <w:spacing w:after="0" w:line="240" w:lineRule="auto"/>
              <w:jc w:val="right"/>
              <w:rPr>
                <w:rFonts w:cstheme="minorHAnsi"/>
                <w:sz w:val="20"/>
                <w:szCs w:val="20"/>
              </w:rPr>
            </w:pPr>
            <w:r w:rsidRPr="00101D2D">
              <w:rPr>
                <w:rFonts w:cstheme="minorHAnsi"/>
                <w:sz w:val="20"/>
                <w:szCs w:val="20"/>
              </w:rPr>
              <w:t>(47)</w:t>
            </w:r>
          </w:p>
        </w:tc>
      </w:tr>
      <w:tr w:rsidR="00F668F5" w:rsidRPr="006B29E4" w14:paraId="71435C2A" w14:textId="77777777" w:rsidTr="008900E2">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4D5A4E30" w14:textId="77777777" w:rsidR="00F668F5" w:rsidRPr="006B29E4" w:rsidRDefault="00F668F5" w:rsidP="00F668F5">
            <w:pPr>
              <w:spacing w:after="0" w:line="240" w:lineRule="auto"/>
              <w:rPr>
                <w:rFonts w:cstheme="minorHAnsi"/>
                <w:sz w:val="20"/>
                <w:szCs w:val="20"/>
              </w:rPr>
            </w:pPr>
            <w:r w:rsidRPr="006B29E4">
              <w:rPr>
                <w:sz w:val="20"/>
              </w:rPr>
              <w:t>Palaos</w:t>
            </w:r>
          </w:p>
        </w:tc>
        <w:tc>
          <w:tcPr>
            <w:tcW w:w="1134" w:type="dxa"/>
            <w:tcBorders>
              <w:top w:val="nil"/>
              <w:left w:val="nil"/>
              <w:bottom w:val="single" w:sz="4" w:space="0" w:color="auto"/>
              <w:right w:val="single" w:sz="4" w:space="0" w:color="auto"/>
            </w:tcBorders>
            <w:shd w:val="clear" w:color="auto" w:fill="auto"/>
            <w:noWrap/>
          </w:tcPr>
          <w:p w14:paraId="1C765F55" w14:textId="77777777" w:rsidR="00F668F5" w:rsidRPr="006B29E4" w:rsidRDefault="00F668F5" w:rsidP="00F668F5">
            <w:pPr>
              <w:spacing w:after="0" w:line="240" w:lineRule="auto"/>
              <w:jc w:val="right"/>
              <w:rPr>
                <w:rFonts w:cstheme="minorHAnsi"/>
                <w:sz w:val="20"/>
                <w:szCs w:val="20"/>
              </w:rPr>
            </w:pPr>
            <w:r w:rsidRPr="006B29E4">
              <w:rPr>
                <w:sz w:val="20"/>
              </w:rPr>
              <w:t>0,001</w:t>
            </w:r>
          </w:p>
        </w:tc>
        <w:tc>
          <w:tcPr>
            <w:tcW w:w="1022" w:type="dxa"/>
            <w:tcBorders>
              <w:top w:val="nil"/>
              <w:left w:val="nil"/>
              <w:bottom w:val="single" w:sz="4" w:space="0" w:color="auto"/>
              <w:right w:val="single" w:sz="4" w:space="0" w:color="auto"/>
            </w:tcBorders>
            <w:shd w:val="clear" w:color="auto" w:fill="auto"/>
            <w:noWrap/>
          </w:tcPr>
          <w:p w14:paraId="0433F5D5" w14:textId="77777777" w:rsidR="00F668F5" w:rsidRPr="006B29E4" w:rsidRDefault="00F668F5" w:rsidP="00F668F5">
            <w:pPr>
              <w:spacing w:after="0" w:line="240" w:lineRule="auto"/>
              <w:jc w:val="right"/>
              <w:rPr>
                <w:rFonts w:cstheme="minorHAnsi"/>
                <w:sz w:val="20"/>
                <w:szCs w:val="20"/>
              </w:rPr>
            </w:pPr>
            <w:r w:rsidRPr="006B29E4">
              <w:rPr>
                <w:sz w:val="20"/>
              </w:rPr>
              <w:t>0,001 %</w:t>
            </w:r>
          </w:p>
        </w:tc>
        <w:tc>
          <w:tcPr>
            <w:tcW w:w="1559" w:type="dxa"/>
            <w:tcBorders>
              <w:top w:val="single" w:sz="4" w:space="0" w:color="auto"/>
              <w:left w:val="nil"/>
              <w:bottom w:val="single" w:sz="4" w:space="0" w:color="auto"/>
              <w:right w:val="single" w:sz="4" w:space="0" w:color="auto"/>
            </w:tcBorders>
          </w:tcPr>
          <w:p w14:paraId="586A9776" w14:textId="77777777" w:rsidR="00F668F5" w:rsidRPr="006B29E4" w:rsidRDefault="00F668F5" w:rsidP="00F668F5">
            <w:pPr>
              <w:spacing w:after="0" w:line="240" w:lineRule="auto"/>
              <w:jc w:val="right"/>
              <w:rPr>
                <w:sz w:val="20"/>
              </w:rPr>
            </w:pPr>
            <w:r w:rsidRPr="006B29E4">
              <w:rPr>
                <w:sz w:val="20"/>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0C4174B8" w14:textId="77777777" w:rsidR="00F668F5" w:rsidRPr="006B29E4" w:rsidRDefault="00F668F5" w:rsidP="00F668F5">
            <w:pPr>
              <w:spacing w:after="0" w:line="240" w:lineRule="auto"/>
              <w:jc w:val="right"/>
              <w:rPr>
                <w:rFonts w:cstheme="minorHAnsi"/>
                <w:sz w:val="20"/>
                <w:szCs w:val="20"/>
              </w:rPr>
            </w:pPr>
            <w:r w:rsidRPr="006B29E4">
              <w:rPr>
                <w:sz w:val="20"/>
              </w:rPr>
              <w:t>1 000</w:t>
            </w:r>
          </w:p>
        </w:tc>
        <w:tc>
          <w:tcPr>
            <w:tcW w:w="1985" w:type="dxa"/>
            <w:tcBorders>
              <w:top w:val="nil"/>
              <w:left w:val="nil"/>
              <w:bottom w:val="single" w:sz="4" w:space="0" w:color="auto"/>
              <w:right w:val="single" w:sz="4" w:space="0" w:color="auto"/>
            </w:tcBorders>
            <w:shd w:val="clear" w:color="auto" w:fill="auto"/>
            <w:noWrap/>
          </w:tcPr>
          <w:p w14:paraId="46276B12" w14:textId="77777777" w:rsidR="00F668F5" w:rsidRPr="00101D2D" w:rsidRDefault="00F668F5" w:rsidP="00F668F5">
            <w:pPr>
              <w:spacing w:after="0" w:line="240" w:lineRule="auto"/>
              <w:jc w:val="right"/>
              <w:rPr>
                <w:rFonts w:cstheme="minorHAnsi"/>
                <w:sz w:val="20"/>
                <w:szCs w:val="20"/>
              </w:rPr>
            </w:pPr>
            <w:r w:rsidRPr="00101D2D">
              <w:rPr>
                <w:rFonts w:cstheme="minorHAnsi"/>
                <w:sz w:val="20"/>
                <w:szCs w:val="20"/>
              </w:rPr>
              <w:t>0</w:t>
            </w:r>
          </w:p>
        </w:tc>
      </w:tr>
      <w:tr w:rsidR="00F668F5" w:rsidRPr="006B29E4" w14:paraId="6F130EF4" w14:textId="77777777" w:rsidTr="008900E2">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4033B42A" w14:textId="77777777" w:rsidR="00F668F5" w:rsidRPr="006B29E4" w:rsidRDefault="00F668F5" w:rsidP="00F668F5">
            <w:pPr>
              <w:spacing w:after="0" w:line="240" w:lineRule="auto"/>
              <w:rPr>
                <w:rFonts w:cstheme="minorHAnsi"/>
                <w:sz w:val="20"/>
                <w:szCs w:val="20"/>
              </w:rPr>
            </w:pPr>
            <w:r w:rsidRPr="006B29E4">
              <w:rPr>
                <w:sz w:val="20"/>
              </w:rPr>
              <w:t>Panama</w:t>
            </w:r>
          </w:p>
        </w:tc>
        <w:tc>
          <w:tcPr>
            <w:tcW w:w="1134" w:type="dxa"/>
            <w:tcBorders>
              <w:top w:val="nil"/>
              <w:left w:val="nil"/>
              <w:bottom w:val="single" w:sz="4" w:space="0" w:color="auto"/>
              <w:right w:val="single" w:sz="4" w:space="0" w:color="auto"/>
            </w:tcBorders>
            <w:shd w:val="clear" w:color="auto" w:fill="auto"/>
            <w:noWrap/>
          </w:tcPr>
          <w:p w14:paraId="1A93814F" w14:textId="77777777" w:rsidR="00F668F5" w:rsidRPr="006B29E4" w:rsidRDefault="00F668F5" w:rsidP="00F668F5">
            <w:pPr>
              <w:spacing w:after="0" w:line="240" w:lineRule="auto"/>
              <w:jc w:val="right"/>
              <w:rPr>
                <w:rFonts w:cstheme="minorHAnsi"/>
                <w:sz w:val="20"/>
                <w:szCs w:val="20"/>
              </w:rPr>
            </w:pPr>
            <w:r w:rsidRPr="006B29E4">
              <w:rPr>
                <w:sz w:val="20"/>
              </w:rPr>
              <w:t>0,090</w:t>
            </w:r>
          </w:p>
        </w:tc>
        <w:tc>
          <w:tcPr>
            <w:tcW w:w="1022" w:type="dxa"/>
            <w:tcBorders>
              <w:top w:val="nil"/>
              <w:left w:val="nil"/>
              <w:bottom w:val="single" w:sz="4" w:space="0" w:color="auto"/>
              <w:right w:val="single" w:sz="4" w:space="0" w:color="auto"/>
            </w:tcBorders>
            <w:shd w:val="clear" w:color="auto" w:fill="auto"/>
            <w:noWrap/>
          </w:tcPr>
          <w:p w14:paraId="27D46335" w14:textId="77777777" w:rsidR="00F668F5" w:rsidRPr="006B29E4" w:rsidRDefault="00F668F5" w:rsidP="00F668F5">
            <w:pPr>
              <w:spacing w:after="0" w:line="240" w:lineRule="auto"/>
              <w:jc w:val="right"/>
              <w:rPr>
                <w:rFonts w:cstheme="minorHAnsi"/>
                <w:sz w:val="20"/>
                <w:szCs w:val="20"/>
              </w:rPr>
            </w:pPr>
            <w:r w:rsidRPr="006B29E4">
              <w:rPr>
                <w:sz w:val="20"/>
              </w:rPr>
              <w:t>0,092 %</w:t>
            </w:r>
          </w:p>
        </w:tc>
        <w:tc>
          <w:tcPr>
            <w:tcW w:w="1559" w:type="dxa"/>
            <w:tcBorders>
              <w:top w:val="single" w:sz="4" w:space="0" w:color="auto"/>
              <w:left w:val="nil"/>
              <w:bottom w:val="single" w:sz="4" w:space="0" w:color="auto"/>
              <w:right w:val="single" w:sz="4" w:space="0" w:color="auto"/>
            </w:tcBorders>
          </w:tcPr>
          <w:p w14:paraId="19EEA1E0" w14:textId="77777777" w:rsidR="00F668F5" w:rsidRPr="006B29E4" w:rsidRDefault="00F668F5" w:rsidP="00F668F5">
            <w:pPr>
              <w:spacing w:after="0" w:line="240" w:lineRule="auto"/>
              <w:jc w:val="right"/>
              <w:rPr>
                <w:sz w:val="20"/>
              </w:rPr>
            </w:pPr>
            <w:r w:rsidRPr="006B29E4">
              <w:rPr>
                <w:sz w:val="20"/>
              </w:rPr>
              <w:t>2 203</w:t>
            </w:r>
          </w:p>
        </w:tc>
        <w:tc>
          <w:tcPr>
            <w:tcW w:w="1134" w:type="dxa"/>
            <w:tcBorders>
              <w:top w:val="nil"/>
              <w:left w:val="single" w:sz="4" w:space="0" w:color="auto"/>
              <w:bottom w:val="single" w:sz="4" w:space="0" w:color="auto"/>
              <w:right w:val="single" w:sz="4" w:space="0" w:color="auto"/>
            </w:tcBorders>
            <w:shd w:val="clear" w:color="auto" w:fill="auto"/>
            <w:noWrap/>
          </w:tcPr>
          <w:p w14:paraId="72C4DBFF" w14:textId="77777777" w:rsidR="00F668F5" w:rsidRPr="006B29E4" w:rsidRDefault="00F668F5" w:rsidP="00F668F5">
            <w:pPr>
              <w:spacing w:after="0" w:line="240" w:lineRule="auto"/>
              <w:jc w:val="right"/>
              <w:rPr>
                <w:rFonts w:cstheme="minorHAnsi"/>
                <w:sz w:val="20"/>
                <w:szCs w:val="20"/>
              </w:rPr>
            </w:pPr>
            <w:r w:rsidRPr="006B29E4">
              <w:rPr>
                <w:sz w:val="20"/>
              </w:rPr>
              <w:t>4 407</w:t>
            </w:r>
          </w:p>
        </w:tc>
        <w:tc>
          <w:tcPr>
            <w:tcW w:w="1985" w:type="dxa"/>
            <w:tcBorders>
              <w:top w:val="nil"/>
              <w:left w:val="nil"/>
              <w:bottom w:val="single" w:sz="4" w:space="0" w:color="auto"/>
              <w:right w:val="single" w:sz="4" w:space="0" w:color="auto"/>
            </w:tcBorders>
            <w:shd w:val="clear" w:color="auto" w:fill="auto"/>
            <w:noWrap/>
          </w:tcPr>
          <w:p w14:paraId="0538CCBD" w14:textId="77777777" w:rsidR="00F668F5" w:rsidRPr="00101D2D" w:rsidRDefault="00F668F5" w:rsidP="00F668F5">
            <w:pPr>
              <w:spacing w:after="0" w:line="240" w:lineRule="auto"/>
              <w:jc w:val="right"/>
              <w:rPr>
                <w:rFonts w:cstheme="minorHAnsi"/>
                <w:sz w:val="20"/>
                <w:szCs w:val="20"/>
              </w:rPr>
            </w:pPr>
            <w:r w:rsidRPr="00101D2D">
              <w:rPr>
                <w:rFonts w:cstheme="minorHAnsi"/>
                <w:sz w:val="20"/>
                <w:szCs w:val="20"/>
              </w:rPr>
              <w:t>2,204</w:t>
            </w:r>
          </w:p>
        </w:tc>
      </w:tr>
      <w:tr w:rsidR="00F668F5" w:rsidRPr="006B29E4" w14:paraId="79F0CAAA" w14:textId="77777777" w:rsidTr="008900E2">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49318B7E" w14:textId="77777777" w:rsidR="00F668F5" w:rsidRPr="006B29E4" w:rsidRDefault="00F668F5" w:rsidP="00F668F5">
            <w:pPr>
              <w:spacing w:after="0" w:line="240" w:lineRule="auto"/>
              <w:rPr>
                <w:rFonts w:cstheme="minorHAnsi"/>
                <w:sz w:val="20"/>
                <w:szCs w:val="20"/>
              </w:rPr>
            </w:pPr>
            <w:r w:rsidRPr="006B29E4">
              <w:rPr>
                <w:sz w:val="20"/>
              </w:rPr>
              <w:t>Papouasie-Nouvelle-Guinée</w:t>
            </w:r>
          </w:p>
        </w:tc>
        <w:tc>
          <w:tcPr>
            <w:tcW w:w="1134" w:type="dxa"/>
            <w:tcBorders>
              <w:top w:val="nil"/>
              <w:left w:val="nil"/>
              <w:bottom w:val="single" w:sz="4" w:space="0" w:color="auto"/>
              <w:right w:val="single" w:sz="4" w:space="0" w:color="auto"/>
            </w:tcBorders>
            <w:shd w:val="clear" w:color="auto" w:fill="auto"/>
            <w:noWrap/>
          </w:tcPr>
          <w:p w14:paraId="0CC14D7F" w14:textId="77777777" w:rsidR="00F668F5" w:rsidRPr="006B29E4" w:rsidRDefault="00F668F5" w:rsidP="00F668F5">
            <w:pPr>
              <w:spacing w:after="0" w:line="240" w:lineRule="auto"/>
              <w:jc w:val="right"/>
              <w:rPr>
                <w:rFonts w:cstheme="minorHAnsi"/>
                <w:sz w:val="20"/>
                <w:szCs w:val="20"/>
              </w:rPr>
            </w:pPr>
            <w:r w:rsidRPr="006B29E4">
              <w:rPr>
                <w:sz w:val="20"/>
              </w:rPr>
              <w:t>0,010</w:t>
            </w:r>
          </w:p>
        </w:tc>
        <w:tc>
          <w:tcPr>
            <w:tcW w:w="1022" w:type="dxa"/>
            <w:tcBorders>
              <w:top w:val="nil"/>
              <w:left w:val="nil"/>
              <w:bottom w:val="single" w:sz="4" w:space="0" w:color="auto"/>
              <w:right w:val="single" w:sz="4" w:space="0" w:color="auto"/>
            </w:tcBorders>
            <w:shd w:val="clear" w:color="auto" w:fill="auto"/>
            <w:noWrap/>
          </w:tcPr>
          <w:p w14:paraId="6EC6CA1D" w14:textId="77777777" w:rsidR="00F668F5" w:rsidRPr="006B29E4" w:rsidRDefault="00F668F5" w:rsidP="00F668F5">
            <w:pPr>
              <w:spacing w:after="0" w:line="240" w:lineRule="auto"/>
              <w:jc w:val="right"/>
              <w:rPr>
                <w:rFonts w:cstheme="minorHAnsi"/>
                <w:sz w:val="20"/>
                <w:szCs w:val="20"/>
              </w:rPr>
            </w:pPr>
            <w:r w:rsidRPr="006B29E4">
              <w:rPr>
                <w:sz w:val="20"/>
              </w:rPr>
              <w:t>0,010 %</w:t>
            </w:r>
          </w:p>
        </w:tc>
        <w:tc>
          <w:tcPr>
            <w:tcW w:w="1559" w:type="dxa"/>
            <w:tcBorders>
              <w:top w:val="single" w:sz="4" w:space="0" w:color="auto"/>
              <w:left w:val="nil"/>
              <w:bottom w:val="single" w:sz="4" w:space="0" w:color="auto"/>
              <w:right w:val="single" w:sz="4" w:space="0" w:color="auto"/>
            </w:tcBorders>
          </w:tcPr>
          <w:p w14:paraId="5B44B797" w14:textId="77777777" w:rsidR="00F668F5" w:rsidRPr="006B29E4" w:rsidRDefault="00F668F5" w:rsidP="00F668F5">
            <w:pPr>
              <w:spacing w:after="0" w:line="240" w:lineRule="auto"/>
              <w:jc w:val="right"/>
              <w:rPr>
                <w:sz w:val="20"/>
              </w:rPr>
            </w:pPr>
            <w:r w:rsidRPr="006B29E4">
              <w:rPr>
                <w:sz w:val="20"/>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7643FBD6" w14:textId="77777777" w:rsidR="00F668F5" w:rsidRPr="006B29E4" w:rsidRDefault="00F668F5" w:rsidP="00F668F5">
            <w:pPr>
              <w:spacing w:after="0" w:line="240" w:lineRule="auto"/>
              <w:jc w:val="right"/>
              <w:rPr>
                <w:rFonts w:cstheme="minorHAnsi"/>
                <w:sz w:val="20"/>
                <w:szCs w:val="20"/>
              </w:rPr>
            </w:pPr>
            <w:r w:rsidRPr="006B29E4">
              <w:rPr>
                <w:sz w:val="20"/>
              </w:rPr>
              <w:t>1 000</w:t>
            </w:r>
          </w:p>
        </w:tc>
        <w:tc>
          <w:tcPr>
            <w:tcW w:w="1985" w:type="dxa"/>
            <w:tcBorders>
              <w:top w:val="nil"/>
              <w:left w:val="nil"/>
              <w:bottom w:val="single" w:sz="4" w:space="0" w:color="auto"/>
              <w:right w:val="single" w:sz="4" w:space="0" w:color="auto"/>
            </w:tcBorders>
            <w:shd w:val="clear" w:color="auto" w:fill="auto"/>
            <w:noWrap/>
          </w:tcPr>
          <w:p w14:paraId="292134BC" w14:textId="77777777" w:rsidR="00F668F5" w:rsidRPr="00101D2D" w:rsidRDefault="00F668F5" w:rsidP="00F668F5">
            <w:pPr>
              <w:spacing w:after="0" w:line="240" w:lineRule="auto"/>
              <w:jc w:val="right"/>
              <w:rPr>
                <w:rFonts w:cstheme="minorHAnsi"/>
                <w:sz w:val="20"/>
                <w:szCs w:val="20"/>
              </w:rPr>
            </w:pPr>
            <w:r w:rsidRPr="00101D2D">
              <w:rPr>
                <w:rFonts w:cstheme="minorHAnsi"/>
                <w:sz w:val="20"/>
                <w:szCs w:val="20"/>
              </w:rPr>
              <w:t>0</w:t>
            </w:r>
          </w:p>
        </w:tc>
      </w:tr>
      <w:tr w:rsidR="00F668F5" w:rsidRPr="001814FE" w14:paraId="646F7F6C" w14:textId="77777777" w:rsidTr="008900E2">
        <w:trPr>
          <w:trHeight w:val="276"/>
        </w:trPr>
        <w:tc>
          <w:tcPr>
            <w:tcW w:w="9498" w:type="dxa"/>
            <w:gridSpan w:val="6"/>
            <w:tcBorders>
              <w:top w:val="single" w:sz="4" w:space="0" w:color="auto"/>
            </w:tcBorders>
            <w:shd w:val="clear" w:color="auto" w:fill="auto"/>
            <w:noWrap/>
          </w:tcPr>
          <w:p w14:paraId="259BC8B5" w14:textId="77777777" w:rsidR="00F668F5" w:rsidRPr="00DF6BCD" w:rsidRDefault="00F668F5" w:rsidP="00F668F5">
            <w:pPr>
              <w:spacing w:after="0" w:line="240" w:lineRule="auto"/>
              <w:rPr>
                <w:sz w:val="20"/>
                <w:lang w:val="fr-CH"/>
              </w:rPr>
            </w:pPr>
            <w:r w:rsidRPr="00DF6BCD">
              <w:rPr>
                <w:color w:val="000000"/>
                <w:spacing w:val="-4"/>
                <w:sz w:val="20"/>
                <w:lang w:val="fr-CH"/>
              </w:rPr>
              <w:t>* Conformément à la résolution A/RES/76/238 des Nations Unies, le barème révisé de l’ONU sera appliqué lorsqu’il sera publié.</w:t>
            </w:r>
          </w:p>
        </w:tc>
      </w:tr>
      <w:tr w:rsidR="00F668F5" w:rsidRPr="006B29E4" w14:paraId="68539BB3" w14:textId="77777777" w:rsidTr="008900E2">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247850DD" w14:textId="77777777" w:rsidR="00F668F5" w:rsidRPr="006B29E4" w:rsidRDefault="00F668F5" w:rsidP="00F668F5">
            <w:pPr>
              <w:spacing w:after="0" w:line="240" w:lineRule="auto"/>
              <w:rPr>
                <w:rFonts w:cstheme="minorHAnsi"/>
                <w:sz w:val="20"/>
                <w:szCs w:val="20"/>
              </w:rPr>
            </w:pPr>
            <w:r w:rsidRPr="006B29E4">
              <w:rPr>
                <w:sz w:val="20"/>
              </w:rPr>
              <w:lastRenderedPageBreak/>
              <w:t>Paraguay</w:t>
            </w:r>
          </w:p>
        </w:tc>
        <w:tc>
          <w:tcPr>
            <w:tcW w:w="1134" w:type="dxa"/>
            <w:tcBorders>
              <w:top w:val="nil"/>
              <w:left w:val="nil"/>
              <w:bottom w:val="single" w:sz="4" w:space="0" w:color="auto"/>
              <w:right w:val="single" w:sz="4" w:space="0" w:color="auto"/>
            </w:tcBorders>
            <w:shd w:val="clear" w:color="auto" w:fill="auto"/>
            <w:noWrap/>
          </w:tcPr>
          <w:p w14:paraId="36C30713" w14:textId="77777777" w:rsidR="00F668F5" w:rsidRPr="006B29E4" w:rsidRDefault="00F668F5" w:rsidP="00F668F5">
            <w:pPr>
              <w:spacing w:after="0" w:line="240" w:lineRule="auto"/>
              <w:jc w:val="right"/>
              <w:rPr>
                <w:rFonts w:cstheme="minorHAnsi"/>
                <w:sz w:val="20"/>
                <w:szCs w:val="20"/>
              </w:rPr>
            </w:pPr>
            <w:r w:rsidRPr="006B29E4">
              <w:rPr>
                <w:sz w:val="20"/>
              </w:rPr>
              <w:t>0,026</w:t>
            </w:r>
          </w:p>
        </w:tc>
        <w:tc>
          <w:tcPr>
            <w:tcW w:w="1022" w:type="dxa"/>
            <w:tcBorders>
              <w:top w:val="nil"/>
              <w:left w:val="nil"/>
              <w:bottom w:val="single" w:sz="4" w:space="0" w:color="auto"/>
              <w:right w:val="single" w:sz="4" w:space="0" w:color="auto"/>
            </w:tcBorders>
            <w:shd w:val="clear" w:color="auto" w:fill="auto"/>
            <w:noWrap/>
          </w:tcPr>
          <w:p w14:paraId="72F3471B" w14:textId="77777777" w:rsidR="00F668F5" w:rsidRPr="006B29E4" w:rsidRDefault="00F668F5" w:rsidP="00F668F5">
            <w:pPr>
              <w:spacing w:after="0" w:line="240" w:lineRule="auto"/>
              <w:jc w:val="right"/>
              <w:rPr>
                <w:rFonts w:cstheme="minorHAnsi"/>
                <w:sz w:val="20"/>
                <w:szCs w:val="20"/>
              </w:rPr>
            </w:pPr>
            <w:r w:rsidRPr="006B29E4">
              <w:rPr>
                <w:sz w:val="20"/>
              </w:rPr>
              <w:t>0,027%</w:t>
            </w:r>
          </w:p>
        </w:tc>
        <w:tc>
          <w:tcPr>
            <w:tcW w:w="1559" w:type="dxa"/>
            <w:tcBorders>
              <w:top w:val="single" w:sz="4" w:space="0" w:color="auto"/>
              <w:left w:val="nil"/>
              <w:bottom w:val="single" w:sz="4" w:space="0" w:color="auto"/>
              <w:right w:val="single" w:sz="4" w:space="0" w:color="auto"/>
            </w:tcBorders>
          </w:tcPr>
          <w:p w14:paraId="79FBC387" w14:textId="77777777" w:rsidR="00F668F5" w:rsidRPr="006B29E4" w:rsidRDefault="00F668F5" w:rsidP="00F668F5">
            <w:pPr>
              <w:spacing w:after="0" w:line="240" w:lineRule="auto"/>
              <w:jc w:val="right"/>
              <w:rPr>
                <w:sz w:val="20"/>
              </w:rPr>
            </w:pPr>
            <w:r w:rsidRPr="006B29E4">
              <w:rPr>
                <w:sz w:val="20"/>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4A890176" w14:textId="77777777" w:rsidR="00F668F5" w:rsidRPr="006B29E4" w:rsidRDefault="00F668F5" w:rsidP="00F668F5">
            <w:pPr>
              <w:spacing w:after="0" w:line="240" w:lineRule="auto"/>
              <w:jc w:val="right"/>
              <w:rPr>
                <w:rFonts w:cstheme="minorHAnsi"/>
                <w:sz w:val="20"/>
                <w:szCs w:val="20"/>
              </w:rPr>
            </w:pPr>
            <w:r w:rsidRPr="006B29E4">
              <w:rPr>
                <w:sz w:val="20"/>
              </w:rPr>
              <w:t>1 273</w:t>
            </w:r>
          </w:p>
        </w:tc>
        <w:tc>
          <w:tcPr>
            <w:tcW w:w="1985" w:type="dxa"/>
            <w:tcBorders>
              <w:top w:val="nil"/>
              <w:left w:val="nil"/>
              <w:bottom w:val="single" w:sz="4" w:space="0" w:color="auto"/>
              <w:right w:val="single" w:sz="4" w:space="0" w:color="auto"/>
            </w:tcBorders>
            <w:shd w:val="clear" w:color="auto" w:fill="auto"/>
            <w:noWrap/>
          </w:tcPr>
          <w:p w14:paraId="0509E99B" w14:textId="77777777" w:rsidR="00F668F5" w:rsidRPr="00101D2D" w:rsidRDefault="00F668F5" w:rsidP="00F668F5">
            <w:pPr>
              <w:spacing w:after="0" w:line="240" w:lineRule="auto"/>
              <w:jc w:val="right"/>
              <w:rPr>
                <w:rFonts w:cstheme="minorHAnsi"/>
                <w:sz w:val="20"/>
                <w:szCs w:val="20"/>
              </w:rPr>
            </w:pPr>
            <w:r w:rsidRPr="00101D2D">
              <w:rPr>
                <w:rFonts w:cstheme="minorHAnsi"/>
                <w:sz w:val="20"/>
                <w:szCs w:val="20"/>
              </w:rPr>
              <w:t>273</w:t>
            </w:r>
          </w:p>
        </w:tc>
      </w:tr>
      <w:tr w:rsidR="00F668F5" w:rsidRPr="006B29E4" w14:paraId="2CE0A0BF" w14:textId="77777777" w:rsidTr="008900E2">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6A890B4D" w14:textId="77777777" w:rsidR="00F668F5" w:rsidRPr="006B29E4" w:rsidRDefault="00F668F5" w:rsidP="00F668F5">
            <w:pPr>
              <w:spacing w:after="0" w:line="240" w:lineRule="auto"/>
              <w:rPr>
                <w:rFonts w:cstheme="minorHAnsi"/>
                <w:sz w:val="20"/>
                <w:szCs w:val="20"/>
              </w:rPr>
            </w:pPr>
            <w:r w:rsidRPr="006B29E4">
              <w:rPr>
                <w:sz w:val="20"/>
              </w:rPr>
              <w:t>Pays-Bas</w:t>
            </w:r>
          </w:p>
        </w:tc>
        <w:tc>
          <w:tcPr>
            <w:tcW w:w="1134" w:type="dxa"/>
            <w:tcBorders>
              <w:top w:val="nil"/>
              <w:left w:val="nil"/>
              <w:bottom w:val="single" w:sz="4" w:space="0" w:color="auto"/>
              <w:right w:val="single" w:sz="4" w:space="0" w:color="auto"/>
            </w:tcBorders>
            <w:shd w:val="clear" w:color="auto" w:fill="auto"/>
            <w:noWrap/>
          </w:tcPr>
          <w:p w14:paraId="26836AAE" w14:textId="77777777" w:rsidR="00F668F5" w:rsidRPr="006B29E4" w:rsidRDefault="00F668F5" w:rsidP="00F668F5">
            <w:pPr>
              <w:spacing w:after="0" w:line="240" w:lineRule="auto"/>
              <w:jc w:val="right"/>
              <w:rPr>
                <w:rFonts w:cstheme="minorHAnsi"/>
                <w:sz w:val="20"/>
                <w:szCs w:val="20"/>
              </w:rPr>
            </w:pPr>
            <w:r w:rsidRPr="006B29E4">
              <w:rPr>
                <w:sz w:val="20"/>
              </w:rPr>
              <w:t>1,377</w:t>
            </w:r>
          </w:p>
        </w:tc>
        <w:tc>
          <w:tcPr>
            <w:tcW w:w="1022" w:type="dxa"/>
            <w:tcBorders>
              <w:top w:val="nil"/>
              <w:left w:val="nil"/>
              <w:bottom w:val="single" w:sz="4" w:space="0" w:color="auto"/>
              <w:right w:val="single" w:sz="4" w:space="0" w:color="auto"/>
            </w:tcBorders>
            <w:shd w:val="clear" w:color="auto" w:fill="auto"/>
            <w:noWrap/>
          </w:tcPr>
          <w:p w14:paraId="1AA069A8" w14:textId="77777777" w:rsidR="00F668F5" w:rsidRPr="006B29E4" w:rsidRDefault="00F668F5" w:rsidP="00F668F5">
            <w:pPr>
              <w:spacing w:after="0" w:line="240" w:lineRule="auto"/>
              <w:jc w:val="right"/>
              <w:rPr>
                <w:rFonts w:cstheme="minorHAnsi"/>
                <w:sz w:val="20"/>
                <w:szCs w:val="20"/>
              </w:rPr>
            </w:pPr>
            <w:r w:rsidRPr="006B29E4">
              <w:rPr>
                <w:sz w:val="20"/>
              </w:rPr>
              <w:t>1,414 %</w:t>
            </w:r>
          </w:p>
        </w:tc>
        <w:tc>
          <w:tcPr>
            <w:tcW w:w="1559" w:type="dxa"/>
            <w:tcBorders>
              <w:top w:val="single" w:sz="4" w:space="0" w:color="auto"/>
              <w:left w:val="nil"/>
              <w:bottom w:val="single" w:sz="4" w:space="0" w:color="auto"/>
              <w:right w:val="single" w:sz="4" w:space="0" w:color="auto"/>
            </w:tcBorders>
          </w:tcPr>
          <w:p w14:paraId="170220B5" w14:textId="77777777" w:rsidR="00F668F5" w:rsidRPr="006B29E4" w:rsidRDefault="00F668F5" w:rsidP="00F668F5">
            <w:pPr>
              <w:spacing w:after="0" w:line="240" w:lineRule="auto"/>
              <w:jc w:val="right"/>
              <w:rPr>
                <w:sz w:val="20"/>
              </w:rPr>
            </w:pPr>
            <w:r w:rsidRPr="006B29E4">
              <w:rPr>
                <w:sz w:val="20"/>
              </w:rPr>
              <w:t>66 371</w:t>
            </w:r>
          </w:p>
        </w:tc>
        <w:tc>
          <w:tcPr>
            <w:tcW w:w="1134" w:type="dxa"/>
            <w:tcBorders>
              <w:top w:val="nil"/>
              <w:left w:val="single" w:sz="4" w:space="0" w:color="auto"/>
              <w:bottom w:val="single" w:sz="4" w:space="0" w:color="auto"/>
              <w:right w:val="single" w:sz="4" w:space="0" w:color="auto"/>
            </w:tcBorders>
            <w:shd w:val="clear" w:color="auto" w:fill="auto"/>
            <w:noWrap/>
          </w:tcPr>
          <w:p w14:paraId="47AD8EF4" w14:textId="77777777" w:rsidR="00F668F5" w:rsidRPr="006B29E4" w:rsidRDefault="00F668F5" w:rsidP="00F668F5">
            <w:pPr>
              <w:spacing w:after="0" w:line="240" w:lineRule="auto"/>
              <w:jc w:val="right"/>
              <w:rPr>
                <w:rFonts w:cstheme="minorHAnsi"/>
                <w:sz w:val="20"/>
                <w:szCs w:val="20"/>
              </w:rPr>
            </w:pPr>
            <w:r w:rsidRPr="006B29E4">
              <w:rPr>
                <w:sz w:val="20"/>
              </w:rPr>
              <w:t>67 422</w:t>
            </w:r>
          </w:p>
        </w:tc>
        <w:tc>
          <w:tcPr>
            <w:tcW w:w="1985" w:type="dxa"/>
            <w:tcBorders>
              <w:top w:val="nil"/>
              <w:left w:val="nil"/>
              <w:bottom w:val="single" w:sz="4" w:space="0" w:color="auto"/>
              <w:right w:val="single" w:sz="4" w:space="0" w:color="auto"/>
            </w:tcBorders>
            <w:shd w:val="clear" w:color="auto" w:fill="auto"/>
            <w:noWrap/>
          </w:tcPr>
          <w:p w14:paraId="68520041" w14:textId="77777777" w:rsidR="00F668F5" w:rsidRPr="00101D2D" w:rsidRDefault="00F668F5" w:rsidP="00F668F5">
            <w:pPr>
              <w:spacing w:after="0" w:line="240" w:lineRule="auto"/>
              <w:jc w:val="right"/>
              <w:rPr>
                <w:rFonts w:cstheme="minorHAnsi"/>
                <w:sz w:val="20"/>
                <w:szCs w:val="20"/>
              </w:rPr>
            </w:pPr>
            <w:r w:rsidRPr="00101D2D">
              <w:rPr>
                <w:rFonts w:cstheme="minorHAnsi"/>
                <w:sz w:val="20"/>
                <w:szCs w:val="20"/>
              </w:rPr>
              <w:t>1,051</w:t>
            </w:r>
          </w:p>
        </w:tc>
      </w:tr>
      <w:tr w:rsidR="00F668F5" w:rsidRPr="006B29E4" w14:paraId="00B12864" w14:textId="77777777" w:rsidTr="008900E2">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40837EC7" w14:textId="77777777" w:rsidR="00F668F5" w:rsidRPr="006B29E4" w:rsidRDefault="00F668F5" w:rsidP="00F668F5">
            <w:pPr>
              <w:spacing w:after="0" w:line="240" w:lineRule="auto"/>
              <w:rPr>
                <w:rFonts w:cstheme="minorHAnsi"/>
                <w:sz w:val="20"/>
                <w:szCs w:val="20"/>
              </w:rPr>
            </w:pPr>
            <w:r w:rsidRPr="006B29E4">
              <w:rPr>
                <w:sz w:val="20"/>
              </w:rPr>
              <w:t>Pérou</w:t>
            </w:r>
          </w:p>
        </w:tc>
        <w:tc>
          <w:tcPr>
            <w:tcW w:w="1134" w:type="dxa"/>
            <w:tcBorders>
              <w:top w:val="nil"/>
              <w:left w:val="nil"/>
              <w:bottom w:val="single" w:sz="4" w:space="0" w:color="auto"/>
              <w:right w:val="single" w:sz="4" w:space="0" w:color="auto"/>
            </w:tcBorders>
            <w:shd w:val="clear" w:color="auto" w:fill="auto"/>
            <w:noWrap/>
          </w:tcPr>
          <w:p w14:paraId="0FA36566" w14:textId="77777777" w:rsidR="00F668F5" w:rsidRPr="006B29E4" w:rsidRDefault="00F668F5" w:rsidP="00F668F5">
            <w:pPr>
              <w:spacing w:after="0" w:line="240" w:lineRule="auto"/>
              <w:jc w:val="right"/>
              <w:rPr>
                <w:rFonts w:cstheme="minorHAnsi"/>
                <w:sz w:val="20"/>
                <w:szCs w:val="20"/>
              </w:rPr>
            </w:pPr>
            <w:r w:rsidRPr="006B29E4">
              <w:rPr>
                <w:sz w:val="20"/>
              </w:rPr>
              <w:t>0,163</w:t>
            </w:r>
          </w:p>
        </w:tc>
        <w:tc>
          <w:tcPr>
            <w:tcW w:w="1022" w:type="dxa"/>
            <w:tcBorders>
              <w:top w:val="nil"/>
              <w:left w:val="nil"/>
              <w:bottom w:val="single" w:sz="4" w:space="0" w:color="auto"/>
              <w:right w:val="single" w:sz="4" w:space="0" w:color="auto"/>
            </w:tcBorders>
            <w:shd w:val="clear" w:color="auto" w:fill="auto"/>
            <w:noWrap/>
          </w:tcPr>
          <w:p w14:paraId="0A75AA03" w14:textId="77777777" w:rsidR="00F668F5" w:rsidRPr="006B29E4" w:rsidRDefault="00F668F5" w:rsidP="00F668F5">
            <w:pPr>
              <w:spacing w:after="0" w:line="240" w:lineRule="auto"/>
              <w:jc w:val="right"/>
              <w:rPr>
                <w:rFonts w:cstheme="minorHAnsi"/>
                <w:sz w:val="20"/>
                <w:szCs w:val="20"/>
              </w:rPr>
            </w:pPr>
            <w:r w:rsidRPr="006B29E4">
              <w:rPr>
                <w:sz w:val="20"/>
              </w:rPr>
              <w:t>0,167%</w:t>
            </w:r>
          </w:p>
        </w:tc>
        <w:tc>
          <w:tcPr>
            <w:tcW w:w="1559" w:type="dxa"/>
            <w:tcBorders>
              <w:top w:val="single" w:sz="4" w:space="0" w:color="auto"/>
              <w:left w:val="nil"/>
              <w:bottom w:val="single" w:sz="4" w:space="0" w:color="auto"/>
              <w:right w:val="single" w:sz="4" w:space="0" w:color="auto"/>
            </w:tcBorders>
          </w:tcPr>
          <w:p w14:paraId="5F07F228" w14:textId="77777777" w:rsidR="00F668F5" w:rsidRPr="006B29E4" w:rsidRDefault="00F668F5" w:rsidP="00F668F5">
            <w:pPr>
              <w:spacing w:after="0" w:line="240" w:lineRule="auto"/>
              <w:jc w:val="right"/>
              <w:rPr>
                <w:sz w:val="20"/>
              </w:rPr>
            </w:pPr>
            <w:r w:rsidRPr="006B29E4">
              <w:rPr>
                <w:sz w:val="20"/>
              </w:rPr>
              <w:t>7 440</w:t>
            </w:r>
          </w:p>
        </w:tc>
        <w:tc>
          <w:tcPr>
            <w:tcW w:w="1134" w:type="dxa"/>
            <w:tcBorders>
              <w:top w:val="nil"/>
              <w:left w:val="single" w:sz="4" w:space="0" w:color="auto"/>
              <w:bottom w:val="single" w:sz="4" w:space="0" w:color="auto"/>
              <w:right w:val="single" w:sz="4" w:space="0" w:color="auto"/>
            </w:tcBorders>
            <w:shd w:val="clear" w:color="auto" w:fill="auto"/>
            <w:noWrap/>
          </w:tcPr>
          <w:p w14:paraId="4EE1C3CB" w14:textId="77777777" w:rsidR="00F668F5" w:rsidRPr="006B29E4" w:rsidRDefault="00F668F5" w:rsidP="00F668F5">
            <w:pPr>
              <w:spacing w:after="0" w:line="240" w:lineRule="auto"/>
              <w:jc w:val="right"/>
              <w:rPr>
                <w:rFonts w:cstheme="minorHAnsi"/>
                <w:sz w:val="20"/>
                <w:szCs w:val="20"/>
              </w:rPr>
            </w:pPr>
            <w:r w:rsidRPr="006B29E4">
              <w:rPr>
                <w:sz w:val="20"/>
              </w:rPr>
              <w:t>7 981</w:t>
            </w:r>
          </w:p>
        </w:tc>
        <w:tc>
          <w:tcPr>
            <w:tcW w:w="1985" w:type="dxa"/>
            <w:tcBorders>
              <w:top w:val="nil"/>
              <w:left w:val="nil"/>
              <w:bottom w:val="single" w:sz="4" w:space="0" w:color="auto"/>
              <w:right w:val="single" w:sz="4" w:space="0" w:color="auto"/>
            </w:tcBorders>
            <w:shd w:val="clear" w:color="auto" w:fill="auto"/>
            <w:noWrap/>
          </w:tcPr>
          <w:p w14:paraId="462125BA" w14:textId="77777777" w:rsidR="00F668F5" w:rsidRPr="00101D2D" w:rsidRDefault="00F668F5" w:rsidP="00F668F5">
            <w:pPr>
              <w:spacing w:after="0" w:line="240" w:lineRule="auto"/>
              <w:jc w:val="right"/>
              <w:rPr>
                <w:rFonts w:cstheme="minorHAnsi"/>
                <w:sz w:val="20"/>
                <w:szCs w:val="20"/>
              </w:rPr>
            </w:pPr>
            <w:r w:rsidRPr="00101D2D">
              <w:rPr>
                <w:rFonts w:cstheme="minorHAnsi"/>
                <w:sz w:val="20"/>
                <w:szCs w:val="20"/>
              </w:rPr>
              <w:t>541</w:t>
            </w:r>
          </w:p>
        </w:tc>
      </w:tr>
      <w:tr w:rsidR="00F668F5" w:rsidRPr="006B29E4" w14:paraId="6A7F1D56" w14:textId="77777777" w:rsidTr="008900E2">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2767334F" w14:textId="77777777" w:rsidR="00F668F5" w:rsidRPr="006B29E4" w:rsidRDefault="00F668F5" w:rsidP="00F668F5">
            <w:pPr>
              <w:spacing w:after="0" w:line="240" w:lineRule="auto"/>
              <w:rPr>
                <w:rFonts w:cstheme="minorHAnsi"/>
                <w:sz w:val="20"/>
                <w:szCs w:val="20"/>
              </w:rPr>
            </w:pPr>
            <w:r w:rsidRPr="006B29E4">
              <w:rPr>
                <w:sz w:val="20"/>
              </w:rPr>
              <w:t>Philippines</w:t>
            </w:r>
          </w:p>
        </w:tc>
        <w:tc>
          <w:tcPr>
            <w:tcW w:w="1134" w:type="dxa"/>
            <w:tcBorders>
              <w:top w:val="nil"/>
              <w:left w:val="nil"/>
              <w:bottom w:val="single" w:sz="4" w:space="0" w:color="auto"/>
              <w:right w:val="single" w:sz="4" w:space="0" w:color="auto"/>
            </w:tcBorders>
            <w:shd w:val="clear" w:color="auto" w:fill="auto"/>
            <w:noWrap/>
          </w:tcPr>
          <w:p w14:paraId="3D283345" w14:textId="77777777" w:rsidR="00F668F5" w:rsidRPr="006B29E4" w:rsidRDefault="00F668F5" w:rsidP="00F668F5">
            <w:pPr>
              <w:spacing w:after="0" w:line="240" w:lineRule="auto"/>
              <w:jc w:val="right"/>
              <w:rPr>
                <w:rFonts w:cstheme="minorHAnsi"/>
                <w:sz w:val="20"/>
                <w:szCs w:val="20"/>
              </w:rPr>
            </w:pPr>
            <w:r w:rsidRPr="006B29E4">
              <w:rPr>
                <w:sz w:val="20"/>
              </w:rPr>
              <w:t>0,212</w:t>
            </w:r>
          </w:p>
        </w:tc>
        <w:tc>
          <w:tcPr>
            <w:tcW w:w="1022" w:type="dxa"/>
            <w:tcBorders>
              <w:top w:val="nil"/>
              <w:left w:val="nil"/>
              <w:bottom w:val="single" w:sz="4" w:space="0" w:color="auto"/>
              <w:right w:val="single" w:sz="4" w:space="0" w:color="auto"/>
            </w:tcBorders>
            <w:shd w:val="clear" w:color="auto" w:fill="auto"/>
            <w:noWrap/>
          </w:tcPr>
          <w:p w14:paraId="4A43ADAD" w14:textId="77777777" w:rsidR="00F668F5" w:rsidRPr="006B29E4" w:rsidRDefault="00F668F5" w:rsidP="00F668F5">
            <w:pPr>
              <w:spacing w:after="0" w:line="240" w:lineRule="auto"/>
              <w:jc w:val="right"/>
              <w:rPr>
                <w:rFonts w:cstheme="minorHAnsi"/>
                <w:sz w:val="20"/>
                <w:szCs w:val="20"/>
              </w:rPr>
            </w:pPr>
            <w:r w:rsidRPr="006B29E4">
              <w:rPr>
                <w:sz w:val="20"/>
              </w:rPr>
              <w:t>0,218 %</w:t>
            </w:r>
          </w:p>
        </w:tc>
        <w:tc>
          <w:tcPr>
            <w:tcW w:w="1559" w:type="dxa"/>
            <w:tcBorders>
              <w:top w:val="single" w:sz="4" w:space="0" w:color="auto"/>
              <w:left w:val="nil"/>
              <w:bottom w:val="single" w:sz="4" w:space="0" w:color="auto"/>
              <w:right w:val="single" w:sz="4" w:space="0" w:color="auto"/>
            </w:tcBorders>
          </w:tcPr>
          <w:p w14:paraId="216AB2A5" w14:textId="77777777" w:rsidR="00F668F5" w:rsidRPr="006B29E4" w:rsidRDefault="00F668F5" w:rsidP="00F668F5">
            <w:pPr>
              <w:spacing w:after="0" w:line="240" w:lineRule="auto"/>
              <w:jc w:val="right"/>
              <w:rPr>
                <w:sz w:val="20"/>
              </w:rPr>
            </w:pPr>
            <w:r w:rsidRPr="006B29E4">
              <w:rPr>
                <w:sz w:val="20"/>
              </w:rPr>
              <w:t>10 034</w:t>
            </w:r>
          </w:p>
        </w:tc>
        <w:tc>
          <w:tcPr>
            <w:tcW w:w="1134" w:type="dxa"/>
            <w:tcBorders>
              <w:top w:val="nil"/>
              <w:left w:val="single" w:sz="4" w:space="0" w:color="auto"/>
              <w:bottom w:val="single" w:sz="4" w:space="0" w:color="auto"/>
              <w:right w:val="single" w:sz="4" w:space="0" w:color="auto"/>
            </w:tcBorders>
            <w:shd w:val="clear" w:color="auto" w:fill="auto"/>
            <w:noWrap/>
          </w:tcPr>
          <w:p w14:paraId="155433E5" w14:textId="77777777" w:rsidR="00F668F5" w:rsidRPr="006B29E4" w:rsidRDefault="00F668F5" w:rsidP="00F668F5">
            <w:pPr>
              <w:spacing w:after="0" w:line="240" w:lineRule="auto"/>
              <w:jc w:val="right"/>
              <w:rPr>
                <w:rFonts w:cstheme="minorHAnsi"/>
                <w:sz w:val="20"/>
                <w:szCs w:val="20"/>
              </w:rPr>
            </w:pPr>
            <w:r w:rsidRPr="006B29E4">
              <w:rPr>
                <w:sz w:val="20"/>
              </w:rPr>
              <w:t>10 380</w:t>
            </w:r>
          </w:p>
        </w:tc>
        <w:tc>
          <w:tcPr>
            <w:tcW w:w="1985" w:type="dxa"/>
            <w:tcBorders>
              <w:top w:val="nil"/>
              <w:left w:val="nil"/>
              <w:bottom w:val="single" w:sz="4" w:space="0" w:color="auto"/>
              <w:right w:val="single" w:sz="4" w:space="0" w:color="auto"/>
            </w:tcBorders>
            <w:shd w:val="clear" w:color="auto" w:fill="auto"/>
            <w:noWrap/>
          </w:tcPr>
          <w:p w14:paraId="5A578466" w14:textId="77777777" w:rsidR="00F668F5" w:rsidRPr="00101D2D" w:rsidRDefault="00F668F5" w:rsidP="00F668F5">
            <w:pPr>
              <w:spacing w:after="0" w:line="240" w:lineRule="auto"/>
              <w:jc w:val="right"/>
              <w:rPr>
                <w:rFonts w:cstheme="minorHAnsi"/>
                <w:sz w:val="20"/>
                <w:szCs w:val="20"/>
              </w:rPr>
            </w:pPr>
            <w:r w:rsidRPr="00101D2D">
              <w:rPr>
                <w:rFonts w:cstheme="minorHAnsi"/>
                <w:sz w:val="20"/>
                <w:szCs w:val="20"/>
              </w:rPr>
              <w:t>346</w:t>
            </w:r>
          </w:p>
        </w:tc>
      </w:tr>
      <w:tr w:rsidR="00F668F5" w:rsidRPr="006B29E4" w14:paraId="13783A79" w14:textId="77777777" w:rsidTr="008900E2">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299555BE" w14:textId="77777777" w:rsidR="00F668F5" w:rsidRPr="006B29E4" w:rsidRDefault="00F668F5" w:rsidP="00F668F5">
            <w:pPr>
              <w:spacing w:after="0" w:line="240" w:lineRule="auto"/>
              <w:rPr>
                <w:rFonts w:cstheme="minorHAnsi"/>
                <w:sz w:val="20"/>
                <w:szCs w:val="20"/>
              </w:rPr>
            </w:pPr>
            <w:r w:rsidRPr="006B29E4">
              <w:rPr>
                <w:sz w:val="20"/>
              </w:rPr>
              <w:t>Pologne</w:t>
            </w:r>
          </w:p>
        </w:tc>
        <w:tc>
          <w:tcPr>
            <w:tcW w:w="1134" w:type="dxa"/>
            <w:tcBorders>
              <w:top w:val="nil"/>
              <w:left w:val="nil"/>
              <w:bottom w:val="single" w:sz="4" w:space="0" w:color="auto"/>
              <w:right w:val="single" w:sz="4" w:space="0" w:color="auto"/>
            </w:tcBorders>
            <w:shd w:val="clear" w:color="auto" w:fill="auto"/>
            <w:noWrap/>
          </w:tcPr>
          <w:p w14:paraId="61072A45" w14:textId="77777777" w:rsidR="00F668F5" w:rsidRPr="006B29E4" w:rsidRDefault="00F668F5" w:rsidP="00F668F5">
            <w:pPr>
              <w:spacing w:after="0" w:line="240" w:lineRule="auto"/>
              <w:jc w:val="right"/>
              <w:rPr>
                <w:rFonts w:cstheme="minorHAnsi"/>
                <w:sz w:val="20"/>
                <w:szCs w:val="20"/>
              </w:rPr>
            </w:pPr>
            <w:r w:rsidRPr="006B29E4">
              <w:rPr>
                <w:sz w:val="20"/>
              </w:rPr>
              <w:t>0,837</w:t>
            </w:r>
          </w:p>
        </w:tc>
        <w:tc>
          <w:tcPr>
            <w:tcW w:w="1022" w:type="dxa"/>
            <w:tcBorders>
              <w:top w:val="nil"/>
              <w:left w:val="nil"/>
              <w:bottom w:val="single" w:sz="4" w:space="0" w:color="auto"/>
              <w:right w:val="single" w:sz="4" w:space="0" w:color="auto"/>
            </w:tcBorders>
            <w:shd w:val="clear" w:color="auto" w:fill="auto"/>
            <w:noWrap/>
          </w:tcPr>
          <w:p w14:paraId="6AED8782" w14:textId="77777777" w:rsidR="00F668F5" w:rsidRPr="006B29E4" w:rsidRDefault="00F668F5" w:rsidP="00F668F5">
            <w:pPr>
              <w:spacing w:after="0" w:line="240" w:lineRule="auto"/>
              <w:jc w:val="right"/>
              <w:rPr>
                <w:rFonts w:cstheme="minorHAnsi"/>
                <w:sz w:val="20"/>
                <w:szCs w:val="20"/>
              </w:rPr>
            </w:pPr>
            <w:r w:rsidRPr="006B29E4">
              <w:rPr>
                <w:sz w:val="20"/>
              </w:rPr>
              <w:t>0,859 %</w:t>
            </w:r>
          </w:p>
        </w:tc>
        <w:tc>
          <w:tcPr>
            <w:tcW w:w="1559" w:type="dxa"/>
            <w:tcBorders>
              <w:top w:val="single" w:sz="4" w:space="0" w:color="auto"/>
              <w:left w:val="nil"/>
              <w:bottom w:val="single" w:sz="4" w:space="0" w:color="auto"/>
              <w:right w:val="single" w:sz="4" w:space="0" w:color="auto"/>
            </w:tcBorders>
          </w:tcPr>
          <w:p w14:paraId="35747C64" w14:textId="77777777" w:rsidR="00F668F5" w:rsidRPr="006B29E4" w:rsidRDefault="00F668F5" w:rsidP="00F668F5">
            <w:pPr>
              <w:spacing w:after="0" w:line="240" w:lineRule="auto"/>
              <w:jc w:val="right"/>
              <w:rPr>
                <w:sz w:val="20"/>
              </w:rPr>
            </w:pPr>
            <w:r w:rsidRPr="006B29E4">
              <w:rPr>
                <w:sz w:val="20"/>
              </w:rPr>
              <w:t>39 255</w:t>
            </w:r>
          </w:p>
        </w:tc>
        <w:tc>
          <w:tcPr>
            <w:tcW w:w="1134" w:type="dxa"/>
            <w:tcBorders>
              <w:top w:val="nil"/>
              <w:left w:val="single" w:sz="4" w:space="0" w:color="auto"/>
              <w:bottom w:val="single" w:sz="4" w:space="0" w:color="auto"/>
              <w:right w:val="single" w:sz="4" w:space="0" w:color="auto"/>
            </w:tcBorders>
            <w:shd w:val="clear" w:color="auto" w:fill="auto"/>
            <w:noWrap/>
          </w:tcPr>
          <w:p w14:paraId="50D4CD09" w14:textId="77777777" w:rsidR="00F668F5" w:rsidRPr="006B29E4" w:rsidRDefault="00F668F5" w:rsidP="00F668F5">
            <w:pPr>
              <w:spacing w:after="0" w:line="240" w:lineRule="auto"/>
              <w:jc w:val="right"/>
              <w:rPr>
                <w:rFonts w:cstheme="minorHAnsi"/>
                <w:sz w:val="20"/>
                <w:szCs w:val="20"/>
              </w:rPr>
            </w:pPr>
            <w:r w:rsidRPr="006B29E4">
              <w:rPr>
                <w:sz w:val="20"/>
              </w:rPr>
              <w:t>40 982</w:t>
            </w:r>
          </w:p>
        </w:tc>
        <w:tc>
          <w:tcPr>
            <w:tcW w:w="1985" w:type="dxa"/>
            <w:tcBorders>
              <w:top w:val="nil"/>
              <w:left w:val="nil"/>
              <w:bottom w:val="single" w:sz="4" w:space="0" w:color="auto"/>
              <w:right w:val="single" w:sz="4" w:space="0" w:color="auto"/>
            </w:tcBorders>
            <w:shd w:val="clear" w:color="auto" w:fill="auto"/>
            <w:noWrap/>
          </w:tcPr>
          <w:p w14:paraId="0ECAC1C4" w14:textId="77777777" w:rsidR="00F668F5" w:rsidRPr="00101D2D" w:rsidRDefault="00F668F5" w:rsidP="00F668F5">
            <w:pPr>
              <w:spacing w:after="0" w:line="240" w:lineRule="auto"/>
              <w:jc w:val="right"/>
              <w:rPr>
                <w:rFonts w:cstheme="minorHAnsi"/>
                <w:sz w:val="20"/>
                <w:szCs w:val="20"/>
              </w:rPr>
            </w:pPr>
            <w:r w:rsidRPr="00101D2D">
              <w:rPr>
                <w:rFonts w:cstheme="minorHAnsi"/>
                <w:sz w:val="20"/>
                <w:szCs w:val="20"/>
              </w:rPr>
              <w:t>1,727</w:t>
            </w:r>
          </w:p>
        </w:tc>
      </w:tr>
      <w:tr w:rsidR="00F668F5" w:rsidRPr="006B29E4" w14:paraId="659A77A5" w14:textId="77777777" w:rsidTr="008900E2">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0667E544" w14:textId="77777777" w:rsidR="00F668F5" w:rsidRPr="006B29E4" w:rsidRDefault="00F668F5" w:rsidP="00F668F5">
            <w:pPr>
              <w:spacing w:after="0" w:line="240" w:lineRule="auto"/>
              <w:rPr>
                <w:rFonts w:cstheme="minorHAnsi"/>
                <w:sz w:val="20"/>
                <w:szCs w:val="20"/>
              </w:rPr>
            </w:pPr>
            <w:r w:rsidRPr="006B29E4">
              <w:rPr>
                <w:sz w:val="20"/>
              </w:rPr>
              <w:t>Portugal</w:t>
            </w:r>
          </w:p>
        </w:tc>
        <w:tc>
          <w:tcPr>
            <w:tcW w:w="1134" w:type="dxa"/>
            <w:tcBorders>
              <w:top w:val="nil"/>
              <w:left w:val="nil"/>
              <w:bottom w:val="single" w:sz="4" w:space="0" w:color="auto"/>
              <w:right w:val="single" w:sz="4" w:space="0" w:color="auto"/>
            </w:tcBorders>
            <w:shd w:val="clear" w:color="auto" w:fill="auto"/>
            <w:noWrap/>
          </w:tcPr>
          <w:p w14:paraId="5AD302BF" w14:textId="77777777" w:rsidR="00F668F5" w:rsidRPr="006B29E4" w:rsidRDefault="00F668F5" w:rsidP="00F668F5">
            <w:pPr>
              <w:spacing w:after="0" w:line="240" w:lineRule="auto"/>
              <w:jc w:val="right"/>
              <w:rPr>
                <w:rFonts w:cstheme="minorHAnsi"/>
                <w:sz w:val="20"/>
                <w:szCs w:val="20"/>
              </w:rPr>
            </w:pPr>
            <w:r w:rsidRPr="006B29E4">
              <w:rPr>
                <w:sz w:val="20"/>
              </w:rPr>
              <w:t>0,353</w:t>
            </w:r>
          </w:p>
        </w:tc>
        <w:tc>
          <w:tcPr>
            <w:tcW w:w="1022" w:type="dxa"/>
            <w:tcBorders>
              <w:top w:val="nil"/>
              <w:left w:val="nil"/>
              <w:bottom w:val="single" w:sz="4" w:space="0" w:color="auto"/>
              <w:right w:val="single" w:sz="4" w:space="0" w:color="auto"/>
            </w:tcBorders>
            <w:shd w:val="clear" w:color="auto" w:fill="auto"/>
            <w:noWrap/>
          </w:tcPr>
          <w:p w14:paraId="6C1D3732" w14:textId="77777777" w:rsidR="00F668F5" w:rsidRPr="006B29E4" w:rsidRDefault="00F668F5" w:rsidP="00F668F5">
            <w:pPr>
              <w:spacing w:after="0" w:line="240" w:lineRule="auto"/>
              <w:jc w:val="right"/>
              <w:rPr>
                <w:rFonts w:cstheme="minorHAnsi"/>
                <w:sz w:val="20"/>
                <w:szCs w:val="20"/>
              </w:rPr>
            </w:pPr>
            <w:r w:rsidRPr="006B29E4">
              <w:rPr>
                <w:sz w:val="20"/>
              </w:rPr>
              <w:t>0,362 %</w:t>
            </w:r>
          </w:p>
        </w:tc>
        <w:tc>
          <w:tcPr>
            <w:tcW w:w="1559" w:type="dxa"/>
            <w:tcBorders>
              <w:top w:val="single" w:sz="4" w:space="0" w:color="auto"/>
              <w:left w:val="nil"/>
              <w:bottom w:val="single" w:sz="4" w:space="0" w:color="auto"/>
              <w:right w:val="single" w:sz="4" w:space="0" w:color="auto"/>
            </w:tcBorders>
          </w:tcPr>
          <w:p w14:paraId="37DB62E4" w14:textId="77777777" w:rsidR="00F668F5" w:rsidRPr="006B29E4" w:rsidRDefault="00F668F5" w:rsidP="00F668F5">
            <w:pPr>
              <w:spacing w:after="0" w:line="240" w:lineRule="auto"/>
              <w:jc w:val="right"/>
              <w:rPr>
                <w:sz w:val="20"/>
              </w:rPr>
            </w:pPr>
            <w:r w:rsidRPr="006B29E4">
              <w:rPr>
                <w:sz w:val="20"/>
              </w:rPr>
              <w:t>17 131</w:t>
            </w:r>
          </w:p>
        </w:tc>
        <w:tc>
          <w:tcPr>
            <w:tcW w:w="1134" w:type="dxa"/>
            <w:tcBorders>
              <w:top w:val="nil"/>
              <w:left w:val="single" w:sz="4" w:space="0" w:color="auto"/>
              <w:bottom w:val="single" w:sz="4" w:space="0" w:color="auto"/>
              <w:right w:val="single" w:sz="4" w:space="0" w:color="auto"/>
            </w:tcBorders>
            <w:shd w:val="clear" w:color="auto" w:fill="auto"/>
            <w:noWrap/>
          </w:tcPr>
          <w:p w14:paraId="766D83B1" w14:textId="77777777" w:rsidR="00F668F5" w:rsidRPr="006B29E4" w:rsidRDefault="00F668F5" w:rsidP="00F668F5">
            <w:pPr>
              <w:spacing w:after="0" w:line="240" w:lineRule="auto"/>
              <w:jc w:val="right"/>
              <w:rPr>
                <w:rFonts w:cstheme="minorHAnsi"/>
                <w:sz w:val="20"/>
                <w:szCs w:val="20"/>
              </w:rPr>
            </w:pPr>
            <w:r w:rsidRPr="006B29E4">
              <w:rPr>
                <w:sz w:val="20"/>
              </w:rPr>
              <w:t>17 284</w:t>
            </w:r>
          </w:p>
        </w:tc>
        <w:tc>
          <w:tcPr>
            <w:tcW w:w="1985" w:type="dxa"/>
            <w:tcBorders>
              <w:top w:val="nil"/>
              <w:left w:val="nil"/>
              <w:bottom w:val="single" w:sz="4" w:space="0" w:color="auto"/>
              <w:right w:val="single" w:sz="4" w:space="0" w:color="auto"/>
            </w:tcBorders>
            <w:shd w:val="clear" w:color="auto" w:fill="auto"/>
            <w:noWrap/>
          </w:tcPr>
          <w:p w14:paraId="62620659" w14:textId="77777777" w:rsidR="00F668F5" w:rsidRPr="00101D2D" w:rsidRDefault="00F668F5" w:rsidP="00F668F5">
            <w:pPr>
              <w:spacing w:after="0" w:line="240" w:lineRule="auto"/>
              <w:jc w:val="right"/>
              <w:rPr>
                <w:rFonts w:cstheme="minorHAnsi"/>
                <w:sz w:val="20"/>
                <w:szCs w:val="20"/>
              </w:rPr>
            </w:pPr>
            <w:r w:rsidRPr="00101D2D">
              <w:rPr>
                <w:rFonts w:cstheme="minorHAnsi"/>
                <w:sz w:val="20"/>
                <w:szCs w:val="20"/>
              </w:rPr>
              <w:t>153</w:t>
            </w:r>
          </w:p>
        </w:tc>
      </w:tr>
      <w:tr w:rsidR="00F668F5" w:rsidRPr="006B29E4" w14:paraId="2C1EDC1D" w14:textId="77777777" w:rsidTr="008900E2">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71ECE3AF" w14:textId="77777777" w:rsidR="00F668F5" w:rsidRPr="006B29E4" w:rsidRDefault="00F668F5" w:rsidP="00F668F5">
            <w:pPr>
              <w:spacing w:after="0" w:line="240" w:lineRule="auto"/>
              <w:rPr>
                <w:rFonts w:cstheme="minorHAnsi"/>
                <w:sz w:val="20"/>
                <w:szCs w:val="20"/>
              </w:rPr>
            </w:pPr>
            <w:r w:rsidRPr="006B29E4">
              <w:rPr>
                <w:sz w:val="20"/>
              </w:rPr>
              <w:t>République arabe syrienne</w:t>
            </w:r>
          </w:p>
        </w:tc>
        <w:tc>
          <w:tcPr>
            <w:tcW w:w="1134" w:type="dxa"/>
            <w:tcBorders>
              <w:top w:val="nil"/>
              <w:left w:val="nil"/>
              <w:bottom w:val="single" w:sz="4" w:space="0" w:color="auto"/>
              <w:right w:val="single" w:sz="4" w:space="0" w:color="auto"/>
            </w:tcBorders>
            <w:shd w:val="clear" w:color="auto" w:fill="auto"/>
            <w:noWrap/>
          </w:tcPr>
          <w:p w14:paraId="27E79C3F" w14:textId="77777777" w:rsidR="00F668F5" w:rsidRPr="006B29E4" w:rsidRDefault="00F668F5" w:rsidP="00F668F5">
            <w:pPr>
              <w:spacing w:after="0" w:line="240" w:lineRule="auto"/>
              <w:jc w:val="right"/>
              <w:rPr>
                <w:rFonts w:cstheme="minorHAnsi"/>
                <w:sz w:val="20"/>
                <w:szCs w:val="20"/>
              </w:rPr>
            </w:pPr>
            <w:r w:rsidRPr="006B29E4">
              <w:rPr>
                <w:sz w:val="20"/>
              </w:rPr>
              <w:t>0,009</w:t>
            </w:r>
          </w:p>
        </w:tc>
        <w:tc>
          <w:tcPr>
            <w:tcW w:w="1022" w:type="dxa"/>
            <w:tcBorders>
              <w:top w:val="nil"/>
              <w:left w:val="nil"/>
              <w:bottom w:val="single" w:sz="4" w:space="0" w:color="auto"/>
              <w:right w:val="single" w:sz="4" w:space="0" w:color="auto"/>
            </w:tcBorders>
            <w:shd w:val="clear" w:color="auto" w:fill="auto"/>
            <w:noWrap/>
          </w:tcPr>
          <w:p w14:paraId="7B61F779" w14:textId="77777777" w:rsidR="00F668F5" w:rsidRPr="006B29E4" w:rsidRDefault="00F668F5" w:rsidP="00F668F5">
            <w:pPr>
              <w:spacing w:after="0" w:line="240" w:lineRule="auto"/>
              <w:jc w:val="right"/>
              <w:rPr>
                <w:rFonts w:cstheme="minorHAnsi"/>
                <w:sz w:val="20"/>
                <w:szCs w:val="20"/>
              </w:rPr>
            </w:pPr>
            <w:r w:rsidRPr="006B29E4">
              <w:rPr>
                <w:sz w:val="20"/>
              </w:rPr>
              <w:t>0,009 %</w:t>
            </w:r>
          </w:p>
        </w:tc>
        <w:tc>
          <w:tcPr>
            <w:tcW w:w="1559" w:type="dxa"/>
            <w:tcBorders>
              <w:top w:val="single" w:sz="4" w:space="0" w:color="auto"/>
              <w:left w:val="nil"/>
              <w:bottom w:val="single" w:sz="4" w:space="0" w:color="auto"/>
              <w:right w:val="single" w:sz="4" w:space="0" w:color="auto"/>
            </w:tcBorders>
          </w:tcPr>
          <w:p w14:paraId="785FCDF2" w14:textId="77777777" w:rsidR="00F668F5" w:rsidRPr="006B29E4" w:rsidRDefault="00F668F5" w:rsidP="00F668F5">
            <w:pPr>
              <w:spacing w:after="0" w:line="240" w:lineRule="auto"/>
              <w:jc w:val="right"/>
              <w:rPr>
                <w:sz w:val="20"/>
              </w:rPr>
            </w:pPr>
            <w:r w:rsidRPr="006B29E4">
              <w:rPr>
                <w:sz w:val="20"/>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0E6CB9D3" w14:textId="77777777" w:rsidR="00F668F5" w:rsidRPr="006B29E4" w:rsidRDefault="00F668F5" w:rsidP="00F668F5">
            <w:pPr>
              <w:spacing w:after="0" w:line="240" w:lineRule="auto"/>
              <w:jc w:val="right"/>
              <w:rPr>
                <w:rFonts w:cstheme="minorHAnsi"/>
                <w:sz w:val="20"/>
                <w:szCs w:val="20"/>
              </w:rPr>
            </w:pPr>
            <w:r w:rsidRPr="006B29E4">
              <w:rPr>
                <w:sz w:val="20"/>
              </w:rPr>
              <w:t>1 000</w:t>
            </w:r>
          </w:p>
        </w:tc>
        <w:tc>
          <w:tcPr>
            <w:tcW w:w="1985" w:type="dxa"/>
            <w:tcBorders>
              <w:top w:val="nil"/>
              <w:left w:val="nil"/>
              <w:bottom w:val="single" w:sz="4" w:space="0" w:color="auto"/>
              <w:right w:val="single" w:sz="4" w:space="0" w:color="auto"/>
            </w:tcBorders>
            <w:shd w:val="clear" w:color="auto" w:fill="auto"/>
            <w:noWrap/>
          </w:tcPr>
          <w:p w14:paraId="7C217F55" w14:textId="77777777" w:rsidR="00F668F5" w:rsidRPr="00101D2D" w:rsidRDefault="00F668F5" w:rsidP="00F668F5">
            <w:pPr>
              <w:spacing w:after="0" w:line="240" w:lineRule="auto"/>
              <w:jc w:val="right"/>
              <w:rPr>
                <w:rFonts w:cstheme="minorHAnsi"/>
                <w:sz w:val="20"/>
                <w:szCs w:val="20"/>
              </w:rPr>
            </w:pPr>
            <w:r w:rsidRPr="00101D2D">
              <w:rPr>
                <w:rFonts w:cstheme="minorHAnsi"/>
                <w:sz w:val="20"/>
                <w:szCs w:val="20"/>
              </w:rPr>
              <w:t>0</w:t>
            </w:r>
          </w:p>
        </w:tc>
      </w:tr>
      <w:tr w:rsidR="00F668F5" w:rsidRPr="006B29E4" w14:paraId="5309BD83" w14:textId="77777777" w:rsidTr="008900E2">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36EEFE4E" w14:textId="77777777" w:rsidR="00F668F5" w:rsidRPr="006B29E4" w:rsidRDefault="00F668F5" w:rsidP="00F668F5">
            <w:pPr>
              <w:spacing w:after="0" w:line="240" w:lineRule="auto"/>
              <w:rPr>
                <w:rFonts w:cstheme="minorHAnsi"/>
                <w:sz w:val="20"/>
                <w:szCs w:val="20"/>
              </w:rPr>
            </w:pPr>
            <w:r w:rsidRPr="006B29E4">
              <w:rPr>
                <w:sz w:val="20"/>
              </w:rPr>
              <w:t>République centrafricaine</w:t>
            </w:r>
          </w:p>
        </w:tc>
        <w:tc>
          <w:tcPr>
            <w:tcW w:w="1134" w:type="dxa"/>
            <w:tcBorders>
              <w:top w:val="nil"/>
              <w:left w:val="nil"/>
              <w:bottom w:val="single" w:sz="4" w:space="0" w:color="auto"/>
              <w:right w:val="single" w:sz="4" w:space="0" w:color="auto"/>
            </w:tcBorders>
            <w:shd w:val="clear" w:color="auto" w:fill="auto"/>
            <w:noWrap/>
          </w:tcPr>
          <w:p w14:paraId="099ED1E7" w14:textId="77777777" w:rsidR="00F668F5" w:rsidRPr="006B29E4" w:rsidRDefault="00F668F5" w:rsidP="00F668F5">
            <w:pPr>
              <w:spacing w:after="0" w:line="240" w:lineRule="auto"/>
              <w:jc w:val="right"/>
              <w:rPr>
                <w:rFonts w:cstheme="minorHAnsi"/>
                <w:sz w:val="20"/>
                <w:szCs w:val="20"/>
              </w:rPr>
            </w:pPr>
            <w:r w:rsidRPr="006B29E4">
              <w:rPr>
                <w:sz w:val="20"/>
              </w:rPr>
              <w:t>0,001</w:t>
            </w:r>
          </w:p>
        </w:tc>
        <w:tc>
          <w:tcPr>
            <w:tcW w:w="1022" w:type="dxa"/>
            <w:tcBorders>
              <w:top w:val="nil"/>
              <w:left w:val="nil"/>
              <w:bottom w:val="single" w:sz="4" w:space="0" w:color="auto"/>
              <w:right w:val="single" w:sz="4" w:space="0" w:color="auto"/>
            </w:tcBorders>
            <w:shd w:val="clear" w:color="auto" w:fill="auto"/>
            <w:noWrap/>
          </w:tcPr>
          <w:p w14:paraId="2CE73D0C" w14:textId="77777777" w:rsidR="00F668F5" w:rsidRPr="006B29E4" w:rsidRDefault="00F668F5" w:rsidP="00F668F5">
            <w:pPr>
              <w:spacing w:after="0" w:line="240" w:lineRule="auto"/>
              <w:jc w:val="right"/>
              <w:rPr>
                <w:rFonts w:cstheme="minorHAnsi"/>
                <w:sz w:val="20"/>
                <w:szCs w:val="20"/>
              </w:rPr>
            </w:pPr>
            <w:r w:rsidRPr="006B29E4">
              <w:rPr>
                <w:sz w:val="20"/>
              </w:rPr>
              <w:t>0,001 %</w:t>
            </w:r>
          </w:p>
        </w:tc>
        <w:tc>
          <w:tcPr>
            <w:tcW w:w="1559" w:type="dxa"/>
            <w:tcBorders>
              <w:top w:val="single" w:sz="4" w:space="0" w:color="auto"/>
              <w:left w:val="nil"/>
              <w:bottom w:val="single" w:sz="4" w:space="0" w:color="auto"/>
              <w:right w:val="single" w:sz="4" w:space="0" w:color="auto"/>
            </w:tcBorders>
          </w:tcPr>
          <w:p w14:paraId="3E1DBCB1" w14:textId="77777777" w:rsidR="00F668F5" w:rsidRPr="006B29E4" w:rsidRDefault="00F668F5" w:rsidP="00F668F5">
            <w:pPr>
              <w:spacing w:after="0" w:line="240" w:lineRule="auto"/>
              <w:jc w:val="right"/>
              <w:rPr>
                <w:sz w:val="20"/>
              </w:rPr>
            </w:pPr>
            <w:r w:rsidRPr="006B29E4">
              <w:rPr>
                <w:sz w:val="20"/>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15DCA925" w14:textId="77777777" w:rsidR="00F668F5" w:rsidRPr="006B29E4" w:rsidRDefault="00F668F5" w:rsidP="00F668F5">
            <w:pPr>
              <w:spacing w:after="0" w:line="240" w:lineRule="auto"/>
              <w:jc w:val="right"/>
              <w:rPr>
                <w:rFonts w:cstheme="minorHAnsi"/>
                <w:sz w:val="20"/>
                <w:szCs w:val="20"/>
              </w:rPr>
            </w:pPr>
            <w:r w:rsidRPr="006B29E4">
              <w:rPr>
                <w:sz w:val="20"/>
              </w:rPr>
              <w:t>1 000</w:t>
            </w:r>
          </w:p>
        </w:tc>
        <w:tc>
          <w:tcPr>
            <w:tcW w:w="1985" w:type="dxa"/>
            <w:tcBorders>
              <w:top w:val="nil"/>
              <w:left w:val="nil"/>
              <w:bottom w:val="single" w:sz="4" w:space="0" w:color="auto"/>
              <w:right w:val="single" w:sz="4" w:space="0" w:color="auto"/>
            </w:tcBorders>
            <w:shd w:val="clear" w:color="auto" w:fill="auto"/>
            <w:noWrap/>
          </w:tcPr>
          <w:p w14:paraId="4D51B7EC" w14:textId="77777777" w:rsidR="00F668F5" w:rsidRPr="00101D2D" w:rsidRDefault="00F668F5" w:rsidP="00F668F5">
            <w:pPr>
              <w:spacing w:after="0" w:line="240" w:lineRule="auto"/>
              <w:jc w:val="right"/>
              <w:rPr>
                <w:rFonts w:cstheme="minorHAnsi"/>
                <w:sz w:val="20"/>
                <w:szCs w:val="20"/>
              </w:rPr>
            </w:pPr>
            <w:r w:rsidRPr="00101D2D">
              <w:rPr>
                <w:rFonts w:cstheme="minorHAnsi"/>
                <w:sz w:val="20"/>
                <w:szCs w:val="20"/>
              </w:rPr>
              <w:t>0</w:t>
            </w:r>
          </w:p>
        </w:tc>
      </w:tr>
      <w:tr w:rsidR="00F668F5" w:rsidRPr="006B29E4" w14:paraId="39911900" w14:textId="77777777" w:rsidTr="008900E2">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37B83032" w14:textId="77777777" w:rsidR="00F668F5" w:rsidRPr="006B29E4" w:rsidRDefault="00F668F5" w:rsidP="00F668F5">
            <w:pPr>
              <w:spacing w:after="0" w:line="240" w:lineRule="auto"/>
              <w:rPr>
                <w:rFonts w:cstheme="minorHAnsi"/>
                <w:sz w:val="20"/>
                <w:szCs w:val="20"/>
              </w:rPr>
            </w:pPr>
            <w:r w:rsidRPr="006B29E4">
              <w:rPr>
                <w:sz w:val="20"/>
              </w:rPr>
              <w:t>République de Corée</w:t>
            </w:r>
          </w:p>
        </w:tc>
        <w:tc>
          <w:tcPr>
            <w:tcW w:w="1134" w:type="dxa"/>
            <w:tcBorders>
              <w:top w:val="nil"/>
              <w:left w:val="nil"/>
              <w:bottom w:val="single" w:sz="4" w:space="0" w:color="auto"/>
              <w:right w:val="single" w:sz="4" w:space="0" w:color="auto"/>
            </w:tcBorders>
            <w:shd w:val="clear" w:color="auto" w:fill="auto"/>
            <w:noWrap/>
          </w:tcPr>
          <w:p w14:paraId="301DAD54" w14:textId="77777777" w:rsidR="00F668F5" w:rsidRPr="006B29E4" w:rsidRDefault="00F668F5" w:rsidP="00F668F5">
            <w:pPr>
              <w:spacing w:after="0" w:line="240" w:lineRule="auto"/>
              <w:jc w:val="right"/>
              <w:rPr>
                <w:rFonts w:cstheme="minorHAnsi"/>
                <w:sz w:val="20"/>
                <w:szCs w:val="20"/>
              </w:rPr>
            </w:pPr>
            <w:r w:rsidRPr="006B29E4">
              <w:rPr>
                <w:sz w:val="20"/>
              </w:rPr>
              <w:t>2,574</w:t>
            </w:r>
          </w:p>
        </w:tc>
        <w:tc>
          <w:tcPr>
            <w:tcW w:w="1022" w:type="dxa"/>
            <w:tcBorders>
              <w:top w:val="nil"/>
              <w:left w:val="nil"/>
              <w:bottom w:val="single" w:sz="4" w:space="0" w:color="auto"/>
              <w:right w:val="single" w:sz="4" w:space="0" w:color="auto"/>
            </w:tcBorders>
            <w:shd w:val="clear" w:color="auto" w:fill="auto"/>
            <w:noWrap/>
          </w:tcPr>
          <w:p w14:paraId="7D8F4E12" w14:textId="77777777" w:rsidR="00F668F5" w:rsidRPr="006B29E4" w:rsidRDefault="00F668F5" w:rsidP="00F668F5">
            <w:pPr>
              <w:spacing w:after="0" w:line="240" w:lineRule="auto"/>
              <w:jc w:val="right"/>
              <w:rPr>
                <w:rFonts w:cstheme="minorHAnsi"/>
                <w:sz w:val="20"/>
                <w:szCs w:val="20"/>
              </w:rPr>
            </w:pPr>
            <w:r w:rsidRPr="006B29E4">
              <w:rPr>
                <w:sz w:val="20"/>
              </w:rPr>
              <w:t>2,643 %</w:t>
            </w:r>
          </w:p>
        </w:tc>
        <w:tc>
          <w:tcPr>
            <w:tcW w:w="1559" w:type="dxa"/>
            <w:tcBorders>
              <w:top w:val="single" w:sz="4" w:space="0" w:color="auto"/>
              <w:left w:val="nil"/>
              <w:bottom w:val="single" w:sz="4" w:space="0" w:color="auto"/>
              <w:right w:val="single" w:sz="4" w:space="0" w:color="auto"/>
            </w:tcBorders>
          </w:tcPr>
          <w:p w14:paraId="7DB31194" w14:textId="77777777" w:rsidR="00F668F5" w:rsidRPr="006B29E4" w:rsidRDefault="00F668F5" w:rsidP="00F668F5">
            <w:pPr>
              <w:spacing w:after="0" w:line="240" w:lineRule="auto"/>
              <w:jc w:val="right"/>
              <w:rPr>
                <w:sz w:val="20"/>
              </w:rPr>
            </w:pPr>
            <w:r w:rsidRPr="006B29E4">
              <w:rPr>
                <w:sz w:val="20"/>
              </w:rPr>
              <w:t>110 960</w:t>
            </w:r>
          </w:p>
        </w:tc>
        <w:tc>
          <w:tcPr>
            <w:tcW w:w="1134" w:type="dxa"/>
            <w:tcBorders>
              <w:top w:val="nil"/>
              <w:left w:val="single" w:sz="4" w:space="0" w:color="auto"/>
              <w:bottom w:val="single" w:sz="4" w:space="0" w:color="auto"/>
              <w:right w:val="single" w:sz="4" w:space="0" w:color="auto"/>
            </w:tcBorders>
            <w:shd w:val="clear" w:color="auto" w:fill="auto"/>
            <w:noWrap/>
          </w:tcPr>
          <w:p w14:paraId="59B66382" w14:textId="77777777" w:rsidR="00F668F5" w:rsidRPr="006B29E4" w:rsidRDefault="00F668F5" w:rsidP="00F668F5">
            <w:pPr>
              <w:spacing w:after="0" w:line="240" w:lineRule="auto"/>
              <w:jc w:val="right"/>
              <w:rPr>
                <w:rFonts w:cstheme="minorHAnsi"/>
                <w:sz w:val="20"/>
                <w:szCs w:val="20"/>
              </w:rPr>
            </w:pPr>
            <w:r w:rsidRPr="006B29E4">
              <w:rPr>
                <w:sz w:val="20"/>
              </w:rPr>
              <w:t>126 030</w:t>
            </w:r>
          </w:p>
        </w:tc>
        <w:tc>
          <w:tcPr>
            <w:tcW w:w="1985" w:type="dxa"/>
            <w:tcBorders>
              <w:top w:val="nil"/>
              <w:left w:val="nil"/>
              <w:bottom w:val="single" w:sz="4" w:space="0" w:color="auto"/>
              <w:right w:val="single" w:sz="4" w:space="0" w:color="auto"/>
            </w:tcBorders>
            <w:shd w:val="clear" w:color="auto" w:fill="auto"/>
            <w:noWrap/>
          </w:tcPr>
          <w:p w14:paraId="45145F19" w14:textId="77777777" w:rsidR="00F668F5" w:rsidRPr="00101D2D" w:rsidRDefault="00F668F5" w:rsidP="00F668F5">
            <w:pPr>
              <w:spacing w:after="0" w:line="240" w:lineRule="auto"/>
              <w:jc w:val="right"/>
              <w:rPr>
                <w:rFonts w:cstheme="minorHAnsi"/>
                <w:sz w:val="20"/>
                <w:szCs w:val="20"/>
              </w:rPr>
            </w:pPr>
            <w:r w:rsidRPr="00101D2D">
              <w:rPr>
                <w:rFonts w:cstheme="minorHAnsi"/>
                <w:sz w:val="20"/>
                <w:szCs w:val="20"/>
              </w:rPr>
              <w:t>15,070</w:t>
            </w:r>
          </w:p>
        </w:tc>
      </w:tr>
      <w:tr w:rsidR="00F668F5" w:rsidRPr="006B29E4" w14:paraId="2D11F3C4" w14:textId="77777777" w:rsidTr="008900E2">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0E78E374" w14:textId="77777777" w:rsidR="00F668F5" w:rsidRPr="006B29E4" w:rsidRDefault="00F668F5" w:rsidP="00F668F5">
            <w:pPr>
              <w:spacing w:after="0" w:line="240" w:lineRule="auto"/>
              <w:rPr>
                <w:rFonts w:cstheme="minorHAnsi"/>
                <w:sz w:val="20"/>
                <w:szCs w:val="20"/>
              </w:rPr>
            </w:pPr>
            <w:r w:rsidRPr="006B29E4">
              <w:rPr>
                <w:sz w:val="20"/>
              </w:rPr>
              <w:t xml:space="preserve">République de Moldova </w:t>
            </w:r>
          </w:p>
        </w:tc>
        <w:tc>
          <w:tcPr>
            <w:tcW w:w="1134" w:type="dxa"/>
            <w:tcBorders>
              <w:top w:val="nil"/>
              <w:left w:val="nil"/>
              <w:bottom w:val="single" w:sz="4" w:space="0" w:color="auto"/>
              <w:right w:val="single" w:sz="4" w:space="0" w:color="auto"/>
            </w:tcBorders>
            <w:shd w:val="clear" w:color="auto" w:fill="auto"/>
            <w:noWrap/>
          </w:tcPr>
          <w:p w14:paraId="4EBA936F" w14:textId="77777777" w:rsidR="00F668F5" w:rsidRPr="006B29E4" w:rsidRDefault="00F668F5" w:rsidP="00F668F5">
            <w:pPr>
              <w:spacing w:after="0" w:line="240" w:lineRule="auto"/>
              <w:jc w:val="right"/>
              <w:rPr>
                <w:rFonts w:cstheme="minorHAnsi"/>
                <w:sz w:val="20"/>
                <w:szCs w:val="20"/>
              </w:rPr>
            </w:pPr>
            <w:r w:rsidRPr="006B29E4">
              <w:rPr>
                <w:sz w:val="20"/>
              </w:rPr>
              <w:t>0,005</w:t>
            </w:r>
          </w:p>
        </w:tc>
        <w:tc>
          <w:tcPr>
            <w:tcW w:w="1022" w:type="dxa"/>
            <w:tcBorders>
              <w:top w:val="nil"/>
              <w:left w:val="nil"/>
              <w:bottom w:val="single" w:sz="4" w:space="0" w:color="auto"/>
              <w:right w:val="single" w:sz="4" w:space="0" w:color="auto"/>
            </w:tcBorders>
            <w:shd w:val="clear" w:color="auto" w:fill="auto"/>
            <w:noWrap/>
          </w:tcPr>
          <w:p w14:paraId="66B6EF4D" w14:textId="77777777" w:rsidR="00F668F5" w:rsidRPr="006B29E4" w:rsidRDefault="00F668F5" w:rsidP="00F668F5">
            <w:pPr>
              <w:spacing w:after="0" w:line="240" w:lineRule="auto"/>
              <w:jc w:val="right"/>
              <w:rPr>
                <w:rFonts w:cstheme="minorHAnsi"/>
                <w:sz w:val="20"/>
                <w:szCs w:val="20"/>
              </w:rPr>
            </w:pPr>
            <w:r w:rsidRPr="006B29E4">
              <w:rPr>
                <w:sz w:val="20"/>
              </w:rPr>
              <w:t>0,005 %</w:t>
            </w:r>
          </w:p>
        </w:tc>
        <w:tc>
          <w:tcPr>
            <w:tcW w:w="1559" w:type="dxa"/>
            <w:tcBorders>
              <w:top w:val="single" w:sz="4" w:space="0" w:color="auto"/>
              <w:left w:val="nil"/>
              <w:bottom w:val="single" w:sz="4" w:space="0" w:color="auto"/>
              <w:right w:val="single" w:sz="4" w:space="0" w:color="auto"/>
            </w:tcBorders>
          </w:tcPr>
          <w:p w14:paraId="13073EFB" w14:textId="77777777" w:rsidR="00F668F5" w:rsidRPr="006B29E4" w:rsidRDefault="00F668F5" w:rsidP="00F668F5">
            <w:pPr>
              <w:spacing w:after="0" w:line="240" w:lineRule="auto"/>
              <w:jc w:val="right"/>
              <w:rPr>
                <w:sz w:val="20"/>
              </w:rPr>
            </w:pPr>
            <w:r w:rsidRPr="006B29E4">
              <w:rPr>
                <w:sz w:val="20"/>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1807ED24" w14:textId="77777777" w:rsidR="00F668F5" w:rsidRPr="006B29E4" w:rsidRDefault="00F668F5" w:rsidP="00F668F5">
            <w:pPr>
              <w:spacing w:after="0" w:line="240" w:lineRule="auto"/>
              <w:jc w:val="right"/>
              <w:rPr>
                <w:rFonts w:cstheme="minorHAnsi"/>
                <w:sz w:val="20"/>
                <w:szCs w:val="20"/>
              </w:rPr>
            </w:pPr>
            <w:r w:rsidRPr="006B29E4">
              <w:rPr>
                <w:sz w:val="20"/>
              </w:rPr>
              <w:t>1 000</w:t>
            </w:r>
          </w:p>
        </w:tc>
        <w:tc>
          <w:tcPr>
            <w:tcW w:w="1985" w:type="dxa"/>
            <w:tcBorders>
              <w:top w:val="nil"/>
              <w:left w:val="nil"/>
              <w:bottom w:val="single" w:sz="4" w:space="0" w:color="auto"/>
              <w:right w:val="single" w:sz="4" w:space="0" w:color="auto"/>
            </w:tcBorders>
            <w:shd w:val="clear" w:color="auto" w:fill="auto"/>
            <w:noWrap/>
          </w:tcPr>
          <w:p w14:paraId="03213C46" w14:textId="77777777" w:rsidR="00F668F5" w:rsidRPr="00101D2D" w:rsidRDefault="00F668F5" w:rsidP="00F668F5">
            <w:pPr>
              <w:spacing w:after="0" w:line="240" w:lineRule="auto"/>
              <w:jc w:val="right"/>
              <w:rPr>
                <w:rFonts w:cstheme="minorHAnsi"/>
                <w:sz w:val="20"/>
                <w:szCs w:val="20"/>
              </w:rPr>
            </w:pPr>
            <w:r w:rsidRPr="00101D2D">
              <w:rPr>
                <w:rFonts w:cstheme="minorHAnsi"/>
                <w:sz w:val="20"/>
                <w:szCs w:val="20"/>
              </w:rPr>
              <w:t>0</w:t>
            </w:r>
          </w:p>
        </w:tc>
      </w:tr>
      <w:tr w:rsidR="00F668F5" w:rsidRPr="006B29E4" w14:paraId="429F5819" w14:textId="77777777" w:rsidTr="008900E2">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24C171BC" w14:textId="77777777" w:rsidR="00F668F5" w:rsidRPr="006B29E4" w:rsidRDefault="00F668F5" w:rsidP="00F668F5">
            <w:pPr>
              <w:spacing w:after="0" w:line="240" w:lineRule="auto"/>
              <w:rPr>
                <w:rFonts w:cstheme="minorHAnsi"/>
                <w:sz w:val="20"/>
                <w:szCs w:val="20"/>
              </w:rPr>
            </w:pPr>
            <w:r w:rsidRPr="006B29E4">
              <w:rPr>
                <w:sz w:val="20"/>
              </w:rPr>
              <w:t>République démocratique du Congo</w:t>
            </w:r>
          </w:p>
        </w:tc>
        <w:tc>
          <w:tcPr>
            <w:tcW w:w="1134" w:type="dxa"/>
            <w:tcBorders>
              <w:top w:val="nil"/>
              <w:left w:val="nil"/>
              <w:bottom w:val="single" w:sz="4" w:space="0" w:color="auto"/>
              <w:right w:val="single" w:sz="4" w:space="0" w:color="auto"/>
            </w:tcBorders>
            <w:shd w:val="clear" w:color="auto" w:fill="auto"/>
            <w:noWrap/>
          </w:tcPr>
          <w:p w14:paraId="2C350760" w14:textId="77777777" w:rsidR="00F668F5" w:rsidRPr="006B29E4" w:rsidRDefault="00F668F5" w:rsidP="00F668F5">
            <w:pPr>
              <w:spacing w:after="0" w:line="240" w:lineRule="auto"/>
              <w:jc w:val="right"/>
              <w:rPr>
                <w:rFonts w:cstheme="minorHAnsi"/>
                <w:sz w:val="20"/>
                <w:szCs w:val="20"/>
              </w:rPr>
            </w:pPr>
            <w:r w:rsidRPr="006B29E4">
              <w:rPr>
                <w:sz w:val="20"/>
              </w:rPr>
              <w:t>0,010</w:t>
            </w:r>
          </w:p>
        </w:tc>
        <w:tc>
          <w:tcPr>
            <w:tcW w:w="1022" w:type="dxa"/>
            <w:tcBorders>
              <w:top w:val="nil"/>
              <w:left w:val="nil"/>
              <w:bottom w:val="single" w:sz="4" w:space="0" w:color="auto"/>
              <w:right w:val="single" w:sz="4" w:space="0" w:color="auto"/>
            </w:tcBorders>
            <w:shd w:val="clear" w:color="auto" w:fill="auto"/>
            <w:noWrap/>
          </w:tcPr>
          <w:p w14:paraId="0968ABB2" w14:textId="77777777" w:rsidR="00F668F5" w:rsidRPr="006B29E4" w:rsidRDefault="00F668F5" w:rsidP="00F668F5">
            <w:pPr>
              <w:spacing w:after="0" w:line="240" w:lineRule="auto"/>
              <w:jc w:val="right"/>
              <w:rPr>
                <w:rFonts w:cstheme="minorHAnsi"/>
                <w:sz w:val="20"/>
                <w:szCs w:val="20"/>
              </w:rPr>
            </w:pPr>
            <w:r w:rsidRPr="006B29E4">
              <w:rPr>
                <w:sz w:val="20"/>
              </w:rPr>
              <w:t>0,010 %</w:t>
            </w:r>
          </w:p>
        </w:tc>
        <w:tc>
          <w:tcPr>
            <w:tcW w:w="1559" w:type="dxa"/>
            <w:tcBorders>
              <w:top w:val="single" w:sz="4" w:space="0" w:color="auto"/>
              <w:left w:val="nil"/>
              <w:bottom w:val="single" w:sz="4" w:space="0" w:color="auto"/>
              <w:right w:val="single" w:sz="4" w:space="0" w:color="auto"/>
            </w:tcBorders>
          </w:tcPr>
          <w:p w14:paraId="0F8F7986" w14:textId="77777777" w:rsidR="00F668F5" w:rsidRPr="006B29E4" w:rsidRDefault="00F668F5" w:rsidP="00F668F5">
            <w:pPr>
              <w:spacing w:after="0" w:line="240" w:lineRule="auto"/>
              <w:jc w:val="right"/>
              <w:rPr>
                <w:sz w:val="20"/>
              </w:rPr>
            </w:pPr>
            <w:r w:rsidRPr="006B29E4">
              <w:rPr>
                <w:sz w:val="20"/>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0E35C374" w14:textId="77777777" w:rsidR="00F668F5" w:rsidRPr="006B29E4" w:rsidRDefault="00F668F5" w:rsidP="00F668F5">
            <w:pPr>
              <w:spacing w:after="0" w:line="240" w:lineRule="auto"/>
              <w:jc w:val="right"/>
              <w:rPr>
                <w:rFonts w:cstheme="minorHAnsi"/>
                <w:sz w:val="20"/>
                <w:szCs w:val="20"/>
              </w:rPr>
            </w:pPr>
            <w:r w:rsidRPr="006B29E4">
              <w:rPr>
                <w:sz w:val="20"/>
              </w:rPr>
              <w:t>1 000</w:t>
            </w:r>
          </w:p>
        </w:tc>
        <w:tc>
          <w:tcPr>
            <w:tcW w:w="1985" w:type="dxa"/>
            <w:tcBorders>
              <w:top w:val="nil"/>
              <w:left w:val="nil"/>
              <w:bottom w:val="single" w:sz="4" w:space="0" w:color="auto"/>
              <w:right w:val="single" w:sz="4" w:space="0" w:color="auto"/>
            </w:tcBorders>
            <w:shd w:val="clear" w:color="auto" w:fill="auto"/>
            <w:noWrap/>
          </w:tcPr>
          <w:p w14:paraId="3F97EE57" w14:textId="77777777" w:rsidR="00F668F5" w:rsidRPr="00101D2D" w:rsidRDefault="00F668F5" w:rsidP="00F668F5">
            <w:pPr>
              <w:spacing w:after="0" w:line="240" w:lineRule="auto"/>
              <w:jc w:val="right"/>
              <w:rPr>
                <w:rFonts w:cstheme="minorHAnsi"/>
                <w:sz w:val="20"/>
                <w:szCs w:val="20"/>
              </w:rPr>
            </w:pPr>
            <w:r w:rsidRPr="00101D2D">
              <w:rPr>
                <w:rFonts w:cstheme="minorHAnsi"/>
                <w:sz w:val="20"/>
                <w:szCs w:val="20"/>
              </w:rPr>
              <w:t>0</w:t>
            </w:r>
          </w:p>
        </w:tc>
      </w:tr>
      <w:tr w:rsidR="00F668F5" w:rsidRPr="006B29E4" w14:paraId="29B61A9B" w14:textId="77777777" w:rsidTr="008900E2">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76037E69" w14:textId="77777777" w:rsidR="00F668F5" w:rsidRPr="00DF6BCD" w:rsidRDefault="00F668F5" w:rsidP="00F668F5">
            <w:pPr>
              <w:spacing w:after="0" w:line="240" w:lineRule="auto"/>
              <w:rPr>
                <w:rFonts w:cstheme="minorHAnsi"/>
                <w:sz w:val="20"/>
                <w:szCs w:val="20"/>
                <w:lang w:val="fr-CH"/>
              </w:rPr>
            </w:pPr>
            <w:r w:rsidRPr="00DF6BCD">
              <w:rPr>
                <w:sz w:val="20"/>
                <w:lang w:val="fr-CH"/>
              </w:rPr>
              <w:t>République démocratique populaire de Corée</w:t>
            </w:r>
          </w:p>
        </w:tc>
        <w:tc>
          <w:tcPr>
            <w:tcW w:w="1134" w:type="dxa"/>
            <w:tcBorders>
              <w:top w:val="nil"/>
              <w:left w:val="nil"/>
              <w:bottom w:val="single" w:sz="4" w:space="0" w:color="auto"/>
              <w:right w:val="single" w:sz="4" w:space="0" w:color="auto"/>
            </w:tcBorders>
            <w:shd w:val="clear" w:color="auto" w:fill="auto"/>
            <w:noWrap/>
          </w:tcPr>
          <w:p w14:paraId="7F157F59" w14:textId="77777777" w:rsidR="00F668F5" w:rsidRPr="006B29E4" w:rsidRDefault="00F668F5" w:rsidP="00F668F5">
            <w:pPr>
              <w:spacing w:after="0" w:line="240" w:lineRule="auto"/>
              <w:jc w:val="right"/>
              <w:rPr>
                <w:rFonts w:cstheme="minorHAnsi"/>
                <w:sz w:val="20"/>
                <w:szCs w:val="20"/>
              </w:rPr>
            </w:pPr>
            <w:r w:rsidRPr="006B29E4">
              <w:rPr>
                <w:sz w:val="20"/>
              </w:rPr>
              <w:t>0,005</w:t>
            </w:r>
          </w:p>
        </w:tc>
        <w:tc>
          <w:tcPr>
            <w:tcW w:w="1022" w:type="dxa"/>
            <w:tcBorders>
              <w:top w:val="nil"/>
              <w:left w:val="nil"/>
              <w:bottom w:val="single" w:sz="4" w:space="0" w:color="auto"/>
              <w:right w:val="single" w:sz="4" w:space="0" w:color="auto"/>
            </w:tcBorders>
            <w:shd w:val="clear" w:color="auto" w:fill="auto"/>
            <w:noWrap/>
          </w:tcPr>
          <w:p w14:paraId="76C36740" w14:textId="77777777" w:rsidR="00F668F5" w:rsidRPr="006B29E4" w:rsidRDefault="00F668F5" w:rsidP="00F668F5">
            <w:pPr>
              <w:spacing w:after="0" w:line="240" w:lineRule="auto"/>
              <w:jc w:val="right"/>
              <w:rPr>
                <w:rFonts w:cstheme="minorHAnsi"/>
                <w:sz w:val="20"/>
                <w:szCs w:val="20"/>
              </w:rPr>
            </w:pPr>
            <w:r w:rsidRPr="006B29E4">
              <w:rPr>
                <w:sz w:val="20"/>
              </w:rPr>
              <w:t>0,005 %</w:t>
            </w:r>
          </w:p>
        </w:tc>
        <w:tc>
          <w:tcPr>
            <w:tcW w:w="1559" w:type="dxa"/>
            <w:tcBorders>
              <w:top w:val="single" w:sz="4" w:space="0" w:color="auto"/>
              <w:left w:val="nil"/>
              <w:bottom w:val="single" w:sz="4" w:space="0" w:color="auto"/>
              <w:right w:val="single" w:sz="4" w:space="0" w:color="auto"/>
            </w:tcBorders>
          </w:tcPr>
          <w:p w14:paraId="415CEE12" w14:textId="77777777" w:rsidR="00F668F5" w:rsidRPr="006B29E4" w:rsidRDefault="00F668F5" w:rsidP="00F668F5">
            <w:pPr>
              <w:spacing w:after="0" w:line="240" w:lineRule="auto"/>
              <w:jc w:val="right"/>
              <w:rPr>
                <w:sz w:val="20"/>
              </w:rPr>
            </w:pPr>
            <w:r w:rsidRPr="006B29E4">
              <w:rPr>
                <w:sz w:val="20"/>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25261111" w14:textId="77777777" w:rsidR="00F668F5" w:rsidRPr="006B29E4" w:rsidRDefault="00F668F5" w:rsidP="00F668F5">
            <w:pPr>
              <w:spacing w:after="0" w:line="240" w:lineRule="auto"/>
              <w:jc w:val="right"/>
              <w:rPr>
                <w:rFonts w:cstheme="minorHAnsi"/>
                <w:sz w:val="20"/>
                <w:szCs w:val="20"/>
              </w:rPr>
            </w:pPr>
            <w:r w:rsidRPr="006B29E4">
              <w:rPr>
                <w:sz w:val="20"/>
              </w:rPr>
              <w:t>1 000</w:t>
            </w:r>
          </w:p>
        </w:tc>
        <w:tc>
          <w:tcPr>
            <w:tcW w:w="1985" w:type="dxa"/>
            <w:tcBorders>
              <w:top w:val="nil"/>
              <w:left w:val="nil"/>
              <w:bottom w:val="single" w:sz="4" w:space="0" w:color="auto"/>
              <w:right w:val="single" w:sz="4" w:space="0" w:color="auto"/>
            </w:tcBorders>
            <w:shd w:val="clear" w:color="auto" w:fill="auto"/>
            <w:noWrap/>
          </w:tcPr>
          <w:p w14:paraId="40697B90" w14:textId="77777777" w:rsidR="00F668F5" w:rsidRPr="00101D2D" w:rsidRDefault="00F668F5" w:rsidP="00F668F5">
            <w:pPr>
              <w:spacing w:after="0" w:line="240" w:lineRule="auto"/>
              <w:jc w:val="right"/>
              <w:rPr>
                <w:rFonts w:cstheme="minorHAnsi"/>
                <w:sz w:val="20"/>
                <w:szCs w:val="20"/>
              </w:rPr>
            </w:pPr>
            <w:r w:rsidRPr="00101D2D">
              <w:rPr>
                <w:rFonts w:cstheme="minorHAnsi"/>
                <w:sz w:val="20"/>
                <w:szCs w:val="20"/>
              </w:rPr>
              <w:t>0</w:t>
            </w:r>
          </w:p>
        </w:tc>
      </w:tr>
      <w:tr w:rsidR="00F668F5" w:rsidRPr="006B29E4" w14:paraId="534AA338" w14:textId="77777777" w:rsidTr="008900E2">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4A27773D" w14:textId="77777777" w:rsidR="00F668F5" w:rsidRPr="006B29E4" w:rsidRDefault="00F668F5" w:rsidP="00F668F5">
            <w:pPr>
              <w:spacing w:after="0" w:line="240" w:lineRule="auto"/>
              <w:rPr>
                <w:rFonts w:cstheme="minorHAnsi"/>
                <w:sz w:val="20"/>
                <w:szCs w:val="20"/>
              </w:rPr>
            </w:pPr>
            <w:r w:rsidRPr="006B29E4">
              <w:rPr>
                <w:sz w:val="20"/>
              </w:rPr>
              <w:t>République démocratique populaire lao</w:t>
            </w:r>
          </w:p>
        </w:tc>
        <w:tc>
          <w:tcPr>
            <w:tcW w:w="1134" w:type="dxa"/>
            <w:tcBorders>
              <w:top w:val="nil"/>
              <w:left w:val="nil"/>
              <w:bottom w:val="single" w:sz="4" w:space="0" w:color="auto"/>
              <w:right w:val="single" w:sz="4" w:space="0" w:color="auto"/>
            </w:tcBorders>
            <w:shd w:val="clear" w:color="auto" w:fill="auto"/>
            <w:noWrap/>
          </w:tcPr>
          <w:p w14:paraId="67162B36" w14:textId="77777777" w:rsidR="00F668F5" w:rsidRPr="006B29E4" w:rsidRDefault="00F668F5" w:rsidP="00F668F5">
            <w:pPr>
              <w:spacing w:after="0" w:line="240" w:lineRule="auto"/>
              <w:jc w:val="right"/>
              <w:rPr>
                <w:rFonts w:cstheme="minorHAnsi"/>
                <w:sz w:val="20"/>
                <w:szCs w:val="20"/>
              </w:rPr>
            </w:pPr>
            <w:r w:rsidRPr="006B29E4">
              <w:rPr>
                <w:sz w:val="20"/>
              </w:rPr>
              <w:t>0,007</w:t>
            </w:r>
          </w:p>
        </w:tc>
        <w:tc>
          <w:tcPr>
            <w:tcW w:w="1022" w:type="dxa"/>
            <w:tcBorders>
              <w:top w:val="nil"/>
              <w:left w:val="nil"/>
              <w:bottom w:val="single" w:sz="4" w:space="0" w:color="auto"/>
              <w:right w:val="single" w:sz="4" w:space="0" w:color="auto"/>
            </w:tcBorders>
            <w:shd w:val="clear" w:color="auto" w:fill="auto"/>
            <w:noWrap/>
          </w:tcPr>
          <w:p w14:paraId="58849E77" w14:textId="77777777" w:rsidR="00F668F5" w:rsidRPr="006B29E4" w:rsidRDefault="00F668F5" w:rsidP="00F668F5">
            <w:pPr>
              <w:spacing w:after="0" w:line="240" w:lineRule="auto"/>
              <w:jc w:val="right"/>
              <w:rPr>
                <w:rFonts w:cstheme="minorHAnsi"/>
                <w:sz w:val="20"/>
                <w:szCs w:val="20"/>
              </w:rPr>
            </w:pPr>
            <w:r w:rsidRPr="006B29E4">
              <w:rPr>
                <w:sz w:val="20"/>
              </w:rPr>
              <w:t>0,007 %</w:t>
            </w:r>
          </w:p>
        </w:tc>
        <w:tc>
          <w:tcPr>
            <w:tcW w:w="1559" w:type="dxa"/>
            <w:tcBorders>
              <w:top w:val="single" w:sz="4" w:space="0" w:color="auto"/>
              <w:left w:val="nil"/>
              <w:bottom w:val="single" w:sz="4" w:space="0" w:color="auto"/>
              <w:right w:val="single" w:sz="4" w:space="0" w:color="auto"/>
            </w:tcBorders>
          </w:tcPr>
          <w:p w14:paraId="72C031FD" w14:textId="77777777" w:rsidR="00F668F5" w:rsidRPr="006B29E4" w:rsidRDefault="00F668F5" w:rsidP="00F668F5">
            <w:pPr>
              <w:spacing w:after="0" w:line="240" w:lineRule="auto"/>
              <w:jc w:val="right"/>
              <w:rPr>
                <w:sz w:val="20"/>
              </w:rPr>
            </w:pPr>
            <w:r w:rsidRPr="006B29E4">
              <w:rPr>
                <w:sz w:val="20"/>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524AB34A" w14:textId="77777777" w:rsidR="00F668F5" w:rsidRPr="006B29E4" w:rsidRDefault="00F668F5" w:rsidP="00F668F5">
            <w:pPr>
              <w:spacing w:after="0" w:line="240" w:lineRule="auto"/>
              <w:jc w:val="right"/>
              <w:rPr>
                <w:rFonts w:cstheme="minorHAnsi"/>
                <w:sz w:val="20"/>
                <w:szCs w:val="20"/>
              </w:rPr>
            </w:pPr>
            <w:r w:rsidRPr="006B29E4">
              <w:rPr>
                <w:sz w:val="20"/>
              </w:rPr>
              <w:t>1 000</w:t>
            </w:r>
          </w:p>
        </w:tc>
        <w:tc>
          <w:tcPr>
            <w:tcW w:w="1985" w:type="dxa"/>
            <w:tcBorders>
              <w:top w:val="nil"/>
              <w:left w:val="nil"/>
              <w:bottom w:val="single" w:sz="4" w:space="0" w:color="auto"/>
              <w:right w:val="single" w:sz="4" w:space="0" w:color="auto"/>
            </w:tcBorders>
            <w:shd w:val="clear" w:color="auto" w:fill="auto"/>
            <w:noWrap/>
          </w:tcPr>
          <w:p w14:paraId="16CD0BCE" w14:textId="77777777" w:rsidR="00F668F5" w:rsidRPr="00101D2D" w:rsidRDefault="00F668F5" w:rsidP="00F668F5">
            <w:pPr>
              <w:spacing w:after="0" w:line="240" w:lineRule="auto"/>
              <w:jc w:val="right"/>
              <w:rPr>
                <w:rFonts w:cstheme="minorHAnsi"/>
                <w:sz w:val="20"/>
                <w:szCs w:val="20"/>
              </w:rPr>
            </w:pPr>
            <w:r w:rsidRPr="00101D2D">
              <w:rPr>
                <w:rFonts w:cstheme="minorHAnsi"/>
                <w:sz w:val="20"/>
                <w:szCs w:val="20"/>
              </w:rPr>
              <w:t>0</w:t>
            </w:r>
          </w:p>
        </w:tc>
      </w:tr>
      <w:tr w:rsidR="00F668F5" w:rsidRPr="006B29E4" w14:paraId="3D883997" w14:textId="77777777" w:rsidTr="008900E2">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71647CD3" w14:textId="77777777" w:rsidR="00F668F5" w:rsidRPr="006B29E4" w:rsidRDefault="00F668F5" w:rsidP="00F668F5">
            <w:pPr>
              <w:spacing w:after="0" w:line="240" w:lineRule="auto"/>
              <w:rPr>
                <w:rFonts w:cstheme="minorHAnsi"/>
                <w:sz w:val="20"/>
                <w:szCs w:val="20"/>
              </w:rPr>
            </w:pPr>
            <w:r w:rsidRPr="006B29E4">
              <w:rPr>
                <w:sz w:val="20"/>
              </w:rPr>
              <w:t>République dominicaine</w:t>
            </w:r>
          </w:p>
        </w:tc>
        <w:tc>
          <w:tcPr>
            <w:tcW w:w="1134" w:type="dxa"/>
            <w:tcBorders>
              <w:top w:val="nil"/>
              <w:left w:val="nil"/>
              <w:bottom w:val="single" w:sz="4" w:space="0" w:color="auto"/>
              <w:right w:val="single" w:sz="4" w:space="0" w:color="auto"/>
            </w:tcBorders>
            <w:shd w:val="clear" w:color="auto" w:fill="auto"/>
            <w:noWrap/>
          </w:tcPr>
          <w:p w14:paraId="3715908E" w14:textId="77777777" w:rsidR="00F668F5" w:rsidRPr="006B29E4" w:rsidRDefault="00F668F5" w:rsidP="00F668F5">
            <w:pPr>
              <w:spacing w:after="0" w:line="240" w:lineRule="auto"/>
              <w:jc w:val="right"/>
              <w:rPr>
                <w:rFonts w:cstheme="minorHAnsi"/>
                <w:sz w:val="20"/>
                <w:szCs w:val="20"/>
              </w:rPr>
            </w:pPr>
            <w:r w:rsidRPr="006B29E4">
              <w:rPr>
                <w:sz w:val="20"/>
              </w:rPr>
              <w:t>0,067</w:t>
            </w:r>
          </w:p>
        </w:tc>
        <w:tc>
          <w:tcPr>
            <w:tcW w:w="1022" w:type="dxa"/>
            <w:tcBorders>
              <w:top w:val="nil"/>
              <w:left w:val="nil"/>
              <w:bottom w:val="single" w:sz="4" w:space="0" w:color="auto"/>
              <w:right w:val="single" w:sz="4" w:space="0" w:color="auto"/>
            </w:tcBorders>
            <w:shd w:val="clear" w:color="auto" w:fill="auto"/>
            <w:noWrap/>
          </w:tcPr>
          <w:p w14:paraId="515772A0" w14:textId="77777777" w:rsidR="00F668F5" w:rsidRPr="006B29E4" w:rsidRDefault="00F668F5" w:rsidP="00F668F5">
            <w:pPr>
              <w:spacing w:after="0" w:line="240" w:lineRule="auto"/>
              <w:jc w:val="right"/>
              <w:rPr>
                <w:rFonts w:cstheme="minorHAnsi"/>
                <w:sz w:val="20"/>
                <w:szCs w:val="20"/>
              </w:rPr>
            </w:pPr>
            <w:r w:rsidRPr="006B29E4">
              <w:rPr>
                <w:sz w:val="20"/>
              </w:rPr>
              <w:t>0,069 %</w:t>
            </w:r>
          </w:p>
        </w:tc>
        <w:tc>
          <w:tcPr>
            <w:tcW w:w="1559" w:type="dxa"/>
            <w:tcBorders>
              <w:top w:val="single" w:sz="4" w:space="0" w:color="auto"/>
              <w:left w:val="nil"/>
              <w:bottom w:val="single" w:sz="4" w:space="0" w:color="auto"/>
              <w:right w:val="single" w:sz="4" w:space="0" w:color="auto"/>
            </w:tcBorders>
          </w:tcPr>
          <w:p w14:paraId="22D53234" w14:textId="77777777" w:rsidR="00F668F5" w:rsidRPr="006B29E4" w:rsidRDefault="00F668F5" w:rsidP="00F668F5">
            <w:pPr>
              <w:spacing w:after="0" w:line="240" w:lineRule="auto"/>
              <w:jc w:val="right"/>
              <w:rPr>
                <w:sz w:val="20"/>
              </w:rPr>
            </w:pPr>
            <w:r w:rsidRPr="006B29E4">
              <w:rPr>
                <w:sz w:val="20"/>
              </w:rPr>
              <w:t>2 594</w:t>
            </w:r>
          </w:p>
        </w:tc>
        <w:tc>
          <w:tcPr>
            <w:tcW w:w="1134" w:type="dxa"/>
            <w:tcBorders>
              <w:top w:val="nil"/>
              <w:left w:val="single" w:sz="4" w:space="0" w:color="auto"/>
              <w:bottom w:val="single" w:sz="4" w:space="0" w:color="auto"/>
              <w:right w:val="single" w:sz="4" w:space="0" w:color="auto"/>
            </w:tcBorders>
            <w:shd w:val="clear" w:color="auto" w:fill="auto"/>
            <w:noWrap/>
          </w:tcPr>
          <w:p w14:paraId="67F3B2B4" w14:textId="77777777" w:rsidR="00F668F5" w:rsidRPr="006B29E4" w:rsidRDefault="00F668F5" w:rsidP="00F668F5">
            <w:pPr>
              <w:spacing w:after="0" w:line="240" w:lineRule="auto"/>
              <w:jc w:val="right"/>
              <w:rPr>
                <w:rFonts w:cstheme="minorHAnsi"/>
                <w:sz w:val="20"/>
                <w:szCs w:val="20"/>
              </w:rPr>
            </w:pPr>
            <w:r w:rsidRPr="006B29E4">
              <w:rPr>
                <w:sz w:val="20"/>
              </w:rPr>
              <w:t>3 281</w:t>
            </w:r>
          </w:p>
        </w:tc>
        <w:tc>
          <w:tcPr>
            <w:tcW w:w="1985" w:type="dxa"/>
            <w:tcBorders>
              <w:top w:val="nil"/>
              <w:left w:val="nil"/>
              <w:bottom w:val="single" w:sz="4" w:space="0" w:color="auto"/>
              <w:right w:val="single" w:sz="4" w:space="0" w:color="auto"/>
            </w:tcBorders>
            <w:shd w:val="clear" w:color="auto" w:fill="auto"/>
            <w:noWrap/>
          </w:tcPr>
          <w:p w14:paraId="0B1B9DFA" w14:textId="77777777" w:rsidR="00F668F5" w:rsidRPr="00101D2D" w:rsidRDefault="00F668F5" w:rsidP="00F668F5">
            <w:pPr>
              <w:spacing w:after="0" w:line="240" w:lineRule="auto"/>
              <w:jc w:val="right"/>
              <w:rPr>
                <w:rFonts w:cstheme="minorHAnsi"/>
                <w:sz w:val="20"/>
                <w:szCs w:val="20"/>
              </w:rPr>
            </w:pPr>
            <w:r w:rsidRPr="00101D2D">
              <w:rPr>
                <w:rFonts w:cstheme="minorHAnsi"/>
                <w:sz w:val="20"/>
                <w:szCs w:val="20"/>
              </w:rPr>
              <w:t>687</w:t>
            </w:r>
          </w:p>
        </w:tc>
      </w:tr>
      <w:tr w:rsidR="00F668F5" w:rsidRPr="006B29E4" w14:paraId="6115942E" w14:textId="77777777" w:rsidTr="008900E2">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2E16316B" w14:textId="77777777" w:rsidR="00F668F5" w:rsidRPr="006B29E4" w:rsidRDefault="00F668F5" w:rsidP="00F668F5">
            <w:pPr>
              <w:spacing w:after="0" w:line="240" w:lineRule="auto"/>
              <w:rPr>
                <w:rFonts w:cstheme="minorHAnsi"/>
                <w:sz w:val="20"/>
                <w:szCs w:val="20"/>
              </w:rPr>
            </w:pPr>
            <w:r w:rsidRPr="006B29E4">
              <w:rPr>
                <w:sz w:val="20"/>
              </w:rPr>
              <w:t>République tchèque</w:t>
            </w:r>
          </w:p>
        </w:tc>
        <w:tc>
          <w:tcPr>
            <w:tcW w:w="1134" w:type="dxa"/>
            <w:tcBorders>
              <w:top w:val="nil"/>
              <w:left w:val="nil"/>
              <w:bottom w:val="single" w:sz="4" w:space="0" w:color="auto"/>
              <w:right w:val="single" w:sz="4" w:space="0" w:color="auto"/>
            </w:tcBorders>
            <w:shd w:val="clear" w:color="auto" w:fill="auto"/>
            <w:noWrap/>
          </w:tcPr>
          <w:p w14:paraId="2472AE5D" w14:textId="77777777" w:rsidR="00F668F5" w:rsidRPr="006B29E4" w:rsidRDefault="00F668F5" w:rsidP="00F668F5">
            <w:pPr>
              <w:spacing w:after="0" w:line="240" w:lineRule="auto"/>
              <w:jc w:val="right"/>
              <w:rPr>
                <w:rFonts w:cstheme="minorHAnsi"/>
                <w:sz w:val="20"/>
                <w:szCs w:val="20"/>
              </w:rPr>
            </w:pPr>
            <w:r w:rsidRPr="006B29E4">
              <w:rPr>
                <w:sz w:val="20"/>
              </w:rPr>
              <w:t>0,340</w:t>
            </w:r>
          </w:p>
        </w:tc>
        <w:tc>
          <w:tcPr>
            <w:tcW w:w="1022" w:type="dxa"/>
            <w:tcBorders>
              <w:top w:val="nil"/>
              <w:left w:val="nil"/>
              <w:bottom w:val="single" w:sz="4" w:space="0" w:color="auto"/>
              <w:right w:val="single" w:sz="4" w:space="0" w:color="auto"/>
            </w:tcBorders>
            <w:shd w:val="clear" w:color="auto" w:fill="auto"/>
            <w:noWrap/>
          </w:tcPr>
          <w:p w14:paraId="5E97ED1E" w14:textId="77777777" w:rsidR="00F668F5" w:rsidRPr="006B29E4" w:rsidRDefault="00F668F5" w:rsidP="00F668F5">
            <w:pPr>
              <w:spacing w:after="0" w:line="240" w:lineRule="auto"/>
              <w:jc w:val="right"/>
              <w:rPr>
                <w:rFonts w:cstheme="minorHAnsi"/>
                <w:sz w:val="20"/>
                <w:szCs w:val="20"/>
              </w:rPr>
            </w:pPr>
            <w:r w:rsidRPr="006B29E4">
              <w:rPr>
                <w:sz w:val="20"/>
              </w:rPr>
              <w:t>0,349 %</w:t>
            </w:r>
          </w:p>
        </w:tc>
        <w:tc>
          <w:tcPr>
            <w:tcW w:w="1559" w:type="dxa"/>
            <w:tcBorders>
              <w:top w:val="single" w:sz="4" w:space="0" w:color="auto"/>
              <w:left w:val="nil"/>
              <w:bottom w:val="single" w:sz="4" w:space="0" w:color="auto"/>
              <w:right w:val="single" w:sz="4" w:space="0" w:color="auto"/>
            </w:tcBorders>
          </w:tcPr>
          <w:p w14:paraId="05706EBF" w14:textId="77777777" w:rsidR="00F668F5" w:rsidRPr="006B29E4" w:rsidRDefault="00F668F5" w:rsidP="00F668F5">
            <w:pPr>
              <w:spacing w:after="0" w:line="240" w:lineRule="auto"/>
              <w:jc w:val="right"/>
              <w:rPr>
                <w:sz w:val="20"/>
              </w:rPr>
            </w:pPr>
            <w:r w:rsidRPr="006B29E4">
              <w:rPr>
                <w:sz w:val="20"/>
              </w:rPr>
              <w:t>15 222</w:t>
            </w:r>
          </w:p>
        </w:tc>
        <w:tc>
          <w:tcPr>
            <w:tcW w:w="1134" w:type="dxa"/>
            <w:tcBorders>
              <w:top w:val="nil"/>
              <w:left w:val="single" w:sz="4" w:space="0" w:color="auto"/>
              <w:bottom w:val="single" w:sz="4" w:space="0" w:color="auto"/>
              <w:right w:val="single" w:sz="4" w:space="0" w:color="auto"/>
            </w:tcBorders>
            <w:shd w:val="clear" w:color="auto" w:fill="auto"/>
            <w:noWrap/>
          </w:tcPr>
          <w:p w14:paraId="45553681" w14:textId="77777777" w:rsidR="00F668F5" w:rsidRPr="006B29E4" w:rsidRDefault="00F668F5" w:rsidP="00F668F5">
            <w:pPr>
              <w:spacing w:after="0" w:line="240" w:lineRule="auto"/>
              <w:jc w:val="right"/>
              <w:rPr>
                <w:rFonts w:cstheme="minorHAnsi"/>
                <w:sz w:val="20"/>
                <w:szCs w:val="20"/>
              </w:rPr>
            </w:pPr>
            <w:r w:rsidRPr="006B29E4">
              <w:rPr>
                <w:sz w:val="20"/>
              </w:rPr>
              <w:t>16 647</w:t>
            </w:r>
          </w:p>
        </w:tc>
        <w:tc>
          <w:tcPr>
            <w:tcW w:w="1985" w:type="dxa"/>
            <w:tcBorders>
              <w:top w:val="nil"/>
              <w:left w:val="nil"/>
              <w:bottom w:val="single" w:sz="4" w:space="0" w:color="auto"/>
              <w:right w:val="single" w:sz="4" w:space="0" w:color="auto"/>
            </w:tcBorders>
            <w:shd w:val="clear" w:color="auto" w:fill="auto"/>
            <w:noWrap/>
          </w:tcPr>
          <w:p w14:paraId="7118D7A4" w14:textId="77777777" w:rsidR="00F668F5" w:rsidRPr="00101D2D" w:rsidRDefault="00F668F5" w:rsidP="00F668F5">
            <w:pPr>
              <w:spacing w:after="0" w:line="240" w:lineRule="auto"/>
              <w:jc w:val="right"/>
              <w:rPr>
                <w:rFonts w:cstheme="minorHAnsi"/>
                <w:sz w:val="20"/>
                <w:szCs w:val="20"/>
              </w:rPr>
            </w:pPr>
            <w:r w:rsidRPr="00101D2D">
              <w:rPr>
                <w:rFonts w:cstheme="minorHAnsi"/>
                <w:sz w:val="20"/>
                <w:szCs w:val="20"/>
              </w:rPr>
              <w:t>1,425</w:t>
            </w:r>
          </w:p>
        </w:tc>
      </w:tr>
      <w:tr w:rsidR="00F668F5" w:rsidRPr="006B29E4" w14:paraId="5A36C050" w14:textId="77777777" w:rsidTr="008900E2">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13E28E3E" w14:textId="77777777" w:rsidR="00F668F5" w:rsidRPr="006B29E4" w:rsidRDefault="00F668F5" w:rsidP="00F668F5">
            <w:pPr>
              <w:spacing w:after="0" w:line="240" w:lineRule="auto"/>
              <w:rPr>
                <w:rFonts w:cstheme="minorHAnsi"/>
                <w:sz w:val="20"/>
                <w:szCs w:val="20"/>
              </w:rPr>
            </w:pPr>
            <w:r w:rsidRPr="006B29E4">
              <w:rPr>
                <w:sz w:val="20"/>
              </w:rPr>
              <w:t>République-Unie de Tanzanie</w:t>
            </w:r>
          </w:p>
        </w:tc>
        <w:tc>
          <w:tcPr>
            <w:tcW w:w="1134" w:type="dxa"/>
            <w:tcBorders>
              <w:top w:val="nil"/>
              <w:left w:val="nil"/>
              <w:bottom w:val="single" w:sz="4" w:space="0" w:color="auto"/>
              <w:right w:val="single" w:sz="4" w:space="0" w:color="auto"/>
            </w:tcBorders>
            <w:shd w:val="clear" w:color="auto" w:fill="auto"/>
            <w:noWrap/>
          </w:tcPr>
          <w:p w14:paraId="757798B7" w14:textId="77777777" w:rsidR="00F668F5" w:rsidRPr="006B29E4" w:rsidRDefault="00F668F5" w:rsidP="00F668F5">
            <w:pPr>
              <w:spacing w:after="0" w:line="240" w:lineRule="auto"/>
              <w:jc w:val="right"/>
              <w:rPr>
                <w:rFonts w:cstheme="minorHAnsi"/>
                <w:sz w:val="20"/>
                <w:szCs w:val="20"/>
              </w:rPr>
            </w:pPr>
            <w:r w:rsidRPr="006B29E4">
              <w:rPr>
                <w:sz w:val="20"/>
              </w:rPr>
              <w:t>0,010</w:t>
            </w:r>
          </w:p>
        </w:tc>
        <w:tc>
          <w:tcPr>
            <w:tcW w:w="1022" w:type="dxa"/>
            <w:tcBorders>
              <w:top w:val="nil"/>
              <w:left w:val="nil"/>
              <w:bottom w:val="single" w:sz="4" w:space="0" w:color="auto"/>
              <w:right w:val="single" w:sz="4" w:space="0" w:color="auto"/>
            </w:tcBorders>
            <w:shd w:val="clear" w:color="auto" w:fill="auto"/>
            <w:noWrap/>
          </w:tcPr>
          <w:p w14:paraId="082AAD87" w14:textId="77777777" w:rsidR="00F668F5" w:rsidRPr="006B29E4" w:rsidRDefault="00F668F5" w:rsidP="00F668F5">
            <w:pPr>
              <w:spacing w:after="0" w:line="240" w:lineRule="auto"/>
              <w:jc w:val="right"/>
              <w:rPr>
                <w:rFonts w:cstheme="minorHAnsi"/>
                <w:sz w:val="20"/>
                <w:szCs w:val="20"/>
              </w:rPr>
            </w:pPr>
            <w:r w:rsidRPr="006B29E4">
              <w:rPr>
                <w:sz w:val="20"/>
              </w:rPr>
              <w:t>0,010 %</w:t>
            </w:r>
          </w:p>
        </w:tc>
        <w:tc>
          <w:tcPr>
            <w:tcW w:w="1559" w:type="dxa"/>
            <w:tcBorders>
              <w:top w:val="single" w:sz="4" w:space="0" w:color="auto"/>
              <w:left w:val="nil"/>
              <w:bottom w:val="single" w:sz="4" w:space="0" w:color="auto"/>
              <w:right w:val="single" w:sz="4" w:space="0" w:color="auto"/>
            </w:tcBorders>
          </w:tcPr>
          <w:p w14:paraId="684FD00F" w14:textId="77777777" w:rsidR="00F668F5" w:rsidRPr="006B29E4" w:rsidRDefault="00F668F5" w:rsidP="00F668F5">
            <w:pPr>
              <w:spacing w:after="0" w:line="240" w:lineRule="auto"/>
              <w:jc w:val="right"/>
              <w:rPr>
                <w:sz w:val="20"/>
              </w:rPr>
            </w:pPr>
            <w:r w:rsidRPr="006B29E4">
              <w:rPr>
                <w:sz w:val="20"/>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58EDBC3E" w14:textId="77777777" w:rsidR="00F668F5" w:rsidRPr="006B29E4" w:rsidRDefault="00F668F5" w:rsidP="00F668F5">
            <w:pPr>
              <w:spacing w:after="0" w:line="240" w:lineRule="auto"/>
              <w:jc w:val="right"/>
              <w:rPr>
                <w:rFonts w:cstheme="minorHAnsi"/>
                <w:sz w:val="20"/>
                <w:szCs w:val="20"/>
              </w:rPr>
            </w:pPr>
            <w:r w:rsidRPr="006B29E4">
              <w:rPr>
                <w:sz w:val="20"/>
              </w:rPr>
              <w:t>1 000</w:t>
            </w:r>
          </w:p>
        </w:tc>
        <w:tc>
          <w:tcPr>
            <w:tcW w:w="1985" w:type="dxa"/>
            <w:tcBorders>
              <w:top w:val="nil"/>
              <w:left w:val="nil"/>
              <w:bottom w:val="single" w:sz="4" w:space="0" w:color="auto"/>
              <w:right w:val="single" w:sz="4" w:space="0" w:color="auto"/>
            </w:tcBorders>
            <w:shd w:val="clear" w:color="auto" w:fill="auto"/>
            <w:noWrap/>
          </w:tcPr>
          <w:p w14:paraId="335B8CD6" w14:textId="77777777" w:rsidR="00F668F5" w:rsidRPr="00101D2D" w:rsidRDefault="00F668F5" w:rsidP="00F668F5">
            <w:pPr>
              <w:spacing w:after="0" w:line="240" w:lineRule="auto"/>
              <w:jc w:val="right"/>
              <w:rPr>
                <w:rFonts w:cstheme="minorHAnsi"/>
                <w:sz w:val="20"/>
                <w:szCs w:val="20"/>
              </w:rPr>
            </w:pPr>
            <w:r w:rsidRPr="00101D2D">
              <w:rPr>
                <w:rFonts w:cstheme="minorHAnsi"/>
                <w:sz w:val="20"/>
                <w:szCs w:val="20"/>
              </w:rPr>
              <w:t>0</w:t>
            </w:r>
          </w:p>
        </w:tc>
      </w:tr>
      <w:tr w:rsidR="00F668F5" w:rsidRPr="006B29E4" w14:paraId="18D71937" w14:textId="77777777" w:rsidTr="008900E2">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017C9D59" w14:textId="77777777" w:rsidR="00F668F5" w:rsidRPr="006B29E4" w:rsidRDefault="00F668F5" w:rsidP="00F668F5">
            <w:pPr>
              <w:spacing w:after="0" w:line="240" w:lineRule="auto"/>
              <w:rPr>
                <w:rFonts w:cstheme="minorHAnsi"/>
                <w:sz w:val="20"/>
                <w:szCs w:val="20"/>
              </w:rPr>
            </w:pPr>
            <w:r w:rsidRPr="006B29E4">
              <w:rPr>
                <w:sz w:val="20"/>
              </w:rPr>
              <w:t>Roumanie</w:t>
            </w:r>
          </w:p>
        </w:tc>
        <w:tc>
          <w:tcPr>
            <w:tcW w:w="1134" w:type="dxa"/>
            <w:tcBorders>
              <w:top w:val="nil"/>
              <w:left w:val="nil"/>
              <w:bottom w:val="single" w:sz="4" w:space="0" w:color="auto"/>
              <w:right w:val="single" w:sz="4" w:space="0" w:color="auto"/>
            </w:tcBorders>
            <w:shd w:val="clear" w:color="auto" w:fill="auto"/>
            <w:noWrap/>
          </w:tcPr>
          <w:p w14:paraId="24AD2278" w14:textId="77777777" w:rsidR="00F668F5" w:rsidRPr="006B29E4" w:rsidRDefault="00F668F5" w:rsidP="00F668F5">
            <w:pPr>
              <w:spacing w:after="0" w:line="240" w:lineRule="auto"/>
              <w:jc w:val="right"/>
              <w:rPr>
                <w:rFonts w:cstheme="minorHAnsi"/>
                <w:sz w:val="20"/>
                <w:szCs w:val="20"/>
              </w:rPr>
            </w:pPr>
            <w:r w:rsidRPr="006B29E4">
              <w:rPr>
                <w:sz w:val="20"/>
              </w:rPr>
              <w:t>0,312</w:t>
            </w:r>
          </w:p>
        </w:tc>
        <w:tc>
          <w:tcPr>
            <w:tcW w:w="1022" w:type="dxa"/>
            <w:tcBorders>
              <w:top w:val="nil"/>
              <w:left w:val="nil"/>
              <w:bottom w:val="single" w:sz="4" w:space="0" w:color="auto"/>
              <w:right w:val="single" w:sz="4" w:space="0" w:color="auto"/>
            </w:tcBorders>
            <w:shd w:val="clear" w:color="auto" w:fill="auto"/>
            <w:noWrap/>
          </w:tcPr>
          <w:p w14:paraId="211025D8" w14:textId="77777777" w:rsidR="00F668F5" w:rsidRPr="006B29E4" w:rsidRDefault="00F668F5" w:rsidP="00F668F5">
            <w:pPr>
              <w:spacing w:after="0" w:line="240" w:lineRule="auto"/>
              <w:jc w:val="right"/>
              <w:rPr>
                <w:rFonts w:cstheme="minorHAnsi"/>
                <w:sz w:val="20"/>
                <w:szCs w:val="20"/>
              </w:rPr>
            </w:pPr>
            <w:r w:rsidRPr="006B29E4">
              <w:rPr>
                <w:sz w:val="20"/>
              </w:rPr>
              <w:t>0,320 %</w:t>
            </w:r>
          </w:p>
        </w:tc>
        <w:tc>
          <w:tcPr>
            <w:tcW w:w="1559" w:type="dxa"/>
            <w:tcBorders>
              <w:top w:val="single" w:sz="4" w:space="0" w:color="auto"/>
              <w:left w:val="nil"/>
              <w:bottom w:val="single" w:sz="4" w:space="0" w:color="auto"/>
              <w:right w:val="single" w:sz="4" w:space="0" w:color="auto"/>
            </w:tcBorders>
          </w:tcPr>
          <w:p w14:paraId="0388A30E" w14:textId="77777777" w:rsidR="00F668F5" w:rsidRPr="006B29E4" w:rsidRDefault="00F668F5" w:rsidP="00F668F5">
            <w:pPr>
              <w:spacing w:after="0" w:line="240" w:lineRule="auto"/>
              <w:jc w:val="right"/>
              <w:rPr>
                <w:sz w:val="20"/>
              </w:rPr>
            </w:pPr>
            <w:r w:rsidRPr="006B29E4">
              <w:rPr>
                <w:sz w:val="20"/>
              </w:rPr>
              <w:t>9 691</w:t>
            </w:r>
          </w:p>
        </w:tc>
        <w:tc>
          <w:tcPr>
            <w:tcW w:w="1134" w:type="dxa"/>
            <w:tcBorders>
              <w:top w:val="nil"/>
              <w:left w:val="single" w:sz="4" w:space="0" w:color="auto"/>
              <w:bottom w:val="single" w:sz="4" w:space="0" w:color="auto"/>
              <w:right w:val="single" w:sz="4" w:space="0" w:color="auto"/>
            </w:tcBorders>
            <w:shd w:val="clear" w:color="auto" w:fill="auto"/>
            <w:noWrap/>
          </w:tcPr>
          <w:p w14:paraId="2BE4082C" w14:textId="77777777" w:rsidR="00F668F5" w:rsidRPr="006B29E4" w:rsidRDefault="00F668F5" w:rsidP="00F668F5">
            <w:pPr>
              <w:spacing w:after="0" w:line="240" w:lineRule="auto"/>
              <w:jc w:val="right"/>
              <w:rPr>
                <w:rFonts w:cstheme="minorHAnsi"/>
                <w:sz w:val="20"/>
                <w:szCs w:val="20"/>
              </w:rPr>
            </w:pPr>
            <w:r w:rsidRPr="006B29E4">
              <w:rPr>
                <w:sz w:val="20"/>
              </w:rPr>
              <w:t>15 276</w:t>
            </w:r>
          </w:p>
        </w:tc>
        <w:tc>
          <w:tcPr>
            <w:tcW w:w="1985" w:type="dxa"/>
            <w:tcBorders>
              <w:top w:val="nil"/>
              <w:left w:val="nil"/>
              <w:bottom w:val="single" w:sz="4" w:space="0" w:color="auto"/>
              <w:right w:val="single" w:sz="4" w:space="0" w:color="auto"/>
            </w:tcBorders>
            <w:shd w:val="clear" w:color="auto" w:fill="auto"/>
            <w:noWrap/>
          </w:tcPr>
          <w:p w14:paraId="661A4507" w14:textId="77777777" w:rsidR="00F668F5" w:rsidRPr="00101D2D" w:rsidRDefault="00F668F5" w:rsidP="00F668F5">
            <w:pPr>
              <w:spacing w:after="0" w:line="240" w:lineRule="auto"/>
              <w:jc w:val="right"/>
              <w:rPr>
                <w:rFonts w:cstheme="minorHAnsi"/>
                <w:sz w:val="20"/>
                <w:szCs w:val="20"/>
              </w:rPr>
            </w:pPr>
            <w:r w:rsidRPr="00101D2D">
              <w:rPr>
                <w:rFonts w:cstheme="minorHAnsi"/>
                <w:sz w:val="20"/>
                <w:szCs w:val="20"/>
              </w:rPr>
              <w:t>5,585</w:t>
            </w:r>
          </w:p>
        </w:tc>
      </w:tr>
      <w:tr w:rsidR="00F668F5" w:rsidRPr="006B29E4" w14:paraId="7C999160" w14:textId="77777777" w:rsidTr="008900E2">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0EEF11EC" w14:textId="77777777" w:rsidR="00F668F5" w:rsidRPr="006B29E4" w:rsidRDefault="00F668F5" w:rsidP="00F668F5">
            <w:pPr>
              <w:spacing w:after="0" w:line="240" w:lineRule="auto"/>
              <w:rPr>
                <w:rFonts w:cstheme="minorHAnsi"/>
                <w:sz w:val="20"/>
                <w:szCs w:val="20"/>
              </w:rPr>
            </w:pPr>
            <w:r w:rsidRPr="006B29E4">
              <w:rPr>
                <w:sz w:val="20"/>
              </w:rPr>
              <w:t>Royaume-Uni</w:t>
            </w:r>
          </w:p>
        </w:tc>
        <w:tc>
          <w:tcPr>
            <w:tcW w:w="1134" w:type="dxa"/>
            <w:tcBorders>
              <w:top w:val="nil"/>
              <w:left w:val="nil"/>
              <w:bottom w:val="single" w:sz="4" w:space="0" w:color="auto"/>
              <w:right w:val="single" w:sz="4" w:space="0" w:color="auto"/>
            </w:tcBorders>
            <w:shd w:val="clear" w:color="auto" w:fill="auto"/>
            <w:noWrap/>
          </w:tcPr>
          <w:p w14:paraId="048F5465" w14:textId="77777777" w:rsidR="00F668F5" w:rsidRPr="006B29E4" w:rsidRDefault="00F668F5" w:rsidP="00F668F5">
            <w:pPr>
              <w:spacing w:after="0" w:line="240" w:lineRule="auto"/>
              <w:jc w:val="right"/>
              <w:rPr>
                <w:rFonts w:cstheme="minorHAnsi"/>
                <w:sz w:val="20"/>
                <w:szCs w:val="20"/>
              </w:rPr>
            </w:pPr>
            <w:r w:rsidRPr="006B29E4">
              <w:rPr>
                <w:sz w:val="20"/>
              </w:rPr>
              <w:t>4,375</w:t>
            </w:r>
          </w:p>
        </w:tc>
        <w:tc>
          <w:tcPr>
            <w:tcW w:w="1022" w:type="dxa"/>
            <w:tcBorders>
              <w:top w:val="nil"/>
              <w:left w:val="nil"/>
              <w:bottom w:val="single" w:sz="4" w:space="0" w:color="auto"/>
              <w:right w:val="single" w:sz="4" w:space="0" w:color="auto"/>
            </w:tcBorders>
            <w:shd w:val="clear" w:color="auto" w:fill="auto"/>
            <w:noWrap/>
          </w:tcPr>
          <w:p w14:paraId="09A54903" w14:textId="77777777" w:rsidR="00F668F5" w:rsidRPr="006B29E4" w:rsidRDefault="00F668F5" w:rsidP="00F668F5">
            <w:pPr>
              <w:spacing w:after="0" w:line="240" w:lineRule="auto"/>
              <w:jc w:val="right"/>
              <w:rPr>
                <w:rFonts w:cstheme="minorHAnsi"/>
                <w:sz w:val="20"/>
                <w:szCs w:val="20"/>
              </w:rPr>
            </w:pPr>
            <w:r w:rsidRPr="006B29E4">
              <w:rPr>
                <w:sz w:val="20"/>
              </w:rPr>
              <w:t>4,491 %</w:t>
            </w:r>
          </w:p>
        </w:tc>
        <w:tc>
          <w:tcPr>
            <w:tcW w:w="1559" w:type="dxa"/>
            <w:tcBorders>
              <w:top w:val="single" w:sz="4" w:space="0" w:color="auto"/>
              <w:left w:val="nil"/>
              <w:bottom w:val="single" w:sz="4" w:space="0" w:color="auto"/>
              <w:right w:val="single" w:sz="4" w:space="0" w:color="auto"/>
            </w:tcBorders>
          </w:tcPr>
          <w:p w14:paraId="24EEB2E9" w14:textId="77777777" w:rsidR="00F668F5" w:rsidRPr="006B29E4" w:rsidRDefault="00F668F5" w:rsidP="00F668F5">
            <w:pPr>
              <w:spacing w:after="0" w:line="240" w:lineRule="auto"/>
              <w:jc w:val="right"/>
              <w:rPr>
                <w:sz w:val="20"/>
              </w:rPr>
            </w:pPr>
            <w:r w:rsidRPr="006B29E4">
              <w:rPr>
                <w:sz w:val="20"/>
              </w:rPr>
              <w:t>223 536</w:t>
            </w:r>
          </w:p>
        </w:tc>
        <w:tc>
          <w:tcPr>
            <w:tcW w:w="1134" w:type="dxa"/>
            <w:tcBorders>
              <w:top w:val="nil"/>
              <w:left w:val="single" w:sz="4" w:space="0" w:color="auto"/>
              <w:bottom w:val="single" w:sz="4" w:space="0" w:color="auto"/>
              <w:right w:val="single" w:sz="4" w:space="0" w:color="auto"/>
            </w:tcBorders>
            <w:shd w:val="clear" w:color="auto" w:fill="auto"/>
            <w:noWrap/>
          </w:tcPr>
          <w:p w14:paraId="74525EAC" w14:textId="77777777" w:rsidR="00F668F5" w:rsidRPr="006B29E4" w:rsidRDefault="00F668F5" w:rsidP="00F668F5">
            <w:pPr>
              <w:spacing w:after="0" w:line="240" w:lineRule="auto"/>
              <w:jc w:val="right"/>
              <w:rPr>
                <w:rFonts w:cstheme="minorHAnsi"/>
                <w:sz w:val="20"/>
                <w:szCs w:val="20"/>
              </w:rPr>
            </w:pPr>
            <w:r w:rsidRPr="006B29E4">
              <w:rPr>
                <w:sz w:val="20"/>
              </w:rPr>
              <w:t>214 212</w:t>
            </w:r>
          </w:p>
        </w:tc>
        <w:tc>
          <w:tcPr>
            <w:tcW w:w="1985" w:type="dxa"/>
            <w:tcBorders>
              <w:top w:val="nil"/>
              <w:left w:val="nil"/>
              <w:bottom w:val="single" w:sz="4" w:space="0" w:color="auto"/>
              <w:right w:val="single" w:sz="4" w:space="0" w:color="auto"/>
            </w:tcBorders>
            <w:shd w:val="clear" w:color="auto" w:fill="auto"/>
            <w:noWrap/>
          </w:tcPr>
          <w:p w14:paraId="1706D802" w14:textId="77777777" w:rsidR="00F668F5" w:rsidRPr="00101D2D" w:rsidRDefault="00F668F5" w:rsidP="00F668F5">
            <w:pPr>
              <w:spacing w:after="0" w:line="240" w:lineRule="auto"/>
              <w:jc w:val="right"/>
              <w:rPr>
                <w:rFonts w:cstheme="minorHAnsi"/>
                <w:sz w:val="20"/>
                <w:szCs w:val="20"/>
              </w:rPr>
            </w:pPr>
            <w:r w:rsidRPr="00101D2D">
              <w:rPr>
                <w:rFonts w:cstheme="minorHAnsi"/>
                <w:sz w:val="20"/>
                <w:szCs w:val="20"/>
              </w:rPr>
              <w:t>(9,324)</w:t>
            </w:r>
          </w:p>
        </w:tc>
      </w:tr>
      <w:tr w:rsidR="00F668F5" w:rsidRPr="006B29E4" w14:paraId="757109F1" w14:textId="77777777" w:rsidTr="008900E2">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2A6B091C" w14:textId="77777777" w:rsidR="00F668F5" w:rsidRPr="006B29E4" w:rsidRDefault="00F668F5" w:rsidP="00F668F5">
            <w:pPr>
              <w:spacing w:after="0" w:line="240" w:lineRule="auto"/>
              <w:rPr>
                <w:rFonts w:cstheme="minorHAnsi"/>
                <w:sz w:val="20"/>
                <w:szCs w:val="20"/>
              </w:rPr>
            </w:pPr>
            <w:r w:rsidRPr="006B29E4">
              <w:rPr>
                <w:sz w:val="20"/>
              </w:rPr>
              <w:t>Rwanda</w:t>
            </w:r>
          </w:p>
        </w:tc>
        <w:tc>
          <w:tcPr>
            <w:tcW w:w="1134" w:type="dxa"/>
            <w:tcBorders>
              <w:top w:val="nil"/>
              <w:left w:val="nil"/>
              <w:bottom w:val="single" w:sz="4" w:space="0" w:color="auto"/>
              <w:right w:val="single" w:sz="4" w:space="0" w:color="auto"/>
            </w:tcBorders>
            <w:shd w:val="clear" w:color="auto" w:fill="auto"/>
            <w:noWrap/>
          </w:tcPr>
          <w:p w14:paraId="67494D1D" w14:textId="77777777" w:rsidR="00F668F5" w:rsidRPr="006B29E4" w:rsidRDefault="00F668F5" w:rsidP="00F668F5">
            <w:pPr>
              <w:spacing w:after="0" w:line="240" w:lineRule="auto"/>
              <w:jc w:val="right"/>
              <w:rPr>
                <w:rFonts w:cstheme="minorHAnsi"/>
                <w:sz w:val="20"/>
                <w:szCs w:val="20"/>
              </w:rPr>
            </w:pPr>
            <w:r w:rsidRPr="006B29E4">
              <w:rPr>
                <w:sz w:val="20"/>
              </w:rPr>
              <w:t>0,003</w:t>
            </w:r>
          </w:p>
        </w:tc>
        <w:tc>
          <w:tcPr>
            <w:tcW w:w="1022" w:type="dxa"/>
            <w:tcBorders>
              <w:top w:val="nil"/>
              <w:left w:val="nil"/>
              <w:bottom w:val="single" w:sz="4" w:space="0" w:color="auto"/>
              <w:right w:val="single" w:sz="4" w:space="0" w:color="auto"/>
            </w:tcBorders>
            <w:shd w:val="clear" w:color="auto" w:fill="auto"/>
            <w:noWrap/>
          </w:tcPr>
          <w:p w14:paraId="0220387E" w14:textId="77777777" w:rsidR="00F668F5" w:rsidRPr="006B29E4" w:rsidRDefault="00F668F5" w:rsidP="00F668F5">
            <w:pPr>
              <w:spacing w:after="0" w:line="240" w:lineRule="auto"/>
              <w:jc w:val="right"/>
              <w:rPr>
                <w:rFonts w:cstheme="minorHAnsi"/>
                <w:sz w:val="20"/>
                <w:szCs w:val="20"/>
              </w:rPr>
            </w:pPr>
            <w:r w:rsidRPr="006B29E4">
              <w:rPr>
                <w:sz w:val="20"/>
              </w:rPr>
              <w:t>0,003 %</w:t>
            </w:r>
          </w:p>
        </w:tc>
        <w:tc>
          <w:tcPr>
            <w:tcW w:w="1559" w:type="dxa"/>
            <w:tcBorders>
              <w:top w:val="single" w:sz="4" w:space="0" w:color="auto"/>
              <w:left w:val="nil"/>
              <w:bottom w:val="single" w:sz="4" w:space="0" w:color="auto"/>
              <w:right w:val="single" w:sz="4" w:space="0" w:color="auto"/>
            </w:tcBorders>
          </w:tcPr>
          <w:p w14:paraId="2923DCEB" w14:textId="77777777" w:rsidR="00F668F5" w:rsidRPr="006B29E4" w:rsidRDefault="00F668F5" w:rsidP="00F668F5">
            <w:pPr>
              <w:spacing w:after="0" w:line="240" w:lineRule="auto"/>
              <w:jc w:val="right"/>
              <w:rPr>
                <w:sz w:val="20"/>
              </w:rPr>
            </w:pPr>
            <w:r w:rsidRPr="006B29E4">
              <w:rPr>
                <w:sz w:val="20"/>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5FDEDE1E" w14:textId="77777777" w:rsidR="00F668F5" w:rsidRPr="006B29E4" w:rsidRDefault="00F668F5" w:rsidP="00F668F5">
            <w:pPr>
              <w:spacing w:after="0" w:line="240" w:lineRule="auto"/>
              <w:jc w:val="right"/>
              <w:rPr>
                <w:rFonts w:cstheme="minorHAnsi"/>
                <w:sz w:val="20"/>
                <w:szCs w:val="20"/>
              </w:rPr>
            </w:pPr>
            <w:r w:rsidRPr="006B29E4">
              <w:rPr>
                <w:sz w:val="20"/>
              </w:rPr>
              <w:t>1 000</w:t>
            </w:r>
          </w:p>
        </w:tc>
        <w:tc>
          <w:tcPr>
            <w:tcW w:w="1985" w:type="dxa"/>
            <w:tcBorders>
              <w:top w:val="nil"/>
              <w:left w:val="nil"/>
              <w:bottom w:val="single" w:sz="4" w:space="0" w:color="auto"/>
              <w:right w:val="single" w:sz="4" w:space="0" w:color="auto"/>
            </w:tcBorders>
            <w:shd w:val="clear" w:color="auto" w:fill="auto"/>
            <w:noWrap/>
          </w:tcPr>
          <w:p w14:paraId="03FBFEF7" w14:textId="77777777" w:rsidR="00F668F5" w:rsidRPr="00101D2D" w:rsidRDefault="00F668F5" w:rsidP="00F668F5">
            <w:pPr>
              <w:spacing w:after="0" w:line="240" w:lineRule="auto"/>
              <w:jc w:val="right"/>
              <w:rPr>
                <w:rFonts w:cstheme="minorHAnsi"/>
                <w:sz w:val="20"/>
                <w:szCs w:val="20"/>
              </w:rPr>
            </w:pPr>
            <w:r w:rsidRPr="00101D2D">
              <w:rPr>
                <w:rFonts w:cstheme="minorHAnsi"/>
                <w:sz w:val="20"/>
                <w:szCs w:val="20"/>
              </w:rPr>
              <w:t>0</w:t>
            </w:r>
          </w:p>
        </w:tc>
      </w:tr>
      <w:tr w:rsidR="00F668F5" w:rsidRPr="006B29E4" w14:paraId="4A4122AE" w14:textId="77777777" w:rsidTr="008900E2">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0C9755F2" w14:textId="77777777" w:rsidR="00F668F5" w:rsidRPr="006B29E4" w:rsidRDefault="00F668F5" w:rsidP="00F668F5">
            <w:pPr>
              <w:spacing w:after="0" w:line="240" w:lineRule="auto"/>
              <w:rPr>
                <w:rFonts w:cstheme="minorHAnsi"/>
                <w:sz w:val="20"/>
                <w:szCs w:val="20"/>
              </w:rPr>
            </w:pPr>
            <w:r w:rsidRPr="006B29E4">
              <w:rPr>
                <w:sz w:val="20"/>
              </w:rPr>
              <w:t>Sainte-Lucie</w:t>
            </w:r>
          </w:p>
        </w:tc>
        <w:tc>
          <w:tcPr>
            <w:tcW w:w="1134" w:type="dxa"/>
            <w:tcBorders>
              <w:top w:val="nil"/>
              <w:left w:val="nil"/>
              <w:bottom w:val="single" w:sz="4" w:space="0" w:color="auto"/>
              <w:right w:val="single" w:sz="4" w:space="0" w:color="auto"/>
            </w:tcBorders>
            <w:shd w:val="clear" w:color="auto" w:fill="auto"/>
            <w:noWrap/>
          </w:tcPr>
          <w:p w14:paraId="24C8CDE7" w14:textId="77777777" w:rsidR="00F668F5" w:rsidRPr="006B29E4" w:rsidRDefault="00F668F5" w:rsidP="00F668F5">
            <w:pPr>
              <w:spacing w:after="0" w:line="240" w:lineRule="auto"/>
              <w:jc w:val="right"/>
              <w:rPr>
                <w:rFonts w:cstheme="minorHAnsi"/>
                <w:sz w:val="20"/>
                <w:szCs w:val="20"/>
              </w:rPr>
            </w:pPr>
            <w:r w:rsidRPr="006B29E4">
              <w:rPr>
                <w:sz w:val="20"/>
              </w:rPr>
              <w:t>0,002</w:t>
            </w:r>
          </w:p>
        </w:tc>
        <w:tc>
          <w:tcPr>
            <w:tcW w:w="1022" w:type="dxa"/>
            <w:tcBorders>
              <w:top w:val="nil"/>
              <w:left w:val="nil"/>
              <w:bottom w:val="single" w:sz="4" w:space="0" w:color="auto"/>
              <w:right w:val="single" w:sz="4" w:space="0" w:color="auto"/>
            </w:tcBorders>
            <w:shd w:val="clear" w:color="auto" w:fill="auto"/>
            <w:noWrap/>
          </w:tcPr>
          <w:p w14:paraId="468FD81B" w14:textId="77777777" w:rsidR="00F668F5" w:rsidRPr="006B29E4" w:rsidRDefault="00F668F5" w:rsidP="00F668F5">
            <w:pPr>
              <w:spacing w:after="0" w:line="240" w:lineRule="auto"/>
              <w:jc w:val="right"/>
              <w:rPr>
                <w:rFonts w:cstheme="minorHAnsi"/>
                <w:sz w:val="20"/>
                <w:szCs w:val="20"/>
              </w:rPr>
            </w:pPr>
            <w:r w:rsidRPr="006B29E4">
              <w:rPr>
                <w:sz w:val="20"/>
              </w:rPr>
              <w:t>0,002 %</w:t>
            </w:r>
          </w:p>
        </w:tc>
        <w:tc>
          <w:tcPr>
            <w:tcW w:w="1559" w:type="dxa"/>
            <w:tcBorders>
              <w:top w:val="single" w:sz="4" w:space="0" w:color="auto"/>
              <w:left w:val="nil"/>
              <w:bottom w:val="single" w:sz="4" w:space="0" w:color="auto"/>
              <w:right w:val="single" w:sz="4" w:space="0" w:color="auto"/>
            </w:tcBorders>
          </w:tcPr>
          <w:p w14:paraId="17625EB3" w14:textId="77777777" w:rsidR="00F668F5" w:rsidRPr="006B29E4" w:rsidRDefault="00F668F5" w:rsidP="00F668F5">
            <w:pPr>
              <w:spacing w:after="0" w:line="240" w:lineRule="auto"/>
              <w:jc w:val="right"/>
              <w:rPr>
                <w:sz w:val="20"/>
              </w:rPr>
            </w:pPr>
            <w:r w:rsidRPr="006B29E4">
              <w:rPr>
                <w:sz w:val="20"/>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33D7B92B" w14:textId="77777777" w:rsidR="00F668F5" w:rsidRPr="006B29E4" w:rsidRDefault="00F668F5" w:rsidP="00F668F5">
            <w:pPr>
              <w:spacing w:after="0" w:line="240" w:lineRule="auto"/>
              <w:jc w:val="right"/>
              <w:rPr>
                <w:rFonts w:cstheme="minorHAnsi"/>
                <w:sz w:val="20"/>
                <w:szCs w:val="20"/>
              </w:rPr>
            </w:pPr>
            <w:r w:rsidRPr="006B29E4">
              <w:rPr>
                <w:sz w:val="20"/>
              </w:rPr>
              <w:t>1 000</w:t>
            </w:r>
          </w:p>
        </w:tc>
        <w:tc>
          <w:tcPr>
            <w:tcW w:w="1985" w:type="dxa"/>
            <w:tcBorders>
              <w:top w:val="nil"/>
              <w:left w:val="nil"/>
              <w:bottom w:val="single" w:sz="4" w:space="0" w:color="auto"/>
              <w:right w:val="single" w:sz="4" w:space="0" w:color="auto"/>
            </w:tcBorders>
            <w:shd w:val="clear" w:color="auto" w:fill="auto"/>
            <w:noWrap/>
          </w:tcPr>
          <w:p w14:paraId="75E76CAD" w14:textId="77777777" w:rsidR="00F668F5" w:rsidRPr="00101D2D" w:rsidRDefault="00F668F5" w:rsidP="00F668F5">
            <w:pPr>
              <w:spacing w:after="0" w:line="240" w:lineRule="auto"/>
              <w:jc w:val="right"/>
              <w:rPr>
                <w:rFonts w:cstheme="minorHAnsi"/>
                <w:sz w:val="20"/>
                <w:szCs w:val="20"/>
              </w:rPr>
            </w:pPr>
            <w:r w:rsidRPr="00101D2D">
              <w:rPr>
                <w:rFonts w:cstheme="minorHAnsi"/>
                <w:sz w:val="20"/>
                <w:szCs w:val="20"/>
              </w:rPr>
              <w:t>0</w:t>
            </w:r>
          </w:p>
        </w:tc>
      </w:tr>
      <w:tr w:rsidR="00F668F5" w:rsidRPr="006B29E4" w14:paraId="70D9A0C0" w14:textId="77777777" w:rsidTr="008900E2">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3FDC548A" w14:textId="77777777" w:rsidR="00F668F5" w:rsidRPr="006B29E4" w:rsidRDefault="00F668F5" w:rsidP="00F668F5">
            <w:pPr>
              <w:spacing w:after="0" w:line="240" w:lineRule="auto"/>
              <w:rPr>
                <w:rFonts w:cstheme="minorHAnsi"/>
                <w:sz w:val="20"/>
                <w:szCs w:val="20"/>
              </w:rPr>
            </w:pPr>
            <w:r w:rsidRPr="006B29E4">
              <w:rPr>
                <w:sz w:val="20"/>
              </w:rPr>
              <w:t>Samoa</w:t>
            </w:r>
          </w:p>
        </w:tc>
        <w:tc>
          <w:tcPr>
            <w:tcW w:w="1134" w:type="dxa"/>
            <w:tcBorders>
              <w:top w:val="nil"/>
              <w:left w:val="nil"/>
              <w:bottom w:val="single" w:sz="4" w:space="0" w:color="auto"/>
              <w:right w:val="single" w:sz="4" w:space="0" w:color="auto"/>
            </w:tcBorders>
            <w:shd w:val="clear" w:color="auto" w:fill="auto"/>
            <w:noWrap/>
          </w:tcPr>
          <w:p w14:paraId="02A3F81F" w14:textId="77777777" w:rsidR="00F668F5" w:rsidRPr="006B29E4" w:rsidRDefault="00F668F5" w:rsidP="00F668F5">
            <w:pPr>
              <w:spacing w:after="0" w:line="240" w:lineRule="auto"/>
              <w:jc w:val="right"/>
              <w:rPr>
                <w:rFonts w:cstheme="minorHAnsi"/>
                <w:sz w:val="20"/>
                <w:szCs w:val="20"/>
              </w:rPr>
            </w:pPr>
            <w:r w:rsidRPr="006B29E4">
              <w:rPr>
                <w:sz w:val="20"/>
              </w:rPr>
              <w:t>0,001</w:t>
            </w:r>
          </w:p>
        </w:tc>
        <w:tc>
          <w:tcPr>
            <w:tcW w:w="1022" w:type="dxa"/>
            <w:tcBorders>
              <w:top w:val="nil"/>
              <w:left w:val="nil"/>
              <w:bottom w:val="single" w:sz="4" w:space="0" w:color="auto"/>
              <w:right w:val="single" w:sz="4" w:space="0" w:color="auto"/>
            </w:tcBorders>
            <w:shd w:val="clear" w:color="auto" w:fill="auto"/>
            <w:noWrap/>
          </w:tcPr>
          <w:p w14:paraId="67726366" w14:textId="77777777" w:rsidR="00F668F5" w:rsidRPr="006B29E4" w:rsidRDefault="00F668F5" w:rsidP="00F668F5">
            <w:pPr>
              <w:spacing w:after="0" w:line="240" w:lineRule="auto"/>
              <w:jc w:val="right"/>
              <w:rPr>
                <w:rFonts w:cstheme="minorHAnsi"/>
                <w:sz w:val="20"/>
                <w:szCs w:val="20"/>
              </w:rPr>
            </w:pPr>
            <w:r w:rsidRPr="006B29E4">
              <w:rPr>
                <w:sz w:val="20"/>
              </w:rPr>
              <w:t>0,001 %</w:t>
            </w:r>
          </w:p>
        </w:tc>
        <w:tc>
          <w:tcPr>
            <w:tcW w:w="1559" w:type="dxa"/>
            <w:tcBorders>
              <w:top w:val="single" w:sz="4" w:space="0" w:color="auto"/>
              <w:left w:val="nil"/>
              <w:bottom w:val="single" w:sz="4" w:space="0" w:color="auto"/>
              <w:right w:val="single" w:sz="4" w:space="0" w:color="auto"/>
            </w:tcBorders>
          </w:tcPr>
          <w:p w14:paraId="2A5C2B5B" w14:textId="77777777" w:rsidR="00F668F5" w:rsidRPr="006B29E4" w:rsidRDefault="00F668F5" w:rsidP="00F668F5">
            <w:pPr>
              <w:spacing w:after="0" w:line="240" w:lineRule="auto"/>
              <w:jc w:val="right"/>
              <w:rPr>
                <w:sz w:val="20"/>
              </w:rPr>
            </w:pPr>
            <w:r w:rsidRPr="006B29E4">
              <w:rPr>
                <w:sz w:val="20"/>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2CF810BC" w14:textId="77777777" w:rsidR="00F668F5" w:rsidRPr="006B29E4" w:rsidRDefault="00F668F5" w:rsidP="00F668F5">
            <w:pPr>
              <w:spacing w:after="0" w:line="240" w:lineRule="auto"/>
              <w:jc w:val="right"/>
              <w:rPr>
                <w:rFonts w:cstheme="minorHAnsi"/>
                <w:sz w:val="20"/>
                <w:szCs w:val="20"/>
              </w:rPr>
            </w:pPr>
            <w:r w:rsidRPr="006B29E4">
              <w:rPr>
                <w:sz w:val="20"/>
              </w:rPr>
              <w:t>1 000</w:t>
            </w:r>
          </w:p>
        </w:tc>
        <w:tc>
          <w:tcPr>
            <w:tcW w:w="1985" w:type="dxa"/>
            <w:tcBorders>
              <w:top w:val="nil"/>
              <w:left w:val="nil"/>
              <w:bottom w:val="single" w:sz="4" w:space="0" w:color="auto"/>
              <w:right w:val="single" w:sz="4" w:space="0" w:color="auto"/>
            </w:tcBorders>
            <w:shd w:val="clear" w:color="auto" w:fill="auto"/>
            <w:noWrap/>
          </w:tcPr>
          <w:p w14:paraId="43A6CB7F" w14:textId="77777777" w:rsidR="00F668F5" w:rsidRPr="00101D2D" w:rsidRDefault="00F668F5" w:rsidP="00F668F5">
            <w:pPr>
              <w:spacing w:after="0" w:line="240" w:lineRule="auto"/>
              <w:jc w:val="right"/>
              <w:rPr>
                <w:rFonts w:cstheme="minorHAnsi"/>
                <w:sz w:val="20"/>
                <w:szCs w:val="20"/>
              </w:rPr>
            </w:pPr>
            <w:r w:rsidRPr="00101D2D">
              <w:rPr>
                <w:rFonts w:cstheme="minorHAnsi"/>
                <w:sz w:val="20"/>
                <w:szCs w:val="20"/>
              </w:rPr>
              <w:t>0</w:t>
            </w:r>
          </w:p>
        </w:tc>
      </w:tr>
      <w:tr w:rsidR="00F668F5" w:rsidRPr="006B29E4" w14:paraId="20F52DF2" w14:textId="77777777" w:rsidTr="008900E2">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67F8C8E1" w14:textId="77777777" w:rsidR="00F668F5" w:rsidRPr="006B29E4" w:rsidRDefault="00F668F5" w:rsidP="00F668F5">
            <w:pPr>
              <w:spacing w:after="0" w:line="240" w:lineRule="auto"/>
              <w:rPr>
                <w:rFonts w:cstheme="minorHAnsi"/>
                <w:sz w:val="20"/>
                <w:szCs w:val="20"/>
              </w:rPr>
            </w:pPr>
            <w:r w:rsidRPr="006B29E4">
              <w:rPr>
                <w:sz w:val="20"/>
              </w:rPr>
              <w:t>Sao Tomé-et-Principe</w:t>
            </w:r>
          </w:p>
        </w:tc>
        <w:tc>
          <w:tcPr>
            <w:tcW w:w="1134" w:type="dxa"/>
            <w:tcBorders>
              <w:top w:val="nil"/>
              <w:left w:val="nil"/>
              <w:bottom w:val="single" w:sz="4" w:space="0" w:color="auto"/>
              <w:right w:val="single" w:sz="4" w:space="0" w:color="auto"/>
            </w:tcBorders>
            <w:shd w:val="clear" w:color="auto" w:fill="auto"/>
            <w:noWrap/>
          </w:tcPr>
          <w:p w14:paraId="4E3F4591" w14:textId="77777777" w:rsidR="00F668F5" w:rsidRPr="006B29E4" w:rsidRDefault="00F668F5" w:rsidP="00F668F5">
            <w:pPr>
              <w:spacing w:after="0" w:line="240" w:lineRule="auto"/>
              <w:jc w:val="right"/>
              <w:rPr>
                <w:rFonts w:cstheme="minorHAnsi"/>
                <w:sz w:val="20"/>
                <w:szCs w:val="20"/>
              </w:rPr>
            </w:pPr>
            <w:r w:rsidRPr="006B29E4">
              <w:rPr>
                <w:sz w:val="20"/>
              </w:rPr>
              <w:t>0,001</w:t>
            </w:r>
          </w:p>
        </w:tc>
        <w:tc>
          <w:tcPr>
            <w:tcW w:w="1022" w:type="dxa"/>
            <w:tcBorders>
              <w:top w:val="nil"/>
              <w:left w:val="nil"/>
              <w:bottom w:val="single" w:sz="4" w:space="0" w:color="auto"/>
              <w:right w:val="single" w:sz="4" w:space="0" w:color="auto"/>
            </w:tcBorders>
            <w:shd w:val="clear" w:color="auto" w:fill="auto"/>
            <w:noWrap/>
          </w:tcPr>
          <w:p w14:paraId="6C5C9FBE" w14:textId="77777777" w:rsidR="00F668F5" w:rsidRPr="006B29E4" w:rsidRDefault="00F668F5" w:rsidP="00F668F5">
            <w:pPr>
              <w:spacing w:after="0" w:line="240" w:lineRule="auto"/>
              <w:jc w:val="right"/>
              <w:rPr>
                <w:rFonts w:cstheme="minorHAnsi"/>
                <w:sz w:val="20"/>
                <w:szCs w:val="20"/>
              </w:rPr>
            </w:pPr>
            <w:r w:rsidRPr="006B29E4">
              <w:rPr>
                <w:sz w:val="20"/>
              </w:rPr>
              <w:t>0,001 %</w:t>
            </w:r>
          </w:p>
        </w:tc>
        <w:tc>
          <w:tcPr>
            <w:tcW w:w="1559" w:type="dxa"/>
            <w:tcBorders>
              <w:top w:val="single" w:sz="4" w:space="0" w:color="auto"/>
              <w:left w:val="nil"/>
              <w:bottom w:val="single" w:sz="4" w:space="0" w:color="auto"/>
              <w:right w:val="single" w:sz="4" w:space="0" w:color="auto"/>
            </w:tcBorders>
          </w:tcPr>
          <w:p w14:paraId="38693495" w14:textId="77777777" w:rsidR="00F668F5" w:rsidRPr="006B29E4" w:rsidRDefault="00F668F5" w:rsidP="00F668F5">
            <w:pPr>
              <w:spacing w:after="0" w:line="240" w:lineRule="auto"/>
              <w:jc w:val="right"/>
              <w:rPr>
                <w:sz w:val="20"/>
              </w:rPr>
            </w:pPr>
            <w:r w:rsidRPr="006B29E4">
              <w:rPr>
                <w:sz w:val="20"/>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37131C02" w14:textId="77777777" w:rsidR="00F668F5" w:rsidRPr="006B29E4" w:rsidRDefault="00F668F5" w:rsidP="00F668F5">
            <w:pPr>
              <w:spacing w:after="0" w:line="240" w:lineRule="auto"/>
              <w:jc w:val="right"/>
              <w:rPr>
                <w:rFonts w:cstheme="minorHAnsi"/>
                <w:sz w:val="20"/>
                <w:szCs w:val="20"/>
              </w:rPr>
            </w:pPr>
            <w:r w:rsidRPr="006B29E4">
              <w:rPr>
                <w:sz w:val="20"/>
              </w:rPr>
              <w:t>1 000</w:t>
            </w:r>
          </w:p>
        </w:tc>
        <w:tc>
          <w:tcPr>
            <w:tcW w:w="1985" w:type="dxa"/>
            <w:tcBorders>
              <w:top w:val="nil"/>
              <w:left w:val="nil"/>
              <w:bottom w:val="single" w:sz="4" w:space="0" w:color="auto"/>
              <w:right w:val="single" w:sz="4" w:space="0" w:color="auto"/>
            </w:tcBorders>
            <w:shd w:val="clear" w:color="auto" w:fill="auto"/>
            <w:noWrap/>
          </w:tcPr>
          <w:p w14:paraId="7326576F" w14:textId="77777777" w:rsidR="00F668F5" w:rsidRPr="00101D2D" w:rsidRDefault="00F668F5" w:rsidP="00F668F5">
            <w:pPr>
              <w:spacing w:after="0" w:line="240" w:lineRule="auto"/>
              <w:jc w:val="right"/>
              <w:rPr>
                <w:rFonts w:cstheme="minorHAnsi"/>
                <w:sz w:val="20"/>
                <w:szCs w:val="20"/>
              </w:rPr>
            </w:pPr>
            <w:r w:rsidRPr="00101D2D">
              <w:rPr>
                <w:rFonts w:cstheme="minorHAnsi"/>
                <w:sz w:val="20"/>
                <w:szCs w:val="20"/>
              </w:rPr>
              <w:t>0</w:t>
            </w:r>
          </w:p>
        </w:tc>
      </w:tr>
      <w:tr w:rsidR="00F668F5" w:rsidRPr="006B29E4" w14:paraId="2A27B13D" w14:textId="77777777" w:rsidTr="008900E2">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78F050B0" w14:textId="77777777" w:rsidR="00F668F5" w:rsidRPr="006B29E4" w:rsidRDefault="00F668F5" w:rsidP="00F668F5">
            <w:pPr>
              <w:spacing w:after="0" w:line="240" w:lineRule="auto"/>
              <w:rPr>
                <w:rFonts w:cstheme="minorHAnsi"/>
                <w:sz w:val="20"/>
                <w:szCs w:val="20"/>
              </w:rPr>
            </w:pPr>
            <w:r w:rsidRPr="006B29E4">
              <w:rPr>
                <w:sz w:val="20"/>
              </w:rPr>
              <w:t>Sénégal</w:t>
            </w:r>
          </w:p>
        </w:tc>
        <w:tc>
          <w:tcPr>
            <w:tcW w:w="1134" w:type="dxa"/>
            <w:tcBorders>
              <w:top w:val="nil"/>
              <w:left w:val="nil"/>
              <w:bottom w:val="single" w:sz="4" w:space="0" w:color="auto"/>
              <w:right w:val="single" w:sz="4" w:space="0" w:color="auto"/>
            </w:tcBorders>
            <w:shd w:val="clear" w:color="auto" w:fill="auto"/>
            <w:noWrap/>
          </w:tcPr>
          <w:p w14:paraId="36545D7C" w14:textId="77777777" w:rsidR="00F668F5" w:rsidRPr="006B29E4" w:rsidRDefault="00F668F5" w:rsidP="00F668F5">
            <w:pPr>
              <w:spacing w:after="0" w:line="240" w:lineRule="auto"/>
              <w:jc w:val="right"/>
              <w:rPr>
                <w:rFonts w:cstheme="minorHAnsi"/>
                <w:sz w:val="20"/>
                <w:szCs w:val="20"/>
              </w:rPr>
            </w:pPr>
            <w:r w:rsidRPr="006B29E4">
              <w:rPr>
                <w:sz w:val="20"/>
              </w:rPr>
              <w:t>0,007</w:t>
            </w:r>
          </w:p>
        </w:tc>
        <w:tc>
          <w:tcPr>
            <w:tcW w:w="1022" w:type="dxa"/>
            <w:tcBorders>
              <w:top w:val="nil"/>
              <w:left w:val="nil"/>
              <w:bottom w:val="single" w:sz="4" w:space="0" w:color="auto"/>
              <w:right w:val="single" w:sz="4" w:space="0" w:color="auto"/>
            </w:tcBorders>
            <w:shd w:val="clear" w:color="auto" w:fill="auto"/>
            <w:noWrap/>
          </w:tcPr>
          <w:p w14:paraId="5D93271A" w14:textId="77777777" w:rsidR="00F668F5" w:rsidRPr="006B29E4" w:rsidRDefault="00F668F5" w:rsidP="00F668F5">
            <w:pPr>
              <w:spacing w:after="0" w:line="240" w:lineRule="auto"/>
              <w:jc w:val="right"/>
              <w:rPr>
                <w:rFonts w:cstheme="minorHAnsi"/>
                <w:sz w:val="20"/>
                <w:szCs w:val="20"/>
              </w:rPr>
            </w:pPr>
            <w:r w:rsidRPr="006B29E4">
              <w:rPr>
                <w:sz w:val="20"/>
              </w:rPr>
              <w:t>0,007 %</w:t>
            </w:r>
          </w:p>
        </w:tc>
        <w:tc>
          <w:tcPr>
            <w:tcW w:w="1559" w:type="dxa"/>
            <w:tcBorders>
              <w:top w:val="single" w:sz="4" w:space="0" w:color="auto"/>
              <w:left w:val="nil"/>
              <w:bottom w:val="single" w:sz="4" w:space="0" w:color="auto"/>
              <w:right w:val="single" w:sz="4" w:space="0" w:color="auto"/>
            </w:tcBorders>
          </w:tcPr>
          <w:p w14:paraId="714FEE1A" w14:textId="77777777" w:rsidR="00F668F5" w:rsidRPr="006B29E4" w:rsidRDefault="00F668F5" w:rsidP="00F668F5">
            <w:pPr>
              <w:spacing w:after="0" w:line="240" w:lineRule="auto"/>
              <w:jc w:val="right"/>
              <w:rPr>
                <w:sz w:val="20"/>
              </w:rPr>
            </w:pPr>
            <w:r w:rsidRPr="006B29E4">
              <w:rPr>
                <w:sz w:val="20"/>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226E5D99" w14:textId="77777777" w:rsidR="00F668F5" w:rsidRPr="006B29E4" w:rsidRDefault="00F668F5" w:rsidP="00F668F5">
            <w:pPr>
              <w:spacing w:after="0" w:line="240" w:lineRule="auto"/>
              <w:jc w:val="right"/>
              <w:rPr>
                <w:rFonts w:cstheme="minorHAnsi"/>
                <w:sz w:val="20"/>
                <w:szCs w:val="20"/>
              </w:rPr>
            </w:pPr>
            <w:r w:rsidRPr="006B29E4">
              <w:rPr>
                <w:sz w:val="20"/>
              </w:rPr>
              <w:t>1 000</w:t>
            </w:r>
          </w:p>
        </w:tc>
        <w:tc>
          <w:tcPr>
            <w:tcW w:w="1985" w:type="dxa"/>
            <w:tcBorders>
              <w:top w:val="nil"/>
              <w:left w:val="nil"/>
              <w:bottom w:val="single" w:sz="4" w:space="0" w:color="auto"/>
              <w:right w:val="single" w:sz="4" w:space="0" w:color="auto"/>
            </w:tcBorders>
            <w:shd w:val="clear" w:color="auto" w:fill="auto"/>
            <w:noWrap/>
          </w:tcPr>
          <w:p w14:paraId="7F097DAF" w14:textId="77777777" w:rsidR="00F668F5" w:rsidRPr="00101D2D" w:rsidRDefault="00F668F5" w:rsidP="00F668F5">
            <w:pPr>
              <w:spacing w:after="0" w:line="240" w:lineRule="auto"/>
              <w:jc w:val="right"/>
              <w:rPr>
                <w:rFonts w:cstheme="minorHAnsi"/>
                <w:sz w:val="20"/>
                <w:szCs w:val="20"/>
              </w:rPr>
            </w:pPr>
            <w:r w:rsidRPr="00101D2D">
              <w:rPr>
                <w:rFonts w:cstheme="minorHAnsi"/>
                <w:sz w:val="20"/>
                <w:szCs w:val="20"/>
              </w:rPr>
              <w:t>0</w:t>
            </w:r>
          </w:p>
        </w:tc>
      </w:tr>
      <w:tr w:rsidR="00F668F5" w:rsidRPr="006B29E4" w14:paraId="63BD4EE3" w14:textId="77777777" w:rsidTr="008900E2">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4FC74501" w14:textId="77777777" w:rsidR="00F668F5" w:rsidRPr="006B29E4" w:rsidRDefault="00F668F5" w:rsidP="00F668F5">
            <w:pPr>
              <w:spacing w:after="0" w:line="240" w:lineRule="auto"/>
              <w:rPr>
                <w:rFonts w:cstheme="minorHAnsi"/>
                <w:sz w:val="20"/>
                <w:szCs w:val="20"/>
              </w:rPr>
            </w:pPr>
            <w:r w:rsidRPr="006B29E4">
              <w:rPr>
                <w:sz w:val="20"/>
              </w:rPr>
              <w:t>Serbie</w:t>
            </w:r>
          </w:p>
        </w:tc>
        <w:tc>
          <w:tcPr>
            <w:tcW w:w="1134" w:type="dxa"/>
            <w:tcBorders>
              <w:top w:val="nil"/>
              <w:left w:val="nil"/>
              <w:bottom w:val="single" w:sz="4" w:space="0" w:color="auto"/>
              <w:right w:val="single" w:sz="4" w:space="0" w:color="auto"/>
            </w:tcBorders>
            <w:shd w:val="clear" w:color="auto" w:fill="auto"/>
            <w:noWrap/>
          </w:tcPr>
          <w:p w14:paraId="2AAF1B05" w14:textId="77777777" w:rsidR="00F668F5" w:rsidRPr="006B29E4" w:rsidRDefault="00F668F5" w:rsidP="00F668F5">
            <w:pPr>
              <w:spacing w:after="0" w:line="240" w:lineRule="auto"/>
              <w:jc w:val="right"/>
              <w:rPr>
                <w:rFonts w:cstheme="minorHAnsi"/>
                <w:sz w:val="20"/>
                <w:szCs w:val="20"/>
              </w:rPr>
            </w:pPr>
            <w:r w:rsidRPr="006B29E4">
              <w:rPr>
                <w:sz w:val="20"/>
              </w:rPr>
              <w:t>0,032</w:t>
            </w:r>
          </w:p>
        </w:tc>
        <w:tc>
          <w:tcPr>
            <w:tcW w:w="1022" w:type="dxa"/>
            <w:tcBorders>
              <w:top w:val="nil"/>
              <w:left w:val="nil"/>
              <w:bottom w:val="single" w:sz="4" w:space="0" w:color="auto"/>
              <w:right w:val="single" w:sz="4" w:space="0" w:color="auto"/>
            </w:tcBorders>
            <w:shd w:val="clear" w:color="auto" w:fill="auto"/>
            <w:noWrap/>
          </w:tcPr>
          <w:p w14:paraId="1AAC58A0" w14:textId="77777777" w:rsidR="00F668F5" w:rsidRPr="006B29E4" w:rsidRDefault="00F668F5" w:rsidP="00F668F5">
            <w:pPr>
              <w:spacing w:after="0" w:line="240" w:lineRule="auto"/>
              <w:jc w:val="right"/>
              <w:rPr>
                <w:rFonts w:cstheme="minorHAnsi"/>
                <w:sz w:val="20"/>
                <w:szCs w:val="20"/>
              </w:rPr>
            </w:pPr>
            <w:r w:rsidRPr="006B29E4">
              <w:rPr>
                <w:sz w:val="20"/>
              </w:rPr>
              <w:t>0,033 %</w:t>
            </w:r>
          </w:p>
        </w:tc>
        <w:tc>
          <w:tcPr>
            <w:tcW w:w="1559" w:type="dxa"/>
            <w:tcBorders>
              <w:top w:val="single" w:sz="4" w:space="0" w:color="auto"/>
              <w:left w:val="nil"/>
              <w:bottom w:val="single" w:sz="4" w:space="0" w:color="auto"/>
              <w:right w:val="single" w:sz="4" w:space="0" w:color="auto"/>
            </w:tcBorders>
          </w:tcPr>
          <w:p w14:paraId="60D0A261" w14:textId="77777777" w:rsidR="00F668F5" w:rsidRPr="006B29E4" w:rsidRDefault="00F668F5" w:rsidP="00F668F5">
            <w:pPr>
              <w:spacing w:after="0" w:line="240" w:lineRule="auto"/>
              <w:jc w:val="right"/>
              <w:rPr>
                <w:sz w:val="20"/>
              </w:rPr>
            </w:pPr>
            <w:r w:rsidRPr="006B29E4">
              <w:rPr>
                <w:sz w:val="20"/>
              </w:rPr>
              <w:t>1 370</w:t>
            </w:r>
          </w:p>
        </w:tc>
        <w:tc>
          <w:tcPr>
            <w:tcW w:w="1134" w:type="dxa"/>
            <w:tcBorders>
              <w:top w:val="nil"/>
              <w:left w:val="single" w:sz="4" w:space="0" w:color="auto"/>
              <w:bottom w:val="single" w:sz="4" w:space="0" w:color="auto"/>
              <w:right w:val="single" w:sz="4" w:space="0" w:color="auto"/>
            </w:tcBorders>
            <w:shd w:val="clear" w:color="auto" w:fill="auto"/>
            <w:noWrap/>
          </w:tcPr>
          <w:p w14:paraId="3EF23C2E" w14:textId="77777777" w:rsidR="00F668F5" w:rsidRPr="006B29E4" w:rsidRDefault="00F668F5" w:rsidP="00F668F5">
            <w:pPr>
              <w:spacing w:after="0" w:line="240" w:lineRule="auto"/>
              <w:jc w:val="right"/>
              <w:rPr>
                <w:rFonts w:cstheme="minorHAnsi"/>
                <w:sz w:val="20"/>
                <w:szCs w:val="20"/>
              </w:rPr>
            </w:pPr>
            <w:r w:rsidRPr="006B29E4">
              <w:rPr>
                <w:sz w:val="20"/>
              </w:rPr>
              <w:t>1 567</w:t>
            </w:r>
          </w:p>
        </w:tc>
        <w:tc>
          <w:tcPr>
            <w:tcW w:w="1985" w:type="dxa"/>
            <w:tcBorders>
              <w:top w:val="nil"/>
              <w:left w:val="nil"/>
              <w:bottom w:val="single" w:sz="4" w:space="0" w:color="auto"/>
              <w:right w:val="single" w:sz="4" w:space="0" w:color="auto"/>
            </w:tcBorders>
            <w:shd w:val="clear" w:color="auto" w:fill="auto"/>
            <w:noWrap/>
          </w:tcPr>
          <w:p w14:paraId="6DFB7B7D" w14:textId="77777777" w:rsidR="00F668F5" w:rsidRPr="00101D2D" w:rsidRDefault="00F668F5" w:rsidP="00F668F5">
            <w:pPr>
              <w:spacing w:after="0" w:line="240" w:lineRule="auto"/>
              <w:jc w:val="right"/>
              <w:rPr>
                <w:rFonts w:cstheme="minorHAnsi"/>
                <w:sz w:val="20"/>
                <w:szCs w:val="20"/>
              </w:rPr>
            </w:pPr>
            <w:r w:rsidRPr="00101D2D">
              <w:rPr>
                <w:rFonts w:cstheme="minorHAnsi"/>
                <w:sz w:val="20"/>
                <w:szCs w:val="20"/>
              </w:rPr>
              <w:t>197</w:t>
            </w:r>
          </w:p>
        </w:tc>
      </w:tr>
      <w:tr w:rsidR="00F668F5" w:rsidRPr="006B29E4" w14:paraId="6E4D31E3" w14:textId="77777777" w:rsidTr="008900E2">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70884AA1" w14:textId="77777777" w:rsidR="00F668F5" w:rsidRPr="006B29E4" w:rsidRDefault="00F668F5" w:rsidP="00F668F5">
            <w:pPr>
              <w:spacing w:after="0" w:line="240" w:lineRule="auto"/>
              <w:rPr>
                <w:rFonts w:cstheme="minorHAnsi"/>
                <w:sz w:val="20"/>
                <w:szCs w:val="20"/>
              </w:rPr>
            </w:pPr>
            <w:r w:rsidRPr="006B29E4">
              <w:rPr>
                <w:sz w:val="20"/>
              </w:rPr>
              <w:t>Seychelles</w:t>
            </w:r>
          </w:p>
        </w:tc>
        <w:tc>
          <w:tcPr>
            <w:tcW w:w="1134" w:type="dxa"/>
            <w:tcBorders>
              <w:top w:val="nil"/>
              <w:left w:val="nil"/>
              <w:bottom w:val="single" w:sz="4" w:space="0" w:color="auto"/>
              <w:right w:val="single" w:sz="4" w:space="0" w:color="auto"/>
            </w:tcBorders>
            <w:shd w:val="clear" w:color="auto" w:fill="auto"/>
            <w:noWrap/>
          </w:tcPr>
          <w:p w14:paraId="37A3FF78" w14:textId="77777777" w:rsidR="00F668F5" w:rsidRPr="006B29E4" w:rsidRDefault="00F668F5" w:rsidP="00F668F5">
            <w:pPr>
              <w:spacing w:after="0" w:line="240" w:lineRule="auto"/>
              <w:jc w:val="right"/>
              <w:rPr>
                <w:rFonts w:cstheme="minorHAnsi"/>
                <w:sz w:val="20"/>
                <w:szCs w:val="20"/>
              </w:rPr>
            </w:pPr>
            <w:r w:rsidRPr="006B29E4">
              <w:rPr>
                <w:sz w:val="20"/>
              </w:rPr>
              <w:t>0,002</w:t>
            </w:r>
          </w:p>
        </w:tc>
        <w:tc>
          <w:tcPr>
            <w:tcW w:w="1022" w:type="dxa"/>
            <w:tcBorders>
              <w:top w:val="nil"/>
              <w:left w:val="nil"/>
              <w:bottom w:val="single" w:sz="4" w:space="0" w:color="auto"/>
              <w:right w:val="single" w:sz="4" w:space="0" w:color="auto"/>
            </w:tcBorders>
            <w:shd w:val="clear" w:color="auto" w:fill="auto"/>
            <w:noWrap/>
          </w:tcPr>
          <w:p w14:paraId="298C7789" w14:textId="77777777" w:rsidR="00F668F5" w:rsidRPr="006B29E4" w:rsidRDefault="00F668F5" w:rsidP="00F668F5">
            <w:pPr>
              <w:spacing w:after="0" w:line="240" w:lineRule="auto"/>
              <w:jc w:val="right"/>
              <w:rPr>
                <w:rFonts w:cstheme="minorHAnsi"/>
                <w:sz w:val="20"/>
                <w:szCs w:val="20"/>
              </w:rPr>
            </w:pPr>
            <w:r w:rsidRPr="006B29E4">
              <w:rPr>
                <w:sz w:val="20"/>
              </w:rPr>
              <w:t>0,002 %</w:t>
            </w:r>
          </w:p>
        </w:tc>
        <w:tc>
          <w:tcPr>
            <w:tcW w:w="1559" w:type="dxa"/>
            <w:tcBorders>
              <w:top w:val="single" w:sz="4" w:space="0" w:color="auto"/>
              <w:left w:val="nil"/>
              <w:bottom w:val="single" w:sz="4" w:space="0" w:color="auto"/>
              <w:right w:val="single" w:sz="4" w:space="0" w:color="auto"/>
            </w:tcBorders>
          </w:tcPr>
          <w:p w14:paraId="0CD28D8D" w14:textId="77777777" w:rsidR="00F668F5" w:rsidRPr="006B29E4" w:rsidRDefault="00F668F5" w:rsidP="00F668F5">
            <w:pPr>
              <w:spacing w:after="0" w:line="240" w:lineRule="auto"/>
              <w:jc w:val="right"/>
              <w:rPr>
                <w:sz w:val="20"/>
              </w:rPr>
            </w:pPr>
            <w:r w:rsidRPr="006B29E4">
              <w:rPr>
                <w:sz w:val="20"/>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048D1858" w14:textId="77777777" w:rsidR="00F668F5" w:rsidRPr="006B29E4" w:rsidRDefault="00F668F5" w:rsidP="00F668F5">
            <w:pPr>
              <w:spacing w:after="0" w:line="240" w:lineRule="auto"/>
              <w:jc w:val="right"/>
              <w:rPr>
                <w:rFonts w:cstheme="minorHAnsi"/>
                <w:sz w:val="20"/>
                <w:szCs w:val="20"/>
              </w:rPr>
            </w:pPr>
            <w:r w:rsidRPr="006B29E4">
              <w:rPr>
                <w:sz w:val="20"/>
              </w:rPr>
              <w:t>1 000</w:t>
            </w:r>
          </w:p>
        </w:tc>
        <w:tc>
          <w:tcPr>
            <w:tcW w:w="1985" w:type="dxa"/>
            <w:tcBorders>
              <w:top w:val="nil"/>
              <w:left w:val="nil"/>
              <w:bottom w:val="single" w:sz="4" w:space="0" w:color="auto"/>
              <w:right w:val="single" w:sz="4" w:space="0" w:color="auto"/>
            </w:tcBorders>
            <w:shd w:val="clear" w:color="auto" w:fill="auto"/>
            <w:noWrap/>
          </w:tcPr>
          <w:p w14:paraId="33EB8B56" w14:textId="77777777" w:rsidR="00F668F5" w:rsidRPr="00101D2D" w:rsidRDefault="00F668F5" w:rsidP="00F668F5">
            <w:pPr>
              <w:spacing w:after="0" w:line="240" w:lineRule="auto"/>
              <w:jc w:val="right"/>
              <w:rPr>
                <w:rFonts w:cstheme="minorHAnsi"/>
                <w:sz w:val="20"/>
                <w:szCs w:val="20"/>
              </w:rPr>
            </w:pPr>
            <w:r w:rsidRPr="00101D2D">
              <w:rPr>
                <w:rFonts w:cstheme="minorHAnsi"/>
                <w:sz w:val="20"/>
                <w:szCs w:val="20"/>
              </w:rPr>
              <w:t>0</w:t>
            </w:r>
          </w:p>
        </w:tc>
      </w:tr>
      <w:tr w:rsidR="00F668F5" w:rsidRPr="006B29E4" w14:paraId="53C93E79" w14:textId="77777777" w:rsidTr="008900E2">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227FD4E4" w14:textId="77777777" w:rsidR="00F668F5" w:rsidRPr="006B29E4" w:rsidRDefault="00F668F5" w:rsidP="00F668F5">
            <w:pPr>
              <w:spacing w:after="0" w:line="240" w:lineRule="auto"/>
              <w:rPr>
                <w:rFonts w:cstheme="minorHAnsi"/>
                <w:sz w:val="20"/>
                <w:szCs w:val="20"/>
              </w:rPr>
            </w:pPr>
            <w:r w:rsidRPr="006B29E4">
              <w:rPr>
                <w:sz w:val="20"/>
              </w:rPr>
              <w:t>Sierra Leone</w:t>
            </w:r>
          </w:p>
        </w:tc>
        <w:tc>
          <w:tcPr>
            <w:tcW w:w="1134" w:type="dxa"/>
            <w:tcBorders>
              <w:top w:val="nil"/>
              <w:left w:val="nil"/>
              <w:bottom w:val="single" w:sz="4" w:space="0" w:color="auto"/>
              <w:right w:val="single" w:sz="4" w:space="0" w:color="auto"/>
            </w:tcBorders>
            <w:shd w:val="clear" w:color="auto" w:fill="auto"/>
            <w:noWrap/>
          </w:tcPr>
          <w:p w14:paraId="1D16F962" w14:textId="77777777" w:rsidR="00F668F5" w:rsidRPr="006B29E4" w:rsidRDefault="00F668F5" w:rsidP="00F668F5">
            <w:pPr>
              <w:spacing w:after="0" w:line="240" w:lineRule="auto"/>
              <w:jc w:val="right"/>
              <w:rPr>
                <w:rFonts w:cstheme="minorHAnsi"/>
                <w:sz w:val="20"/>
                <w:szCs w:val="20"/>
              </w:rPr>
            </w:pPr>
            <w:r w:rsidRPr="006B29E4">
              <w:rPr>
                <w:sz w:val="20"/>
              </w:rPr>
              <w:t>0,001</w:t>
            </w:r>
          </w:p>
        </w:tc>
        <w:tc>
          <w:tcPr>
            <w:tcW w:w="1022" w:type="dxa"/>
            <w:tcBorders>
              <w:top w:val="nil"/>
              <w:left w:val="nil"/>
              <w:bottom w:val="single" w:sz="4" w:space="0" w:color="auto"/>
              <w:right w:val="single" w:sz="4" w:space="0" w:color="auto"/>
            </w:tcBorders>
            <w:shd w:val="clear" w:color="auto" w:fill="auto"/>
            <w:noWrap/>
          </w:tcPr>
          <w:p w14:paraId="1569F42E" w14:textId="77777777" w:rsidR="00F668F5" w:rsidRPr="006B29E4" w:rsidRDefault="00F668F5" w:rsidP="00F668F5">
            <w:pPr>
              <w:spacing w:after="0" w:line="240" w:lineRule="auto"/>
              <w:jc w:val="right"/>
              <w:rPr>
                <w:rFonts w:cstheme="minorHAnsi"/>
                <w:sz w:val="20"/>
                <w:szCs w:val="20"/>
              </w:rPr>
            </w:pPr>
            <w:r w:rsidRPr="006B29E4">
              <w:rPr>
                <w:sz w:val="20"/>
              </w:rPr>
              <w:t>0,001 %</w:t>
            </w:r>
          </w:p>
        </w:tc>
        <w:tc>
          <w:tcPr>
            <w:tcW w:w="1559" w:type="dxa"/>
            <w:tcBorders>
              <w:top w:val="single" w:sz="4" w:space="0" w:color="auto"/>
              <w:left w:val="nil"/>
              <w:bottom w:val="single" w:sz="4" w:space="0" w:color="auto"/>
              <w:right w:val="single" w:sz="4" w:space="0" w:color="auto"/>
            </w:tcBorders>
          </w:tcPr>
          <w:p w14:paraId="1CC93871" w14:textId="77777777" w:rsidR="00F668F5" w:rsidRPr="006B29E4" w:rsidRDefault="00F668F5" w:rsidP="00F668F5">
            <w:pPr>
              <w:spacing w:after="0" w:line="240" w:lineRule="auto"/>
              <w:jc w:val="right"/>
              <w:rPr>
                <w:sz w:val="20"/>
              </w:rPr>
            </w:pPr>
            <w:r w:rsidRPr="006B29E4">
              <w:rPr>
                <w:sz w:val="20"/>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6E871593" w14:textId="77777777" w:rsidR="00F668F5" w:rsidRPr="006B29E4" w:rsidRDefault="00F668F5" w:rsidP="00F668F5">
            <w:pPr>
              <w:spacing w:after="0" w:line="240" w:lineRule="auto"/>
              <w:jc w:val="right"/>
              <w:rPr>
                <w:rFonts w:cstheme="minorHAnsi"/>
                <w:sz w:val="20"/>
                <w:szCs w:val="20"/>
              </w:rPr>
            </w:pPr>
            <w:r w:rsidRPr="006B29E4">
              <w:rPr>
                <w:sz w:val="20"/>
              </w:rPr>
              <w:t>1 000</w:t>
            </w:r>
          </w:p>
        </w:tc>
        <w:tc>
          <w:tcPr>
            <w:tcW w:w="1985" w:type="dxa"/>
            <w:tcBorders>
              <w:top w:val="nil"/>
              <w:left w:val="nil"/>
              <w:bottom w:val="single" w:sz="4" w:space="0" w:color="auto"/>
              <w:right w:val="single" w:sz="4" w:space="0" w:color="auto"/>
            </w:tcBorders>
            <w:shd w:val="clear" w:color="auto" w:fill="auto"/>
            <w:noWrap/>
          </w:tcPr>
          <w:p w14:paraId="4F539007" w14:textId="77777777" w:rsidR="00F668F5" w:rsidRPr="00101D2D" w:rsidRDefault="00F668F5" w:rsidP="00F668F5">
            <w:pPr>
              <w:spacing w:after="0" w:line="240" w:lineRule="auto"/>
              <w:jc w:val="right"/>
              <w:rPr>
                <w:rFonts w:cstheme="minorHAnsi"/>
                <w:sz w:val="20"/>
                <w:szCs w:val="20"/>
              </w:rPr>
            </w:pPr>
            <w:r w:rsidRPr="00101D2D">
              <w:rPr>
                <w:rFonts w:cstheme="minorHAnsi"/>
                <w:sz w:val="20"/>
                <w:szCs w:val="20"/>
              </w:rPr>
              <w:t>0</w:t>
            </w:r>
          </w:p>
        </w:tc>
      </w:tr>
      <w:tr w:rsidR="00F668F5" w:rsidRPr="006B29E4" w14:paraId="4D201EE7" w14:textId="77777777" w:rsidTr="008900E2">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6A6E914E" w14:textId="77777777" w:rsidR="00F668F5" w:rsidRPr="006B29E4" w:rsidRDefault="00F668F5" w:rsidP="00F668F5">
            <w:pPr>
              <w:spacing w:after="0" w:line="240" w:lineRule="auto"/>
              <w:rPr>
                <w:rFonts w:cstheme="minorHAnsi"/>
                <w:sz w:val="20"/>
                <w:szCs w:val="20"/>
              </w:rPr>
            </w:pPr>
            <w:r w:rsidRPr="006B29E4">
              <w:rPr>
                <w:sz w:val="20"/>
              </w:rPr>
              <w:t>Slovaquie</w:t>
            </w:r>
          </w:p>
        </w:tc>
        <w:tc>
          <w:tcPr>
            <w:tcW w:w="1134" w:type="dxa"/>
            <w:tcBorders>
              <w:top w:val="nil"/>
              <w:left w:val="nil"/>
              <w:bottom w:val="single" w:sz="4" w:space="0" w:color="auto"/>
              <w:right w:val="single" w:sz="4" w:space="0" w:color="auto"/>
            </w:tcBorders>
            <w:shd w:val="clear" w:color="auto" w:fill="auto"/>
            <w:noWrap/>
          </w:tcPr>
          <w:p w14:paraId="2EC94603" w14:textId="77777777" w:rsidR="00F668F5" w:rsidRPr="006B29E4" w:rsidRDefault="00F668F5" w:rsidP="00F668F5">
            <w:pPr>
              <w:spacing w:after="0" w:line="240" w:lineRule="auto"/>
              <w:jc w:val="right"/>
              <w:rPr>
                <w:rFonts w:cstheme="minorHAnsi"/>
                <w:sz w:val="20"/>
                <w:szCs w:val="20"/>
              </w:rPr>
            </w:pPr>
            <w:r w:rsidRPr="006B29E4">
              <w:rPr>
                <w:sz w:val="20"/>
              </w:rPr>
              <w:t>0,155</w:t>
            </w:r>
          </w:p>
        </w:tc>
        <w:tc>
          <w:tcPr>
            <w:tcW w:w="1022" w:type="dxa"/>
            <w:tcBorders>
              <w:top w:val="nil"/>
              <w:left w:val="nil"/>
              <w:bottom w:val="single" w:sz="4" w:space="0" w:color="auto"/>
              <w:right w:val="single" w:sz="4" w:space="0" w:color="auto"/>
            </w:tcBorders>
            <w:shd w:val="clear" w:color="auto" w:fill="auto"/>
            <w:noWrap/>
          </w:tcPr>
          <w:p w14:paraId="7A8FB169" w14:textId="77777777" w:rsidR="00F668F5" w:rsidRPr="006B29E4" w:rsidRDefault="00F668F5" w:rsidP="00F668F5">
            <w:pPr>
              <w:spacing w:after="0" w:line="240" w:lineRule="auto"/>
              <w:jc w:val="right"/>
              <w:rPr>
                <w:rFonts w:cstheme="minorHAnsi"/>
                <w:sz w:val="20"/>
                <w:szCs w:val="20"/>
              </w:rPr>
            </w:pPr>
            <w:r w:rsidRPr="006B29E4">
              <w:rPr>
                <w:sz w:val="20"/>
              </w:rPr>
              <w:t>0,159 %</w:t>
            </w:r>
          </w:p>
        </w:tc>
        <w:tc>
          <w:tcPr>
            <w:tcW w:w="1559" w:type="dxa"/>
            <w:tcBorders>
              <w:top w:val="single" w:sz="4" w:space="0" w:color="auto"/>
              <w:left w:val="nil"/>
              <w:bottom w:val="single" w:sz="4" w:space="0" w:color="auto"/>
              <w:right w:val="single" w:sz="4" w:space="0" w:color="auto"/>
            </w:tcBorders>
          </w:tcPr>
          <w:p w14:paraId="7595FE8E" w14:textId="77777777" w:rsidR="00F668F5" w:rsidRPr="006B29E4" w:rsidRDefault="00F668F5" w:rsidP="00F668F5">
            <w:pPr>
              <w:spacing w:after="0" w:line="240" w:lineRule="auto"/>
              <w:jc w:val="right"/>
              <w:rPr>
                <w:sz w:val="20"/>
              </w:rPr>
            </w:pPr>
            <w:r w:rsidRPr="006B29E4">
              <w:rPr>
                <w:sz w:val="20"/>
              </w:rPr>
              <w:t>7 489</w:t>
            </w:r>
          </w:p>
        </w:tc>
        <w:tc>
          <w:tcPr>
            <w:tcW w:w="1134" w:type="dxa"/>
            <w:tcBorders>
              <w:top w:val="nil"/>
              <w:left w:val="single" w:sz="4" w:space="0" w:color="auto"/>
              <w:bottom w:val="single" w:sz="4" w:space="0" w:color="auto"/>
              <w:right w:val="single" w:sz="4" w:space="0" w:color="auto"/>
            </w:tcBorders>
            <w:shd w:val="clear" w:color="auto" w:fill="auto"/>
            <w:noWrap/>
          </w:tcPr>
          <w:p w14:paraId="16537FB4" w14:textId="77777777" w:rsidR="00F668F5" w:rsidRPr="006B29E4" w:rsidRDefault="00F668F5" w:rsidP="00F668F5">
            <w:pPr>
              <w:spacing w:after="0" w:line="240" w:lineRule="auto"/>
              <w:jc w:val="right"/>
              <w:rPr>
                <w:rFonts w:cstheme="minorHAnsi"/>
                <w:sz w:val="20"/>
                <w:szCs w:val="20"/>
              </w:rPr>
            </w:pPr>
            <w:r w:rsidRPr="006B29E4">
              <w:rPr>
                <w:sz w:val="20"/>
              </w:rPr>
              <w:t>7 589</w:t>
            </w:r>
          </w:p>
        </w:tc>
        <w:tc>
          <w:tcPr>
            <w:tcW w:w="1985" w:type="dxa"/>
            <w:tcBorders>
              <w:top w:val="nil"/>
              <w:left w:val="nil"/>
              <w:bottom w:val="single" w:sz="4" w:space="0" w:color="auto"/>
              <w:right w:val="single" w:sz="4" w:space="0" w:color="auto"/>
            </w:tcBorders>
            <w:shd w:val="clear" w:color="auto" w:fill="auto"/>
            <w:noWrap/>
          </w:tcPr>
          <w:p w14:paraId="1C56E872" w14:textId="77777777" w:rsidR="00F668F5" w:rsidRPr="00101D2D" w:rsidRDefault="00F668F5" w:rsidP="00F668F5">
            <w:pPr>
              <w:spacing w:after="0" w:line="240" w:lineRule="auto"/>
              <w:jc w:val="right"/>
              <w:rPr>
                <w:rFonts w:cstheme="minorHAnsi"/>
                <w:sz w:val="20"/>
                <w:szCs w:val="20"/>
              </w:rPr>
            </w:pPr>
            <w:r w:rsidRPr="00101D2D">
              <w:rPr>
                <w:rFonts w:cstheme="minorHAnsi"/>
                <w:sz w:val="20"/>
                <w:szCs w:val="20"/>
              </w:rPr>
              <w:t>100</w:t>
            </w:r>
          </w:p>
        </w:tc>
      </w:tr>
      <w:tr w:rsidR="00F668F5" w:rsidRPr="006B29E4" w14:paraId="5D3B3CBA" w14:textId="77777777" w:rsidTr="008900E2">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644E5450" w14:textId="77777777" w:rsidR="00F668F5" w:rsidRPr="006B29E4" w:rsidRDefault="00F668F5" w:rsidP="00F668F5">
            <w:pPr>
              <w:spacing w:after="0" w:line="240" w:lineRule="auto"/>
              <w:rPr>
                <w:rFonts w:cstheme="minorHAnsi"/>
                <w:sz w:val="20"/>
                <w:szCs w:val="20"/>
              </w:rPr>
            </w:pPr>
            <w:r w:rsidRPr="006B29E4">
              <w:rPr>
                <w:sz w:val="20"/>
              </w:rPr>
              <w:t>Slovénie</w:t>
            </w:r>
          </w:p>
        </w:tc>
        <w:tc>
          <w:tcPr>
            <w:tcW w:w="1134" w:type="dxa"/>
            <w:tcBorders>
              <w:top w:val="nil"/>
              <w:left w:val="nil"/>
              <w:bottom w:val="single" w:sz="4" w:space="0" w:color="auto"/>
              <w:right w:val="single" w:sz="4" w:space="0" w:color="auto"/>
            </w:tcBorders>
            <w:shd w:val="clear" w:color="auto" w:fill="auto"/>
            <w:noWrap/>
          </w:tcPr>
          <w:p w14:paraId="2C057D72" w14:textId="77777777" w:rsidR="00F668F5" w:rsidRPr="006B29E4" w:rsidRDefault="00F668F5" w:rsidP="00F668F5">
            <w:pPr>
              <w:spacing w:after="0" w:line="240" w:lineRule="auto"/>
              <w:jc w:val="right"/>
              <w:rPr>
                <w:rFonts w:cstheme="minorHAnsi"/>
                <w:sz w:val="20"/>
                <w:szCs w:val="20"/>
              </w:rPr>
            </w:pPr>
            <w:r w:rsidRPr="006B29E4">
              <w:rPr>
                <w:sz w:val="20"/>
              </w:rPr>
              <w:t>0,079</w:t>
            </w:r>
          </w:p>
        </w:tc>
        <w:tc>
          <w:tcPr>
            <w:tcW w:w="1022" w:type="dxa"/>
            <w:tcBorders>
              <w:top w:val="nil"/>
              <w:left w:val="nil"/>
              <w:bottom w:val="single" w:sz="4" w:space="0" w:color="auto"/>
              <w:right w:val="single" w:sz="4" w:space="0" w:color="auto"/>
            </w:tcBorders>
            <w:shd w:val="clear" w:color="auto" w:fill="auto"/>
            <w:noWrap/>
          </w:tcPr>
          <w:p w14:paraId="69AA45F8" w14:textId="77777777" w:rsidR="00F668F5" w:rsidRPr="006B29E4" w:rsidRDefault="00F668F5" w:rsidP="00F668F5">
            <w:pPr>
              <w:spacing w:after="0" w:line="240" w:lineRule="auto"/>
              <w:jc w:val="right"/>
              <w:rPr>
                <w:rFonts w:cstheme="minorHAnsi"/>
                <w:sz w:val="20"/>
                <w:szCs w:val="20"/>
              </w:rPr>
            </w:pPr>
            <w:r w:rsidRPr="006B29E4">
              <w:rPr>
                <w:sz w:val="20"/>
              </w:rPr>
              <w:t>0,081 %</w:t>
            </w:r>
          </w:p>
        </w:tc>
        <w:tc>
          <w:tcPr>
            <w:tcW w:w="1559" w:type="dxa"/>
            <w:tcBorders>
              <w:top w:val="single" w:sz="4" w:space="0" w:color="auto"/>
              <w:left w:val="nil"/>
              <w:bottom w:val="single" w:sz="4" w:space="0" w:color="auto"/>
              <w:right w:val="single" w:sz="4" w:space="0" w:color="auto"/>
            </w:tcBorders>
          </w:tcPr>
          <w:p w14:paraId="444B26D7" w14:textId="77777777" w:rsidR="00F668F5" w:rsidRPr="006B29E4" w:rsidRDefault="00F668F5" w:rsidP="00F668F5">
            <w:pPr>
              <w:spacing w:after="0" w:line="240" w:lineRule="auto"/>
              <w:jc w:val="right"/>
              <w:rPr>
                <w:sz w:val="20"/>
              </w:rPr>
            </w:pPr>
            <w:r w:rsidRPr="006B29E4">
              <w:rPr>
                <w:sz w:val="20"/>
              </w:rPr>
              <w:t>3 720</w:t>
            </w:r>
          </w:p>
        </w:tc>
        <w:tc>
          <w:tcPr>
            <w:tcW w:w="1134" w:type="dxa"/>
            <w:tcBorders>
              <w:top w:val="nil"/>
              <w:left w:val="single" w:sz="4" w:space="0" w:color="auto"/>
              <w:bottom w:val="single" w:sz="4" w:space="0" w:color="auto"/>
              <w:right w:val="single" w:sz="4" w:space="0" w:color="auto"/>
            </w:tcBorders>
            <w:shd w:val="clear" w:color="auto" w:fill="auto"/>
            <w:noWrap/>
          </w:tcPr>
          <w:p w14:paraId="121DE797" w14:textId="77777777" w:rsidR="00F668F5" w:rsidRPr="006B29E4" w:rsidRDefault="00F668F5" w:rsidP="00F668F5">
            <w:pPr>
              <w:spacing w:after="0" w:line="240" w:lineRule="auto"/>
              <w:jc w:val="right"/>
              <w:rPr>
                <w:rFonts w:cstheme="minorHAnsi"/>
                <w:sz w:val="20"/>
                <w:szCs w:val="20"/>
              </w:rPr>
            </w:pPr>
            <w:r w:rsidRPr="006B29E4">
              <w:rPr>
                <w:sz w:val="20"/>
              </w:rPr>
              <w:t>3 868</w:t>
            </w:r>
          </w:p>
        </w:tc>
        <w:tc>
          <w:tcPr>
            <w:tcW w:w="1985" w:type="dxa"/>
            <w:tcBorders>
              <w:top w:val="nil"/>
              <w:left w:val="nil"/>
              <w:bottom w:val="single" w:sz="4" w:space="0" w:color="auto"/>
              <w:right w:val="single" w:sz="4" w:space="0" w:color="auto"/>
            </w:tcBorders>
            <w:shd w:val="clear" w:color="auto" w:fill="auto"/>
            <w:noWrap/>
          </w:tcPr>
          <w:p w14:paraId="204A4B66" w14:textId="77777777" w:rsidR="00F668F5" w:rsidRPr="00101D2D" w:rsidRDefault="00F668F5" w:rsidP="00F668F5">
            <w:pPr>
              <w:spacing w:after="0" w:line="240" w:lineRule="auto"/>
              <w:jc w:val="right"/>
              <w:rPr>
                <w:rFonts w:cstheme="minorHAnsi"/>
                <w:sz w:val="20"/>
                <w:szCs w:val="20"/>
              </w:rPr>
            </w:pPr>
            <w:r w:rsidRPr="00101D2D">
              <w:rPr>
                <w:rFonts w:cstheme="minorHAnsi"/>
                <w:sz w:val="20"/>
                <w:szCs w:val="20"/>
              </w:rPr>
              <w:t>148</w:t>
            </w:r>
          </w:p>
        </w:tc>
      </w:tr>
      <w:tr w:rsidR="00F668F5" w:rsidRPr="006B29E4" w14:paraId="042B9614" w14:textId="77777777" w:rsidTr="008900E2">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4495A002" w14:textId="77777777" w:rsidR="00F668F5" w:rsidRPr="006B29E4" w:rsidRDefault="00F668F5" w:rsidP="00F668F5">
            <w:pPr>
              <w:spacing w:after="0" w:line="240" w:lineRule="auto"/>
              <w:rPr>
                <w:rFonts w:cstheme="minorHAnsi"/>
                <w:sz w:val="20"/>
                <w:szCs w:val="20"/>
              </w:rPr>
            </w:pPr>
            <w:r w:rsidRPr="006B29E4">
              <w:rPr>
                <w:sz w:val="20"/>
              </w:rPr>
              <w:t>Soudan</w:t>
            </w:r>
          </w:p>
        </w:tc>
        <w:tc>
          <w:tcPr>
            <w:tcW w:w="1134" w:type="dxa"/>
            <w:tcBorders>
              <w:top w:val="nil"/>
              <w:left w:val="nil"/>
              <w:bottom w:val="single" w:sz="4" w:space="0" w:color="auto"/>
              <w:right w:val="single" w:sz="4" w:space="0" w:color="auto"/>
            </w:tcBorders>
            <w:shd w:val="clear" w:color="auto" w:fill="auto"/>
            <w:noWrap/>
          </w:tcPr>
          <w:p w14:paraId="3B2850E8" w14:textId="77777777" w:rsidR="00F668F5" w:rsidRPr="006B29E4" w:rsidRDefault="00F668F5" w:rsidP="00F668F5">
            <w:pPr>
              <w:spacing w:after="0" w:line="240" w:lineRule="auto"/>
              <w:jc w:val="right"/>
              <w:rPr>
                <w:rFonts w:cstheme="minorHAnsi"/>
                <w:sz w:val="20"/>
                <w:szCs w:val="20"/>
              </w:rPr>
            </w:pPr>
            <w:r w:rsidRPr="006B29E4">
              <w:rPr>
                <w:sz w:val="20"/>
              </w:rPr>
              <w:t>0,010</w:t>
            </w:r>
          </w:p>
        </w:tc>
        <w:tc>
          <w:tcPr>
            <w:tcW w:w="1022" w:type="dxa"/>
            <w:tcBorders>
              <w:top w:val="nil"/>
              <w:left w:val="nil"/>
              <w:bottom w:val="single" w:sz="4" w:space="0" w:color="auto"/>
              <w:right w:val="single" w:sz="4" w:space="0" w:color="auto"/>
            </w:tcBorders>
            <w:shd w:val="clear" w:color="auto" w:fill="auto"/>
            <w:noWrap/>
          </w:tcPr>
          <w:p w14:paraId="14B4A881" w14:textId="77777777" w:rsidR="00F668F5" w:rsidRPr="006B29E4" w:rsidRDefault="00F668F5" w:rsidP="00F668F5">
            <w:pPr>
              <w:spacing w:after="0" w:line="240" w:lineRule="auto"/>
              <w:jc w:val="right"/>
              <w:rPr>
                <w:rFonts w:cstheme="minorHAnsi"/>
                <w:sz w:val="20"/>
                <w:szCs w:val="20"/>
              </w:rPr>
            </w:pPr>
            <w:r w:rsidRPr="006B29E4">
              <w:rPr>
                <w:sz w:val="20"/>
              </w:rPr>
              <w:t>0,010 %</w:t>
            </w:r>
          </w:p>
        </w:tc>
        <w:tc>
          <w:tcPr>
            <w:tcW w:w="1559" w:type="dxa"/>
            <w:tcBorders>
              <w:top w:val="single" w:sz="4" w:space="0" w:color="auto"/>
              <w:left w:val="nil"/>
              <w:bottom w:val="single" w:sz="4" w:space="0" w:color="auto"/>
              <w:right w:val="single" w:sz="4" w:space="0" w:color="auto"/>
            </w:tcBorders>
          </w:tcPr>
          <w:p w14:paraId="71B116A1" w14:textId="77777777" w:rsidR="00F668F5" w:rsidRPr="006B29E4" w:rsidRDefault="00F668F5" w:rsidP="00F668F5">
            <w:pPr>
              <w:spacing w:after="0" w:line="240" w:lineRule="auto"/>
              <w:jc w:val="right"/>
              <w:rPr>
                <w:sz w:val="20"/>
              </w:rPr>
            </w:pPr>
            <w:r w:rsidRPr="006B29E4">
              <w:rPr>
                <w:sz w:val="20"/>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31BE206A" w14:textId="77777777" w:rsidR="00F668F5" w:rsidRPr="006B29E4" w:rsidRDefault="00F668F5" w:rsidP="00F668F5">
            <w:pPr>
              <w:spacing w:after="0" w:line="240" w:lineRule="auto"/>
              <w:jc w:val="right"/>
              <w:rPr>
                <w:rFonts w:cstheme="minorHAnsi"/>
                <w:sz w:val="20"/>
                <w:szCs w:val="20"/>
              </w:rPr>
            </w:pPr>
            <w:r w:rsidRPr="006B29E4">
              <w:rPr>
                <w:sz w:val="20"/>
              </w:rPr>
              <w:t>1 000</w:t>
            </w:r>
          </w:p>
        </w:tc>
        <w:tc>
          <w:tcPr>
            <w:tcW w:w="1985" w:type="dxa"/>
            <w:tcBorders>
              <w:top w:val="nil"/>
              <w:left w:val="nil"/>
              <w:bottom w:val="single" w:sz="4" w:space="0" w:color="auto"/>
              <w:right w:val="single" w:sz="4" w:space="0" w:color="auto"/>
            </w:tcBorders>
            <w:shd w:val="clear" w:color="auto" w:fill="auto"/>
            <w:noWrap/>
          </w:tcPr>
          <w:p w14:paraId="65EE5B25" w14:textId="77777777" w:rsidR="00F668F5" w:rsidRPr="00101D2D" w:rsidRDefault="00F668F5" w:rsidP="00F668F5">
            <w:pPr>
              <w:spacing w:after="0" w:line="240" w:lineRule="auto"/>
              <w:jc w:val="right"/>
              <w:rPr>
                <w:rFonts w:cstheme="minorHAnsi"/>
                <w:sz w:val="20"/>
                <w:szCs w:val="20"/>
              </w:rPr>
            </w:pPr>
            <w:r w:rsidRPr="00101D2D">
              <w:rPr>
                <w:rFonts w:cstheme="minorHAnsi"/>
                <w:sz w:val="20"/>
                <w:szCs w:val="20"/>
              </w:rPr>
              <w:t>0</w:t>
            </w:r>
          </w:p>
        </w:tc>
      </w:tr>
      <w:tr w:rsidR="00F668F5" w:rsidRPr="006B29E4" w14:paraId="030093A3" w14:textId="77777777" w:rsidTr="008900E2">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17292581" w14:textId="77777777" w:rsidR="00F668F5" w:rsidRPr="006B29E4" w:rsidRDefault="00F668F5" w:rsidP="00F668F5">
            <w:pPr>
              <w:spacing w:after="0" w:line="240" w:lineRule="auto"/>
              <w:rPr>
                <w:rFonts w:cstheme="minorHAnsi"/>
                <w:sz w:val="20"/>
                <w:szCs w:val="20"/>
              </w:rPr>
            </w:pPr>
            <w:r w:rsidRPr="006B29E4">
              <w:rPr>
                <w:sz w:val="20"/>
              </w:rPr>
              <w:t>Soudan du Sud</w:t>
            </w:r>
          </w:p>
        </w:tc>
        <w:tc>
          <w:tcPr>
            <w:tcW w:w="1134" w:type="dxa"/>
            <w:tcBorders>
              <w:top w:val="nil"/>
              <w:left w:val="nil"/>
              <w:bottom w:val="single" w:sz="4" w:space="0" w:color="auto"/>
              <w:right w:val="single" w:sz="4" w:space="0" w:color="auto"/>
            </w:tcBorders>
            <w:shd w:val="clear" w:color="auto" w:fill="auto"/>
            <w:noWrap/>
          </w:tcPr>
          <w:p w14:paraId="20908E19" w14:textId="77777777" w:rsidR="00F668F5" w:rsidRPr="006B29E4" w:rsidRDefault="00F668F5" w:rsidP="00F668F5">
            <w:pPr>
              <w:spacing w:after="0" w:line="240" w:lineRule="auto"/>
              <w:jc w:val="right"/>
              <w:rPr>
                <w:rFonts w:cstheme="minorHAnsi"/>
                <w:sz w:val="20"/>
                <w:szCs w:val="20"/>
              </w:rPr>
            </w:pPr>
            <w:r w:rsidRPr="006B29E4">
              <w:rPr>
                <w:sz w:val="20"/>
              </w:rPr>
              <w:t>0,002</w:t>
            </w:r>
          </w:p>
        </w:tc>
        <w:tc>
          <w:tcPr>
            <w:tcW w:w="1022" w:type="dxa"/>
            <w:tcBorders>
              <w:top w:val="nil"/>
              <w:left w:val="nil"/>
              <w:bottom w:val="single" w:sz="4" w:space="0" w:color="auto"/>
              <w:right w:val="single" w:sz="4" w:space="0" w:color="auto"/>
            </w:tcBorders>
            <w:shd w:val="clear" w:color="auto" w:fill="auto"/>
            <w:noWrap/>
          </w:tcPr>
          <w:p w14:paraId="64A80C74" w14:textId="77777777" w:rsidR="00F668F5" w:rsidRPr="006B29E4" w:rsidRDefault="00F668F5" w:rsidP="00F668F5">
            <w:pPr>
              <w:spacing w:after="0" w:line="240" w:lineRule="auto"/>
              <w:jc w:val="right"/>
              <w:rPr>
                <w:rFonts w:cstheme="minorHAnsi"/>
                <w:sz w:val="20"/>
                <w:szCs w:val="20"/>
              </w:rPr>
            </w:pPr>
            <w:r w:rsidRPr="006B29E4">
              <w:rPr>
                <w:sz w:val="20"/>
              </w:rPr>
              <w:t>0,002 %</w:t>
            </w:r>
          </w:p>
        </w:tc>
        <w:tc>
          <w:tcPr>
            <w:tcW w:w="1559" w:type="dxa"/>
            <w:tcBorders>
              <w:top w:val="single" w:sz="4" w:space="0" w:color="auto"/>
              <w:left w:val="nil"/>
              <w:bottom w:val="single" w:sz="4" w:space="0" w:color="auto"/>
              <w:right w:val="single" w:sz="4" w:space="0" w:color="auto"/>
            </w:tcBorders>
          </w:tcPr>
          <w:p w14:paraId="1DF2A0E6" w14:textId="77777777" w:rsidR="00F668F5" w:rsidRPr="006B29E4" w:rsidRDefault="00F668F5" w:rsidP="00F668F5">
            <w:pPr>
              <w:spacing w:after="0" w:line="240" w:lineRule="auto"/>
              <w:jc w:val="right"/>
              <w:rPr>
                <w:sz w:val="20"/>
              </w:rPr>
            </w:pPr>
            <w:r w:rsidRPr="006B29E4">
              <w:rPr>
                <w:sz w:val="20"/>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00135A78" w14:textId="77777777" w:rsidR="00F668F5" w:rsidRPr="006B29E4" w:rsidRDefault="00F668F5" w:rsidP="00F668F5">
            <w:pPr>
              <w:spacing w:after="0" w:line="240" w:lineRule="auto"/>
              <w:jc w:val="right"/>
              <w:rPr>
                <w:rFonts w:cstheme="minorHAnsi"/>
                <w:sz w:val="20"/>
                <w:szCs w:val="20"/>
              </w:rPr>
            </w:pPr>
            <w:r w:rsidRPr="006B29E4">
              <w:rPr>
                <w:sz w:val="20"/>
              </w:rPr>
              <w:t>1 000</w:t>
            </w:r>
          </w:p>
        </w:tc>
        <w:tc>
          <w:tcPr>
            <w:tcW w:w="1985" w:type="dxa"/>
            <w:tcBorders>
              <w:top w:val="nil"/>
              <w:left w:val="nil"/>
              <w:bottom w:val="single" w:sz="4" w:space="0" w:color="auto"/>
              <w:right w:val="single" w:sz="4" w:space="0" w:color="auto"/>
            </w:tcBorders>
            <w:shd w:val="clear" w:color="auto" w:fill="auto"/>
            <w:noWrap/>
          </w:tcPr>
          <w:p w14:paraId="018268F1" w14:textId="77777777" w:rsidR="00F668F5" w:rsidRPr="00101D2D" w:rsidRDefault="00F668F5" w:rsidP="00F668F5">
            <w:pPr>
              <w:spacing w:after="0" w:line="240" w:lineRule="auto"/>
              <w:jc w:val="right"/>
              <w:rPr>
                <w:rFonts w:cstheme="minorHAnsi"/>
                <w:sz w:val="20"/>
                <w:szCs w:val="20"/>
              </w:rPr>
            </w:pPr>
            <w:r w:rsidRPr="00101D2D">
              <w:rPr>
                <w:rFonts w:cstheme="minorHAnsi"/>
                <w:sz w:val="20"/>
                <w:szCs w:val="20"/>
              </w:rPr>
              <w:t>0</w:t>
            </w:r>
          </w:p>
        </w:tc>
      </w:tr>
      <w:tr w:rsidR="00F668F5" w:rsidRPr="006B29E4" w14:paraId="1B7C710D" w14:textId="77777777" w:rsidTr="008900E2">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482C8A2E" w14:textId="77777777" w:rsidR="00F668F5" w:rsidRPr="006B29E4" w:rsidRDefault="00F668F5" w:rsidP="00F668F5">
            <w:pPr>
              <w:spacing w:after="0" w:line="240" w:lineRule="auto"/>
              <w:rPr>
                <w:rFonts w:cstheme="minorHAnsi"/>
                <w:sz w:val="20"/>
                <w:szCs w:val="20"/>
              </w:rPr>
            </w:pPr>
            <w:r w:rsidRPr="006B29E4">
              <w:rPr>
                <w:sz w:val="20"/>
              </w:rPr>
              <w:t>Sri Lanka</w:t>
            </w:r>
          </w:p>
        </w:tc>
        <w:tc>
          <w:tcPr>
            <w:tcW w:w="1134" w:type="dxa"/>
            <w:tcBorders>
              <w:top w:val="nil"/>
              <w:left w:val="nil"/>
              <w:bottom w:val="single" w:sz="4" w:space="0" w:color="auto"/>
              <w:right w:val="single" w:sz="4" w:space="0" w:color="auto"/>
            </w:tcBorders>
            <w:shd w:val="clear" w:color="auto" w:fill="auto"/>
            <w:noWrap/>
          </w:tcPr>
          <w:p w14:paraId="6FBDEB2D" w14:textId="77777777" w:rsidR="00F668F5" w:rsidRPr="006B29E4" w:rsidRDefault="00F668F5" w:rsidP="00F668F5">
            <w:pPr>
              <w:spacing w:after="0" w:line="240" w:lineRule="auto"/>
              <w:jc w:val="right"/>
              <w:rPr>
                <w:rFonts w:cstheme="minorHAnsi"/>
                <w:sz w:val="20"/>
                <w:szCs w:val="20"/>
              </w:rPr>
            </w:pPr>
            <w:r w:rsidRPr="006B29E4">
              <w:rPr>
                <w:sz w:val="20"/>
              </w:rPr>
              <w:t>0,045</w:t>
            </w:r>
          </w:p>
        </w:tc>
        <w:tc>
          <w:tcPr>
            <w:tcW w:w="1022" w:type="dxa"/>
            <w:tcBorders>
              <w:top w:val="nil"/>
              <w:left w:val="nil"/>
              <w:bottom w:val="single" w:sz="4" w:space="0" w:color="auto"/>
              <w:right w:val="single" w:sz="4" w:space="0" w:color="auto"/>
            </w:tcBorders>
            <w:shd w:val="clear" w:color="auto" w:fill="auto"/>
            <w:noWrap/>
          </w:tcPr>
          <w:p w14:paraId="63F40D83" w14:textId="77777777" w:rsidR="00F668F5" w:rsidRPr="006B29E4" w:rsidRDefault="00F668F5" w:rsidP="00F668F5">
            <w:pPr>
              <w:spacing w:after="0" w:line="240" w:lineRule="auto"/>
              <w:jc w:val="right"/>
              <w:rPr>
                <w:rFonts w:cstheme="minorHAnsi"/>
                <w:sz w:val="20"/>
                <w:szCs w:val="20"/>
              </w:rPr>
            </w:pPr>
            <w:r w:rsidRPr="006B29E4">
              <w:rPr>
                <w:sz w:val="20"/>
              </w:rPr>
              <w:t>0,046%</w:t>
            </w:r>
          </w:p>
        </w:tc>
        <w:tc>
          <w:tcPr>
            <w:tcW w:w="1559" w:type="dxa"/>
            <w:tcBorders>
              <w:top w:val="single" w:sz="4" w:space="0" w:color="auto"/>
              <w:left w:val="nil"/>
              <w:bottom w:val="single" w:sz="4" w:space="0" w:color="auto"/>
              <w:right w:val="single" w:sz="4" w:space="0" w:color="auto"/>
            </w:tcBorders>
          </w:tcPr>
          <w:p w14:paraId="24B757A6" w14:textId="77777777" w:rsidR="00F668F5" w:rsidRPr="006B29E4" w:rsidRDefault="00F668F5" w:rsidP="00F668F5">
            <w:pPr>
              <w:spacing w:after="0" w:line="240" w:lineRule="auto"/>
              <w:jc w:val="right"/>
              <w:rPr>
                <w:sz w:val="20"/>
              </w:rPr>
            </w:pPr>
            <w:r w:rsidRPr="006B29E4">
              <w:rPr>
                <w:sz w:val="20"/>
              </w:rPr>
              <w:t>2 154</w:t>
            </w:r>
          </w:p>
        </w:tc>
        <w:tc>
          <w:tcPr>
            <w:tcW w:w="1134" w:type="dxa"/>
            <w:tcBorders>
              <w:top w:val="nil"/>
              <w:left w:val="single" w:sz="4" w:space="0" w:color="auto"/>
              <w:bottom w:val="single" w:sz="4" w:space="0" w:color="auto"/>
              <w:right w:val="single" w:sz="4" w:space="0" w:color="auto"/>
            </w:tcBorders>
            <w:shd w:val="clear" w:color="auto" w:fill="auto"/>
            <w:noWrap/>
          </w:tcPr>
          <w:p w14:paraId="28AA34DA" w14:textId="77777777" w:rsidR="00F668F5" w:rsidRPr="006B29E4" w:rsidRDefault="00F668F5" w:rsidP="00F668F5">
            <w:pPr>
              <w:spacing w:after="0" w:line="240" w:lineRule="auto"/>
              <w:jc w:val="right"/>
              <w:rPr>
                <w:rFonts w:cstheme="minorHAnsi"/>
                <w:sz w:val="20"/>
                <w:szCs w:val="20"/>
              </w:rPr>
            </w:pPr>
            <w:r w:rsidRPr="006B29E4">
              <w:rPr>
                <w:sz w:val="20"/>
              </w:rPr>
              <w:t>2 203</w:t>
            </w:r>
          </w:p>
        </w:tc>
        <w:tc>
          <w:tcPr>
            <w:tcW w:w="1985" w:type="dxa"/>
            <w:tcBorders>
              <w:top w:val="nil"/>
              <w:left w:val="nil"/>
              <w:bottom w:val="single" w:sz="4" w:space="0" w:color="auto"/>
              <w:right w:val="single" w:sz="4" w:space="0" w:color="auto"/>
            </w:tcBorders>
            <w:shd w:val="clear" w:color="auto" w:fill="auto"/>
            <w:noWrap/>
          </w:tcPr>
          <w:p w14:paraId="24BA55DB" w14:textId="77777777" w:rsidR="00F668F5" w:rsidRPr="00101D2D" w:rsidRDefault="00F668F5" w:rsidP="00F668F5">
            <w:pPr>
              <w:spacing w:after="0" w:line="240" w:lineRule="auto"/>
              <w:jc w:val="right"/>
              <w:rPr>
                <w:rFonts w:cstheme="minorHAnsi"/>
                <w:sz w:val="20"/>
                <w:szCs w:val="20"/>
              </w:rPr>
            </w:pPr>
            <w:r w:rsidRPr="00101D2D">
              <w:rPr>
                <w:rFonts w:cstheme="minorHAnsi"/>
                <w:sz w:val="20"/>
                <w:szCs w:val="20"/>
              </w:rPr>
              <w:t>49</w:t>
            </w:r>
          </w:p>
        </w:tc>
      </w:tr>
      <w:tr w:rsidR="00F668F5" w:rsidRPr="006B29E4" w14:paraId="6AAE729F" w14:textId="77777777" w:rsidTr="008900E2">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1009C5EF" w14:textId="77777777" w:rsidR="00F668F5" w:rsidRPr="006B29E4" w:rsidRDefault="00F668F5" w:rsidP="00F668F5">
            <w:pPr>
              <w:spacing w:after="0" w:line="240" w:lineRule="auto"/>
              <w:rPr>
                <w:rFonts w:cstheme="minorHAnsi"/>
                <w:sz w:val="20"/>
                <w:szCs w:val="20"/>
              </w:rPr>
            </w:pPr>
            <w:r w:rsidRPr="006B29E4">
              <w:rPr>
                <w:sz w:val="20"/>
              </w:rPr>
              <w:t>Suède</w:t>
            </w:r>
          </w:p>
        </w:tc>
        <w:tc>
          <w:tcPr>
            <w:tcW w:w="1134" w:type="dxa"/>
            <w:tcBorders>
              <w:top w:val="nil"/>
              <w:left w:val="nil"/>
              <w:bottom w:val="single" w:sz="4" w:space="0" w:color="auto"/>
              <w:right w:val="single" w:sz="4" w:space="0" w:color="auto"/>
            </w:tcBorders>
            <w:shd w:val="clear" w:color="auto" w:fill="auto"/>
            <w:noWrap/>
          </w:tcPr>
          <w:p w14:paraId="61FB1CDE" w14:textId="77777777" w:rsidR="00F668F5" w:rsidRPr="006B29E4" w:rsidRDefault="00F668F5" w:rsidP="00F668F5">
            <w:pPr>
              <w:spacing w:after="0" w:line="240" w:lineRule="auto"/>
              <w:jc w:val="right"/>
              <w:rPr>
                <w:rFonts w:cstheme="minorHAnsi"/>
                <w:sz w:val="20"/>
                <w:szCs w:val="20"/>
              </w:rPr>
            </w:pPr>
            <w:r w:rsidRPr="006B29E4">
              <w:rPr>
                <w:sz w:val="20"/>
              </w:rPr>
              <w:t>0,871</w:t>
            </w:r>
          </w:p>
        </w:tc>
        <w:tc>
          <w:tcPr>
            <w:tcW w:w="1022" w:type="dxa"/>
            <w:tcBorders>
              <w:top w:val="nil"/>
              <w:left w:val="nil"/>
              <w:bottom w:val="single" w:sz="4" w:space="0" w:color="auto"/>
              <w:right w:val="single" w:sz="4" w:space="0" w:color="auto"/>
            </w:tcBorders>
            <w:shd w:val="clear" w:color="auto" w:fill="auto"/>
            <w:noWrap/>
          </w:tcPr>
          <w:p w14:paraId="798F4F94" w14:textId="77777777" w:rsidR="00F668F5" w:rsidRPr="006B29E4" w:rsidRDefault="00F668F5" w:rsidP="00F668F5">
            <w:pPr>
              <w:spacing w:after="0" w:line="240" w:lineRule="auto"/>
              <w:jc w:val="right"/>
              <w:rPr>
                <w:rFonts w:cstheme="minorHAnsi"/>
                <w:sz w:val="20"/>
                <w:szCs w:val="20"/>
              </w:rPr>
            </w:pPr>
            <w:r w:rsidRPr="006B29E4">
              <w:rPr>
                <w:sz w:val="20"/>
              </w:rPr>
              <w:t>0,894 %</w:t>
            </w:r>
          </w:p>
        </w:tc>
        <w:tc>
          <w:tcPr>
            <w:tcW w:w="1559" w:type="dxa"/>
            <w:tcBorders>
              <w:top w:val="single" w:sz="4" w:space="0" w:color="auto"/>
              <w:left w:val="nil"/>
              <w:bottom w:val="single" w:sz="4" w:space="0" w:color="auto"/>
              <w:right w:val="single" w:sz="4" w:space="0" w:color="auto"/>
            </w:tcBorders>
          </w:tcPr>
          <w:p w14:paraId="09ECE64B" w14:textId="77777777" w:rsidR="00F668F5" w:rsidRPr="006B29E4" w:rsidRDefault="00F668F5" w:rsidP="00F668F5">
            <w:pPr>
              <w:spacing w:after="0" w:line="240" w:lineRule="auto"/>
              <w:jc w:val="right"/>
              <w:rPr>
                <w:sz w:val="20"/>
              </w:rPr>
            </w:pPr>
            <w:r w:rsidRPr="006B29E4">
              <w:rPr>
                <w:sz w:val="20"/>
              </w:rPr>
              <w:t>44 345</w:t>
            </w:r>
          </w:p>
        </w:tc>
        <w:tc>
          <w:tcPr>
            <w:tcW w:w="1134" w:type="dxa"/>
            <w:tcBorders>
              <w:top w:val="nil"/>
              <w:left w:val="single" w:sz="4" w:space="0" w:color="auto"/>
              <w:bottom w:val="single" w:sz="4" w:space="0" w:color="auto"/>
              <w:right w:val="single" w:sz="4" w:space="0" w:color="auto"/>
            </w:tcBorders>
            <w:shd w:val="clear" w:color="auto" w:fill="auto"/>
            <w:noWrap/>
          </w:tcPr>
          <w:p w14:paraId="604B72BB" w14:textId="77777777" w:rsidR="00F668F5" w:rsidRPr="006B29E4" w:rsidRDefault="00F668F5" w:rsidP="00F668F5">
            <w:pPr>
              <w:spacing w:after="0" w:line="240" w:lineRule="auto"/>
              <w:jc w:val="right"/>
              <w:rPr>
                <w:rFonts w:cstheme="minorHAnsi"/>
                <w:sz w:val="20"/>
                <w:szCs w:val="20"/>
              </w:rPr>
            </w:pPr>
            <w:r w:rsidRPr="006B29E4">
              <w:rPr>
                <w:sz w:val="20"/>
              </w:rPr>
              <w:t>42 647</w:t>
            </w:r>
          </w:p>
        </w:tc>
        <w:tc>
          <w:tcPr>
            <w:tcW w:w="1985" w:type="dxa"/>
            <w:tcBorders>
              <w:top w:val="nil"/>
              <w:left w:val="nil"/>
              <w:bottom w:val="single" w:sz="4" w:space="0" w:color="auto"/>
              <w:right w:val="single" w:sz="4" w:space="0" w:color="auto"/>
            </w:tcBorders>
            <w:shd w:val="clear" w:color="auto" w:fill="auto"/>
            <w:noWrap/>
          </w:tcPr>
          <w:p w14:paraId="497D6592" w14:textId="77777777" w:rsidR="00F668F5" w:rsidRPr="00101D2D" w:rsidRDefault="00F668F5" w:rsidP="00F668F5">
            <w:pPr>
              <w:spacing w:after="0" w:line="240" w:lineRule="auto"/>
              <w:jc w:val="right"/>
              <w:rPr>
                <w:rFonts w:cstheme="minorHAnsi"/>
                <w:sz w:val="20"/>
                <w:szCs w:val="20"/>
              </w:rPr>
            </w:pPr>
            <w:r w:rsidRPr="00101D2D">
              <w:rPr>
                <w:rFonts w:cstheme="minorHAnsi"/>
                <w:sz w:val="20"/>
                <w:szCs w:val="20"/>
              </w:rPr>
              <w:t>(1,698)</w:t>
            </w:r>
          </w:p>
        </w:tc>
      </w:tr>
      <w:tr w:rsidR="00F668F5" w:rsidRPr="006B29E4" w14:paraId="4A8C40F1" w14:textId="77777777" w:rsidTr="008900E2">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41701CC5" w14:textId="77777777" w:rsidR="00F668F5" w:rsidRPr="006B29E4" w:rsidRDefault="00F668F5" w:rsidP="00F668F5">
            <w:pPr>
              <w:spacing w:after="0" w:line="240" w:lineRule="auto"/>
              <w:rPr>
                <w:rFonts w:cstheme="minorHAnsi"/>
                <w:sz w:val="20"/>
                <w:szCs w:val="20"/>
              </w:rPr>
            </w:pPr>
            <w:r w:rsidRPr="006B29E4">
              <w:rPr>
                <w:sz w:val="20"/>
              </w:rPr>
              <w:t>Suisse</w:t>
            </w:r>
          </w:p>
        </w:tc>
        <w:tc>
          <w:tcPr>
            <w:tcW w:w="1134" w:type="dxa"/>
            <w:tcBorders>
              <w:top w:val="nil"/>
              <w:left w:val="nil"/>
              <w:bottom w:val="single" w:sz="4" w:space="0" w:color="auto"/>
              <w:right w:val="single" w:sz="4" w:space="0" w:color="auto"/>
            </w:tcBorders>
            <w:shd w:val="clear" w:color="auto" w:fill="auto"/>
            <w:noWrap/>
          </w:tcPr>
          <w:p w14:paraId="050C97B3" w14:textId="77777777" w:rsidR="00F668F5" w:rsidRPr="006B29E4" w:rsidRDefault="00F668F5" w:rsidP="00F668F5">
            <w:pPr>
              <w:spacing w:after="0" w:line="240" w:lineRule="auto"/>
              <w:jc w:val="right"/>
              <w:rPr>
                <w:rFonts w:cstheme="minorHAnsi"/>
                <w:sz w:val="20"/>
                <w:szCs w:val="20"/>
              </w:rPr>
            </w:pPr>
            <w:r w:rsidRPr="006B29E4">
              <w:rPr>
                <w:sz w:val="20"/>
              </w:rPr>
              <w:t>1,134</w:t>
            </w:r>
          </w:p>
        </w:tc>
        <w:tc>
          <w:tcPr>
            <w:tcW w:w="1022" w:type="dxa"/>
            <w:tcBorders>
              <w:top w:val="nil"/>
              <w:left w:val="nil"/>
              <w:bottom w:val="single" w:sz="4" w:space="0" w:color="auto"/>
              <w:right w:val="single" w:sz="4" w:space="0" w:color="auto"/>
            </w:tcBorders>
            <w:shd w:val="clear" w:color="auto" w:fill="auto"/>
            <w:noWrap/>
          </w:tcPr>
          <w:p w14:paraId="4F24513E" w14:textId="77777777" w:rsidR="00F668F5" w:rsidRPr="006B29E4" w:rsidRDefault="00F668F5" w:rsidP="00F668F5">
            <w:pPr>
              <w:spacing w:after="0" w:line="240" w:lineRule="auto"/>
              <w:jc w:val="right"/>
              <w:rPr>
                <w:rFonts w:cstheme="minorHAnsi"/>
                <w:sz w:val="20"/>
                <w:szCs w:val="20"/>
              </w:rPr>
            </w:pPr>
            <w:r w:rsidRPr="006B29E4">
              <w:rPr>
                <w:sz w:val="20"/>
              </w:rPr>
              <w:t>1,164 %</w:t>
            </w:r>
          </w:p>
        </w:tc>
        <w:tc>
          <w:tcPr>
            <w:tcW w:w="1559" w:type="dxa"/>
            <w:tcBorders>
              <w:top w:val="single" w:sz="4" w:space="0" w:color="auto"/>
              <w:left w:val="nil"/>
              <w:bottom w:val="single" w:sz="4" w:space="0" w:color="auto"/>
              <w:right w:val="single" w:sz="4" w:space="0" w:color="auto"/>
            </w:tcBorders>
          </w:tcPr>
          <w:p w14:paraId="3F4D9F99" w14:textId="77777777" w:rsidR="00F668F5" w:rsidRPr="006B29E4" w:rsidRDefault="00F668F5" w:rsidP="00F668F5">
            <w:pPr>
              <w:spacing w:after="0" w:line="240" w:lineRule="auto"/>
              <w:jc w:val="right"/>
              <w:rPr>
                <w:sz w:val="20"/>
              </w:rPr>
            </w:pPr>
            <w:r w:rsidRPr="006B29E4">
              <w:rPr>
                <w:sz w:val="20"/>
              </w:rPr>
              <w:t>56 337</w:t>
            </w:r>
          </w:p>
        </w:tc>
        <w:tc>
          <w:tcPr>
            <w:tcW w:w="1134" w:type="dxa"/>
            <w:tcBorders>
              <w:top w:val="nil"/>
              <w:left w:val="single" w:sz="4" w:space="0" w:color="auto"/>
              <w:bottom w:val="single" w:sz="4" w:space="0" w:color="auto"/>
              <w:right w:val="single" w:sz="4" w:space="0" w:color="auto"/>
            </w:tcBorders>
            <w:shd w:val="clear" w:color="auto" w:fill="auto"/>
            <w:noWrap/>
          </w:tcPr>
          <w:p w14:paraId="1FF095E3" w14:textId="77777777" w:rsidR="00F668F5" w:rsidRPr="006B29E4" w:rsidRDefault="00F668F5" w:rsidP="00F668F5">
            <w:pPr>
              <w:spacing w:after="0" w:line="240" w:lineRule="auto"/>
              <w:jc w:val="right"/>
              <w:rPr>
                <w:rFonts w:cstheme="minorHAnsi"/>
                <w:sz w:val="20"/>
                <w:szCs w:val="20"/>
              </w:rPr>
            </w:pPr>
            <w:r w:rsidRPr="006B29E4">
              <w:rPr>
                <w:sz w:val="20"/>
              </w:rPr>
              <w:t>55 524</w:t>
            </w:r>
          </w:p>
        </w:tc>
        <w:tc>
          <w:tcPr>
            <w:tcW w:w="1985" w:type="dxa"/>
            <w:tcBorders>
              <w:top w:val="nil"/>
              <w:left w:val="nil"/>
              <w:bottom w:val="single" w:sz="4" w:space="0" w:color="auto"/>
              <w:right w:val="single" w:sz="4" w:space="0" w:color="auto"/>
            </w:tcBorders>
            <w:shd w:val="clear" w:color="auto" w:fill="auto"/>
            <w:noWrap/>
          </w:tcPr>
          <w:p w14:paraId="6BB2EF1E" w14:textId="77777777" w:rsidR="00F668F5" w:rsidRPr="00101D2D" w:rsidRDefault="00F668F5" w:rsidP="00F668F5">
            <w:pPr>
              <w:spacing w:after="0" w:line="240" w:lineRule="auto"/>
              <w:jc w:val="right"/>
              <w:rPr>
                <w:rFonts w:cstheme="minorHAnsi"/>
                <w:sz w:val="20"/>
                <w:szCs w:val="20"/>
              </w:rPr>
            </w:pPr>
            <w:r w:rsidRPr="00101D2D">
              <w:rPr>
                <w:rFonts w:cstheme="minorHAnsi"/>
                <w:sz w:val="20"/>
                <w:szCs w:val="20"/>
              </w:rPr>
              <w:t>(813)</w:t>
            </w:r>
          </w:p>
        </w:tc>
      </w:tr>
      <w:tr w:rsidR="00F668F5" w:rsidRPr="006B29E4" w14:paraId="500BA2A3" w14:textId="77777777" w:rsidTr="008900E2">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01A43EE3" w14:textId="77777777" w:rsidR="00F668F5" w:rsidRPr="006B29E4" w:rsidRDefault="00F668F5" w:rsidP="00F668F5">
            <w:pPr>
              <w:spacing w:after="0" w:line="240" w:lineRule="auto"/>
              <w:rPr>
                <w:rFonts w:cstheme="minorHAnsi"/>
                <w:sz w:val="20"/>
                <w:szCs w:val="20"/>
              </w:rPr>
            </w:pPr>
            <w:r w:rsidRPr="006B29E4">
              <w:rPr>
                <w:sz w:val="20"/>
              </w:rPr>
              <w:t>Suriname</w:t>
            </w:r>
          </w:p>
        </w:tc>
        <w:tc>
          <w:tcPr>
            <w:tcW w:w="1134" w:type="dxa"/>
            <w:tcBorders>
              <w:top w:val="nil"/>
              <w:left w:val="nil"/>
              <w:bottom w:val="single" w:sz="4" w:space="0" w:color="auto"/>
              <w:right w:val="single" w:sz="4" w:space="0" w:color="auto"/>
            </w:tcBorders>
            <w:shd w:val="clear" w:color="auto" w:fill="auto"/>
            <w:noWrap/>
          </w:tcPr>
          <w:p w14:paraId="150D3C12" w14:textId="77777777" w:rsidR="00F668F5" w:rsidRPr="006B29E4" w:rsidRDefault="00F668F5" w:rsidP="00F668F5">
            <w:pPr>
              <w:spacing w:after="0" w:line="240" w:lineRule="auto"/>
              <w:jc w:val="right"/>
              <w:rPr>
                <w:rFonts w:cstheme="minorHAnsi"/>
                <w:sz w:val="20"/>
                <w:szCs w:val="20"/>
              </w:rPr>
            </w:pPr>
            <w:r w:rsidRPr="006B29E4">
              <w:rPr>
                <w:sz w:val="20"/>
              </w:rPr>
              <w:t>0,003</w:t>
            </w:r>
          </w:p>
        </w:tc>
        <w:tc>
          <w:tcPr>
            <w:tcW w:w="1022" w:type="dxa"/>
            <w:tcBorders>
              <w:top w:val="nil"/>
              <w:left w:val="nil"/>
              <w:bottom w:val="single" w:sz="4" w:space="0" w:color="auto"/>
              <w:right w:val="single" w:sz="4" w:space="0" w:color="auto"/>
            </w:tcBorders>
            <w:shd w:val="clear" w:color="auto" w:fill="auto"/>
            <w:noWrap/>
          </w:tcPr>
          <w:p w14:paraId="37C63B75" w14:textId="77777777" w:rsidR="00F668F5" w:rsidRPr="006B29E4" w:rsidRDefault="00F668F5" w:rsidP="00F668F5">
            <w:pPr>
              <w:spacing w:after="0" w:line="240" w:lineRule="auto"/>
              <w:jc w:val="right"/>
              <w:rPr>
                <w:rFonts w:cstheme="minorHAnsi"/>
                <w:sz w:val="20"/>
                <w:szCs w:val="20"/>
              </w:rPr>
            </w:pPr>
            <w:r w:rsidRPr="006B29E4">
              <w:rPr>
                <w:sz w:val="20"/>
              </w:rPr>
              <w:t>0,003 %</w:t>
            </w:r>
          </w:p>
        </w:tc>
        <w:tc>
          <w:tcPr>
            <w:tcW w:w="1559" w:type="dxa"/>
            <w:tcBorders>
              <w:top w:val="single" w:sz="4" w:space="0" w:color="auto"/>
              <w:left w:val="nil"/>
              <w:bottom w:val="single" w:sz="4" w:space="0" w:color="auto"/>
              <w:right w:val="single" w:sz="4" w:space="0" w:color="auto"/>
            </w:tcBorders>
          </w:tcPr>
          <w:p w14:paraId="4AE3D055" w14:textId="77777777" w:rsidR="00F668F5" w:rsidRPr="006B29E4" w:rsidRDefault="00F668F5" w:rsidP="00F668F5">
            <w:pPr>
              <w:spacing w:after="0" w:line="240" w:lineRule="auto"/>
              <w:jc w:val="right"/>
              <w:rPr>
                <w:sz w:val="20"/>
              </w:rPr>
            </w:pPr>
            <w:r w:rsidRPr="006B29E4">
              <w:rPr>
                <w:sz w:val="20"/>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20BC205A" w14:textId="77777777" w:rsidR="00F668F5" w:rsidRPr="006B29E4" w:rsidRDefault="00F668F5" w:rsidP="00F668F5">
            <w:pPr>
              <w:spacing w:after="0" w:line="240" w:lineRule="auto"/>
              <w:jc w:val="right"/>
              <w:rPr>
                <w:rFonts w:cstheme="minorHAnsi"/>
                <w:sz w:val="20"/>
                <w:szCs w:val="20"/>
              </w:rPr>
            </w:pPr>
            <w:r w:rsidRPr="006B29E4">
              <w:rPr>
                <w:sz w:val="20"/>
              </w:rPr>
              <w:t>1 000</w:t>
            </w:r>
          </w:p>
        </w:tc>
        <w:tc>
          <w:tcPr>
            <w:tcW w:w="1985" w:type="dxa"/>
            <w:tcBorders>
              <w:top w:val="nil"/>
              <w:left w:val="nil"/>
              <w:bottom w:val="single" w:sz="4" w:space="0" w:color="auto"/>
              <w:right w:val="single" w:sz="4" w:space="0" w:color="auto"/>
            </w:tcBorders>
            <w:shd w:val="clear" w:color="auto" w:fill="auto"/>
            <w:noWrap/>
          </w:tcPr>
          <w:p w14:paraId="6C31DD82" w14:textId="77777777" w:rsidR="00F668F5" w:rsidRPr="00101D2D" w:rsidRDefault="00F668F5" w:rsidP="00F668F5">
            <w:pPr>
              <w:spacing w:after="0" w:line="240" w:lineRule="auto"/>
              <w:jc w:val="right"/>
              <w:rPr>
                <w:rFonts w:cstheme="minorHAnsi"/>
                <w:sz w:val="20"/>
                <w:szCs w:val="20"/>
              </w:rPr>
            </w:pPr>
            <w:r w:rsidRPr="00101D2D">
              <w:rPr>
                <w:rFonts w:cstheme="minorHAnsi"/>
                <w:sz w:val="20"/>
                <w:szCs w:val="20"/>
              </w:rPr>
              <w:t>0</w:t>
            </w:r>
          </w:p>
        </w:tc>
      </w:tr>
      <w:tr w:rsidR="00F668F5" w:rsidRPr="006B29E4" w14:paraId="24E7981D" w14:textId="77777777" w:rsidTr="008900E2">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696B1BF5" w14:textId="77777777" w:rsidR="00F668F5" w:rsidRPr="006B29E4" w:rsidRDefault="00F668F5" w:rsidP="00F668F5">
            <w:pPr>
              <w:spacing w:after="0" w:line="240" w:lineRule="auto"/>
              <w:rPr>
                <w:rFonts w:cstheme="minorHAnsi"/>
                <w:sz w:val="20"/>
                <w:szCs w:val="20"/>
              </w:rPr>
            </w:pPr>
            <w:r w:rsidRPr="006B29E4">
              <w:rPr>
                <w:sz w:val="20"/>
              </w:rPr>
              <w:t>Tadjikistan</w:t>
            </w:r>
          </w:p>
        </w:tc>
        <w:tc>
          <w:tcPr>
            <w:tcW w:w="1134" w:type="dxa"/>
            <w:tcBorders>
              <w:top w:val="nil"/>
              <w:left w:val="nil"/>
              <w:bottom w:val="single" w:sz="4" w:space="0" w:color="auto"/>
              <w:right w:val="single" w:sz="4" w:space="0" w:color="auto"/>
            </w:tcBorders>
            <w:shd w:val="clear" w:color="auto" w:fill="auto"/>
            <w:noWrap/>
          </w:tcPr>
          <w:p w14:paraId="4D1C708D" w14:textId="77777777" w:rsidR="00F668F5" w:rsidRPr="006B29E4" w:rsidRDefault="00F668F5" w:rsidP="00F668F5">
            <w:pPr>
              <w:spacing w:after="0" w:line="240" w:lineRule="auto"/>
              <w:jc w:val="right"/>
              <w:rPr>
                <w:rFonts w:cstheme="minorHAnsi"/>
                <w:sz w:val="20"/>
                <w:szCs w:val="20"/>
              </w:rPr>
            </w:pPr>
            <w:r w:rsidRPr="006B29E4">
              <w:rPr>
                <w:sz w:val="20"/>
              </w:rPr>
              <w:t>0,003</w:t>
            </w:r>
          </w:p>
        </w:tc>
        <w:tc>
          <w:tcPr>
            <w:tcW w:w="1022" w:type="dxa"/>
            <w:tcBorders>
              <w:top w:val="nil"/>
              <w:left w:val="nil"/>
              <w:bottom w:val="single" w:sz="4" w:space="0" w:color="auto"/>
              <w:right w:val="single" w:sz="4" w:space="0" w:color="auto"/>
            </w:tcBorders>
            <w:shd w:val="clear" w:color="auto" w:fill="auto"/>
            <w:noWrap/>
          </w:tcPr>
          <w:p w14:paraId="5716B64D" w14:textId="77777777" w:rsidR="00F668F5" w:rsidRPr="006B29E4" w:rsidRDefault="00F668F5" w:rsidP="00F668F5">
            <w:pPr>
              <w:spacing w:after="0" w:line="240" w:lineRule="auto"/>
              <w:jc w:val="right"/>
              <w:rPr>
                <w:rFonts w:cstheme="minorHAnsi"/>
                <w:sz w:val="20"/>
                <w:szCs w:val="20"/>
              </w:rPr>
            </w:pPr>
            <w:r w:rsidRPr="006B29E4">
              <w:rPr>
                <w:sz w:val="20"/>
              </w:rPr>
              <w:t>0,003 %</w:t>
            </w:r>
          </w:p>
        </w:tc>
        <w:tc>
          <w:tcPr>
            <w:tcW w:w="1559" w:type="dxa"/>
            <w:tcBorders>
              <w:top w:val="single" w:sz="4" w:space="0" w:color="auto"/>
              <w:left w:val="nil"/>
              <w:bottom w:val="single" w:sz="4" w:space="0" w:color="auto"/>
              <w:right w:val="single" w:sz="4" w:space="0" w:color="auto"/>
            </w:tcBorders>
          </w:tcPr>
          <w:p w14:paraId="1D5C8317" w14:textId="77777777" w:rsidR="00F668F5" w:rsidRPr="006B29E4" w:rsidRDefault="00F668F5" w:rsidP="00F668F5">
            <w:pPr>
              <w:spacing w:after="0" w:line="240" w:lineRule="auto"/>
              <w:jc w:val="right"/>
              <w:rPr>
                <w:sz w:val="20"/>
              </w:rPr>
            </w:pPr>
            <w:r w:rsidRPr="006B29E4">
              <w:rPr>
                <w:sz w:val="20"/>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011DB80A" w14:textId="77777777" w:rsidR="00F668F5" w:rsidRPr="006B29E4" w:rsidRDefault="00F668F5" w:rsidP="00F668F5">
            <w:pPr>
              <w:spacing w:after="0" w:line="240" w:lineRule="auto"/>
              <w:jc w:val="right"/>
              <w:rPr>
                <w:rFonts w:cstheme="minorHAnsi"/>
                <w:sz w:val="20"/>
                <w:szCs w:val="20"/>
              </w:rPr>
            </w:pPr>
            <w:r w:rsidRPr="006B29E4">
              <w:rPr>
                <w:sz w:val="20"/>
              </w:rPr>
              <w:t>1 000</w:t>
            </w:r>
          </w:p>
        </w:tc>
        <w:tc>
          <w:tcPr>
            <w:tcW w:w="1985" w:type="dxa"/>
            <w:tcBorders>
              <w:top w:val="nil"/>
              <w:left w:val="nil"/>
              <w:bottom w:val="single" w:sz="4" w:space="0" w:color="auto"/>
              <w:right w:val="single" w:sz="4" w:space="0" w:color="auto"/>
            </w:tcBorders>
            <w:shd w:val="clear" w:color="auto" w:fill="auto"/>
            <w:noWrap/>
          </w:tcPr>
          <w:p w14:paraId="6C2A1153" w14:textId="77777777" w:rsidR="00F668F5" w:rsidRPr="00101D2D" w:rsidRDefault="00F668F5" w:rsidP="00F668F5">
            <w:pPr>
              <w:spacing w:after="0" w:line="240" w:lineRule="auto"/>
              <w:jc w:val="right"/>
              <w:rPr>
                <w:rFonts w:cstheme="minorHAnsi"/>
                <w:sz w:val="20"/>
                <w:szCs w:val="20"/>
              </w:rPr>
            </w:pPr>
            <w:r w:rsidRPr="00101D2D">
              <w:rPr>
                <w:rFonts w:cstheme="minorHAnsi"/>
                <w:sz w:val="20"/>
                <w:szCs w:val="20"/>
              </w:rPr>
              <w:t>0</w:t>
            </w:r>
          </w:p>
        </w:tc>
      </w:tr>
      <w:tr w:rsidR="00F668F5" w:rsidRPr="006B29E4" w14:paraId="1A465133" w14:textId="77777777" w:rsidTr="008900E2">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63C35265" w14:textId="77777777" w:rsidR="00F668F5" w:rsidRPr="006B29E4" w:rsidRDefault="00F668F5" w:rsidP="00F668F5">
            <w:pPr>
              <w:spacing w:after="0" w:line="240" w:lineRule="auto"/>
              <w:rPr>
                <w:rFonts w:cstheme="minorHAnsi"/>
                <w:sz w:val="20"/>
                <w:szCs w:val="20"/>
              </w:rPr>
            </w:pPr>
            <w:r w:rsidRPr="006B29E4">
              <w:rPr>
                <w:sz w:val="20"/>
              </w:rPr>
              <w:t>Tchad</w:t>
            </w:r>
          </w:p>
        </w:tc>
        <w:tc>
          <w:tcPr>
            <w:tcW w:w="1134" w:type="dxa"/>
            <w:tcBorders>
              <w:top w:val="nil"/>
              <w:left w:val="nil"/>
              <w:bottom w:val="single" w:sz="4" w:space="0" w:color="auto"/>
              <w:right w:val="single" w:sz="4" w:space="0" w:color="auto"/>
            </w:tcBorders>
            <w:shd w:val="clear" w:color="auto" w:fill="auto"/>
            <w:noWrap/>
          </w:tcPr>
          <w:p w14:paraId="573CDFEE" w14:textId="77777777" w:rsidR="00F668F5" w:rsidRPr="006B29E4" w:rsidRDefault="00F668F5" w:rsidP="00F668F5">
            <w:pPr>
              <w:spacing w:after="0" w:line="240" w:lineRule="auto"/>
              <w:jc w:val="right"/>
              <w:rPr>
                <w:rFonts w:cstheme="minorHAnsi"/>
                <w:sz w:val="20"/>
                <w:szCs w:val="20"/>
              </w:rPr>
            </w:pPr>
            <w:r w:rsidRPr="006B29E4">
              <w:rPr>
                <w:sz w:val="20"/>
              </w:rPr>
              <w:t>0,003</w:t>
            </w:r>
          </w:p>
        </w:tc>
        <w:tc>
          <w:tcPr>
            <w:tcW w:w="1022" w:type="dxa"/>
            <w:tcBorders>
              <w:top w:val="nil"/>
              <w:left w:val="nil"/>
              <w:bottom w:val="single" w:sz="4" w:space="0" w:color="auto"/>
              <w:right w:val="single" w:sz="4" w:space="0" w:color="auto"/>
            </w:tcBorders>
            <w:shd w:val="clear" w:color="auto" w:fill="auto"/>
            <w:noWrap/>
          </w:tcPr>
          <w:p w14:paraId="5567953C" w14:textId="77777777" w:rsidR="00F668F5" w:rsidRPr="006B29E4" w:rsidRDefault="00F668F5" w:rsidP="00F668F5">
            <w:pPr>
              <w:spacing w:after="0" w:line="240" w:lineRule="auto"/>
              <w:jc w:val="right"/>
              <w:rPr>
                <w:rFonts w:cstheme="minorHAnsi"/>
                <w:sz w:val="20"/>
                <w:szCs w:val="20"/>
              </w:rPr>
            </w:pPr>
            <w:r w:rsidRPr="006B29E4">
              <w:rPr>
                <w:sz w:val="20"/>
              </w:rPr>
              <w:t>0,003 %</w:t>
            </w:r>
          </w:p>
        </w:tc>
        <w:tc>
          <w:tcPr>
            <w:tcW w:w="1559" w:type="dxa"/>
            <w:tcBorders>
              <w:top w:val="single" w:sz="4" w:space="0" w:color="auto"/>
              <w:left w:val="nil"/>
              <w:bottom w:val="single" w:sz="4" w:space="0" w:color="auto"/>
              <w:right w:val="single" w:sz="4" w:space="0" w:color="auto"/>
            </w:tcBorders>
          </w:tcPr>
          <w:p w14:paraId="01D50E98" w14:textId="77777777" w:rsidR="00F668F5" w:rsidRPr="006B29E4" w:rsidRDefault="00F668F5" w:rsidP="00F668F5">
            <w:pPr>
              <w:spacing w:after="0" w:line="240" w:lineRule="auto"/>
              <w:jc w:val="right"/>
              <w:rPr>
                <w:sz w:val="20"/>
              </w:rPr>
            </w:pPr>
            <w:r w:rsidRPr="006B29E4">
              <w:rPr>
                <w:sz w:val="20"/>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659D90FE" w14:textId="77777777" w:rsidR="00F668F5" w:rsidRPr="006B29E4" w:rsidRDefault="00F668F5" w:rsidP="00F668F5">
            <w:pPr>
              <w:spacing w:after="0" w:line="240" w:lineRule="auto"/>
              <w:jc w:val="right"/>
              <w:rPr>
                <w:rFonts w:cstheme="minorHAnsi"/>
                <w:sz w:val="20"/>
                <w:szCs w:val="20"/>
              </w:rPr>
            </w:pPr>
            <w:r w:rsidRPr="006B29E4">
              <w:rPr>
                <w:sz w:val="20"/>
              </w:rPr>
              <w:t>1 000</w:t>
            </w:r>
          </w:p>
        </w:tc>
        <w:tc>
          <w:tcPr>
            <w:tcW w:w="1985" w:type="dxa"/>
            <w:tcBorders>
              <w:top w:val="nil"/>
              <w:left w:val="nil"/>
              <w:bottom w:val="single" w:sz="4" w:space="0" w:color="auto"/>
              <w:right w:val="single" w:sz="4" w:space="0" w:color="auto"/>
            </w:tcBorders>
            <w:shd w:val="clear" w:color="auto" w:fill="auto"/>
            <w:noWrap/>
          </w:tcPr>
          <w:p w14:paraId="68D04DD2" w14:textId="77777777" w:rsidR="00F668F5" w:rsidRPr="00101D2D" w:rsidRDefault="00F668F5" w:rsidP="00F668F5">
            <w:pPr>
              <w:spacing w:after="0" w:line="240" w:lineRule="auto"/>
              <w:jc w:val="right"/>
              <w:rPr>
                <w:rFonts w:cstheme="minorHAnsi"/>
                <w:sz w:val="20"/>
                <w:szCs w:val="20"/>
              </w:rPr>
            </w:pPr>
            <w:r w:rsidRPr="00101D2D">
              <w:rPr>
                <w:rFonts w:cstheme="minorHAnsi"/>
                <w:sz w:val="20"/>
                <w:szCs w:val="20"/>
              </w:rPr>
              <w:t>0</w:t>
            </w:r>
          </w:p>
        </w:tc>
      </w:tr>
      <w:tr w:rsidR="00F668F5" w:rsidRPr="006B29E4" w14:paraId="4FA59896" w14:textId="77777777" w:rsidTr="008900E2">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16A5D830" w14:textId="77777777" w:rsidR="00F668F5" w:rsidRPr="006B29E4" w:rsidRDefault="00F668F5" w:rsidP="00F668F5">
            <w:pPr>
              <w:spacing w:after="0" w:line="240" w:lineRule="auto"/>
              <w:rPr>
                <w:rFonts w:cstheme="minorHAnsi"/>
                <w:sz w:val="20"/>
                <w:szCs w:val="20"/>
              </w:rPr>
            </w:pPr>
            <w:r w:rsidRPr="006B29E4">
              <w:rPr>
                <w:sz w:val="20"/>
              </w:rPr>
              <w:t>Thaïlande</w:t>
            </w:r>
          </w:p>
        </w:tc>
        <w:tc>
          <w:tcPr>
            <w:tcW w:w="1134" w:type="dxa"/>
            <w:tcBorders>
              <w:top w:val="nil"/>
              <w:left w:val="nil"/>
              <w:bottom w:val="single" w:sz="4" w:space="0" w:color="auto"/>
              <w:right w:val="single" w:sz="4" w:space="0" w:color="auto"/>
            </w:tcBorders>
            <w:shd w:val="clear" w:color="auto" w:fill="auto"/>
            <w:noWrap/>
          </w:tcPr>
          <w:p w14:paraId="736367ED" w14:textId="77777777" w:rsidR="00F668F5" w:rsidRPr="006B29E4" w:rsidRDefault="00F668F5" w:rsidP="00F668F5">
            <w:pPr>
              <w:spacing w:after="0" w:line="240" w:lineRule="auto"/>
              <w:jc w:val="right"/>
              <w:rPr>
                <w:rFonts w:cstheme="minorHAnsi"/>
                <w:sz w:val="20"/>
                <w:szCs w:val="20"/>
              </w:rPr>
            </w:pPr>
            <w:r w:rsidRPr="006B29E4">
              <w:rPr>
                <w:sz w:val="20"/>
              </w:rPr>
              <w:t>0,368</w:t>
            </w:r>
          </w:p>
        </w:tc>
        <w:tc>
          <w:tcPr>
            <w:tcW w:w="1022" w:type="dxa"/>
            <w:tcBorders>
              <w:top w:val="nil"/>
              <w:left w:val="nil"/>
              <w:bottom w:val="single" w:sz="4" w:space="0" w:color="auto"/>
              <w:right w:val="single" w:sz="4" w:space="0" w:color="auto"/>
            </w:tcBorders>
            <w:shd w:val="clear" w:color="auto" w:fill="auto"/>
            <w:noWrap/>
          </w:tcPr>
          <w:p w14:paraId="4796DBAB" w14:textId="77777777" w:rsidR="00F668F5" w:rsidRPr="006B29E4" w:rsidRDefault="00F668F5" w:rsidP="00F668F5">
            <w:pPr>
              <w:spacing w:after="0" w:line="240" w:lineRule="auto"/>
              <w:jc w:val="right"/>
              <w:rPr>
                <w:rFonts w:cstheme="minorHAnsi"/>
                <w:sz w:val="20"/>
                <w:szCs w:val="20"/>
              </w:rPr>
            </w:pPr>
            <w:r w:rsidRPr="006B29E4">
              <w:rPr>
                <w:sz w:val="20"/>
              </w:rPr>
              <w:t>0,378 %</w:t>
            </w:r>
          </w:p>
        </w:tc>
        <w:tc>
          <w:tcPr>
            <w:tcW w:w="1559" w:type="dxa"/>
            <w:tcBorders>
              <w:top w:val="single" w:sz="4" w:space="0" w:color="auto"/>
              <w:left w:val="nil"/>
              <w:bottom w:val="single" w:sz="4" w:space="0" w:color="auto"/>
              <w:right w:val="single" w:sz="4" w:space="0" w:color="auto"/>
            </w:tcBorders>
          </w:tcPr>
          <w:p w14:paraId="0176109B" w14:textId="77777777" w:rsidR="00F668F5" w:rsidRPr="006B29E4" w:rsidRDefault="00F668F5" w:rsidP="00F668F5">
            <w:pPr>
              <w:spacing w:after="0" w:line="240" w:lineRule="auto"/>
              <w:jc w:val="right"/>
              <w:rPr>
                <w:sz w:val="20"/>
              </w:rPr>
            </w:pPr>
            <w:r w:rsidRPr="006B29E4">
              <w:rPr>
                <w:sz w:val="20"/>
              </w:rPr>
              <w:t>15 026</w:t>
            </w:r>
          </w:p>
        </w:tc>
        <w:tc>
          <w:tcPr>
            <w:tcW w:w="1134" w:type="dxa"/>
            <w:tcBorders>
              <w:top w:val="nil"/>
              <w:left w:val="single" w:sz="4" w:space="0" w:color="auto"/>
              <w:bottom w:val="single" w:sz="4" w:space="0" w:color="auto"/>
              <w:right w:val="single" w:sz="4" w:space="0" w:color="auto"/>
            </w:tcBorders>
            <w:shd w:val="clear" w:color="auto" w:fill="auto"/>
            <w:noWrap/>
          </w:tcPr>
          <w:p w14:paraId="2967C9D9" w14:textId="77777777" w:rsidR="00F668F5" w:rsidRPr="006B29E4" w:rsidRDefault="00F668F5" w:rsidP="00F668F5">
            <w:pPr>
              <w:spacing w:after="0" w:line="240" w:lineRule="auto"/>
              <w:jc w:val="right"/>
              <w:rPr>
                <w:rFonts w:cstheme="minorHAnsi"/>
                <w:sz w:val="20"/>
                <w:szCs w:val="20"/>
              </w:rPr>
            </w:pPr>
            <w:r w:rsidRPr="006B29E4">
              <w:rPr>
                <w:sz w:val="20"/>
              </w:rPr>
              <w:t>18 018</w:t>
            </w:r>
          </w:p>
        </w:tc>
        <w:tc>
          <w:tcPr>
            <w:tcW w:w="1985" w:type="dxa"/>
            <w:tcBorders>
              <w:top w:val="nil"/>
              <w:left w:val="nil"/>
              <w:bottom w:val="single" w:sz="4" w:space="0" w:color="auto"/>
              <w:right w:val="single" w:sz="4" w:space="0" w:color="auto"/>
            </w:tcBorders>
            <w:shd w:val="clear" w:color="auto" w:fill="auto"/>
            <w:noWrap/>
          </w:tcPr>
          <w:p w14:paraId="0DB764E0" w14:textId="77777777" w:rsidR="00F668F5" w:rsidRPr="00101D2D" w:rsidRDefault="00F668F5" w:rsidP="00F668F5">
            <w:pPr>
              <w:spacing w:after="0" w:line="240" w:lineRule="auto"/>
              <w:jc w:val="right"/>
              <w:rPr>
                <w:rFonts w:cstheme="minorHAnsi"/>
                <w:sz w:val="20"/>
                <w:szCs w:val="20"/>
              </w:rPr>
            </w:pPr>
            <w:r w:rsidRPr="00101D2D">
              <w:rPr>
                <w:rFonts w:cstheme="minorHAnsi"/>
                <w:sz w:val="20"/>
                <w:szCs w:val="20"/>
              </w:rPr>
              <w:t>2,992</w:t>
            </w:r>
          </w:p>
        </w:tc>
      </w:tr>
      <w:tr w:rsidR="00F668F5" w:rsidRPr="006B29E4" w14:paraId="347991B7" w14:textId="77777777" w:rsidTr="008900E2">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1EDBA552" w14:textId="77777777" w:rsidR="00F668F5" w:rsidRPr="006B29E4" w:rsidRDefault="00F668F5" w:rsidP="00F668F5">
            <w:pPr>
              <w:spacing w:after="0" w:line="240" w:lineRule="auto"/>
              <w:rPr>
                <w:rFonts w:cstheme="minorHAnsi"/>
                <w:sz w:val="20"/>
                <w:szCs w:val="20"/>
              </w:rPr>
            </w:pPr>
            <w:r w:rsidRPr="006B29E4">
              <w:rPr>
                <w:sz w:val="20"/>
              </w:rPr>
              <w:t>Togo</w:t>
            </w:r>
          </w:p>
        </w:tc>
        <w:tc>
          <w:tcPr>
            <w:tcW w:w="1134" w:type="dxa"/>
            <w:tcBorders>
              <w:top w:val="nil"/>
              <w:left w:val="nil"/>
              <w:bottom w:val="single" w:sz="4" w:space="0" w:color="auto"/>
              <w:right w:val="single" w:sz="4" w:space="0" w:color="auto"/>
            </w:tcBorders>
            <w:shd w:val="clear" w:color="auto" w:fill="auto"/>
            <w:noWrap/>
          </w:tcPr>
          <w:p w14:paraId="6B620F75" w14:textId="77777777" w:rsidR="00F668F5" w:rsidRPr="006B29E4" w:rsidRDefault="00F668F5" w:rsidP="00F668F5">
            <w:pPr>
              <w:spacing w:after="0" w:line="240" w:lineRule="auto"/>
              <w:jc w:val="right"/>
              <w:rPr>
                <w:rFonts w:cstheme="minorHAnsi"/>
                <w:sz w:val="20"/>
                <w:szCs w:val="20"/>
              </w:rPr>
            </w:pPr>
            <w:r w:rsidRPr="006B29E4">
              <w:rPr>
                <w:sz w:val="20"/>
              </w:rPr>
              <w:t>0,002</w:t>
            </w:r>
          </w:p>
        </w:tc>
        <w:tc>
          <w:tcPr>
            <w:tcW w:w="1022" w:type="dxa"/>
            <w:tcBorders>
              <w:top w:val="nil"/>
              <w:left w:val="nil"/>
              <w:bottom w:val="single" w:sz="4" w:space="0" w:color="auto"/>
              <w:right w:val="single" w:sz="4" w:space="0" w:color="auto"/>
            </w:tcBorders>
            <w:shd w:val="clear" w:color="auto" w:fill="auto"/>
            <w:noWrap/>
          </w:tcPr>
          <w:p w14:paraId="2BF7DF16" w14:textId="77777777" w:rsidR="00F668F5" w:rsidRPr="006B29E4" w:rsidRDefault="00F668F5" w:rsidP="00F668F5">
            <w:pPr>
              <w:spacing w:after="0" w:line="240" w:lineRule="auto"/>
              <w:jc w:val="right"/>
              <w:rPr>
                <w:rFonts w:cstheme="minorHAnsi"/>
                <w:sz w:val="20"/>
                <w:szCs w:val="20"/>
              </w:rPr>
            </w:pPr>
            <w:r w:rsidRPr="006B29E4">
              <w:rPr>
                <w:sz w:val="20"/>
              </w:rPr>
              <w:t>0,002 %</w:t>
            </w:r>
          </w:p>
        </w:tc>
        <w:tc>
          <w:tcPr>
            <w:tcW w:w="1559" w:type="dxa"/>
            <w:tcBorders>
              <w:top w:val="single" w:sz="4" w:space="0" w:color="auto"/>
              <w:left w:val="nil"/>
              <w:bottom w:val="single" w:sz="4" w:space="0" w:color="auto"/>
              <w:right w:val="single" w:sz="4" w:space="0" w:color="auto"/>
            </w:tcBorders>
          </w:tcPr>
          <w:p w14:paraId="5F3611E7" w14:textId="77777777" w:rsidR="00F668F5" w:rsidRPr="006B29E4" w:rsidRDefault="00F668F5" w:rsidP="00F668F5">
            <w:pPr>
              <w:spacing w:after="0" w:line="240" w:lineRule="auto"/>
              <w:jc w:val="right"/>
              <w:rPr>
                <w:sz w:val="20"/>
              </w:rPr>
            </w:pPr>
            <w:r w:rsidRPr="006B29E4">
              <w:rPr>
                <w:sz w:val="20"/>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3859ACA0" w14:textId="77777777" w:rsidR="00F668F5" w:rsidRPr="006B29E4" w:rsidRDefault="00F668F5" w:rsidP="00F668F5">
            <w:pPr>
              <w:spacing w:after="0" w:line="240" w:lineRule="auto"/>
              <w:jc w:val="right"/>
              <w:rPr>
                <w:rFonts w:cstheme="minorHAnsi"/>
                <w:sz w:val="20"/>
                <w:szCs w:val="20"/>
              </w:rPr>
            </w:pPr>
            <w:r w:rsidRPr="006B29E4">
              <w:rPr>
                <w:sz w:val="20"/>
              </w:rPr>
              <w:t>1 000</w:t>
            </w:r>
          </w:p>
        </w:tc>
        <w:tc>
          <w:tcPr>
            <w:tcW w:w="1985" w:type="dxa"/>
            <w:tcBorders>
              <w:top w:val="nil"/>
              <w:left w:val="nil"/>
              <w:bottom w:val="single" w:sz="4" w:space="0" w:color="auto"/>
              <w:right w:val="single" w:sz="4" w:space="0" w:color="auto"/>
            </w:tcBorders>
            <w:shd w:val="clear" w:color="auto" w:fill="auto"/>
            <w:noWrap/>
          </w:tcPr>
          <w:p w14:paraId="63404A91" w14:textId="77777777" w:rsidR="00F668F5" w:rsidRPr="00101D2D" w:rsidRDefault="00F668F5" w:rsidP="00F668F5">
            <w:pPr>
              <w:spacing w:after="0" w:line="240" w:lineRule="auto"/>
              <w:jc w:val="right"/>
              <w:rPr>
                <w:rFonts w:cstheme="minorHAnsi"/>
                <w:sz w:val="20"/>
                <w:szCs w:val="20"/>
              </w:rPr>
            </w:pPr>
            <w:r w:rsidRPr="00101D2D">
              <w:rPr>
                <w:rFonts w:cstheme="minorHAnsi"/>
                <w:sz w:val="20"/>
                <w:szCs w:val="20"/>
              </w:rPr>
              <w:t>0</w:t>
            </w:r>
          </w:p>
        </w:tc>
      </w:tr>
      <w:tr w:rsidR="00F668F5" w:rsidRPr="006B29E4" w14:paraId="78B3D551" w14:textId="77777777" w:rsidTr="008900E2">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36D7E8AE" w14:textId="77777777" w:rsidR="00F668F5" w:rsidRPr="006B29E4" w:rsidRDefault="00F668F5" w:rsidP="00F668F5">
            <w:pPr>
              <w:spacing w:after="0" w:line="240" w:lineRule="auto"/>
              <w:rPr>
                <w:rFonts w:cstheme="minorHAnsi"/>
                <w:sz w:val="20"/>
                <w:szCs w:val="20"/>
              </w:rPr>
            </w:pPr>
            <w:r w:rsidRPr="006B29E4">
              <w:rPr>
                <w:sz w:val="20"/>
              </w:rPr>
              <w:t>Trinité-et-Tobago</w:t>
            </w:r>
          </w:p>
        </w:tc>
        <w:tc>
          <w:tcPr>
            <w:tcW w:w="1134" w:type="dxa"/>
            <w:tcBorders>
              <w:top w:val="nil"/>
              <w:left w:val="nil"/>
              <w:bottom w:val="single" w:sz="4" w:space="0" w:color="auto"/>
              <w:right w:val="single" w:sz="4" w:space="0" w:color="auto"/>
            </w:tcBorders>
            <w:shd w:val="clear" w:color="auto" w:fill="auto"/>
            <w:noWrap/>
          </w:tcPr>
          <w:p w14:paraId="140634D4" w14:textId="77777777" w:rsidR="00F668F5" w:rsidRPr="006B29E4" w:rsidRDefault="00F668F5" w:rsidP="00F668F5">
            <w:pPr>
              <w:spacing w:after="0" w:line="240" w:lineRule="auto"/>
              <w:jc w:val="right"/>
              <w:rPr>
                <w:rFonts w:cstheme="minorHAnsi"/>
                <w:sz w:val="20"/>
                <w:szCs w:val="20"/>
              </w:rPr>
            </w:pPr>
            <w:r w:rsidRPr="006B29E4">
              <w:rPr>
                <w:sz w:val="20"/>
              </w:rPr>
              <w:t>0,037</w:t>
            </w:r>
          </w:p>
        </w:tc>
        <w:tc>
          <w:tcPr>
            <w:tcW w:w="1022" w:type="dxa"/>
            <w:tcBorders>
              <w:top w:val="nil"/>
              <w:left w:val="nil"/>
              <w:bottom w:val="single" w:sz="4" w:space="0" w:color="auto"/>
              <w:right w:val="single" w:sz="4" w:space="0" w:color="auto"/>
            </w:tcBorders>
            <w:shd w:val="clear" w:color="auto" w:fill="auto"/>
            <w:noWrap/>
          </w:tcPr>
          <w:p w14:paraId="4D2565C8" w14:textId="77777777" w:rsidR="00F668F5" w:rsidRPr="006B29E4" w:rsidRDefault="00F668F5" w:rsidP="00F668F5">
            <w:pPr>
              <w:spacing w:after="0" w:line="240" w:lineRule="auto"/>
              <w:jc w:val="right"/>
              <w:rPr>
                <w:rFonts w:cstheme="minorHAnsi"/>
                <w:sz w:val="20"/>
                <w:szCs w:val="20"/>
              </w:rPr>
            </w:pPr>
            <w:r w:rsidRPr="006B29E4">
              <w:rPr>
                <w:sz w:val="20"/>
              </w:rPr>
              <w:t>0,038 %</w:t>
            </w:r>
          </w:p>
        </w:tc>
        <w:tc>
          <w:tcPr>
            <w:tcW w:w="1559" w:type="dxa"/>
            <w:tcBorders>
              <w:top w:val="single" w:sz="4" w:space="0" w:color="auto"/>
              <w:left w:val="nil"/>
              <w:bottom w:val="single" w:sz="4" w:space="0" w:color="auto"/>
              <w:right w:val="single" w:sz="4" w:space="0" w:color="auto"/>
            </w:tcBorders>
          </w:tcPr>
          <w:p w14:paraId="2EBE8F69" w14:textId="77777777" w:rsidR="00F668F5" w:rsidRPr="006B29E4" w:rsidRDefault="00F668F5" w:rsidP="00F668F5">
            <w:pPr>
              <w:spacing w:after="0" w:line="240" w:lineRule="auto"/>
              <w:jc w:val="right"/>
              <w:rPr>
                <w:sz w:val="20"/>
              </w:rPr>
            </w:pPr>
            <w:r w:rsidRPr="006B29E4">
              <w:rPr>
                <w:sz w:val="20"/>
              </w:rPr>
              <w:t>1 958</w:t>
            </w:r>
          </w:p>
        </w:tc>
        <w:tc>
          <w:tcPr>
            <w:tcW w:w="1134" w:type="dxa"/>
            <w:tcBorders>
              <w:top w:val="nil"/>
              <w:left w:val="single" w:sz="4" w:space="0" w:color="auto"/>
              <w:bottom w:val="single" w:sz="4" w:space="0" w:color="auto"/>
              <w:right w:val="single" w:sz="4" w:space="0" w:color="auto"/>
            </w:tcBorders>
            <w:shd w:val="clear" w:color="auto" w:fill="auto"/>
            <w:noWrap/>
          </w:tcPr>
          <w:p w14:paraId="5F907C3F" w14:textId="77777777" w:rsidR="00F668F5" w:rsidRPr="006B29E4" w:rsidRDefault="00F668F5" w:rsidP="00F668F5">
            <w:pPr>
              <w:spacing w:after="0" w:line="240" w:lineRule="auto"/>
              <w:jc w:val="right"/>
              <w:rPr>
                <w:rFonts w:cstheme="minorHAnsi"/>
                <w:sz w:val="20"/>
                <w:szCs w:val="20"/>
              </w:rPr>
            </w:pPr>
            <w:r w:rsidRPr="006B29E4">
              <w:rPr>
                <w:sz w:val="20"/>
              </w:rPr>
              <w:t>1 812</w:t>
            </w:r>
          </w:p>
        </w:tc>
        <w:tc>
          <w:tcPr>
            <w:tcW w:w="1985" w:type="dxa"/>
            <w:tcBorders>
              <w:top w:val="nil"/>
              <w:left w:val="nil"/>
              <w:bottom w:val="single" w:sz="4" w:space="0" w:color="auto"/>
              <w:right w:val="single" w:sz="4" w:space="0" w:color="auto"/>
            </w:tcBorders>
            <w:shd w:val="clear" w:color="auto" w:fill="auto"/>
            <w:noWrap/>
          </w:tcPr>
          <w:p w14:paraId="44FB5334" w14:textId="77777777" w:rsidR="00F668F5" w:rsidRPr="00101D2D" w:rsidRDefault="00F668F5" w:rsidP="00F668F5">
            <w:pPr>
              <w:spacing w:after="0" w:line="240" w:lineRule="auto"/>
              <w:jc w:val="right"/>
              <w:rPr>
                <w:rFonts w:cstheme="minorHAnsi"/>
                <w:sz w:val="20"/>
                <w:szCs w:val="20"/>
              </w:rPr>
            </w:pPr>
            <w:r w:rsidRPr="00101D2D">
              <w:rPr>
                <w:rFonts w:cstheme="minorHAnsi"/>
                <w:sz w:val="20"/>
                <w:szCs w:val="20"/>
              </w:rPr>
              <w:t>(146)</w:t>
            </w:r>
          </w:p>
        </w:tc>
      </w:tr>
      <w:tr w:rsidR="00F668F5" w:rsidRPr="006B29E4" w14:paraId="13F7FE9C" w14:textId="77777777" w:rsidTr="008900E2">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260B860E" w14:textId="77777777" w:rsidR="00F668F5" w:rsidRPr="006B29E4" w:rsidRDefault="00F668F5" w:rsidP="00F668F5">
            <w:pPr>
              <w:spacing w:after="0" w:line="240" w:lineRule="auto"/>
              <w:rPr>
                <w:rFonts w:cstheme="minorHAnsi"/>
                <w:sz w:val="20"/>
                <w:szCs w:val="20"/>
              </w:rPr>
            </w:pPr>
            <w:r w:rsidRPr="006B29E4">
              <w:rPr>
                <w:sz w:val="20"/>
              </w:rPr>
              <w:t>Tunisie</w:t>
            </w:r>
          </w:p>
        </w:tc>
        <w:tc>
          <w:tcPr>
            <w:tcW w:w="1134" w:type="dxa"/>
            <w:tcBorders>
              <w:top w:val="nil"/>
              <w:left w:val="nil"/>
              <w:bottom w:val="single" w:sz="4" w:space="0" w:color="auto"/>
              <w:right w:val="single" w:sz="4" w:space="0" w:color="auto"/>
            </w:tcBorders>
            <w:shd w:val="clear" w:color="auto" w:fill="auto"/>
            <w:noWrap/>
          </w:tcPr>
          <w:p w14:paraId="232283DB" w14:textId="77777777" w:rsidR="00F668F5" w:rsidRPr="006B29E4" w:rsidRDefault="00F668F5" w:rsidP="00F668F5">
            <w:pPr>
              <w:spacing w:after="0" w:line="240" w:lineRule="auto"/>
              <w:jc w:val="right"/>
              <w:rPr>
                <w:rFonts w:cstheme="minorHAnsi"/>
                <w:sz w:val="20"/>
                <w:szCs w:val="20"/>
              </w:rPr>
            </w:pPr>
            <w:r w:rsidRPr="006B29E4">
              <w:rPr>
                <w:sz w:val="20"/>
              </w:rPr>
              <w:t>0,019</w:t>
            </w:r>
          </w:p>
        </w:tc>
        <w:tc>
          <w:tcPr>
            <w:tcW w:w="1022" w:type="dxa"/>
            <w:tcBorders>
              <w:top w:val="nil"/>
              <w:left w:val="nil"/>
              <w:bottom w:val="single" w:sz="4" w:space="0" w:color="auto"/>
              <w:right w:val="single" w:sz="4" w:space="0" w:color="auto"/>
            </w:tcBorders>
            <w:shd w:val="clear" w:color="auto" w:fill="auto"/>
            <w:noWrap/>
          </w:tcPr>
          <w:p w14:paraId="7E2927F2" w14:textId="77777777" w:rsidR="00F668F5" w:rsidRPr="006B29E4" w:rsidRDefault="00F668F5" w:rsidP="00F668F5">
            <w:pPr>
              <w:spacing w:after="0" w:line="240" w:lineRule="auto"/>
              <w:jc w:val="right"/>
              <w:rPr>
                <w:rFonts w:cstheme="minorHAnsi"/>
                <w:sz w:val="20"/>
                <w:szCs w:val="20"/>
              </w:rPr>
            </w:pPr>
            <w:r w:rsidRPr="006B29E4">
              <w:rPr>
                <w:sz w:val="20"/>
              </w:rPr>
              <w:t>0,020 %</w:t>
            </w:r>
          </w:p>
        </w:tc>
        <w:tc>
          <w:tcPr>
            <w:tcW w:w="1559" w:type="dxa"/>
            <w:tcBorders>
              <w:top w:val="single" w:sz="4" w:space="0" w:color="auto"/>
              <w:left w:val="nil"/>
              <w:bottom w:val="single" w:sz="4" w:space="0" w:color="auto"/>
              <w:right w:val="single" w:sz="4" w:space="0" w:color="auto"/>
            </w:tcBorders>
          </w:tcPr>
          <w:p w14:paraId="0BEE6262" w14:textId="77777777" w:rsidR="00F668F5" w:rsidRPr="006B29E4" w:rsidRDefault="00F668F5" w:rsidP="00F668F5">
            <w:pPr>
              <w:spacing w:after="0" w:line="240" w:lineRule="auto"/>
              <w:jc w:val="right"/>
              <w:rPr>
                <w:sz w:val="20"/>
              </w:rPr>
            </w:pPr>
            <w:r w:rsidRPr="006B29E4">
              <w:rPr>
                <w:sz w:val="20"/>
              </w:rPr>
              <w:t>1 224</w:t>
            </w:r>
          </w:p>
        </w:tc>
        <w:tc>
          <w:tcPr>
            <w:tcW w:w="1134" w:type="dxa"/>
            <w:tcBorders>
              <w:top w:val="nil"/>
              <w:left w:val="single" w:sz="4" w:space="0" w:color="auto"/>
              <w:bottom w:val="single" w:sz="4" w:space="0" w:color="auto"/>
              <w:right w:val="single" w:sz="4" w:space="0" w:color="auto"/>
            </w:tcBorders>
            <w:shd w:val="clear" w:color="auto" w:fill="auto"/>
            <w:noWrap/>
          </w:tcPr>
          <w:p w14:paraId="5340F9A1" w14:textId="77777777" w:rsidR="00F668F5" w:rsidRPr="006B29E4" w:rsidRDefault="00F668F5" w:rsidP="00F668F5">
            <w:pPr>
              <w:spacing w:after="0" w:line="240" w:lineRule="auto"/>
              <w:jc w:val="right"/>
              <w:rPr>
                <w:rFonts w:cstheme="minorHAnsi"/>
                <w:sz w:val="20"/>
                <w:szCs w:val="20"/>
              </w:rPr>
            </w:pPr>
            <w:r w:rsidRPr="006B29E4">
              <w:rPr>
                <w:sz w:val="20"/>
              </w:rPr>
              <w:t>1 000</w:t>
            </w:r>
          </w:p>
        </w:tc>
        <w:tc>
          <w:tcPr>
            <w:tcW w:w="1985" w:type="dxa"/>
            <w:tcBorders>
              <w:top w:val="nil"/>
              <w:left w:val="nil"/>
              <w:bottom w:val="single" w:sz="4" w:space="0" w:color="auto"/>
              <w:right w:val="single" w:sz="4" w:space="0" w:color="auto"/>
            </w:tcBorders>
            <w:shd w:val="clear" w:color="auto" w:fill="auto"/>
            <w:noWrap/>
          </w:tcPr>
          <w:p w14:paraId="7EB57FE2" w14:textId="77777777" w:rsidR="00F668F5" w:rsidRPr="00101D2D" w:rsidRDefault="00F668F5" w:rsidP="00F668F5">
            <w:pPr>
              <w:spacing w:after="0" w:line="240" w:lineRule="auto"/>
              <w:jc w:val="right"/>
              <w:rPr>
                <w:rFonts w:cstheme="minorHAnsi"/>
                <w:sz w:val="20"/>
                <w:szCs w:val="20"/>
              </w:rPr>
            </w:pPr>
            <w:r w:rsidRPr="00101D2D">
              <w:rPr>
                <w:rFonts w:cstheme="minorHAnsi"/>
                <w:sz w:val="20"/>
                <w:szCs w:val="20"/>
              </w:rPr>
              <w:t>(224)</w:t>
            </w:r>
          </w:p>
        </w:tc>
      </w:tr>
      <w:tr w:rsidR="00F668F5" w:rsidRPr="001814FE" w14:paraId="19D224ED" w14:textId="77777777" w:rsidTr="008900E2">
        <w:trPr>
          <w:trHeight w:val="276"/>
        </w:trPr>
        <w:tc>
          <w:tcPr>
            <w:tcW w:w="9498" w:type="dxa"/>
            <w:gridSpan w:val="6"/>
            <w:tcBorders>
              <w:top w:val="single" w:sz="4" w:space="0" w:color="auto"/>
            </w:tcBorders>
            <w:shd w:val="clear" w:color="auto" w:fill="auto"/>
            <w:noWrap/>
          </w:tcPr>
          <w:p w14:paraId="2BEF63BD" w14:textId="77777777" w:rsidR="00F668F5" w:rsidRPr="00DF6BCD" w:rsidRDefault="00F668F5" w:rsidP="00F668F5">
            <w:pPr>
              <w:spacing w:after="0" w:line="240" w:lineRule="auto"/>
              <w:rPr>
                <w:sz w:val="20"/>
                <w:lang w:val="fr-CH"/>
              </w:rPr>
            </w:pPr>
            <w:r w:rsidRPr="00DF6BCD">
              <w:rPr>
                <w:color w:val="000000"/>
                <w:spacing w:val="-4"/>
                <w:sz w:val="20"/>
                <w:lang w:val="fr-CH"/>
              </w:rPr>
              <w:t>* Conformément à la résolution A/RES/76/238 des Nations Unies, le barème révisé de l’ONU sera appliqué lorsqu’il sera publié.</w:t>
            </w:r>
          </w:p>
        </w:tc>
      </w:tr>
      <w:tr w:rsidR="00F668F5" w:rsidRPr="006B29E4" w14:paraId="269D7C64" w14:textId="77777777" w:rsidTr="008900E2">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2DDF54B7" w14:textId="77777777" w:rsidR="00F668F5" w:rsidRPr="006B29E4" w:rsidRDefault="00F668F5" w:rsidP="00F668F5">
            <w:pPr>
              <w:spacing w:after="0" w:line="240" w:lineRule="auto"/>
              <w:rPr>
                <w:rFonts w:cstheme="minorHAnsi"/>
                <w:sz w:val="20"/>
                <w:szCs w:val="20"/>
              </w:rPr>
            </w:pPr>
            <w:r w:rsidRPr="006B29E4">
              <w:rPr>
                <w:sz w:val="20"/>
              </w:rPr>
              <w:lastRenderedPageBreak/>
              <w:t>Turkménistan</w:t>
            </w:r>
          </w:p>
        </w:tc>
        <w:tc>
          <w:tcPr>
            <w:tcW w:w="1134" w:type="dxa"/>
            <w:tcBorders>
              <w:top w:val="nil"/>
              <w:left w:val="nil"/>
              <w:bottom w:val="single" w:sz="4" w:space="0" w:color="auto"/>
              <w:right w:val="single" w:sz="4" w:space="0" w:color="auto"/>
            </w:tcBorders>
            <w:shd w:val="clear" w:color="auto" w:fill="auto"/>
            <w:noWrap/>
          </w:tcPr>
          <w:p w14:paraId="6BC1C84B" w14:textId="77777777" w:rsidR="00F668F5" w:rsidRPr="006B29E4" w:rsidRDefault="00F668F5" w:rsidP="00F668F5">
            <w:pPr>
              <w:spacing w:after="0" w:line="240" w:lineRule="auto"/>
              <w:jc w:val="right"/>
              <w:rPr>
                <w:rFonts w:cstheme="minorHAnsi"/>
                <w:sz w:val="20"/>
                <w:szCs w:val="20"/>
              </w:rPr>
            </w:pPr>
            <w:r w:rsidRPr="006B29E4">
              <w:rPr>
                <w:sz w:val="20"/>
              </w:rPr>
              <w:t>0,034</w:t>
            </w:r>
          </w:p>
        </w:tc>
        <w:tc>
          <w:tcPr>
            <w:tcW w:w="1022" w:type="dxa"/>
            <w:tcBorders>
              <w:top w:val="nil"/>
              <w:left w:val="nil"/>
              <w:bottom w:val="single" w:sz="4" w:space="0" w:color="auto"/>
              <w:right w:val="single" w:sz="4" w:space="0" w:color="auto"/>
            </w:tcBorders>
            <w:shd w:val="clear" w:color="auto" w:fill="auto"/>
            <w:noWrap/>
          </w:tcPr>
          <w:p w14:paraId="042DE0F5" w14:textId="77777777" w:rsidR="00F668F5" w:rsidRPr="006B29E4" w:rsidRDefault="00F668F5" w:rsidP="00F668F5">
            <w:pPr>
              <w:spacing w:after="0" w:line="240" w:lineRule="auto"/>
              <w:jc w:val="right"/>
              <w:rPr>
                <w:rFonts w:cstheme="minorHAnsi"/>
                <w:sz w:val="20"/>
                <w:szCs w:val="20"/>
              </w:rPr>
            </w:pPr>
            <w:r w:rsidRPr="006B29E4">
              <w:rPr>
                <w:sz w:val="20"/>
              </w:rPr>
              <w:t>0,035 %</w:t>
            </w:r>
          </w:p>
        </w:tc>
        <w:tc>
          <w:tcPr>
            <w:tcW w:w="1559" w:type="dxa"/>
            <w:tcBorders>
              <w:top w:val="single" w:sz="4" w:space="0" w:color="auto"/>
              <w:left w:val="nil"/>
              <w:bottom w:val="single" w:sz="4" w:space="0" w:color="auto"/>
              <w:right w:val="single" w:sz="4" w:space="0" w:color="auto"/>
            </w:tcBorders>
          </w:tcPr>
          <w:p w14:paraId="6F1BC648" w14:textId="77777777" w:rsidR="00F668F5" w:rsidRPr="006B29E4" w:rsidRDefault="00F668F5" w:rsidP="00F668F5">
            <w:pPr>
              <w:spacing w:after="0" w:line="240" w:lineRule="auto"/>
              <w:jc w:val="right"/>
              <w:rPr>
                <w:sz w:val="20"/>
              </w:rPr>
            </w:pPr>
            <w:r w:rsidRPr="006B29E4">
              <w:rPr>
                <w:sz w:val="20"/>
              </w:rPr>
              <w:t>1 615</w:t>
            </w:r>
          </w:p>
        </w:tc>
        <w:tc>
          <w:tcPr>
            <w:tcW w:w="1134" w:type="dxa"/>
            <w:tcBorders>
              <w:top w:val="nil"/>
              <w:left w:val="single" w:sz="4" w:space="0" w:color="auto"/>
              <w:bottom w:val="single" w:sz="4" w:space="0" w:color="auto"/>
              <w:right w:val="single" w:sz="4" w:space="0" w:color="auto"/>
            </w:tcBorders>
            <w:shd w:val="clear" w:color="auto" w:fill="auto"/>
            <w:noWrap/>
          </w:tcPr>
          <w:p w14:paraId="1792A99A" w14:textId="77777777" w:rsidR="00F668F5" w:rsidRPr="006B29E4" w:rsidRDefault="00F668F5" w:rsidP="00F668F5">
            <w:pPr>
              <w:spacing w:after="0" w:line="240" w:lineRule="auto"/>
              <w:jc w:val="right"/>
              <w:rPr>
                <w:rFonts w:cstheme="minorHAnsi"/>
                <w:sz w:val="20"/>
                <w:szCs w:val="20"/>
              </w:rPr>
            </w:pPr>
            <w:r w:rsidRPr="006B29E4">
              <w:rPr>
                <w:sz w:val="20"/>
              </w:rPr>
              <w:t>1 665</w:t>
            </w:r>
          </w:p>
        </w:tc>
        <w:tc>
          <w:tcPr>
            <w:tcW w:w="1985" w:type="dxa"/>
            <w:tcBorders>
              <w:top w:val="nil"/>
              <w:left w:val="nil"/>
              <w:bottom w:val="single" w:sz="4" w:space="0" w:color="auto"/>
              <w:right w:val="single" w:sz="4" w:space="0" w:color="auto"/>
            </w:tcBorders>
            <w:shd w:val="clear" w:color="auto" w:fill="auto"/>
            <w:noWrap/>
          </w:tcPr>
          <w:p w14:paraId="70812CB8" w14:textId="77777777" w:rsidR="00F668F5" w:rsidRPr="00101D2D" w:rsidRDefault="00F668F5" w:rsidP="00F668F5">
            <w:pPr>
              <w:spacing w:after="0" w:line="240" w:lineRule="auto"/>
              <w:jc w:val="right"/>
              <w:rPr>
                <w:rFonts w:cstheme="minorHAnsi"/>
                <w:sz w:val="20"/>
                <w:szCs w:val="20"/>
              </w:rPr>
            </w:pPr>
            <w:r w:rsidRPr="00101D2D">
              <w:rPr>
                <w:rFonts w:cstheme="minorHAnsi"/>
                <w:sz w:val="20"/>
                <w:szCs w:val="20"/>
              </w:rPr>
              <w:t>50</w:t>
            </w:r>
          </w:p>
        </w:tc>
      </w:tr>
      <w:tr w:rsidR="00F668F5" w:rsidRPr="006B29E4" w14:paraId="7E701A18" w14:textId="77777777" w:rsidTr="008900E2">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02B9D163" w14:textId="77777777" w:rsidR="00F668F5" w:rsidRPr="006B29E4" w:rsidRDefault="00F668F5" w:rsidP="00F668F5">
            <w:pPr>
              <w:spacing w:after="0" w:line="240" w:lineRule="auto"/>
              <w:rPr>
                <w:rFonts w:cstheme="minorHAnsi"/>
                <w:sz w:val="20"/>
                <w:szCs w:val="20"/>
              </w:rPr>
            </w:pPr>
            <w:r w:rsidRPr="006B29E4">
              <w:rPr>
                <w:sz w:val="20"/>
              </w:rPr>
              <w:t>Turquie</w:t>
            </w:r>
          </w:p>
        </w:tc>
        <w:tc>
          <w:tcPr>
            <w:tcW w:w="1134" w:type="dxa"/>
            <w:tcBorders>
              <w:top w:val="nil"/>
              <w:left w:val="nil"/>
              <w:bottom w:val="single" w:sz="4" w:space="0" w:color="auto"/>
              <w:right w:val="single" w:sz="4" w:space="0" w:color="auto"/>
            </w:tcBorders>
            <w:shd w:val="clear" w:color="auto" w:fill="auto"/>
            <w:noWrap/>
          </w:tcPr>
          <w:p w14:paraId="2DA27A43" w14:textId="77777777" w:rsidR="00F668F5" w:rsidRPr="006B29E4" w:rsidRDefault="00F668F5" w:rsidP="00F668F5">
            <w:pPr>
              <w:spacing w:after="0" w:line="240" w:lineRule="auto"/>
              <w:jc w:val="right"/>
              <w:rPr>
                <w:rFonts w:cstheme="minorHAnsi"/>
                <w:sz w:val="20"/>
                <w:szCs w:val="20"/>
              </w:rPr>
            </w:pPr>
            <w:r w:rsidRPr="006B29E4">
              <w:rPr>
                <w:sz w:val="20"/>
              </w:rPr>
              <w:t>0,845</w:t>
            </w:r>
          </w:p>
        </w:tc>
        <w:tc>
          <w:tcPr>
            <w:tcW w:w="1022" w:type="dxa"/>
            <w:tcBorders>
              <w:top w:val="nil"/>
              <w:left w:val="nil"/>
              <w:bottom w:val="single" w:sz="4" w:space="0" w:color="auto"/>
              <w:right w:val="single" w:sz="4" w:space="0" w:color="auto"/>
            </w:tcBorders>
            <w:shd w:val="clear" w:color="auto" w:fill="auto"/>
            <w:noWrap/>
          </w:tcPr>
          <w:p w14:paraId="4D393821" w14:textId="77777777" w:rsidR="00F668F5" w:rsidRPr="006B29E4" w:rsidRDefault="00F668F5" w:rsidP="00F668F5">
            <w:pPr>
              <w:spacing w:after="0" w:line="240" w:lineRule="auto"/>
              <w:jc w:val="right"/>
              <w:rPr>
                <w:rFonts w:cstheme="minorHAnsi"/>
                <w:sz w:val="20"/>
                <w:szCs w:val="20"/>
              </w:rPr>
            </w:pPr>
            <w:r w:rsidRPr="006B29E4">
              <w:rPr>
                <w:sz w:val="20"/>
              </w:rPr>
              <w:t>0,867 %</w:t>
            </w:r>
          </w:p>
        </w:tc>
        <w:tc>
          <w:tcPr>
            <w:tcW w:w="1559" w:type="dxa"/>
            <w:tcBorders>
              <w:top w:val="single" w:sz="4" w:space="0" w:color="auto"/>
              <w:left w:val="nil"/>
              <w:bottom w:val="single" w:sz="4" w:space="0" w:color="auto"/>
              <w:right w:val="single" w:sz="4" w:space="0" w:color="auto"/>
            </w:tcBorders>
          </w:tcPr>
          <w:p w14:paraId="272B2806" w14:textId="77777777" w:rsidR="00F668F5" w:rsidRPr="006B29E4" w:rsidRDefault="00F668F5" w:rsidP="00F668F5">
            <w:pPr>
              <w:spacing w:after="0" w:line="240" w:lineRule="auto"/>
              <w:jc w:val="right"/>
              <w:rPr>
                <w:sz w:val="20"/>
              </w:rPr>
            </w:pPr>
            <w:r w:rsidRPr="006B29E4">
              <w:rPr>
                <w:sz w:val="20"/>
              </w:rPr>
              <w:t>67 105</w:t>
            </w:r>
          </w:p>
        </w:tc>
        <w:tc>
          <w:tcPr>
            <w:tcW w:w="1134" w:type="dxa"/>
            <w:tcBorders>
              <w:top w:val="nil"/>
              <w:left w:val="single" w:sz="4" w:space="0" w:color="auto"/>
              <w:bottom w:val="single" w:sz="4" w:space="0" w:color="auto"/>
              <w:right w:val="single" w:sz="4" w:space="0" w:color="auto"/>
            </w:tcBorders>
            <w:shd w:val="clear" w:color="auto" w:fill="auto"/>
            <w:noWrap/>
          </w:tcPr>
          <w:p w14:paraId="3DAB4672" w14:textId="77777777" w:rsidR="00F668F5" w:rsidRPr="006B29E4" w:rsidRDefault="00F668F5" w:rsidP="00F668F5">
            <w:pPr>
              <w:spacing w:after="0" w:line="240" w:lineRule="auto"/>
              <w:jc w:val="right"/>
              <w:rPr>
                <w:rFonts w:cstheme="minorHAnsi"/>
                <w:sz w:val="20"/>
                <w:szCs w:val="20"/>
              </w:rPr>
            </w:pPr>
            <w:r w:rsidRPr="006B29E4">
              <w:rPr>
                <w:sz w:val="20"/>
              </w:rPr>
              <w:t>41 374</w:t>
            </w:r>
          </w:p>
        </w:tc>
        <w:tc>
          <w:tcPr>
            <w:tcW w:w="1985" w:type="dxa"/>
            <w:tcBorders>
              <w:top w:val="nil"/>
              <w:left w:val="nil"/>
              <w:bottom w:val="single" w:sz="4" w:space="0" w:color="auto"/>
              <w:right w:val="single" w:sz="4" w:space="0" w:color="auto"/>
            </w:tcBorders>
            <w:shd w:val="clear" w:color="auto" w:fill="auto"/>
            <w:noWrap/>
          </w:tcPr>
          <w:p w14:paraId="6EBA5C34" w14:textId="77777777" w:rsidR="00F668F5" w:rsidRPr="00101D2D" w:rsidRDefault="00F668F5" w:rsidP="00F668F5">
            <w:pPr>
              <w:spacing w:after="0" w:line="240" w:lineRule="auto"/>
              <w:jc w:val="right"/>
              <w:rPr>
                <w:rFonts w:cstheme="minorHAnsi"/>
                <w:sz w:val="20"/>
                <w:szCs w:val="20"/>
              </w:rPr>
            </w:pPr>
            <w:r w:rsidRPr="00101D2D">
              <w:rPr>
                <w:rFonts w:cstheme="minorHAnsi"/>
                <w:sz w:val="20"/>
                <w:szCs w:val="20"/>
              </w:rPr>
              <w:t>(25,731)</w:t>
            </w:r>
          </w:p>
        </w:tc>
      </w:tr>
      <w:tr w:rsidR="00F668F5" w:rsidRPr="006B29E4" w14:paraId="0DD8F41E" w14:textId="77777777" w:rsidTr="008900E2">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2DA5F771" w14:textId="77777777" w:rsidR="00F668F5" w:rsidRPr="006B29E4" w:rsidRDefault="00F668F5" w:rsidP="00F668F5">
            <w:pPr>
              <w:spacing w:after="0" w:line="240" w:lineRule="auto"/>
              <w:rPr>
                <w:rFonts w:cstheme="minorHAnsi"/>
                <w:sz w:val="20"/>
                <w:szCs w:val="20"/>
              </w:rPr>
            </w:pPr>
            <w:r w:rsidRPr="006B29E4">
              <w:rPr>
                <w:sz w:val="20"/>
              </w:rPr>
              <w:t>Ukraine</w:t>
            </w:r>
          </w:p>
        </w:tc>
        <w:tc>
          <w:tcPr>
            <w:tcW w:w="1134" w:type="dxa"/>
            <w:tcBorders>
              <w:top w:val="nil"/>
              <w:left w:val="nil"/>
              <w:bottom w:val="single" w:sz="4" w:space="0" w:color="auto"/>
              <w:right w:val="single" w:sz="4" w:space="0" w:color="auto"/>
            </w:tcBorders>
            <w:shd w:val="clear" w:color="auto" w:fill="auto"/>
            <w:noWrap/>
          </w:tcPr>
          <w:p w14:paraId="5312731B" w14:textId="77777777" w:rsidR="00F668F5" w:rsidRPr="006B29E4" w:rsidRDefault="00F668F5" w:rsidP="00F668F5">
            <w:pPr>
              <w:spacing w:after="0" w:line="240" w:lineRule="auto"/>
              <w:jc w:val="right"/>
              <w:rPr>
                <w:rFonts w:cstheme="minorHAnsi"/>
                <w:sz w:val="20"/>
                <w:szCs w:val="20"/>
              </w:rPr>
            </w:pPr>
            <w:r w:rsidRPr="006B29E4">
              <w:rPr>
                <w:sz w:val="20"/>
              </w:rPr>
              <w:t>0,056</w:t>
            </w:r>
          </w:p>
        </w:tc>
        <w:tc>
          <w:tcPr>
            <w:tcW w:w="1022" w:type="dxa"/>
            <w:tcBorders>
              <w:top w:val="nil"/>
              <w:left w:val="nil"/>
              <w:bottom w:val="single" w:sz="4" w:space="0" w:color="auto"/>
              <w:right w:val="single" w:sz="4" w:space="0" w:color="auto"/>
            </w:tcBorders>
            <w:shd w:val="clear" w:color="auto" w:fill="auto"/>
            <w:noWrap/>
          </w:tcPr>
          <w:p w14:paraId="05D6B079" w14:textId="77777777" w:rsidR="00F668F5" w:rsidRPr="006B29E4" w:rsidRDefault="00F668F5" w:rsidP="00F668F5">
            <w:pPr>
              <w:spacing w:after="0" w:line="240" w:lineRule="auto"/>
              <w:jc w:val="right"/>
              <w:rPr>
                <w:rFonts w:cstheme="minorHAnsi"/>
                <w:sz w:val="20"/>
                <w:szCs w:val="20"/>
              </w:rPr>
            </w:pPr>
            <w:r w:rsidRPr="006B29E4">
              <w:rPr>
                <w:sz w:val="20"/>
              </w:rPr>
              <w:t>0,057 %</w:t>
            </w:r>
          </w:p>
        </w:tc>
        <w:tc>
          <w:tcPr>
            <w:tcW w:w="1559" w:type="dxa"/>
            <w:tcBorders>
              <w:top w:val="single" w:sz="4" w:space="0" w:color="auto"/>
              <w:left w:val="nil"/>
              <w:bottom w:val="single" w:sz="4" w:space="0" w:color="auto"/>
              <w:right w:val="single" w:sz="4" w:space="0" w:color="auto"/>
            </w:tcBorders>
          </w:tcPr>
          <w:p w14:paraId="183CC762" w14:textId="77777777" w:rsidR="00F668F5" w:rsidRPr="006B29E4" w:rsidRDefault="00F668F5" w:rsidP="00F668F5">
            <w:pPr>
              <w:spacing w:after="0" w:line="240" w:lineRule="auto"/>
              <w:jc w:val="right"/>
              <w:rPr>
                <w:sz w:val="20"/>
              </w:rPr>
            </w:pPr>
            <w:r w:rsidRPr="006B29E4">
              <w:rPr>
                <w:sz w:val="20"/>
              </w:rPr>
              <w:t>2 790</w:t>
            </w:r>
          </w:p>
        </w:tc>
        <w:tc>
          <w:tcPr>
            <w:tcW w:w="1134" w:type="dxa"/>
            <w:tcBorders>
              <w:top w:val="nil"/>
              <w:left w:val="single" w:sz="4" w:space="0" w:color="auto"/>
              <w:bottom w:val="single" w:sz="4" w:space="0" w:color="auto"/>
              <w:right w:val="single" w:sz="4" w:space="0" w:color="auto"/>
            </w:tcBorders>
            <w:shd w:val="clear" w:color="auto" w:fill="auto"/>
            <w:noWrap/>
          </w:tcPr>
          <w:p w14:paraId="6EB9C1A2" w14:textId="77777777" w:rsidR="00F668F5" w:rsidRPr="006B29E4" w:rsidRDefault="00F668F5" w:rsidP="00F668F5">
            <w:pPr>
              <w:spacing w:after="0" w:line="240" w:lineRule="auto"/>
              <w:jc w:val="right"/>
              <w:rPr>
                <w:rFonts w:cstheme="minorHAnsi"/>
                <w:sz w:val="20"/>
                <w:szCs w:val="20"/>
              </w:rPr>
            </w:pPr>
            <w:r w:rsidRPr="006B29E4">
              <w:rPr>
                <w:sz w:val="20"/>
              </w:rPr>
              <w:t>2 742</w:t>
            </w:r>
          </w:p>
        </w:tc>
        <w:tc>
          <w:tcPr>
            <w:tcW w:w="1985" w:type="dxa"/>
            <w:tcBorders>
              <w:top w:val="nil"/>
              <w:left w:val="nil"/>
              <w:bottom w:val="single" w:sz="4" w:space="0" w:color="auto"/>
              <w:right w:val="single" w:sz="4" w:space="0" w:color="auto"/>
            </w:tcBorders>
            <w:shd w:val="clear" w:color="auto" w:fill="auto"/>
            <w:noWrap/>
          </w:tcPr>
          <w:p w14:paraId="6746452E" w14:textId="77777777" w:rsidR="00F668F5" w:rsidRPr="00101D2D" w:rsidRDefault="00F668F5" w:rsidP="00F668F5">
            <w:pPr>
              <w:spacing w:after="0" w:line="240" w:lineRule="auto"/>
              <w:jc w:val="right"/>
              <w:rPr>
                <w:rFonts w:cstheme="minorHAnsi"/>
                <w:sz w:val="20"/>
                <w:szCs w:val="20"/>
              </w:rPr>
            </w:pPr>
            <w:r w:rsidRPr="00101D2D">
              <w:rPr>
                <w:rFonts w:cstheme="minorHAnsi"/>
                <w:sz w:val="20"/>
                <w:szCs w:val="20"/>
              </w:rPr>
              <w:t>(48)</w:t>
            </w:r>
          </w:p>
        </w:tc>
      </w:tr>
      <w:tr w:rsidR="00F668F5" w:rsidRPr="006B29E4" w14:paraId="446DC356" w14:textId="77777777" w:rsidTr="008900E2">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5719E6C8" w14:textId="77777777" w:rsidR="00F668F5" w:rsidRPr="006B29E4" w:rsidRDefault="00F668F5" w:rsidP="00F668F5">
            <w:pPr>
              <w:spacing w:after="0" w:line="240" w:lineRule="auto"/>
              <w:rPr>
                <w:rFonts w:cstheme="minorHAnsi"/>
                <w:sz w:val="20"/>
                <w:szCs w:val="20"/>
              </w:rPr>
            </w:pPr>
            <w:r w:rsidRPr="006B29E4">
              <w:rPr>
                <w:sz w:val="20"/>
              </w:rPr>
              <w:t>Uruguay</w:t>
            </w:r>
          </w:p>
        </w:tc>
        <w:tc>
          <w:tcPr>
            <w:tcW w:w="1134" w:type="dxa"/>
            <w:tcBorders>
              <w:top w:val="nil"/>
              <w:left w:val="nil"/>
              <w:bottom w:val="single" w:sz="4" w:space="0" w:color="auto"/>
              <w:right w:val="single" w:sz="4" w:space="0" w:color="auto"/>
            </w:tcBorders>
            <w:shd w:val="clear" w:color="auto" w:fill="auto"/>
            <w:noWrap/>
          </w:tcPr>
          <w:p w14:paraId="17B7763A" w14:textId="77777777" w:rsidR="00F668F5" w:rsidRPr="006B29E4" w:rsidRDefault="00F668F5" w:rsidP="00F668F5">
            <w:pPr>
              <w:spacing w:after="0" w:line="240" w:lineRule="auto"/>
              <w:jc w:val="right"/>
              <w:rPr>
                <w:rFonts w:cstheme="minorHAnsi"/>
                <w:sz w:val="20"/>
                <w:szCs w:val="20"/>
              </w:rPr>
            </w:pPr>
            <w:r w:rsidRPr="006B29E4">
              <w:rPr>
                <w:sz w:val="20"/>
              </w:rPr>
              <w:t>0,092</w:t>
            </w:r>
          </w:p>
        </w:tc>
        <w:tc>
          <w:tcPr>
            <w:tcW w:w="1022" w:type="dxa"/>
            <w:tcBorders>
              <w:top w:val="nil"/>
              <w:left w:val="nil"/>
              <w:bottom w:val="single" w:sz="4" w:space="0" w:color="auto"/>
              <w:right w:val="single" w:sz="4" w:space="0" w:color="auto"/>
            </w:tcBorders>
            <w:shd w:val="clear" w:color="auto" w:fill="auto"/>
            <w:noWrap/>
          </w:tcPr>
          <w:p w14:paraId="743F544D" w14:textId="77777777" w:rsidR="00F668F5" w:rsidRPr="006B29E4" w:rsidRDefault="00F668F5" w:rsidP="00F668F5">
            <w:pPr>
              <w:spacing w:after="0" w:line="240" w:lineRule="auto"/>
              <w:jc w:val="right"/>
              <w:rPr>
                <w:rFonts w:cstheme="minorHAnsi"/>
                <w:sz w:val="20"/>
                <w:szCs w:val="20"/>
              </w:rPr>
            </w:pPr>
            <w:r w:rsidRPr="006B29E4">
              <w:rPr>
                <w:sz w:val="20"/>
              </w:rPr>
              <w:t>0,094 %</w:t>
            </w:r>
          </w:p>
        </w:tc>
        <w:tc>
          <w:tcPr>
            <w:tcW w:w="1559" w:type="dxa"/>
            <w:tcBorders>
              <w:top w:val="single" w:sz="4" w:space="0" w:color="auto"/>
              <w:left w:val="nil"/>
              <w:bottom w:val="single" w:sz="4" w:space="0" w:color="auto"/>
              <w:right w:val="single" w:sz="4" w:space="0" w:color="auto"/>
            </w:tcBorders>
          </w:tcPr>
          <w:p w14:paraId="3C9207E2" w14:textId="77777777" w:rsidR="00F668F5" w:rsidRPr="006B29E4" w:rsidRDefault="00F668F5" w:rsidP="00F668F5">
            <w:pPr>
              <w:spacing w:after="0" w:line="240" w:lineRule="auto"/>
              <w:jc w:val="right"/>
              <w:rPr>
                <w:sz w:val="20"/>
              </w:rPr>
            </w:pPr>
            <w:r w:rsidRPr="006B29E4">
              <w:rPr>
                <w:sz w:val="20"/>
              </w:rPr>
              <w:t>4 258</w:t>
            </w:r>
          </w:p>
        </w:tc>
        <w:tc>
          <w:tcPr>
            <w:tcW w:w="1134" w:type="dxa"/>
            <w:tcBorders>
              <w:top w:val="nil"/>
              <w:left w:val="single" w:sz="4" w:space="0" w:color="auto"/>
              <w:bottom w:val="single" w:sz="4" w:space="0" w:color="auto"/>
              <w:right w:val="single" w:sz="4" w:space="0" w:color="auto"/>
            </w:tcBorders>
            <w:shd w:val="clear" w:color="auto" w:fill="auto"/>
            <w:noWrap/>
          </w:tcPr>
          <w:p w14:paraId="494530F5" w14:textId="77777777" w:rsidR="00F668F5" w:rsidRPr="006B29E4" w:rsidRDefault="00F668F5" w:rsidP="00F668F5">
            <w:pPr>
              <w:spacing w:after="0" w:line="240" w:lineRule="auto"/>
              <w:jc w:val="right"/>
              <w:rPr>
                <w:rFonts w:cstheme="minorHAnsi"/>
                <w:sz w:val="20"/>
                <w:szCs w:val="20"/>
              </w:rPr>
            </w:pPr>
            <w:r w:rsidRPr="006B29E4">
              <w:rPr>
                <w:sz w:val="20"/>
              </w:rPr>
              <w:t>4 505</w:t>
            </w:r>
          </w:p>
        </w:tc>
        <w:tc>
          <w:tcPr>
            <w:tcW w:w="1985" w:type="dxa"/>
            <w:tcBorders>
              <w:top w:val="nil"/>
              <w:left w:val="nil"/>
              <w:bottom w:val="single" w:sz="4" w:space="0" w:color="auto"/>
              <w:right w:val="single" w:sz="4" w:space="0" w:color="auto"/>
            </w:tcBorders>
            <w:shd w:val="clear" w:color="auto" w:fill="auto"/>
            <w:noWrap/>
          </w:tcPr>
          <w:p w14:paraId="7E740842" w14:textId="77777777" w:rsidR="00F668F5" w:rsidRPr="00101D2D" w:rsidRDefault="00F668F5" w:rsidP="00F668F5">
            <w:pPr>
              <w:spacing w:after="0" w:line="240" w:lineRule="auto"/>
              <w:jc w:val="right"/>
              <w:rPr>
                <w:rFonts w:cstheme="minorHAnsi"/>
                <w:sz w:val="20"/>
                <w:szCs w:val="20"/>
              </w:rPr>
            </w:pPr>
            <w:r w:rsidRPr="00101D2D">
              <w:rPr>
                <w:rFonts w:cstheme="minorHAnsi"/>
                <w:sz w:val="20"/>
                <w:szCs w:val="20"/>
              </w:rPr>
              <w:t>247</w:t>
            </w:r>
          </w:p>
        </w:tc>
      </w:tr>
      <w:tr w:rsidR="00F668F5" w:rsidRPr="006B29E4" w14:paraId="2FCF2A69" w14:textId="77777777" w:rsidTr="008900E2">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41EBA1B8" w14:textId="77777777" w:rsidR="00F668F5" w:rsidRPr="006B29E4" w:rsidRDefault="00F668F5" w:rsidP="00F668F5">
            <w:pPr>
              <w:spacing w:after="0" w:line="240" w:lineRule="auto"/>
              <w:rPr>
                <w:rFonts w:cstheme="minorHAnsi"/>
                <w:sz w:val="20"/>
                <w:szCs w:val="20"/>
              </w:rPr>
            </w:pPr>
            <w:r w:rsidRPr="006B29E4">
              <w:rPr>
                <w:sz w:val="20"/>
              </w:rPr>
              <w:t>Vanuatu</w:t>
            </w:r>
          </w:p>
        </w:tc>
        <w:tc>
          <w:tcPr>
            <w:tcW w:w="1134" w:type="dxa"/>
            <w:tcBorders>
              <w:top w:val="nil"/>
              <w:left w:val="nil"/>
              <w:bottom w:val="single" w:sz="4" w:space="0" w:color="auto"/>
              <w:right w:val="single" w:sz="4" w:space="0" w:color="auto"/>
            </w:tcBorders>
            <w:shd w:val="clear" w:color="auto" w:fill="auto"/>
            <w:noWrap/>
          </w:tcPr>
          <w:p w14:paraId="07A7E3C4" w14:textId="77777777" w:rsidR="00F668F5" w:rsidRPr="006B29E4" w:rsidRDefault="00F668F5" w:rsidP="00F668F5">
            <w:pPr>
              <w:spacing w:after="0" w:line="240" w:lineRule="auto"/>
              <w:jc w:val="right"/>
              <w:rPr>
                <w:rFonts w:cstheme="minorHAnsi"/>
                <w:sz w:val="20"/>
                <w:szCs w:val="20"/>
              </w:rPr>
            </w:pPr>
            <w:r w:rsidRPr="006B29E4">
              <w:rPr>
                <w:sz w:val="20"/>
              </w:rPr>
              <w:t>0,001</w:t>
            </w:r>
          </w:p>
        </w:tc>
        <w:tc>
          <w:tcPr>
            <w:tcW w:w="1022" w:type="dxa"/>
            <w:tcBorders>
              <w:top w:val="nil"/>
              <w:left w:val="nil"/>
              <w:bottom w:val="single" w:sz="4" w:space="0" w:color="auto"/>
              <w:right w:val="single" w:sz="4" w:space="0" w:color="auto"/>
            </w:tcBorders>
            <w:shd w:val="clear" w:color="auto" w:fill="auto"/>
            <w:noWrap/>
          </w:tcPr>
          <w:p w14:paraId="4ED99A76" w14:textId="77777777" w:rsidR="00F668F5" w:rsidRPr="006B29E4" w:rsidRDefault="00F668F5" w:rsidP="00F668F5">
            <w:pPr>
              <w:spacing w:after="0" w:line="240" w:lineRule="auto"/>
              <w:jc w:val="right"/>
              <w:rPr>
                <w:rFonts w:cstheme="minorHAnsi"/>
                <w:sz w:val="20"/>
                <w:szCs w:val="20"/>
              </w:rPr>
            </w:pPr>
            <w:r w:rsidRPr="006B29E4">
              <w:rPr>
                <w:sz w:val="20"/>
              </w:rPr>
              <w:t>0,001 %</w:t>
            </w:r>
          </w:p>
        </w:tc>
        <w:tc>
          <w:tcPr>
            <w:tcW w:w="1559" w:type="dxa"/>
            <w:tcBorders>
              <w:top w:val="single" w:sz="4" w:space="0" w:color="auto"/>
              <w:left w:val="nil"/>
              <w:bottom w:val="single" w:sz="4" w:space="0" w:color="auto"/>
              <w:right w:val="single" w:sz="4" w:space="0" w:color="auto"/>
            </w:tcBorders>
          </w:tcPr>
          <w:p w14:paraId="0D078CEB" w14:textId="77777777" w:rsidR="00F668F5" w:rsidRPr="006B29E4" w:rsidRDefault="00F668F5" w:rsidP="00F668F5">
            <w:pPr>
              <w:spacing w:after="0" w:line="240" w:lineRule="auto"/>
              <w:jc w:val="right"/>
              <w:rPr>
                <w:sz w:val="20"/>
              </w:rPr>
            </w:pPr>
            <w:r w:rsidRPr="006B29E4">
              <w:rPr>
                <w:sz w:val="20"/>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75B5C3FF" w14:textId="77777777" w:rsidR="00F668F5" w:rsidRPr="006B29E4" w:rsidRDefault="00F668F5" w:rsidP="00F668F5">
            <w:pPr>
              <w:spacing w:after="0" w:line="240" w:lineRule="auto"/>
              <w:jc w:val="right"/>
              <w:rPr>
                <w:rFonts w:cstheme="minorHAnsi"/>
                <w:sz w:val="20"/>
                <w:szCs w:val="20"/>
              </w:rPr>
            </w:pPr>
            <w:r w:rsidRPr="006B29E4">
              <w:rPr>
                <w:sz w:val="20"/>
              </w:rPr>
              <w:t>1 000</w:t>
            </w:r>
          </w:p>
        </w:tc>
        <w:tc>
          <w:tcPr>
            <w:tcW w:w="1985" w:type="dxa"/>
            <w:tcBorders>
              <w:top w:val="nil"/>
              <w:left w:val="nil"/>
              <w:bottom w:val="single" w:sz="4" w:space="0" w:color="auto"/>
              <w:right w:val="single" w:sz="4" w:space="0" w:color="auto"/>
            </w:tcBorders>
            <w:shd w:val="clear" w:color="auto" w:fill="auto"/>
            <w:noWrap/>
          </w:tcPr>
          <w:p w14:paraId="592D096B" w14:textId="77777777" w:rsidR="00F668F5" w:rsidRPr="00101D2D" w:rsidRDefault="00F668F5" w:rsidP="00F668F5">
            <w:pPr>
              <w:spacing w:after="0" w:line="240" w:lineRule="auto"/>
              <w:jc w:val="right"/>
              <w:rPr>
                <w:rFonts w:cstheme="minorHAnsi"/>
                <w:sz w:val="20"/>
                <w:szCs w:val="20"/>
              </w:rPr>
            </w:pPr>
            <w:r w:rsidRPr="00101D2D">
              <w:rPr>
                <w:rFonts w:cstheme="minorHAnsi"/>
                <w:sz w:val="20"/>
                <w:szCs w:val="20"/>
              </w:rPr>
              <w:t>0</w:t>
            </w:r>
          </w:p>
        </w:tc>
      </w:tr>
      <w:tr w:rsidR="00F668F5" w:rsidRPr="006B29E4" w14:paraId="2A7933D7" w14:textId="77777777" w:rsidTr="008900E2">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399ABE22" w14:textId="77777777" w:rsidR="00F668F5" w:rsidRPr="006B29E4" w:rsidRDefault="00F668F5" w:rsidP="00F668F5">
            <w:pPr>
              <w:spacing w:after="0" w:line="240" w:lineRule="auto"/>
              <w:rPr>
                <w:rFonts w:cstheme="minorHAnsi"/>
                <w:sz w:val="20"/>
                <w:szCs w:val="20"/>
              </w:rPr>
            </w:pPr>
            <w:r w:rsidRPr="006B29E4">
              <w:rPr>
                <w:sz w:val="20"/>
              </w:rPr>
              <w:t>Venezuela (République bolivarienne du)</w:t>
            </w:r>
          </w:p>
        </w:tc>
        <w:tc>
          <w:tcPr>
            <w:tcW w:w="1134" w:type="dxa"/>
            <w:tcBorders>
              <w:top w:val="nil"/>
              <w:left w:val="nil"/>
              <w:bottom w:val="single" w:sz="4" w:space="0" w:color="auto"/>
              <w:right w:val="single" w:sz="4" w:space="0" w:color="auto"/>
            </w:tcBorders>
            <w:shd w:val="clear" w:color="auto" w:fill="auto"/>
            <w:noWrap/>
          </w:tcPr>
          <w:p w14:paraId="007CFCD7" w14:textId="77777777" w:rsidR="00F668F5" w:rsidRPr="006B29E4" w:rsidRDefault="00F668F5" w:rsidP="00F668F5">
            <w:pPr>
              <w:spacing w:after="0" w:line="240" w:lineRule="auto"/>
              <w:jc w:val="right"/>
              <w:rPr>
                <w:rFonts w:cstheme="minorHAnsi"/>
                <w:sz w:val="20"/>
                <w:szCs w:val="20"/>
              </w:rPr>
            </w:pPr>
            <w:r w:rsidRPr="006B29E4">
              <w:rPr>
                <w:sz w:val="20"/>
              </w:rPr>
              <w:t>0,175</w:t>
            </w:r>
          </w:p>
        </w:tc>
        <w:tc>
          <w:tcPr>
            <w:tcW w:w="1022" w:type="dxa"/>
            <w:tcBorders>
              <w:top w:val="nil"/>
              <w:left w:val="nil"/>
              <w:bottom w:val="single" w:sz="4" w:space="0" w:color="auto"/>
              <w:right w:val="single" w:sz="4" w:space="0" w:color="auto"/>
            </w:tcBorders>
            <w:shd w:val="clear" w:color="auto" w:fill="auto"/>
            <w:noWrap/>
          </w:tcPr>
          <w:p w14:paraId="55FC7974" w14:textId="77777777" w:rsidR="00F668F5" w:rsidRPr="006B29E4" w:rsidRDefault="00F668F5" w:rsidP="00F668F5">
            <w:pPr>
              <w:spacing w:after="0" w:line="240" w:lineRule="auto"/>
              <w:jc w:val="right"/>
              <w:rPr>
                <w:rFonts w:cstheme="minorHAnsi"/>
                <w:sz w:val="20"/>
                <w:szCs w:val="20"/>
              </w:rPr>
            </w:pPr>
            <w:r w:rsidRPr="006B29E4">
              <w:rPr>
                <w:sz w:val="20"/>
              </w:rPr>
              <w:t>0,180 %</w:t>
            </w:r>
          </w:p>
        </w:tc>
        <w:tc>
          <w:tcPr>
            <w:tcW w:w="1559" w:type="dxa"/>
            <w:tcBorders>
              <w:top w:val="single" w:sz="4" w:space="0" w:color="auto"/>
              <w:left w:val="nil"/>
              <w:bottom w:val="single" w:sz="4" w:space="0" w:color="auto"/>
              <w:right w:val="single" w:sz="4" w:space="0" w:color="auto"/>
            </w:tcBorders>
          </w:tcPr>
          <w:p w14:paraId="51CC3D91" w14:textId="77777777" w:rsidR="00F668F5" w:rsidRPr="006B29E4" w:rsidRDefault="00F668F5" w:rsidP="00F668F5">
            <w:pPr>
              <w:spacing w:after="0" w:line="240" w:lineRule="auto"/>
              <w:jc w:val="right"/>
              <w:rPr>
                <w:sz w:val="20"/>
              </w:rPr>
            </w:pPr>
            <w:r w:rsidRPr="006B29E4">
              <w:rPr>
                <w:sz w:val="20"/>
              </w:rPr>
              <w:t>35 633</w:t>
            </w:r>
          </w:p>
        </w:tc>
        <w:tc>
          <w:tcPr>
            <w:tcW w:w="1134" w:type="dxa"/>
            <w:tcBorders>
              <w:top w:val="nil"/>
              <w:left w:val="single" w:sz="4" w:space="0" w:color="auto"/>
              <w:bottom w:val="single" w:sz="4" w:space="0" w:color="auto"/>
              <w:right w:val="single" w:sz="4" w:space="0" w:color="auto"/>
            </w:tcBorders>
            <w:shd w:val="clear" w:color="auto" w:fill="auto"/>
            <w:noWrap/>
          </w:tcPr>
          <w:p w14:paraId="2362D498" w14:textId="77777777" w:rsidR="00F668F5" w:rsidRPr="006B29E4" w:rsidRDefault="00F668F5" w:rsidP="00F668F5">
            <w:pPr>
              <w:spacing w:after="0" w:line="240" w:lineRule="auto"/>
              <w:jc w:val="right"/>
              <w:rPr>
                <w:rFonts w:cstheme="minorHAnsi"/>
                <w:sz w:val="20"/>
                <w:szCs w:val="20"/>
              </w:rPr>
            </w:pPr>
            <w:r w:rsidRPr="006B29E4">
              <w:rPr>
                <w:sz w:val="20"/>
              </w:rPr>
              <w:t>8 568</w:t>
            </w:r>
          </w:p>
        </w:tc>
        <w:tc>
          <w:tcPr>
            <w:tcW w:w="1985" w:type="dxa"/>
            <w:tcBorders>
              <w:top w:val="nil"/>
              <w:left w:val="nil"/>
              <w:bottom w:val="single" w:sz="4" w:space="0" w:color="auto"/>
              <w:right w:val="single" w:sz="4" w:space="0" w:color="auto"/>
            </w:tcBorders>
            <w:shd w:val="clear" w:color="auto" w:fill="auto"/>
            <w:noWrap/>
          </w:tcPr>
          <w:p w14:paraId="21829ACB" w14:textId="77777777" w:rsidR="00F668F5" w:rsidRPr="00101D2D" w:rsidRDefault="00F668F5" w:rsidP="00F668F5">
            <w:pPr>
              <w:spacing w:after="0" w:line="240" w:lineRule="auto"/>
              <w:jc w:val="right"/>
              <w:rPr>
                <w:rFonts w:cstheme="minorHAnsi"/>
                <w:sz w:val="20"/>
                <w:szCs w:val="20"/>
              </w:rPr>
            </w:pPr>
            <w:r w:rsidRPr="00101D2D">
              <w:rPr>
                <w:rFonts w:cstheme="minorHAnsi"/>
                <w:sz w:val="20"/>
                <w:szCs w:val="20"/>
              </w:rPr>
              <w:t>(27,065)</w:t>
            </w:r>
          </w:p>
        </w:tc>
      </w:tr>
      <w:tr w:rsidR="00F668F5" w:rsidRPr="006B29E4" w14:paraId="65F940A1" w14:textId="77777777" w:rsidTr="008900E2">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06C68DA2" w14:textId="77777777" w:rsidR="00F668F5" w:rsidRPr="006B29E4" w:rsidRDefault="00F668F5" w:rsidP="00F668F5">
            <w:pPr>
              <w:spacing w:after="0" w:line="240" w:lineRule="auto"/>
              <w:rPr>
                <w:rFonts w:cstheme="minorHAnsi"/>
                <w:sz w:val="20"/>
                <w:szCs w:val="20"/>
              </w:rPr>
            </w:pPr>
            <w:r w:rsidRPr="006B29E4">
              <w:rPr>
                <w:sz w:val="20"/>
              </w:rPr>
              <w:t>Viet Nam</w:t>
            </w:r>
          </w:p>
        </w:tc>
        <w:tc>
          <w:tcPr>
            <w:tcW w:w="1134" w:type="dxa"/>
            <w:tcBorders>
              <w:top w:val="nil"/>
              <w:left w:val="nil"/>
              <w:bottom w:val="single" w:sz="4" w:space="0" w:color="auto"/>
              <w:right w:val="single" w:sz="4" w:space="0" w:color="auto"/>
            </w:tcBorders>
            <w:shd w:val="clear" w:color="auto" w:fill="auto"/>
            <w:noWrap/>
          </w:tcPr>
          <w:p w14:paraId="0A34411E" w14:textId="77777777" w:rsidR="00F668F5" w:rsidRPr="006B29E4" w:rsidRDefault="00F668F5" w:rsidP="00F668F5">
            <w:pPr>
              <w:spacing w:after="0" w:line="240" w:lineRule="auto"/>
              <w:jc w:val="right"/>
              <w:rPr>
                <w:rFonts w:cstheme="minorHAnsi"/>
                <w:sz w:val="20"/>
                <w:szCs w:val="20"/>
              </w:rPr>
            </w:pPr>
            <w:r w:rsidRPr="006B29E4">
              <w:rPr>
                <w:sz w:val="20"/>
              </w:rPr>
              <w:t>0,093</w:t>
            </w:r>
          </w:p>
        </w:tc>
        <w:tc>
          <w:tcPr>
            <w:tcW w:w="1022" w:type="dxa"/>
            <w:tcBorders>
              <w:top w:val="nil"/>
              <w:left w:val="nil"/>
              <w:bottom w:val="single" w:sz="4" w:space="0" w:color="auto"/>
              <w:right w:val="single" w:sz="4" w:space="0" w:color="auto"/>
            </w:tcBorders>
            <w:shd w:val="clear" w:color="auto" w:fill="auto"/>
            <w:noWrap/>
          </w:tcPr>
          <w:p w14:paraId="11B2D765" w14:textId="77777777" w:rsidR="00F668F5" w:rsidRPr="006B29E4" w:rsidRDefault="00F668F5" w:rsidP="00F668F5">
            <w:pPr>
              <w:spacing w:after="0" w:line="240" w:lineRule="auto"/>
              <w:jc w:val="right"/>
              <w:rPr>
                <w:rFonts w:cstheme="minorHAnsi"/>
                <w:sz w:val="20"/>
                <w:szCs w:val="20"/>
              </w:rPr>
            </w:pPr>
            <w:r w:rsidRPr="006B29E4">
              <w:rPr>
                <w:sz w:val="20"/>
              </w:rPr>
              <w:t>0,095 %</w:t>
            </w:r>
          </w:p>
        </w:tc>
        <w:tc>
          <w:tcPr>
            <w:tcW w:w="1559" w:type="dxa"/>
            <w:tcBorders>
              <w:top w:val="single" w:sz="4" w:space="0" w:color="auto"/>
              <w:left w:val="nil"/>
              <w:bottom w:val="single" w:sz="4" w:space="0" w:color="auto"/>
              <w:right w:val="single" w:sz="4" w:space="0" w:color="auto"/>
            </w:tcBorders>
          </w:tcPr>
          <w:p w14:paraId="14FDF9B6" w14:textId="77777777" w:rsidR="00F668F5" w:rsidRPr="006B29E4" w:rsidRDefault="00F668F5" w:rsidP="00F668F5">
            <w:pPr>
              <w:spacing w:after="0" w:line="240" w:lineRule="auto"/>
              <w:jc w:val="right"/>
              <w:rPr>
                <w:sz w:val="20"/>
              </w:rPr>
            </w:pPr>
            <w:r w:rsidRPr="006B29E4">
              <w:rPr>
                <w:sz w:val="20"/>
              </w:rPr>
              <w:t>3 769</w:t>
            </w:r>
          </w:p>
        </w:tc>
        <w:tc>
          <w:tcPr>
            <w:tcW w:w="1134" w:type="dxa"/>
            <w:tcBorders>
              <w:top w:val="nil"/>
              <w:left w:val="single" w:sz="4" w:space="0" w:color="auto"/>
              <w:bottom w:val="single" w:sz="4" w:space="0" w:color="auto"/>
              <w:right w:val="single" w:sz="4" w:space="0" w:color="auto"/>
            </w:tcBorders>
            <w:shd w:val="clear" w:color="auto" w:fill="auto"/>
            <w:noWrap/>
          </w:tcPr>
          <w:p w14:paraId="6E61818C" w14:textId="77777777" w:rsidR="00F668F5" w:rsidRPr="006B29E4" w:rsidRDefault="00F668F5" w:rsidP="00F668F5">
            <w:pPr>
              <w:spacing w:after="0" w:line="240" w:lineRule="auto"/>
              <w:jc w:val="right"/>
              <w:rPr>
                <w:rFonts w:cstheme="minorHAnsi"/>
                <w:sz w:val="20"/>
                <w:szCs w:val="20"/>
              </w:rPr>
            </w:pPr>
            <w:r w:rsidRPr="006B29E4">
              <w:rPr>
                <w:sz w:val="20"/>
              </w:rPr>
              <w:t>4 554</w:t>
            </w:r>
          </w:p>
        </w:tc>
        <w:tc>
          <w:tcPr>
            <w:tcW w:w="1985" w:type="dxa"/>
            <w:tcBorders>
              <w:top w:val="nil"/>
              <w:left w:val="nil"/>
              <w:bottom w:val="single" w:sz="4" w:space="0" w:color="auto"/>
              <w:right w:val="single" w:sz="4" w:space="0" w:color="auto"/>
            </w:tcBorders>
            <w:shd w:val="clear" w:color="auto" w:fill="auto"/>
            <w:noWrap/>
          </w:tcPr>
          <w:p w14:paraId="2DB3CE2C" w14:textId="77777777" w:rsidR="00F668F5" w:rsidRPr="00101D2D" w:rsidRDefault="00F668F5" w:rsidP="00F668F5">
            <w:pPr>
              <w:spacing w:after="0" w:line="240" w:lineRule="auto"/>
              <w:jc w:val="right"/>
              <w:rPr>
                <w:rFonts w:cstheme="minorHAnsi"/>
                <w:sz w:val="20"/>
                <w:szCs w:val="20"/>
              </w:rPr>
            </w:pPr>
            <w:r w:rsidRPr="00101D2D">
              <w:rPr>
                <w:rFonts w:cstheme="minorHAnsi"/>
                <w:sz w:val="20"/>
                <w:szCs w:val="20"/>
              </w:rPr>
              <w:t>785</w:t>
            </w:r>
          </w:p>
        </w:tc>
      </w:tr>
      <w:tr w:rsidR="00F668F5" w:rsidRPr="006B29E4" w14:paraId="2172BFFD" w14:textId="77777777" w:rsidTr="008900E2">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263147BE" w14:textId="77777777" w:rsidR="00F668F5" w:rsidRPr="006B29E4" w:rsidRDefault="00F668F5" w:rsidP="00F668F5">
            <w:pPr>
              <w:spacing w:after="0" w:line="240" w:lineRule="auto"/>
              <w:rPr>
                <w:rFonts w:cstheme="minorHAnsi"/>
                <w:sz w:val="20"/>
                <w:szCs w:val="20"/>
              </w:rPr>
            </w:pPr>
            <w:r w:rsidRPr="006B29E4">
              <w:rPr>
                <w:sz w:val="20"/>
              </w:rPr>
              <w:t>Yémen</w:t>
            </w:r>
          </w:p>
        </w:tc>
        <w:tc>
          <w:tcPr>
            <w:tcW w:w="1134" w:type="dxa"/>
            <w:tcBorders>
              <w:top w:val="nil"/>
              <w:left w:val="nil"/>
              <w:bottom w:val="single" w:sz="4" w:space="0" w:color="auto"/>
              <w:right w:val="single" w:sz="4" w:space="0" w:color="auto"/>
            </w:tcBorders>
            <w:shd w:val="clear" w:color="auto" w:fill="auto"/>
            <w:noWrap/>
          </w:tcPr>
          <w:p w14:paraId="4B9A030A" w14:textId="77777777" w:rsidR="00F668F5" w:rsidRPr="006B29E4" w:rsidRDefault="00F668F5" w:rsidP="00F668F5">
            <w:pPr>
              <w:spacing w:after="0" w:line="240" w:lineRule="auto"/>
              <w:jc w:val="right"/>
              <w:rPr>
                <w:rFonts w:cstheme="minorHAnsi"/>
                <w:sz w:val="20"/>
                <w:szCs w:val="20"/>
              </w:rPr>
            </w:pPr>
            <w:r w:rsidRPr="006B29E4">
              <w:rPr>
                <w:sz w:val="20"/>
              </w:rPr>
              <w:t>0,008</w:t>
            </w:r>
          </w:p>
        </w:tc>
        <w:tc>
          <w:tcPr>
            <w:tcW w:w="1022" w:type="dxa"/>
            <w:tcBorders>
              <w:top w:val="nil"/>
              <w:left w:val="nil"/>
              <w:bottom w:val="single" w:sz="4" w:space="0" w:color="auto"/>
              <w:right w:val="single" w:sz="4" w:space="0" w:color="auto"/>
            </w:tcBorders>
            <w:shd w:val="clear" w:color="auto" w:fill="auto"/>
            <w:noWrap/>
          </w:tcPr>
          <w:p w14:paraId="6E736741" w14:textId="77777777" w:rsidR="00F668F5" w:rsidRPr="006B29E4" w:rsidRDefault="00F668F5" w:rsidP="00F668F5">
            <w:pPr>
              <w:spacing w:after="0" w:line="240" w:lineRule="auto"/>
              <w:jc w:val="right"/>
              <w:rPr>
                <w:rFonts w:cstheme="minorHAnsi"/>
                <w:sz w:val="20"/>
                <w:szCs w:val="20"/>
              </w:rPr>
            </w:pPr>
            <w:r w:rsidRPr="006B29E4">
              <w:rPr>
                <w:sz w:val="20"/>
              </w:rPr>
              <w:t>0,008 %</w:t>
            </w:r>
          </w:p>
        </w:tc>
        <w:tc>
          <w:tcPr>
            <w:tcW w:w="1559" w:type="dxa"/>
            <w:tcBorders>
              <w:top w:val="single" w:sz="4" w:space="0" w:color="auto"/>
              <w:left w:val="nil"/>
              <w:bottom w:val="single" w:sz="4" w:space="0" w:color="auto"/>
              <w:right w:val="single" w:sz="4" w:space="0" w:color="auto"/>
            </w:tcBorders>
          </w:tcPr>
          <w:p w14:paraId="5C4D1389" w14:textId="77777777" w:rsidR="00F668F5" w:rsidRPr="006B29E4" w:rsidRDefault="00F668F5" w:rsidP="00F668F5">
            <w:pPr>
              <w:spacing w:after="0" w:line="240" w:lineRule="auto"/>
              <w:jc w:val="right"/>
              <w:rPr>
                <w:sz w:val="20"/>
              </w:rPr>
            </w:pPr>
            <w:r w:rsidRPr="006B29E4">
              <w:rPr>
                <w:sz w:val="20"/>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13F35067" w14:textId="77777777" w:rsidR="00F668F5" w:rsidRPr="006B29E4" w:rsidRDefault="00F668F5" w:rsidP="00F668F5">
            <w:pPr>
              <w:spacing w:after="0" w:line="240" w:lineRule="auto"/>
              <w:jc w:val="right"/>
              <w:rPr>
                <w:rFonts w:cstheme="minorHAnsi"/>
                <w:sz w:val="20"/>
                <w:szCs w:val="20"/>
              </w:rPr>
            </w:pPr>
            <w:r w:rsidRPr="006B29E4">
              <w:rPr>
                <w:sz w:val="20"/>
              </w:rPr>
              <w:t>1 000</w:t>
            </w:r>
          </w:p>
        </w:tc>
        <w:tc>
          <w:tcPr>
            <w:tcW w:w="1985" w:type="dxa"/>
            <w:tcBorders>
              <w:top w:val="nil"/>
              <w:left w:val="nil"/>
              <w:bottom w:val="single" w:sz="4" w:space="0" w:color="auto"/>
              <w:right w:val="single" w:sz="4" w:space="0" w:color="auto"/>
            </w:tcBorders>
            <w:shd w:val="clear" w:color="auto" w:fill="auto"/>
            <w:noWrap/>
          </w:tcPr>
          <w:p w14:paraId="78604CE4" w14:textId="77777777" w:rsidR="00F668F5" w:rsidRPr="00101D2D" w:rsidRDefault="00F668F5" w:rsidP="00F668F5">
            <w:pPr>
              <w:spacing w:after="0" w:line="240" w:lineRule="auto"/>
              <w:jc w:val="right"/>
              <w:rPr>
                <w:rFonts w:cstheme="minorHAnsi"/>
                <w:sz w:val="20"/>
                <w:szCs w:val="20"/>
              </w:rPr>
            </w:pPr>
            <w:r w:rsidRPr="00101D2D">
              <w:rPr>
                <w:rFonts w:cstheme="minorHAnsi"/>
                <w:sz w:val="20"/>
                <w:szCs w:val="20"/>
              </w:rPr>
              <w:t>0</w:t>
            </w:r>
          </w:p>
        </w:tc>
      </w:tr>
      <w:tr w:rsidR="00F668F5" w:rsidRPr="006B29E4" w14:paraId="3E658AA6" w14:textId="77777777" w:rsidTr="008900E2">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4A3C1BCF" w14:textId="77777777" w:rsidR="00F668F5" w:rsidRPr="006B29E4" w:rsidRDefault="00F668F5" w:rsidP="00F668F5">
            <w:pPr>
              <w:spacing w:after="0" w:line="240" w:lineRule="auto"/>
              <w:rPr>
                <w:rFonts w:cstheme="minorHAnsi"/>
                <w:sz w:val="20"/>
                <w:szCs w:val="20"/>
              </w:rPr>
            </w:pPr>
            <w:r w:rsidRPr="006B29E4">
              <w:rPr>
                <w:sz w:val="20"/>
              </w:rPr>
              <w:t>Zambie</w:t>
            </w:r>
          </w:p>
        </w:tc>
        <w:tc>
          <w:tcPr>
            <w:tcW w:w="1134" w:type="dxa"/>
            <w:tcBorders>
              <w:top w:val="nil"/>
              <w:left w:val="nil"/>
              <w:bottom w:val="single" w:sz="4" w:space="0" w:color="auto"/>
              <w:right w:val="single" w:sz="4" w:space="0" w:color="auto"/>
            </w:tcBorders>
            <w:shd w:val="clear" w:color="auto" w:fill="auto"/>
            <w:noWrap/>
          </w:tcPr>
          <w:p w14:paraId="7F03B84D" w14:textId="77777777" w:rsidR="00F668F5" w:rsidRPr="006B29E4" w:rsidRDefault="00F668F5" w:rsidP="00F668F5">
            <w:pPr>
              <w:spacing w:after="0" w:line="240" w:lineRule="auto"/>
              <w:jc w:val="right"/>
              <w:rPr>
                <w:rFonts w:cstheme="minorHAnsi"/>
                <w:sz w:val="20"/>
                <w:szCs w:val="20"/>
              </w:rPr>
            </w:pPr>
            <w:r w:rsidRPr="006B29E4">
              <w:rPr>
                <w:sz w:val="20"/>
              </w:rPr>
              <w:t>0,008</w:t>
            </w:r>
          </w:p>
        </w:tc>
        <w:tc>
          <w:tcPr>
            <w:tcW w:w="1022" w:type="dxa"/>
            <w:tcBorders>
              <w:top w:val="nil"/>
              <w:left w:val="nil"/>
              <w:bottom w:val="single" w:sz="4" w:space="0" w:color="auto"/>
              <w:right w:val="single" w:sz="4" w:space="0" w:color="auto"/>
            </w:tcBorders>
            <w:shd w:val="clear" w:color="auto" w:fill="auto"/>
            <w:noWrap/>
          </w:tcPr>
          <w:p w14:paraId="4CC25596" w14:textId="77777777" w:rsidR="00F668F5" w:rsidRPr="006B29E4" w:rsidRDefault="00F668F5" w:rsidP="00F668F5">
            <w:pPr>
              <w:spacing w:after="0" w:line="240" w:lineRule="auto"/>
              <w:jc w:val="right"/>
              <w:rPr>
                <w:rFonts w:cstheme="minorHAnsi"/>
                <w:sz w:val="20"/>
                <w:szCs w:val="20"/>
              </w:rPr>
            </w:pPr>
            <w:r w:rsidRPr="006B29E4">
              <w:rPr>
                <w:sz w:val="20"/>
              </w:rPr>
              <w:t>0,008 %</w:t>
            </w:r>
          </w:p>
        </w:tc>
        <w:tc>
          <w:tcPr>
            <w:tcW w:w="1559" w:type="dxa"/>
            <w:tcBorders>
              <w:top w:val="single" w:sz="4" w:space="0" w:color="auto"/>
              <w:left w:val="nil"/>
              <w:bottom w:val="single" w:sz="4" w:space="0" w:color="auto"/>
              <w:right w:val="single" w:sz="4" w:space="0" w:color="auto"/>
            </w:tcBorders>
          </w:tcPr>
          <w:p w14:paraId="565A3FD2" w14:textId="77777777" w:rsidR="00F668F5" w:rsidRPr="006B29E4" w:rsidRDefault="00F668F5" w:rsidP="00F668F5">
            <w:pPr>
              <w:spacing w:after="0" w:line="240" w:lineRule="auto"/>
              <w:jc w:val="right"/>
              <w:rPr>
                <w:sz w:val="20"/>
              </w:rPr>
            </w:pPr>
            <w:r w:rsidRPr="006B29E4">
              <w:rPr>
                <w:sz w:val="20"/>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5F4F3D72" w14:textId="77777777" w:rsidR="00F668F5" w:rsidRPr="006B29E4" w:rsidRDefault="00F668F5" w:rsidP="00F668F5">
            <w:pPr>
              <w:spacing w:after="0" w:line="240" w:lineRule="auto"/>
              <w:jc w:val="right"/>
              <w:rPr>
                <w:rFonts w:cstheme="minorHAnsi"/>
                <w:sz w:val="20"/>
                <w:szCs w:val="20"/>
              </w:rPr>
            </w:pPr>
            <w:r w:rsidRPr="006B29E4">
              <w:rPr>
                <w:sz w:val="20"/>
              </w:rPr>
              <w:t>1 000</w:t>
            </w:r>
          </w:p>
        </w:tc>
        <w:tc>
          <w:tcPr>
            <w:tcW w:w="1985" w:type="dxa"/>
            <w:tcBorders>
              <w:top w:val="nil"/>
              <w:left w:val="nil"/>
              <w:bottom w:val="single" w:sz="4" w:space="0" w:color="auto"/>
              <w:right w:val="single" w:sz="4" w:space="0" w:color="auto"/>
            </w:tcBorders>
            <w:shd w:val="clear" w:color="auto" w:fill="auto"/>
            <w:noWrap/>
          </w:tcPr>
          <w:p w14:paraId="7DF5164D" w14:textId="77777777" w:rsidR="00F668F5" w:rsidRPr="00101D2D" w:rsidRDefault="00F668F5" w:rsidP="00F668F5">
            <w:pPr>
              <w:spacing w:after="0" w:line="240" w:lineRule="auto"/>
              <w:jc w:val="right"/>
              <w:rPr>
                <w:rFonts w:cstheme="minorHAnsi"/>
                <w:sz w:val="20"/>
                <w:szCs w:val="20"/>
              </w:rPr>
            </w:pPr>
            <w:r w:rsidRPr="00101D2D">
              <w:rPr>
                <w:rFonts w:cstheme="minorHAnsi"/>
                <w:sz w:val="20"/>
                <w:szCs w:val="20"/>
              </w:rPr>
              <w:t>0</w:t>
            </w:r>
          </w:p>
        </w:tc>
      </w:tr>
      <w:tr w:rsidR="00F668F5" w:rsidRPr="006B29E4" w14:paraId="491BD6C4" w14:textId="77777777" w:rsidTr="008900E2">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5884D3C0" w14:textId="77777777" w:rsidR="00F668F5" w:rsidRPr="006B29E4" w:rsidRDefault="00F668F5" w:rsidP="00F668F5">
            <w:pPr>
              <w:spacing w:after="0" w:line="240" w:lineRule="auto"/>
              <w:rPr>
                <w:rFonts w:cstheme="minorHAnsi"/>
                <w:sz w:val="20"/>
                <w:szCs w:val="20"/>
              </w:rPr>
            </w:pPr>
            <w:r w:rsidRPr="006B29E4">
              <w:rPr>
                <w:sz w:val="20"/>
              </w:rPr>
              <w:t>Zimbabwe</w:t>
            </w:r>
          </w:p>
        </w:tc>
        <w:tc>
          <w:tcPr>
            <w:tcW w:w="1134" w:type="dxa"/>
            <w:tcBorders>
              <w:top w:val="nil"/>
              <w:left w:val="nil"/>
              <w:bottom w:val="single" w:sz="4" w:space="0" w:color="auto"/>
              <w:right w:val="single" w:sz="4" w:space="0" w:color="auto"/>
            </w:tcBorders>
            <w:shd w:val="clear" w:color="auto" w:fill="auto"/>
            <w:noWrap/>
          </w:tcPr>
          <w:p w14:paraId="7ABC5798" w14:textId="77777777" w:rsidR="00F668F5" w:rsidRPr="006B29E4" w:rsidRDefault="00F668F5" w:rsidP="00F668F5">
            <w:pPr>
              <w:spacing w:after="0" w:line="240" w:lineRule="auto"/>
              <w:jc w:val="right"/>
              <w:rPr>
                <w:rFonts w:cstheme="minorHAnsi"/>
                <w:sz w:val="20"/>
                <w:szCs w:val="20"/>
              </w:rPr>
            </w:pPr>
            <w:r w:rsidRPr="006B29E4">
              <w:rPr>
                <w:sz w:val="20"/>
              </w:rPr>
              <w:t>0,007</w:t>
            </w:r>
          </w:p>
        </w:tc>
        <w:tc>
          <w:tcPr>
            <w:tcW w:w="1022" w:type="dxa"/>
            <w:tcBorders>
              <w:top w:val="nil"/>
              <w:left w:val="nil"/>
              <w:bottom w:val="single" w:sz="4" w:space="0" w:color="auto"/>
              <w:right w:val="single" w:sz="4" w:space="0" w:color="auto"/>
            </w:tcBorders>
            <w:shd w:val="clear" w:color="auto" w:fill="auto"/>
            <w:noWrap/>
          </w:tcPr>
          <w:p w14:paraId="2679632C" w14:textId="77777777" w:rsidR="00F668F5" w:rsidRPr="006B29E4" w:rsidRDefault="00F668F5" w:rsidP="00F668F5">
            <w:pPr>
              <w:spacing w:after="0" w:line="240" w:lineRule="auto"/>
              <w:jc w:val="right"/>
              <w:rPr>
                <w:rFonts w:cstheme="minorHAnsi"/>
                <w:sz w:val="20"/>
                <w:szCs w:val="20"/>
              </w:rPr>
            </w:pPr>
            <w:r w:rsidRPr="006B29E4">
              <w:rPr>
                <w:sz w:val="20"/>
              </w:rPr>
              <w:t>0,007 %</w:t>
            </w:r>
          </w:p>
        </w:tc>
        <w:tc>
          <w:tcPr>
            <w:tcW w:w="1559" w:type="dxa"/>
            <w:tcBorders>
              <w:top w:val="single" w:sz="4" w:space="0" w:color="auto"/>
              <w:left w:val="nil"/>
              <w:bottom w:val="single" w:sz="4" w:space="0" w:color="auto"/>
              <w:right w:val="single" w:sz="4" w:space="0" w:color="auto"/>
            </w:tcBorders>
          </w:tcPr>
          <w:p w14:paraId="19DE59B1" w14:textId="77777777" w:rsidR="00F668F5" w:rsidRPr="006B29E4" w:rsidRDefault="00F668F5" w:rsidP="00F668F5">
            <w:pPr>
              <w:spacing w:after="0" w:line="240" w:lineRule="auto"/>
              <w:jc w:val="right"/>
              <w:rPr>
                <w:sz w:val="20"/>
              </w:rPr>
            </w:pPr>
            <w:r w:rsidRPr="006B29E4">
              <w:rPr>
                <w:sz w:val="20"/>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02239274" w14:textId="77777777" w:rsidR="00F668F5" w:rsidRPr="006B29E4" w:rsidRDefault="00F668F5" w:rsidP="00F668F5">
            <w:pPr>
              <w:spacing w:after="0" w:line="240" w:lineRule="auto"/>
              <w:jc w:val="right"/>
              <w:rPr>
                <w:rFonts w:cstheme="minorHAnsi"/>
                <w:sz w:val="20"/>
                <w:szCs w:val="20"/>
              </w:rPr>
            </w:pPr>
            <w:r w:rsidRPr="006B29E4">
              <w:rPr>
                <w:sz w:val="20"/>
              </w:rPr>
              <w:t>1 000</w:t>
            </w:r>
          </w:p>
        </w:tc>
        <w:tc>
          <w:tcPr>
            <w:tcW w:w="1985" w:type="dxa"/>
            <w:tcBorders>
              <w:top w:val="nil"/>
              <w:left w:val="nil"/>
              <w:bottom w:val="single" w:sz="4" w:space="0" w:color="auto"/>
              <w:right w:val="single" w:sz="4" w:space="0" w:color="auto"/>
            </w:tcBorders>
            <w:shd w:val="clear" w:color="auto" w:fill="auto"/>
            <w:noWrap/>
          </w:tcPr>
          <w:p w14:paraId="29B613A1" w14:textId="77777777" w:rsidR="00F668F5" w:rsidRPr="00101D2D" w:rsidRDefault="00F668F5" w:rsidP="00F668F5">
            <w:pPr>
              <w:spacing w:after="0" w:line="240" w:lineRule="auto"/>
              <w:jc w:val="right"/>
              <w:rPr>
                <w:rFonts w:cstheme="minorHAnsi"/>
                <w:sz w:val="20"/>
                <w:szCs w:val="20"/>
              </w:rPr>
            </w:pPr>
            <w:r w:rsidRPr="00101D2D">
              <w:rPr>
                <w:rFonts w:cstheme="minorHAnsi"/>
                <w:sz w:val="20"/>
                <w:szCs w:val="20"/>
              </w:rPr>
              <w:t>0</w:t>
            </w:r>
          </w:p>
        </w:tc>
      </w:tr>
      <w:tr w:rsidR="00F668F5" w:rsidRPr="006B29E4" w14:paraId="5402C68E" w14:textId="77777777" w:rsidTr="008900E2">
        <w:trPr>
          <w:trHeight w:val="276"/>
        </w:trPr>
        <w:tc>
          <w:tcPr>
            <w:tcW w:w="2664" w:type="dxa"/>
            <w:tcBorders>
              <w:top w:val="nil"/>
              <w:left w:val="single" w:sz="4" w:space="0" w:color="auto"/>
              <w:bottom w:val="single" w:sz="4" w:space="0" w:color="auto"/>
              <w:right w:val="single" w:sz="4" w:space="0" w:color="auto"/>
            </w:tcBorders>
            <w:shd w:val="clear" w:color="auto" w:fill="D9E2F3" w:themeFill="accent1" w:themeFillTint="33"/>
            <w:noWrap/>
          </w:tcPr>
          <w:p w14:paraId="4C0AEE6D" w14:textId="77777777" w:rsidR="00F668F5" w:rsidRPr="006B29E4" w:rsidRDefault="00F668F5" w:rsidP="00F668F5">
            <w:pPr>
              <w:spacing w:after="0" w:line="240" w:lineRule="auto"/>
              <w:rPr>
                <w:rFonts w:cstheme="minorHAnsi"/>
                <w:b/>
                <w:bCs/>
                <w:sz w:val="20"/>
                <w:szCs w:val="20"/>
              </w:rPr>
            </w:pPr>
            <w:r w:rsidRPr="006B29E4">
              <w:rPr>
                <w:b/>
                <w:sz w:val="20"/>
              </w:rPr>
              <w:t>Total</w:t>
            </w:r>
          </w:p>
        </w:tc>
        <w:tc>
          <w:tcPr>
            <w:tcW w:w="1134" w:type="dxa"/>
            <w:tcBorders>
              <w:top w:val="nil"/>
              <w:left w:val="nil"/>
              <w:bottom w:val="single" w:sz="4" w:space="0" w:color="auto"/>
              <w:right w:val="single" w:sz="4" w:space="0" w:color="auto"/>
            </w:tcBorders>
            <w:shd w:val="clear" w:color="auto" w:fill="D9E2F3" w:themeFill="accent1" w:themeFillTint="33"/>
            <w:noWrap/>
          </w:tcPr>
          <w:p w14:paraId="5A69A18A" w14:textId="77777777" w:rsidR="00F668F5" w:rsidRPr="006B29E4" w:rsidRDefault="00F668F5" w:rsidP="00F668F5">
            <w:pPr>
              <w:spacing w:after="0" w:line="240" w:lineRule="auto"/>
              <w:jc w:val="right"/>
              <w:rPr>
                <w:rFonts w:cstheme="minorHAnsi"/>
                <w:b/>
                <w:bCs/>
                <w:sz w:val="20"/>
                <w:szCs w:val="20"/>
              </w:rPr>
            </w:pPr>
            <w:r w:rsidRPr="006B29E4">
              <w:rPr>
                <w:b/>
                <w:sz w:val="20"/>
              </w:rPr>
              <w:t>75 978</w:t>
            </w:r>
          </w:p>
        </w:tc>
        <w:tc>
          <w:tcPr>
            <w:tcW w:w="1022" w:type="dxa"/>
            <w:tcBorders>
              <w:top w:val="nil"/>
              <w:left w:val="nil"/>
              <w:bottom w:val="single" w:sz="4" w:space="0" w:color="auto"/>
              <w:right w:val="single" w:sz="4" w:space="0" w:color="auto"/>
            </w:tcBorders>
            <w:shd w:val="clear" w:color="auto" w:fill="D9E2F3" w:themeFill="accent1" w:themeFillTint="33"/>
            <w:noWrap/>
          </w:tcPr>
          <w:p w14:paraId="21671216" w14:textId="77777777" w:rsidR="00F668F5" w:rsidRPr="006B29E4" w:rsidRDefault="00F668F5" w:rsidP="00F668F5">
            <w:pPr>
              <w:spacing w:after="0" w:line="240" w:lineRule="auto"/>
              <w:jc w:val="right"/>
              <w:rPr>
                <w:rFonts w:cstheme="minorHAnsi"/>
                <w:b/>
                <w:bCs/>
                <w:sz w:val="20"/>
                <w:szCs w:val="20"/>
              </w:rPr>
            </w:pPr>
            <w:r w:rsidRPr="006B29E4">
              <w:rPr>
                <w:b/>
                <w:sz w:val="20"/>
              </w:rPr>
              <w:t>78,0000 %</w:t>
            </w:r>
          </w:p>
        </w:tc>
        <w:tc>
          <w:tcPr>
            <w:tcW w:w="1559" w:type="dxa"/>
            <w:tcBorders>
              <w:top w:val="single" w:sz="4" w:space="0" w:color="auto"/>
              <w:left w:val="nil"/>
              <w:bottom w:val="single" w:sz="4" w:space="0" w:color="auto"/>
              <w:right w:val="single" w:sz="4" w:space="0" w:color="auto"/>
            </w:tcBorders>
            <w:shd w:val="clear" w:color="auto" w:fill="FBE4D5" w:themeFill="accent2" w:themeFillTint="33"/>
          </w:tcPr>
          <w:p w14:paraId="0A2D9F80" w14:textId="77777777" w:rsidR="00F668F5" w:rsidRPr="006B29E4" w:rsidRDefault="00F668F5" w:rsidP="00F668F5">
            <w:pPr>
              <w:spacing w:after="0" w:line="240" w:lineRule="auto"/>
              <w:jc w:val="right"/>
              <w:rPr>
                <w:b/>
                <w:sz w:val="20"/>
              </w:rPr>
            </w:pPr>
            <w:r w:rsidRPr="006B29E4">
              <w:rPr>
                <w:b/>
                <w:sz w:val="20"/>
              </w:rPr>
              <w:t>3 778 998</w:t>
            </w:r>
          </w:p>
        </w:tc>
        <w:tc>
          <w:tcPr>
            <w:tcW w:w="1134" w:type="dxa"/>
            <w:tcBorders>
              <w:top w:val="nil"/>
              <w:left w:val="single" w:sz="4" w:space="0" w:color="auto"/>
              <w:bottom w:val="single" w:sz="4" w:space="0" w:color="auto"/>
              <w:right w:val="single" w:sz="4" w:space="0" w:color="auto"/>
            </w:tcBorders>
            <w:shd w:val="clear" w:color="auto" w:fill="EDEDED" w:themeFill="accent3" w:themeFillTint="33"/>
            <w:noWrap/>
          </w:tcPr>
          <w:p w14:paraId="134CAC3F" w14:textId="77777777" w:rsidR="00F668F5" w:rsidRPr="006B29E4" w:rsidRDefault="00F668F5" w:rsidP="00F668F5">
            <w:pPr>
              <w:spacing w:after="0" w:line="240" w:lineRule="auto"/>
              <w:jc w:val="right"/>
              <w:rPr>
                <w:rFonts w:cstheme="minorHAnsi"/>
                <w:b/>
                <w:bCs/>
                <w:sz w:val="20"/>
                <w:szCs w:val="20"/>
              </w:rPr>
            </w:pPr>
            <w:r w:rsidRPr="006B29E4">
              <w:rPr>
                <w:b/>
                <w:sz w:val="20"/>
              </w:rPr>
              <w:t>3 779 000</w:t>
            </w:r>
          </w:p>
        </w:tc>
        <w:tc>
          <w:tcPr>
            <w:tcW w:w="1985" w:type="dxa"/>
            <w:tcBorders>
              <w:top w:val="nil"/>
              <w:left w:val="nil"/>
              <w:bottom w:val="single" w:sz="4" w:space="0" w:color="auto"/>
              <w:right w:val="single" w:sz="4" w:space="0" w:color="auto"/>
            </w:tcBorders>
            <w:shd w:val="clear" w:color="auto" w:fill="EDEDED" w:themeFill="accent3" w:themeFillTint="33"/>
            <w:noWrap/>
          </w:tcPr>
          <w:p w14:paraId="7F78AFF2" w14:textId="77777777" w:rsidR="00F668F5" w:rsidRPr="00101D2D" w:rsidRDefault="00F668F5" w:rsidP="00F668F5">
            <w:pPr>
              <w:spacing w:after="0" w:line="240" w:lineRule="auto"/>
              <w:jc w:val="right"/>
              <w:rPr>
                <w:rFonts w:cstheme="minorHAnsi"/>
                <w:sz w:val="20"/>
                <w:szCs w:val="20"/>
              </w:rPr>
            </w:pPr>
            <w:r w:rsidRPr="00101D2D">
              <w:rPr>
                <w:rFonts w:cstheme="minorHAnsi"/>
                <w:sz w:val="20"/>
                <w:szCs w:val="20"/>
              </w:rPr>
              <w:t>2</w:t>
            </w:r>
          </w:p>
        </w:tc>
      </w:tr>
      <w:tr w:rsidR="00F668F5" w:rsidRPr="006B29E4" w14:paraId="25322D0B" w14:textId="77777777" w:rsidTr="008900E2">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0988284E" w14:textId="77777777" w:rsidR="00F668F5" w:rsidRPr="006B29E4" w:rsidRDefault="00F668F5" w:rsidP="00F668F5">
            <w:pPr>
              <w:spacing w:after="0" w:line="240" w:lineRule="auto"/>
              <w:rPr>
                <w:rFonts w:cstheme="minorHAnsi"/>
                <w:sz w:val="20"/>
                <w:szCs w:val="20"/>
              </w:rPr>
            </w:pPr>
            <w:r w:rsidRPr="006B29E4">
              <w:rPr>
                <w:sz w:val="20"/>
              </w:rPr>
              <w:t>Autres contributions**</w:t>
            </w:r>
          </w:p>
        </w:tc>
        <w:tc>
          <w:tcPr>
            <w:tcW w:w="1134" w:type="dxa"/>
            <w:tcBorders>
              <w:top w:val="nil"/>
              <w:left w:val="nil"/>
              <w:bottom w:val="single" w:sz="4" w:space="0" w:color="auto"/>
              <w:right w:val="single" w:sz="4" w:space="0" w:color="auto"/>
            </w:tcBorders>
            <w:shd w:val="clear" w:color="auto" w:fill="auto"/>
            <w:noWrap/>
          </w:tcPr>
          <w:p w14:paraId="477EEF55" w14:textId="77777777" w:rsidR="00F668F5" w:rsidRPr="006B29E4" w:rsidRDefault="00F668F5" w:rsidP="00F668F5">
            <w:pPr>
              <w:spacing w:after="0" w:line="240" w:lineRule="auto"/>
              <w:jc w:val="right"/>
              <w:rPr>
                <w:rFonts w:cstheme="minorHAnsi"/>
                <w:sz w:val="20"/>
                <w:szCs w:val="20"/>
              </w:rPr>
            </w:pPr>
            <w:r w:rsidRPr="006B29E4">
              <w:rPr>
                <w:sz w:val="20"/>
              </w:rPr>
              <w:t> </w:t>
            </w:r>
          </w:p>
        </w:tc>
        <w:tc>
          <w:tcPr>
            <w:tcW w:w="1022" w:type="dxa"/>
            <w:tcBorders>
              <w:top w:val="nil"/>
              <w:left w:val="nil"/>
              <w:bottom w:val="single" w:sz="4" w:space="0" w:color="auto"/>
              <w:right w:val="single" w:sz="4" w:space="0" w:color="auto"/>
            </w:tcBorders>
            <w:shd w:val="clear" w:color="auto" w:fill="auto"/>
            <w:noWrap/>
          </w:tcPr>
          <w:p w14:paraId="6BB07627" w14:textId="77777777" w:rsidR="00F668F5" w:rsidRPr="006B29E4" w:rsidRDefault="00F668F5" w:rsidP="00F668F5">
            <w:pPr>
              <w:spacing w:after="0" w:line="240" w:lineRule="auto"/>
              <w:jc w:val="right"/>
              <w:rPr>
                <w:rFonts w:cstheme="minorHAnsi"/>
                <w:sz w:val="20"/>
                <w:szCs w:val="20"/>
              </w:rPr>
            </w:pPr>
            <w:r w:rsidRPr="006B29E4">
              <w:rPr>
                <w:sz w:val="20"/>
              </w:rPr>
              <w:t> </w:t>
            </w:r>
          </w:p>
        </w:tc>
        <w:tc>
          <w:tcPr>
            <w:tcW w:w="1559" w:type="dxa"/>
            <w:tcBorders>
              <w:top w:val="single" w:sz="4" w:space="0" w:color="auto"/>
              <w:left w:val="nil"/>
              <w:bottom w:val="single" w:sz="4" w:space="0" w:color="auto"/>
              <w:right w:val="single" w:sz="4" w:space="0" w:color="auto"/>
            </w:tcBorders>
          </w:tcPr>
          <w:p w14:paraId="6BB1B40C" w14:textId="77777777" w:rsidR="00F668F5" w:rsidRPr="006B29E4" w:rsidRDefault="00F668F5" w:rsidP="00F668F5">
            <w:pPr>
              <w:spacing w:after="0" w:line="240" w:lineRule="auto"/>
              <w:jc w:val="right"/>
              <w:rPr>
                <w:sz w:val="20"/>
              </w:rPr>
            </w:pPr>
            <w:r w:rsidRPr="006B29E4">
              <w:rPr>
                <w:sz w:val="20"/>
              </w:rPr>
              <w:t> </w:t>
            </w:r>
          </w:p>
        </w:tc>
        <w:tc>
          <w:tcPr>
            <w:tcW w:w="1134" w:type="dxa"/>
            <w:tcBorders>
              <w:top w:val="nil"/>
              <w:left w:val="single" w:sz="4" w:space="0" w:color="auto"/>
              <w:bottom w:val="single" w:sz="4" w:space="0" w:color="auto"/>
              <w:right w:val="single" w:sz="4" w:space="0" w:color="auto"/>
            </w:tcBorders>
            <w:shd w:val="clear" w:color="auto" w:fill="auto"/>
            <w:noWrap/>
          </w:tcPr>
          <w:p w14:paraId="1B551032" w14:textId="77777777" w:rsidR="00F668F5" w:rsidRPr="006B29E4" w:rsidRDefault="00F668F5" w:rsidP="00F668F5">
            <w:pPr>
              <w:spacing w:after="0" w:line="240" w:lineRule="auto"/>
              <w:jc w:val="right"/>
              <w:rPr>
                <w:rFonts w:cstheme="minorHAnsi"/>
                <w:sz w:val="20"/>
                <w:szCs w:val="20"/>
              </w:rPr>
            </w:pPr>
            <w:r w:rsidRPr="006B29E4">
              <w:rPr>
                <w:sz w:val="20"/>
              </w:rPr>
              <w:t> </w:t>
            </w:r>
          </w:p>
        </w:tc>
        <w:tc>
          <w:tcPr>
            <w:tcW w:w="1985" w:type="dxa"/>
            <w:tcBorders>
              <w:top w:val="nil"/>
              <w:left w:val="nil"/>
              <w:bottom w:val="single" w:sz="4" w:space="0" w:color="auto"/>
              <w:right w:val="single" w:sz="4" w:space="0" w:color="auto"/>
            </w:tcBorders>
            <w:shd w:val="clear" w:color="auto" w:fill="auto"/>
            <w:noWrap/>
          </w:tcPr>
          <w:p w14:paraId="295B0DEE" w14:textId="77777777" w:rsidR="00F668F5" w:rsidRPr="00101D2D" w:rsidRDefault="00F668F5" w:rsidP="00F668F5">
            <w:pPr>
              <w:spacing w:after="0" w:line="240" w:lineRule="auto"/>
              <w:jc w:val="right"/>
              <w:rPr>
                <w:rFonts w:cstheme="minorHAnsi"/>
                <w:sz w:val="20"/>
                <w:szCs w:val="20"/>
              </w:rPr>
            </w:pPr>
            <w:r w:rsidRPr="00101D2D">
              <w:rPr>
                <w:rFonts w:cstheme="minorHAnsi"/>
                <w:sz w:val="20"/>
                <w:szCs w:val="20"/>
              </w:rPr>
              <w:t> </w:t>
            </w:r>
          </w:p>
        </w:tc>
      </w:tr>
      <w:tr w:rsidR="00F668F5" w:rsidRPr="006B29E4" w14:paraId="43306369" w14:textId="77777777" w:rsidTr="008900E2">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10F6C0B6" w14:textId="77777777" w:rsidR="00F668F5" w:rsidRPr="006B29E4" w:rsidRDefault="00F668F5" w:rsidP="00F668F5">
            <w:pPr>
              <w:spacing w:after="0" w:line="240" w:lineRule="auto"/>
              <w:rPr>
                <w:rFonts w:cstheme="minorHAnsi"/>
                <w:sz w:val="20"/>
                <w:szCs w:val="20"/>
              </w:rPr>
            </w:pPr>
            <w:r w:rsidRPr="006B29E4">
              <w:rPr>
                <w:sz w:val="20"/>
              </w:rPr>
              <w:t>États-Unis d’Amérique</w:t>
            </w:r>
          </w:p>
        </w:tc>
        <w:tc>
          <w:tcPr>
            <w:tcW w:w="1134" w:type="dxa"/>
            <w:tcBorders>
              <w:top w:val="nil"/>
              <w:left w:val="nil"/>
              <w:bottom w:val="single" w:sz="4" w:space="0" w:color="auto"/>
              <w:right w:val="single" w:sz="4" w:space="0" w:color="auto"/>
            </w:tcBorders>
            <w:shd w:val="clear" w:color="auto" w:fill="auto"/>
            <w:noWrap/>
          </w:tcPr>
          <w:p w14:paraId="654BC50E" w14:textId="77777777" w:rsidR="00F668F5" w:rsidRPr="006B29E4" w:rsidRDefault="00F668F5" w:rsidP="00F668F5">
            <w:pPr>
              <w:spacing w:after="0" w:line="240" w:lineRule="auto"/>
              <w:jc w:val="right"/>
              <w:rPr>
                <w:rFonts w:cstheme="minorHAnsi"/>
                <w:sz w:val="20"/>
                <w:szCs w:val="20"/>
              </w:rPr>
            </w:pPr>
            <w:r w:rsidRPr="006B29E4">
              <w:rPr>
                <w:sz w:val="20"/>
              </w:rPr>
              <w:t> </w:t>
            </w:r>
          </w:p>
        </w:tc>
        <w:tc>
          <w:tcPr>
            <w:tcW w:w="1022" w:type="dxa"/>
            <w:tcBorders>
              <w:top w:val="nil"/>
              <w:left w:val="nil"/>
              <w:bottom w:val="single" w:sz="4" w:space="0" w:color="auto"/>
              <w:right w:val="single" w:sz="4" w:space="0" w:color="auto"/>
            </w:tcBorders>
            <w:shd w:val="clear" w:color="auto" w:fill="auto"/>
            <w:noWrap/>
          </w:tcPr>
          <w:p w14:paraId="26D39A1B" w14:textId="77777777" w:rsidR="00F668F5" w:rsidRPr="006B29E4" w:rsidRDefault="00F668F5" w:rsidP="00F668F5">
            <w:pPr>
              <w:spacing w:after="0" w:line="240" w:lineRule="auto"/>
              <w:jc w:val="right"/>
              <w:rPr>
                <w:rFonts w:cstheme="minorHAnsi"/>
                <w:sz w:val="20"/>
                <w:szCs w:val="20"/>
              </w:rPr>
            </w:pPr>
            <w:r w:rsidRPr="006B29E4">
              <w:rPr>
                <w:sz w:val="20"/>
              </w:rPr>
              <w:t>22 %</w:t>
            </w:r>
          </w:p>
        </w:tc>
        <w:tc>
          <w:tcPr>
            <w:tcW w:w="1559" w:type="dxa"/>
            <w:tcBorders>
              <w:top w:val="single" w:sz="4" w:space="0" w:color="auto"/>
              <w:left w:val="nil"/>
              <w:bottom w:val="single" w:sz="4" w:space="0" w:color="auto"/>
              <w:right w:val="single" w:sz="4" w:space="0" w:color="auto"/>
            </w:tcBorders>
          </w:tcPr>
          <w:p w14:paraId="1ECBC67E" w14:textId="77777777" w:rsidR="00F668F5" w:rsidRPr="006B29E4" w:rsidRDefault="00F668F5" w:rsidP="00F668F5">
            <w:pPr>
              <w:spacing w:after="0" w:line="240" w:lineRule="auto"/>
              <w:jc w:val="right"/>
              <w:rPr>
                <w:sz w:val="20"/>
              </w:rPr>
            </w:pPr>
            <w:r w:rsidRPr="006B29E4">
              <w:rPr>
                <w:sz w:val="20"/>
              </w:rPr>
              <w:t>1 065 799</w:t>
            </w:r>
          </w:p>
        </w:tc>
        <w:tc>
          <w:tcPr>
            <w:tcW w:w="1134" w:type="dxa"/>
            <w:tcBorders>
              <w:top w:val="nil"/>
              <w:left w:val="single" w:sz="4" w:space="0" w:color="auto"/>
              <w:bottom w:val="single" w:sz="4" w:space="0" w:color="auto"/>
              <w:right w:val="single" w:sz="4" w:space="0" w:color="auto"/>
            </w:tcBorders>
            <w:shd w:val="clear" w:color="auto" w:fill="auto"/>
            <w:noWrap/>
          </w:tcPr>
          <w:p w14:paraId="0A8A8A99" w14:textId="77777777" w:rsidR="00F668F5" w:rsidRPr="006B29E4" w:rsidRDefault="00F668F5" w:rsidP="00F668F5">
            <w:pPr>
              <w:spacing w:after="0" w:line="240" w:lineRule="auto"/>
              <w:jc w:val="right"/>
              <w:rPr>
                <w:rFonts w:cstheme="minorHAnsi"/>
                <w:sz w:val="20"/>
                <w:szCs w:val="20"/>
              </w:rPr>
            </w:pPr>
            <w:r w:rsidRPr="006B29E4">
              <w:rPr>
                <w:sz w:val="20"/>
              </w:rPr>
              <w:t>1 065 799</w:t>
            </w:r>
          </w:p>
        </w:tc>
        <w:tc>
          <w:tcPr>
            <w:tcW w:w="1985" w:type="dxa"/>
            <w:tcBorders>
              <w:top w:val="nil"/>
              <w:left w:val="nil"/>
              <w:bottom w:val="single" w:sz="4" w:space="0" w:color="auto"/>
              <w:right w:val="single" w:sz="4" w:space="0" w:color="auto"/>
            </w:tcBorders>
            <w:shd w:val="clear" w:color="auto" w:fill="auto"/>
            <w:noWrap/>
          </w:tcPr>
          <w:p w14:paraId="7FF3B33F" w14:textId="77777777" w:rsidR="00F668F5" w:rsidRPr="00101D2D" w:rsidRDefault="00F668F5" w:rsidP="00F668F5">
            <w:pPr>
              <w:spacing w:after="0" w:line="240" w:lineRule="auto"/>
              <w:jc w:val="right"/>
              <w:rPr>
                <w:rFonts w:cstheme="minorHAnsi"/>
                <w:sz w:val="20"/>
                <w:szCs w:val="20"/>
              </w:rPr>
            </w:pPr>
            <w:r w:rsidRPr="00101D2D">
              <w:rPr>
                <w:rFonts w:cstheme="minorHAnsi"/>
                <w:sz w:val="20"/>
                <w:szCs w:val="20"/>
              </w:rPr>
              <w:t>0</w:t>
            </w:r>
          </w:p>
        </w:tc>
      </w:tr>
      <w:tr w:rsidR="00F668F5" w:rsidRPr="006B29E4" w14:paraId="1AA771AC" w14:textId="77777777" w:rsidTr="008900E2">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32627FCC" w14:textId="77777777" w:rsidR="00F668F5" w:rsidRPr="006B29E4" w:rsidRDefault="00F668F5" w:rsidP="00F668F5">
            <w:pPr>
              <w:spacing w:after="0" w:line="240" w:lineRule="auto"/>
              <w:rPr>
                <w:rFonts w:cstheme="minorHAnsi"/>
                <w:sz w:val="20"/>
                <w:szCs w:val="20"/>
              </w:rPr>
            </w:pPr>
            <w:r w:rsidRPr="006B29E4">
              <w:rPr>
                <w:sz w:val="20"/>
              </w:rPr>
              <w:t> </w:t>
            </w:r>
          </w:p>
        </w:tc>
        <w:tc>
          <w:tcPr>
            <w:tcW w:w="1134" w:type="dxa"/>
            <w:tcBorders>
              <w:top w:val="nil"/>
              <w:left w:val="nil"/>
              <w:bottom w:val="single" w:sz="4" w:space="0" w:color="auto"/>
              <w:right w:val="single" w:sz="4" w:space="0" w:color="auto"/>
            </w:tcBorders>
            <w:shd w:val="clear" w:color="auto" w:fill="auto"/>
            <w:noWrap/>
          </w:tcPr>
          <w:p w14:paraId="07CD87FC" w14:textId="77777777" w:rsidR="00F668F5" w:rsidRPr="006B29E4" w:rsidRDefault="00F668F5" w:rsidP="00F668F5">
            <w:pPr>
              <w:spacing w:after="0" w:line="240" w:lineRule="auto"/>
              <w:jc w:val="right"/>
              <w:rPr>
                <w:rFonts w:cstheme="minorHAnsi"/>
                <w:sz w:val="20"/>
                <w:szCs w:val="20"/>
              </w:rPr>
            </w:pPr>
            <w:r w:rsidRPr="006B29E4">
              <w:rPr>
                <w:sz w:val="20"/>
              </w:rPr>
              <w:t> </w:t>
            </w:r>
          </w:p>
        </w:tc>
        <w:tc>
          <w:tcPr>
            <w:tcW w:w="1022" w:type="dxa"/>
            <w:tcBorders>
              <w:top w:val="nil"/>
              <w:left w:val="nil"/>
              <w:bottom w:val="single" w:sz="4" w:space="0" w:color="auto"/>
              <w:right w:val="single" w:sz="4" w:space="0" w:color="auto"/>
            </w:tcBorders>
            <w:shd w:val="clear" w:color="auto" w:fill="auto"/>
            <w:noWrap/>
          </w:tcPr>
          <w:p w14:paraId="72E67DF9" w14:textId="77777777" w:rsidR="00F668F5" w:rsidRPr="006B29E4" w:rsidRDefault="00F668F5" w:rsidP="00F668F5">
            <w:pPr>
              <w:spacing w:after="0" w:line="240" w:lineRule="auto"/>
              <w:jc w:val="right"/>
              <w:rPr>
                <w:rFonts w:cstheme="minorHAnsi"/>
                <w:sz w:val="20"/>
                <w:szCs w:val="20"/>
              </w:rPr>
            </w:pPr>
            <w:r w:rsidRPr="006B29E4">
              <w:rPr>
                <w:sz w:val="20"/>
              </w:rPr>
              <w:t> </w:t>
            </w:r>
          </w:p>
        </w:tc>
        <w:tc>
          <w:tcPr>
            <w:tcW w:w="1559" w:type="dxa"/>
            <w:tcBorders>
              <w:top w:val="single" w:sz="4" w:space="0" w:color="auto"/>
              <w:left w:val="nil"/>
              <w:bottom w:val="single" w:sz="4" w:space="0" w:color="auto"/>
              <w:right w:val="single" w:sz="4" w:space="0" w:color="auto"/>
            </w:tcBorders>
          </w:tcPr>
          <w:p w14:paraId="0F7BB8D7" w14:textId="77777777" w:rsidR="00F668F5" w:rsidRPr="006B29E4" w:rsidRDefault="00F668F5" w:rsidP="00F668F5">
            <w:pPr>
              <w:spacing w:after="0" w:line="240" w:lineRule="auto"/>
              <w:jc w:val="right"/>
              <w:rPr>
                <w:sz w:val="20"/>
              </w:rPr>
            </w:pPr>
            <w:r w:rsidRPr="006B29E4">
              <w:rPr>
                <w:sz w:val="20"/>
              </w:rPr>
              <w:t> </w:t>
            </w:r>
          </w:p>
        </w:tc>
        <w:tc>
          <w:tcPr>
            <w:tcW w:w="1134" w:type="dxa"/>
            <w:tcBorders>
              <w:top w:val="nil"/>
              <w:left w:val="single" w:sz="4" w:space="0" w:color="auto"/>
              <w:bottom w:val="single" w:sz="4" w:space="0" w:color="auto"/>
              <w:right w:val="single" w:sz="4" w:space="0" w:color="auto"/>
            </w:tcBorders>
            <w:shd w:val="clear" w:color="auto" w:fill="auto"/>
            <w:noWrap/>
          </w:tcPr>
          <w:p w14:paraId="186EBB7E" w14:textId="77777777" w:rsidR="00F668F5" w:rsidRPr="006B29E4" w:rsidRDefault="00F668F5" w:rsidP="00F668F5">
            <w:pPr>
              <w:spacing w:after="0" w:line="240" w:lineRule="auto"/>
              <w:jc w:val="right"/>
              <w:rPr>
                <w:rFonts w:cstheme="minorHAnsi"/>
                <w:sz w:val="20"/>
                <w:szCs w:val="20"/>
              </w:rPr>
            </w:pPr>
            <w:r w:rsidRPr="006B29E4">
              <w:rPr>
                <w:sz w:val="20"/>
              </w:rPr>
              <w:t> </w:t>
            </w:r>
          </w:p>
        </w:tc>
        <w:tc>
          <w:tcPr>
            <w:tcW w:w="1985" w:type="dxa"/>
            <w:tcBorders>
              <w:top w:val="nil"/>
              <w:left w:val="nil"/>
              <w:bottom w:val="single" w:sz="4" w:space="0" w:color="auto"/>
              <w:right w:val="single" w:sz="4" w:space="0" w:color="auto"/>
            </w:tcBorders>
            <w:shd w:val="clear" w:color="auto" w:fill="auto"/>
            <w:noWrap/>
          </w:tcPr>
          <w:p w14:paraId="6B1B8AC4" w14:textId="77777777" w:rsidR="00F668F5" w:rsidRPr="00101D2D" w:rsidRDefault="00F668F5" w:rsidP="00F668F5">
            <w:pPr>
              <w:spacing w:after="0" w:line="240" w:lineRule="auto"/>
              <w:jc w:val="right"/>
              <w:rPr>
                <w:rFonts w:cstheme="minorHAnsi"/>
                <w:sz w:val="20"/>
                <w:szCs w:val="20"/>
              </w:rPr>
            </w:pPr>
            <w:r w:rsidRPr="00101D2D">
              <w:rPr>
                <w:rFonts w:cstheme="minorHAnsi"/>
                <w:sz w:val="20"/>
                <w:szCs w:val="20"/>
              </w:rPr>
              <w:t> </w:t>
            </w:r>
          </w:p>
        </w:tc>
      </w:tr>
      <w:tr w:rsidR="00F668F5" w:rsidRPr="006B29E4" w14:paraId="5B657CE4" w14:textId="77777777" w:rsidTr="008900E2">
        <w:trPr>
          <w:trHeight w:val="276"/>
        </w:trPr>
        <w:tc>
          <w:tcPr>
            <w:tcW w:w="2664" w:type="dxa"/>
            <w:tcBorders>
              <w:top w:val="nil"/>
              <w:left w:val="single" w:sz="4" w:space="0" w:color="auto"/>
              <w:bottom w:val="single" w:sz="4" w:space="0" w:color="auto"/>
              <w:right w:val="single" w:sz="4" w:space="0" w:color="auto"/>
            </w:tcBorders>
            <w:shd w:val="clear" w:color="auto" w:fill="D5DCE4" w:themeFill="text2" w:themeFillTint="33"/>
            <w:noWrap/>
          </w:tcPr>
          <w:p w14:paraId="24C09FB0" w14:textId="77777777" w:rsidR="00F668F5" w:rsidRPr="006B29E4" w:rsidRDefault="00F668F5" w:rsidP="00F668F5">
            <w:pPr>
              <w:spacing w:after="0" w:line="240" w:lineRule="auto"/>
              <w:rPr>
                <w:rFonts w:cstheme="minorHAnsi"/>
                <w:b/>
                <w:bCs/>
                <w:sz w:val="20"/>
                <w:szCs w:val="20"/>
              </w:rPr>
            </w:pPr>
            <w:r w:rsidRPr="006B29E4">
              <w:rPr>
                <w:b/>
                <w:sz w:val="20"/>
              </w:rPr>
              <w:t>Total général</w:t>
            </w:r>
          </w:p>
        </w:tc>
        <w:tc>
          <w:tcPr>
            <w:tcW w:w="1134" w:type="dxa"/>
            <w:tcBorders>
              <w:top w:val="nil"/>
              <w:left w:val="nil"/>
              <w:bottom w:val="single" w:sz="4" w:space="0" w:color="auto"/>
              <w:right w:val="single" w:sz="4" w:space="0" w:color="auto"/>
            </w:tcBorders>
            <w:shd w:val="clear" w:color="auto" w:fill="D5DCE4" w:themeFill="text2" w:themeFillTint="33"/>
            <w:noWrap/>
          </w:tcPr>
          <w:p w14:paraId="0CBAF25D" w14:textId="77777777" w:rsidR="00F668F5" w:rsidRPr="006B29E4" w:rsidRDefault="00F668F5" w:rsidP="00F668F5">
            <w:pPr>
              <w:spacing w:after="0" w:line="240" w:lineRule="auto"/>
              <w:jc w:val="right"/>
              <w:rPr>
                <w:rFonts w:cstheme="minorHAnsi"/>
                <w:sz w:val="20"/>
                <w:szCs w:val="20"/>
              </w:rPr>
            </w:pPr>
            <w:r w:rsidRPr="006B29E4">
              <w:rPr>
                <w:sz w:val="20"/>
              </w:rPr>
              <w:t> </w:t>
            </w:r>
          </w:p>
        </w:tc>
        <w:tc>
          <w:tcPr>
            <w:tcW w:w="1022" w:type="dxa"/>
            <w:tcBorders>
              <w:top w:val="nil"/>
              <w:left w:val="nil"/>
              <w:bottom w:val="single" w:sz="4" w:space="0" w:color="auto"/>
              <w:right w:val="single" w:sz="4" w:space="0" w:color="auto"/>
            </w:tcBorders>
            <w:shd w:val="clear" w:color="auto" w:fill="D5DCE4" w:themeFill="text2" w:themeFillTint="33"/>
            <w:noWrap/>
          </w:tcPr>
          <w:p w14:paraId="7AF0A1F0" w14:textId="77777777" w:rsidR="00F668F5" w:rsidRPr="006B29E4" w:rsidRDefault="00F668F5" w:rsidP="00F668F5">
            <w:pPr>
              <w:spacing w:after="0" w:line="240" w:lineRule="auto"/>
              <w:jc w:val="right"/>
              <w:rPr>
                <w:rFonts w:cstheme="minorHAnsi"/>
                <w:b/>
                <w:sz w:val="20"/>
                <w:szCs w:val="20"/>
              </w:rPr>
            </w:pPr>
            <w:r w:rsidRPr="006B29E4">
              <w:rPr>
                <w:sz w:val="20"/>
              </w:rPr>
              <w:t> </w:t>
            </w:r>
          </w:p>
        </w:tc>
        <w:tc>
          <w:tcPr>
            <w:tcW w:w="1559" w:type="dxa"/>
            <w:tcBorders>
              <w:top w:val="single" w:sz="4" w:space="0" w:color="auto"/>
              <w:left w:val="nil"/>
              <w:bottom w:val="single" w:sz="4" w:space="0" w:color="auto"/>
              <w:right w:val="single" w:sz="4" w:space="0" w:color="auto"/>
            </w:tcBorders>
            <w:shd w:val="clear" w:color="auto" w:fill="FBE4D5" w:themeFill="accent2" w:themeFillTint="33"/>
          </w:tcPr>
          <w:p w14:paraId="7C817150" w14:textId="77777777" w:rsidR="00F668F5" w:rsidRPr="006B29E4" w:rsidRDefault="00F668F5" w:rsidP="00F668F5">
            <w:pPr>
              <w:spacing w:after="0" w:line="240" w:lineRule="auto"/>
              <w:jc w:val="right"/>
              <w:rPr>
                <w:b/>
                <w:sz w:val="20"/>
              </w:rPr>
            </w:pPr>
            <w:r w:rsidRPr="006B29E4">
              <w:rPr>
                <w:b/>
                <w:sz w:val="20"/>
              </w:rPr>
              <w:t>4 844 797</w:t>
            </w:r>
          </w:p>
        </w:tc>
        <w:tc>
          <w:tcPr>
            <w:tcW w:w="1134" w:type="dxa"/>
            <w:tcBorders>
              <w:top w:val="nil"/>
              <w:left w:val="single" w:sz="4" w:space="0" w:color="auto"/>
              <w:bottom w:val="single" w:sz="4" w:space="0" w:color="auto"/>
              <w:right w:val="single" w:sz="4" w:space="0" w:color="auto"/>
            </w:tcBorders>
            <w:shd w:val="clear" w:color="auto" w:fill="EDEDED" w:themeFill="accent3" w:themeFillTint="33"/>
            <w:noWrap/>
          </w:tcPr>
          <w:p w14:paraId="0CE51775" w14:textId="77777777" w:rsidR="00F668F5" w:rsidRPr="006B29E4" w:rsidRDefault="00F668F5" w:rsidP="00F668F5">
            <w:pPr>
              <w:spacing w:after="0" w:line="240" w:lineRule="auto"/>
              <w:jc w:val="right"/>
              <w:rPr>
                <w:rFonts w:cstheme="minorHAnsi"/>
                <w:b/>
                <w:bCs/>
                <w:sz w:val="20"/>
                <w:szCs w:val="20"/>
              </w:rPr>
            </w:pPr>
            <w:r w:rsidRPr="006B29E4">
              <w:rPr>
                <w:b/>
                <w:sz w:val="20"/>
              </w:rPr>
              <w:t>4 844 799</w:t>
            </w:r>
          </w:p>
        </w:tc>
        <w:tc>
          <w:tcPr>
            <w:tcW w:w="1985" w:type="dxa"/>
            <w:tcBorders>
              <w:top w:val="nil"/>
              <w:left w:val="nil"/>
              <w:bottom w:val="single" w:sz="4" w:space="0" w:color="auto"/>
              <w:right w:val="single" w:sz="4" w:space="0" w:color="auto"/>
            </w:tcBorders>
            <w:shd w:val="clear" w:color="auto" w:fill="EDEDED" w:themeFill="accent3" w:themeFillTint="33"/>
            <w:noWrap/>
          </w:tcPr>
          <w:p w14:paraId="4BC18DB0" w14:textId="77777777" w:rsidR="00F668F5" w:rsidRPr="00101D2D" w:rsidRDefault="00F668F5" w:rsidP="00F668F5">
            <w:pPr>
              <w:spacing w:after="0" w:line="240" w:lineRule="auto"/>
              <w:jc w:val="right"/>
              <w:rPr>
                <w:rFonts w:cstheme="minorHAnsi"/>
                <w:sz w:val="20"/>
                <w:szCs w:val="20"/>
              </w:rPr>
            </w:pPr>
            <w:r w:rsidRPr="00101D2D">
              <w:rPr>
                <w:rFonts w:cstheme="minorHAnsi"/>
                <w:sz w:val="20"/>
                <w:szCs w:val="20"/>
              </w:rPr>
              <w:t>2</w:t>
            </w:r>
          </w:p>
        </w:tc>
      </w:tr>
    </w:tbl>
    <w:p w14:paraId="5F751C81" w14:textId="77777777" w:rsidR="00F668F5" w:rsidRPr="00DF6BCD" w:rsidRDefault="00F668F5" w:rsidP="008900E2">
      <w:pPr>
        <w:spacing w:after="0" w:line="240" w:lineRule="auto"/>
        <w:ind w:left="-284"/>
        <w:rPr>
          <w:rFonts w:cs="Arial"/>
          <w:color w:val="000000"/>
          <w:spacing w:val="-4"/>
          <w:sz w:val="20"/>
          <w:szCs w:val="20"/>
          <w:lang w:val="fr-CH"/>
        </w:rPr>
      </w:pPr>
      <w:r w:rsidRPr="00DF6BCD">
        <w:rPr>
          <w:color w:val="000000"/>
          <w:spacing w:val="-4"/>
          <w:sz w:val="20"/>
          <w:lang w:val="fr-CH"/>
        </w:rPr>
        <w:t>* Conformément à la résolution A/RES/76/238 des Nations Unies, le barème révisé de l’ONU sera appliqué lorsqu’il sera publié.</w:t>
      </w:r>
    </w:p>
    <w:p w14:paraId="2AD36D5C" w14:textId="77777777" w:rsidR="00F668F5" w:rsidRPr="00DF6BCD" w:rsidRDefault="00F668F5" w:rsidP="008900E2">
      <w:pPr>
        <w:spacing w:after="0" w:line="240" w:lineRule="auto"/>
        <w:ind w:left="-284"/>
        <w:rPr>
          <w:rFonts w:cs="Arial"/>
          <w:color w:val="000000"/>
          <w:sz w:val="20"/>
          <w:szCs w:val="20"/>
          <w:lang w:val="fr-CH"/>
        </w:rPr>
      </w:pPr>
      <w:r w:rsidRPr="00DF6BCD">
        <w:rPr>
          <w:color w:val="000000"/>
          <w:sz w:val="20"/>
          <w:lang w:val="fr-CH"/>
        </w:rPr>
        <w:t>** Comme précédemment, contribution volontaire de 22 % des contributions totales des Parties contractantes.</w:t>
      </w:r>
    </w:p>
    <w:p w14:paraId="0C173CDD" w14:textId="77777777" w:rsidR="00F668F5" w:rsidRPr="00DF6BCD" w:rsidRDefault="00F668F5" w:rsidP="00F668F5">
      <w:pPr>
        <w:spacing w:after="0" w:line="240" w:lineRule="auto"/>
        <w:rPr>
          <w:lang w:val="fr-CH"/>
        </w:rPr>
      </w:pPr>
    </w:p>
    <w:p w14:paraId="7286A6F9" w14:textId="77777777" w:rsidR="00F668F5" w:rsidRPr="00DF6BCD" w:rsidRDefault="00F668F5" w:rsidP="00F668F5">
      <w:pPr>
        <w:spacing w:after="0" w:line="240" w:lineRule="auto"/>
        <w:rPr>
          <w:b/>
          <w:sz w:val="24"/>
          <w:lang w:val="fr-CH"/>
        </w:rPr>
      </w:pPr>
      <w:r w:rsidRPr="00DF6BCD">
        <w:rPr>
          <w:b/>
          <w:sz w:val="24"/>
          <w:lang w:val="fr-CH"/>
        </w:rPr>
        <w:br w:type="page"/>
      </w:r>
    </w:p>
    <w:p w14:paraId="32C0A39B" w14:textId="7F89FD2C" w:rsidR="00F668F5" w:rsidRPr="008900E2" w:rsidRDefault="00F668F5" w:rsidP="00F668F5">
      <w:pPr>
        <w:pStyle w:val="ListParagraph"/>
        <w:spacing w:after="0" w:line="240" w:lineRule="auto"/>
        <w:ind w:left="0"/>
        <w:contextualSpacing w:val="0"/>
        <w:rPr>
          <w:rFonts w:cs="Arial"/>
          <w:b/>
          <w:lang w:val="fr-CH"/>
        </w:rPr>
      </w:pPr>
      <w:r w:rsidRPr="008900E2">
        <w:rPr>
          <w:b/>
          <w:lang w:val="fr-CH"/>
        </w:rPr>
        <w:lastRenderedPageBreak/>
        <w:t xml:space="preserve">Annexe 3 </w:t>
      </w:r>
      <w:r w:rsidR="008900E2" w:rsidRPr="008900E2">
        <w:rPr>
          <w:b/>
          <w:lang w:val="fr-FR"/>
        </w:rPr>
        <w:t>au Projet de Résolution 14.xx</w:t>
      </w:r>
    </w:p>
    <w:p w14:paraId="2351429C" w14:textId="77777777" w:rsidR="00F668F5" w:rsidRPr="00DF6BCD" w:rsidRDefault="00F668F5" w:rsidP="00F668F5">
      <w:pPr>
        <w:spacing w:after="0" w:line="240" w:lineRule="auto"/>
        <w:rPr>
          <w:b/>
          <w:bCs/>
          <w:sz w:val="24"/>
          <w:szCs w:val="24"/>
          <w:lang w:val="fr-CH"/>
        </w:rPr>
      </w:pPr>
      <w:r w:rsidRPr="008900E2">
        <w:rPr>
          <w:b/>
          <w:lang w:val="fr-CH"/>
        </w:rPr>
        <w:t>Personnel du Secrétariat (administratif) pour 2023-2025 selon budget dans l’annexe 1</w:t>
      </w:r>
    </w:p>
    <w:p w14:paraId="7F751137" w14:textId="77777777" w:rsidR="00F668F5" w:rsidRPr="00DF6BCD" w:rsidRDefault="00F668F5" w:rsidP="00F668F5">
      <w:pPr>
        <w:spacing w:after="0" w:line="240" w:lineRule="auto"/>
        <w:rPr>
          <w:rFonts w:ascii="Arial" w:hAnsi="Arial" w:cs="Arial"/>
          <w:sz w:val="18"/>
          <w:szCs w:val="18"/>
          <w:lang w:val="fr-CH" w:eastAsia="en-GB"/>
        </w:rPr>
      </w:pPr>
    </w:p>
    <w:tbl>
      <w:tblPr>
        <w:tblW w:w="9072" w:type="dxa"/>
        <w:tblInd w:w="-5" w:type="dxa"/>
        <w:tblLayout w:type="fixed"/>
        <w:tblCellMar>
          <w:top w:w="57" w:type="dxa"/>
          <w:left w:w="57" w:type="dxa"/>
          <w:bottom w:w="57" w:type="dxa"/>
          <w:right w:w="57" w:type="dxa"/>
        </w:tblCellMar>
        <w:tblLook w:val="04A0" w:firstRow="1" w:lastRow="0" w:firstColumn="1" w:lastColumn="0" w:noHBand="0" w:noVBand="1"/>
      </w:tblPr>
      <w:tblGrid>
        <w:gridCol w:w="2694"/>
        <w:gridCol w:w="1594"/>
        <w:gridCol w:w="1595"/>
        <w:gridCol w:w="1594"/>
        <w:gridCol w:w="1595"/>
      </w:tblGrid>
      <w:tr w:rsidR="00F668F5" w:rsidRPr="00930651" w14:paraId="1871E7A9" w14:textId="77777777" w:rsidTr="009C6BC1">
        <w:trPr>
          <w:trHeight w:val="264"/>
        </w:trPr>
        <w:tc>
          <w:tcPr>
            <w:tcW w:w="2694"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center"/>
            <w:hideMark/>
          </w:tcPr>
          <w:p w14:paraId="4922742D" w14:textId="77777777" w:rsidR="00F668F5" w:rsidRPr="00930651" w:rsidRDefault="00F668F5" w:rsidP="00F668F5">
            <w:pPr>
              <w:spacing w:after="0" w:line="240" w:lineRule="auto"/>
              <w:jc w:val="center"/>
              <w:rPr>
                <w:rFonts w:cs="Arial"/>
                <w:b/>
                <w:bCs/>
                <w:sz w:val="20"/>
                <w:szCs w:val="20"/>
              </w:rPr>
            </w:pPr>
            <w:r w:rsidRPr="00930651">
              <w:rPr>
                <w:b/>
                <w:sz w:val="20"/>
              </w:rPr>
              <w:t>Groupe</w:t>
            </w:r>
          </w:p>
        </w:tc>
        <w:tc>
          <w:tcPr>
            <w:tcW w:w="1594"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center"/>
            <w:hideMark/>
          </w:tcPr>
          <w:p w14:paraId="49CFAC4D" w14:textId="77777777" w:rsidR="00F668F5" w:rsidRPr="00930651" w:rsidRDefault="00F668F5" w:rsidP="00F668F5">
            <w:pPr>
              <w:spacing w:after="0" w:line="240" w:lineRule="auto"/>
              <w:jc w:val="center"/>
              <w:rPr>
                <w:rFonts w:cs="Arial"/>
                <w:b/>
                <w:bCs/>
                <w:sz w:val="20"/>
                <w:szCs w:val="20"/>
              </w:rPr>
            </w:pPr>
            <w:r w:rsidRPr="00930651">
              <w:rPr>
                <w:b/>
                <w:sz w:val="20"/>
              </w:rPr>
              <w:t>2022</w:t>
            </w:r>
          </w:p>
        </w:tc>
        <w:tc>
          <w:tcPr>
            <w:tcW w:w="1595"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center"/>
            <w:hideMark/>
          </w:tcPr>
          <w:p w14:paraId="3F11EA87" w14:textId="77777777" w:rsidR="00F668F5" w:rsidRPr="00930651" w:rsidRDefault="00F668F5" w:rsidP="00F668F5">
            <w:pPr>
              <w:spacing w:after="0" w:line="240" w:lineRule="auto"/>
              <w:jc w:val="center"/>
              <w:rPr>
                <w:rFonts w:cs="Arial"/>
                <w:b/>
                <w:bCs/>
                <w:sz w:val="20"/>
                <w:szCs w:val="20"/>
              </w:rPr>
            </w:pPr>
            <w:r w:rsidRPr="00930651">
              <w:rPr>
                <w:b/>
                <w:sz w:val="20"/>
              </w:rPr>
              <w:t>2023</w:t>
            </w:r>
          </w:p>
        </w:tc>
        <w:tc>
          <w:tcPr>
            <w:tcW w:w="1594"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center"/>
            <w:hideMark/>
          </w:tcPr>
          <w:p w14:paraId="2D5F0DBE" w14:textId="77777777" w:rsidR="00F668F5" w:rsidRPr="00930651" w:rsidRDefault="00F668F5" w:rsidP="00F668F5">
            <w:pPr>
              <w:spacing w:after="0" w:line="240" w:lineRule="auto"/>
              <w:jc w:val="center"/>
              <w:rPr>
                <w:rFonts w:cs="Arial"/>
                <w:b/>
                <w:bCs/>
                <w:sz w:val="20"/>
                <w:szCs w:val="20"/>
              </w:rPr>
            </w:pPr>
            <w:r w:rsidRPr="00930651">
              <w:rPr>
                <w:b/>
                <w:sz w:val="20"/>
              </w:rPr>
              <w:t>2024</w:t>
            </w:r>
          </w:p>
        </w:tc>
        <w:tc>
          <w:tcPr>
            <w:tcW w:w="1595"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center"/>
            <w:hideMark/>
          </w:tcPr>
          <w:p w14:paraId="329EFD8D" w14:textId="77777777" w:rsidR="00F668F5" w:rsidRPr="00930651" w:rsidRDefault="00F668F5" w:rsidP="00F668F5">
            <w:pPr>
              <w:spacing w:after="0" w:line="240" w:lineRule="auto"/>
              <w:jc w:val="center"/>
              <w:rPr>
                <w:rFonts w:cs="Arial"/>
                <w:b/>
                <w:bCs/>
                <w:sz w:val="20"/>
                <w:szCs w:val="20"/>
              </w:rPr>
            </w:pPr>
            <w:r w:rsidRPr="00930651">
              <w:rPr>
                <w:b/>
                <w:sz w:val="20"/>
              </w:rPr>
              <w:t>2025</w:t>
            </w:r>
          </w:p>
        </w:tc>
      </w:tr>
      <w:tr w:rsidR="00F668F5" w:rsidRPr="00930651" w14:paraId="2B993F07" w14:textId="77777777" w:rsidTr="009C6BC1">
        <w:trPr>
          <w:trHeight w:val="528"/>
        </w:trPr>
        <w:tc>
          <w:tcPr>
            <w:tcW w:w="2694" w:type="dxa"/>
            <w:tcBorders>
              <w:top w:val="single" w:sz="4" w:space="0" w:color="auto"/>
              <w:left w:val="single" w:sz="4" w:space="0" w:color="auto"/>
              <w:bottom w:val="single" w:sz="4" w:space="0" w:color="auto"/>
              <w:right w:val="single" w:sz="4" w:space="0" w:color="auto"/>
            </w:tcBorders>
            <w:shd w:val="clear" w:color="auto" w:fill="auto"/>
            <w:noWrap/>
            <w:hideMark/>
          </w:tcPr>
          <w:p w14:paraId="64D10546" w14:textId="77777777" w:rsidR="00F668F5" w:rsidRPr="00930651" w:rsidRDefault="00F668F5" w:rsidP="00F668F5">
            <w:pPr>
              <w:spacing w:after="0" w:line="240" w:lineRule="auto"/>
              <w:rPr>
                <w:rFonts w:cs="Arial"/>
                <w:sz w:val="20"/>
                <w:szCs w:val="20"/>
              </w:rPr>
            </w:pPr>
            <w:r w:rsidRPr="00930651">
              <w:rPr>
                <w:sz w:val="20"/>
              </w:rPr>
              <w:t>Cadres supérieurs du Secrétariat</w:t>
            </w:r>
          </w:p>
        </w:tc>
        <w:tc>
          <w:tcPr>
            <w:tcW w:w="1594" w:type="dxa"/>
            <w:tcBorders>
              <w:top w:val="single" w:sz="4" w:space="0" w:color="auto"/>
              <w:left w:val="nil"/>
              <w:bottom w:val="single" w:sz="4" w:space="0" w:color="auto"/>
              <w:right w:val="single" w:sz="4" w:space="0" w:color="auto"/>
            </w:tcBorders>
            <w:shd w:val="clear" w:color="auto" w:fill="auto"/>
            <w:noWrap/>
            <w:hideMark/>
          </w:tcPr>
          <w:p w14:paraId="41C44830" w14:textId="77777777" w:rsidR="00F668F5" w:rsidRPr="00930651" w:rsidRDefault="00F668F5" w:rsidP="00F668F5">
            <w:pPr>
              <w:spacing w:after="0" w:line="240" w:lineRule="auto"/>
              <w:rPr>
                <w:rFonts w:cs="Arial"/>
                <w:sz w:val="20"/>
                <w:szCs w:val="20"/>
              </w:rPr>
            </w:pPr>
            <w:r w:rsidRPr="00930651">
              <w:rPr>
                <w:sz w:val="20"/>
              </w:rPr>
              <w:t>1 S, 1 D, 1 P2,</w:t>
            </w:r>
          </w:p>
          <w:p w14:paraId="221239A6" w14:textId="77777777" w:rsidR="00F668F5" w:rsidRPr="00930651" w:rsidRDefault="00F668F5" w:rsidP="00F668F5">
            <w:pPr>
              <w:spacing w:after="0" w:line="240" w:lineRule="auto"/>
              <w:rPr>
                <w:rFonts w:cs="Arial"/>
                <w:sz w:val="20"/>
                <w:szCs w:val="20"/>
              </w:rPr>
            </w:pPr>
            <w:r w:rsidRPr="00930651">
              <w:rPr>
                <w:sz w:val="20"/>
              </w:rPr>
              <w:t>2 A3</w:t>
            </w:r>
          </w:p>
        </w:tc>
        <w:tc>
          <w:tcPr>
            <w:tcW w:w="1595" w:type="dxa"/>
            <w:tcBorders>
              <w:top w:val="single" w:sz="4" w:space="0" w:color="auto"/>
              <w:left w:val="nil"/>
              <w:bottom w:val="single" w:sz="4" w:space="0" w:color="auto"/>
              <w:right w:val="single" w:sz="4" w:space="0" w:color="auto"/>
            </w:tcBorders>
            <w:shd w:val="clear" w:color="auto" w:fill="auto"/>
            <w:hideMark/>
          </w:tcPr>
          <w:p w14:paraId="303A5179" w14:textId="77777777" w:rsidR="00F668F5" w:rsidRPr="00930651" w:rsidRDefault="00F668F5" w:rsidP="00F668F5">
            <w:pPr>
              <w:spacing w:after="0" w:line="240" w:lineRule="auto"/>
              <w:rPr>
                <w:rFonts w:cs="Arial"/>
                <w:sz w:val="20"/>
                <w:szCs w:val="20"/>
              </w:rPr>
            </w:pPr>
            <w:r w:rsidRPr="00930651">
              <w:rPr>
                <w:sz w:val="20"/>
              </w:rPr>
              <w:t xml:space="preserve">1 S, 1 D, 1 P2, </w:t>
            </w:r>
            <w:r w:rsidRPr="00930651">
              <w:rPr>
                <w:sz w:val="20"/>
              </w:rPr>
              <w:br/>
              <w:t>2 A3</w:t>
            </w:r>
          </w:p>
        </w:tc>
        <w:tc>
          <w:tcPr>
            <w:tcW w:w="1594" w:type="dxa"/>
            <w:tcBorders>
              <w:top w:val="single" w:sz="4" w:space="0" w:color="auto"/>
              <w:left w:val="nil"/>
              <w:bottom w:val="single" w:sz="4" w:space="0" w:color="auto"/>
              <w:right w:val="single" w:sz="4" w:space="0" w:color="auto"/>
            </w:tcBorders>
            <w:shd w:val="clear" w:color="auto" w:fill="auto"/>
            <w:hideMark/>
          </w:tcPr>
          <w:p w14:paraId="48546353" w14:textId="77777777" w:rsidR="00F668F5" w:rsidRPr="00930651" w:rsidRDefault="00F668F5" w:rsidP="00F668F5">
            <w:pPr>
              <w:spacing w:after="0" w:line="240" w:lineRule="auto"/>
              <w:rPr>
                <w:rFonts w:cs="Arial"/>
                <w:sz w:val="20"/>
                <w:szCs w:val="20"/>
              </w:rPr>
            </w:pPr>
            <w:r w:rsidRPr="00930651">
              <w:rPr>
                <w:sz w:val="20"/>
              </w:rPr>
              <w:t>1 S, 1 D, 1 P2, 2 A3</w:t>
            </w:r>
          </w:p>
        </w:tc>
        <w:tc>
          <w:tcPr>
            <w:tcW w:w="1595" w:type="dxa"/>
            <w:tcBorders>
              <w:top w:val="single" w:sz="4" w:space="0" w:color="auto"/>
              <w:left w:val="nil"/>
              <w:bottom w:val="single" w:sz="4" w:space="0" w:color="auto"/>
              <w:right w:val="single" w:sz="4" w:space="0" w:color="auto"/>
            </w:tcBorders>
            <w:shd w:val="clear" w:color="auto" w:fill="auto"/>
            <w:hideMark/>
          </w:tcPr>
          <w:p w14:paraId="68735538" w14:textId="77777777" w:rsidR="00F668F5" w:rsidRPr="00930651" w:rsidRDefault="00F668F5" w:rsidP="00F668F5">
            <w:pPr>
              <w:spacing w:after="0" w:line="240" w:lineRule="auto"/>
              <w:rPr>
                <w:rFonts w:cs="Arial"/>
                <w:sz w:val="20"/>
                <w:szCs w:val="20"/>
              </w:rPr>
            </w:pPr>
            <w:r w:rsidRPr="00930651">
              <w:rPr>
                <w:sz w:val="20"/>
              </w:rPr>
              <w:t xml:space="preserve">1 S, 1 D, 1 P2, </w:t>
            </w:r>
            <w:r w:rsidRPr="00930651">
              <w:rPr>
                <w:sz w:val="20"/>
              </w:rPr>
              <w:br/>
              <w:t>2 A3</w:t>
            </w:r>
          </w:p>
        </w:tc>
      </w:tr>
      <w:tr w:rsidR="00F668F5" w:rsidRPr="00930651" w14:paraId="53FB457B" w14:textId="77777777" w:rsidTr="009C6BC1">
        <w:trPr>
          <w:trHeight w:val="528"/>
        </w:trPr>
        <w:tc>
          <w:tcPr>
            <w:tcW w:w="2694" w:type="dxa"/>
            <w:tcBorders>
              <w:top w:val="nil"/>
              <w:left w:val="single" w:sz="4" w:space="0" w:color="auto"/>
              <w:bottom w:val="single" w:sz="4" w:space="0" w:color="auto"/>
              <w:right w:val="single" w:sz="4" w:space="0" w:color="auto"/>
            </w:tcBorders>
            <w:shd w:val="clear" w:color="auto" w:fill="auto"/>
            <w:noWrap/>
            <w:hideMark/>
          </w:tcPr>
          <w:p w14:paraId="3113C8C9" w14:textId="77777777" w:rsidR="00F668F5" w:rsidRPr="00DF6BCD" w:rsidRDefault="00F668F5" w:rsidP="00F668F5">
            <w:pPr>
              <w:spacing w:after="0" w:line="240" w:lineRule="auto"/>
              <w:rPr>
                <w:rFonts w:cs="Arial"/>
                <w:sz w:val="20"/>
                <w:szCs w:val="20"/>
                <w:lang w:val="fr-CH"/>
              </w:rPr>
            </w:pPr>
            <w:r w:rsidRPr="00DF6BCD">
              <w:rPr>
                <w:sz w:val="20"/>
                <w:lang w:val="fr-CH"/>
              </w:rPr>
              <w:t>Mobilisation des ressources et sensibilisation</w:t>
            </w:r>
          </w:p>
        </w:tc>
        <w:tc>
          <w:tcPr>
            <w:tcW w:w="1594" w:type="dxa"/>
            <w:tcBorders>
              <w:top w:val="nil"/>
              <w:left w:val="nil"/>
              <w:bottom w:val="single" w:sz="4" w:space="0" w:color="auto"/>
              <w:right w:val="single" w:sz="4" w:space="0" w:color="auto"/>
            </w:tcBorders>
            <w:shd w:val="clear" w:color="auto" w:fill="auto"/>
            <w:noWrap/>
            <w:hideMark/>
          </w:tcPr>
          <w:p w14:paraId="5F0A874E" w14:textId="77777777" w:rsidR="00F668F5" w:rsidRPr="00930651" w:rsidRDefault="00F668F5" w:rsidP="00F668F5">
            <w:pPr>
              <w:spacing w:after="0" w:line="240" w:lineRule="auto"/>
              <w:rPr>
                <w:rFonts w:cs="Arial"/>
                <w:sz w:val="20"/>
                <w:szCs w:val="20"/>
              </w:rPr>
            </w:pPr>
            <w:r w:rsidRPr="00930651">
              <w:rPr>
                <w:sz w:val="20"/>
              </w:rPr>
              <w:t>2 P2, 1 A3</w:t>
            </w:r>
          </w:p>
        </w:tc>
        <w:tc>
          <w:tcPr>
            <w:tcW w:w="1595" w:type="dxa"/>
            <w:tcBorders>
              <w:top w:val="nil"/>
              <w:left w:val="nil"/>
              <w:bottom w:val="single" w:sz="4" w:space="0" w:color="auto"/>
              <w:right w:val="single" w:sz="4" w:space="0" w:color="auto"/>
            </w:tcBorders>
            <w:shd w:val="clear" w:color="auto" w:fill="auto"/>
            <w:noWrap/>
            <w:hideMark/>
          </w:tcPr>
          <w:p w14:paraId="31F5B5B2" w14:textId="77777777" w:rsidR="00F668F5" w:rsidRPr="00930651" w:rsidRDefault="00F668F5" w:rsidP="00F668F5">
            <w:pPr>
              <w:spacing w:after="0" w:line="240" w:lineRule="auto"/>
              <w:rPr>
                <w:rFonts w:cs="Arial"/>
                <w:sz w:val="20"/>
                <w:szCs w:val="20"/>
              </w:rPr>
            </w:pPr>
            <w:r w:rsidRPr="00930651">
              <w:rPr>
                <w:sz w:val="20"/>
              </w:rPr>
              <w:t>2 P2, 1 A3</w:t>
            </w:r>
          </w:p>
        </w:tc>
        <w:tc>
          <w:tcPr>
            <w:tcW w:w="1594" w:type="dxa"/>
            <w:tcBorders>
              <w:top w:val="nil"/>
              <w:left w:val="nil"/>
              <w:bottom w:val="single" w:sz="4" w:space="0" w:color="auto"/>
              <w:right w:val="single" w:sz="4" w:space="0" w:color="auto"/>
            </w:tcBorders>
            <w:shd w:val="clear" w:color="auto" w:fill="auto"/>
            <w:hideMark/>
          </w:tcPr>
          <w:p w14:paraId="3A4838E5" w14:textId="77777777" w:rsidR="00F668F5" w:rsidRPr="00930651" w:rsidRDefault="00F668F5" w:rsidP="00F668F5">
            <w:pPr>
              <w:spacing w:after="0" w:line="240" w:lineRule="auto"/>
              <w:rPr>
                <w:rFonts w:cs="Arial"/>
                <w:sz w:val="20"/>
                <w:szCs w:val="20"/>
              </w:rPr>
            </w:pPr>
            <w:r w:rsidRPr="00930651">
              <w:rPr>
                <w:sz w:val="20"/>
              </w:rPr>
              <w:t>2 P2, 1 A3</w:t>
            </w:r>
          </w:p>
        </w:tc>
        <w:tc>
          <w:tcPr>
            <w:tcW w:w="1595" w:type="dxa"/>
            <w:tcBorders>
              <w:top w:val="nil"/>
              <w:left w:val="nil"/>
              <w:bottom w:val="single" w:sz="4" w:space="0" w:color="auto"/>
              <w:right w:val="single" w:sz="4" w:space="0" w:color="auto"/>
            </w:tcBorders>
            <w:shd w:val="clear" w:color="auto" w:fill="auto"/>
            <w:noWrap/>
            <w:hideMark/>
          </w:tcPr>
          <w:p w14:paraId="7FBB6AC0" w14:textId="77777777" w:rsidR="00F668F5" w:rsidRPr="00930651" w:rsidRDefault="00F668F5" w:rsidP="00F668F5">
            <w:pPr>
              <w:spacing w:after="0" w:line="240" w:lineRule="auto"/>
              <w:rPr>
                <w:rFonts w:cs="Arial"/>
                <w:sz w:val="20"/>
                <w:szCs w:val="20"/>
              </w:rPr>
            </w:pPr>
            <w:r w:rsidRPr="00930651">
              <w:rPr>
                <w:sz w:val="20"/>
              </w:rPr>
              <w:t>2 P2, 1 A3</w:t>
            </w:r>
          </w:p>
        </w:tc>
      </w:tr>
      <w:tr w:rsidR="00F668F5" w:rsidRPr="00930651" w14:paraId="0EB70FCB" w14:textId="77777777" w:rsidTr="009C6BC1">
        <w:trPr>
          <w:trHeight w:val="528"/>
        </w:trPr>
        <w:tc>
          <w:tcPr>
            <w:tcW w:w="2694" w:type="dxa"/>
            <w:tcBorders>
              <w:top w:val="nil"/>
              <w:left w:val="single" w:sz="4" w:space="0" w:color="auto"/>
              <w:bottom w:val="single" w:sz="4" w:space="0" w:color="auto"/>
              <w:right w:val="single" w:sz="4" w:space="0" w:color="auto"/>
            </w:tcBorders>
            <w:shd w:val="clear" w:color="auto" w:fill="auto"/>
            <w:noWrap/>
            <w:hideMark/>
          </w:tcPr>
          <w:p w14:paraId="69A551BA" w14:textId="77777777" w:rsidR="00F668F5" w:rsidRPr="00DF6BCD" w:rsidRDefault="00F668F5" w:rsidP="00F668F5">
            <w:pPr>
              <w:spacing w:after="0" w:line="240" w:lineRule="auto"/>
              <w:rPr>
                <w:rFonts w:cs="Arial"/>
                <w:sz w:val="20"/>
                <w:szCs w:val="20"/>
                <w:lang w:val="fr-CH"/>
              </w:rPr>
            </w:pPr>
            <w:r w:rsidRPr="00DF6BCD">
              <w:rPr>
                <w:sz w:val="20"/>
                <w:lang w:val="fr-CH"/>
              </w:rPr>
              <w:t>Appui et conseils aux régions</w:t>
            </w:r>
          </w:p>
        </w:tc>
        <w:tc>
          <w:tcPr>
            <w:tcW w:w="1594" w:type="dxa"/>
            <w:tcBorders>
              <w:top w:val="nil"/>
              <w:left w:val="nil"/>
              <w:bottom w:val="single" w:sz="4" w:space="0" w:color="auto"/>
              <w:right w:val="single" w:sz="4" w:space="0" w:color="auto"/>
            </w:tcBorders>
            <w:shd w:val="clear" w:color="auto" w:fill="auto"/>
            <w:noWrap/>
            <w:hideMark/>
          </w:tcPr>
          <w:p w14:paraId="063D48CE" w14:textId="77777777" w:rsidR="00F668F5" w:rsidRPr="00930651" w:rsidRDefault="00F668F5" w:rsidP="00F668F5">
            <w:pPr>
              <w:spacing w:after="0" w:line="240" w:lineRule="auto"/>
              <w:rPr>
                <w:rFonts w:cs="Arial"/>
                <w:sz w:val="20"/>
                <w:szCs w:val="20"/>
              </w:rPr>
            </w:pPr>
            <w:r w:rsidRPr="00930651">
              <w:rPr>
                <w:sz w:val="20"/>
              </w:rPr>
              <w:t>4 M1, 4 administrateurs auxiliaires</w:t>
            </w:r>
          </w:p>
        </w:tc>
        <w:tc>
          <w:tcPr>
            <w:tcW w:w="1595" w:type="dxa"/>
            <w:tcBorders>
              <w:top w:val="nil"/>
              <w:left w:val="nil"/>
              <w:bottom w:val="single" w:sz="4" w:space="0" w:color="auto"/>
              <w:right w:val="single" w:sz="4" w:space="0" w:color="auto"/>
            </w:tcBorders>
            <w:shd w:val="clear" w:color="auto" w:fill="auto"/>
            <w:noWrap/>
            <w:hideMark/>
          </w:tcPr>
          <w:p w14:paraId="781EC074" w14:textId="77777777" w:rsidR="00F668F5" w:rsidRPr="00930651" w:rsidRDefault="00F668F5" w:rsidP="00F668F5">
            <w:pPr>
              <w:spacing w:after="0" w:line="240" w:lineRule="auto"/>
              <w:rPr>
                <w:rFonts w:cs="Arial"/>
                <w:sz w:val="20"/>
                <w:szCs w:val="20"/>
              </w:rPr>
            </w:pPr>
            <w:r w:rsidRPr="00930651">
              <w:rPr>
                <w:sz w:val="20"/>
              </w:rPr>
              <w:t>4 M1, 4 administrateurs auxiliaires</w:t>
            </w:r>
          </w:p>
        </w:tc>
        <w:tc>
          <w:tcPr>
            <w:tcW w:w="1594" w:type="dxa"/>
            <w:tcBorders>
              <w:top w:val="nil"/>
              <w:left w:val="nil"/>
              <w:bottom w:val="single" w:sz="4" w:space="0" w:color="auto"/>
              <w:right w:val="single" w:sz="4" w:space="0" w:color="auto"/>
            </w:tcBorders>
            <w:shd w:val="clear" w:color="auto" w:fill="auto"/>
            <w:hideMark/>
          </w:tcPr>
          <w:p w14:paraId="4ECA1621" w14:textId="77777777" w:rsidR="00F668F5" w:rsidRPr="00930651" w:rsidRDefault="00F668F5" w:rsidP="00F668F5">
            <w:pPr>
              <w:spacing w:after="0" w:line="240" w:lineRule="auto"/>
              <w:rPr>
                <w:rFonts w:cs="Arial"/>
                <w:sz w:val="20"/>
                <w:szCs w:val="20"/>
              </w:rPr>
            </w:pPr>
            <w:r w:rsidRPr="00930651">
              <w:rPr>
                <w:sz w:val="20"/>
              </w:rPr>
              <w:t>4 M1, 4 administrateurs auxiliaires</w:t>
            </w:r>
          </w:p>
        </w:tc>
        <w:tc>
          <w:tcPr>
            <w:tcW w:w="1595" w:type="dxa"/>
            <w:tcBorders>
              <w:top w:val="nil"/>
              <w:left w:val="nil"/>
              <w:bottom w:val="single" w:sz="4" w:space="0" w:color="auto"/>
              <w:right w:val="single" w:sz="4" w:space="0" w:color="auto"/>
            </w:tcBorders>
            <w:shd w:val="clear" w:color="auto" w:fill="auto"/>
            <w:hideMark/>
          </w:tcPr>
          <w:p w14:paraId="39BFD0B9" w14:textId="77777777" w:rsidR="00F668F5" w:rsidRPr="00930651" w:rsidRDefault="00F668F5" w:rsidP="00F668F5">
            <w:pPr>
              <w:spacing w:after="0" w:line="240" w:lineRule="auto"/>
              <w:rPr>
                <w:rFonts w:cs="Arial"/>
                <w:sz w:val="20"/>
                <w:szCs w:val="20"/>
              </w:rPr>
            </w:pPr>
            <w:r w:rsidRPr="00930651">
              <w:rPr>
                <w:sz w:val="20"/>
              </w:rPr>
              <w:t>4 M1, 4 administrateurs auxiliaires</w:t>
            </w:r>
          </w:p>
        </w:tc>
      </w:tr>
      <w:tr w:rsidR="00F668F5" w:rsidRPr="00930651" w14:paraId="1D964CB9" w14:textId="77777777" w:rsidTr="009C6BC1">
        <w:trPr>
          <w:trHeight w:val="528"/>
        </w:trPr>
        <w:tc>
          <w:tcPr>
            <w:tcW w:w="2694" w:type="dxa"/>
            <w:tcBorders>
              <w:top w:val="nil"/>
              <w:left w:val="single" w:sz="4" w:space="0" w:color="auto"/>
              <w:bottom w:val="single" w:sz="4" w:space="0" w:color="auto"/>
              <w:right w:val="single" w:sz="4" w:space="0" w:color="auto"/>
            </w:tcBorders>
            <w:shd w:val="clear" w:color="auto" w:fill="auto"/>
            <w:noWrap/>
            <w:hideMark/>
          </w:tcPr>
          <w:p w14:paraId="1FE59645" w14:textId="77777777" w:rsidR="00F668F5" w:rsidRPr="00930651" w:rsidRDefault="00F668F5" w:rsidP="00F668F5">
            <w:pPr>
              <w:spacing w:after="0" w:line="240" w:lineRule="auto"/>
              <w:rPr>
                <w:rFonts w:cs="Arial"/>
                <w:sz w:val="20"/>
                <w:szCs w:val="20"/>
              </w:rPr>
            </w:pPr>
            <w:r w:rsidRPr="00930651">
              <w:rPr>
                <w:sz w:val="20"/>
              </w:rPr>
              <w:t>Sciences et politiques</w:t>
            </w:r>
          </w:p>
        </w:tc>
        <w:tc>
          <w:tcPr>
            <w:tcW w:w="1594" w:type="dxa"/>
            <w:tcBorders>
              <w:top w:val="nil"/>
              <w:left w:val="nil"/>
              <w:bottom w:val="single" w:sz="4" w:space="0" w:color="auto"/>
              <w:right w:val="single" w:sz="4" w:space="0" w:color="auto"/>
            </w:tcBorders>
            <w:shd w:val="clear" w:color="auto" w:fill="auto"/>
            <w:noWrap/>
            <w:hideMark/>
          </w:tcPr>
          <w:p w14:paraId="45C29F65" w14:textId="77777777" w:rsidR="00F668F5" w:rsidRPr="00930651" w:rsidRDefault="00F668F5" w:rsidP="00F668F5">
            <w:pPr>
              <w:spacing w:after="0" w:line="240" w:lineRule="auto"/>
              <w:rPr>
                <w:rFonts w:cs="Arial"/>
                <w:sz w:val="20"/>
                <w:szCs w:val="20"/>
              </w:rPr>
            </w:pPr>
            <w:r w:rsidRPr="00930651">
              <w:rPr>
                <w:sz w:val="20"/>
              </w:rPr>
              <w:t>1 M1, 2 P2, 1 P1</w:t>
            </w:r>
          </w:p>
        </w:tc>
        <w:tc>
          <w:tcPr>
            <w:tcW w:w="1595" w:type="dxa"/>
            <w:tcBorders>
              <w:top w:val="nil"/>
              <w:left w:val="nil"/>
              <w:bottom w:val="single" w:sz="4" w:space="0" w:color="auto"/>
              <w:right w:val="single" w:sz="4" w:space="0" w:color="auto"/>
            </w:tcBorders>
            <w:shd w:val="clear" w:color="auto" w:fill="auto"/>
            <w:noWrap/>
            <w:hideMark/>
          </w:tcPr>
          <w:p w14:paraId="5669C6B9" w14:textId="77777777" w:rsidR="00F668F5" w:rsidRPr="00930651" w:rsidRDefault="00F668F5" w:rsidP="00F668F5">
            <w:pPr>
              <w:spacing w:after="0" w:line="240" w:lineRule="auto"/>
              <w:rPr>
                <w:rFonts w:cs="Arial"/>
                <w:sz w:val="20"/>
                <w:szCs w:val="20"/>
              </w:rPr>
            </w:pPr>
            <w:r w:rsidRPr="00930651">
              <w:rPr>
                <w:sz w:val="20"/>
              </w:rPr>
              <w:t>1 M1, 2 P2, 1 P1</w:t>
            </w:r>
          </w:p>
        </w:tc>
        <w:tc>
          <w:tcPr>
            <w:tcW w:w="1594" w:type="dxa"/>
            <w:tcBorders>
              <w:top w:val="nil"/>
              <w:left w:val="nil"/>
              <w:bottom w:val="single" w:sz="4" w:space="0" w:color="auto"/>
              <w:right w:val="single" w:sz="4" w:space="0" w:color="auto"/>
            </w:tcBorders>
            <w:shd w:val="clear" w:color="auto" w:fill="auto"/>
            <w:hideMark/>
          </w:tcPr>
          <w:p w14:paraId="32F989AA" w14:textId="77777777" w:rsidR="00F668F5" w:rsidRPr="00930651" w:rsidRDefault="00F668F5" w:rsidP="00F668F5">
            <w:pPr>
              <w:spacing w:after="0" w:line="240" w:lineRule="auto"/>
              <w:rPr>
                <w:rFonts w:cs="Arial"/>
                <w:sz w:val="20"/>
                <w:szCs w:val="20"/>
              </w:rPr>
            </w:pPr>
            <w:r w:rsidRPr="00930651">
              <w:rPr>
                <w:sz w:val="20"/>
              </w:rPr>
              <w:t>1 M1, 2 P2, P1</w:t>
            </w:r>
          </w:p>
        </w:tc>
        <w:tc>
          <w:tcPr>
            <w:tcW w:w="1595" w:type="dxa"/>
            <w:tcBorders>
              <w:top w:val="nil"/>
              <w:left w:val="nil"/>
              <w:bottom w:val="single" w:sz="4" w:space="0" w:color="auto"/>
              <w:right w:val="single" w:sz="4" w:space="0" w:color="auto"/>
            </w:tcBorders>
            <w:shd w:val="clear" w:color="auto" w:fill="auto"/>
            <w:noWrap/>
            <w:hideMark/>
          </w:tcPr>
          <w:p w14:paraId="2A230C29" w14:textId="77777777" w:rsidR="00F668F5" w:rsidRPr="00930651" w:rsidRDefault="00F668F5" w:rsidP="00F668F5">
            <w:pPr>
              <w:spacing w:after="0" w:line="240" w:lineRule="auto"/>
              <w:rPr>
                <w:rFonts w:cs="Arial"/>
                <w:sz w:val="20"/>
                <w:szCs w:val="20"/>
              </w:rPr>
            </w:pPr>
            <w:r w:rsidRPr="00930651">
              <w:rPr>
                <w:sz w:val="20"/>
              </w:rPr>
              <w:t>1 M1, 2 P2, 1 P1</w:t>
            </w:r>
          </w:p>
        </w:tc>
      </w:tr>
      <w:tr w:rsidR="00F668F5" w:rsidRPr="00930651" w14:paraId="44BE47B9" w14:textId="77777777" w:rsidTr="009C6BC1">
        <w:trPr>
          <w:trHeight w:val="528"/>
        </w:trPr>
        <w:tc>
          <w:tcPr>
            <w:tcW w:w="2694" w:type="dxa"/>
            <w:tcBorders>
              <w:top w:val="nil"/>
              <w:left w:val="single" w:sz="4" w:space="0" w:color="auto"/>
              <w:bottom w:val="single" w:sz="4" w:space="0" w:color="auto"/>
              <w:right w:val="single" w:sz="4" w:space="0" w:color="auto"/>
            </w:tcBorders>
            <w:shd w:val="clear" w:color="auto" w:fill="auto"/>
            <w:noWrap/>
            <w:hideMark/>
          </w:tcPr>
          <w:p w14:paraId="2A0A2828" w14:textId="77777777" w:rsidR="00F668F5" w:rsidRPr="00930651" w:rsidRDefault="00F668F5" w:rsidP="00F668F5">
            <w:pPr>
              <w:spacing w:after="0" w:line="240" w:lineRule="auto"/>
              <w:rPr>
                <w:rFonts w:cs="Arial"/>
                <w:sz w:val="20"/>
                <w:szCs w:val="20"/>
              </w:rPr>
            </w:pPr>
            <w:r w:rsidRPr="00930651">
              <w:rPr>
                <w:sz w:val="20"/>
              </w:rPr>
              <w:t>Administration</w:t>
            </w:r>
          </w:p>
        </w:tc>
        <w:tc>
          <w:tcPr>
            <w:tcW w:w="1594" w:type="dxa"/>
            <w:tcBorders>
              <w:top w:val="nil"/>
              <w:left w:val="nil"/>
              <w:bottom w:val="single" w:sz="4" w:space="0" w:color="auto"/>
              <w:right w:val="single" w:sz="4" w:space="0" w:color="auto"/>
            </w:tcBorders>
            <w:shd w:val="clear" w:color="auto" w:fill="auto"/>
            <w:hideMark/>
          </w:tcPr>
          <w:p w14:paraId="62B33CED" w14:textId="77777777" w:rsidR="00F668F5" w:rsidRPr="00930651" w:rsidRDefault="00F668F5" w:rsidP="00F668F5">
            <w:pPr>
              <w:spacing w:after="0" w:line="240" w:lineRule="auto"/>
              <w:rPr>
                <w:rFonts w:cs="Arial"/>
                <w:sz w:val="20"/>
                <w:szCs w:val="20"/>
              </w:rPr>
            </w:pPr>
            <w:r w:rsidRPr="00930651">
              <w:rPr>
                <w:sz w:val="20"/>
              </w:rPr>
              <w:t xml:space="preserve">1 P2, 1 P1 </w:t>
            </w:r>
            <w:r w:rsidRPr="00930651">
              <w:rPr>
                <w:sz w:val="20"/>
              </w:rPr>
              <w:br/>
              <w:t>(50 %), 1 A3</w:t>
            </w:r>
          </w:p>
        </w:tc>
        <w:tc>
          <w:tcPr>
            <w:tcW w:w="1595" w:type="dxa"/>
            <w:tcBorders>
              <w:top w:val="nil"/>
              <w:left w:val="nil"/>
              <w:bottom w:val="single" w:sz="4" w:space="0" w:color="auto"/>
              <w:right w:val="single" w:sz="4" w:space="0" w:color="auto"/>
            </w:tcBorders>
            <w:shd w:val="clear" w:color="auto" w:fill="auto"/>
            <w:hideMark/>
          </w:tcPr>
          <w:p w14:paraId="11354B5C" w14:textId="77777777" w:rsidR="00F668F5" w:rsidRPr="00930651" w:rsidRDefault="00F668F5" w:rsidP="00F668F5">
            <w:pPr>
              <w:spacing w:after="0" w:line="240" w:lineRule="auto"/>
              <w:rPr>
                <w:rFonts w:cs="Arial"/>
                <w:sz w:val="20"/>
                <w:szCs w:val="20"/>
              </w:rPr>
            </w:pPr>
            <w:r w:rsidRPr="00930651">
              <w:rPr>
                <w:sz w:val="20"/>
              </w:rPr>
              <w:t>1 P2, 1 P1 (50 %), 1 A3</w:t>
            </w:r>
          </w:p>
        </w:tc>
        <w:tc>
          <w:tcPr>
            <w:tcW w:w="1594" w:type="dxa"/>
            <w:tcBorders>
              <w:top w:val="nil"/>
              <w:left w:val="nil"/>
              <w:bottom w:val="single" w:sz="4" w:space="0" w:color="auto"/>
              <w:right w:val="single" w:sz="4" w:space="0" w:color="auto"/>
            </w:tcBorders>
            <w:shd w:val="clear" w:color="auto" w:fill="auto"/>
            <w:hideMark/>
          </w:tcPr>
          <w:p w14:paraId="4498B42E" w14:textId="77777777" w:rsidR="00F668F5" w:rsidRPr="00930651" w:rsidRDefault="00F668F5" w:rsidP="00F668F5">
            <w:pPr>
              <w:spacing w:after="0" w:line="240" w:lineRule="auto"/>
              <w:rPr>
                <w:rFonts w:cs="Arial"/>
                <w:sz w:val="20"/>
                <w:szCs w:val="20"/>
              </w:rPr>
            </w:pPr>
            <w:r w:rsidRPr="00930651">
              <w:rPr>
                <w:sz w:val="20"/>
              </w:rPr>
              <w:t xml:space="preserve">1 P2, 1 P1 </w:t>
            </w:r>
            <w:r w:rsidRPr="00930651">
              <w:rPr>
                <w:sz w:val="20"/>
              </w:rPr>
              <w:br/>
              <w:t>(50 %), 1 A3</w:t>
            </w:r>
          </w:p>
        </w:tc>
        <w:tc>
          <w:tcPr>
            <w:tcW w:w="1595" w:type="dxa"/>
            <w:tcBorders>
              <w:top w:val="nil"/>
              <w:left w:val="nil"/>
              <w:bottom w:val="single" w:sz="4" w:space="0" w:color="auto"/>
              <w:right w:val="single" w:sz="4" w:space="0" w:color="auto"/>
            </w:tcBorders>
            <w:shd w:val="clear" w:color="auto" w:fill="auto"/>
            <w:hideMark/>
          </w:tcPr>
          <w:p w14:paraId="3145258C" w14:textId="77777777" w:rsidR="00F668F5" w:rsidRPr="00930651" w:rsidRDefault="00F668F5" w:rsidP="00F668F5">
            <w:pPr>
              <w:spacing w:after="0" w:line="240" w:lineRule="auto"/>
              <w:rPr>
                <w:rFonts w:cs="Arial"/>
                <w:sz w:val="20"/>
                <w:szCs w:val="20"/>
              </w:rPr>
            </w:pPr>
            <w:r w:rsidRPr="00930651">
              <w:rPr>
                <w:sz w:val="20"/>
              </w:rPr>
              <w:t>1 P2, 1 P1 (50 %), 1 A3</w:t>
            </w:r>
          </w:p>
        </w:tc>
      </w:tr>
      <w:tr w:rsidR="00F668F5" w:rsidRPr="00930651" w14:paraId="50388AE5" w14:textId="77777777" w:rsidTr="009C6BC1">
        <w:trPr>
          <w:trHeight w:val="264"/>
        </w:trPr>
        <w:tc>
          <w:tcPr>
            <w:tcW w:w="2694" w:type="dxa"/>
            <w:tcBorders>
              <w:top w:val="nil"/>
              <w:left w:val="single" w:sz="4" w:space="0" w:color="auto"/>
              <w:bottom w:val="single" w:sz="4" w:space="0" w:color="auto"/>
              <w:right w:val="single" w:sz="4" w:space="0" w:color="auto"/>
            </w:tcBorders>
            <w:shd w:val="clear" w:color="auto" w:fill="D5DCE4" w:themeFill="text2" w:themeFillTint="33"/>
            <w:noWrap/>
            <w:hideMark/>
          </w:tcPr>
          <w:p w14:paraId="52D25235" w14:textId="77777777" w:rsidR="00F668F5" w:rsidRPr="00930651" w:rsidRDefault="00F668F5" w:rsidP="00F668F5">
            <w:pPr>
              <w:spacing w:after="0" w:line="240" w:lineRule="auto"/>
              <w:rPr>
                <w:rFonts w:cs="Arial"/>
                <w:b/>
                <w:bCs/>
                <w:sz w:val="20"/>
                <w:szCs w:val="20"/>
              </w:rPr>
            </w:pPr>
            <w:r w:rsidRPr="00930651">
              <w:rPr>
                <w:b/>
                <w:sz w:val="20"/>
              </w:rPr>
              <w:t>Total</w:t>
            </w:r>
          </w:p>
        </w:tc>
        <w:tc>
          <w:tcPr>
            <w:tcW w:w="1594" w:type="dxa"/>
            <w:tcBorders>
              <w:top w:val="nil"/>
              <w:left w:val="nil"/>
              <w:bottom w:val="single" w:sz="4" w:space="0" w:color="auto"/>
              <w:right w:val="single" w:sz="4" w:space="0" w:color="auto"/>
            </w:tcBorders>
            <w:shd w:val="clear" w:color="auto" w:fill="D5DCE4" w:themeFill="text2" w:themeFillTint="33"/>
            <w:noWrap/>
            <w:hideMark/>
          </w:tcPr>
          <w:p w14:paraId="69A89876" w14:textId="77777777" w:rsidR="00F668F5" w:rsidRPr="00930651" w:rsidRDefault="00F668F5" w:rsidP="00F668F5">
            <w:pPr>
              <w:spacing w:after="0" w:line="240" w:lineRule="auto"/>
              <w:rPr>
                <w:rFonts w:cs="Arial"/>
                <w:b/>
                <w:bCs/>
                <w:sz w:val="20"/>
                <w:szCs w:val="20"/>
              </w:rPr>
            </w:pPr>
            <w:r w:rsidRPr="00930651">
              <w:rPr>
                <w:b/>
                <w:sz w:val="20"/>
              </w:rPr>
              <w:t>22,5 membres du personnel</w:t>
            </w:r>
          </w:p>
        </w:tc>
        <w:tc>
          <w:tcPr>
            <w:tcW w:w="1595" w:type="dxa"/>
            <w:tcBorders>
              <w:top w:val="nil"/>
              <w:left w:val="nil"/>
              <w:bottom w:val="single" w:sz="4" w:space="0" w:color="auto"/>
              <w:right w:val="single" w:sz="4" w:space="0" w:color="auto"/>
            </w:tcBorders>
            <w:shd w:val="clear" w:color="auto" w:fill="D5DCE4" w:themeFill="text2" w:themeFillTint="33"/>
            <w:noWrap/>
            <w:hideMark/>
          </w:tcPr>
          <w:p w14:paraId="03EDE593" w14:textId="77777777" w:rsidR="00F668F5" w:rsidRPr="00930651" w:rsidRDefault="00F668F5" w:rsidP="00F668F5">
            <w:pPr>
              <w:spacing w:after="0" w:line="240" w:lineRule="auto"/>
              <w:rPr>
                <w:rFonts w:cs="Arial"/>
                <w:b/>
                <w:bCs/>
                <w:sz w:val="20"/>
                <w:szCs w:val="20"/>
              </w:rPr>
            </w:pPr>
            <w:r w:rsidRPr="00930651">
              <w:rPr>
                <w:b/>
                <w:sz w:val="20"/>
              </w:rPr>
              <w:t>22,5 membres du personnel</w:t>
            </w:r>
          </w:p>
        </w:tc>
        <w:tc>
          <w:tcPr>
            <w:tcW w:w="1594" w:type="dxa"/>
            <w:tcBorders>
              <w:top w:val="nil"/>
              <w:left w:val="nil"/>
              <w:bottom w:val="single" w:sz="4" w:space="0" w:color="auto"/>
              <w:right w:val="single" w:sz="4" w:space="0" w:color="auto"/>
            </w:tcBorders>
            <w:shd w:val="clear" w:color="auto" w:fill="D5DCE4" w:themeFill="text2" w:themeFillTint="33"/>
            <w:noWrap/>
            <w:hideMark/>
          </w:tcPr>
          <w:p w14:paraId="588CF1CC" w14:textId="77777777" w:rsidR="00F668F5" w:rsidRPr="00930651" w:rsidRDefault="00F668F5" w:rsidP="00F668F5">
            <w:pPr>
              <w:spacing w:after="0" w:line="240" w:lineRule="auto"/>
              <w:rPr>
                <w:rFonts w:cs="Arial"/>
                <w:b/>
                <w:bCs/>
                <w:sz w:val="20"/>
                <w:szCs w:val="20"/>
              </w:rPr>
            </w:pPr>
            <w:r w:rsidRPr="00930651">
              <w:rPr>
                <w:b/>
                <w:sz w:val="20"/>
              </w:rPr>
              <w:t>22,5 membres du personnel</w:t>
            </w:r>
          </w:p>
        </w:tc>
        <w:tc>
          <w:tcPr>
            <w:tcW w:w="1595" w:type="dxa"/>
            <w:tcBorders>
              <w:top w:val="nil"/>
              <w:left w:val="nil"/>
              <w:bottom w:val="single" w:sz="4" w:space="0" w:color="auto"/>
              <w:right w:val="single" w:sz="4" w:space="0" w:color="auto"/>
            </w:tcBorders>
            <w:shd w:val="clear" w:color="auto" w:fill="D5DCE4" w:themeFill="text2" w:themeFillTint="33"/>
            <w:noWrap/>
            <w:hideMark/>
          </w:tcPr>
          <w:p w14:paraId="3224FE32" w14:textId="77777777" w:rsidR="00F668F5" w:rsidRPr="00930651" w:rsidRDefault="00F668F5" w:rsidP="00F668F5">
            <w:pPr>
              <w:spacing w:after="0" w:line="240" w:lineRule="auto"/>
              <w:rPr>
                <w:rFonts w:cs="Arial"/>
                <w:b/>
                <w:bCs/>
                <w:sz w:val="20"/>
                <w:szCs w:val="20"/>
              </w:rPr>
            </w:pPr>
            <w:r w:rsidRPr="00930651">
              <w:rPr>
                <w:b/>
                <w:sz w:val="20"/>
              </w:rPr>
              <w:t>22,5 membres du personnel</w:t>
            </w:r>
          </w:p>
        </w:tc>
      </w:tr>
      <w:tr w:rsidR="00F668F5" w:rsidRPr="00930651" w14:paraId="4A94DEF5" w14:textId="77777777" w:rsidTr="009C6BC1">
        <w:trPr>
          <w:trHeight w:val="264"/>
        </w:trPr>
        <w:tc>
          <w:tcPr>
            <w:tcW w:w="2694" w:type="dxa"/>
            <w:tcBorders>
              <w:top w:val="nil"/>
              <w:left w:val="single" w:sz="4" w:space="0" w:color="auto"/>
              <w:bottom w:val="single" w:sz="4" w:space="0" w:color="auto"/>
              <w:right w:val="single" w:sz="4" w:space="0" w:color="auto"/>
            </w:tcBorders>
            <w:shd w:val="clear" w:color="auto" w:fill="D5DCE4" w:themeFill="text2" w:themeFillTint="33"/>
            <w:noWrap/>
            <w:vAlign w:val="bottom"/>
            <w:hideMark/>
          </w:tcPr>
          <w:p w14:paraId="24355F04" w14:textId="77777777" w:rsidR="00F668F5" w:rsidRPr="00DF6BCD" w:rsidRDefault="00F668F5" w:rsidP="00F668F5">
            <w:pPr>
              <w:spacing w:after="0" w:line="240" w:lineRule="auto"/>
              <w:rPr>
                <w:rFonts w:cs="Arial"/>
                <w:b/>
                <w:bCs/>
                <w:sz w:val="20"/>
                <w:szCs w:val="20"/>
                <w:lang w:val="fr-CH"/>
              </w:rPr>
            </w:pPr>
            <w:r w:rsidRPr="00DF6BCD">
              <w:rPr>
                <w:b/>
                <w:sz w:val="20"/>
                <w:lang w:val="fr-CH"/>
              </w:rPr>
              <w:t>Coût total (en milliers de CHF)</w:t>
            </w:r>
          </w:p>
        </w:tc>
        <w:tc>
          <w:tcPr>
            <w:tcW w:w="1594" w:type="dxa"/>
            <w:tcBorders>
              <w:top w:val="nil"/>
              <w:left w:val="nil"/>
              <w:bottom w:val="single" w:sz="4" w:space="0" w:color="auto"/>
              <w:right w:val="single" w:sz="4" w:space="0" w:color="auto"/>
            </w:tcBorders>
            <w:shd w:val="clear" w:color="auto" w:fill="D5DCE4" w:themeFill="text2" w:themeFillTint="33"/>
            <w:noWrap/>
            <w:vAlign w:val="center"/>
            <w:hideMark/>
          </w:tcPr>
          <w:p w14:paraId="2E8ADE8B" w14:textId="77777777" w:rsidR="00F668F5" w:rsidRPr="00930651" w:rsidRDefault="00F668F5" w:rsidP="00F668F5">
            <w:pPr>
              <w:spacing w:after="0" w:line="240" w:lineRule="auto"/>
              <w:jc w:val="right"/>
              <w:rPr>
                <w:rFonts w:cs="Arial"/>
                <w:b/>
                <w:bCs/>
                <w:sz w:val="20"/>
                <w:szCs w:val="20"/>
              </w:rPr>
            </w:pPr>
            <w:r w:rsidRPr="00930651">
              <w:rPr>
                <w:b/>
                <w:sz w:val="20"/>
              </w:rPr>
              <w:t>3 </w:t>
            </w:r>
            <w:r>
              <w:rPr>
                <w:b/>
                <w:sz w:val="20"/>
              </w:rPr>
              <w:t>586</w:t>
            </w:r>
          </w:p>
        </w:tc>
        <w:tc>
          <w:tcPr>
            <w:tcW w:w="1595" w:type="dxa"/>
            <w:tcBorders>
              <w:top w:val="nil"/>
              <w:left w:val="nil"/>
              <w:bottom w:val="single" w:sz="4" w:space="0" w:color="auto"/>
              <w:right w:val="single" w:sz="4" w:space="0" w:color="auto"/>
            </w:tcBorders>
            <w:shd w:val="clear" w:color="auto" w:fill="D5DCE4" w:themeFill="text2" w:themeFillTint="33"/>
            <w:noWrap/>
            <w:vAlign w:val="center"/>
            <w:hideMark/>
          </w:tcPr>
          <w:p w14:paraId="208835EB" w14:textId="77777777" w:rsidR="00F668F5" w:rsidRPr="00930651" w:rsidRDefault="00F668F5" w:rsidP="00F668F5">
            <w:pPr>
              <w:spacing w:after="0" w:line="240" w:lineRule="auto"/>
              <w:jc w:val="right"/>
              <w:rPr>
                <w:rFonts w:cs="Arial"/>
                <w:b/>
                <w:bCs/>
                <w:sz w:val="20"/>
                <w:szCs w:val="20"/>
              </w:rPr>
            </w:pPr>
            <w:r w:rsidRPr="00930651">
              <w:rPr>
                <w:b/>
                <w:sz w:val="20"/>
              </w:rPr>
              <w:t>3 </w:t>
            </w:r>
            <w:r>
              <w:rPr>
                <w:b/>
                <w:sz w:val="20"/>
              </w:rPr>
              <w:t>586</w:t>
            </w:r>
          </w:p>
        </w:tc>
        <w:tc>
          <w:tcPr>
            <w:tcW w:w="1594" w:type="dxa"/>
            <w:tcBorders>
              <w:top w:val="nil"/>
              <w:left w:val="nil"/>
              <w:bottom w:val="single" w:sz="4" w:space="0" w:color="auto"/>
              <w:right w:val="single" w:sz="4" w:space="0" w:color="auto"/>
            </w:tcBorders>
            <w:shd w:val="clear" w:color="auto" w:fill="D5DCE4" w:themeFill="text2" w:themeFillTint="33"/>
            <w:noWrap/>
            <w:vAlign w:val="center"/>
            <w:hideMark/>
          </w:tcPr>
          <w:p w14:paraId="24892D6C" w14:textId="77777777" w:rsidR="00F668F5" w:rsidRPr="00930651" w:rsidRDefault="00F668F5" w:rsidP="00F668F5">
            <w:pPr>
              <w:spacing w:after="0" w:line="240" w:lineRule="auto"/>
              <w:jc w:val="right"/>
              <w:rPr>
                <w:rFonts w:cs="Arial"/>
                <w:b/>
                <w:bCs/>
                <w:sz w:val="20"/>
                <w:szCs w:val="20"/>
              </w:rPr>
            </w:pPr>
            <w:r w:rsidRPr="00930651">
              <w:rPr>
                <w:b/>
                <w:sz w:val="20"/>
              </w:rPr>
              <w:t>3 </w:t>
            </w:r>
            <w:r>
              <w:rPr>
                <w:b/>
                <w:sz w:val="20"/>
              </w:rPr>
              <w:t>603</w:t>
            </w:r>
          </w:p>
        </w:tc>
        <w:tc>
          <w:tcPr>
            <w:tcW w:w="1595" w:type="dxa"/>
            <w:tcBorders>
              <w:top w:val="nil"/>
              <w:left w:val="nil"/>
              <w:bottom w:val="single" w:sz="4" w:space="0" w:color="auto"/>
              <w:right w:val="single" w:sz="4" w:space="0" w:color="auto"/>
            </w:tcBorders>
            <w:shd w:val="clear" w:color="auto" w:fill="D5DCE4" w:themeFill="text2" w:themeFillTint="33"/>
            <w:noWrap/>
            <w:vAlign w:val="center"/>
            <w:hideMark/>
          </w:tcPr>
          <w:p w14:paraId="3DA052CA" w14:textId="77777777" w:rsidR="00F668F5" w:rsidRPr="00930651" w:rsidRDefault="00F668F5" w:rsidP="00F668F5">
            <w:pPr>
              <w:spacing w:after="0" w:line="240" w:lineRule="auto"/>
              <w:jc w:val="right"/>
              <w:rPr>
                <w:rFonts w:cs="Arial"/>
                <w:b/>
                <w:bCs/>
                <w:sz w:val="20"/>
                <w:szCs w:val="20"/>
              </w:rPr>
            </w:pPr>
            <w:r w:rsidRPr="00930651">
              <w:rPr>
                <w:b/>
                <w:sz w:val="20"/>
              </w:rPr>
              <w:t>3 </w:t>
            </w:r>
            <w:r>
              <w:rPr>
                <w:b/>
                <w:sz w:val="20"/>
              </w:rPr>
              <w:t>603</w:t>
            </w:r>
          </w:p>
        </w:tc>
      </w:tr>
    </w:tbl>
    <w:p w14:paraId="4C3A3319" w14:textId="77777777" w:rsidR="00F668F5" w:rsidRPr="00930651" w:rsidRDefault="00F668F5" w:rsidP="00F668F5">
      <w:pPr>
        <w:spacing w:after="0" w:line="240" w:lineRule="auto"/>
        <w:rPr>
          <w:rFonts w:ascii="Arial" w:hAnsi="Arial" w:cs="Arial"/>
          <w:sz w:val="18"/>
          <w:szCs w:val="18"/>
          <w:lang w:eastAsia="en-GB"/>
        </w:rPr>
      </w:pPr>
    </w:p>
    <w:p w14:paraId="6FC7149B" w14:textId="77777777" w:rsidR="00F668F5" w:rsidRPr="00930651" w:rsidRDefault="00F668F5" w:rsidP="00F668F5">
      <w:pPr>
        <w:adjustRightInd w:val="0"/>
        <w:spacing w:after="0" w:line="240" w:lineRule="auto"/>
        <w:rPr>
          <w:rFonts w:cs="Arial"/>
          <w:sz w:val="20"/>
          <w:szCs w:val="20"/>
        </w:rPr>
      </w:pPr>
      <w:r w:rsidRPr="00930651">
        <w:rPr>
          <w:sz w:val="20"/>
        </w:rPr>
        <w:t xml:space="preserve">Note : </w:t>
      </w:r>
    </w:p>
    <w:p w14:paraId="436E65EF" w14:textId="77777777" w:rsidR="00F668F5" w:rsidRPr="00DF6BCD" w:rsidRDefault="00F668F5" w:rsidP="00F668F5">
      <w:pPr>
        <w:adjustRightInd w:val="0"/>
        <w:spacing w:after="0" w:line="240" w:lineRule="auto"/>
        <w:rPr>
          <w:rFonts w:ascii="Tahoma" w:hAnsi="Tahoma" w:cs="Tahoma"/>
          <w:sz w:val="20"/>
          <w:szCs w:val="20"/>
          <w:lang w:val="fr-CH"/>
        </w:rPr>
      </w:pPr>
      <w:r w:rsidRPr="00DF6BCD">
        <w:rPr>
          <w:sz w:val="20"/>
          <w:lang w:val="fr-CH"/>
        </w:rPr>
        <w:t xml:space="preserve">Le nombre d’employés et les postes pour 2022 figurent à titre de référence. Les coûts sont budgétés et attribués aux postes budgétaires sur la base des postes actuellement financés par le budget administratif. Le terme « Groupe » renvoie à la catégorie de dépenses figurant dans l’annexe 1. </w:t>
      </w:r>
    </w:p>
    <w:p w14:paraId="7D4963C1" w14:textId="77777777" w:rsidR="00F668F5" w:rsidRPr="00DF6BCD" w:rsidRDefault="00F668F5" w:rsidP="00F668F5">
      <w:pPr>
        <w:spacing w:after="0" w:line="240" w:lineRule="auto"/>
        <w:rPr>
          <w:rFonts w:cs="Arial"/>
          <w:sz w:val="20"/>
          <w:szCs w:val="20"/>
          <w:lang w:val="fr-CH" w:eastAsia="en-GB"/>
        </w:rPr>
      </w:pPr>
    </w:p>
    <w:p w14:paraId="0384CC77" w14:textId="77777777" w:rsidR="00F668F5" w:rsidRPr="00DF6BCD" w:rsidRDefault="00F668F5" w:rsidP="00F668F5">
      <w:pPr>
        <w:spacing w:after="0" w:line="240" w:lineRule="auto"/>
        <w:rPr>
          <w:rFonts w:cs="Arial"/>
          <w:sz w:val="20"/>
          <w:szCs w:val="20"/>
          <w:lang w:val="fr-CH"/>
        </w:rPr>
      </w:pPr>
      <w:r w:rsidRPr="00DF6BCD">
        <w:rPr>
          <w:sz w:val="20"/>
          <w:lang w:val="fr-CH"/>
        </w:rPr>
        <w:t>Niveaux selon les politiques et lignes directrices de l’UICN sur le classement des emplois.</w:t>
      </w:r>
    </w:p>
    <w:p w14:paraId="18A4B3B2" w14:textId="77777777" w:rsidR="00F668F5" w:rsidRPr="00DF6BCD" w:rsidRDefault="00F668F5" w:rsidP="00F668F5">
      <w:pPr>
        <w:spacing w:after="0" w:line="240" w:lineRule="auto"/>
        <w:rPr>
          <w:rFonts w:cs="Arial"/>
          <w:sz w:val="20"/>
          <w:szCs w:val="20"/>
          <w:lang w:val="fr-CH"/>
        </w:rPr>
      </w:pPr>
      <w:r w:rsidRPr="00DF6BCD">
        <w:rPr>
          <w:sz w:val="20"/>
          <w:lang w:val="fr-CH"/>
        </w:rPr>
        <w:t>S = Secrétaire générale ; D et M1-M2 = postes de cadres ; P1-P2 = postes professionnels ; A1-A3 = postes de soutien.</w:t>
      </w:r>
    </w:p>
    <w:p w14:paraId="018E6B91" w14:textId="77777777" w:rsidR="00F668F5" w:rsidRPr="00DF6BCD" w:rsidRDefault="00F668F5" w:rsidP="00F668F5">
      <w:pPr>
        <w:spacing w:after="0" w:line="240" w:lineRule="auto"/>
        <w:rPr>
          <w:lang w:val="fr-CH"/>
        </w:rPr>
      </w:pPr>
    </w:p>
    <w:p w14:paraId="38FAF69D" w14:textId="77777777" w:rsidR="008900E2" w:rsidRDefault="008900E2" w:rsidP="00F668F5">
      <w:pPr>
        <w:spacing w:after="0" w:line="240" w:lineRule="auto"/>
        <w:rPr>
          <w:b/>
          <w:bCs/>
          <w:sz w:val="24"/>
          <w:szCs w:val="24"/>
          <w:lang w:val="fr-CH" w:eastAsia="en-GB"/>
        </w:rPr>
      </w:pPr>
    </w:p>
    <w:p w14:paraId="4FC13A1E" w14:textId="24890E6B" w:rsidR="00F668F5" w:rsidRPr="008900E2" w:rsidRDefault="00F668F5" w:rsidP="00F668F5">
      <w:pPr>
        <w:spacing w:after="0" w:line="240" w:lineRule="auto"/>
        <w:rPr>
          <w:b/>
          <w:bCs/>
          <w:lang w:val="fr-CH" w:eastAsia="en-GB"/>
        </w:rPr>
      </w:pPr>
      <w:r w:rsidRPr="008900E2">
        <w:rPr>
          <w:b/>
          <w:bCs/>
          <w:lang w:val="fr-CH" w:eastAsia="en-GB"/>
        </w:rPr>
        <w:t xml:space="preserve">Annexe 4 </w:t>
      </w:r>
      <w:r w:rsidR="008900E2" w:rsidRPr="008900E2">
        <w:rPr>
          <w:b/>
          <w:lang w:val="fr-FR"/>
        </w:rPr>
        <w:t>au Projet de Résolution 14.xx</w:t>
      </w:r>
      <w:r w:rsidR="008900E2" w:rsidRPr="008900E2">
        <w:rPr>
          <w:bCs/>
          <w:lang w:val="fr-CH" w:eastAsia="en-GB"/>
        </w:rPr>
        <w:t xml:space="preserve"> </w:t>
      </w:r>
      <w:r w:rsidRPr="008900E2">
        <w:rPr>
          <w:bCs/>
          <w:lang w:val="fr-CH" w:eastAsia="en-GB"/>
        </w:rPr>
        <w:t xml:space="preserve">– </w:t>
      </w:r>
      <w:r w:rsidRPr="008900E2">
        <w:rPr>
          <w:b/>
          <w:lang w:val="fr-CH"/>
        </w:rPr>
        <w:t>à finaliser lors de la COP14</w:t>
      </w:r>
    </w:p>
    <w:p w14:paraId="42DF83B1" w14:textId="77777777" w:rsidR="00F668F5" w:rsidRPr="00D349B3" w:rsidRDefault="00F668F5" w:rsidP="00F668F5">
      <w:pPr>
        <w:spacing w:after="0" w:line="240" w:lineRule="auto"/>
        <w:rPr>
          <w:b/>
          <w:bCs/>
          <w:sz w:val="24"/>
          <w:szCs w:val="24"/>
          <w:lang w:val="fr-CH" w:eastAsia="en-GB"/>
        </w:rPr>
      </w:pPr>
    </w:p>
    <w:p w14:paraId="13CBE6BC" w14:textId="77777777" w:rsidR="00F668F5" w:rsidRPr="00D349B3" w:rsidRDefault="00F668F5" w:rsidP="00F668F5">
      <w:pPr>
        <w:spacing w:after="0" w:line="240" w:lineRule="auto"/>
        <w:rPr>
          <w:lang w:val="fr-CH"/>
        </w:rPr>
      </w:pPr>
    </w:p>
    <w:p w14:paraId="105F6E13" w14:textId="77777777" w:rsidR="00F668F5" w:rsidRPr="00C77DA9" w:rsidRDefault="00F668F5" w:rsidP="00F668F5">
      <w:pPr>
        <w:rPr>
          <w:lang w:val="fr-CH"/>
        </w:rPr>
      </w:pPr>
    </w:p>
    <w:p w14:paraId="396A37B6" w14:textId="77777777" w:rsidR="00F668F5" w:rsidRPr="00F668F5" w:rsidRDefault="00F668F5" w:rsidP="00F668F5">
      <w:pPr>
        <w:spacing w:after="0" w:line="240" w:lineRule="auto"/>
        <w:rPr>
          <w:rFonts w:cstheme="minorHAnsi"/>
          <w:b/>
          <w:sz w:val="24"/>
          <w:szCs w:val="24"/>
          <w:lang w:val="fr-CH"/>
        </w:rPr>
      </w:pPr>
    </w:p>
    <w:p w14:paraId="2AE24AE9" w14:textId="77777777" w:rsidR="00F668F5" w:rsidRPr="00F668F5" w:rsidRDefault="00F668F5" w:rsidP="00EA6D6E">
      <w:pPr>
        <w:spacing w:after="0" w:line="240" w:lineRule="auto"/>
        <w:ind w:left="567"/>
        <w:rPr>
          <w:lang w:val="fr-CH"/>
        </w:rPr>
      </w:pPr>
    </w:p>
    <w:sectPr w:rsidR="00F668F5" w:rsidRPr="00F668F5">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79D1A7" w14:textId="77777777" w:rsidR="00DB73F1" w:rsidRDefault="00DB73F1" w:rsidP="005900DB">
      <w:pPr>
        <w:spacing w:after="0" w:line="240" w:lineRule="auto"/>
      </w:pPr>
      <w:r>
        <w:separator/>
      </w:r>
    </w:p>
  </w:endnote>
  <w:endnote w:type="continuationSeparator" w:id="0">
    <w:p w14:paraId="2430D6A4" w14:textId="77777777" w:rsidR="00DB73F1" w:rsidRDefault="00DB73F1" w:rsidP="005900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Shell Dlg">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AF4D3" w14:textId="75240900" w:rsidR="00DB73F1" w:rsidRPr="00AF4017" w:rsidRDefault="00DB73F1" w:rsidP="00AF4017">
    <w:pPr>
      <w:pStyle w:val="Footer"/>
      <w:rPr>
        <w:sz w:val="20"/>
        <w:szCs w:val="20"/>
      </w:rPr>
    </w:pPr>
    <w:r w:rsidRPr="005900DB">
      <w:rPr>
        <w:sz w:val="20"/>
        <w:szCs w:val="20"/>
      </w:rPr>
      <w:t xml:space="preserve">SC59/2022 </w:t>
    </w:r>
    <w:r>
      <w:rPr>
        <w:sz w:val="20"/>
        <w:szCs w:val="20"/>
      </w:rPr>
      <w:t>Rapport et Décisions</w:t>
    </w:r>
    <w:r w:rsidRPr="005900DB">
      <w:rPr>
        <w:sz w:val="20"/>
        <w:szCs w:val="20"/>
      </w:rPr>
      <w:tab/>
    </w:r>
    <w:r w:rsidRPr="005900DB">
      <w:rPr>
        <w:sz w:val="20"/>
        <w:szCs w:val="20"/>
      </w:rPr>
      <w:tab/>
    </w:r>
    <w:r w:rsidRPr="005900DB">
      <w:rPr>
        <w:sz w:val="20"/>
        <w:szCs w:val="20"/>
      </w:rPr>
      <w:fldChar w:fldCharType="begin"/>
    </w:r>
    <w:r w:rsidRPr="005900DB">
      <w:rPr>
        <w:sz w:val="20"/>
        <w:szCs w:val="20"/>
      </w:rPr>
      <w:instrText xml:space="preserve"> PAGE   \* MERGEFORMAT </w:instrText>
    </w:r>
    <w:r w:rsidRPr="005900DB">
      <w:rPr>
        <w:sz w:val="20"/>
        <w:szCs w:val="20"/>
      </w:rPr>
      <w:fldChar w:fldCharType="separate"/>
    </w:r>
    <w:r w:rsidR="001814FE">
      <w:rPr>
        <w:noProof/>
        <w:sz w:val="20"/>
        <w:szCs w:val="20"/>
      </w:rPr>
      <w:t>24</w:t>
    </w:r>
    <w:r w:rsidRPr="005900DB">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6A134" w14:textId="4BBC6CD4" w:rsidR="00DB73F1" w:rsidRPr="00F668F5" w:rsidRDefault="00DB73F1" w:rsidP="00AF4017">
    <w:pPr>
      <w:pStyle w:val="Footer"/>
      <w:tabs>
        <w:tab w:val="clear" w:pos="9026"/>
        <w:tab w:val="right" w:pos="13892"/>
      </w:tabs>
      <w:rPr>
        <w:sz w:val="20"/>
        <w:szCs w:val="20"/>
      </w:rPr>
    </w:pPr>
    <w:r w:rsidRPr="005900DB">
      <w:rPr>
        <w:sz w:val="20"/>
        <w:szCs w:val="20"/>
      </w:rPr>
      <w:t xml:space="preserve">SC59/2022 </w:t>
    </w:r>
    <w:r>
      <w:rPr>
        <w:sz w:val="20"/>
        <w:szCs w:val="20"/>
      </w:rPr>
      <w:t>Rapport et Décisions</w:t>
    </w:r>
    <w:r w:rsidRPr="005900DB">
      <w:rPr>
        <w:sz w:val="20"/>
        <w:szCs w:val="20"/>
      </w:rPr>
      <w:tab/>
    </w:r>
    <w:r w:rsidRPr="005900DB">
      <w:rPr>
        <w:sz w:val="20"/>
        <w:szCs w:val="20"/>
      </w:rPr>
      <w:tab/>
    </w:r>
    <w:r w:rsidRPr="005900DB">
      <w:rPr>
        <w:sz w:val="20"/>
        <w:szCs w:val="20"/>
      </w:rPr>
      <w:fldChar w:fldCharType="begin"/>
    </w:r>
    <w:r w:rsidRPr="005900DB">
      <w:rPr>
        <w:sz w:val="20"/>
        <w:szCs w:val="20"/>
      </w:rPr>
      <w:instrText xml:space="preserve"> PAGE   \* MERGEFORMAT </w:instrText>
    </w:r>
    <w:r w:rsidRPr="005900DB">
      <w:rPr>
        <w:sz w:val="20"/>
        <w:szCs w:val="20"/>
      </w:rPr>
      <w:fldChar w:fldCharType="separate"/>
    </w:r>
    <w:r w:rsidR="001814FE">
      <w:rPr>
        <w:noProof/>
        <w:sz w:val="20"/>
        <w:szCs w:val="20"/>
      </w:rPr>
      <w:t>47</w:t>
    </w:r>
    <w:r w:rsidRPr="005900DB">
      <w:rPr>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65AD1" w14:textId="683CA892" w:rsidR="00DB73F1" w:rsidRPr="005900DB" w:rsidRDefault="00DB73F1">
    <w:pPr>
      <w:pStyle w:val="Footer"/>
      <w:rPr>
        <w:sz w:val="20"/>
        <w:szCs w:val="20"/>
      </w:rPr>
    </w:pPr>
    <w:r w:rsidRPr="005900DB">
      <w:rPr>
        <w:sz w:val="20"/>
        <w:szCs w:val="20"/>
      </w:rPr>
      <w:t xml:space="preserve">SC59/2022 </w:t>
    </w:r>
    <w:r>
      <w:rPr>
        <w:sz w:val="20"/>
        <w:szCs w:val="20"/>
      </w:rPr>
      <w:t>Rapport et Décisions</w:t>
    </w:r>
    <w:r w:rsidRPr="005900DB">
      <w:rPr>
        <w:sz w:val="20"/>
        <w:szCs w:val="20"/>
      </w:rPr>
      <w:tab/>
    </w:r>
    <w:r w:rsidRPr="005900DB">
      <w:rPr>
        <w:sz w:val="20"/>
        <w:szCs w:val="20"/>
      </w:rPr>
      <w:tab/>
    </w:r>
    <w:r w:rsidRPr="005900DB">
      <w:rPr>
        <w:sz w:val="20"/>
        <w:szCs w:val="20"/>
      </w:rPr>
      <w:fldChar w:fldCharType="begin"/>
    </w:r>
    <w:r w:rsidRPr="005900DB">
      <w:rPr>
        <w:sz w:val="20"/>
        <w:szCs w:val="20"/>
      </w:rPr>
      <w:instrText xml:space="preserve"> PAGE   \* MERGEFORMAT </w:instrText>
    </w:r>
    <w:r w:rsidRPr="005900DB">
      <w:rPr>
        <w:sz w:val="20"/>
        <w:szCs w:val="20"/>
      </w:rPr>
      <w:fldChar w:fldCharType="separate"/>
    </w:r>
    <w:r w:rsidR="001814FE">
      <w:rPr>
        <w:noProof/>
        <w:sz w:val="20"/>
        <w:szCs w:val="20"/>
      </w:rPr>
      <w:t>49</w:t>
    </w:r>
    <w:r w:rsidRPr="005900DB">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105694" w14:textId="77777777" w:rsidR="00DB73F1" w:rsidRDefault="00DB73F1" w:rsidP="005900DB">
      <w:pPr>
        <w:spacing w:after="0" w:line="240" w:lineRule="auto"/>
      </w:pPr>
      <w:r>
        <w:separator/>
      </w:r>
    </w:p>
  </w:footnote>
  <w:footnote w:type="continuationSeparator" w:id="0">
    <w:p w14:paraId="2E55DBB0" w14:textId="77777777" w:rsidR="00DB73F1" w:rsidRDefault="00DB73F1" w:rsidP="005900DB">
      <w:pPr>
        <w:spacing w:after="0" w:line="240" w:lineRule="auto"/>
      </w:pPr>
      <w:r>
        <w:continuationSeparator/>
      </w:r>
    </w:p>
  </w:footnote>
  <w:footnote w:id="1">
    <w:p w14:paraId="380E9616" w14:textId="77777777" w:rsidR="00DB73F1" w:rsidRPr="001F4456" w:rsidRDefault="00DB73F1" w:rsidP="00F668F5">
      <w:pPr>
        <w:pStyle w:val="FootnoteText"/>
        <w:rPr>
          <w:lang w:val="fr-CH"/>
        </w:rPr>
      </w:pPr>
      <w:r>
        <w:rPr>
          <w:rStyle w:val="FootnoteReference"/>
        </w:rPr>
        <w:footnoteRef/>
      </w:r>
      <w:r w:rsidRPr="008516F8">
        <w:rPr>
          <w:lang w:val="fr-FR"/>
        </w:rPr>
        <w:t xml:space="preserve"> </w:t>
      </w:r>
      <w:r>
        <w:rPr>
          <w:lang w:val="fr-CH"/>
        </w:rPr>
        <w:t>Suite au point 5 ci</w:t>
      </w:r>
      <w:r>
        <w:rPr>
          <w:lang w:val="fr-CH"/>
        </w:rPr>
        <w:noBreakHyphen/>
        <w:t>après.</w:t>
      </w:r>
    </w:p>
  </w:footnote>
  <w:footnote w:id="2">
    <w:p w14:paraId="22A092E6" w14:textId="77777777" w:rsidR="00DB73F1" w:rsidRPr="001F4456" w:rsidRDefault="00DB73F1" w:rsidP="00F668F5">
      <w:pPr>
        <w:pStyle w:val="FootnoteText"/>
        <w:rPr>
          <w:lang w:val="fr-CH"/>
        </w:rPr>
      </w:pPr>
      <w:r w:rsidRPr="001F4456">
        <w:rPr>
          <w:rStyle w:val="FootnoteReference"/>
          <w:lang w:val="fr-CH"/>
        </w:rPr>
        <w:footnoteRef/>
      </w:r>
      <w:r>
        <w:rPr>
          <w:lang w:val="fr-CH"/>
        </w:rPr>
        <w:t xml:space="preserve"> Il s’agit d’une correction apportée au </w:t>
      </w:r>
      <w:r w:rsidRPr="001F4456">
        <w:rPr>
          <w:lang w:val="fr-CH"/>
        </w:rPr>
        <w:t>document SC59/</w:t>
      </w:r>
      <w:r>
        <w:rPr>
          <w:lang w:val="fr-CH"/>
        </w:rPr>
        <w:t>2</w:t>
      </w:r>
      <w:r w:rsidRPr="001F4456">
        <w:rPr>
          <w:lang w:val="fr-CH"/>
        </w:rPr>
        <w:t>022 Doc.8.3.</w:t>
      </w:r>
    </w:p>
  </w:footnote>
  <w:footnote w:id="3">
    <w:p w14:paraId="05305148" w14:textId="77777777" w:rsidR="00DB73F1" w:rsidRPr="002915CC" w:rsidRDefault="00DB73F1" w:rsidP="00F668F5">
      <w:pPr>
        <w:pStyle w:val="FootnoteText"/>
        <w:rPr>
          <w:lang w:val="fr-CH"/>
        </w:rPr>
      </w:pPr>
      <w:r>
        <w:rPr>
          <w:rStyle w:val="FootnoteReference"/>
        </w:rPr>
        <w:footnoteRef/>
      </w:r>
      <w:r w:rsidRPr="008516F8">
        <w:rPr>
          <w:lang w:val="fr-FR"/>
        </w:rPr>
        <w:t xml:space="preserve"> </w:t>
      </w:r>
      <w:r>
        <w:rPr>
          <w:lang w:val="fr-CH"/>
        </w:rPr>
        <w:t>Suite du point 2 ci</w:t>
      </w:r>
      <w:r>
        <w:rPr>
          <w:lang w:val="fr-CH"/>
        </w:rPr>
        <w:noBreakHyphen/>
        <w:t>dessus.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4742B"/>
    <w:multiLevelType w:val="hybridMultilevel"/>
    <w:tmpl w:val="7B32C5A2"/>
    <w:lvl w:ilvl="0" w:tplc="3272C210">
      <w:start w:val="7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8B93155"/>
    <w:multiLevelType w:val="hybridMultilevel"/>
    <w:tmpl w:val="D1FE9208"/>
    <w:lvl w:ilvl="0" w:tplc="34ECCC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3FD5A1B"/>
    <w:multiLevelType w:val="hybridMultilevel"/>
    <w:tmpl w:val="DABE2B86"/>
    <w:lvl w:ilvl="0" w:tplc="788E700C">
      <w:start w:val="1"/>
      <w:numFmt w:val="decimal"/>
      <w:lvlText w:val="%1."/>
      <w:lvlJc w:val="left"/>
      <w:pPr>
        <w:ind w:left="790" w:hanging="43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B76F58"/>
    <w:multiLevelType w:val="hybridMultilevel"/>
    <w:tmpl w:val="91DE81B0"/>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4" w15:restartNumberingAfterBreak="0">
    <w:nsid w:val="2CA90BB1"/>
    <w:multiLevelType w:val="hybridMultilevel"/>
    <w:tmpl w:val="99EEC3C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4085F81"/>
    <w:multiLevelType w:val="hybridMultilevel"/>
    <w:tmpl w:val="90325E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5A2935"/>
    <w:multiLevelType w:val="hybridMultilevel"/>
    <w:tmpl w:val="499C7574"/>
    <w:lvl w:ilvl="0" w:tplc="2BDE5D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7313E7F"/>
    <w:multiLevelType w:val="hybridMultilevel"/>
    <w:tmpl w:val="C17EA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0"/>
  </w:num>
  <w:num w:numId="4">
    <w:abstractNumId w:val="3"/>
  </w:num>
  <w:num w:numId="5">
    <w:abstractNumId w:val="1"/>
  </w:num>
  <w:num w:numId="6">
    <w:abstractNumId w:val="6"/>
  </w:num>
  <w:num w:numId="7">
    <w:abstractNumId w:val="4"/>
  </w:num>
  <w:num w:numId="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doNotTrackFormattin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76D"/>
    <w:rsid w:val="00020F83"/>
    <w:rsid w:val="00054B6D"/>
    <w:rsid w:val="00057434"/>
    <w:rsid w:val="000D6A9F"/>
    <w:rsid w:val="000E2F40"/>
    <w:rsid w:val="00110F53"/>
    <w:rsid w:val="00122D17"/>
    <w:rsid w:val="001235FE"/>
    <w:rsid w:val="00123823"/>
    <w:rsid w:val="001814FE"/>
    <w:rsid w:val="0018306E"/>
    <w:rsid w:val="00186444"/>
    <w:rsid w:val="001B14E9"/>
    <w:rsid w:val="001F2AEE"/>
    <w:rsid w:val="001F4007"/>
    <w:rsid w:val="0024579D"/>
    <w:rsid w:val="00253EE4"/>
    <w:rsid w:val="00261B42"/>
    <w:rsid w:val="00262CA1"/>
    <w:rsid w:val="002637D6"/>
    <w:rsid w:val="002A111C"/>
    <w:rsid w:val="002A22BE"/>
    <w:rsid w:val="002B60C7"/>
    <w:rsid w:val="002E5F44"/>
    <w:rsid w:val="00304B05"/>
    <w:rsid w:val="00325189"/>
    <w:rsid w:val="003341E6"/>
    <w:rsid w:val="003431A6"/>
    <w:rsid w:val="003669A6"/>
    <w:rsid w:val="00380FD6"/>
    <w:rsid w:val="00395B07"/>
    <w:rsid w:val="003A3C2B"/>
    <w:rsid w:val="003B49FE"/>
    <w:rsid w:val="003B5F6E"/>
    <w:rsid w:val="003B64FE"/>
    <w:rsid w:val="003C3A30"/>
    <w:rsid w:val="003E2432"/>
    <w:rsid w:val="003F6E8A"/>
    <w:rsid w:val="0040288E"/>
    <w:rsid w:val="004103E2"/>
    <w:rsid w:val="00434FC4"/>
    <w:rsid w:val="00466D50"/>
    <w:rsid w:val="004902DF"/>
    <w:rsid w:val="004B4EC2"/>
    <w:rsid w:val="004C6A8D"/>
    <w:rsid w:val="004C6F9D"/>
    <w:rsid w:val="004E2DCC"/>
    <w:rsid w:val="004F0685"/>
    <w:rsid w:val="0051668C"/>
    <w:rsid w:val="005333A5"/>
    <w:rsid w:val="00546584"/>
    <w:rsid w:val="005561AE"/>
    <w:rsid w:val="00560F49"/>
    <w:rsid w:val="005820FE"/>
    <w:rsid w:val="005900DB"/>
    <w:rsid w:val="0059102D"/>
    <w:rsid w:val="005F0231"/>
    <w:rsid w:val="005F0A34"/>
    <w:rsid w:val="00613A62"/>
    <w:rsid w:val="00615486"/>
    <w:rsid w:val="00622016"/>
    <w:rsid w:val="00626525"/>
    <w:rsid w:val="006349F9"/>
    <w:rsid w:val="006961B3"/>
    <w:rsid w:val="006B270F"/>
    <w:rsid w:val="006C2901"/>
    <w:rsid w:val="006E2DE8"/>
    <w:rsid w:val="007151C5"/>
    <w:rsid w:val="0075176D"/>
    <w:rsid w:val="007526C5"/>
    <w:rsid w:val="007538FE"/>
    <w:rsid w:val="00755EF2"/>
    <w:rsid w:val="00773CFC"/>
    <w:rsid w:val="00794F6D"/>
    <w:rsid w:val="007A4458"/>
    <w:rsid w:val="007C2B95"/>
    <w:rsid w:val="007C4ADD"/>
    <w:rsid w:val="007C7767"/>
    <w:rsid w:val="007D648E"/>
    <w:rsid w:val="008166C6"/>
    <w:rsid w:val="008900E2"/>
    <w:rsid w:val="008B1C12"/>
    <w:rsid w:val="008C1331"/>
    <w:rsid w:val="008C4A86"/>
    <w:rsid w:val="008E58A4"/>
    <w:rsid w:val="00901A3D"/>
    <w:rsid w:val="00941B02"/>
    <w:rsid w:val="00962101"/>
    <w:rsid w:val="00967D7A"/>
    <w:rsid w:val="00995907"/>
    <w:rsid w:val="009C6BC1"/>
    <w:rsid w:val="00A20B8A"/>
    <w:rsid w:val="00A33416"/>
    <w:rsid w:val="00A616A1"/>
    <w:rsid w:val="00AF4017"/>
    <w:rsid w:val="00B137C6"/>
    <w:rsid w:val="00B37245"/>
    <w:rsid w:val="00B859C9"/>
    <w:rsid w:val="00BC0D93"/>
    <w:rsid w:val="00BD6C03"/>
    <w:rsid w:val="00BD7594"/>
    <w:rsid w:val="00BE77DE"/>
    <w:rsid w:val="00C03554"/>
    <w:rsid w:val="00C11420"/>
    <w:rsid w:val="00C25CE5"/>
    <w:rsid w:val="00C560C1"/>
    <w:rsid w:val="00C956D0"/>
    <w:rsid w:val="00CB33A1"/>
    <w:rsid w:val="00CE3B1C"/>
    <w:rsid w:val="00D03CAA"/>
    <w:rsid w:val="00D147E8"/>
    <w:rsid w:val="00D1795C"/>
    <w:rsid w:val="00D34D15"/>
    <w:rsid w:val="00D820C1"/>
    <w:rsid w:val="00DB73F1"/>
    <w:rsid w:val="00E0336F"/>
    <w:rsid w:val="00E03F33"/>
    <w:rsid w:val="00E10099"/>
    <w:rsid w:val="00E80DF2"/>
    <w:rsid w:val="00E84704"/>
    <w:rsid w:val="00E90C0C"/>
    <w:rsid w:val="00EA2854"/>
    <w:rsid w:val="00EA6D6E"/>
    <w:rsid w:val="00EC7391"/>
    <w:rsid w:val="00ED120A"/>
    <w:rsid w:val="00EE6DBA"/>
    <w:rsid w:val="00F03CEE"/>
    <w:rsid w:val="00F06BF6"/>
    <w:rsid w:val="00F521A2"/>
    <w:rsid w:val="00F668F5"/>
    <w:rsid w:val="00F7691D"/>
    <w:rsid w:val="00F90DB6"/>
    <w:rsid w:val="00FC2557"/>
    <w:rsid w:val="00FC377E"/>
    <w:rsid w:val="00FE33F3"/>
    <w:rsid w:val="00FF362E"/>
    <w:rsid w:val="00FF36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771DF"/>
  <w15:docId w15:val="{45FB0926-15DE-4592-9B76-E6BF68432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176D"/>
  </w:style>
  <w:style w:type="paragraph" w:styleId="Heading2">
    <w:name w:val="heading 2"/>
    <w:basedOn w:val="Normal"/>
    <w:next w:val="Normal"/>
    <w:link w:val="Heading2Char"/>
    <w:uiPriority w:val="9"/>
    <w:unhideWhenUsed/>
    <w:qFormat/>
    <w:rsid w:val="005561AE"/>
    <w:pPr>
      <w:keepNext/>
      <w:keepLines/>
      <w:spacing w:before="40" w:after="0" w:line="256"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6E2DE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561A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E2DE8"/>
    <w:rPr>
      <w:rFonts w:ascii="Times New Roman" w:eastAsia="Times New Roman" w:hAnsi="Times New Roman" w:cs="Times New Roman"/>
      <w:b/>
      <w:bCs/>
      <w:sz w:val="27"/>
      <w:szCs w:val="27"/>
      <w:lang w:eastAsia="en-GB"/>
    </w:rPr>
  </w:style>
  <w:style w:type="paragraph" w:styleId="ListParagraph">
    <w:name w:val="List Paragraph"/>
    <w:aliases w:val="Rec para"/>
    <w:basedOn w:val="Normal"/>
    <w:link w:val="ListParagraphChar"/>
    <w:uiPriority w:val="34"/>
    <w:qFormat/>
    <w:rsid w:val="0075176D"/>
    <w:pPr>
      <w:ind w:left="720"/>
      <w:contextualSpacing/>
    </w:pPr>
  </w:style>
  <w:style w:type="character" w:customStyle="1" w:styleId="ListParagraphChar">
    <w:name w:val="List Paragraph Char"/>
    <w:aliases w:val="Rec para Char"/>
    <w:link w:val="ListParagraph"/>
    <w:uiPriority w:val="34"/>
    <w:locked/>
    <w:rsid w:val="0075176D"/>
  </w:style>
  <w:style w:type="character" w:styleId="Hyperlink">
    <w:name w:val="Hyperlink"/>
    <w:basedOn w:val="DefaultParagraphFont"/>
    <w:uiPriority w:val="99"/>
    <w:unhideWhenUsed/>
    <w:rsid w:val="006E2DE8"/>
    <w:rPr>
      <w:color w:val="0000FF"/>
      <w:u w:val="single"/>
    </w:rPr>
  </w:style>
  <w:style w:type="paragraph" w:styleId="Header">
    <w:name w:val="header"/>
    <w:basedOn w:val="Normal"/>
    <w:link w:val="HeaderChar"/>
    <w:uiPriority w:val="99"/>
    <w:unhideWhenUsed/>
    <w:rsid w:val="005900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00DB"/>
  </w:style>
  <w:style w:type="paragraph" w:styleId="Footer">
    <w:name w:val="footer"/>
    <w:basedOn w:val="Normal"/>
    <w:link w:val="FooterChar"/>
    <w:uiPriority w:val="99"/>
    <w:unhideWhenUsed/>
    <w:qFormat/>
    <w:rsid w:val="005900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00DB"/>
  </w:style>
  <w:style w:type="character" w:styleId="CommentReference">
    <w:name w:val="annotation reference"/>
    <w:basedOn w:val="DefaultParagraphFont"/>
    <w:uiPriority w:val="99"/>
    <w:semiHidden/>
    <w:unhideWhenUsed/>
    <w:rsid w:val="00110F53"/>
    <w:rPr>
      <w:sz w:val="16"/>
      <w:szCs w:val="16"/>
    </w:rPr>
  </w:style>
  <w:style w:type="paragraph" w:styleId="CommentText">
    <w:name w:val="annotation text"/>
    <w:basedOn w:val="Normal"/>
    <w:link w:val="CommentTextChar"/>
    <w:uiPriority w:val="99"/>
    <w:unhideWhenUsed/>
    <w:rsid w:val="00110F53"/>
    <w:pPr>
      <w:spacing w:line="240" w:lineRule="auto"/>
    </w:pPr>
    <w:rPr>
      <w:sz w:val="20"/>
      <w:szCs w:val="20"/>
    </w:rPr>
  </w:style>
  <w:style w:type="character" w:customStyle="1" w:styleId="CommentTextChar">
    <w:name w:val="Comment Text Char"/>
    <w:basedOn w:val="DefaultParagraphFont"/>
    <w:link w:val="CommentText"/>
    <w:uiPriority w:val="99"/>
    <w:rsid w:val="00110F53"/>
    <w:rPr>
      <w:sz w:val="20"/>
      <w:szCs w:val="20"/>
    </w:rPr>
  </w:style>
  <w:style w:type="paragraph" w:styleId="CommentSubject">
    <w:name w:val="annotation subject"/>
    <w:basedOn w:val="CommentText"/>
    <w:next w:val="CommentText"/>
    <w:link w:val="CommentSubjectChar"/>
    <w:uiPriority w:val="99"/>
    <w:semiHidden/>
    <w:unhideWhenUsed/>
    <w:rsid w:val="00110F53"/>
    <w:rPr>
      <w:b/>
      <w:bCs/>
    </w:rPr>
  </w:style>
  <w:style w:type="character" w:customStyle="1" w:styleId="CommentSubjectChar">
    <w:name w:val="Comment Subject Char"/>
    <w:basedOn w:val="CommentTextChar"/>
    <w:link w:val="CommentSubject"/>
    <w:uiPriority w:val="99"/>
    <w:semiHidden/>
    <w:rsid w:val="00110F53"/>
    <w:rPr>
      <w:b/>
      <w:bCs/>
      <w:sz w:val="20"/>
      <w:szCs w:val="20"/>
    </w:rPr>
  </w:style>
  <w:style w:type="paragraph" w:styleId="BalloonText">
    <w:name w:val="Balloon Text"/>
    <w:basedOn w:val="Normal"/>
    <w:link w:val="BalloonTextChar"/>
    <w:uiPriority w:val="99"/>
    <w:semiHidden/>
    <w:unhideWhenUsed/>
    <w:rsid w:val="00110F53"/>
    <w:pPr>
      <w:spacing w:after="0" w:line="240" w:lineRule="auto"/>
    </w:pPr>
    <w:rPr>
      <w:rFonts w:ascii="MS Shell Dlg" w:hAnsi="MS Shell Dlg" w:cs="MS Shell Dlg"/>
      <w:sz w:val="18"/>
      <w:szCs w:val="18"/>
    </w:rPr>
  </w:style>
  <w:style w:type="character" w:customStyle="1" w:styleId="BalloonTextChar">
    <w:name w:val="Balloon Text Char"/>
    <w:basedOn w:val="DefaultParagraphFont"/>
    <w:link w:val="BalloonText"/>
    <w:uiPriority w:val="99"/>
    <w:semiHidden/>
    <w:rsid w:val="00110F53"/>
    <w:rPr>
      <w:rFonts w:ascii="MS Shell Dlg" w:hAnsi="MS Shell Dlg" w:cs="MS Shell Dlg"/>
      <w:sz w:val="18"/>
      <w:szCs w:val="18"/>
    </w:rPr>
  </w:style>
  <w:style w:type="paragraph" w:styleId="NormalWeb">
    <w:name w:val="Normal (Web)"/>
    <w:basedOn w:val="Normal"/>
    <w:uiPriority w:val="99"/>
    <w:unhideWhenUsed/>
    <w:rsid w:val="002A22BE"/>
    <w:rPr>
      <w:rFonts w:ascii="Times New Roman" w:hAnsi="Times New Roman" w:cs="Times New Roman"/>
      <w:sz w:val="24"/>
      <w:szCs w:val="24"/>
    </w:rPr>
  </w:style>
  <w:style w:type="character" w:customStyle="1" w:styleId="apple-converted-space">
    <w:name w:val="apple-converted-space"/>
    <w:basedOn w:val="DefaultParagraphFont"/>
    <w:rsid w:val="005820FE"/>
  </w:style>
  <w:style w:type="paragraph" w:styleId="BodyText">
    <w:name w:val="Body Text"/>
    <w:basedOn w:val="Normal"/>
    <w:link w:val="BodyTextChar"/>
    <w:uiPriority w:val="1"/>
    <w:unhideWhenUsed/>
    <w:qFormat/>
    <w:rsid w:val="00F668F5"/>
    <w:pPr>
      <w:widowControl w:val="0"/>
      <w:autoSpaceDE w:val="0"/>
      <w:autoSpaceDN w:val="0"/>
      <w:spacing w:after="0" w:line="240" w:lineRule="auto"/>
    </w:pPr>
    <w:rPr>
      <w:rFonts w:ascii="Calibri" w:eastAsia="Times New Roman" w:hAnsi="Calibri" w:cs="Calibri"/>
      <w:lang w:val="en-US"/>
    </w:rPr>
  </w:style>
  <w:style w:type="character" w:customStyle="1" w:styleId="BodyTextChar">
    <w:name w:val="Body Text Char"/>
    <w:basedOn w:val="DefaultParagraphFont"/>
    <w:link w:val="BodyText"/>
    <w:uiPriority w:val="1"/>
    <w:rsid w:val="00F668F5"/>
    <w:rPr>
      <w:rFonts w:ascii="Calibri" w:eastAsia="Times New Roman" w:hAnsi="Calibri" w:cs="Calibri"/>
      <w:lang w:val="en-US"/>
    </w:rPr>
  </w:style>
  <w:style w:type="paragraph" w:styleId="Revision">
    <w:name w:val="Revision"/>
    <w:hidden/>
    <w:uiPriority w:val="99"/>
    <w:semiHidden/>
    <w:rsid w:val="00F668F5"/>
    <w:pPr>
      <w:spacing w:after="0" w:line="240" w:lineRule="auto"/>
    </w:pPr>
    <w:rPr>
      <w:rFonts w:ascii="Calibri" w:eastAsia="Times New Roman" w:hAnsi="Calibri" w:cs="Calibri"/>
      <w:lang w:val="en-US"/>
    </w:rPr>
  </w:style>
  <w:style w:type="paragraph" w:styleId="FootnoteText">
    <w:name w:val="footnote text"/>
    <w:basedOn w:val="Normal"/>
    <w:link w:val="FootnoteTextChar"/>
    <w:semiHidden/>
    <w:unhideWhenUsed/>
    <w:rsid w:val="00F668F5"/>
    <w:pPr>
      <w:widowControl w:val="0"/>
      <w:autoSpaceDE w:val="0"/>
      <w:autoSpaceDN w:val="0"/>
      <w:spacing w:after="0" w:line="240" w:lineRule="auto"/>
    </w:pPr>
    <w:rPr>
      <w:rFonts w:ascii="Calibri" w:eastAsia="Times New Roman" w:hAnsi="Calibri" w:cs="Calibri"/>
      <w:sz w:val="20"/>
      <w:szCs w:val="20"/>
      <w:lang w:val="en-US"/>
    </w:rPr>
  </w:style>
  <w:style w:type="character" w:customStyle="1" w:styleId="FootnoteTextChar">
    <w:name w:val="Footnote Text Char"/>
    <w:basedOn w:val="DefaultParagraphFont"/>
    <w:link w:val="FootnoteText"/>
    <w:semiHidden/>
    <w:rsid w:val="00F668F5"/>
    <w:rPr>
      <w:rFonts w:ascii="Calibri" w:eastAsia="Times New Roman" w:hAnsi="Calibri" w:cs="Calibri"/>
      <w:sz w:val="20"/>
      <w:szCs w:val="20"/>
      <w:lang w:val="en-US"/>
    </w:rPr>
  </w:style>
  <w:style w:type="character" w:styleId="FootnoteReference">
    <w:name w:val="footnote reference"/>
    <w:basedOn w:val="DefaultParagraphFont"/>
    <w:semiHidden/>
    <w:unhideWhenUsed/>
    <w:rsid w:val="00F668F5"/>
    <w:rPr>
      <w:vertAlign w:val="superscript"/>
    </w:rPr>
  </w:style>
  <w:style w:type="paragraph" w:customStyle="1" w:styleId="MGfulltext">
    <w:name w:val="MG_fulltext"/>
    <w:basedOn w:val="Normal"/>
    <w:link w:val="MGfulltextChar"/>
    <w:qFormat/>
    <w:rsid w:val="00F668F5"/>
    <w:pPr>
      <w:spacing w:after="120" w:line="240" w:lineRule="auto"/>
    </w:pPr>
    <w:rPr>
      <w:rFonts w:ascii="Arial" w:eastAsia="Times New Roman" w:hAnsi="Arial" w:cs="Arial"/>
      <w:sz w:val="24"/>
      <w:szCs w:val="24"/>
      <w:lang w:val="fr-FR"/>
    </w:rPr>
  </w:style>
  <w:style w:type="character" w:customStyle="1" w:styleId="MGfulltextChar">
    <w:name w:val="MG_fulltext Char"/>
    <w:basedOn w:val="DefaultParagraphFont"/>
    <w:link w:val="MGfulltext"/>
    <w:rsid w:val="00F668F5"/>
    <w:rPr>
      <w:rFonts w:ascii="Arial" w:eastAsia="Times New Roman" w:hAnsi="Arial" w:cs="Arial"/>
      <w:sz w:val="24"/>
      <w:szCs w:val="24"/>
      <w:lang w:val="fr-FR"/>
    </w:rPr>
  </w:style>
  <w:style w:type="paragraph" w:customStyle="1" w:styleId="ColorfulList-Accent11">
    <w:name w:val="Colorful List - Accent 11"/>
    <w:basedOn w:val="Normal"/>
    <w:uiPriority w:val="34"/>
    <w:qFormat/>
    <w:rsid w:val="00F668F5"/>
    <w:pPr>
      <w:spacing w:after="0" w:line="240" w:lineRule="auto"/>
      <w:ind w:left="720" w:hanging="425"/>
      <w:contextualSpacing/>
    </w:pPr>
    <w:rPr>
      <w:rFonts w:ascii="Calibri" w:eastAsia="Calibri" w:hAnsi="Calibri" w:cs="Times New Roman"/>
      <w:lang w:val="fr-FR"/>
    </w:rPr>
  </w:style>
  <w:style w:type="table" w:styleId="TableGrid">
    <w:name w:val="Table Grid"/>
    <w:basedOn w:val="TableNormal"/>
    <w:uiPriority w:val="59"/>
    <w:rsid w:val="00F668F5"/>
    <w:pPr>
      <w:spacing w:after="0" w:line="240" w:lineRule="auto"/>
      <w:ind w:left="425" w:hanging="425"/>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668F5"/>
    <w:pPr>
      <w:spacing w:after="0" w:line="240" w:lineRule="auto"/>
      <w:ind w:left="425" w:hanging="425"/>
    </w:pPr>
    <w:rPr>
      <w:rFonts w:ascii="Calibri" w:eastAsia="Calibri" w:hAnsi="Calibri" w:cs="Times New Roman"/>
      <w:lang w:val="fr-FR"/>
    </w:rPr>
  </w:style>
  <w:style w:type="paragraph" w:customStyle="1" w:styleId="Default">
    <w:name w:val="Default"/>
    <w:basedOn w:val="Normal"/>
    <w:rsid w:val="00F668F5"/>
    <w:pPr>
      <w:autoSpaceDE w:val="0"/>
      <w:autoSpaceDN w:val="0"/>
      <w:spacing w:after="0" w:line="240" w:lineRule="auto"/>
    </w:pPr>
    <w:rPr>
      <w:rFonts w:ascii="Arial" w:hAnsi="Arial" w:cs="Arial"/>
      <w:color w:val="000000"/>
      <w:sz w:val="24"/>
      <w:szCs w:val="24"/>
      <w:lang w:val="fr-FR"/>
    </w:rPr>
  </w:style>
  <w:style w:type="paragraph" w:customStyle="1" w:styleId="xl65">
    <w:name w:val="xl65"/>
    <w:basedOn w:val="Normal"/>
    <w:rsid w:val="00F668F5"/>
    <w:pPr>
      <w:spacing w:before="100" w:beforeAutospacing="1" w:after="100" w:afterAutospacing="1" w:line="240" w:lineRule="auto"/>
      <w:textAlignment w:val="top"/>
    </w:pPr>
    <w:rPr>
      <w:rFonts w:ascii="Calibri" w:eastAsia="Times New Roman" w:hAnsi="Calibri" w:cs="Times New Roman"/>
      <w:b/>
      <w:bCs/>
      <w:sz w:val="24"/>
      <w:szCs w:val="24"/>
      <w:lang w:val="fr-FR" w:eastAsia="en-GB"/>
    </w:rPr>
  </w:style>
  <w:style w:type="paragraph" w:customStyle="1" w:styleId="xl67">
    <w:name w:val="xl67"/>
    <w:basedOn w:val="Normal"/>
    <w:rsid w:val="00F668F5"/>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center"/>
      <w:textAlignment w:val="top"/>
    </w:pPr>
    <w:rPr>
      <w:rFonts w:ascii="Calibri" w:eastAsia="Times New Roman" w:hAnsi="Calibri" w:cs="Times New Roman"/>
      <w:b/>
      <w:bCs/>
      <w:sz w:val="24"/>
      <w:szCs w:val="24"/>
      <w:lang w:val="fr-FR" w:eastAsia="en-GB"/>
    </w:rPr>
  </w:style>
  <w:style w:type="paragraph" w:customStyle="1" w:styleId="xl68">
    <w:name w:val="xl68"/>
    <w:basedOn w:val="Normal"/>
    <w:rsid w:val="00F668F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top"/>
    </w:pPr>
    <w:rPr>
      <w:rFonts w:ascii="Calibri" w:eastAsia="Times New Roman" w:hAnsi="Calibri" w:cs="Times New Roman"/>
      <w:b/>
      <w:bCs/>
      <w:sz w:val="24"/>
      <w:szCs w:val="24"/>
      <w:lang w:val="fr-FR" w:eastAsia="en-GB"/>
    </w:rPr>
  </w:style>
  <w:style w:type="paragraph" w:customStyle="1" w:styleId="xl69">
    <w:name w:val="xl69"/>
    <w:basedOn w:val="Normal"/>
    <w:rsid w:val="00F668F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top"/>
    </w:pPr>
    <w:rPr>
      <w:rFonts w:ascii="Calibri" w:eastAsia="Times New Roman" w:hAnsi="Calibri" w:cs="Times New Roman"/>
      <w:b/>
      <w:bCs/>
      <w:sz w:val="24"/>
      <w:szCs w:val="24"/>
      <w:lang w:val="fr-FR" w:eastAsia="en-GB"/>
    </w:rPr>
  </w:style>
  <w:style w:type="paragraph" w:customStyle="1" w:styleId="xl70">
    <w:name w:val="xl70"/>
    <w:basedOn w:val="Normal"/>
    <w:rsid w:val="00F668F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fr-FR" w:eastAsia="en-GB"/>
    </w:rPr>
  </w:style>
  <w:style w:type="paragraph" w:customStyle="1" w:styleId="xl71">
    <w:name w:val="xl71"/>
    <w:basedOn w:val="Normal"/>
    <w:rsid w:val="00F668F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fr-FR" w:eastAsia="en-GB"/>
    </w:rPr>
  </w:style>
  <w:style w:type="paragraph" w:customStyle="1" w:styleId="xl72">
    <w:name w:val="xl72"/>
    <w:basedOn w:val="Normal"/>
    <w:rsid w:val="00F668F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fr-FR" w:eastAsia="en-GB"/>
    </w:rPr>
  </w:style>
  <w:style w:type="paragraph" w:customStyle="1" w:styleId="xl73">
    <w:name w:val="xl73"/>
    <w:basedOn w:val="Normal"/>
    <w:rsid w:val="00F668F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fr-FR" w:eastAsia="en-GB"/>
    </w:rPr>
  </w:style>
  <w:style w:type="paragraph" w:customStyle="1" w:styleId="xl74">
    <w:name w:val="xl74"/>
    <w:basedOn w:val="Normal"/>
    <w:rsid w:val="00F668F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fr-FR" w:eastAsia="en-GB"/>
    </w:rPr>
  </w:style>
  <w:style w:type="paragraph" w:customStyle="1" w:styleId="xl75">
    <w:name w:val="xl75"/>
    <w:basedOn w:val="Normal"/>
    <w:rsid w:val="00F668F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fr-FR" w:eastAsia="en-GB"/>
    </w:rPr>
  </w:style>
  <w:style w:type="paragraph" w:customStyle="1" w:styleId="xl76">
    <w:name w:val="xl76"/>
    <w:basedOn w:val="Normal"/>
    <w:rsid w:val="00F668F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val="fr-FR" w:eastAsia="en-GB"/>
    </w:rPr>
  </w:style>
  <w:style w:type="paragraph" w:customStyle="1" w:styleId="xl77">
    <w:name w:val="xl77"/>
    <w:basedOn w:val="Normal"/>
    <w:rsid w:val="00F668F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fr-FR" w:eastAsia="en-GB"/>
    </w:rPr>
  </w:style>
  <w:style w:type="paragraph" w:customStyle="1" w:styleId="xl78">
    <w:name w:val="xl78"/>
    <w:basedOn w:val="Normal"/>
    <w:rsid w:val="00F668F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fr-FR" w:eastAsia="en-GB"/>
    </w:rPr>
  </w:style>
  <w:style w:type="paragraph" w:customStyle="1" w:styleId="xl79">
    <w:name w:val="xl79"/>
    <w:basedOn w:val="Normal"/>
    <w:rsid w:val="00F668F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top"/>
    </w:pPr>
    <w:rPr>
      <w:rFonts w:ascii="Calibri" w:eastAsia="Times New Roman" w:hAnsi="Calibri" w:cs="Times New Roman"/>
      <w:b/>
      <w:bCs/>
      <w:sz w:val="24"/>
      <w:szCs w:val="24"/>
      <w:lang w:val="fr-FR" w:eastAsia="en-GB"/>
    </w:rPr>
  </w:style>
  <w:style w:type="paragraph" w:customStyle="1" w:styleId="xl80">
    <w:name w:val="xl80"/>
    <w:basedOn w:val="Normal"/>
    <w:rsid w:val="00F668F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top"/>
    </w:pPr>
    <w:rPr>
      <w:rFonts w:ascii="Calibri" w:eastAsia="Times New Roman" w:hAnsi="Calibri" w:cs="Times New Roman"/>
      <w:b/>
      <w:bCs/>
      <w:sz w:val="24"/>
      <w:szCs w:val="24"/>
      <w:lang w:val="fr-FR" w:eastAsia="en-GB"/>
    </w:rPr>
  </w:style>
  <w:style w:type="paragraph" w:customStyle="1" w:styleId="xl81">
    <w:name w:val="xl81"/>
    <w:basedOn w:val="Normal"/>
    <w:rsid w:val="00F668F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cs="Times New Roman"/>
      <w:b/>
      <w:bCs/>
      <w:sz w:val="24"/>
      <w:szCs w:val="24"/>
      <w:lang w:val="fr-FR" w:eastAsia="en-GB"/>
    </w:rPr>
  </w:style>
  <w:style w:type="paragraph" w:customStyle="1" w:styleId="xl82">
    <w:name w:val="xl82"/>
    <w:basedOn w:val="Normal"/>
    <w:rsid w:val="00F668F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cs="Times New Roman"/>
      <w:sz w:val="24"/>
      <w:szCs w:val="24"/>
      <w:lang w:val="fr-FR" w:eastAsia="en-GB"/>
    </w:rPr>
  </w:style>
  <w:style w:type="paragraph" w:customStyle="1" w:styleId="xl83">
    <w:name w:val="xl83"/>
    <w:basedOn w:val="Normal"/>
    <w:rsid w:val="00F668F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cs="Times New Roman"/>
      <w:sz w:val="24"/>
      <w:szCs w:val="24"/>
      <w:lang w:val="fr-FR" w:eastAsia="en-GB"/>
    </w:rPr>
  </w:style>
  <w:style w:type="paragraph" w:customStyle="1" w:styleId="xl84">
    <w:name w:val="xl84"/>
    <w:basedOn w:val="Normal"/>
    <w:rsid w:val="00F668F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cs="Times New Roman"/>
      <w:b/>
      <w:bCs/>
      <w:sz w:val="24"/>
      <w:szCs w:val="24"/>
      <w:lang w:val="fr-FR" w:eastAsia="en-GB"/>
    </w:rPr>
  </w:style>
  <w:style w:type="paragraph" w:customStyle="1" w:styleId="xl85">
    <w:name w:val="xl85"/>
    <w:basedOn w:val="Normal"/>
    <w:rsid w:val="00F668F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cs="Times New Roman"/>
      <w:sz w:val="24"/>
      <w:szCs w:val="24"/>
      <w:lang w:val="fr-FR" w:eastAsia="en-GB"/>
    </w:rPr>
  </w:style>
  <w:style w:type="paragraph" w:customStyle="1" w:styleId="xl86">
    <w:name w:val="xl86"/>
    <w:basedOn w:val="Normal"/>
    <w:rsid w:val="00F668F5"/>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pPr>
    <w:rPr>
      <w:rFonts w:ascii="Times New Roman" w:eastAsia="Times New Roman" w:hAnsi="Times New Roman" w:cs="Times New Roman"/>
      <w:b/>
      <w:bCs/>
      <w:sz w:val="24"/>
      <w:szCs w:val="24"/>
      <w:lang w:val="fr-FR" w:eastAsia="en-GB"/>
    </w:rPr>
  </w:style>
  <w:style w:type="paragraph" w:customStyle="1" w:styleId="xl87">
    <w:name w:val="xl87"/>
    <w:basedOn w:val="Normal"/>
    <w:rsid w:val="00F668F5"/>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pPr>
    <w:rPr>
      <w:rFonts w:ascii="Times New Roman" w:eastAsia="Times New Roman" w:hAnsi="Times New Roman" w:cs="Times New Roman"/>
      <w:sz w:val="24"/>
      <w:szCs w:val="24"/>
      <w:lang w:val="fr-FR" w:eastAsia="en-GB"/>
    </w:rPr>
  </w:style>
  <w:style w:type="paragraph" w:customStyle="1" w:styleId="xl88">
    <w:name w:val="xl88"/>
    <w:basedOn w:val="Normal"/>
    <w:rsid w:val="00F668F5"/>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pPr>
    <w:rPr>
      <w:rFonts w:ascii="Times New Roman" w:eastAsia="Times New Roman" w:hAnsi="Times New Roman" w:cs="Times New Roman"/>
      <w:b/>
      <w:bCs/>
      <w:sz w:val="24"/>
      <w:szCs w:val="24"/>
      <w:lang w:val="fr-FR" w:eastAsia="en-GB"/>
    </w:rPr>
  </w:style>
  <w:style w:type="paragraph" w:customStyle="1" w:styleId="xl89">
    <w:name w:val="xl89"/>
    <w:basedOn w:val="Normal"/>
    <w:rsid w:val="00F668F5"/>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pPr>
    <w:rPr>
      <w:rFonts w:ascii="Times New Roman" w:eastAsia="Times New Roman" w:hAnsi="Times New Roman" w:cs="Times New Roman"/>
      <w:b/>
      <w:bCs/>
      <w:sz w:val="24"/>
      <w:szCs w:val="24"/>
      <w:lang w:val="fr-FR" w:eastAsia="en-GB"/>
    </w:rPr>
  </w:style>
  <w:style w:type="paragraph" w:customStyle="1" w:styleId="xl90">
    <w:name w:val="xl90"/>
    <w:basedOn w:val="Normal"/>
    <w:rsid w:val="00F668F5"/>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pPr>
    <w:rPr>
      <w:rFonts w:ascii="Times New Roman" w:eastAsia="Times New Roman" w:hAnsi="Times New Roman" w:cs="Times New Roman"/>
      <w:b/>
      <w:bCs/>
      <w:sz w:val="24"/>
      <w:szCs w:val="24"/>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376603">
      <w:bodyDiv w:val="1"/>
      <w:marLeft w:val="0"/>
      <w:marRight w:val="0"/>
      <w:marTop w:val="0"/>
      <w:marBottom w:val="0"/>
      <w:divBdr>
        <w:top w:val="none" w:sz="0" w:space="0" w:color="auto"/>
        <w:left w:val="none" w:sz="0" w:space="0" w:color="auto"/>
        <w:bottom w:val="none" w:sz="0" w:space="0" w:color="auto"/>
        <w:right w:val="none" w:sz="0" w:space="0" w:color="auto"/>
      </w:divBdr>
    </w:div>
    <w:div w:id="465440836">
      <w:bodyDiv w:val="1"/>
      <w:marLeft w:val="0"/>
      <w:marRight w:val="0"/>
      <w:marTop w:val="0"/>
      <w:marBottom w:val="0"/>
      <w:divBdr>
        <w:top w:val="none" w:sz="0" w:space="0" w:color="auto"/>
        <w:left w:val="none" w:sz="0" w:space="0" w:color="auto"/>
        <w:bottom w:val="none" w:sz="0" w:space="0" w:color="auto"/>
        <w:right w:val="none" w:sz="0" w:space="0" w:color="auto"/>
      </w:divBdr>
      <w:divsChild>
        <w:div w:id="1152066963">
          <w:marLeft w:val="0"/>
          <w:marRight w:val="0"/>
          <w:marTop w:val="0"/>
          <w:marBottom w:val="0"/>
          <w:divBdr>
            <w:top w:val="none" w:sz="0" w:space="0" w:color="auto"/>
            <w:left w:val="none" w:sz="0" w:space="0" w:color="auto"/>
            <w:bottom w:val="none" w:sz="0" w:space="0" w:color="auto"/>
            <w:right w:val="none" w:sz="0" w:space="0" w:color="auto"/>
          </w:divBdr>
          <w:divsChild>
            <w:div w:id="1178543689">
              <w:marLeft w:val="0"/>
              <w:marRight w:val="0"/>
              <w:marTop w:val="0"/>
              <w:marBottom w:val="0"/>
              <w:divBdr>
                <w:top w:val="none" w:sz="0" w:space="0" w:color="auto"/>
                <w:left w:val="none" w:sz="0" w:space="0" w:color="auto"/>
                <w:bottom w:val="none" w:sz="0" w:space="0" w:color="auto"/>
                <w:right w:val="none" w:sz="0" w:space="0" w:color="auto"/>
              </w:divBdr>
              <w:divsChild>
                <w:div w:id="17812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887609">
      <w:bodyDiv w:val="1"/>
      <w:marLeft w:val="0"/>
      <w:marRight w:val="0"/>
      <w:marTop w:val="0"/>
      <w:marBottom w:val="0"/>
      <w:divBdr>
        <w:top w:val="none" w:sz="0" w:space="0" w:color="auto"/>
        <w:left w:val="none" w:sz="0" w:space="0" w:color="auto"/>
        <w:bottom w:val="none" w:sz="0" w:space="0" w:color="auto"/>
        <w:right w:val="none" w:sz="0" w:space="0" w:color="auto"/>
      </w:divBdr>
    </w:div>
    <w:div w:id="701125496">
      <w:bodyDiv w:val="1"/>
      <w:marLeft w:val="0"/>
      <w:marRight w:val="0"/>
      <w:marTop w:val="0"/>
      <w:marBottom w:val="0"/>
      <w:divBdr>
        <w:top w:val="none" w:sz="0" w:space="0" w:color="auto"/>
        <w:left w:val="none" w:sz="0" w:space="0" w:color="auto"/>
        <w:bottom w:val="none" w:sz="0" w:space="0" w:color="auto"/>
        <w:right w:val="none" w:sz="0" w:space="0" w:color="auto"/>
      </w:divBdr>
    </w:div>
    <w:div w:id="1358118008">
      <w:bodyDiv w:val="1"/>
      <w:marLeft w:val="0"/>
      <w:marRight w:val="0"/>
      <w:marTop w:val="0"/>
      <w:marBottom w:val="0"/>
      <w:divBdr>
        <w:top w:val="none" w:sz="0" w:space="0" w:color="auto"/>
        <w:left w:val="none" w:sz="0" w:space="0" w:color="auto"/>
        <w:bottom w:val="none" w:sz="0" w:space="0" w:color="auto"/>
        <w:right w:val="none" w:sz="0" w:space="0" w:color="auto"/>
      </w:divBdr>
    </w:div>
    <w:div w:id="1369140714">
      <w:bodyDiv w:val="1"/>
      <w:marLeft w:val="0"/>
      <w:marRight w:val="0"/>
      <w:marTop w:val="0"/>
      <w:marBottom w:val="0"/>
      <w:divBdr>
        <w:top w:val="none" w:sz="0" w:space="0" w:color="auto"/>
        <w:left w:val="none" w:sz="0" w:space="0" w:color="auto"/>
        <w:bottom w:val="none" w:sz="0" w:space="0" w:color="auto"/>
        <w:right w:val="none" w:sz="0" w:space="0" w:color="auto"/>
      </w:divBdr>
      <w:divsChild>
        <w:div w:id="2057310631">
          <w:marLeft w:val="0"/>
          <w:marRight w:val="0"/>
          <w:marTop w:val="0"/>
          <w:marBottom w:val="0"/>
          <w:divBdr>
            <w:top w:val="none" w:sz="0" w:space="0" w:color="auto"/>
            <w:left w:val="none" w:sz="0" w:space="0" w:color="auto"/>
            <w:bottom w:val="none" w:sz="0" w:space="0" w:color="auto"/>
            <w:right w:val="none" w:sz="0" w:space="0" w:color="auto"/>
          </w:divBdr>
          <w:divsChild>
            <w:div w:id="1452818319">
              <w:marLeft w:val="0"/>
              <w:marRight w:val="0"/>
              <w:marTop w:val="0"/>
              <w:marBottom w:val="0"/>
              <w:divBdr>
                <w:top w:val="none" w:sz="0" w:space="0" w:color="auto"/>
                <w:left w:val="none" w:sz="0" w:space="0" w:color="auto"/>
                <w:bottom w:val="none" w:sz="0" w:space="0" w:color="auto"/>
                <w:right w:val="none" w:sz="0" w:space="0" w:color="auto"/>
              </w:divBdr>
              <w:divsChild>
                <w:div w:id="82759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16044E-CA94-424B-9E1D-D99DC2022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22606</Words>
  <Characters>128858</Characters>
  <Application>Microsoft Office Word</Application>
  <DocSecurity>4</DocSecurity>
  <Lines>1073</Lines>
  <Paragraphs>302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IUCN</Company>
  <LinksUpToDate>false</LinksUpToDate>
  <CharactersWithSpaces>151162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JENNINGS Edmund</dc:creator>
  <cp:lastModifiedBy>Ed Jennings</cp:lastModifiedBy>
  <cp:revision>2</cp:revision>
  <cp:lastPrinted>2022-05-25T14:16:00Z</cp:lastPrinted>
  <dcterms:created xsi:type="dcterms:W3CDTF">2022-06-23T16:15:00Z</dcterms:created>
  <dcterms:modified xsi:type="dcterms:W3CDTF">2022-06-23T16:15:00Z</dcterms:modified>
</cp:coreProperties>
</file>