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02CFA" w14:textId="77777777" w:rsidR="00747724" w:rsidRDefault="00747724" w:rsidP="00747724">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 xml:space="preserve">RAMSAR CONVENTION ON WETLANDS </w:t>
      </w:r>
    </w:p>
    <w:p w14:paraId="08BA4146" w14:textId="77B46BB2" w:rsidR="00747724" w:rsidRDefault="00747724" w:rsidP="00747724">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5</w:t>
      </w:r>
      <w:r w:rsidR="0059402B">
        <w:rPr>
          <w:bCs/>
          <w:sz w:val="24"/>
          <w:szCs w:val="24"/>
        </w:rPr>
        <w:t>9</w:t>
      </w:r>
      <w:r>
        <w:rPr>
          <w:bCs/>
          <w:sz w:val="24"/>
          <w:szCs w:val="24"/>
        </w:rPr>
        <w:t>th Meeting of the Standing Committee</w:t>
      </w:r>
    </w:p>
    <w:p w14:paraId="5F947BE8" w14:textId="4927CCF8" w:rsidR="0059402B" w:rsidRDefault="0059402B" w:rsidP="00747724">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Resumed</w:t>
      </w:r>
      <w:r w:rsidR="001134D8">
        <w:rPr>
          <w:bCs/>
          <w:sz w:val="24"/>
          <w:szCs w:val="24"/>
        </w:rPr>
        <w:t xml:space="preserve"> </w:t>
      </w:r>
      <w:r w:rsidR="001134D8" w:rsidRPr="001134D8">
        <w:rPr>
          <w:bCs/>
          <w:sz w:val="24"/>
          <w:szCs w:val="24"/>
        </w:rPr>
        <w:t>session</w:t>
      </w:r>
    </w:p>
    <w:p w14:paraId="6C66D4B9" w14:textId="79414E12" w:rsidR="00747724" w:rsidRDefault="00747724" w:rsidP="00747724">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Gland, Switzerland, 2</w:t>
      </w:r>
      <w:r w:rsidR="0059402B">
        <w:rPr>
          <w:bCs/>
          <w:sz w:val="24"/>
          <w:szCs w:val="24"/>
        </w:rPr>
        <w:t>3</w:t>
      </w:r>
      <w:r>
        <w:rPr>
          <w:bCs/>
          <w:sz w:val="24"/>
          <w:szCs w:val="24"/>
        </w:rPr>
        <w:t xml:space="preserve"> – 2</w:t>
      </w:r>
      <w:r w:rsidR="0059402B">
        <w:rPr>
          <w:bCs/>
          <w:sz w:val="24"/>
          <w:szCs w:val="24"/>
        </w:rPr>
        <w:t>7</w:t>
      </w:r>
      <w:r>
        <w:rPr>
          <w:bCs/>
          <w:sz w:val="24"/>
          <w:szCs w:val="24"/>
        </w:rPr>
        <w:t xml:space="preserve"> </w:t>
      </w:r>
      <w:r w:rsidR="0059402B">
        <w:rPr>
          <w:bCs/>
          <w:sz w:val="24"/>
          <w:szCs w:val="24"/>
        </w:rPr>
        <w:t xml:space="preserve">May </w:t>
      </w:r>
      <w:r>
        <w:rPr>
          <w:bCs/>
          <w:sz w:val="24"/>
          <w:szCs w:val="24"/>
        </w:rPr>
        <w:t>202</w:t>
      </w:r>
      <w:r w:rsidR="0059402B">
        <w:rPr>
          <w:bCs/>
          <w:sz w:val="24"/>
          <w:szCs w:val="24"/>
        </w:rPr>
        <w:t>2</w:t>
      </w:r>
    </w:p>
    <w:p w14:paraId="3FFBA32F" w14:textId="77777777" w:rsidR="00747724" w:rsidRDefault="00747724" w:rsidP="00747724">
      <w:pPr>
        <w:outlineLvl w:val="0"/>
        <w:rPr>
          <w:b/>
        </w:rPr>
      </w:pPr>
    </w:p>
    <w:p w14:paraId="33B02428" w14:textId="1A63D2B4" w:rsidR="00747724" w:rsidRPr="00D245A1" w:rsidRDefault="00747724" w:rsidP="00747724">
      <w:pPr>
        <w:jc w:val="right"/>
        <w:rPr>
          <w:rFonts w:cs="Arial"/>
          <w:sz w:val="28"/>
          <w:szCs w:val="28"/>
        </w:rPr>
      </w:pPr>
      <w:r>
        <w:rPr>
          <w:rFonts w:cs="Arial"/>
          <w:b/>
          <w:sz w:val="28"/>
          <w:szCs w:val="28"/>
        </w:rPr>
        <w:t>SC59</w:t>
      </w:r>
      <w:r w:rsidR="0059402B">
        <w:rPr>
          <w:rFonts w:cs="Arial"/>
          <w:b/>
          <w:sz w:val="28"/>
          <w:szCs w:val="28"/>
        </w:rPr>
        <w:t>/2022</w:t>
      </w:r>
      <w:r>
        <w:rPr>
          <w:rFonts w:cs="Arial"/>
          <w:b/>
          <w:sz w:val="28"/>
          <w:szCs w:val="28"/>
        </w:rPr>
        <w:t xml:space="preserve"> Doc.4 </w:t>
      </w:r>
    </w:p>
    <w:p w14:paraId="0767E375" w14:textId="77777777" w:rsidR="00747724" w:rsidRDefault="00747724" w:rsidP="00747724">
      <w:pPr>
        <w:rPr>
          <w:rFonts w:cs="Arial"/>
          <w:b/>
          <w:sz w:val="28"/>
          <w:szCs w:val="28"/>
        </w:rPr>
      </w:pPr>
    </w:p>
    <w:p w14:paraId="378DB993" w14:textId="77777777" w:rsidR="00747724" w:rsidRPr="00A138B1" w:rsidRDefault="00747724" w:rsidP="00747724">
      <w:pPr>
        <w:autoSpaceDE w:val="0"/>
        <w:autoSpaceDN w:val="0"/>
        <w:adjustRightInd w:val="0"/>
        <w:jc w:val="center"/>
        <w:rPr>
          <w:b/>
          <w:sz w:val="28"/>
          <w:szCs w:val="28"/>
        </w:rPr>
      </w:pPr>
      <w:r w:rsidRPr="008E5056">
        <w:rPr>
          <w:b/>
          <w:sz w:val="28"/>
          <w:szCs w:val="28"/>
        </w:rPr>
        <w:t>Admission of observers</w:t>
      </w:r>
    </w:p>
    <w:p w14:paraId="53150D79" w14:textId="77777777" w:rsidR="00747724" w:rsidRDefault="00747724" w:rsidP="00747724">
      <w:pPr>
        <w:rPr>
          <w:rFonts w:ascii="Garamond" w:hAnsi="Garamond" w:cs="Arial"/>
        </w:rPr>
      </w:pPr>
    </w:p>
    <w:p w14:paraId="69B2C953" w14:textId="77777777" w:rsidR="00747724" w:rsidRDefault="00747724" w:rsidP="00747724">
      <w:pPr>
        <w:autoSpaceDE w:val="0"/>
        <w:autoSpaceDN w:val="0"/>
        <w:adjustRightInd w:val="0"/>
        <w:rPr>
          <w:rFonts w:asciiTheme="minorHAnsi" w:eastAsiaTheme="minorHAnsi" w:hAnsiTheme="minorHAnsi" w:cs="Calibri-Bold"/>
          <w:b/>
          <w:bCs/>
        </w:rPr>
      </w:pPr>
      <w:r>
        <w:rPr>
          <w:noProof/>
          <w:lang w:val="en-GB" w:eastAsia="en-GB"/>
        </w:rPr>
        <mc:AlternateContent>
          <mc:Choice Requires="wps">
            <w:drawing>
              <wp:inline distT="0" distB="0" distL="0" distR="0" wp14:anchorId="7570E91C" wp14:editId="59153F18">
                <wp:extent cx="5835246" cy="897466"/>
                <wp:effectExtent l="0" t="0" r="13335" b="1714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246" cy="897466"/>
                        </a:xfrm>
                        <a:prstGeom prst="rect">
                          <a:avLst/>
                        </a:prstGeom>
                        <a:solidFill>
                          <a:srgbClr val="FFFFFF"/>
                        </a:solidFill>
                        <a:ln w="9525">
                          <a:solidFill>
                            <a:srgbClr val="000000"/>
                          </a:solidFill>
                          <a:miter lim="800000"/>
                          <a:headEnd/>
                          <a:tailEnd/>
                        </a:ln>
                      </wps:spPr>
                      <wps:txbx>
                        <w:txbxContent>
                          <w:p w14:paraId="4733E524" w14:textId="77777777" w:rsidR="00747724" w:rsidRDefault="00747724" w:rsidP="00747724">
                            <w:pPr>
                              <w:rPr>
                                <w:b/>
                                <w:bCs/>
                              </w:rPr>
                            </w:pPr>
                            <w:r>
                              <w:rPr>
                                <w:b/>
                                <w:bCs/>
                              </w:rPr>
                              <w:t xml:space="preserve">Actions requested: </w:t>
                            </w:r>
                          </w:p>
                          <w:p w14:paraId="2CEA7889" w14:textId="77777777" w:rsidR="00747724" w:rsidRDefault="00747724" w:rsidP="00747724">
                            <w:pPr>
                              <w:pStyle w:val="ColorfulList-Accent11"/>
                              <w:ind w:left="425"/>
                            </w:pPr>
                          </w:p>
                          <w:p w14:paraId="1C2A0A83" w14:textId="03C09FB4" w:rsidR="00747724" w:rsidRPr="006D551B" w:rsidRDefault="00747724" w:rsidP="00747724">
                            <w:pPr>
                              <w:pStyle w:val="ListParagraph"/>
                              <w:numPr>
                                <w:ilvl w:val="0"/>
                                <w:numId w:val="4"/>
                              </w:numPr>
                              <w:tabs>
                                <w:tab w:val="left" w:pos="4253"/>
                              </w:tabs>
                              <w:overflowPunct w:val="0"/>
                              <w:autoSpaceDE w:val="0"/>
                              <w:autoSpaceDN w:val="0"/>
                              <w:adjustRightInd w:val="0"/>
                              <w:ind w:left="284" w:hanging="284"/>
                              <w:rPr>
                                <w:rFonts w:asciiTheme="minorHAnsi" w:hAnsiTheme="minorHAnsi" w:cs="Garamond"/>
                                <w:lang w:val="en-GB"/>
                              </w:rPr>
                            </w:pPr>
                            <w:r w:rsidRPr="006D551B">
                              <w:rPr>
                                <w:rFonts w:asciiTheme="minorHAnsi" w:hAnsiTheme="minorHAnsi" w:cs="Garamond"/>
                                <w:lang w:val="en-GB"/>
                              </w:rPr>
                              <w:t xml:space="preserve">The Standing Committee is invited to </w:t>
                            </w:r>
                            <w:r w:rsidR="00E1357C">
                              <w:rPr>
                                <w:rFonts w:asciiTheme="minorHAnsi" w:hAnsiTheme="minorHAnsi" w:cs="Garamond"/>
                                <w:lang w:val="en-GB"/>
                              </w:rPr>
                              <w:t>take note of th</w:t>
                            </w:r>
                            <w:r w:rsidRPr="006D551B">
                              <w:rPr>
                                <w:rFonts w:asciiTheme="minorHAnsi" w:hAnsiTheme="minorHAnsi" w:cs="Garamond"/>
                                <w:lang w:val="en-GB"/>
                              </w:rPr>
                              <w:t xml:space="preserve">e participation in the present </w:t>
                            </w:r>
                            <w:r w:rsidRPr="001C3782">
                              <w:rPr>
                                <w:rFonts w:asciiTheme="minorHAnsi" w:hAnsiTheme="minorHAnsi" w:cs="Garamond"/>
                                <w:lang w:val="en-GB"/>
                              </w:rPr>
                              <w:t xml:space="preserve">meeting of observers representing the bodies and agencies </w:t>
                            </w:r>
                            <w:r w:rsidR="00E1357C" w:rsidRPr="001C3782">
                              <w:rPr>
                                <w:rFonts w:asciiTheme="minorHAnsi" w:hAnsiTheme="minorHAnsi" w:cs="Garamond"/>
                                <w:lang w:val="en-GB"/>
                              </w:rPr>
                              <w:t xml:space="preserve">previously approved listed in </w:t>
                            </w:r>
                            <w:r w:rsidRPr="001C3782">
                              <w:rPr>
                                <w:rFonts w:asciiTheme="minorHAnsi" w:hAnsiTheme="minorHAnsi" w:cs="Garamond"/>
                                <w:lang w:val="en-GB"/>
                              </w:rPr>
                              <w:t>paragraph</w:t>
                            </w:r>
                            <w:r w:rsidR="001C3782" w:rsidRPr="001C3782">
                              <w:rPr>
                                <w:rFonts w:asciiTheme="minorHAnsi" w:hAnsiTheme="minorHAnsi" w:cs="Garamond"/>
                                <w:lang w:val="en-GB"/>
                              </w:rPr>
                              <w:t> </w:t>
                            </w:r>
                            <w:r w:rsidR="00E1357C" w:rsidRPr="001C3782">
                              <w:rPr>
                                <w:rFonts w:asciiTheme="minorHAnsi" w:hAnsiTheme="minorHAnsi" w:cs="Garamond"/>
                                <w:lang w:val="en-GB"/>
                              </w:rPr>
                              <w:t>6</w:t>
                            </w:r>
                            <w:r w:rsidRPr="001C3782">
                              <w:rPr>
                                <w:rFonts w:asciiTheme="minorHAnsi" w:hAnsiTheme="minorHAnsi" w:cs="Garamond"/>
                                <w:lang w:val="en-GB"/>
                              </w:rPr>
                              <w:t>.</w:t>
                            </w:r>
                          </w:p>
                          <w:p w14:paraId="13E1F9FE" w14:textId="77777777" w:rsidR="00747724" w:rsidRPr="006D551B" w:rsidRDefault="00747724" w:rsidP="00747724">
                            <w:pPr>
                              <w:pStyle w:val="ColorfulList-Accent11"/>
                              <w:ind w:left="0" w:firstLine="0"/>
                              <w:rPr>
                                <w:lang w:val="en-GB"/>
                              </w:rPr>
                            </w:pPr>
                          </w:p>
                        </w:txbxContent>
                      </wps:txbx>
                      <wps:bodyPr rot="0" vert="horz" wrap="square" lIns="91440" tIns="45720" rIns="91440" bIns="45720" anchor="t" anchorCtr="0" upright="1">
                        <a:noAutofit/>
                      </wps:bodyPr>
                    </wps:wsp>
                  </a:graphicData>
                </a:graphic>
              </wp:inline>
            </w:drawing>
          </mc:Choice>
          <mc:Fallback>
            <w:pict>
              <v:shapetype w14:anchorId="7570E91C" id="_x0000_t202" coordsize="21600,21600" o:spt="202" path="m,l,21600r21600,l21600,xe">
                <v:stroke joinstyle="miter"/>
                <v:path gradientshapeok="t" o:connecttype="rect"/>
              </v:shapetype>
              <v:shape id="Text Box 1" o:spid="_x0000_s1026" type="#_x0000_t202" style="width:459.45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2HpKwIAAFAEAAAOAAAAZHJzL2Uyb0RvYy54bWysVNuO2yAQfa/Uf0C8N07SJJtYcVbbbFNV&#10;2l6k3X4AxthGBYYCiZ1+/Q44m1ptn6r6ATHMcDhzZsbb214rchLOSzAFnU2mlAjDoZKmKei3p8Ob&#10;NSU+MFMxBUYU9Cw8vd29frXtbC7m0IKqhCMIYnze2YK2Idg8yzxvhWZ+AlYYdNbgNAtouiarHOsQ&#10;XatsPp2usg5cZR1w4T2e3g9Oukv4dS14+FLXXgSiCorcQlpdWsu4ZrstyxvHbCv5hQb7BxaaSYOP&#10;XqHuWWDk6OQfUFpyBx7qMOGgM6hryUXKAbOZTX/L5rFlVqRcUBxvrzL5/wfLP5++OiIrrB0lhmks&#10;0ZPoA3kHPZlFdTrrcwx6tBgWejyOkTFTbx+Af/fEwL5lphF3zkHXClYhu3QzG10dcHwEKbtPUOEz&#10;7BggAfW10xEQxSCIjlU6XysTqXA8XK7fLueLFSUcfevNzWK1iuQylr/cts6HDwI0iZuCOqx8Qmen&#10;Bx+G0JeQxB6UrA5SqWS4ptwrR04Mu+SQvgu6H4cpQ7qCbpbz5SDA2OfHENP0/Q1Cy4DtrqTGLK5B&#10;LI+yvTdVasbApBr2mJ0ymGTUMUo3iBj6sr/UpYTqjIo6GNoaxxA3LbiflHTY0gX1P47MCUrUR4NV&#10;2cwWizgDyVgsb+ZouLGnHHuY4QhV0EDJsN2HYW6O1smmxZeGPjBwh5WsZRI5Uh1YXXhj26YyXUYs&#10;zsXYTlG/fgS7ZwAAAP//AwBQSwMEFAAGAAgAAAAhAJKV4RXcAAAABQEAAA8AAABkcnMvZG93bnJl&#10;di54bWxMj8FOwzAQRO9I/IO1SFxQ64RWbRLiVAgJBLdSEFzdeJtExOtgu2n4exYucBlpNaOZt+Vm&#10;sr0Y0YfOkYJ0noBAqp3pqFHw+nI/y0CEqMno3hEq+MIAm+r8rNSFcSd6xnEXG8ElFAqtoI1xKKQM&#10;dYtWh7kbkNg7OG915NM30nh94nLby+skWUmrO+KFVg9412L9sTtaBdnycXwPT4vtW7069Hm8Wo8P&#10;n16py4vp9gZExCn+heEHn9GhYqa9O5IJolfAj8RfZS9PsxzEnkPLdAGyKuV/+uobAAD//wMAUEsB&#10;Ai0AFAAGAAgAAAAhALaDOJL+AAAA4QEAABMAAAAAAAAAAAAAAAAAAAAAAFtDb250ZW50X1R5cGVz&#10;XS54bWxQSwECLQAUAAYACAAAACEAOP0h/9YAAACUAQAACwAAAAAAAAAAAAAAAAAvAQAAX3JlbHMv&#10;LnJlbHNQSwECLQAUAAYACAAAACEAAw9h6SsCAABQBAAADgAAAAAAAAAAAAAAAAAuAgAAZHJzL2Uy&#10;b0RvYy54bWxQSwECLQAUAAYACAAAACEAkpXhFdwAAAAFAQAADwAAAAAAAAAAAAAAAACFBAAAZHJz&#10;L2Rvd25yZXYueG1sUEsFBgAAAAAEAAQA8wAAAI4FAAAAAA==&#10;">
                <v:textbox>
                  <w:txbxContent>
                    <w:p w14:paraId="4733E524" w14:textId="77777777" w:rsidR="00747724" w:rsidRDefault="00747724" w:rsidP="00747724">
                      <w:pPr>
                        <w:rPr>
                          <w:b/>
                          <w:bCs/>
                        </w:rPr>
                      </w:pPr>
                      <w:r>
                        <w:rPr>
                          <w:b/>
                          <w:bCs/>
                        </w:rPr>
                        <w:t xml:space="preserve">Actions requested: </w:t>
                      </w:r>
                    </w:p>
                    <w:p w14:paraId="2CEA7889" w14:textId="77777777" w:rsidR="00747724" w:rsidRDefault="00747724" w:rsidP="00747724">
                      <w:pPr>
                        <w:pStyle w:val="ColorfulList-Accent11"/>
                        <w:ind w:left="425"/>
                      </w:pPr>
                    </w:p>
                    <w:p w14:paraId="1C2A0A83" w14:textId="03C09FB4" w:rsidR="00747724" w:rsidRPr="006D551B" w:rsidRDefault="00747724" w:rsidP="00747724">
                      <w:pPr>
                        <w:pStyle w:val="ListParagraph"/>
                        <w:numPr>
                          <w:ilvl w:val="0"/>
                          <w:numId w:val="4"/>
                        </w:numPr>
                        <w:tabs>
                          <w:tab w:val="left" w:pos="4253"/>
                        </w:tabs>
                        <w:overflowPunct w:val="0"/>
                        <w:autoSpaceDE w:val="0"/>
                        <w:autoSpaceDN w:val="0"/>
                        <w:adjustRightInd w:val="0"/>
                        <w:ind w:left="284" w:hanging="284"/>
                        <w:rPr>
                          <w:rFonts w:asciiTheme="minorHAnsi" w:hAnsiTheme="minorHAnsi" w:cs="Garamond"/>
                          <w:lang w:val="en-GB"/>
                        </w:rPr>
                      </w:pPr>
                      <w:r w:rsidRPr="006D551B">
                        <w:rPr>
                          <w:rFonts w:asciiTheme="minorHAnsi" w:hAnsiTheme="minorHAnsi" w:cs="Garamond"/>
                          <w:lang w:val="en-GB"/>
                        </w:rPr>
                        <w:t xml:space="preserve">The Standing Committee is invited to </w:t>
                      </w:r>
                      <w:r w:rsidR="00E1357C">
                        <w:rPr>
                          <w:rFonts w:asciiTheme="minorHAnsi" w:hAnsiTheme="minorHAnsi" w:cs="Garamond"/>
                          <w:lang w:val="en-GB"/>
                        </w:rPr>
                        <w:t>take note of th</w:t>
                      </w:r>
                      <w:r w:rsidRPr="006D551B">
                        <w:rPr>
                          <w:rFonts w:asciiTheme="minorHAnsi" w:hAnsiTheme="minorHAnsi" w:cs="Garamond"/>
                          <w:lang w:val="en-GB"/>
                        </w:rPr>
                        <w:t xml:space="preserve">e participation in the present </w:t>
                      </w:r>
                      <w:r w:rsidRPr="001C3782">
                        <w:rPr>
                          <w:rFonts w:asciiTheme="minorHAnsi" w:hAnsiTheme="minorHAnsi" w:cs="Garamond"/>
                          <w:lang w:val="en-GB"/>
                        </w:rPr>
                        <w:t xml:space="preserve">meeting of observers representing the bodies and agencies </w:t>
                      </w:r>
                      <w:r w:rsidR="00E1357C" w:rsidRPr="001C3782">
                        <w:rPr>
                          <w:rFonts w:asciiTheme="minorHAnsi" w:hAnsiTheme="minorHAnsi" w:cs="Garamond"/>
                          <w:lang w:val="en-GB"/>
                        </w:rPr>
                        <w:t xml:space="preserve">previously approved listed in </w:t>
                      </w:r>
                      <w:r w:rsidRPr="001C3782">
                        <w:rPr>
                          <w:rFonts w:asciiTheme="minorHAnsi" w:hAnsiTheme="minorHAnsi" w:cs="Garamond"/>
                          <w:lang w:val="en-GB"/>
                        </w:rPr>
                        <w:t>paragraph</w:t>
                      </w:r>
                      <w:r w:rsidR="001C3782" w:rsidRPr="001C3782">
                        <w:rPr>
                          <w:rFonts w:asciiTheme="minorHAnsi" w:hAnsiTheme="minorHAnsi" w:cs="Garamond"/>
                          <w:lang w:val="en-GB"/>
                        </w:rPr>
                        <w:t> </w:t>
                      </w:r>
                      <w:r w:rsidR="00E1357C" w:rsidRPr="001C3782">
                        <w:rPr>
                          <w:rFonts w:asciiTheme="minorHAnsi" w:hAnsiTheme="minorHAnsi" w:cs="Garamond"/>
                          <w:lang w:val="en-GB"/>
                        </w:rPr>
                        <w:t>6</w:t>
                      </w:r>
                      <w:r w:rsidRPr="001C3782">
                        <w:rPr>
                          <w:rFonts w:asciiTheme="minorHAnsi" w:hAnsiTheme="minorHAnsi" w:cs="Garamond"/>
                          <w:lang w:val="en-GB"/>
                        </w:rPr>
                        <w:t>.</w:t>
                      </w:r>
                    </w:p>
                    <w:p w14:paraId="13E1F9FE" w14:textId="77777777" w:rsidR="00747724" w:rsidRPr="006D551B" w:rsidRDefault="00747724" w:rsidP="00747724">
                      <w:pPr>
                        <w:pStyle w:val="ColorfulList-Accent11"/>
                        <w:ind w:left="0" w:firstLine="0"/>
                        <w:rPr>
                          <w:lang w:val="en-GB"/>
                        </w:rPr>
                      </w:pPr>
                    </w:p>
                  </w:txbxContent>
                </v:textbox>
                <w10:anchorlock/>
              </v:shape>
            </w:pict>
          </mc:Fallback>
        </mc:AlternateContent>
      </w:r>
    </w:p>
    <w:p w14:paraId="0AE26459" w14:textId="77777777" w:rsidR="00747724" w:rsidRDefault="00747724" w:rsidP="00747724">
      <w:pPr>
        <w:rPr>
          <w:rFonts w:cs="Arial"/>
          <w:b/>
        </w:rPr>
      </w:pPr>
    </w:p>
    <w:p w14:paraId="2A307317" w14:textId="77777777" w:rsidR="00747724" w:rsidRDefault="00747724" w:rsidP="00747724">
      <w:pPr>
        <w:tabs>
          <w:tab w:val="num" w:pos="720"/>
          <w:tab w:val="left" w:pos="4253"/>
        </w:tabs>
        <w:overflowPunct w:val="0"/>
        <w:autoSpaceDE w:val="0"/>
        <w:autoSpaceDN w:val="0"/>
        <w:adjustRightInd w:val="0"/>
        <w:rPr>
          <w:rFonts w:asciiTheme="minorHAnsi" w:hAnsiTheme="minorHAnsi"/>
        </w:rPr>
      </w:pPr>
    </w:p>
    <w:p w14:paraId="1FBBFB25" w14:textId="77777777" w:rsidR="00747724" w:rsidRDefault="00747724" w:rsidP="00747724">
      <w:pPr>
        <w:tabs>
          <w:tab w:val="left" w:pos="4253"/>
        </w:tabs>
        <w:overflowPunct w:val="0"/>
        <w:autoSpaceDE w:val="0"/>
        <w:autoSpaceDN w:val="0"/>
        <w:adjustRightInd w:val="0"/>
        <w:rPr>
          <w:rFonts w:asciiTheme="minorHAnsi" w:hAnsiTheme="minorHAnsi"/>
        </w:rPr>
      </w:pPr>
      <w:r>
        <w:rPr>
          <w:rFonts w:asciiTheme="minorHAnsi" w:hAnsiTheme="minorHAnsi"/>
        </w:rPr>
        <w:t>1.</w:t>
      </w:r>
      <w:r>
        <w:rPr>
          <w:rFonts w:asciiTheme="minorHAnsi" w:hAnsiTheme="minorHAnsi"/>
        </w:rPr>
        <w:tab/>
        <w:t>The Rules of Procedure for meetings of the Conference of the Contracting Parties</w:t>
      </w:r>
      <w:r>
        <w:rPr>
          <w:rStyle w:val="FootnoteReference"/>
          <w:rFonts w:asciiTheme="minorHAnsi" w:hAnsiTheme="minorHAnsi"/>
        </w:rPr>
        <w:footnoteReference w:id="1"/>
      </w:r>
      <w:r>
        <w:rPr>
          <w:rFonts w:asciiTheme="minorHAnsi" w:hAnsiTheme="minorHAnsi"/>
        </w:rPr>
        <w:t xml:space="preserve"> foresee the participation of observers in two categories:</w:t>
      </w:r>
    </w:p>
    <w:p w14:paraId="099E805A" w14:textId="77777777" w:rsidR="00747724" w:rsidRDefault="00747724" w:rsidP="00747724">
      <w:pPr>
        <w:pStyle w:val="ListParagraph"/>
        <w:numPr>
          <w:ilvl w:val="0"/>
          <w:numId w:val="1"/>
        </w:numPr>
        <w:ind w:left="850" w:hanging="425"/>
        <w:rPr>
          <w:rFonts w:asciiTheme="minorHAnsi" w:hAnsiTheme="minorHAnsi"/>
        </w:rPr>
      </w:pPr>
      <w:r>
        <w:rPr>
          <w:rFonts w:asciiTheme="minorHAnsi" w:hAnsiTheme="minorHAnsi"/>
        </w:rPr>
        <w:t>the United Nations, its specialized agencies and States not party to the Convention; and</w:t>
      </w:r>
    </w:p>
    <w:p w14:paraId="20AEC23B" w14:textId="77777777" w:rsidR="00747724" w:rsidRDefault="00747724" w:rsidP="00747724">
      <w:pPr>
        <w:pStyle w:val="ListParagraph"/>
        <w:numPr>
          <w:ilvl w:val="0"/>
          <w:numId w:val="1"/>
        </w:numPr>
        <w:ind w:left="850" w:hanging="425"/>
        <w:rPr>
          <w:rFonts w:asciiTheme="minorHAnsi" w:hAnsiTheme="minorHAnsi"/>
        </w:rPr>
      </w:pPr>
      <w:r>
        <w:rPr>
          <w:rFonts w:asciiTheme="minorHAnsi" w:hAnsiTheme="minorHAnsi"/>
        </w:rPr>
        <w:t xml:space="preserve">any body or agency qualified in fields relating to the </w:t>
      </w:r>
      <w:r w:rsidRPr="005B1BB9">
        <w:rPr>
          <w:rFonts w:asciiTheme="minorHAnsi" w:hAnsiTheme="minorHAnsi" w:cstheme="minorHAnsi"/>
          <w:color w:val="000000"/>
          <w:lang w:eastAsia="en-GB"/>
        </w:rPr>
        <w:t>conservation</w:t>
      </w:r>
      <w:r>
        <w:rPr>
          <w:rFonts w:asciiTheme="minorHAnsi" w:hAnsiTheme="minorHAnsi"/>
        </w:rPr>
        <w:t xml:space="preserve"> and sustainable use of wetlands.</w:t>
      </w:r>
    </w:p>
    <w:p w14:paraId="6B5E1A7D" w14:textId="77777777" w:rsidR="00747724" w:rsidRDefault="00747724" w:rsidP="00747724">
      <w:pPr>
        <w:tabs>
          <w:tab w:val="num" w:pos="720"/>
          <w:tab w:val="left" w:pos="4253"/>
        </w:tabs>
        <w:overflowPunct w:val="0"/>
        <w:autoSpaceDE w:val="0"/>
        <w:autoSpaceDN w:val="0"/>
        <w:adjustRightInd w:val="0"/>
        <w:rPr>
          <w:rFonts w:asciiTheme="minorHAnsi" w:hAnsiTheme="minorHAnsi"/>
        </w:rPr>
      </w:pPr>
    </w:p>
    <w:p w14:paraId="142B0B13" w14:textId="77777777" w:rsidR="00747724" w:rsidRPr="003C1C62" w:rsidRDefault="00747724" w:rsidP="00747724">
      <w:pPr>
        <w:tabs>
          <w:tab w:val="num" w:pos="720"/>
          <w:tab w:val="left" w:pos="4253"/>
        </w:tabs>
        <w:overflowPunct w:val="0"/>
        <w:autoSpaceDE w:val="0"/>
        <w:autoSpaceDN w:val="0"/>
        <w:adjustRightInd w:val="0"/>
        <w:rPr>
          <w:rFonts w:asciiTheme="minorHAnsi" w:hAnsiTheme="minorHAnsi"/>
          <w:b/>
        </w:rPr>
      </w:pPr>
      <w:r w:rsidRPr="003C1C62">
        <w:rPr>
          <w:rFonts w:asciiTheme="minorHAnsi" w:hAnsiTheme="minorHAnsi"/>
          <w:b/>
        </w:rPr>
        <w:t>United Nations, its specialized agencies and non-party States</w:t>
      </w:r>
    </w:p>
    <w:p w14:paraId="52548D7A" w14:textId="77777777" w:rsidR="00747724" w:rsidRPr="00A138B1" w:rsidRDefault="00747724" w:rsidP="00747724">
      <w:pPr>
        <w:tabs>
          <w:tab w:val="num" w:pos="720"/>
          <w:tab w:val="left" w:pos="4253"/>
        </w:tabs>
        <w:overflowPunct w:val="0"/>
        <w:autoSpaceDE w:val="0"/>
        <w:autoSpaceDN w:val="0"/>
        <w:adjustRightInd w:val="0"/>
        <w:rPr>
          <w:rFonts w:asciiTheme="minorHAnsi" w:hAnsiTheme="minorHAnsi"/>
        </w:rPr>
      </w:pPr>
    </w:p>
    <w:p w14:paraId="10C4564B" w14:textId="77777777" w:rsidR="00747724" w:rsidRDefault="00747724" w:rsidP="00747724">
      <w:pPr>
        <w:tabs>
          <w:tab w:val="num" w:pos="720"/>
          <w:tab w:val="left" w:pos="4253"/>
        </w:tabs>
        <w:overflowPunct w:val="0"/>
        <w:autoSpaceDE w:val="0"/>
        <w:autoSpaceDN w:val="0"/>
        <w:adjustRightInd w:val="0"/>
        <w:rPr>
          <w:rFonts w:asciiTheme="minorHAnsi" w:hAnsiTheme="minorHAnsi"/>
        </w:rPr>
      </w:pPr>
      <w:r>
        <w:rPr>
          <w:rFonts w:asciiTheme="minorHAnsi" w:hAnsiTheme="minorHAnsi"/>
        </w:rPr>
        <w:t>2</w:t>
      </w:r>
      <w:r w:rsidRPr="00617C4D">
        <w:rPr>
          <w:rFonts w:asciiTheme="minorHAnsi" w:hAnsiTheme="minorHAnsi"/>
        </w:rPr>
        <w:t>.</w:t>
      </w:r>
      <w:r w:rsidRPr="00617C4D">
        <w:rPr>
          <w:rFonts w:asciiTheme="minorHAnsi" w:hAnsiTheme="minorHAnsi"/>
        </w:rPr>
        <w:tab/>
        <w:t>R</w:t>
      </w:r>
      <w:r w:rsidRPr="00AC1DD6">
        <w:rPr>
          <w:rFonts w:asciiTheme="minorHAnsi" w:hAnsiTheme="minorHAnsi"/>
        </w:rPr>
        <w:t xml:space="preserve">ule 6 of the Rules of Procedure </w:t>
      </w:r>
      <w:r>
        <w:rPr>
          <w:rFonts w:asciiTheme="minorHAnsi" w:hAnsiTheme="minorHAnsi"/>
        </w:rPr>
        <w:t xml:space="preserve">specifies that observers representing the </w:t>
      </w:r>
      <w:r w:rsidRPr="00617C4D">
        <w:rPr>
          <w:rFonts w:asciiTheme="minorHAnsi" w:hAnsiTheme="minorHAnsi"/>
        </w:rPr>
        <w:t xml:space="preserve">United Nations, its specialized agencies and States not </w:t>
      </w:r>
      <w:r>
        <w:rPr>
          <w:rFonts w:asciiTheme="minorHAnsi" w:hAnsiTheme="minorHAnsi"/>
        </w:rPr>
        <w:t>p</w:t>
      </w:r>
      <w:r w:rsidRPr="00617C4D">
        <w:rPr>
          <w:rFonts w:asciiTheme="minorHAnsi" w:hAnsiTheme="minorHAnsi"/>
        </w:rPr>
        <w:t>arty to the Convention</w:t>
      </w:r>
      <w:r>
        <w:rPr>
          <w:rFonts w:asciiTheme="minorHAnsi" w:hAnsiTheme="minorHAnsi"/>
        </w:rPr>
        <w:t xml:space="preserve"> may participate upon invitation of the President, “unless at least one-third of the Contracting Parties present at the meeting object”.</w:t>
      </w:r>
    </w:p>
    <w:p w14:paraId="572F2DF9" w14:textId="77777777" w:rsidR="00747724" w:rsidRDefault="00747724" w:rsidP="00747724">
      <w:pPr>
        <w:tabs>
          <w:tab w:val="num" w:pos="720"/>
          <w:tab w:val="left" w:pos="4253"/>
        </w:tabs>
        <w:overflowPunct w:val="0"/>
        <w:autoSpaceDE w:val="0"/>
        <w:autoSpaceDN w:val="0"/>
        <w:adjustRightInd w:val="0"/>
        <w:rPr>
          <w:rFonts w:asciiTheme="minorHAnsi" w:hAnsiTheme="minorHAnsi"/>
        </w:rPr>
      </w:pPr>
    </w:p>
    <w:p w14:paraId="4803822C" w14:textId="761DF26E" w:rsidR="00747724" w:rsidRDefault="00747724" w:rsidP="00747724">
      <w:pPr>
        <w:tabs>
          <w:tab w:val="num" w:pos="720"/>
          <w:tab w:val="left" w:pos="4253"/>
        </w:tabs>
        <w:overflowPunct w:val="0"/>
        <w:autoSpaceDE w:val="0"/>
        <w:autoSpaceDN w:val="0"/>
        <w:adjustRightInd w:val="0"/>
        <w:rPr>
          <w:rFonts w:asciiTheme="minorHAnsi" w:hAnsiTheme="minorHAnsi"/>
        </w:rPr>
      </w:pPr>
      <w:r>
        <w:rPr>
          <w:rFonts w:asciiTheme="minorHAnsi" w:hAnsiTheme="minorHAnsi"/>
        </w:rPr>
        <w:t>3.</w:t>
      </w:r>
      <w:r>
        <w:rPr>
          <w:rFonts w:asciiTheme="minorHAnsi" w:hAnsiTheme="minorHAnsi"/>
        </w:rPr>
        <w:tab/>
      </w:r>
      <w:r w:rsidRPr="00E1357C">
        <w:rPr>
          <w:rFonts w:asciiTheme="minorHAnsi" w:hAnsiTheme="minorHAnsi"/>
        </w:rPr>
        <w:t xml:space="preserve">For observers in this category, the Secretariat </w:t>
      </w:r>
      <w:r w:rsidR="00D505F2" w:rsidRPr="00E1357C">
        <w:rPr>
          <w:rFonts w:asciiTheme="minorHAnsi" w:hAnsiTheme="minorHAnsi"/>
        </w:rPr>
        <w:t xml:space="preserve">did not </w:t>
      </w:r>
      <w:r w:rsidRPr="00E1357C">
        <w:rPr>
          <w:rFonts w:asciiTheme="minorHAnsi" w:hAnsiTheme="minorHAnsi"/>
        </w:rPr>
        <w:t>receive</w:t>
      </w:r>
      <w:r w:rsidR="00D505F2" w:rsidRPr="00E1357C">
        <w:rPr>
          <w:rFonts w:asciiTheme="minorHAnsi" w:hAnsiTheme="minorHAnsi"/>
        </w:rPr>
        <w:t xml:space="preserve"> </w:t>
      </w:r>
      <w:r w:rsidR="0049111E" w:rsidRPr="00E1357C">
        <w:rPr>
          <w:rFonts w:asciiTheme="minorHAnsi" w:hAnsiTheme="minorHAnsi"/>
        </w:rPr>
        <w:t>any</w:t>
      </w:r>
      <w:r w:rsidRPr="00E1357C">
        <w:rPr>
          <w:rFonts w:asciiTheme="minorHAnsi" w:hAnsiTheme="minorHAnsi"/>
        </w:rPr>
        <w:t xml:space="preserve"> pre-registrations as of 18 </w:t>
      </w:r>
      <w:r w:rsidR="00D505F2" w:rsidRPr="00E1357C">
        <w:rPr>
          <w:rFonts w:asciiTheme="minorHAnsi" w:hAnsiTheme="minorHAnsi"/>
        </w:rPr>
        <w:t>May 2</w:t>
      </w:r>
      <w:r w:rsidRPr="00E1357C">
        <w:rPr>
          <w:rFonts w:asciiTheme="minorHAnsi" w:hAnsiTheme="minorHAnsi"/>
        </w:rPr>
        <w:t>02</w:t>
      </w:r>
      <w:r w:rsidR="00D505F2" w:rsidRPr="00E1357C">
        <w:rPr>
          <w:rFonts w:asciiTheme="minorHAnsi" w:hAnsiTheme="minorHAnsi"/>
        </w:rPr>
        <w:t>2</w:t>
      </w:r>
      <w:r w:rsidRPr="00E1357C">
        <w:rPr>
          <w:rFonts w:asciiTheme="minorHAnsi" w:hAnsiTheme="minorHAnsi"/>
        </w:rPr>
        <w:t>.</w:t>
      </w:r>
    </w:p>
    <w:p w14:paraId="49A5AE39" w14:textId="77777777" w:rsidR="00747724" w:rsidRDefault="00747724" w:rsidP="00747724">
      <w:pPr>
        <w:tabs>
          <w:tab w:val="num" w:pos="720"/>
          <w:tab w:val="left" w:pos="4253"/>
        </w:tabs>
        <w:overflowPunct w:val="0"/>
        <w:autoSpaceDE w:val="0"/>
        <w:autoSpaceDN w:val="0"/>
        <w:adjustRightInd w:val="0"/>
        <w:rPr>
          <w:rFonts w:asciiTheme="minorHAnsi" w:hAnsiTheme="minorHAnsi"/>
        </w:rPr>
      </w:pPr>
    </w:p>
    <w:p w14:paraId="0D63C23F" w14:textId="77777777" w:rsidR="00747724" w:rsidRPr="003C1C62" w:rsidRDefault="00747724" w:rsidP="00747724">
      <w:pPr>
        <w:tabs>
          <w:tab w:val="num" w:pos="720"/>
          <w:tab w:val="left" w:pos="4253"/>
        </w:tabs>
        <w:overflowPunct w:val="0"/>
        <w:autoSpaceDE w:val="0"/>
        <w:autoSpaceDN w:val="0"/>
        <w:adjustRightInd w:val="0"/>
        <w:ind w:left="0" w:firstLine="0"/>
        <w:rPr>
          <w:b/>
        </w:rPr>
      </w:pPr>
      <w:r w:rsidRPr="003C1C62">
        <w:rPr>
          <w:rFonts w:asciiTheme="minorHAnsi" w:hAnsiTheme="minorHAnsi"/>
          <w:b/>
        </w:rPr>
        <w:t xml:space="preserve">Bodies and agencies qualified in fields relating to the </w:t>
      </w:r>
      <w:r w:rsidRPr="003C1C62">
        <w:rPr>
          <w:rFonts w:asciiTheme="minorHAnsi" w:hAnsiTheme="minorHAnsi" w:cstheme="minorHAnsi"/>
          <w:b/>
          <w:color w:val="000000"/>
          <w:lang w:eastAsia="en-GB"/>
        </w:rPr>
        <w:t>conservation</w:t>
      </w:r>
      <w:r w:rsidRPr="003C1C62">
        <w:rPr>
          <w:rFonts w:asciiTheme="minorHAnsi" w:hAnsiTheme="minorHAnsi"/>
          <w:b/>
        </w:rPr>
        <w:t xml:space="preserve"> and sustainable use of wetlands</w:t>
      </w:r>
    </w:p>
    <w:p w14:paraId="471F94FF" w14:textId="77777777" w:rsidR="00747724" w:rsidRDefault="00747724" w:rsidP="00747724">
      <w:pPr>
        <w:tabs>
          <w:tab w:val="num" w:pos="720"/>
          <w:tab w:val="left" w:pos="4253"/>
        </w:tabs>
        <w:overflowPunct w:val="0"/>
        <w:autoSpaceDE w:val="0"/>
        <w:autoSpaceDN w:val="0"/>
        <w:adjustRightInd w:val="0"/>
      </w:pPr>
    </w:p>
    <w:p w14:paraId="21A3D7A0" w14:textId="77777777" w:rsidR="00747724" w:rsidRDefault="00747724" w:rsidP="00747724">
      <w:pPr>
        <w:tabs>
          <w:tab w:val="num" w:pos="720"/>
          <w:tab w:val="left" w:pos="4253"/>
        </w:tabs>
        <w:overflowPunct w:val="0"/>
        <w:autoSpaceDE w:val="0"/>
        <w:autoSpaceDN w:val="0"/>
        <w:adjustRightInd w:val="0"/>
      </w:pPr>
      <w:r>
        <w:t xml:space="preserve">4. </w:t>
      </w:r>
      <w:r>
        <w:tab/>
        <w:t>Rules 7.1 and 7.2</w:t>
      </w:r>
      <w:r w:rsidRPr="00AC1DD6">
        <w:rPr>
          <w:rFonts w:asciiTheme="minorHAnsi" w:hAnsiTheme="minorHAnsi"/>
        </w:rPr>
        <w:t xml:space="preserve"> </w:t>
      </w:r>
      <w:r>
        <w:rPr>
          <w:rFonts w:asciiTheme="minorHAnsi" w:hAnsiTheme="minorHAnsi"/>
        </w:rPr>
        <w:t>address</w:t>
      </w:r>
      <w:r w:rsidRPr="00AC1DD6">
        <w:rPr>
          <w:rFonts w:asciiTheme="minorHAnsi" w:hAnsiTheme="minorHAnsi"/>
        </w:rPr>
        <w:t xml:space="preserve"> the “</w:t>
      </w:r>
      <w:r>
        <w:t xml:space="preserve">Participation of other bodies or agencies” as follows: </w:t>
      </w:r>
    </w:p>
    <w:p w14:paraId="2593D890" w14:textId="77777777" w:rsidR="00747724" w:rsidRDefault="00747724" w:rsidP="00747724">
      <w:pPr>
        <w:pStyle w:val="ListParagraph"/>
        <w:tabs>
          <w:tab w:val="num" w:pos="720"/>
          <w:tab w:val="left" w:pos="4253"/>
        </w:tabs>
        <w:overflowPunct w:val="0"/>
        <w:autoSpaceDE w:val="0"/>
        <w:autoSpaceDN w:val="0"/>
        <w:adjustRightInd w:val="0"/>
        <w:ind w:left="780"/>
      </w:pPr>
    </w:p>
    <w:p w14:paraId="33E7D212" w14:textId="77777777" w:rsidR="00747724" w:rsidRPr="00DA1A85" w:rsidRDefault="00747724" w:rsidP="00747724">
      <w:pPr>
        <w:tabs>
          <w:tab w:val="num" w:pos="567"/>
          <w:tab w:val="left" w:pos="4253"/>
        </w:tabs>
        <w:overflowPunct w:val="0"/>
        <w:autoSpaceDE w:val="0"/>
        <w:autoSpaceDN w:val="0"/>
        <w:adjustRightInd w:val="0"/>
        <w:ind w:left="850"/>
        <w:rPr>
          <w:i/>
        </w:rPr>
      </w:pPr>
      <w:r>
        <w:rPr>
          <w:i/>
        </w:rPr>
        <w:t>7.</w:t>
      </w:r>
      <w:r w:rsidRPr="00DA1A85">
        <w:rPr>
          <w:i/>
        </w:rPr>
        <w:t>1.</w:t>
      </w:r>
      <w:r>
        <w:rPr>
          <w:i/>
        </w:rPr>
        <w:tab/>
      </w:r>
      <w:r w:rsidRPr="00DA1A85">
        <w:rPr>
          <w:i/>
        </w:rPr>
        <w:t xml:space="preserve">Any body or agency, national or international, whether governmental or non-governmental, qualified in fields relating to the conservation and sustainable use of wetlands, which has informed the Secretariat of its wish to be represented at meetings of the Conference of the Parties may be represented at the meeting by observers, unless at least one third of the Parties present at the meeting object. </w:t>
      </w:r>
    </w:p>
    <w:p w14:paraId="5F72DA7F" w14:textId="77777777" w:rsidR="00747724" w:rsidRPr="00DA1A85" w:rsidRDefault="00747724" w:rsidP="00747724">
      <w:pPr>
        <w:tabs>
          <w:tab w:val="num" w:pos="720"/>
          <w:tab w:val="left" w:pos="4253"/>
        </w:tabs>
        <w:overflowPunct w:val="0"/>
        <w:autoSpaceDE w:val="0"/>
        <w:autoSpaceDN w:val="0"/>
        <w:adjustRightInd w:val="0"/>
        <w:ind w:left="850"/>
        <w:rPr>
          <w:i/>
        </w:rPr>
      </w:pPr>
    </w:p>
    <w:p w14:paraId="543531CC" w14:textId="77777777" w:rsidR="00747724" w:rsidRPr="00DA1A85" w:rsidRDefault="00747724" w:rsidP="00747724">
      <w:pPr>
        <w:tabs>
          <w:tab w:val="num" w:pos="720"/>
          <w:tab w:val="left" w:pos="4253"/>
        </w:tabs>
        <w:overflowPunct w:val="0"/>
        <w:autoSpaceDE w:val="0"/>
        <w:autoSpaceDN w:val="0"/>
        <w:adjustRightInd w:val="0"/>
        <w:ind w:left="850"/>
        <w:rPr>
          <w:i/>
        </w:rPr>
      </w:pPr>
      <w:r>
        <w:rPr>
          <w:i/>
        </w:rPr>
        <w:t>7.2</w:t>
      </w:r>
      <w:r>
        <w:rPr>
          <w:i/>
        </w:rPr>
        <w:tab/>
      </w:r>
      <w:r>
        <w:rPr>
          <w:i/>
        </w:rPr>
        <w:tab/>
      </w:r>
      <w:r w:rsidRPr="00DA1A85">
        <w:rPr>
          <w:i/>
        </w:rPr>
        <w:t xml:space="preserve">Bodies or agencies desiring to receive recognition as observers for the purposes of attending meetings of the Conference of the Parties shall submit appropriate </w:t>
      </w:r>
      <w:r w:rsidRPr="00DA1A85">
        <w:rPr>
          <w:i/>
        </w:rPr>
        <w:lastRenderedPageBreak/>
        <w:t>documentation to the Secretariat for consideration three months prior to any ordinary meeting and one month prior to an extraordinary meeting.</w:t>
      </w:r>
    </w:p>
    <w:p w14:paraId="17C43C06" w14:textId="77777777" w:rsidR="00747724" w:rsidRDefault="00747724" w:rsidP="00747724">
      <w:pPr>
        <w:tabs>
          <w:tab w:val="num" w:pos="720"/>
          <w:tab w:val="left" w:pos="4253"/>
        </w:tabs>
        <w:overflowPunct w:val="0"/>
        <w:autoSpaceDE w:val="0"/>
        <w:autoSpaceDN w:val="0"/>
        <w:adjustRightInd w:val="0"/>
        <w:rPr>
          <w:rFonts w:asciiTheme="minorHAnsi" w:hAnsiTheme="minorHAnsi"/>
          <w:i/>
          <w:lang w:val="pt-BR"/>
        </w:rPr>
      </w:pPr>
    </w:p>
    <w:p w14:paraId="5E3F6EA5" w14:textId="77777777" w:rsidR="00747724" w:rsidRDefault="00747724" w:rsidP="00747724">
      <w:pPr>
        <w:tabs>
          <w:tab w:val="left" w:pos="4253"/>
        </w:tabs>
        <w:overflowPunct w:val="0"/>
        <w:autoSpaceDE w:val="0"/>
        <w:autoSpaceDN w:val="0"/>
        <w:adjustRightInd w:val="0"/>
        <w:rPr>
          <w:rFonts w:asciiTheme="minorHAnsi" w:hAnsiTheme="minorHAnsi" w:cs="Garamond"/>
        </w:rPr>
      </w:pPr>
      <w:r>
        <w:rPr>
          <w:rFonts w:asciiTheme="minorHAnsi" w:hAnsiTheme="minorHAnsi" w:cs="Garamond"/>
        </w:rPr>
        <w:t>5.</w:t>
      </w:r>
      <w:r>
        <w:rPr>
          <w:rFonts w:asciiTheme="minorHAnsi" w:hAnsiTheme="minorHAnsi" w:cs="Garamond"/>
        </w:rPr>
        <w:tab/>
        <w:t xml:space="preserve">Rule 7.7 requires the Secretariat to notify bodies or agencies that were approved previously of the date and venue of sessions of the Conference of the Parties “so that they may be represented”. </w:t>
      </w:r>
    </w:p>
    <w:p w14:paraId="4284A02F" w14:textId="77777777" w:rsidR="00747724" w:rsidRDefault="00747724" w:rsidP="00747724">
      <w:pPr>
        <w:tabs>
          <w:tab w:val="left" w:pos="4253"/>
        </w:tabs>
        <w:overflowPunct w:val="0"/>
        <w:autoSpaceDE w:val="0"/>
        <w:autoSpaceDN w:val="0"/>
        <w:adjustRightInd w:val="0"/>
        <w:rPr>
          <w:rFonts w:asciiTheme="minorHAnsi" w:hAnsiTheme="minorHAnsi" w:cs="Garamond"/>
        </w:rPr>
      </w:pPr>
    </w:p>
    <w:p w14:paraId="750208A8" w14:textId="77777777" w:rsidR="00747724" w:rsidRPr="005B4CA5" w:rsidRDefault="00747724" w:rsidP="00747724">
      <w:pPr>
        <w:keepNext/>
        <w:tabs>
          <w:tab w:val="left" w:pos="4253"/>
        </w:tabs>
        <w:overflowPunct w:val="0"/>
        <w:autoSpaceDE w:val="0"/>
        <w:autoSpaceDN w:val="0"/>
        <w:adjustRightInd w:val="0"/>
        <w:rPr>
          <w:rFonts w:asciiTheme="minorHAnsi" w:hAnsiTheme="minorHAnsi" w:cs="Garamond"/>
          <w:u w:val="single"/>
        </w:rPr>
      </w:pPr>
      <w:r w:rsidRPr="005B4CA5">
        <w:rPr>
          <w:rFonts w:asciiTheme="minorHAnsi" w:hAnsiTheme="minorHAnsi" w:cs="Garamond"/>
          <w:u w:val="single"/>
        </w:rPr>
        <w:t>Bodies or agencies previously approved</w:t>
      </w:r>
    </w:p>
    <w:p w14:paraId="6A131036" w14:textId="77777777" w:rsidR="00747724" w:rsidRPr="003C1C62" w:rsidRDefault="00747724" w:rsidP="00747724">
      <w:pPr>
        <w:keepNext/>
        <w:tabs>
          <w:tab w:val="left" w:pos="4253"/>
        </w:tabs>
        <w:overflowPunct w:val="0"/>
        <w:autoSpaceDE w:val="0"/>
        <w:autoSpaceDN w:val="0"/>
        <w:adjustRightInd w:val="0"/>
        <w:rPr>
          <w:rFonts w:asciiTheme="minorHAnsi" w:hAnsiTheme="minorHAnsi" w:cs="Garamond"/>
          <w:u w:val="single"/>
        </w:rPr>
      </w:pPr>
    </w:p>
    <w:p w14:paraId="7861D921" w14:textId="58C02A07" w:rsidR="00747724" w:rsidRDefault="00747724" w:rsidP="00747724">
      <w:pPr>
        <w:tabs>
          <w:tab w:val="left" w:pos="4253"/>
        </w:tabs>
        <w:overflowPunct w:val="0"/>
        <w:autoSpaceDE w:val="0"/>
        <w:autoSpaceDN w:val="0"/>
        <w:adjustRightInd w:val="0"/>
        <w:rPr>
          <w:rFonts w:asciiTheme="minorHAnsi" w:hAnsiTheme="minorHAnsi" w:cs="Garamond"/>
        </w:rPr>
      </w:pPr>
      <w:r>
        <w:rPr>
          <w:rFonts w:asciiTheme="minorHAnsi" w:hAnsiTheme="minorHAnsi" w:cs="Garamond"/>
        </w:rPr>
        <w:t>6</w:t>
      </w:r>
      <w:r w:rsidRPr="006F4CAE">
        <w:rPr>
          <w:rFonts w:asciiTheme="minorHAnsi" w:hAnsiTheme="minorHAnsi" w:cs="Garamond"/>
        </w:rPr>
        <w:t>.</w:t>
      </w:r>
      <w:r w:rsidRPr="006F4CAE">
        <w:rPr>
          <w:rFonts w:asciiTheme="minorHAnsi" w:hAnsiTheme="minorHAnsi" w:cs="Garamond"/>
        </w:rPr>
        <w:tab/>
      </w:r>
      <w:r w:rsidRPr="00AC1DD6">
        <w:rPr>
          <w:rFonts w:asciiTheme="minorHAnsi" w:hAnsiTheme="minorHAnsi" w:cs="Garamond"/>
        </w:rPr>
        <w:t>The following bodies or agencies</w:t>
      </w:r>
      <w:r>
        <w:rPr>
          <w:rFonts w:asciiTheme="minorHAnsi" w:hAnsiTheme="minorHAnsi" w:cs="Garamond"/>
        </w:rPr>
        <w:t xml:space="preserve"> that</w:t>
      </w:r>
      <w:r w:rsidRPr="00AC1DD6">
        <w:rPr>
          <w:rFonts w:asciiTheme="minorHAnsi" w:hAnsiTheme="minorHAnsi" w:cs="Garamond"/>
        </w:rPr>
        <w:t xml:space="preserve"> have</w:t>
      </w:r>
      <w:r>
        <w:rPr>
          <w:rFonts w:asciiTheme="minorHAnsi" w:hAnsiTheme="minorHAnsi" w:cs="Garamond"/>
        </w:rPr>
        <w:t xml:space="preserve"> been approved to be represented by observers at previous meetings of the </w:t>
      </w:r>
      <w:r w:rsidRPr="006F4CAE">
        <w:rPr>
          <w:rFonts w:asciiTheme="minorHAnsi" w:hAnsiTheme="minorHAnsi" w:cs="Garamond"/>
        </w:rPr>
        <w:t>Conference of the Contracting Parties</w:t>
      </w:r>
      <w:r>
        <w:rPr>
          <w:rFonts w:asciiTheme="minorHAnsi" w:hAnsiTheme="minorHAnsi" w:cs="Garamond"/>
        </w:rPr>
        <w:t xml:space="preserve"> have registered to participate at SC5</w:t>
      </w:r>
      <w:r w:rsidR="001B577B">
        <w:rPr>
          <w:rFonts w:asciiTheme="minorHAnsi" w:hAnsiTheme="minorHAnsi" w:cs="Garamond"/>
        </w:rPr>
        <w:t>9</w:t>
      </w:r>
      <w:r w:rsidR="0001401F">
        <w:rPr>
          <w:rFonts w:asciiTheme="minorHAnsi" w:hAnsiTheme="minorHAnsi" w:cs="Garamond"/>
        </w:rPr>
        <w:t>/2022</w:t>
      </w:r>
      <w:bookmarkStart w:id="0" w:name="_GoBack"/>
      <w:bookmarkEnd w:id="0"/>
      <w:r>
        <w:rPr>
          <w:rFonts w:asciiTheme="minorHAnsi" w:hAnsiTheme="minorHAnsi" w:cs="Garamond"/>
        </w:rPr>
        <w:t>:</w:t>
      </w:r>
    </w:p>
    <w:p w14:paraId="5CD3CE4F" w14:textId="77777777" w:rsidR="00747724" w:rsidRDefault="00747724" w:rsidP="00747724">
      <w:pPr>
        <w:tabs>
          <w:tab w:val="left" w:pos="4253"/>
        </w:tabs>
        <w:overflowPunct w:val="0"/>
        <w:autoSpaceDE w:val="0"/>
        <w:autoSpaceDN w:val="0"/>
        <w:adjustRightInd w:val="0"/>
        <w:rPr>
          <w:rFonts w:asciiTheme="minorHAnsi" w:hAnsiTheme="minorHAnsi" w:cs="Garamond"/>
        </w:rPr>
      </w:pPr>
    </w:p>
    <w:p w14:paraId="449E8856" w14:textId="77777777" w:rsidR="00747724" w:rsidRPr="00CF1839" w:rsidRDefault="00747724" w:rsidP="00747724">
      <w:pPr>
        <w:tabs>
          <w:tab w:val="left" w:pos="4253"/>
        </w:tabs>
        <w:overflowPunct w:val="0"/>
        <w:autoSpaceDE w:val="0"/>
        <w:autoSpaceDN w:val="0"/>
        <w:adjustRightInd w:val="0"/>
        <w:ind w:left="0" w:firstLine="425"/>
        <w:rPr>
          <w:u w:val="single"/>
        </w:rPr>
      </w:pPr>
      <w:r w:rsidRPr="00E1357C">
        <w:rPr>
          <w:u w:val="single"/>
        </w:rPr>
        <w:t>Intergovernmental</w:t>
      </w:r>
    </w:p>
    <w:p w14:paraId="10E12AB4" w14:textId="77777777" w:rsidR="00747724" w:rsidRPr="00B265A4" w:rsidRDefault="00747724" w:rsidP="00747724">
      <w:pPr>
        <w:tabs>
          <w:tab w:val="left" w:pos="4253"/>
        </w:tabs>
        <w:overflowPunct w:val="0"/>
        <w:autoSpaceDE w:val="0"/>
        <w:autoSpaceDN w:val="0"/>
        <w:adjustRightInd w:val="0"/>
        <w:ind w:left="851" w:hanging="851"/>
        <w:rPr>
          <w:rFonts w:asciiTheme="minorHAnsi" w:hAnsiTheme="minorHAnsi" w:cstheme="minorHAnsi"/>
          <w:u w:val="single"/>
        </w:rPr>
      </w:pPr>
    </w:p>
    <w:p w14:paraId="292FFE9A" w14:textId="77777777" w:rsidR="00747724" w:rsidRPr="00B265A4" w:rsidRDefault="00747724" w:rsidP="00747724">
      <w:pPr>
        <w:pStyle w:val="ListParagraph"/>
        <w:numPr>
          <w:ilvl w:val="0"/>
          <w:numId w:val="1"/>
        </w:numPr>
        <w:ind w:left="850" w:hanging="425"/>
        <w:rPr>
          <w:rFonts w:asciiTheme="minorHAnsi" w:hAnsiTheme="minorHAnsi" w:cstheme="minorHAnsi"/>
          <w:color w:val="000000"/>
          <w:lang w:val="es-ES" w:eastAsia="en-GB"/>
        </w:rPr>
      </w:pPr>
      <w:r w:rsidRPr="00B265A4">
        <w:rPr>
          <w:rFonts w:asciiTheme="minorHAnsi" w:hAnsiTheme="minorHAnsi" w:cstheme="minorHAnsi"/>
          <w:color w:val="000000"/>
          <w:lang w:val="es-ES" w:eastAsia="en-GB"/>
        </w:rPr>
        <w:t>Centro Regional Ramsar para la Capacitación e Investigación sobre humedales para el Hemisferio Occidental (CREHO)</w:t>
      </w:r>
      <w:r w:rsidRPr="00B265A4">
        <w:rPr>
          <w:rFonts w:asciiTheme="minorHAnsi" w:hAnsiTheme="minorHAnsi" w:cstheme="minorHAnsi"/>
          <w:color w:val="333333"/>
          <w:lang w:val="es-ES"/>
        </w:rPr>
        <w:t xml:space="preserve"> </w:t>
      </w:r>
    </w:p>
    <w:p w14:paraId="3147312A" w14:textId="77777777" w:rsidR="00747724" w:rsidRDefault="00747724" w:rsidP="00747724">
      <w:pPr>
        <w:pStyle w:val="ListParagraph"/>
        <w:numPr>
          <w:ilvl w:val="0"/>
          <w:numId w:val="1"/>
        </w:numPr>
        <w:ind w:left="850" w:hanging="425"/>
        <w:rPr>
          <w:rFonts w:asciiTheme="minorHAnsi" w:hAnsiTheme="minorHAnsi" w:cstheme="minorHAnsi"/>
          <w:color w:val="000000"/>
          <w:lang w:eastAsia="en-GB"/>
        </w:rPr>
      </w:pPr>
      <w:r w:rsidRPr="00B265A4">
        <w:rPr>
          <w:rFonts w:asciiTheme="minorHAnsi" w:hAnsiTheme="minorHAnsi" w:cstheme="minorHAnsi"/>
          <w:color w:val="000000"/>
          <w:lang w:eastAsia="en-GB"/>
        </w:rPr>
        <w:t>International Union for Conservation of Nature-IUCN</w:t>
      </w:r>
    </w:p>
    <w:p w14:paraId="144E2085" w14:textId="77777777" w:rsidR="00747724" w:rsidRPr="00B265A4" w:rsidRDefault="00747724" w:rsidP="00747724">
      <w:pPr>
        <w:tabs>
          <w:tab w:val="left" w:pos="4253"/>
        </w:tabs>
        <w:overflowPunct w:val="0"/>
        <w:autoSpaceDE w:val="0"/>
        <w:autoSpaceDN w:val="0"/>
        <w:adjustRightInd w:val="0"/>
        <w:ind w:left="851" w:hanging="851"/>
        <w:rPr>
          <w:rFonts w:asciiTheme="minorHAnsi" w:hAnsiTheme="minorHAnsi" w:cstheme="minorHAnsi"/>
        </w:rPr>
      </w:pPr>
    </w:p>
    <w:p w14:paraId="14424F6F" w14:textId="77777777" w:rsidR="00747724" w:rsidRDefault="00747724" w:rsidP="00747724">
      <w:pPr>
        <w:tabs>
          <w:tab w:val="left" w:pos="4253"/>
        </w:tabs>
        <w:overflowPunct w:val="0"/>
        <w:autoSpaceDE w:val="0"/>
        <w:autoSpaceDN w:val="0"/>
        <w:adjustRightInd w:val="0"/>
        <w:ind w:left="0" w:firstLine="425"/>
        <w:rPr>
          <w:u w:val="single"/>
        </w:rPr>
      </w:pPr>
      <w:r w:rsidRPr="00CF1839">
        <w:rPr>
          <w:u w:val="single"/>
        </w:rPr>
        <w:t>Non-governmental</w:t>
      </w:r>
    </w:p>
    <w:p w14:paraId="4EEE02E1" w14:textId="52FF3319" w:rsidR="00747724" w:rsidRDefault="00747724" w:rsidP="00747724">
      <w:pPr>
        <w:tabs>
          <w:tab w:val="left" w:pos="4253"/>
        </w:tabs>
        <w:overflowPunct w:val="0"/>
        <w:autoSpaceDE w:val="0"/>
        <w:autoSpaceDN w:val="0"/>
        <w:adjustRightInd w:val="0"/>
        <w:ind w:left="0" w:firstLine="425"/>
        <w:rPr>
          <w:u w:val="single"/>
        </w:rPr>
      </w:pPr>
    </w:p>
    <w:p w14:paraId="235830DB" w14:textId="578DCCED" w:rsidR="00D505F2" w:rsidRPr="001C3782" w:rsidRDefault="00D505F2" w:rsidP="00D505F2">
      <w:pPr>
        <w:pStyle w:val="ListParagraph"/>
        <w:numPr>
          <w:ilvl w:val="0"/>
          <w:numId w:val="6"/>
        </w:numPr>
        <w:tabs>
          <w:tab w:val="left" w:pos="4253"/>
        </w:tabs>
        <w:overflowPunct w:val="0"/>
        <w:autoSpaceDE w:val="0"/>
        <w:autoSpaceDN w:val="0"/>
        <w:adjustRightInd w:val="0"/>
      </w:pPr>
      <w:r w:rsidRPr="001C3782">
        <w:t>BirdLife International</w:t>
      </w:r>
    </w:p>
    <w:p w14:paraId="02B182EA" w14:textId="77777777" w:rsidR="00747724" w:rsidRPr="00EA3FBB" w:rsidRDefault="00747724" w:rsidP="00747724">
      <w:pPr>
        <w:pStyle w:val="ListParagraph"/>
        <w:numPr>
          <w:ilvl w:val="0"/>
          <w:numId w:val="3"/>
        </w:numPr>
        <w:rPr>
          <w:rFonts w:asciiTheme="minorHAnsi" w:hAnsiTheme="minorHAnsi" w:cstheme="minorHAnsi"/>
          <w:lang w:eastAsia="en-GB"/>
        </w:rPr>
      </w:pPr>
      <w:r w:rsidRPr="00EA3FBB">
        <w:rPr>
          <w:rFonts w:asciiTheme="minorHAnsi" w:hAnsiTheme="minorHAnsi" w:cstheme="minorHAnsi"/>
        </w:rPr>
        <w:t>International Center for Environmental Research</w:t>
      </w:r>
    </w:p>
    <w:p w14:paraId="3B522811" w14:textId="77777777" w:rsidR="00747724" w:rsidRPr="00EA3FBB" w:rsidRDefault="00747724" w:rsidP="00747724">
      <w:pPr>
        <w:pStyle w:val="ListParagraph"/>
        <w:numPr>
          <w:ilvl w:val="0"/>
          <w:numId w:val="3"/>
        </w:numPr>
        <w:rPr>
          <w:rFonts w:asciiTheme="minorHAnsi" w:hAnsiTheme="minorHAnsi" w:cstheme="minorHAnsi"/>
          <w:lang w:eastAsia="en-GB"/>
        </w:rPr>
      </w:pPr>
      <w:r w:rsidRPr="00EA3FBB">
        <w:rPr>
          <w:rFonts w:asciiTheme="minorHAnsi" w:hAnsiTheme="minorHAnsi" w:cstheme="minorHAnsi"/>
        </w:rPr>
        <w:t>International Water Management Institute</w:t>
      </w:r>
    </w:p>
    <w:p w14:paraId="59D7E360" w14:textId="77777777" w:rsidR="00747724" w:rsidRPr="00EA3FBB" w:rsidRDefault="00747724" w:rsidP="00747724">
      <w:pPr>
        <w:pStyle w:val="ListParagraph"/>
        <w:numPr>
          <w:ilvl w:val="0"/>
          <w:numId w:val="3"/>
        </w:numPr>
        <w:rPr>
          <w:rFonts w:asciiTheme="minorHAnsi" w:hAnsiTheme="minorHAnsi" w:cstheme="minorHAnsi"/>
          <w:lang w:eastAsia="en-GB"/>
        </w:rPr>
      </w:pPr>
      <w:r w:rsidRPr="00EA3FBB">
        <w:rPr>
          <w:rFonts w:asciiTheme="minorHAnsi" w:hAnsiTheme="minorHAnsi" w:cstheme="minorHAnsi"/>
          <w:lang w:val="en"/>
        </w:rPr>
        <w:t>Ramsar Regional Center for East Asia (RRC-EA)</w:t>
      </w:r>
    </w:p>
    <w:p w14:paraId="4FA9C591" w14:textId="77777777" w:rsidR="00747724" w:rsidRPr="00EA3FBB" w:rsidRDefault="00747724" w:rsidP="00747724">
      <w:pPr>
        <w:pStyle w:val="ListParagraph"/>
        <w:numPr>
          <w:ilvl w:val="0"/>
          <w:numId w:val="3"/>
        </w:numPr>
        <w:rPr>
          <w:rFonts w:asciiTheme="minorHAnsi" w:hAnsiTheme="minorHAnsi" w:cstheme="minorHAnsi"/>
          <w:lang w:val="en-GB" w:eastAsia="en-GB"/>
        </w:rPr>
      </w:pPr>
      <w:r w:rsidRPr="00EA3FBB">
        <w:rPr>
          <w:rFonts w:asciiTheme="minorHAnsi" w:hAnsiTheme="minorHAnsi" w:cstheme="minorHAnsi"/>
          <w:lang w:val="en"/>
        </w:rPr>
        <w:t xml:space="preserve">The Wildfowl &amp; Wetlands Trust </w:t>
      </w:r>
    </w:p>
    <w:p w14:paraId="3F0D21FE" w14:textId="77777777" w:rsidR="00747724" w:rsidRPr="00EA3FBB" w:rsidRDefault="00747724" w:rsidP="00747724">
      <w:pPr>
        <w:pStyle w:val="ListParagraph"/>
        <w:numPr>
          <w:ilvl w:val="0"/>
          <w:numId w:val="3"/>
        </w:numPr>
        <w:rPr>
          <w:rFonts w:asciiTheme="minorHAnsi" w:hAnsiTheme="minorHAnsi" w:cstheme="minorHAnsi"/>
          <w:lang w:eastAsia="en-GB"/>
        </w:rPr>
      </w:pPr>
      <w:r w:rsidRPr="00EA3FBB">
        <w:rPr>
          <w:rFonts w:asciiTheme="minorHAnsi" w:hAnsiTheme="minorHAnsi" w:cstheme="minorHAnsi"/>
          <w:lang w:val="en"/>
        </w:rPr>
        <w:t xml:space="preserve">Wetlands International </w:t>
      </w:r>
    </w:p>
    <w:p w14:paraId="75DDF0B3" w14:textId="790CDC99" w:rsidR="00747724" w:rsidRPr="00D505F2" w:rsidRDefault="00747724" w:rsidP="00747724">
      <w:pPr>
        <w:pStyle w:val="ListParagraph"/>
        <w:numPr>
          <w:ilvl w:val="0"/>
          <w:numId w:val="3"/>
        </w:numPr>
        <w:rPr>
          <w:rFonts w:asciiTheme="minorHAnsi" w:hAnsiTheme="minorHAnsi" w:cstheme="minorHAnsi"/>
          <w:lang w:val="fr-FR" w:eastAsia="en-GB"/>
        </w:rPr>
      </w:pPr>
      <w:r w:rsidRPr="00EA3FBB">
        <w:rPr>
          <w:rFonts w:asciiTheme="minorHAnsi" w:hAnsiTheme="minorHAnsi" w:cstheme="minorHAnsi"/>
          <w:lang w:val="en"/>
        </w:rPr>
        <w:t>Wetlands International Japan</w:t>
      </w:r>
    </w:p>
    <w:p w14:paraId="694AAA28" w14:textId="77777777" w:rsidR="00D505F2" w:rsidRDefault="00D505F2" w:rsidP="00747724">
      <w:pPr>
        <w:pStyle w:val="ListParagraph"/>
        <w:numPr>
          <w:ilvl w:val="0"/>
          <w:numId w:val="3"/>
        </w:numPr>
        <w:rPr>
          <w:rFonts w:asciiTheme="minorHAnsi" w:hAnsiTheme="minorHAnsi" w:cstheme="minorHAnsi"/>
          <w:lang w:val="fr-FR" w:eastAsia="en-GB"/>
        </w:rPr>
      </w:pPr>
      <w:r>
        <w:rPr>
          <w:rFonts w:asciiTheme="minorHAnsi" w:hAnsiTheme="minorHAnsi" w:cstheme="minorHAnsi"/>
          <w:lang w:val="fr-FR" w:eastAsia="en-GB"/>
        </w:rPr>
        <w:t>WWF-Ukraine</w:t>
      </w:r>
    </w:p>
    <w:p w14:paraId="7D77E146" w14:textId="7BB7BDF4" w:rsidR="00D505F2" w:rsidRPr="00D505F2" w:rsidRDefault="00D505F2" w:rsidP="00747724">
      <w:pPr>
        <w:pStyle w:val="ListParagraph"/>
        <w:numPr>
          <w:ilvl w:val="0"/>
          <w:numId w:val="3"/>
        </w:numPr>
        <w:rPr>
          <w:rFonts w:asciiTheme="minorHAnsi" w:hAnsiTheme="minorHAnsi" w:cstheme="minorHAnsi"/>
          <w:lang w:val="en-GB" w:eastAsia="en-GB"/>
        </w:rPr>
      </w:pPr>
      <w:r w:rsidRPr="00D505F2">
        <w:rPr>
          <w:rFonts w:asciiTheme="minorHAnsi" w:hAnsiTheme="minorHAnsi" w:cstheme="minorHAnsi"/>
          <w:lang w:val="en-GB" w:eastAsia="en-GB"/>
        </w:rPr>
        <w:t xml:space="preserve">Youth Engaged in Wetlands  </w:t>
      </w:r>
    </w:p>
    <w:p w14:paraId="5E6804A7" w14:textId="77777777" w:rsidR="00747724" w:rsidRPr="00B265A4" w:rsidRDefault="00747724" w:rsidP="00747724">
      <w:pPr>
        <w:keepNext/>
        <w:tabs>
          <w:tab w:val="left" w:pos="4253"/>
        </w:tabs>
        <w:overflowPunct w:val="0"/>
        <w:autoSpaceDE w:val="0"/>
        <w:autoSpaceDN w:val="0"/>
        <w:adjustRightInd w:val="0"/>
        <w:rPr>
          <w:rFonts w:asciiTheme="minorHAnsi" w:hAnsiTheme="minorHAnsi" w:cs="Garamond"/>
          <w:u w:val="single"/>
          <w:lang w:val="fr-FR"/>
        </w:rPr>
      </w:pPr>
    </w:p>
    <w:p w14:paraId="57875DCC" w14:textId="41A8CCAB" w:rsidR="00747724" w:rsidRPr="00EB6303" w:rsidRDefault="00747724" w:rsidP="00747724">
      <w:pPr>
        <w:keepNext/>
        <w:tabs>
          <w:tab w:val="left" w:pos="4253"/>
        </w:tabs>
        <w:overflowPunct w:val="0"/>
        <w:autoSpaceDE w:val="0"/>
        <w:autoSpaceDN w:val="0"/>
        <w:adjustRightInd w:val="0"/>
        <w:rPr>
          <w:rFonts w:asciiTheme="minorHAnsi" w:hAnsiTheme="minorHAnsi" w:cs="Garamond"/>
          <w:u w:val="single"/>
        </w:rPr>
      </w:pPr>
      <w:r w:rsidRPr="00EB6303">
        <w:rPr>
          <w:rFonts w:asciiTheme="minorHAnsi" w:hAnsiTheme="minorHAnsi" w:cs="Garamond"/>
          <w:u w:val="single"/>
        </w:rPr>
        <w:t>Bodies or agencies seeking approval</w:t>
      </w:r>
      <w:r>
        <w:rPr>
          <w:rFonts w:asciiTheme="minorHAnsi" w:hAnsiTheme="minorHAnsi" w:cs="Garamond"/>
          <w:u w:val="single"/>
        </w:rPr>
        <w:t xml:space="preserve"> and that have </w:t>
      </w:r>
      <w:r w:rsidR="009F60EA">
        <w:rPr>
          <w:rFonts w:asciiTheme="minorHAnsi" w:hAnsiTheme="minorHAnsi" w:cs="Garamond"/>
          <w:u w:val="single"/>
        </w:rPr>
        <w:t>no</w:t>
      </w:r>
      <w:r w:rsidR="001C3782">
        <w:rPr>
          <w:rFonts w:asciiTheme="minorHAnsi" w:hAnsiTheme="minorHAnsi" w:cs="Garamond"/>
          <w:u w:val="single"/>
        </w:rPr>
        <w:t>t</w:t>
      </w:r>
      <w:r w:rsidR="009F60EA">
        <w:rPr>
          <w:rFonts w:asciiTheme="minorHAnsi" w:hAnsiTheme="minorHAnsi" w:cs="Garamond"/>
          <w:u w:val="single"/>
        </w:rPr>
        <w:t xml:space="preserve"> </w:t>
      </w:r>
      <w:r>
        <w:rPr>
          <w:rFonts w:asciiTheme="minorHAnsi" w:hAnsiTheme="minorHAnsi" w:cs="Garamond"/>
          <w:u w:val="single"/>
        </w:rPr>
        <w:t>met the criteria</w:t>
      </w:r>
    </w:p>
    <w:p w14:paraId="7F2640DC" w14:textId="47395467" w:rsidR="00747724" w:rsidRDefault="00747724" w:rsidP="00747724">
      <w:pPr>
        <w:keepNext/>
        <w:tabs>
          <w:tab w:val="left" w:pos="4253"/>
        </w:tabs>
        <w:overflowPunct w:val="0"/>
        <w:autoSpaceDE w:val="0"/>
        <w:autoSpaceDN w:val="0"/>
        <w:adjustRightInd w:val="0"/>
        <w:rPr>
          <w:rFonts w:asciiTheme="minorHAnsi" w:hAnsiTheme="minorHAnsi" w:cs="Garamond"/>
          <w:u w:val="single"/>
        </w:rPr>
      </w:pPr>
    </w:p>
    <w:p w14:paraId="43A3241B" w14:textId="6A26CBE2" w:rsidR="00747724" w:rsidRDefault="00747724" w:rsidP="009C5AA9">
      <w:pPr>
        <w:tabs>
          <w:tab w:val="left" w:pos="4253"/>
        </w:tabs>
        <w:overflowPunct w:val="0"/>
        <w:autoSpaceDE w:val="0"/>
        <w:autoSpaceDN w:val="0"/>
        <w:adjustRightInd w:val="0"/>
      </w:pPr>
      <w:r>
        <w:rPr>
          <w:rFonts w:asciiTheme="minorHAnsi" w:hAnsiTheme="minorHAnsi" w:cs="Garamond"/>
        </w:rPr>
        <w:t>7.</w:t>
      </w:r>
      <w:r>
        <w:rPr>
          <w:rFonts w:asciiTheme="minorHAnsi" w:hAnsiTheme="minorHAnsi" w:cs="Garamond"/>
        </w:rPr>
        <w:tab/>
      </w:r>
      <w:r w:rsidR="009C5AA9">
        <w:t>The following bodies or agencies have informed the Secretariat of their wish to be recognized as observers, but have not met the criteria under Rule 7.2 and are therefore not submitted for approval:</w:t>
      </w:r>
    </w:p>
    <w:p w14:paraId="6D689582" w14:textId="603C9875" w:rsidR="009C5AA9" w:rsidRDefault="009C5AA9" w:rsidP="009C5AA9">
      <w:pPr>
        <w:tabs>
          <w:tab w:val="left" w:pos="4253"/>
        </w:tabs>
        <w:overflowPunct w:val="0"/>
        <w:autoSpaceDE w:val="0"/>
        <w:autoSpaceDN w:val="0"/>
        <w:adjustRightInd w:val="0"/>
        <w:rPr>
          <w:rFonts w:asciiTheme="minorHAnsi" w:hAnsiTheme="minorHAnsi" w:cs="Garamond"/>
          <w:b/>
        </w:rPr>
      </w:pPr>
    </w:p>
    <w:p w14:paraId="0FB1A0A4" w14:textId="318B1F9B" w:rsidR="009C5AA9" w:rsidRPr="009C5AA9" w:rsidRDefault="009C5AA9" w:rsidP="009C5AA9">
      <w:pPr>
        <w:pStyle w:val="ListParagraph"/>
        <w:numPr>
          <w:ilvl w:val="0"/>
          <w:numId w:val="6"/>
        </w:numPr>
        <w:tabs>
          <w:tab w:val="left" w:pos="4253"/>
        </w:tabs>
        <w:overflowPunct w:val="0"/>
        <w:autoSpaceDE w:val="0"/>
        <w:autoSpaceDN w:val="0"/>
        <w:adjustRightInd w:val="0"/>
        <w:rPr>
          <w:rFonts w:asciiTheme="minorHAnsi" w:hAnsiTheme="minorHAnsi" w:cs="Garamond"/>
        </w:rPr>
      </w:pPr>
      <w:r w:rsidRPr="009C5AA9">
        <w:rPr>
          <w:rFonts w:asciiTheme="minorHAnsi" w:hAnsiTheme="minorHAnsi" w:cs="Garamond"/>
        </w:rPr>
        <w:t xml:space="preserve">Association for research on environmental management and sustainable development   </w:t>
      </w:r>
    </w:p>
    <w:p w14:paraId="64AD0363" w14:textId="77777777" w:rsidR="00747724" w:rsidRDefault="00747724" w:rsidP="00747724">
      <w:pPr>
        <w:keepNext/>
        <w:tabs>
          <w:tab w:val="left" w:pos="4253"/>
        </w:tabs>
        <w:overflowPunct w:val="0"/>
        <w:autoSpaceDE w:val="0"/>
        <w:autoSpaceDN w:val="0"/>
        <w:adjustRightInd w:val="0"/>
        <w:rPr>
          <w:rFonts w:asciiTheme="minorHAnsi" w:hAnsiTheme="minorHAnsi" w:cs="Garamond"/>
          <w:b/>
        </w:rPr>
      </w:pPr>
    </w:p>
    <w:p w14:paraId="168FE400" w14:textId="77777777" w:rsidR="00747724" w:rsidRPr="003C1C62" w:rsidRDefault="00747724" w:rsidP="00747724">
      <w:pPr>
        <w:keepNext/>
        <w:tabs>
          <w:tab w:val="left" w:pos="4253"/>
        </w:tabs>
        <w:overflowPunct w:val="0"/>
        <w:autoSpaceDE w:val="0"/>
        <w:autoSpaceDN w:val="0"/>
        <w:adjustRightInd w:val="0"/>
        <w:rPr>
          <w:rFonts w:asciiTheme="minorHAnsi" w:hAnsiTheme="minorHAnsi" w:cs="Garamond"/>
          <w:b/>
        </w:rPr>
      </w:pPr>
      <w:r w:rsidRPr="003C1C62">
        <w:rPr>
          <w:rFonts w:asciiTheme="minorHAnsi" w:hAnsiTheme="minorHAnsi" w:cs="Garamond"/>
          <w:b/>
        </w:rPr>
        <w:t>Recommendation</w:t>
      </w:r>
    </w:p>
    <w:p w14:paraId="292A8634" w14:textId="77777777" w:rsidR="00747724" w:rsidRDefault="00747724" w:rsidP="00747724">
      <w:pPr>
        <w:keepNext/>
        <w:tabs>
          <w:tab w:val="left" w:pos="4253"/>
        </w:tabs>
        <w:overflowPunct w:val="0"/>
        <w:autoSpaceDE w:val="0"/>
        <w:autoSpaceDN w:val="0"/>
        <w:adjustRightInd w:val="0"/>
        <w:rPr>
          <w:rFonts w:asciiTheme="minorHAnsi" w:hAnsiTheme="minorHAnsi" w:cs="Garamond"/>
        </w:rPr>
      </w:pPr>
    </w:p>
    <w:p w14:paraId="755A878A" w14:textId="27742835" w:rsidR="00747724" w:rsidRPr="00D24C29" w:rsidRDefault="00747724" w:rsidP="00D24C29">
      <w:pPr>
        <w:keepNext/>
        <w:tabs>
          <w:tab w:val="left" w:pos="425"/>
          <w:tab w:val="left" w:pos="851"/>
          <w:tab w:val="left" w:pos="1276"/>
        </w:tabs>
        <w:overflowPunct w:val="0"/>
        <w:autoSpaceDE w:val="0"/>
        <w:autoSpaceDN w:val="0"/>
        <w:adjustRightInd w:val="0"/>
        <w:rPr>
          <w:rFonts w:asciiTheme="minorHAnsi" w:hAnsiTheme="minorHAnsi" w:cs="Garamond"/>
          <w:lang w:val="en-GB"/>
        </w:rPr>
      </w:pPr>
      <w:r>
        <w:rPr>
          <w:rFonts w:asciiTheme="minorHAnsi" w:hAnsiTheme="minorHAnsi" w:cs="Garamond"/>
        </w:rPr>
        <w:t>8.</w:t>
      </w:r>
      <w:r>
        <w:rPr>
          <w:rFonts w:asciiTheme="minorHAnsi" w:hAnsiTheme="minorHAnsi" w:cs="Garamond"/>
        </w:rPr>
        <w:tab/>
      </w:r>
      <w:r w:rsidRPr="006D551B">
        <w:rPr>
          <w:rFonts w:asciiTheme="minorHAnsi" w:hAnsiTheme="minorHAnsi" w:cs="Garamond"/>
          <w:lang w:val="en-GB"/>
        </w:rPr>
        <w:t xml:space="preserve">The Standing Committee is invited to </w:t>
      </w:r>
      <w:r w:rsidR="00E1357C">
        <w:rPr>
          <w:rFonts w:asciiTheme="minorHAnsi" w:hAnsiTheme="minorHAnsi" w:cs="Garamond"/>
          <w:lang w:val="en-GB"/>
        </w:rPr>
        <w:t>t</w:t>
      </w:r>
      <w:r w:rsidRPr="006D551B">
        <w:rPr>
          <w:rFonts w:asciiTheme="minorHAnsi" w:hAnsiTheme="minorHAnsi" w:cs="Garamond"/>
          <w:lang w:val="en-GB"/>
        </w:rPr>
        <w:t>a</w:t>
      </w:r>
      <w:r w:rsidR="00E1357C">
        <w:rPr>
          <w:rFonts w:asciiTheme="minorHAnsi" w:hAnsiTheme="minorHAnsi" w:cs="Garamond"/>
          <w:lang w:val="en-GB"/>
        </w:rPr>
        <w:t xml:space="preserve">ke note of the </w:t>
      </w:r>
      <w:r w:rsidRPr="006D551B">
        <w:rPr>
          <w:rFonts w:asciiTheme="minorHAnsi" w:hAnsiTheme="minorHAnsi" w:cs="Garamond"/>
          <w:lang w:val="en-GB"/>
        </w:rPr>
        <w:t>participation in the present meeting of observers representing the bodies and agencies</w:t>
      </w:r>
      <w:r w:rsidR="00E1357C">
        <w:rPr>
          <w:rFonts w:asciiTheme="minorHAnsi" w:hAnsiTheme="minorHAnsi" w:cs="Garamond"/>
          <w:lang w:val="en-GB"/>
        </w:rPr>
        <w:t xml:space="preserve"> previously approved </w:t>
      </w:r>
      <w:r w:rsidRPr="006D551B">
        <w:rPr>
          <w:rFonts w:asciiTheme="minorHAnsi" w:hAnsiTheme="minorHAnsi" w:cs="Garamond"/>
          <w:lang w:val="en-GB"/>
        </w:rPr>
        <w:t xml:space="preserve">listed in paragraph </w:t>
      </w:r>
      <w:r w:rsidR="00E1357C">
        <w:rPr>
          <w:rFonts w:asciiTheme="minorHAnsi" w:hAnsiTheme="minorHAnsi" w:cs="Garamond"/>
          <w:lang w:val="en-GB"/>
        </w:rPr>
        <w:t>6</w:t>
      </w:r>
      <w:r w:rsidRPr="006D551B">
        <w:rPr>
          <w:rFonts w:asciiTheme="minorHAnsi" w:hAnsiTheme="minorHAnsi" w:cs="Garamond"/>
          <w:lang w:val="en-GB"/>
        </w:rPr>
        <w:t>.</w:t>
      </w:r>
    </w:p>
    <w:sectPr w:rsidR="00747724" w:rsidRPr="00D24C29" w:rsidSect="00D24C2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B7146" w14:textId="77777777" w:rsidR="00747724" w:rsidRDefault="00747724" w:rsidP="00747724">
      <w:r>
        <w:separator/>
      </w:r>
    </w:p>
  </w:endnote>
  <w:endnote w:type="continuationSeparator" w:id="0">
    <w:p w14:paraId="27EC2398" w14:textId="77777777" w:rsidR="00747724" w:rsidRDefault="00747724" w:rsidP="0074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5F21" w14:textId="4FD3571E" w:rsidR="00D24C29" w:rsidRPr="00D24C29" w:rsidRDefault="00D24C29" w:rsidP="00D24C29">
    <w:pPr>
      <w:pStyle w:val="Footer"/>
      <w:rPr>
        <w:sz w:val="20"/>
        <w:szCs w:val="20"/>
        <w:lang w:val="en-GB"/>
      </w:rPr>
    </w:pPr>
    <w:r w:rsidRPr="00D24C29">
      <w:rPr>
        <w:sz w:val="20"/>
        <w:szCs w:val="20"/>
        <w:lang w:val="en-GB"/>
      </w:rPr>
      <w:t>SC59/2022 Doc.4</w:t>
    </w:r>
    <w:r w:rsidRPr="00D24C29">
      <w:rPr>
        <w:sz w:val="20"/>
        <w:szCs w:val="20"/>
        <w:lang w:val="en-GB"/>
      </w:rPr>
      <w:tab/>
    </w:r>
    <w:r w:rsidRPr="00D24C29">
      <w:rPr>
        <w:sz w:val="20"/>
        <w:szCs w:val="20"/>
        <w:lang w:val="en-GB"/>
      </w:rPr>
      <w:tab/>
    </w:r>
    <w:r w:rsidRPr="00D24C29">
      <w:rPr>
        <w:sz w:val="20"/>
        <w:szCs w:val="20"/>
        <w:lang w:val="en-GB"/>
      </w:rPr>
      <w:fldChar w:fldCharType="begin"/>
    </w:r>
    <w:r w:rsidRPr="00D24C29">
      <w:rPr>
        <w:sz w:val="20"/>
        <w:szCs w:val="20"/>
        <w:lang w:val="en-GB"/>
      </w:rPr>
      <w:instrText xml:space="preserve"> PAGE   \* MERGEFORMAT </w:instrText>
    </w:r>
    <w:r w:rsidRPr="00D24C29">
      <w:rPr>
        <w:sz w:val="20"/>
        <w:szCs w:val="20"/>
        <w:lang w:val="en-GB"/>
      </w:rPr>
      <w:fldChar w:fldCharType="separate"/>
    </w:r>
    <w:r w:rsidR="0001401F">
      <w:rPr>
        <w:noProof/>
        <w:sz w:val="20"/>
        <w:szCs w:val="20"/>
        <w:lang w:val="en-GB"/>
      </w:rPr>
      <w:t>2</w:t>
    </w:r>
    <w:r w:rsidRPr="00D24C29">
      <w:rPr>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DBA4C" w14:textId="77777777" w:rsidR="00747724" w:rsidRDefault="00747724" w:rsidP="00747724">
      <w:r>
        <w:separator/>
      </w:r>
    </w:p>
  </w:footnote>
  <w:footnote w:type="continuationSeparator" w:id="0">
    <w:p w14:paraId="6ED27773" w14:textId="77777777" w:rsidR="00747724" w:rsidRDefault="00747724" w:rsidP="00747724">
      <w:r>
        <w:continuationSeparator/>
      </w:r>
    </w:p>
  </w:footnote>
  <w:footnote w:id="1">
    <w:p w14:paraId="4D065779" w14:textId="77777777" w:rsidR="00747724" w:rsidRDefault="00747724" w:rsidP="00747724">
      <w:pPr>
        <w:pStyle w:val="CommentText"/>
        <w:ind w:left="0" w:firstLine="0"/>
      </w:pPr>
      <w:r>
        <w:rPr>
          <w:rStyle w:val="FootnoteReference"/>
        </w:rPr>
        <w:footnoteRef/>
      </w:r>
      <w:r>
        <w:t xml:space="preserve"> “Rule 25.5: “</w:t>
      </w:r>
      <w:r w:rsidRPr="0030738D">
        <w:rPr>
          <w:rFonts w:cs="Calibri"/>
        </w:rPr>
        <w:t xml:space="preserve">Unless otherwise decided by the Conference of the Parties, these </w:t>
      </w:r>
      <w:r>
        <w:rPr>
          <w:rFonts w:cs="Calibri"/>
        </w:rPr>
        <w:t>Rule</w:t>
      </w:r>
      <w:r w:rsidRPr="0030738D">
        <w:rPr>
          <w:rFonts w:cs="Calibri"/>
        </w:rPr>
        <w:t xml:space="preserve">s shall apply </w:t>
      </w:r>
      <w:r w:rsidRPr="0030738D">
        <w:rPr>
          <w:rFonts w:cs="Calibri"/>
          <w:i/>
          <w:iCs/>
        </w:rPr>
        <w:t xml:space="preserve">mutatis mutandis </w:t>
      </w:r>
      <w:r w:rsidRPr="0030738D">
        <w:rPr>
          <w:rFonts w:cs="Calibri"/>
        </w:rPr>
        <w:t>to the proceedings of subsidiary bodies</w:t>
      </w:r>
      <w:r>
        <w:rPr>
          <w:rFonts w:cs="Calibri"/>
        </w:rPr>
        <w:t>.”</w:t>
      </w:r>
    </w:p>
    <w:p w14:paraId="07569AD9" w14:textId="77777777" w:rsidR="00747724" w:rsidRDefault="00747724" w:rsidP="0074772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32891"/>
    <w:multiLevelType w:val="hybridMultilevel"/>
    <w:tmpl w:val="E920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9D3295"/>
    <w:multiLevelType w:val="hybridMultilevel"/>
    <w:tmpl w:val="56E61F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56D57319"/>
    <w:multiLevelType w:val="hybridMultilevel"/>
    <w:tmpl w:val="B9A0A56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 w15:restartNumberingAfterBreak="0">
    <w:nsid w:val="680F4811"/>
    <w:multiLevelType w:val="hybridMultilevel"/>
    <w:tmpl w:val="D8746950"/>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6A091EB0"/>
    <w:multiLevelType w:val="hybridMultilevel"/>
    <w:tmpl w:val="6AE2FBA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5" w15:restartNumberingAfterBreak="0">
    <w:nsid w:val="7334573D"/>
    <w:multiLevelType w:val="hybridMultilevel"/>
    <w:tmpl w:val="B12C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24"/>
    <w:rsid w:val="0001401F"/>
    <w:rsid w:val="001134D8"/>
    <w:rsid w:val="001B577B"/>
    <w:rsid w:val="001C3782"/>
    <w:rsid w:val="00257618"/>
    <w:rsid w:val="002D787E"/>
    <w:rsid w:val="0049111E"/>
    <w:rsid w:val="0059402B"/>
    <w:rsid w:val="00747724"/>
    <w:rsid w:val="009C5AA9"/>
    <w:rsid w:val="009F60EA"/>
    <w:rsid w:val="00A4446A"/>
    <w:rsid w:val="00CA3EF5"/>
    <w:rsid w:val="00D24C29"/>
    <w:rsid w:val="00D505F2"/>
    <w:rsid w:val="00E1357C"/>
    <w:rsid w:val="00FF4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3E0B"/>
  <w15:chartTrackingRefBased/>
  <w15:docId w15:val="{70D7E5F3-8ACF-4F9C-9EF2-7F65E7F7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24"/>
    <w:pPr>
      <w:spacing w:after="0" w:line="240" w:lineRule="auto"/>
      <w:ind w:left="425" w:hanging="425"/>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47724"/>
    <w:rPr>
      <w:sz w:val="20"/>
      <w:szCs w:val="20"/>
    </w:rPr>
  </w:style>
  <w:style w:type="character" w:customStyle="1" w:styleId="FootnoteTextChar">
    <w:name w:val="Footnote Text Char"/>
    <w:basedOn w:val="DefaultParagraphFont"/>
    <w:link w:val="FootnoteText"/>
    <w:uiPriority w:val="99"/>
    <w:semiHidden/>
    <w:rsid w:val="00747724"/>
    <w:rPr>
      <w:rFonts w:ascii="Calibri" w:eastAsia="Calibri" w:hAnsi="Calibri" w:cs="Times New Roman"/>
      <w:sz w:val="20"/>
      <w:szCs w:val="20"/>
      <w:lang w:val="en-US"/>
    </w:rPr>
  </w:style>
  <w:style w:type="paragraph" w:styleId="ListParagraph">
    <w:name w:val="List Paragraph"/>
    <w:basedOn w:val="Normal"/>
    <w:uiPriority w:val="34"/>
    <w:qFormat/>
    <w:rsid w:val="00747724"/>
    <w:pPr>
      <w:ind w:left="720"/>
      <w:contextualSpacing/>
    </w:pPr>
  </w:style>
  <w:style w:type="character" w:styleId="FootnoteReference">
    <w:name w:val="footnote reference"/>
    <w:basedOn w:val="DefaultParagraphFont"/>
    <w:uiPriority w:val="99"/>
    <w:semiHidden/>
    <w:unhideWhenUsed/>
    <w:rsid w:val="00747724"/>
    <w:rPr>
      <w:vertAlign w:val="superscript"/>
    </w:rPr>
  </w:style>
  <w:style w:type="paragraph" w:styleId="CommentText">
    <w:name w:val="annotation text"/>
    <w:basedOn w:val="Normal"/>
    <w:link w:val="CommentTextChar"/>
    <w:uiPriority w:val="99"/>
    <w:unhideWhenUsed/>
    <w:rsid w:val="00747724"/>
    <w:rPr>
      <w:sz w:val="20"/>
      <w:szCs w:val="20"/>
    </w:rPr>
  </w:style>
  <w:style w:type="character" w:customStyle="1" w:styleId="CommentTextChar">
    <w:name w:val="Comment Text Char"/>
    <w:basedOn w:val="DefaultParagraphFont"/>
    <w:link w:val="CommentText"/>
    <w:uiPriority w:val="99"/>
    <w:rsid w:val="00747724"/>
    <w:rPr>
      <w:rFonts w:ascii="Calibri" w:eastAsia="Calibri" w:hAnsi="Calibri" w:cs="Times New Roman"/>
      <w:sz w:val="20"/>
      <w:szCs w:val="20"/>
      <w:lang w:val="en-US"/>
    </w:rPr>
  </w:style>
  <w:style w:type="paragraph" w:customStyle="1" w:styleId="ColorfulList-Accent11">
    <w:name w:val="Colorful List - Accent 11"/>
    <w:basedOn w:val="Normal"/>
    <w:uiPriority w:val="34"/>
    <w:qFormat/>
    <w:rsid w:val="00747724"/>
    <w:pPr>
      <w:ind w:left="720"/>
      <w:contextualSpacing/>
    </w:pPr>
  </w:style>
  <w:style w:type="paragraph" w:styleId="Header">
    <w:name w:val="header"/>
    <w:basedOn w:val="Normal"/>
    <w:link w:val="HeaderChar"/>
    <w:uiPriority w:val="99"/>
    <w:unhideWhenUsed/>
    <w:rsid w:val="00D24C29"/>
    <w:pPr>
      <w:tabs>
        <w:tab w:val="center" w:pos="4513"/>
        <w:tab w:val="right" w:pos="9026"/>
      </w:tabs>
    </w:pPr>
  </w:style>
  <w:style w:type="character" w:customStyle="1" w:styleId="HeaderChar">
    <w:name w:val="Header Char"/>
    <w:basedOn w:val="DefaultParagraphFont"/>
    <w:link w:val="Header"/>
    <w:uiPriority w:val="99"/>
    <w:rsid w:val="00D24C29"/>
    <w:rPr>
      <w:rFonts w:ascii="Calibri" w:eastAsia="Calibri" w:hAnsi="Calibri" w:cs="Times New Roman"/>
      <w:lang w:val="en-US"/>
    </w:rPr>
  </w:style>
  <w:style w:type="paragraph" w:styleId="Footer">
    <w:name w:val="footer"/>
    <w:basedOn w:val="Normal"/>
    <w:link w:val="FooterChar"/>
    <w:uiPriority w:val="99"/>
    <w:unhideWhenUsed/>
    <w:rsid w:val="00D24C29"/>
    <w:pPr>
      <w:tabs>
        <w:tab w:val="center" w:pos="4513"/>
        <w:tab w:val="right" w:pos="9026"/>
      </w:tabs>
    </w:pPr>
  </w:style>
  <w:style w:type="character" w:customStyle="1" w:styleId="FooterChar">
    <w:name w:val="Footer Char"/>
    <w:basedOn w:val="DefaultParagraphFont"/>
    <w:link w:val="Footer"/>
    <w:uiPriority w:val="99"/>
    <w:rsid w:val="00D24C29"/>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28499A3D4EBC46A54B223F15BF4755" ma:contentTypeVersion="14" ma:contentTypeDescription="Create a new document." ma:contentTypeScope="" ma:versionID="e19d1ba65b16215b94192fe30fef1093">
  <xsd:schema xmlns:xsd="http://www.w3.org/2001/XMLSchema" xmlns:xs="http://www.w3.org/2001/XMLSchema" xmlns:p="http://schemas.microsoft.com/office/2006/metadata/properties" xmlns:ns3="682f1ccd-e5c5-43c9-b9d9-dd72e0a643d0" xmlns:ns4="75035800-fbd9-4494-bf62-86cc10c5d50d" targetNamespace="http://schemas.microsoft.com/office/2006/metadata/properties" ma:root="true" ma:fieldsID="793f03ab7b181d42bf7ece909e5aba98" ns3:_="" ns4:_="">
    <xsd:import namespace="682f1ccd-e5c5-43c9-b9d9-dd72e0a643d0"/>
    <xsd:import namespace="75035800-fbd9-4494-bf62-86cc10c5d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1ccd-e5c5-43c9-b9d9-dd72e0a64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5800-fbd9-4494-bf62-86cc10c5d5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2D3E1-8AB4-48ED-8643-4D78360E8B50}">
  <ds:schemaRefs>
    <ds:schemaRef ds:uri="http://schemas.openxmlformats.org/package/2006/metadata/core-properties"/>
    <ds:schemaRef ds:uri="http://purl.org/dc/elements/1.1/"/>
    <ds:schemaRef ds:uri="http://schemas.microsoft.com/office/2006/documentManagement/types"/>
    <ds:schemaRef ds:uri="682f1ccd-e5c5-43c9-b9d9-dd72e0a643d0"/>
    <ds:schemaRef ds:uri="http://purl.org/dc/terms/"/>
    <ds:schemaRef ds:uri="http://schemas.microsoft.com/office/infopath/2007/PartnerControls"/>
    <ds:schemaRef ds:uri="http://www.w3.org/XML/1998/namespace"/>
    <ds:schemaRef ds:uri="http://purl.org/dc/dcmitype/"/>
    <ds:schemaRef ds:uri="75035800-fbd9-4494-bf62-86cc10c5d50d"/>
    <ds:schemaRef ds:uri="http://schemas.microsoft.com/office/2006/metadata/properties"/>
  </ds:schemaRefs>
</ds:datastoreItem>
</file>

<file path=customXml/itemProps2.xml><?xml version="1.0" encoding="utf-8"?>
<ds:datastoreItem xmlns:ds="http://schemas.openxmlformats.org/officeDocument/2006/customXml" ds:itemID="{F149CB8D-BAF2-4B4E-8665-B37C5C9F47C3}">
  <ds:schemaRefs>
    <ds:schemaRef ds:uri="http://schemas.microsoft.com/sharepoint/v3/contenttype/forms"/>
  </ds:schemaRefs>
</ds:datastoreItem>
</file>

<file path=customXml/itemProps3.xml><?xml version="1.0" encoding="utf-8"?>
<ds:datastoreItem xmlns:ds="http://schemas.openxmlformats.org/officeDocument/2006/customXml" ds:itemID="{7CF2C155-A315-4196-B529-2D0D0023A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1ccd-e5c5-43c9-b9d9-dd72e0a643d0"/>
    <ds:schemaRef ds:uri="75035800-fbd9-4494-bf62-86cc10c5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Maria</dc:creator>
  <cp:keywords/>
  <dc:description/>
  <cp:lastModifiedBy>Ed Jennings</cp:lastModifiedBy>
  <cp:revision>6</cp:revision>
  <cp:lastPrinted>2022-05-21T17:03:00Z</cp:lastPrinted>
  <dcterms:created xsi:type="dcterms:W3CDTF">2022-05-21T16:20:00Z</dcterms:created>
  <dcterms:modified xsi:type="dcterms:W3CDTF">2022-05-21T17:16:00Z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0x0101009528499A3D4EBC46A54B223F15BF4755</vt:lpwstr>
  </property>
</Properties>
</file>