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B5E" w:rsidRPr="005D775C" w:rsidRDefault="00260B5E" w:rsidP="00260B5E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right="3753"/>
        <w:rPr>
          <w:rFonts w:cstheme="minorHAnsi"/>
          <w:bCs/>
          <w:lang w:val="fr-FR"/>
        </w:rPr>
      </w:pPr>
      <w:r w:rsidRPr="005D775C">
        <w:rPr>
          <w:rFonts w:cstheme="minorHAnsi"/>
          <w:bCs/>
          <w:lang w:val="fr-FR"/>
        </w:rPr>
        <w:t>CONVENTION SUR LES ZONES HUMIDES</w:t>
      </w:r>
    </w:p>
    <w:p w:rsidR="00260B5E" w:rsidRPr="005D775C" w:rsidRDefault="00260B5E" w:rsidP="00260B5E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right="3753"/>
        <w:rPr>
          <w:rFonts w:cstheme="minorHAnsi"/>
          <w:bCs/>
          <w:lang w:val="fr-FR"/>
        </w:rPr>
      </w:pPr>
      <w:r w:rsidRPr="005D775C">
        <w:rPr>
          <w:rFonts w:cstheme="minorHAnsi"/>
          <w:bCs/>
          <w:lang w:val="fr-FR"/>
        </w:rPr>
        <w:t>59</w:t>
      </w:r>
      <w:r w:rsidRPr="005D775C">
        <w:rPr>
          <w:rFonts w:cstheme="minorHAnsi"/>
          <w:bCs/>
          <w:vertAlign w:val="superscript"/>
          <w:lang w:val="fr-FR"/>
        </w:rPr>
        <w:t>e</w:t>
      </w:r>
      <w:r>
        <w:rPr>
          <w:rFonts w:cstheme="minorHAnsi"/>
          <w:bCs/>
          <w:lang w:val="fr-FR"/>
        </w:rPr>
        <w:t>réunion</w:t>
      </w:r>
      <w:r w:rsidRPr="005D775C">
        <w:rPr>
          <w:rFonts w:cstheme="minorHAnsi"/>
          <w:bCs/>
          <w:lang w:val="fr-FR"/>
        </w:rPr>
        <w:t xml:space="preserve"> du Comité permanent</w:t>
      </w:r>
    </w:p>
    <w:p w:rsidR="00260B5E" w:rsidRPr="005D775C" w:rsidRDefault="00260B5E" w:rsidP="00260B5E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right="3753"/>
        <w:rPr>
          <w:rFonts w:cstheme="minorHAnsi"/>
          <w:bCs/>
          <w:lang w:val="fr-FR"/>
        </w:rPr>
      </w:pPr>
      <w:r>
        <w:rPr>
          <w:rFonts w:cstheme="minorHAnsi"/>
          <w:bCs/>
          <w:lang w:val="fr-FR"/>
        </w:rPr>
        <w:t>Reprise de séance</w:t>
      </w:r>
    </w:p>
    <w:p w:rsidR="000F408F" w:rsidRPr="003F4D58" w:rsidRDefault="00260B5E" w:rsidP="00260B5E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right="3753"/>
        <w:rPr>
          <w:rFonts w:asciiTheme="minorHAnsi" w:hAnsiTheme="minorHAnsi" w:cstheme="minorHAnsi"/>
          <w:bCs/>
          <w:lang w:val="fr-FR"/>
        </w:rPr>
      </w:pPr>
      <w:r w:rsidRPr="005D775C">
        <w:rPr>
          <w:rFonts w:cstheme="minorHAnsi"/>
          <w:bCs/>
          <w:lang w:val="fr-FR"/>
        </w:rPr>
        <w:t>Gland, S</w:t>
      </w:r>
      <w:r>
        <w:rPr>
          <w:rFonts w:cstheme="minorHAnsi"/>
          <w:bCs/>
          <w:lang w:val="fr-FR"/>
        </w:rPr>
        <w:t xml:space="preserve">uisse, 23 au </w:t>
      </w:r>
      <w:r w:rsidRPr="005D775C">
        <w:rPr>
          <w:rFonts w:cstheme="minorHAnsi"/>
          <w:bCs/>
          <w:lang w:val="fr-FR"/>
        </w:rPr>
        <w:t>27 mai 2022</w:t>
      </w:r>
    </w:p>
    <w:p w:rsidR="001E5102" w:rsidRPr="003F4D58" w:rsidRDefault="001E5102" w:rsidP="00DC0DE9">
      <w:pPr>
        <w:suppressAutoHyphens/>
        <w:ind w:left="0" w:firstLine="0"/>
        <w:jc w:val="right"/>
        <w:rPr>
          <w:rFonts w:asciiTheme="minorHAnsi" w:hAnsiTheme="minorHAnsi"/>
          <w:b/>
          <w:sz w:val="28"/>
          <w:szCs w:val="28"/>
          <w:lang w:val="fr-FR"/>
        </w:rPr>
      </w:pPr>
      <w:r w:rsidRPr="003F4D58">
        <w:rPr>
          <w:rFonts w:asciiTheme="minorHAnsi" w:hAnsiTheme="minorHAnsi"/>
          <w:b/>
          <w:sz w:val="28"/>
          <w:szCs w:val="28"/>
          <w:lang w:val="fr-FR"/>
        </w:rPr>
        <w:tab/>
      </w:r>
      <w:r w:rsidRPr="003F4D58">
        <w:rPr>
          <w:rFonts w:asciiTheme="minorHAnsi" w:hAnsiTheme="minorHAnsi"/>
          <w:b/>
          <w:sz w:val="28"/>
          <w:szCs w:val="28"/>
          <w:lang w:val="fr-FR"/>
        </w:rPr>
        <w:tab/>
      </w:r>
      <w:r w:rsidRPr="003F4D58">
        <w:rPr>
          <w:rFonts w:asciiTheme="minorHAnsi" w:hAnsiTheme="minorHAnsi"/>
          <w:b/>
          <w:sz w:val="28"/>
          <w:szCs w:val="28"/>
          <w:lang w:val="fr-FR"/>
        </w:rPr>
        <w:tab/>
      </w:r>
      <w:r w:rsidRPr="003F4D58">
        <w:rPr>
          <w:rFonts w:asciiTheme="minorHAnsi" w:hAnsiTheme="minorHAnsi"/>
          <w:b/>
          <w:sz w:val="28"/>
          <w:szCs w:val="28"/>
          <w:lang w:val="fr-FR"/>
        </w:rPr>
        <w:tab/>
      </w:r>
      <w:r w:rsidRPr="003F4D58">
        <w:rPr>
          <w:rFonts w:asciiTheme="minorHAnsi" w:hAnsiTheme="minorHAnsi"/>
          <w:b/>
          <w:sz w:val="28"/>
          <w:szCs w:val="28"/>
          <w:lang w:val="fr-FR"/>
        </w:rPr>
        <w:tab/>
      </w:r>
      <w:r w:rsidRPr="003F4D58">
        <w:rPr>
          <w:rFonts w:asciiTheme="minorHAnsi" w:hAnsiTheme="minorHAnsi"/>
          <w:b/>
          <w:sz w:val="28"/>
          <w:szCs w:val="28"/>
          <w:lang w:val="fr-FR"/>
        </w:rPr>
        <w:tab/>
      </w:r>
      <w:r w:rsidRPr="003F4D58">
        <w:rPr>
          <w:rFonts w:asciiTheme="minorHAnsi" w:hAnsiTheme="minorHAnsi"/>
          <w:b/>
          <w:sz w:val="28"/>
          <w:szCs w:val="28"/>
          <w:lang w:val="fr-FR"/>
        </w:rPr>
        <w:tab/>
      </w:r>
      <w:r w:rsidRPr="003F4D58">
        <w:rPr>
          <w:rFonts w:asciiTheme="minorHAnsi" w:hAnsiTheme="minorHAnsi"/>
          <w:b/>
          <w:sz w:val="28"/>
          <w:szCs w:val="28"/>
          <w:lang w:val="fr-FR"/>
        </w:rPr>
        <w:tab/>
      </w:r>
      <w:r w:rsidRPr="003F4D58">
        <w:rPr>
          <w:rFonts w:asciiTheme="minorHAnsi" w:hAnsiTheme="minorHAnsi"/>
          <w:b/>
          <w:sz w:val="28"/>
          <w:szCs w:val="28"/>
          <w:lang w:val="fr-FR"/>
        </w:rPr>
        <w:tab/>
      </w:r>
      <w:r w:rsidRPr="003F4D58">
        <w:rPr>
          <w:rFonts w:asciiTheme="minorHAnsi" w:hAnsiTheme="minorHAnsi"/>
          <w:b/>
          <w:sz w:val="28"/>
          <w:szCs w:val="28"/>
          <w:lang w:val="fr-FR"/>
        </w:rPr>
        <w:tab/>
      </w:r>
      <w:r w:rsidRPr="003F4D58">
        <w:rPr>
          <w:rFonts w:asciiTheme="minorHAnsi" w:hAnsiTheme="minorHAnsi"/>
          <w:b/>
          <w:sz w:val="28"/>
          <w:szCs w:val="28"/>
          <w:lang w:val="fr-FR"/>
        </w:rPr>
        <w:tab/>
      </w:r>
      <w:r w:rsidRPr="003F4D58">
        <w:rPr>
          <w:rFonts w:asciiTheme="minorHAnsi" w:hAnsiTheme="minorHAnsi"/>
          <w:b/>
          <w:sz w:val="28"/>
          <w:szCs w:val="28"/>
          <w:lang w:val="fr-FR"/>
        </w:rPr>
        <w:tab/>
      </w:r>
      <w:r w:rsidRPr="003F4D58">
        <w:rPr>
          <w:rFonts w:asciiTheme="minorHAnsi" w:hAnsiTheme="minorHAnsi"/>
          <w:b/>
          <w:sz w:val="28"/>
          <w:szCs w:val="28"/>
          <w:lang w:val="fr-FR"/>
        </w:rPr>
        <w:tab/>
      </w:r>
      <w:r w:rsidRPr="003F4D58">
        <w:rPr>
          <w:rFonts w:asciiTheme="minorHAnsi" w:hAnsiTheme="minorHAnsi"/>
          <w:b/>
          <w:sz w:val="28"/>
          <w:szCs w:val="28"/>
          <w:lang w:val="fr-FR"/>
        </w:rPr>
        <w:tab/>
        <w:t>SC59/2022 Doc</w:t>
      </w:r>
      <w:r w:rsidR="000F408F" w:rsidRPr="003F4D58">
        <w:rPr>
          <w:rFonts w:asciiTheme="minorHAnsi" w:hAnsiTheme="minorHAnsi"/>
          <w:b/>
          <w:sz w:val="28"/>
          <w:szCs w:val="28"/>
          <w:lang w:val="fr-FR"/>
        </w:rPr>
        <w:t>.24.17</w:t>
      </w:r>
    </w:p>
    <w:p w:rsidR="001E5102" w:rsidRPr="003F4D58" w:rsidRDefault="001E5102" w:rsidP="00DC0DE9">
      <w:pPr>
        <w:suppressAutoHyphens/>
        <w:ind w:left="0" w:firstLine="0"/>
        <w:rPr>
          <w:rFonts w:asciiTheme="minorHAnsi" w:hAnsiTheme="minorHAnsi"/>
          <w:b/>
          <w:sz w:val="28"/>
          <w:szCs w:val="28"/>
          <w:lang w:val="fr-FR"/>
        </w:rPr>
      </w:pPr>
    </w:p>
    <w:p w:rsidR="001F6249" w:rsidRPr="009B35C7" w:rsidRDefault="009B35C7" w:rsidP="00DC0DE9">
      <w:pPr>
        <w:suppressAutoHyphens/>
        <w:ind w:left="0" w:right="16" w:firstLine="0"/>
        <w:jc w:val="center"/>
        <w:rPr>
          <w:rFonts w:asciiTheme="minorHAnsi" w:eastAsia="Times New Roman" w:hAnsiTheme="minorHAnsi"/>
          <w:b/>
          <w:sz w:val="28"/>
          <w:szCs w:val="28"/>
          <w:lang w:val="fr-FR"/>
        </w:rPr>
      </w:pPr>
      <w:r w:rsidRPr="009B35C7">
        <w:rPr>
          <w:rFonts w:asciiTheme="minorHAnsi" w:eastAsia="Times New Roman" w:hAnsiTheme="minorHAnsi"/>
          <w:b/>
          <w:bCs/>
          <w:sz w:val="28"/>
          <w:szCs w:val="28"/>
          <w:lang w:val="fr-FR"/>
        </w:rPr>
        <w:t>Projet de résolution proposé</w:t>
      </w:r>
      <w:r w:rsidR="001F6249" w:rsidRPr="009B35C7">
        <w:rPr>
          <w:rFonts w:asciiTheme="minorHAnsi" w:eastAsia="Times New Roman" w:hAnsiTheme="minorHAnsi"/>
          <w:b/>
          <w:bCs/>
          <w:sz w:val="28"/>
          <w:szCs w:val="28"/>
          <w:lang w:val="fr-FR"/>
        </w:rPr>
        <w:t xml:space="preserve"> </w:t>
      </w:r>
      <w:r w:rsidR="006308C5" w:rsidRPr="009B35C7">
        <w:rPr>
          <w:rFonts w:asciiTheme="minorHAnsi" w:eastAsia="Times New Roman" w:hAnsiTheme="minorHAnsi"/>
          <w:b/>
          <w:bCs/>
          <w:sz w:val="28"/>
          <w:szCs w:val="28"/>
          <w:lang w:val="fr-FR"/>
        </w:rPr>
        <w:t xml:space="preserve">– </w:t>
      </w:r>
      <w:r w:rsidR="00E3093A" w:rsidRPr="009B35C7">
        <w:rPr>
          <w:rFonts w:asciiTheme="minorHAnsi" w:eastAsia="Times New Roman" w:hAnsiTheme="minorHAnsi"/>
          <w:b/>
          <w:bCs/>
          <w:sz w:val="28"/>
          <w:szCs w:val="28"/>
          <w:lang w:val="fr-FR"/>
        </w:rPr>
        <w:br/>
      </w:r>
      <w:r w:rsidRPr="009B35C7">
        <w:rPr>
          <w:rFonts w:asciiTheme="minorHAnsi" w:eastAsia="Times New Roman" w:hAnsiTheme="minorHAnsi"/>
          <w:b/>
          <w:bCs/>
          <w:sz w:val="28"/>
          <w:szCs w:val="28"/>
          <w:lang w:val="fr-FR"/>
        </w:rPr>
        <w:t xml:space="preserve">Rédaction </w:t>
      </w:r>
      <w:r w:rsidR="00FC0270" w:rsidRPr="009B35C7">
        <w:rPr>
          <w:rFonts w:asciiTheme="minorHAnsi" w:eastAsia="Times New Roman" w:hAnsiTheme="minorHAnsi"/>
          <w:b/>
          <w:bCs/>
          <w:sz w:val="28"/>
          <w:szCs w:val="28"/>
          <w:lang w:val="fr-FR"/>
        </w:rPr>
        <w:t>de</w:t>
      </w:r>
      <w:r w:rsidR="00FC0270">
        <w:rPr>
          <w:rFonts w:asciiTheme="minorHAnsi" w:eastAsia="Times New Roman" w:hAnsiTheme="minorHAnsi"/>
          <w:b/>
          <w:bCs/>
          <w:sz w:val="28"/>
          <w:szCs w:val="28"/>
          <w:lang w:val="fr-FR"/>
        </w:rPr>
        <w:t>s</w:t>
      </w:r>
      <w:r w:rsidR="00FC0270" w:rsidRPr="009B35C7">
        <w:rPr>
          <w:rFonts w:asciiTheme="minorHAnsi" w:eastAsia="Times New Roman" w:hAnsiTheme="minorHAnsi"/>
          <w:b/>
          <w:bCs/>
          <w:sz w:val="28"/>
          <w:szCs w:val="28"/>
          <w:lang w:val="fr-FR"/>
        </w:rPr>
        <w:t xml:space="preserve"> documents</w:t>
      </w:r>
      <w:r w:rsidR="00FC0270" w:rsidRPr="0070604C">
        <w:rPr>
          <w:rFonts w:asciiTheme="minorHAnsi" w:eastAsia="Times New Roman" w:hAnsiTheme="minorHAnsi"/>
          <w:b/>
          <w:bCs/>
          <w:sz w:val="28"/>
          <w:szCs w:val="28"/>
          <w:lang w:val="fr-FR"/>
        </w:rPr>
        <w:t xml:space="preserve"> </w:t>
      </w:r>
      <w:r w:rsidR="009542AA" w:rsidRPr="009B35C7">
        <w:rPr>
          <w:rFonts w:asciiTheme="minorHAnsi" w:eastAsia="Times New Roman" w:hAnsiTheme="minorHAnsi"/>
          <w:b/>
          <w:bCs/>
          <w:sz w:val="28"/>
          <w:szCs w:val="28"/>
          <w:lang w:val="fr-FR"/>
        </w:rPr>
        <w:t xml:space="preserve">et </w:t>
      </w:r>
      <w:r w:rsidRPr="009B35C7">
        <w:rPr>
          <w:rFonts w:asciiTheme="minorHAnsi" w:eastAsia="Times New Roman" w:hAnsiTheme="minorHAnsi"/>
          <w:b/>
          <w:bCs/>
          <w:sz w:val="28"/>
          <w:szCs w:val="28"/>
          <w:lang w:val="fr-FR"/>
        </w:rPr>
        <w:t xml:space="preserve">négociations préparatoires </w:t>
      </w:r>
      <w:r w:rsidR="0070604C" w:rsidRPr="009B35C7">
        <w:rPr>
          <w:rFonts w:asciiTheme="minorHAnsi" w:eastAsia="Times New Roman" w:hAnsiTheme="minorHAnsi"/>
          <w:b/>
          <w:bCs/>
          <w:sz w:val="28"/>
          <w:szCs w:val="28"/>
          <w:lang w:val="fr-FR"/>
        </w:rPr>
        <w:t>en ligne</w:t>
      </w:r>
    </w:p>
    <w:p w:rsidR="00B55D0E" w:rsidRPr="009B35C7" w:rsidRDefault="00B55D0E" w:rsidP="009A24AA">
      <w:pPr>
        <w:suppressAutoHyphens/>
        <w:ind w:right="16"/>
        <w:rPr>
          <w:rFonts w:asciiTheme="minorHAnsi" w:eastAsia="Times New Roman" w:hAnsiTheme="minorHAnsi"/>
          <w:iCs/>
          <w:lang w:val="fr-FR"/>
        </w:rPr>
      </w:pPr>
    </w:p>
    <w:p w:rsidR="00ED0AA4" w:rsidRPr="009B35C7" w:rsidRDefault="00ED0AA4" w:rsidP="009A24AA">
      <w:pPr>
        <w:suppressAutoHyphens/>
        <w:ind w:right="16"/>
        <w:rPr>
          <w:rFonts w:asciiTheme="minorHAnsi" w:eastAsia="Times New Roman" w:hAnsiTheme="minorHAnsi"/>
          <w:iCs/>
          <w:lang w:val="fr-FR"/>
        </w:rPr>
      </w:pPr>
    </w:p>
    <w:p w:rsidR="006A2C58" w:rsidRPr="009B35C7" w:rsidRDefault="009B35C7" w:rsidP="009A24AA">
      <w:pPr>
        <w:suppressAutoHyphens/>
        <w:ind w:right="16"/>
        <w:rPr>
          <w:rFonts w:asciiTheme="minorHAnsi" w:eastAsia="Times New Roman" w:hAnsiTheme="minorHAnsi"/>
          <w:i/>
          <w:lang w:val="fr-FR"/>
        </w:rPr>
      </w:pPr>
      <w:r w:rsidRPr="009B35C7">
        <w:rPr>
          <w:rFonts w:asciiTheme="minorHAnsi" w:eastAsia="Times New Roman" w:hAnsiTheme="minorHAnsi"/>
          <w:i/>
          <w:lang w:val="fr-FR"/>
        </w:rPr>
        <w:t>Présenté par la Suède</w:t>
      </w:r>
    </w:p>
    <w:p w:rsidR="00227022" w:rsidRPr="009B35C7" w:rsidRDefault="00227022" w:rsidP="009A24AA">
      <w:pPr>
        <w:suppressAutoHyphens/>
        <w:ind w:right="16"/>
        <w:rPr>
          <w:rFonts w:asciiTheme="minorHAnsi" w:eastAsia="Times New Roman" w:hAnsiTheme="minorHAnsi"/>
          <w:i/>
          <w:lang w:val="fr-FR"/>
        </w:rPr>
      </w:pPr>
    </w:p>
    <w:p w:rsidR="00227022" w:rsidRPr="009B35C7" w:rsidRDefault="009B35C7" w:rsidP="009A24AA">
      <w:pPr>
        <w:suppressAutoHyphens/>
        <w:ind w:left="425" w:right="16" w:hanging="425"/>
        <w:rPr>
          <w:rFonts w:asciiTheme="minorHAnsi" w:eastAsia="Times New Roman" w:hAnsiTheme="minorHAnsi"/>
          <w:i/>
          <w:lang w:val="fr-FR"/>
        </w:rPr>
      </w:pPr>
      <w:r w:rsidRPr="009B35C7">
        <w:rPr>
          <w:rFonts w:asciiTheme="minorHAnsi" w:eastAsia="Times New Roman" w:hAnsiTheme="minorHAnsi"/>
          <w:i/>
          <w:lang w:val="fr-FR"/>
        </w:rPr>
        <w:t xml:space="preserve">Note de </w:t>
      </w:r>
      <w:r w:rsidR="000A57A5" w:rsidRPr="009B35C7">
        <w:rPr>
          <w:rFonts w:asciiTheme="minorHAnsi" w:eastAsia="Times New Roman" w:hAnsiTheme="minorHAnsi"/>
          <w:i/>
          <w:lang w:val="fr-FR"/>
        </w:rPr>
        <w:t>présentation</w:t>
      </w:r>
      <w:r w:rsidRPr="009B35C7">
        <w:rPr>
          <w:rFonts w:asciiTheme="minorHAnsi" w:eastAsia="Times New Roman" w:hAnsiTheme="minorHAnsi"/>
          <w:i/>
          <w:lang w:val="fr-FR"/>
        </w:rPr>
        <w:t xml:space="preserve"> du Secrétariat </w:t>
      </w:r>
      <w:r w:rsidR="00227022" w:rsidRPr="009B35C7">
        <w:rPr>
          <w:rFonts w:asciiTheme="minorHAnsi" w:eastAsia="Times New Roman" w:hAnsiTheme="minorHAnsi"/>
          <w:i/>
          <w:lang w:val="fr-FR"/>
        </w:rPr>
        <w:t>:</w:t>
      </w:r>
    </w:p>
    <w:p w:rsidR="009B35C7" w:rsidRPr="00CB6674" w:rsidRDefault="009B35C7" w:rsidP="009A24AA">
      <w:pPr>
        <w:suppressAutoHyphens/>
        <w:ind w:left="0" w:right="17" w:firstLine="0"/>
        <w:rPr>
          <w:lang w:val="fr-FR"/>
        </w:rPr>
      </w:pPr>
      <w:r w:rsidRPr="009B35C7">
        <w:rPr>
          <w:lang w:val="fr-FR"/>
        </w:rPr>
        <w:t xml:space="preserve">Ce projet </w:t>
      </w:r>
      <w:r w:rsidR="00CB6674">
        <w:rPr>
          <w:lang w:val="fr-FR"/>
        </w:rPr>
        <w:t>de</w:t>
      </w:r>
      <w:r w:rsidRPr="009B35C7">
        <w:rPr>
          <w:lang w:val="fr-FR"/>
        </w:rPr>
        <w:t xml:space="preserve"> </w:t>
      </w:r>
      <w:r w:rsidR="00CB6674" w:rsidRPr="009B35C7">
        <w:rPr>
          <w:lang w:val="fr-FR"/>
        </w:rPr>
        <w:t>résolution</w:t>
      </w:r>
      <w:r w:rsidRPr="009B35C7">
        <w:rPr>
          <w:lang w:val="fr-FR"/>
        </w:rPr>
        <w:t xml:space="preserve"> est </w:t>
      </w:r>
      <w:r w:rsidR="00CB6674">
        <w:rPr>
          <w:lang w:val="fr-FR"/>
        </w:rPr>
        <w:t xml:space="preserve">en lien avec les dispositions du </w:t>
      </w:r>
      <w:r w:rsidRPr="009B35C7">
        <w:rPr>
          <w:lang w:val="fr-FR"/>
        </w:rPr>
        <w:t>Règlement intérieur relatives aux sessions de la Conférence des Parties contractantes à la Con</w:t>
      </w:r>
      <w:r w:rsidR="00CB6674">
        <w:rPr>
          <w:lang w:val="fr-FR"/>
        </w:rPr>
        <w:t>vention sur les zones humides ad</w:t>
      </w:r>
      <w:r w:rsidRPr="009B35C7">
        <w:rPr>
          <w:lang w:val="fr-FR"/>
        </w:rPr>
        <w:t>opté à la 13</w:t>
      </w:r>
      <w:r w:rsidRPr="00CB6674">
        <w:rPr>
          <w:vertAlign w:val="superscript"/>
          <w:lang w:val="fr-FR"/>
        </w:rPr>
        <w:t>e</w:t>
      </w:r>
      <w:r w:rsidR="003F4D58">
        <w:rPr>
          <w:lang w:val="fr-FR"/>
        </w:rPr>
        <w:t> </w:t>
      </w:r>
      <w:r w:rsidR="00CB6674">
        <w:rPr>
          <w:lang w:val="fr-FR"/>
        </w:rPr>
        <w:t xml:space="preserve">session de la Conférence des Parties contractantes, et aux documents </w:t>
      </w:r>
      <w:r w:rsidR="00CB6674" w:rsidRPr="00CB6674">
        <w:rPr>
          <w:lang w:val="fr-FR"/>
        </w:rPr>
        <w:t>SC59 Doc.13</w:t>
      </w:r>
      <w:r w:rsidR="00CB6674">
        <w:rPr>
          <w:lang w:val="fr-FR"/>
        </w:rPr>
        <w:t xml:space="preserve">, </w:t>
      </w:r>
      <w:r w:rsidR="00CB6674" w:rsidRPr="00CB6674">
        <w:rPr>
          <w:i/>
          <w:lang w:val="fr-FR"/>
        </w:rPr>
        <w:t xml:space="preserve">Examen de </w:t>
      </w:r>
      <w:r w:rsidR="00CB6674">
        <w:rPr>
          <w:i/>
          <w:lang w:val="fr-FR"/>
        </w:rPr>
        <w:t>toutes les résolutions et décisions précédentes</w:t>
      </w:r>
      <w:r w:rsidR="00CB6674">
        <w:rPr>
          <w:lang w:val="fr-FR"/>
        </w:rPr>
        <w:t xml:space="preserve">, </w:t>
      </w:r>
      <w:r w:rsidR="00CB6674" w:rsidRPr="00CB6674">
        <w:rPr>
          <w:lang w:val="fr-FR"/>
        </w:rPr>
        <w:t>SC59 Doc.13.1</w:t>
      </w:r>
      <w:r w:rsidR="00CB6674">
        <w:rPr>
          <w:lang w:val="fr-FR"/>
        </w:rPr>
        <w:t xml:space="preserve"> </w:t>
      </w:r>
      <w:r w:rsidR="00CB6674" w:rsidRPr="00CB6674">
        <w:rPr>
          <w:i/>
          <w:lang w:val="fr-FR"/>
        </w:rPr>
        <w:t xml:space="preserve">Examen de </w:t>
      </w:r>
      <w:r w:rsidR="00CB6674">
        <w:rPr>
          <w:i/>
          <w:lang w:val="fr-FR"/>
        </w:rPr>
        <w:t>toutes les réso</w:t>
      </w:r>
      <w:r w:rsidR="003F4D58">
        <w:rPr>
          <w:i/>
          <w:lang w:val="fr-FR"/>
        </w:rPr>
        <w:t>lutions et décisions : p</w:t>
      </w:r>
      <w:r w:rsidR="00CB6674">
        <w:rPr>
          <w:i/>
          <w:lang w:val="fr-FR"/>
        </w:rPr>
        <w:t>rocessus d’examen</w:t>
      </w:r>
      <w:r w:rsidR="00CB6674" w:rsidRPr="00CB6674">
        <w:rPr>
          <w:lang w:val="fr-FR"/>
        </w:rPr>
        <w:t>, et SC59 Doc.13.2</w:t>
      </w:r>
      <w:r w:rsidR="00CB6674">
        <w:rPr>
          <w:lang w:val="fr-FR"/>
        </w:rPr>
        <w:t xml:space="preserve"> </w:t>
      </w:r>
      <w:r w:rsidR="00CB6674">
        <w:rPr>
          <w:i/>
          <w:lang w:val="fr-FR"/>
        </w:rPr>
        <w:t>Projet de liste des résolutions devenues caduques</w:t>
      </w:r>
      <w:r w:rsidR="00CB6674">
        <w:rPr>
          <w:lang w:val="fr-FR"/>
        </w:rPr>
        <w:t xml:space="preserve">. Le présent projet de résolution est également directement en lien avec le </w:t>
      </w:r>
      <w:r w:rsidR="003F4D58">
        <w:rPr>
          <w:i/>
          <w:lang w:val="fr-FR"/>
        </w:rPr>
        <w:t>Projet de résolution - C</w:t>
      </w:r>
      <w:r w:rsidR="00CB6674">
        <w:rPr>
          <w:i/>
          <w:lang w:val="fr-FR"/>
        </w:rPr>
        <w:t xml:space="preserve">omment structurer, rédiger et traiter les documents et messages de la Convention </w:t>
      </w:r>
      <w:r w:rsidR="00CB6674" w:rsidRPr="00CB6674">
        <w:rPr>
          <w:lang w:val="fr-FR"/>
        </w:rPr>
        <w:t>(document SC59/2022 Doc.24.18).</w:t>
      </w:r>
      <w:r w:rsidR="00CB6674">
        <w:rPr>
          <w:lang w:val="fr-FR"/>
        </w:rPr>
        <w:t xml:space="preserve"> Le projet de résolution ne traite pas de questions scientifique</w:t>
      </w:r>
      <w:r w:rsidR="003F4D58">
        <w:rPr>
          <w:lang w:val="fr-FR"/>
        </w:rPr>
        <w:t>s</w:t>
      </w:r>
      <w:r w:rsidR="00CB6674">
        <w:rPr>
          <w:lang w:val="fr-FR"/>
        </w:rPr>
        <w:t xml:space="preserve"> ou technique</w:t>
      </w:r>
      <w:r w:rsidR="003F4D58">
        <w:rPr>
          <w:lang w:val="fr-FR"/>
        </w:rPr>
        <w:t>s</w:t>
      </w:r>
      <w:r w:rsidR="00CB6674">
        <w:rPr>
          <w:lang w:val="fr-FR"/>
        </w:rPr>
        <w:t xml:space="preserve"> qui exigeraient un examen par le</w:t>
      </w:r>
      <w:r w:rsidR="000A57A5">
        <w:rPr>
          <w:lang w:val="fr-FR"/>
        </w:rPr>
        <w:t xml:space="preserve"> GEST.</w:t>
      </w:r>
    </w:p>
    <w:p w:rsidR="00227022" w:rsidRPr="003F4D58" w:rsidRDefault="00227022" w:rsidP="009A24AA">
      <w:pPr>
        <w:suppressAutoHyphens/>
        <w:ind w:left="0" w:right="17" w:firstLine="0"/>
        <w:rPr>
          <w:lang w:val="fr-FR"/>
        </w:rPr>
      </w:pPr>
    </w:p>
    <w:p w:rsidR="00DC0DE9" w:rsidRDefault="00DC0DE9">
      <w:pPr>
        <w:rPr>
          <w:rFonts w:asciiTheme="minorHAnsi" w:eastAsia="Times New Roman" w:hAnsiTheme="minorHAnsi"/>
          <w:i/>
          <w:lang w:val="fr-FR"/>
        </w:rPr>
      </w:pPr>
      <w:r>
        <w:rPr>
          <w:rFonts w:asciiTheme="minorHAnsi" w:eastAsia="Times New Roman" w:hAnsiTheme="minorHAnsi"/>
          <w:i/>
          <w:lang w:val="fr-FR"/>
        </w:rPr>
        <w:br w:type="page"/>
      </w:r>
    </w:p>
    <w:p w:rsidR="00227022" w:rsidRPr="00AC38F7" w:rsidRDefault="00DC0DE9" w:rsidP="009A24AA">
      <w:pPr>
        <w:suppressAutoHyphens/>
        <w:ind w:right="16"/>
        <w:rPr>
          <w:rFonts w:asciiTheme="minorHAnsi" w:eastAsia="Times New Roman" w:hAnsiTheme="minorHAnsi"/>
          <w:i/>
        </w:rPr>
      </w:pPr>
      <w:r>
        <w:rPr>
          <w:rFonts w:cs="Arial"/>
          <w:b/>
          <w:noProof/>
          <w:lang w:eastAsia="en-GB"/>
        </w:rPr>
      </w:r>
      <w:r>
        <w:rPr>
          <w:rFonts w:cs="Arial"/>
          <w:b/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51.3pt;height:56.85pt;visibility:visible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92470E" w:rsidRPr="000A57A5" w:rsidRDefault="0092470E" w:rsidP="00227022">
                  <w:pPr>
                    <w:rPr>
                      <w:rFonts w:asciiTheme="minorHAnsi" w:hAnsiTheme="minorHAnsi" w:cs="Calibri"/>
                      <w:b/>
                      <w:lang w:val="fr-FR"/>
                    </w:rPr>
                  </w:pPr>
                  <w:r>
                    <w:rPr>
                      <w:rFonts w:asciiTheme="minorHAnsi" w:hAnsiTheme="minorHAnsi" w:cs="Calibri"/>
                      <w:b/>
                      <w:lang w:val="fr-FR"/>
                    </w:rPr>
                    <w:t>Mesure</w:t>
                  </w:r>
                  <w:r w:rsidRPr="000A57A5">
                    <w:rPr>
                      <w:rFonts w:asciiTheme="minorHAnsi" w:hAnsiTheme="minorHAnsi" w:cs="Calibri"/>
                      <w:b/>
                      <w:lang w:val="fr-FR"/>
                    </w:rPr>
                    <w:t xml:space="preserve"> requise :</w:t>
                  </w:r>
                </w:p>
                <w:p w:rsidR="0092470E" w:rsidRPr="000A57A5" w:rsidRDefault="0092470E" w:rsidP="00227022">
                  <w:pPr>
                    <w:widowControl w:val="0"/>
                    <w:rPr>
                      <w:rFonts w:asciiTheme="minorHAnsi" w:hAnsiTheme="minorHAnsi" w:cs="Calibri"/>
                      <w:lang w:val="fr-FR"/>
                    </w:rPr>
                  </w:pPr>
                  <w:r w:rsidRPr="000A57A5">
                    <w:rPr>
                      <w:rFonts w:asciiTheme="minorHAnsi" w:hAnsiTheme="minorHAnsi" w:cs="Calibri"/>
                      <w:lang w:val="fr-FR"/>
                    </w:rPr>
                    <w:t xml:space="preserve">i, </w:t>
                  </w:r>
                  <w:r w:rsidRPr="000A57A5">
                    <w:rPr>
                      <w:rFonts w:asciiTheme="minorHAnsi" w:hAnsiTheme="minorHAnsi" w:cs="Calibri"/>
                      <w:lang w:val="fr-FR"/>
                    </w:rPr>
                    <w:tab/>
                  </w:r>
                  <w:r w:rsidR="009542AA">
                    <w:rPr>
                      <w:rFonts w:asciiTheme="minorHAnsi" w:hAnsiTheme="minorHAnsi" w:cs="Calibri"/>
                      <w:lang w:val="fr-FR"/>
                    </w:rPr>
                    <w:t>Le Comité permanent est invité</w:t>
                  </w:r>
                  <w:r w:rsidRPr="000A57A5">
                    <w:rPr>
                      <w:rFonts w:asciiTheme="minorHAnsi" w:hAnsiTheme="minorHAnsi" w:cs="Calibri"/>
                      <w:lang w:val="fr-FR"/>
                    </w:rPr>
                    <w:t xml:space="preserve"> à </w:t>
                  </w:r>
                  <w:r>
                    <w:rPr>
                      <w:rFonts w:asciiTheme="minorHAnsi" w:hAnsiTheme="minorHAnsi" w:cs="Calibri"/>
                      <w:lang w:val="fr-FR"/>
                    </w:rPr>
                    <w:t xml:space="preserve">examiner le projet de résolution ci-joint et de le </w:t>
                  </w:r>
                  <w:r w:rsidR="009542AA">
                    <w:rPr>
                      <w:rFonts w:asciiTheme="minorHAnsi" w:hAnsiTheme="minorHAnsi" w:cs="Calibri"/>
                      <w:lang w:val="fr-FR"/>
                    </w:rPr>
                    <w:t>soumettre</w:t>
                  </w:r>
                  <w:r>
                    <w:rPr>
                      <w:rFonts w:asciiTheme="minorHAnsi" w:hAnsiTheme="minorHAnsi" w:cs="Calibri"/>
                      <w:lang w:val="fr-FR"/>
                    </w:rPr>
                    <w:t xml:space="preserve"> pour examen à la 14</w:t>
                  </w:r>
                  <w:r w:rsidRPr="000A57A5">
                    <w:rPr>
                      <w:rFonts w:asciiTheme="minorHAnsi" w:hAnsiTheme="minorHAnsi" w:cs="Calibri"/>
                      <w:vertAlign w:val="superscript"/>
                      <w:lang w:val="fr-FR"/>
                    </w:rPr>
                    <w:t>e</w:t>
                  </w:r>
                  <w:r w:rsidR="003F4D58">
                    <w:rPr>
                      <w:rFonts w:asciiTheme="minorHAnsi" w:hAnsiTheme="minorHAnsi" w:cs="Calibri"/>
                      <w:lang w:val="fr-FR"/>
                    </w:rPr>
                    <w:t xml:space="preserve"> session de la Conférence des P</w:t>
                  </w:r>
                  <w:r>
                    <w:rPr>
                      <w:rFonts w:asciiTheme="minorHAnsi" w:hAnsiTheme="minorHAnsi" w:cs="Calibri"/>
                      <w:lang w:val="fr-FR"/>
                    </w:rPr>
                    <w:t>arties.</w:t>
                  </w:r>
                </w:p>
                <w:p w:rsidR="0092470E" w:rsidRPr="003F4D58" w:rsidRDefault="0092470E" w:rsidP="00227022">
                  <w:pPr>
                    <w:widowControl w:val="0"/>
                    <w:ind w:left="0" w:firstLine="0"/>
                    <w:rPr>
                      <w:rFonts w:asciiTheme="minorHAnsi" w:hAnsiTheme="minorHAnsi" w:cs="Calibri"/>
                      <w:lang w:val="fr-FR"/>
                    </w:rPr>
                  </w:pPr>
                </w:p>
                <w:p w:rsidR="0092470E" w:rsidRPr="003F4D58" w:rsidRDefault="0092470E" w:rsidP="00227022">
                  <w:pPr>
                    <w:widowControl w:val="0"/>
                    <w:rPr>
                      <w:rFonts w:asciiTheme="minorHAnsi" w:hAnsiTheme="minorHAnsi"/>
                      <w:lang w:val="fr-FR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1F6249" w:rsidRPr="00AC38F7" w:rsidRDefault="001F6249" w:rsidP="009A24AA">
      <w:pPr>
        <w:suppressAutoHyphens/>
        <w:jc w:val="right"/>
        <w:rPr>
          <w:rFonts w:asciiTheme="minorHAnsi" w:eastAsia="Times New Roman" w:hAnsiTheme="minorHAnsi"/>
          <w:b/>
          <w:sz w:val="28"/>
          <w:szCs w:val="28"/>
        </w:rPr>
      </w:pPr>
    </w:p>
    <w:p w:rsidR="00534F70" w:rsidRPr="00AC38F7" w:rsidRDefault="00534F70" w:rsidP="009A24AA">
      <w:pPr>
        <w:suppressAutoHyphens/>
        <w:rPr>
          <w:rFonts w:cs="Arial"/>
          <w:b/>
        </w:rPr>
      </w:pPr>
    </w:p>
    <w:p w:rsidR="001F6249" w:rsidRPr="003F4D58" w:rsidRDefault="001F6249" w:rsidP="009A24AA">
      <w:pPr>
        <w:suppressAutoHyphens/>
        <w:rPr>
          <w:rFonts w:cs="Arial"/>
          <w:b/>
          <w:lang w:val="fr-FR"/>
        </w:rPr>
      </w:pPr>
      <w:r w:rsidRPr="003F4D58">
        <w:rPr>
          <w:rFonts w:cs="Arial"/>
          <w:b/>
          <w:lang w:val="fr-FR"/>
        </w:rPr>
        <w:t>Introduction</w:t>
      </w:r>
    </w:p>
    <w:p w:rsidR="00A27497" w:rsidRPr="003F4D58" w:rsidRDefault="00A27497" w:rsidP="009A24AA">
      <w:pPr>
        <w:suppressAutoHyphens/>
        <w:rPr>
          <w:rFonts w:cs="Arial"/>
          <w:lang w:val="fr-FR"/>
        </w:rPr>
      </w:pPr>
    </w:p>
    <w:p w:rsidR="00A27497" w:rsidRPr="000A57A5" w:rsidRDefault="00A27497" w:rsidP="009A24AA">
      <w:pPr>
        <w:suppressAutoHyphens/>
        <w:rPr>
          <w:lang w:val="fr-FR"/>
        </w:rPr>
      </w:pPr>
      <w:r w:rsidRPr="000A57A5">
        <w:rPr>
          <w:lang w:val="fr-FR"/>
        </w:rPr>
        <w:t>1.</w:t>
      </w:r>
      <w:r w:rsidRPr="000A57A5">
        <w:rPr>
          <w:lang w:val="fr-FR"/>
        </w:rPr>
        <w:tab/>
      </w:r>
      <w:r w:rsidR="000A57A5">
        <w:rPr>
          <w:lang w:val="fr-FR"/>
        </w:rPr>
        <w:t>L’</w:t>
      </w:r>
      <w:r w:rsidR="000A57A5" w:rsidRPr="000A57A5">
        <w:rPr>
          <w:lang w:val="fr-FR"/>
        </w:rPr>
        <w:t>objectif d</w:t>
      </w:r>
      <w:r w:rsidR="003F4D58">
        <w:rPr>
          <w:lang w:val="fr-FR"/>
        </w:rPr>
        <w:t>e ce projet de résolution est d’améliorer l’</w:t>
      </w:r>
      <w:r w:rsidR="000A57A5" w:rsidRPr="000A57A5">
        <w:rPr>
          <w:lang w:val="fr-FR"/>
        </w:rPr>
        <w:t xml:space="preserve">efficacité et la qualité </w:t>
      </w:r>
      <w:r w:rsidR="003F4D58">
        <w:rPr>
          <w:lang w:val="fr-FR"/>
        </w:rPr>
        <w:t xml:space="preserve">du travail </w:t>
      </w:r>
      <w:r w:rsidR="000A57A5" w:rsidRPr="000A57A5">
        <w:rPr>
          <w:lang w:val="fr-FR"/>
        </w:rPr>
        <w:t>lors de la rédaction d</w:t>
      </w:r>
      <w:r w:rsidR="009542AA">
        <w:rPr>
          <w:lang w:val="fr-FR"/>
        </w:rPr>
        <w:t xml:space="preserve">e tous types de documents et </w:t>
      </w:r>
      <w:r w:rsidR="000A57A5" w:rsidRPr="000A57A5">
        <w:rPr>
          <w:lang w:val="fr-FR"/>
        </w:rPr>
        <w:t>décisions auxquels participent l</w:t>
      </w:r>
      <w:r w:rsidR="003F4D58">
        <w:rPr>
          <w:lang w:val="fr-FR"/>
        </w:rPr>
        <w:t xml:space="preserve">es Parties contractantes, </w:t>
      </w:r>
      <w:r w:rsidR="000A57A5" w:rsidRPr="000A57A5">
        <w:rPr>
          <w:lang w:val="fr-FR"/>
        </w:rPr>
        <w:t>OI</w:t>
      </w:r>
      <w:r w:rsidR="003F4D58">
        <w:rPr>
          <w:lang w:val="fr-FR"/>
        </w:rPr>
        <w:t>P et autres</w:t>
      </w:r>
      <w:r w:rsidR="000A57A5" w:rsidRPr="000A57A5">
        <w:rPr>
          <w:lang w:val="fr-FR"/>
        </w:rPr>
        <w:t xml:space="preserve">. Pour ce faire, il faut </w:t>
      </w:r>
      <w:r w:rsidR="003F4D58">
        <w:rPr>
          <w:lang w:val="fr-FR"/>
        </w:rPr>
        <w:t>créer</w:t>
      </w:r>
      <w:r w:rsidR="000A57A5" w:rsidRPr="000A57A5">
        <w:rPr>
          <w:lang w:val="fr-FR"/>
        </w:rPr>
        <w:t xml:space="preserve"> des </w:t>
      </w:r>
      <w:r w:rsidR="003F4D58">
        <w:rPr>
          <w:lang w:val="fr-FR"/>
        </w:rPr>
        <w:t>espaces</w:t>
      </w:r>
      <w:r w:rsidR="000A57A5" w:rsidRPr="000A57A5">
        <w:rPr>
          <w:lang w:val="fr-FR"/>
        </w:rPr>
        <w:t xml:space="preserve"> de travail en ligne où il </w:t>
      </w:r>
      <w:r w:rsidR="003F4D58">
        <w:rPr>
          <w:lang w:val="fr-FR"/>
        </w:rPr>
        <w:t>sera</w:t>
      </w:r>
      <w:r w:rsidR="000A57A5" w:rsidRPr="000A57A5">
        <w:rPr>
          <w:lang w:val="fr-FR"/>
        </w:rPr>
        <w:t xml:space="preserve"> possible de formuler des observations et de pro</w:t>
      </w:r>
      <w:r w:rsidR="000A57A5">
        <w:rPr>
          <w:lang w:val="fr-FR"/>
        </w:rPr>
        <w:t xml:space="preserve">poser des amendements </w:t>
      </w:r>
      <w:r w:rsidR="003F4D58">
        <w:rPr>
          <w:lang w:val="fr-FR"/>
        </w:rPr>
        <w:t xml:space="preserve">tout au long d’un processus qui aboutira à </w:t>
      </w:r>
      <w:r w:rsidR="009542AA">
        <w:rPr>
          <w:lang w:val="fr-FR"/>
        </w:rPr>
        <w:t>une</w:t>
      </w:r>
      <w:r w:rsidR="000A57A5">
        <w:rPr>
          <w:lang w:val="fr-FR"/>
        </w:rPr>
        <w:t xml:space="preserve"> </w:t>
      </w:r>
      <w:r w:rsidR="003F4D58">
        <w:rPr>
          <w:lang w:val="fr-FR"/>
        </w:rPr>
        <w:t>version finale d’</w:t>
      </w:r>
      <w:r w:rsidR="00C12BA9">
        <w:rPr>
          <w:lang w:val="fr-FR"/>
        </w:rPr>
        <w:t>un texte.</w:t>
      </w:r>
    </w:p>
    <w:p w:rsidR="00826B63" w:rsidRPr="000A57A5" w:rsidRDefault="00826B63" w:rsidP="009A24AA">
      <w:pPr>
        <w:suppressAutoHyphens/>
        <w:rPr>
          <w:rFonts w:cs="Arial"/>
          <w:lang w:val="fr-FR"/>
        </w:rPr>
      </w:pPr>
    </w:p>
    <w:p w:rsidR="00826B63" w:rsidRDefault="0068512E" w:rsidP="009A24AA">
      <w:pPr>
        <w:suppressAutoHyphens/>
        <w:rPr>
          <w:lang w:val="fr-FR"/>
        </w:rPr>
      </w:pPr>
      <w:r w:rsidRPr="000A57A5">
        <w:rPr>
          <w:lang w:val="fr-FR"/>
        </w:rPr>
        <w:t>2</w:t>
      </w:r>
      <w:r w:rsidR="00A27497" w:rsidRPr="000A57A5">
        <w:rPr>
          <w:lang w:val="fr-FR"/>
        </w:rPr>
        <w:t>.</w:t>
      </w:r>
      <w:r w:rsidR="00A27497" w:rsidRPr="000A57A5">
        <w:rPr>
          <w:lang w:val="fr-FR"/>
        </w:rPr>
        <w:tab/>
      </w:r>
      <w:r w:rsidR="000A57A5" w:rsidRPr="000A57A5">
        <w:rPr>
          <w:lang w:val="fr-FR"/>
        </w:rPr>
        <w:t xml:space="preserve">Le travail en ligne ne remplacera pas les négociations finales </w:t>
      </w:r>
      <w:r w:rsidR="000A57A5">
        <w:rPr>
          <w:lang w:val="fr-FR"/>
        </w:rPr>
        <w:t>en présentiel</w:t>
      </w:r>
      <w:r w:rsidR="000A57A5" w:rsidRPr="000A57A5">
        <w:rPr>
          <w:lang w:val="fr-FR"/>
        </w:rPr>
        <w:t>, mais</w:t>
      </w:r>
      <w:r w:rsidR="000A57A5">
        <w:rPr>
          <w:lang w:val="fr-FR"/>
        </w:rPr>
        <w:t xml:space="preserve"> il augmentera la possibilité d’</w:t>
      </w:r>
      <w:r w:rsidR="003F4D58">
        <w:rPr>
          <w:lang w:val="fr-FR"/>
        </w:rPr>
        <w:t>obtenir</w:t>
      </w:r>
      <w:r w:rsidR="000A57A5" w:rsidRPr="000A57A5">
        <w:rPr>
          <w:lang w:val="fr-FR"/>
        </w:rPr>
        <w:t xml:space="preserve"> des textes améliorés </w:t>
      </w:r>
      <w:r w:rsidR="000A57A5">
        <w:rPr>
          <w:lang w:val="fr-FR"/>
        </w:rPr>
        <w:t>à présenter</w:t>
      </w:r>
      <w:r w:rsidR="000A57A5" w:rsidRPr="000A57A5">
        <w:rPr>
          <w:lang w:val="fr-FR"/>
        </w:rPr>
        <w:t xml:space="preserve"> lors des réunions, le plus souvent en tant que REV_1</w:t>
      </w:r>
      <w:r w:rsidR="00C12BA9">
        <w:rPr>
          <w:lang w:val="fr-FR"/>
        </w:rPr>
        <w:t>.</w:t>
      </w:r>
    </w:p>
    <w:p w:rsidR="000A57A5" w:rsidRPr="000A57A5" w:rsidRDefault="000A57A5" w:rsidP="009A24AA">
      <w:pPr>
        <w:suppressAutoHyphens/>
        <w:rPr>
          <w:lang w:val="fr-FR"/>
        </w:rPr>
      </w:pPr>
    </w:p>
    <w:p w:rsidR="00826B63" w:rsidRPr="003F4D58" w:rsidRDefault="00A27497" w:rsidP="009A24AA">
      <w:pPr>
        <w:suppressAutoHyphens/>
        <w:rPr>
          <w:lang w:val="fr-FR"/>
        </w:rPr>
      </w:pPr>
      <w:bookmarkStart w:id="0" w:name="_Hlk95493668"/>
      <w:r w:rsidRPr="000A57A5">
        <w:rPr>
          <w:lang w:val="fr-FR"/>
        </w:rPr>
        <w:t xml:space="preserve">3. </w:t>
      </w:r>
      <w:r w:rsidRPr="000A57A5">
        <w:rPr>
          <w:lang w:val="fr-FR"/>
        </w:rPr>
        <w:tab/>
      </w:r>
      <w:r w:rsidR="000A57A5" w:rsidRPr="000A57A5">
        <w:rPr>
          <w:lang w:val="fr-FR"/>
        </w:rPr>
        <w:t>Cette rédaction préparatoire en ligne augmentera également les possibilités pour les pays qui ont peu ou pas de délé</w:t>
      </w:r>
      <w:r w:rsidR="003F4D58">
        <w:rPr>
          <w:lang w:val="fr-FR"/>
        </w:rPr>
        <w:t>gation présente aux réunions d’</w:t>
      </w:r>
      <w:r w:rsidR="000A57A5" w:rsidRPr="000A57A5">
        <w:rPr>
          <w:lang w:val="fr-FR"/>
        </w:rPr>
        <w:t>être plus impliqués et de pouvoi</w:t>
      </w:r>
      <w:r w:rsidR="003F4D58">
        <w:rPr>
          <w:lang w:val="fr-FR"/>
        </w:rPr>
        <w:t xml:space="preserve">r </w:t>
      </w:r>
      <w:r w:rsidR="009542AA">
        <w:rPr>
          <w:lang w:val="fr-FR"/>
        </w:rPr>
        <w:t>poster</w:t>
      </w:r>
      <w:r w:rsidR="003F4D58">
        <w:rPr>
          <w:lang w:val="fr-FR"/>
        </w:rPr>
        <w:t xml:space="preserve"> à l’</w:t>
      </w:r>
      <w:r w:rsidR="003F4D58" w:rsidRPr="000A57A5">
        <w:rPr>
          <w:lang w:val="fr-FR"/>
        </w:rPr>
        <w:t xml:space="preserve">avance </w:t>
      </w:r>
      <w:r w:rsidR="003F4D58">
        <w:rPr>
          <w:lang w:val="fr-FR"/>
        </w:rPr>
        <w:t xml:space="preserve">leur contribution </w:t>
      </w:r>
      <w:r w:rsidR="000A57A5" w:rsidRPr="000A57A5">
        <w:rPr>
          <w:lang w:val="fr-FR"/>
        </w:rPr>
        <w:t xml:space="preserve">en ligne. </w:t>
      </w:r>
      <w:r w:rsidR="003F4D58">
        <w:rPr>
          <w:lang w:val="fr-FR"/>
        </w:rPr>
        <w:t>L</w:t>
      </w:r>
      <w:r w:rsidR="000A57A5" w:rsidRPr="003F4D58">
        <w:rPr>
          <w:lang w:val="fr-FR"/>
        </w:rPr>
        <w:t xml:space="preserve">a légitimité de la Convention </w:t>
      </w:r>
      <w:r w:rsidR="003F4D58">
        <w:rPr>
          <w:lang w:val="fr-FR"/>
        </w:rPr>
        <w:t>s’en trouvera renforcée</w:t>
      </w:r>
      <w:r w:rsidR="00C12BA9">
        <w:rPr>
          <w:lang w:val="fr-FR"/>
        </w:rPr>
        <w:t>.</w:t>
      </w:r>
    </w:p>
    <w:p w:rsidR="000A57A5" w:rsidRPr="003F4D58" w:rsidRDefault="000A57A5" w:rsidP="009A24AA">
      <w:pPr>
        <w:suppressAutoHyphens/>
        <w:rPr>
          <w:lang w:val="fr-FR"/>
        </w:rPr>
      </w:pPr>
    </w:p>
    <w:p w:rsidR="00486997" w:rsidRPr="00A102C8" w:rsidRDefault="00826B63" w:rsidP="009A24AA">
      <w:pPr>
        <w:suppressAutoHyphens/>
        <w:rPr>
          <w:lang w:val="fr-FR"/>
        </w:rPr>
      </w:pPr>
      <w:r w:rsidRPr="000A57A5">
        <w:rPr>
          <w:lang w:val="fr-FR"/>
        </w:rPr>
        <w:t>4.</w:t>
      </w:r>
      <w:r w:rsidRPr="000A57A5">
        <w:rPr>
          <w:lang w:val="fr-FR"/>
        </w:rPr>
        <w:tab/>
      </w:r>
      <w:r w:rsidR="000A57A5" w:rsidRPr="000A57A5">
        <w:rPr>
          <w:lang w:val="fr-FR"/>
        </w:rPr>
        <w:t>Cette rédaction préparatoire en ligne réduira également la charge de travail lors</w:t>
      </w:r>
      <w:r w:rsidR="00A102C8">
        <w:rPr>
          <w:lang w:val="fr-FR"/>
        </w:rPr>
        <w:t xml:space="preserve"> des réunions. Le Secrétariat n’</w:t>
      </w:r>
      <w:r w:rsidR="000A57A5" w:rsidRPr="000A57A5">
        <w:rPr>
          <w:lang w:val="fr-FR"/>
        </w:rPr>
        <w:t xml:space="preserve">est </w:t>
      </w:r>
      <w:r w:rsidR="00A102C8">
        <w:rPr>
          <w:lang w:val="fr-FR"/>
        </w:rPr>
        <w:t>plus</w:t>
      </w:r>
      <w:r w:rsidR="000A57A5" w:rsidRPr="000A57A5">
        <w:rPr>
          <w:lang w:val="fr-FR"/>
        </w:rPr>
        <w:t xml:space="preserve"> tenu de prendre en compte les multiples sugges</w:t>
      </w:r>
      <w:r w:rsidR="00A102C8">
        <w:rPr>
          <w:lang w:val="fr-FR"/>
        </w:rPr>
        <w:t xml:space="preserve">tions </w:t>
      </w:r>
      <w:r w:rsidR="00C12BA9">
        <w:rPr>
          <w:lang w:val="fr-FR"/>
        </w:rPr>
        <w:t>relatives aux</w:t>
      </w:r>
      <w:r w:rsidR="00A102C8">
        <w:rPr>
          <w:lang w:val="fr-FR"/>
        </w:rPr>
        <w:t xml:space="preserve"> même</w:t>
      </w:r>
      <w:r w:rsidR="00C12BA9">
        <w:rPr>
          <w:lang w:val="fr-FR"/>
        </w:rPr>
        <w:t>s</w:t>
      </w:r>
      <w:r w:rsidR="00A102C8">
        <w:rPr>
          <w:lang w:val="fr-FR"/>
        </w:rPr>
        <w:t xml:space="preserve"> type</w:t>
      </w:r>
      <w:r w:rsidR="00C12BA9">
        <w:rPr>
          <w:lang w:val="fr-FR"/>
        </w:rPr>
        <w:t>s</w:t>
      </w:r>
      <w:r w:rsidR="00A102C8">
        <w:rPr>
          <w:lang w:val="fr-FR"/>
        </w:rPr>
        <w:t xml:space="preserve"> d’</w:t>
      </w:r>
      <w:r w:rsidR="000A57A5" w:rsidRPr="000A57A5">
        <w:rPr>
          <w:lang w:val="fr-FR"/>
        </w:rPr>
        <w:t xml:space="preserve">amendements, par exemple les modifications </w:t>
      </w:r>
      <w:r w:rsidR="00C12BA9">
        <w:rPr>
          <w:lang w:val="fr-FR"/>
        </w:rPr>
        <w:t>tenant à</w:t>
      </w:r>
      <w:r w:rsidR="000A57A5" w:rsidRPr="000A57A5">
        <w:rPr>
          <w:lang w:val="fr-FR"/>
        </w:rPr>
        <w:t xml:space="preserve"> la même utilisation incorrecte de la terminologie. Même les modifications proposées </w:t>
      </w:r>
      <w:r w:rsidR="009542AA">
        <w:rPr>
          <w:lang w:val="fr-FR"/>
        </w:rPr>
        <w:t>sur</w:t>
      </w:r>
      <w:r w:rsidR="000A57A5" w:rsidRPr="000A57A5">
        <w:rPr>
          <w:lang w:val="fr-FR"/>
        </w:rPr>
        <w:t xml:space="preserve"> les phrases</w:t>
      </w:r>
      <w:r w:rsidR="009542AA">
        <w:rPr>
          <w:lang w:val="fr-FR"/>
        </w:rPr>
        <w:t xml:space="preserve"> du texte</w:t>
      </w:r>
      <w:r w:rsidR="000A57A5" w:rsidRPr="000A57A5">
        <w:rPr>
          <w:lang w:val="fr-FR"/>
        </w:rPr>
        <w:t>,</w:t>
      </w:r>
      <w:r w:rsidR="00C12BA9">
        <w:rPr>
          <w:lang w:val="fr-FR"/>
        </w:rPr>
        <w:t xml:space="preserve"> ou autres de ce genre</w:t>
      </w:r>
      <w:r w:rsidR="000A57A5" w:rsidRPr="000A57A5">
        <w:rPr>
          <w:lang w:val="fr-FR"/>
        </w:rPr>
        <w:t xml:space="preserve">, peuvent être moins nombreuses </w:t>
      </w:r>
      <w:r w:rsidR="00C12BA9">
        <w:rPr>
          <w:lang w:val="fr-FR"/>
        </w:rPr>
        <w:t>suite à</w:t>
      </w:r>
      <w:r w:rsidR="00A102C8">
        <w:rPr>
          <w:lang w:val="fr-FR"/>
        </w:rPr>
        <w:t xml:space="preserve"> l’</w:t>
      </w:r>
      <w:r w:rsidR="000A57A5" w:rsidRPr="000A57A5">
        <w:rPr>
          <w:lang w:val="fr-FR"/>
        </w:rPr>
        <w:t xml:space="preserve">amélioration de la </w:t>
      </w:r>
      <w:r w:rsidR="00A102C8">
        <w:rPr>
          <w:lang w:val="fr-FR"/>
        </w:rPr>
        <w:t>terminologie</w:t>
      </w:r>
      <w:r w:rsidR="000A57A5" w:rsidRPr="000A57A5">
        <w:rPr>
          <w:lang w:val="fr-FR"/>
        </w:rPr>
        <w:t xml:space="preserve"> </w:t>
      </w:r>
      <w:r w:rsidR="00A102C8">
        <w:rPr>
          <w:lang w:val="fr-FR"/>
        </w:rPr>
        <w:t>réalisée aux étapes précédentes. Les P</w:t>
      </w:r>
      <w:r w:rsidR="000A57A5" w:rsidRPr="000A57A5">
        <w:rPr>
          <w:lang w:val="fr-FR"/>
        </w:rPr>
        <w:t>arties c</w:t>
      </w:r>
      <w:r w:rsidR="00C12BA9">
        <w:rPr>
          <w:lang w:val="fr-FR"/>
        </w:rPr>
        <w:t xml:space="preserve">ontractantes peuvent également </w:t>
      </w:r>
      <w:r w:rsidR="000A57A5" w:rsidRPr="000A57A5">
        <w:rPr>
          <w:lang w:val="fr-FR"/>
        </w:rPr>
        <w:t xml:space="preserve">voir </w:t>
      </w:r>
      <w:r w:rsidR="00C12BA9">
        <w:rPr>
          <w:lang w:val="fr-FR"/>
        </w:rPr>
        <w:t>leur</w:t>
      </w:r>
      <w:r w:rsidR="000A57A5" w:rsidRPr="000A57A5">
        <w:rPr>
          <w:lang w:val="fr-FR"/>
        </w:rPr>
        <w:t xml:space="preserve"> charge de travail </w:t>
      </w:r>
      <w:r w:rsidR="00C12BA9">
        <w:rPr>
          <w:lang w:val="fr-FR"/>
        </w:rPr>
        <w:t xml:space="preserve">diminuer pendant les réunions parce </w:t>
      </w:r>
      <w:r w:rsidR="000A57A5" w:rsidRPr="000A57A5">
        <w:rPr>
          <w:lang w:val="fr-FR"/>
        </w:rPr>
        <w:t xml:space="preserve">que des documents mieux préparés peuvent faciliter les négociations. </w:t>
      </w:r>
      <w:r w:rsidR="00A102C8">
        <w:rPr>
          <w:lang w:val="fr-FR"/>
        </w:rPr>
        <w:t>Il devient peut-être possible d’éviter que soient créés un trop grand nombre de sous-groupes, etc</w:t>
      </w:r>
      <w:r w:rsidR="00A102C8" w:rsidRPr="00A102C8">
        <w:rPr>
          <w:lang w:val="fr-FR"/>
        </w:rPr>
        <w:t xml:space="preserve">. </w:t>
      </w:r>
      <w:r w:rsidR="00A102C8">
        <w:rPr>
          <w:lang w:val="fr-FR"/>
        </w:rPr>
        <w:t>La</w:t>
      </w:r>
      <w:r w:rsidR="00A102C8" w:rsidRPr="00A102C8">
        <w:rPr>
          <w:lang w:val="fr-FR"/>
        </w:rPr>
        <w:t xml:space="preserve"> Conférence</w:t>
      </w:r>
      <w:r w:rsidR="00A102C8">
        <w:rPr>
          <w:lang w:val="fr-FR"/>
        </w:rPr>
        <w:t xml:space="preserve"> des Parties </w:t>
      </w:r>
      <w:r w:rsidR="00C12BA9">
        <w:rPr>
          <w:lang w:val="fr-FR"/>
        </w:rPr>
        <w:t>peut ainsi</w:t>
      </w:r>
      <w:r w:rsidR="00A102C8">
        <w:rPr>
          <w:lang w:val="fr-FR"/>
        </w:rPr>
        <w:t xml:space="preserve"> libérer </w:t>
      </w:r>
      <w:r w:rsidR="00C12BA9">
        <w:rPr>
          <w:lang w:val="fr-FR"/>
        </w:rPr>
        <w:t>du</w:t>
      </w:r>
      <w:r w:rsidR="00A102C8">
        <w:rPr>
          <w:lang w:val="fr-FR"/>
        </w:rPr>
        <w:t xml:space="preserve"> temps à consacrer à d’</w:t>
      </w:r>
      <w:r w:rsidR="00A102C8" w:rsidRPr="00A102C8">
        <w:rPr>
          <w:lang w:val="fr-FR"/>
        </w:rPr>
        <w:t>autres travaux</w:t>
      </w:r>
      <w:r w:rsidR="00A102C8">
        <w:rPr>
          <w:lang w:val="fr-FR"/>
        </w:rPr>
        <w:t xml:space="preserve"> </w:t>
      </w:r>
      <w:r w:rsidR="00C12BA9">
        <w:rPr>
          <w:lang w:val="fr-FR"/>
        </w:rPr>
        <w:t>, par exemple pour visiter l</w:t>
      </w:r>
      <w:r w:rsidR="00A102C8" w:rsidRPr="00A102C8">
        <w:rPr>
          <w:lang w:val="fr-FR"/>
        </w:rPr>
        <w:t xml:space="preserve">es manifestations parallèles, discuter des travaux </w:t>
      </w:r>
      <w:r w:rsidR="00C12BA9">
        <w:rPr>
          <w:lang w:val="fr-FR"/>
        </w:rPr>
        <w:t>en cours</w:t>
      </w:r>
      <w:r w:rsidR="00A102C8" w:rsidRPr="00A102C8">
        <w:rPr>
          <w:lang w:val="fr-FR"/>
        </w:rPr>
        <w:t xml:space="preserve"> et futurs des Conventions avec d'autres délégués, </w:t>
      </w:r>
      <w:r w:rsidR="00A102C8">
        <w:rPr>
          <w:lang w:val="fr-FR"/>
        </w:rPr>
        <w:t>constituer</w:t>
      </w:r>
      <w:r w:rsidR="00A102C8" w:rsidRPr="00A102C8">
        <w:rPr>
          <w:lang w:val="fr-FR"/>
        </w:rPr>
        <w:t xml:space="preserve"> des organes de la Convention et les laisser se réunir et </w:t>
      </w:r>
      <w:r w:rsidR="00A102C8">
        <w:rPr>
          <w:lang w:val="fr-FR"/>
        </w:rPr>
        <w:t>commencer leurs</w:t>
      </w:r>
      <w:r w:rsidR="00A102C8" w:rsidRPr="00A102C8">
        <w:rPr>
          <w:lang w:val="fr-FR"/>
        </w:rPr>
        <w:t xml:space="preserve"> travaux sur le lieu </w:t>
      </w:r>
      <w:r w:rsidR="00A102C8">
        <w:rPr>
          <w:lang w:val="fr-FR"/>
        </w:rPr>
        <w:t xml:space="preserve">même </w:t>
      </w:r>
      <w:r w:rsidR="00A102C8" w:rsidRPr="00A102C8">
        <w:rPr>
          <w:lang w:val="fr-FR"/>
        </w:rPr>
        <w:t>de la Conférence des Parties, et disposer de suffisamment de temps en séance plénière pour laisser les OIP e</w:t>
      </w:r>
      <w:r w:rsidR="00A102C8">
        <w:rPr>
          <w:lang w:val="fr-FR"/>
        </w:rPr>
        <w:t>t d’</w:t>
      </w:r>
      <w:r w:rsidR="00A102C8" w:rsidRPr="00A102C8">
        <w:rPr>
          <w:lang w:val="fr-FR"/>
        </w:rPr>
        <w:t>autres organisat</w:t>
      </w:r>
      <w:r w:rsidR="00C12BA9">
        <w:rPr>
          <w:lang w:val="fr-FR"/>
        </w:rPr>
        <w:t>ions prendre la parole.</w:t>
      </w:r>
    </w:p>
    <w:p w:rsidR="00486997" w:rsidRPr="00A102C8" w:rsidRDefault="00486997" w:rsidP="009A24AA">
      <w:pPr>
        <w:suppressAutoHyphens/>
        <w:rPr>
          <w:lang w:val="fr-FR"/>
        </w:rPr>
      </w:pPr>
    </w:p>
    <w:p w:rsidR="00A27497" w:rsidRPr="00A102C8" w:rsidRDefault="00486997" w:rsidP="009A24AA">
      <w:pPr>
        <w:widowControl w:val="0"/>
        <w:suppressAutoHyphens/>
        <w:ind w:left="431" w:hanging="431"/>
        <w:rPr>
          <w:lang w:val="fr-FR"/>
        </w:rPr>
      </w:pPr>
      <w:r w:rsidRPr="00A102C8">
        <w:rPr>
          <w:lang w:val="fr-FR"/>
        </w:rPr>
        <w:t>5.</w:t>
      </w:r>
      <w:r w:rsidRPr="00A102C8">
        <w:rPr>
          <w:lang w:val="fr-FR"/>
        </w:rPr>
        <w:tab/>
      </w:r>
      <w:r w:rsidR="00A102C8" w:rsidRPr="00A102C8">
        <w:rPr>
          <w:lang w:val="fr-FR"/>
        </w:rPr>
        <w:t>Le travail préparatoire peut également être effectué à tout moment de la journée</w:t>
      </w:r>
      <w:r w:rsidR="00A102C8">
        <w:rPr>
          <w:lang w:val="fr-FR"/>
        </w:rPr>
        <w:t>,</w:t>
      </w:r>
      <w:r w:rsidR="00A102C8" w:rsidRPr="00A102C8">
        <w:rPr>
          <w:lang w:val="fr-FR"/>
        </w:rPr>
        <w:t xml:space="preserve"> </w:t>
      </w:r>
      <w:r w:rsidR="00C12BA9">
        <w:rPr>
          <w:lang w:val="fr-FR"/>
        </w:rPr>
        <w:t>à la convenance de l’</w:t>
      </w:r>
      <w:r w:rsidR="00A102C8">
        <w:rPr>
          <w:lang w:val="fr-FR"/>
        </w:rPr>
        <w:t>utilisateur</w:t>
      </w:r>
      <w:r w:rsidR="00C12BA9">
        <w:rPr>
          <w:lang w:val="fr-FR"/>
        </w:rPr>
        <w:t>, indépendamment des</w:t>
      </w:r>
      <w:r w:rsidR="00A102C8">
        <w:rPr>
          <w:lang w:val="fr-FR"/>
        </w:rPr>
        <w:t xml:space="preserve"> fuseau</w:t>
      </w:r>
      <w:r w:rsidR="00C12BA9">
        <w:rPr>
          <w:lang w:val="fr-FR"/>
        </w:rPr>
        <w:t>x</w:t>
      </w:r>
      <w:r w:rsidR="00A102C8">
        <w:rPr>
          <w:lang w:val="fr-FR"/>
        </w:rPr>
        <w:t xml:space="preserve"> horaire</w:t>
      </w:r>
      <w:r w:rsidR="00C12BA9">
        <w:rPr>
          <w:lang w:val="fr-FR"/>
        </w:rPr>
        <w:t>s</w:t>
      </w:r>
      <w:r w:rsidR="00A102C8">
        <w:rPr>
          <w:lang w:val="fr-FR"/>
        </w:rPr>
        <w:t> ;</w:t>
      </w:r>
      <w:r w:rsidR="00A102C8" w:rsidRPr="00A102C8">
        <w:rPr>
          <w:lang w:val="fr-FR"/>
        </w:rPr>
        <w:t xml:space="preserve"> le temps nécessaire </w:t>
      </w:r>
      <w:r w:rsidR="00A102C8">
        <w:rPr>
          <w:lang w:val="fr-FR"/>
        </w:rPr>
        <w:t>aux</w:t>
      </w:r>
      <w:r w:rsidR="00A102C8" w:rsidRPr="00A102C8">
        <w:rPr>
          <w:lang w:val="fr-FR"/>
        </w:rPr>
        <w:t xml:space="preserve"> réunions </w:t>
      </w:r>
      <w:r w:rsidR="009542AA">
        <w:rPr>
          <w:lang w:val="fr-FR"/>
        </w:rPr>
        <w:t>virtuelles</w:t>
      </w:r>
      <w:r w:rsidR="00A102C8">
        <w:rPr>
          <w:lang w:val="fr-FR"/>
        </w:rPr>
        <w:t>,</w:t>
      </w:r>
      <w:r w:rsidR="00A102C8" w:rsidRPr="00A102C8">
        <w:rPr>
          <w:lang w:val="fr-FR"/>
        </w:rPr>
        <w:t xml:space="preserve"> avec les inconvénients </w:t>
      </w:r>
      <w:r w:rsidR="00C12BA9">
        <w:rPr>
          <w:lang w:val="fr-FR"/>
        </w:rPr>
        <w:t>liés à l’existence des</w:t>
      </w:r>
      <w:r w:rsidR="00A102C8">
        <w:rPr>
          <w:lang w:val="fr-FR"/>
        </w:rPr>
        <w:t xml:space="preserve"> di</w:t>
      </w:r>
      <w:r w:rsidR="00C12BA9">
        <w:rPr>
          <w:lang w:val="fr-FR"/>
        </w:rPr>
        <w:t>fférents</w:t>
      </w:r>
      <w:r w:rsidR="00A102C8" w:rsidRPr="00A102C8">
        <w:rPr>
          <w:lang w:val="fr-FR"/>
        </w:rPr>
        <w:t xml:space="preserve"> fuseaux horaires</w:t>
      </w:r>
      <w:r w:rsidR="00A102C8">
        <w:rPr>
          <w:lang w:val="fr-FR"/>
        </w:rPr>
        <w:t xml:space="preserve">, </w:t>
      </w:r>
      <w:r w:rsidR="00C12BA9">
        <w:rPr>
          <w:lang w:val="fr-FR"/>
        </w:rPr>
        <w:t>s’en trouvera</w:t>
      </w:r>
      <w:r w:rsidR="00A102C8" w:rsidRPr="00A102C8">
        <w:rPr>
          <w:lang w:val="fr-FR"/>
        </w:rPr>
        <w:t xml:space="preserve"> probablement réduit</w:t>
      </w:r>
      <w:r w:rsidR="00C12BA9">
        <w:rPr>
          <w:lang w:val="fr-FR"/>
        </w:rPr>
        <w:t>.</w:t>
      </w:r>
    </w:p>
    <w:bookmarkEnd w:id="0"/>
    <w:p w:rsidR="006E505F" w:rsidRPr="00A102C8" w:rsidRDefault="006E505F" w:rsidP="009A24AA">
      <w:pPr>
        <w:suppressAutoHyphens/>
        <w:ind w:left="0" w:firstLine="0"/>
        <w:rPr>
          <w:lang w:val="fr-FR"/>
        </w:rPr>
      </w:pPr>
    </w:p>
    <w:p w:rsidR="006E505F" w:rsidRPr="00574084" w:rsidRDefault="00486997" w:rsidP="009A24AA">
      <w:pPr>
        <w:suppressAutoHyphens/>
        <w:rPr>
          <w:lang w:val="fr-FR"/>
        </w:rPr>
      </w:pPr>
      <w:r w:rsidRPr="003F4D58">
        <w:rPr>
          <w:lang w:val="fr-FR"/>
        </w:rPr>
        <w:t>6</w:t>
      </w:r>
      <w:r w:rsidR="006E505F" w:rsidRPr="003F4D58">
        <w:rPr>
          <w:lang w:val="fr-FR"/>
        </w:rPr>
        <w:t xml:space="preserve">. </w:t>
      </w:r>
      <w:r w:rsidR="006E505F" w:rsidRPr="003F4D58">
        <w:rPr>
          <w:lang w:val="fr-FR"/>
        </w:rPr>
        <w:tab/>
      </w:r>
      <w:r w:rsidR="00574084" w:rsidRPr="00574084">
        <w:rPr>
          <w:lang w:val="fr-FR"/>
        </w:rPr>
        <w:t xml:space="preserve">En bref, le projet de résolution </w:t>
      </w:r>
      <w:r w:rsidR="00574084">
        <w:rPr>
          <w:lang w:val="fr-FR"/>
        </w:rPr>
        <w:t xml:space="preserve">implique </w:t>
      </w:r>
      <w:r w:rsidR="006E505F" w:rsidRPr="00574084">
        <w:rPr>
          <w:lang w:val="fr-FR"/>
        </w:rPr>
        <w:t xml:space="preserve">  </w:t>
      </w:r>
    </w:p>
    <w:p w:rsidR="00101395" w:rsidRPr="00574084" w:rsidRDefault="00574084" w:rsidP="009A24AA">
      <w:pPr>
        <w:pStyle w:val="ListParagraph"/>
        <w:numPr>
          <w:ilvl w:val="0"/>
          <w:numId w:val="1"/>
        </w:numPr>
        <w:suppressAutoHyphens/>
        <w:rPr>
          <w:rFonts w:cs="Arial"/>
          <w:lang w:val="fr-FR"/>
        </w:rPr>
      </w:pPr>
      <w:r w:rsidRPr="00574084">
        <w:rPr>
          <w:rFonts w:cs="Arial"/>
          <w:lang w:val="fr-FR"/>
        </w:rPr>
        <w:t>que la rédaction en ligne soit utilisée comme méthode complémentaire pour suggérer des améliorations aux documents de la Convention</w:t>
      </w:r>
      <w:r>
        <w:rPr>
          <w:rFonts w:cs="Arial"/>
          <w:lang w:val="fr-FR"/>
        </w:rPr>
        <w:t> ;</w:t>
      </w:r>
    </w:p>
    <w:p w:rsidR="009920CC" w:rsidRPr="00574084" w:rsidRDefault="00574084" w:rsidP="009A24AA">
      <w:pPr>
        <w:pStyle w:val="ListParagraph"/>
        <w:numPr>
          <w:ilvl w:val="0"/>
          <w:numId w:val="1"/>
        </w:numPr>
        <w:suppressAutoHyphens/>
        <w:rPr>
          <w:rFonts w:cs="Arial"/>
          <w:lang w:val="fr-FR"/>
        </w:rPr>
      </w:pPr>
      <w:r>
        <w:rPr>
          <w:rFonts w:cs="Arial"/>
          <w:lang w:val="fr-FR"/>
        </w:rPr>
        <w:t>qu’</w:t>
      </w:r>
      <w:r w:rsidRPr="00574084">
        <w:rPr>
          <w:rFonts w:cs="Arial"/>
          <w:lang w:val="fr-FR"/>
        </w:rPr>
        <w:t xml:space="preserve">un nouveau cycle de travail soit établi pour la rédaction des documents et que la </w:t>
      </w:r>
      <w:r>
        <w:rPr>
          <w:rFonts w:cs="Arial"/>
          <w:lang w:val="fr-FR"/>
        </w:rPr>
        <w:t xml:space="preserve">tâche </w:t>
      </w:r>
      <w:r w:rsidR="00585051">
        <w:rPr>
          <w:rFonts w:cs="Arial"/>
          <w:lang w:val="fr-FR"/>
        </w:rPr>
        <w:t>revenant au</w:t>
      </w:r>
      <w:r>
        <w:rPr>
          <w:rFonts w:cs="Arial"/>
          <w:lang w:val="fr-FR"/>
        </w:rPr>
        <w:t xml:space="preserve"> Comité permanent</w:t>
      </w:r>
      <w:r w:rsidR="00585051">
        <w:rPr>
          <w:rFonts w:cs="Arial"/>
          <w:lang w:val="fr-FR"/>
        </w:rPr>
        <w:t>,</w:t>
      </w:r>
      <w:r>
        <w:rPr>
          <w:rFonts w:cs="Arial"/>
          <w:lang w:val="fr-FR"/>
        </w:rPr>
        <w:t xml:space="preserve"> </w:t>
      </w:r>
      <w:r w:rsidR="00585051">
        <w:rPr>
          <w:rFonts w:cs="Arial"/>
          <w:lang w:val="fr-FR"/>
        </w:rPr>
        <w:t>celle</w:t>
      </w:r>
      <w:r w:rsidRPr="00574084">
        <w:rPr>
          <w:rFonts w:cs="Arial"/>
          <w:lang w:val="fr-FR"/>
        </w:rPr>
        <w:t xml:space="preserve"> de mettre entre crochets les projets de </w:t>
      </w:r>
      <w:r>
        <w:rPr>
          <w:rFonts w:cs="Arial"/>
          <w:lang w:val="fr-FR"/>
        </w:rPr>
        <w:t>résolution</w:t>
      </w:r>
      <w:r w:rsidR="00585051">
        <w:rPr>
          <w:rFonts w:cs="Arial"/>
          <w:lang w:val="fr-FR"/>
        </w:rPr>
        <w:t>,</w:t>
      </w:r>
      <w:r>
        <w:rPr>
          <w:rFonts w:cs="Arial"/>
          <w:lang w:val="fr-FR"/>
        </w:rPr>
        <w:t xml:space="preserve"> soit remplacée par </w:t>
      </w:r>
      <w:r w:rsidR="00585051">
        <w:rPr>
          <w:rFonts w:cs="Arial"/>
          <w:lang w:val="fr-FR"/>
        </w:rPr>
        <w:t>une autre</w:t>
      </w:r>
      <w:r>
        <w:rPr>
          <w:rFonts w:cs="Arial"/>
          <w:lang w:val="fr-FR"/>
        </w:rPr>
        <w:t>.</w:t>
      </w:r>
    </w:p>
    <w:p w:rsidR="00792033" w:rsidRPr="00574084" w:rsidRDefault="00792033" w:rsidP="009A24AA">
      <w:pPr>
        <w:suppressAutoHyphens/>
        <w:rPr>
          <w:rFonts w:cs="Arial"/>
          <w:iCs/>
          <w:lang w:val="fr-FR"/>
        </w:rPr>
      </w:pPr>
    </w:p>
    <w:p w:rsidR="001F6249" w:rsidRPr="00574084" w:rsidRDefault="00574084" w:rsidP="00DC0DE9">
      <w:pPr>
        <w:keepNext/>
        <w:suppressAutoHyphens/>
        <w:ind w:left="0" w:firstLine="0"/>
        <w:rPr>
          <w:rFonts w:cs="Arial"/>
          <w:i/>
          <w:lang w:val="fr-FR"/>
        </w:rPr>
      </w:pPr>
      <w:r w:rsidRPr="00574084">
        <w:rPr>
          <w:rFonts w:cs="Arial"/>
          <w:i/>
          <w:lang w:val="fr-FR"/>
        </w:rPr>
        <w:lastRenderedPageBreak/>
        <w:t xml:space="preserve">Incidences financières de la mise en </w:t>
      </w:r>
      <w:r w:rsidR="0070604C" w:rsidRPr="00574084">
        <w:rPr>
          <w:rFonts w:cs="Arial"/>
          <w:i/>
          <w:lang w:val="fr-FR"/>
        </w:rPr>
        <w:t>œuvre</w:t>
      </w:r>
    </w:p>
    <w:p w:rsidR="001F6249" w:rsidRPr="00574084" w:rsidRDefault="001F6249" w:rsidP="00DC0DE9">
      <w:pPr>
        <w:keepNext/>
        <w:suppressAutoHyphens/>
        <w:ind w:left="0" w:firstLine="0"/>
        <w:rPr>
          <w:rFonts w:cs="Arial"/>
          <w:lang w:val="fr-FR"/>
        </w:rPr>
      </w:pPr>
    </w:p>
    <w:p w:rsidR="0013466D" w:rsidRPr="00574084" w:rsidRDefault="00022FCA" w:rsidP="009A24AA">
      <w:pPr>
        <w:suppressAutoHyphens/>
        <w:rPr>
          <w:lang w:val="fr-FR"/>
        </w:rPr>
      </w:pPr>
      <w:r w:rsidRPr="003F4D58">
        <w:rPr>
          <w:lang w:val="fr-FR"/>
        </w:rPr>
        <w:t>6</w:t>
      </w:r>
      <w:r w:rsidR="00A27497" w:rsidRPr="003F4D58">
        <w:rPr>
          <w:lang w:val="fr-FR"/>
        </w:rPr>
        <w:t xml:space="preserve">. </w:t>
      </w:r>
      <w:r w:rsidR="00A27497" w:rsidRPr="003F4D58">
        <w:rPr>
          <w:lang w:val="fr-FR"/>
        </w:rPr>
        <w:tab/>
      </w:r>
      <w:r w:rsidR="00585051">
        <w:rPr>
          <w:lang w:val="fr-FR"/>
        </w:rPr>
        <w:t>L’introduction de</w:t>
      </w:r>
      <w:r w:rsidR="00574084" w:rsidRPr="00574084">
        <w:rPr>
          <w:lang w:val="fr-FR"/>
        </w:rPr>
        <w:t xml:space="preserve"> facilitations </w:t>
      </w:r>
      <w:r w:rsidR="009542AA">
        <w:rPr>
          <w:lang w:val="fr-FR"/>
        </w:rPr>
        <w:t>au</w:t>
      </w:r>
      <w:r w:rsidR="00585051">
        <w:rPr>
          <w:lang w:val="fr-FR"/>
        </w:rPr>
        <w:t xml:space="preserve"> travail en ligne aura un</w:t>
      </w:r>
      <w:r w:rsidR="00574084" w:rsidRPr="00574084">
        <w:rPr>
          <w:lang w:val="fr-FR"/>
        </w:rPr>
        <w:t xml:space="preserve"> coû</w:t>
      </w:r>
      <w:r w:rsidR="00585051">
        <w:rPr>
          <w:lang w:val="fr-FR"/>
        </w:rPr>
        <w:t>t</w:t>
      </w:r>
      <w:r w:rsidR="00574084">
        <w:rPr>
          <w:lang w:val="fr-FR"/>
        </w:rPr>
        <w:t>, mais aussi des avantages. L’</w:t>
      </w:r>
      <w:r w:rsidR="00574084" w:rsidRPr="00574084">
        <w:rPr>
          <w:lang w:val="fr-FR"/>
        </w:rPr>
        <w:t xml:space="preserve">ampleur </w:t>
      </w:r>
      <w:r w:rsidR="00585051">
        <w:rPr>
          <w:lang w:val="fr-FR"/>
        </w:rPr>
        <w:t>de ce</w:t>
      </w:r>
      <w:r w:rsidR="00574084" w:rsidRPr="00574084">
        <w:rPr>
          <w:lang w:val="fr-FR"/>
        </w:rPr>
        <w:t xml:space="preserve"> coût dépendra</w:t>
      </w:r>
      <w:r w:rsidR="00574084">
        <w:rPr>
          <w:lang w:val="fr-FR"/>
        </w:rPr>
        <w:t xml:space="preserve"> du système technique choisi. Ce</w:t>
      </w:r>
      <w:r w:rsidR="00574084" w:rsidRPr="00574084">
        <w:rPr>
          <w:lang w:val="fr-FR"/>
        </w:rPr>
        <w:t xml:space="preserve"> peut </w:t>
      </w:r>
      <w:r w:rsidR="00574084">
        <w:rPr>
          <w:lang w:val="fr-FR"/>
        </w:rPr>
        <w:t>être</w:t>
      </w:r>
      <w:r w:rsidR="00574084" w:rsidRPr="00574084">
        <w:rPr>
          <w:lang w:val="fr-FR"/>
        </w:rPr>
        <w:t xml:space="preserve"> un programme de </w:t>
      </w:r>
      <w:r w:rsidR="00585051">
        <w:rPr>
          <w:lang w:val="fr-FR"/>
        </w:rPr>
        <w:t xml:space="preserve">saisie des </w:t>
      </w:r>
      <w:r w:rsidR="00574084" w:rsidRPr="00574084">
        <w:rPr>
          <w:lang w:val="fr-FR"/>
        </w:rPr>
        <w:t>d</w:t>
      </w:r>
      <w:r w:rsidR="00574084">
        <w:rPr>
          <w:lang w:val="fr-FR"/>
        </w:rPr>
        <w:t xml:space="preserve">onnées particulier, acheté ou payé d’autre manière (par exemple </w:t>
      </w:r>
      <w:r w:rsidR="00F44805">
        <w:rPr>
          <w:lang w:val="fr-FR"/>
        </w:rPr>
        <w:t>le MS</w:t>
      </w:r>
      <w:r w:rsidR="00574084">
        <w:rPr>
          <w:lang w:val="fr-FR"/>
        </w:rPr>
        <w:t xml:space="preserve"> de l’</w:t>
      </w:r>
      <w:r w:rsidR="00574084" w:rsidRPr="00574084">
        <w:rPr>
          <w:lang w:val="fr-FR"/>
        </w:rPr>
        <w:t xml:space="preserve">UICN), qui </w:t>
      </w:r>
      <w:r w:rsidR="00574084">
        <w:rPr>
          <w:lang w:val="fr-FR"/>
        </w:rPr>
        <w:t>serait</w:t>
      </w:r>
      <w:r w:rsidR="00574084" w:rsidRPr="00574084">
        <w:rPr>
          <w:lang w:val="fr-FR"/>
        </w:rPr>
        <w:t xml:space="preserve"> suffisamment avancé pour </w:t>
      </w:r>
      <w:r w:rsidR="00574084">
        <w:rPr>
          <w:lang w:val="fr-FR"/>
        </w:rPr>
        <w:t xml:space="preserve">garantir que ce qui est écrit par </w:t>
      </w:r>
      <w:r w:rsidR="00574084" w:rsidRPr="00574084">
        <w:rPr>
          <w:lang w:val="fr-FR"/>
        </w:rPr>
        <w:t xml:space="preserve">une partie ne peut être </w:t>
      </w:r>
      <w:r w:rsidR="00574084">
        <w:rPr>
          <w:lang w:val="fr-FR"/>
        </w:rPr>
        <w:t>modifié</w:t>
      </w:r>
      <w:r w:rsidR="00574084" w:rsidRPr="00574084">
        <w:rPr>
          <w:lang w:val="fr-FR"/>
        </w:rPr>
        <w:t xml:space="preserve"> par une autre, </w:t>
      </w:r>
      <w:r w:rsidR="00574084">
        <w:rPr>
          <w:lang w:val="fr-FR"/>
        </w:rPr>
        <w:t>reflétant ainsi</w:t>
      </w:r>
      <w:r w:rsidR="00574084" w:rsidRPr="00574084">
        <w:rPr>
          <w:lang w:val="fr-FR"/>
        </w:rPr>
        <w:t xml:space="preserve"> toutes les opinions. Mais on peut aussi</w:t>
      </w:r>
      <w:r w:rsidR="006D2EA3">
        <w:rPr>
          <w:lang w:val="fr-FR"/>
        </w:rPr>
        <w:t xml:space="preserve"> utiliser des programmes et </w:t>
      </w:r>
      <w:r w:rsidR="00574084" w:rsidRPr="00574084">
        <w:rPr>
          <w:lang w:val="fr-FR"/>
        </w:rPr>
        <w:t xml:space="preserve">outils plus simples. De telles </w:t>
      </w:r>
      <w:r w:rsidR="002802BA">
        <w:rPr>
          <w:lang w:val="fr-FR"/>
        </w:rPr>
        <w:t>fonctions</w:t>
      </w:r>
      <w:r w:rsidR="00574084" w:rsidRPr="00574084">
        <w:rPr>
          <w:lang w:val="fr-FR"/>
        </w:rPr>
        <w:t xml:space="preserve"> existent déjà au Secrétariat. </w:t>
      </w:r>
      <w:r w:rsidR="002802BA">
        <w:rPr>
          <w:lang w:val="fr-FR"/>
        </w:rPr>
        <w:t>Celui-ci</w:t>
      </w:r>
      <w:r w:rsidR="00574084" w:rsidRPr="00574084">
        <w:rPr>
          <w:lang w:val="fr-FR"/>
        </w:rPr>
        <w:t xml:space="preserve"> </w:t>
      </w:r>
      <w:r w:rsidR="002802BA">
        <w:rPr>
          <w:lang w:val="fr-FR"/>
        </w:rPr>
        <w:t>pourrait</w:t>
      </w:r>
      <w:r w:rsidR="00574084" w:rsidRPr="00574084">
        <w:rPr>
          <w:lang w:val="fr-FR"/>
        </w:rPr>
        <w:t xml:space="preserve"> faire en sorte que </w:t>
      </w:r>
      <w:r w:rsidR="002802BA">
        <w:rPr>
          <w:lang w:val="fr-FR"/>
        </w:rPr>
        <w:t>Word</w:t>
      </w:r>
      <w:r w:rsidR="00574084" w:rsidRPr="00574084">
        <w:rPr>
          <w:lang w:val="fr-FR"/>
        </w:rPr>
        <w:t xml:space="preserve"> 365 soit utilisé pour la rédaction </w:t>
      </w:r>
      <w:r w:rsidR="002802BA">
        <w:rPr>
          <w:lang w:val="fr-FR"/>
        </w:rPr>
        <w:t xml:space="preserve">des projets </w:t>
      </w:r>
      <w:r w:rsidR="00574084" w:rsidRPr="00574084">
        <w:rPr>
          <w:lang w:val="fr-FR"/>
        </w:rPr>
        <w:t xml:space="preserve">et </w:t>
      </w:r>
      <w:r w:rsidR="002802BA">
        <w:rPr>
          <w:lang w:val="fr-FR"/>
        </w:rPr>
        <w:t>demander</w:t>
      </w:r>
      <w:r w:rsidR="00574084" w:rsidRPr="00574084">
        <w:rPr>
          <w:lang w:val="fr-FR"/>
        </w:rPr>
        <w:t xml:space="preserve"> </w:t>
      </w:r>
      <w:r w:rsidR="002802BA">
        <w:rPr>
          <w:lang w:val="fr-FR"/>
        </w:rPr>
        <w:t>que</w:t>
      </w:r>
      <w:r w:rsidR="00574084" w:rsidRPr="00574084">
        <w:rPr>
          <w:lang w:val="fr-FR"/>
        </w:rPr>
        <w:t xml:space="preserve"> </w:t>
      </w:r>
      <w:r w:rsidR="002802BA">
        <w:rPr>
          <w:lang w:val="fr-FR"/>
        </w:rPr>
        <w:t xml:space="preserve">les modifications et </w:t>
      </w:r>
      <w:r w:rsidR="00574084" w:rsidRPr="00574084">
        <w:rPr>
          <w:lang w:val="fr-FR"/>
        </w:rPr>
        <w:t xml:space="preserve">autres commentaires </w:t>
      </w:r>
      <w:r w:rsidR="002802BA">
        <w:rPr>
          <w:lang w:val="fr-FR"/>
        </w:rPr>
        <w:t xml:space="preserve">soient réalisés </w:t>
      </w:r>
      <w:r w:rsidR="00574084" w:rsidRPr="00574084">
        <w:rPr>
          <w:lang w:val="fr-FR"/>
        </w:rPr>
        <w:t xml:space="preserve">dans </w:t>
      </w:r>
      <w:r w:rsidR="002802BA">
        <w:rPr>
          <w:lang w:val="fr-FR"/>
        </w:rPr>
        <w:t>un cadre temporel déterminé</w:t>
      </w:r>
      <w:r w:rsidR="00574084" w:rsidRPr="00574084">
        <w:rPr>
          <w:lang w:val="fr-FR"/>
        </w:rPr>
        <w:t xml:space="preserve">. Le seul coût supplémentaire serait </w:t>
      </w:r>
      <w:r w:rsidR="002802BA">
        <w:rPr>
          <w:lang w:val="fr-FR"/>
        </w:rPr>
        <w:t>celui du Secrétariat organisant</w:t>
      </w:r>
      <w:r w:rsidR="00574084" w:rsidRPr="00574084">
        <w:rPr>
          <w:lang w:val="fr-FR"/>
        </w:rPr>
        <w:t xml:space="preserve"> différents </w:t>
      </w:r>
      <w:r w:rsidR="002802BA">
        <w:rPr>
          <w:lang w:val="fr-FR"/>
        </w:rPr>
        <w:t>espaces</w:t>
      </w:r>
      <w:r w:rsidR="006D2EA3">
        <w:rPr>
          <w:lang w:val="fr-FR"/>
        </w:rPr>
        <w:t xml:space="preserve"> dans Word </w:t>
      </w:r>
      <w:r w:rsidR="00574084" w:rsidRPr="00574084">
        <w:rPr>
          <w:lang w:val="fr-FR"/>
        </w:rPr>
        <w:t>365 o</w:t>
      </w:r>
      <w:r w:rsidR="006D2EA3">
        <w:rPr>
          <w:lang w:val="fr-FR"/>
        </w:rPr>
        <w:t xml:space="preserve">ù la personne responsable de cet espace </w:t>
      </w:r>
      <w:r w:rsidR="002802BA">
        <w:rPr>
          <w:lang w:val="fr-FR"/>
        </w:rPr>
        <w:t>pourrait</w:t>
      </w:r>
      <w:r w:rsidR="00574084" w:rsidRPr="00574084">
        <w:rPr>
          <w:lang w:val="fr-FR"/>
        </w:rPr>
        <w:t xml:space="preserve"> </w:t>
      </w:r>
      <w:r w:rsidR="002802BA">
        <w:rPr>
          <w:lang w:val="fr-FR"/>
        </w:rPr>
        <w:t>mettre à disposition</w:t>
      </w:r>
      <w:r w:rsidR="00574084" w:rsidRPr="00574084">
        <w:rPr>
          <w:lang w:val="fr-FR"/>
        </w:rPr>
        <w:t xml:space="preserve"> les documents à modifier et inviter différents groupes intéressés à travailler en ligne </w:t>
      </w:r>
      <w:r w:rsidR="002802BA">
        <w:rPr>
          <w:lang w:val="fr-FR"/>
        </w:rPr>
        <w:t>sur</w:t>
      </w:r>
      <w:r w:rsidR="00574084" w:rsidRPr="00574084">
        <w:rPr>
          <w:lang w:val="fr-FR"/>
        </w:rPr>
        <w:t xml:space="preserve"> ces documents</w:t>
      </w:r>
      <w:r w:rsidR="002802BA">
        <w:rPr>
          <w:lang w:val="fr-FR"/>
        </w:rPr>
        <w:t xml:space="preserve"> selon des calendriers différents</w:t>
      </w:r>
      <w:r w:rsidR="00574084" w:rsidRPr="00574084">
        <w:rPr>
          <w:lang w:val="fr-FR"/>
        </w:rPr>
        <w:t>.</w:t>
      </w:r>
      <w:r w:rsidR="00E3093A" w:rsidRPr="00574084">
        <w:rPr>
          <w:lang w:val="fr-FR"/>
        </w:rPr>
        <w:t xml:space="preserve"> </w:t>
      </w:r>
    </w:p>
    <w:p w:rsidR="006D2EA3" w:rsidRPr="00574084" w:rsidRDefault="006D2EA3" w:rsidP="009A24AA">
      <w:pPr>
        <w:suppressAutoHyphens/>
        <w:rPr>
          <w:rFonts w:cs="Arial"/>
          <w:lang w:val="fr-FR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1134"/>
        <w:gridCol w:w="4835"/>
      </w:tblGrid>
      <w:tr w:rsidR="00BC63EA" w:rsidRPr="00AC38F7" w:rsidTr="0070604C">
        <w:tc>
          <w:tcPr>
            <w:tcW w:w="3090" w:type="dxa"/>
          </w:tcPr>
          <w:p w:rsidR="00BC63EA" w:rsidRPr="002802BA" w:rsidRDefault="00BC63EA" w:rsidP="009A24AA">
            <w:pPr>
              <w:suppressAutoHyphens/>
              <w:ind w:left="0" w:firstLine="0"/>
              <w:rPr>
                <w:rFonts w:cs="Arial"/>
                <w:lang w:val="fr-FR"/>
              </w:rPr>
            </w:pPr>
            <w:r w:rsidRPr="002802BA">
              <w:rPr>
                <w:rFonts w:cs="Arial"/>
                <w:i/>
                <w:iCs/>
                <w:lang w:val="fr-FR"/>
              </w:rPr>
              <w:t>Paragraph</w:t>
            </w:r>
            <w:r w:rsidR="002802BA" w:rsidRPr="002802BA">
              <w:rPr>
                <w:rFonts w:cs="Arial"/>
                <w:i/>
                <w:iCs/>
                <w:lang w:val="fr-FR"/>
              </w:rPr>
              <w:t>e (numéro</w:t>
            </w:r>
            <w:r w:rsidRPr="002802BA">
              <w:rPr>
                <w:rFonts w:cs="Arial"/>
                <w:i/>
                <w:iCs/>
                <w:lang w:val="fr-FR"/>
              </w:rPr>
              <w:t>/</w:t>
            </w:r>
            <w:r w:rsidR="002802BA" w:rsidRPr="002802BA">
              <w:rPr>
                <w:rFonts w:cs="Arial"/>
                <w:i/>
                <w:iCs/>
                <w:lang w:val="fr-FR"/>
              </w:rPr>
              <w:t xml:space="preserve">corps du </w:t>
            </w:r>
            <w:r w:rsidRPr="002802BA">
              <w:rPr>
                <w:rFonts w:cs="Arial"/>
                <w:i/>
                <w:iCs/>
                <w:lang w:val="fr-FR"/>
              </w:rPr>
              <w:t>text</w:t>
            </w:r>
            <w:r w:rsidR="002802BA" w:rsidRPr="002802BA">
              <w:rPr>
                <w:rFonts w:cs="Arial"/>
                <w:i/>
                <w:iCs/>
                <w:lang w:val="fr-FR"/>
              </w:rPr>
              <w:t>e</w:t>
            </w:r>
            <w:r w:rsidRPr="002802BA">
              <w:rPr>
                <w:rFonts w:cs="Arial"/>
                <w:i/>
                <w:iCs/>
                <w:lang w:val="fr-FR"/>
              </w:rPr>
              <w:t>)</w:t>
            </w:r>
          </w:p>
        </w:tc>
        <w:tc>
          <w:tcPr>
            <w:tcW w:w="1134" w:type="dxa"/>
          </w:tcPr>
          <w:p w:rsidR="00BC63EA" w:rsidRPr="00AC38F7" w:rsidRDefault="002802BA" w:rsidP="009A24AA">
            <w:pPr>
              <w:suppressAutoHyphens/>
              <w:ind w:left="0" w:firstLine="0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Mesure</w:t>
            </w:r>
          </w:p>
        </w:tc>
        <w:tc>
          <w:tcPr>
            <w:tcW w:w="4835" w:type="dxa"/>
          </w:tcPr>
          <w:p w:rsidR="00BC63EA" w:rsidRPr="00AC38F7" w:rsidRDefault="0070604C" w:rsidP="009A24AA">
            <w:pPr>
              <w:suppressAutoHyphens/>
              <w:ind w:left="0" w:firstLine="0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 xml:space="preserve">Coût </w:t>
            </w:r>
            <w:r w:rsidR="00BC63EA" w:rsidRPr="00AC38F7">
              <w:rPr>
                <w:rFonts w:cs="Arial"/>
                <w:i/>
                <w:iCs/>
              </w:rPr>
              <w:t>(CHF)</w:t>
            </w:r>
            <w:r>
              <w:rPr>
                <w:rFonts w:cs="Arial"/>
                <w:i/>
                <w:iCs/>
              </w:rPr>
              <w:t xml:space="preserve"> et avantages</w:t>
            </w:r>
          </w:p>
        </w:tc>
      </w:tr>
      <w:tr w:rsidR="00BC63EA" w:rsidRPr="00DC0DE9" w:rsidTr="0070604C">
        <w:tc>
          <w:tcPr>
            <w:tcW w:w="3090" w:type="dxa"/>
          </w:tcPr>
          <w:p w:rsidR="00BC63EA" w:rsidRPr="00AC38F7" w:rsidRDefault="002802BA" w:rsidP="009A24AA">
            <w:pPr>
              <w:suppressAutoHyphens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Tous</w:t>
            </w:r>
          </w:p>
        </w:tc>
        <w:tc>
          <w:tcPr>
            <w:tcW w:w="1134" w:type="dxa"/>
          </w:tcPr>
          <w:p w:rsidR="00BC63EA" w:rsidRPr="00AC38F7" w:rsidRDefault="0070604C" w:rsidP="009A24AA">
            <w:pPr>
              <w:suppressAutoHyphens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2802BA">
              <w:rPr>
                <w:rFonts w:cs="Arial"/>
              </w:rPr>
              <w:t>ou</w:t>
            </w:r>
            <w:r>
              <w:rPr>
                <w:rFonts w:cs="Arial"/>
              </w:rPr>
              <w:t>te</w:t>
            </w:r>
            <w:r w:rsidR="002802BA">
              <w:rPr>
                <w:rFonts w:cs="Arial"/>
              </w:rPr>
              <w:t>s</w:t>
            </w:r>
          </w:p>
        </w:tc>
        <w:tc>
          <w:tcPr>
            <w:tcW w:w="4835" w:type="dxa"/>
          </w:tcPr>
          <w:p w:rsidR="00BC63EA" w:rsidRPr="0070604C" w:rsidRDefault="0070604C" w:rsidP="006D2EA3">
            <w:pPr>
              <w:suppressAutoHyphens/>
              <w:ind w:left="0" w:firstLine="0"/>
              <w:rPr>
                <w:rFonts w:cs="Arial"/>
                <w:lang w:val="fr-FR"/>
              </w:rPr>
            </w:pPr>
            <w:r w:rsidRPr="0070604C">
              <w:rPr>
                <w:rFonts w:cs="Arial"/>
                <w:lang w:val="fr-FR"/>
              </w:rPr>
              <w:t>Les coûts et avantages sur le long et le court terme sont très difficile</w:t>
            </w:r>
            <w:r w:rsidR="006D2EA3">
              <w:rPr>
                <w:rFonts w:cs="Arial"/>
                <w:lang w:val="fr-FR"/>
              </w:rPr>
              <w:t>s</w:t>
            </w:r>
            <w:r w:rsidRPr="0070604C">
              <w:rPr>
                <w:rFonts w:cs="Arial"/>
                <w:lang w:val="fr-FR"/>
              </w:rPr>
              <w:t xml:space="preserve"> à estimer</w:t>
            </w:r>
            <w:r>
              <w:rPr>
                <w:rFonts w:cs="Arial"/>
                <w:lang w:val="fr-FR"/>
              </w:rPr>
              <w:t>.</w:t>
            </w:r>
            <w:r w:rsidR="006D2EA3">
              <w:rPr>
                <w:rFonts w:cs="Arial"/>
                <w:lang w:val="fr-FR"/>
              </w:rPr>
              <w:t xml:space="preserve"> </w:t>
            </w:r>
            <w:r w:rsidRPr="0070604C">
              <w:rPr>
                <w:rFonts w:cs="Arial"/>
                <w:lang w:val="fr-FR"/>
              </w:rPr>
              <w:t xml:space="preserve">Il y a probablement </w:t>
            </w:r>
            <w:r w:rsidR="009542AA">
              <w:rPr>
                <w:rFonts w:cs="Arial"/>
                <w:lang w:val="fr-FR"/>
              </w:rPr>
              <w:t>quelque</w:t>
            </w:r>
            <w:r w:rsidRPr="0070604C">
              <w:rPr>
                <w:rFonts w:cs="Arial"/>
                <w:lang w:val="fr-FR"/>
              </w:rPr>
              <w:t xml:space="preserve"> avantage </w:t>
            </w:r>
            <w:r>
              <w:rPr>
                <w:rFonts w:cs="Arial"/>
                <w:lang w:val="fr-FR"/>
              </w:rPr>
              <w:t xml:space="preserve">à glaner </w:t>
            </w:r>
            <w:r w:rsidRPr="0070604C">
              <w:rPr>
                <w:rFonts w:cs="Arial"/>
                <w:lang w:val="fr-FR"/>
              </w:rPr>
              <w:t>par rapport à la façon dont l</w:t>
            </w:r>
            <w:r>
              <w:rPr>
                <w:rFonts w:cs="Arial"/>
                <w:lang w:val="fr-FR"/>
              </w:rPr>
              <w:t xml:space="preserve">es choses se font aujourd'hui. Les mesures </w:t>
            </w:r>
            <w:r w:rsidRPr="0070604C">
              <w:rPr>
                <w:rFonts w:cs="Arial"/>
                <w:lang w:val="fr-FR"/>
              </w:rPr>
              <w:t>peu</w:t>
            </w:r>
            <w:r>
              <w:rPr>
                <w:rFonts w:cs="Arial"/>
                <w:lang w:val="fr-FR"/>
              </w:rPr>
              <w:t>ven</w:t>
            </w:r>
            <w:r w:rsidRPr="0070604C">
              <w:rPr>
                <w:rFonts w:cs="Arial"/>
                <w:lang w:val="fr-FR"/>
              </w:rPr>
              <w:t xml:space="preserve">t également </w:t>
            </w:r>
            <w:r w:rsidR="006D2EA3">
              <w:rPr>
                <w:rFonts w:cs="Arial"/>
                <w:lang w:val="fr-FR"/>
              </w:rPr>
              <w:t>profiter aux</w:t>
            </w:r>
            <w:r w:rsidRPr="0070604C">
              <w:rPr>
                <w:rFonts w:cs="Arial"/>
                <w:lang w:val="fr-FR"/>
              </w:rPr>
              <w:t xml:space="preserve"> Parties contractantes, en réduisant </w:t>
            </w:r>
            <w:r w:rsidR="006D2EA3">
              <w:rPr>
                <w:rFonts w:cs="Arial"/>
                <w:lang w:val="fr-FR"/>
              </w:rPr>
              <w:t>les</w:t>
            </w:r>
            <w:r w:rsidRPr="0070604C">
              <w:rPr>
                <w:rFonts w:cs="Arial"/>
                <w:lang w:val="fr-FR"/>
              </w:rPr>
              <w:t xml:space="preserve"> </w:t>
            </w:r>
            <w:r>
              <w:rPr>
                <w:rFonts w:cs="Arial"/>
                <w:lang w:val="fr-FR"/>
              </w:rPr>
              <w:t>déplacements</w:t>
            </w:r>
            <w:r w:rsidRPr="0070604C">
              <w:rPr>
                <w:rFonts w:cs="Arial"/>
                <w:lang w:val="fr-FR"/>
              </w:rPr>
              <w:t xml:space="preserve"> ou le nombre de personnes dans les délégations.</w:t>
            </w:r>
          </w:p>
        </w:tc>
      </w:tr>
    </w:tbl>
    <w:p w:rsidR="000F408F" w:rsidRPr="0070604C" w:rsidRDefault="000F408F" w:rsidP="009A24AA">
      <w:pPr>
        <w:rPr>
          <w:rFonts w:asciiTheme="minorHAnsi" w:eastAsia="Times New Roman" w:hAnsiTheme="minorHAnsi"/>
          <w:b/>
          <w:sz w:val="28"/>
          <w:szCs w:val="28"/>
          <w:highlight w:val="lightGray"/>
          <w:lang w:val="fr-FR" w:eastAsia="en-GB"/>
        </w:rPr>
      </w:pPr>
      <w:r w:rsidRPr="0070604C">
        <w:rPr>
          <w:rFonts w:asciiTheme="minorHAnsi" w:eastAsia="Times New Roman" w:hAnsiTheme="minorHAnsi"/>
          <w:b/>
          <w:sz w:val="28"/>
          <w:szCs w:val="28"/>
          <w:highlight w:val="lightGray"/>
          <w:lang w:val="fr-FR" w:eastAsia="en-GB"/>
        </w:rPr>
        <w:br w:type="page"/>
      </w:r>
    </w:p>
    <w:p w:rsidR="005226FF" w:rsidRPr="0070604C" w:rsidRDefault="00216CCD" w:rsidP="00DC0DE9">
      <w:pPr>
        <w:suppressAutoHyphens/>
        <w:ind w:left="0" w:right="16" w:firstLine="0"/>
        <w:rPr>
          <w:rFonts w:asciiTheme="minorHAnsi" w:eastAsia="Times New Roman" w:hAnsiTheme="minorHAnsi"/>
          <w:b/>
          <w:bCs/>
          <w:lang w:val="fr-FR"/>
        </w:rPr>
      </w:pPr>
      <w:r w:rsidRPr="0070604C">
        <w:rPr>
          <w:rFonts w:asciiTheme="minorHAnsi" w:eastAsia="Times New Roman" w:hAnsiTheme="minorHAnsi"/>
          <w:b/>
          <w:bCs/>
          <w:lang w:val="fr-FR"/>
        </w:rPr>
        <w:lastRenderedPageBreak/>
        <w:t>Annex</w:t>
      </w:r>
      <w:r w:rsidR="0070604C" w:rsidRPr="0070604C">
        <w:rPr>
          <w:rFonts w:asciiTheme="minorHAnsi" w:eastAsia="Times New Roman" w:hAnsiTheme="minorHAnsi"/>
          <w:b/>
          <w:bCs/>
          <w:lang w:val="fr-FR"/>
        </w:rPr>
        <w:t>e</w:t>
      </w:r>
      <w:r w:rsidRPr="0070604C">
        <w:rPr>
          <w:rFonts w:asciiTheme="minorHAnsi" w:eastAsia="Times New Roman" w:hAnsiTheme="minorHAnsi"/>
          <w:b/>
          <w:bCs/>
          <w:lang w:val="fr-FR"/>
        </w:rPr>
        <w:t xml:space="preserve"> 1</w:t>
      </w:r>
      <w:r w:rsidR="0070604C" w:rsidRPr="0070604C">
        <w:rPr>
          <w:rFonts w:asciiTheme="minorHAnsi" w:eastAsia="Times New Roman" w:hAnsiTheme="minorHAnsi"/>
          <w:b/>
          <w:bCs/>
          <w:lang w:val="fr-FR"/>
        </w:rPr>
        <w:t xml:space="preserve"> Projet de ré</w:t>
      </w:r>
      <w:r w:rsidR="005226FF" w:rsidRPr="0070604C">
        <w:rPr>
          <w:rFonts w:asciiTheme="minorHAnsi" w:eastAsia="Times New Roman" w:hAnsiTheme="minorHAnsi"/>
          <w:b/>
          <w:bCs/>
          <w:lang w:val="fr-FR"/>
        </w:rPr>
        <w:t>solution XIV.</w:t>
      </w:r>
      <w:r w:rsidR="00F918E1" w:rsidRPr="0070604C">
        <w:rPr>
          <w:rFonts w:asciiTheme="minorHAnsi" w:eastAsia="Times New Roman" w:hAnsiTheme="minorHAnsi"/>
          <w:b/>
          <w:bCs/>
          <w:highlight w:val="yellow"/>
          <w:lang w:val="fr-FR"/>
        </w:rPr>
        <w:t>¤¤</w:t>
      </w:r>
      <w:r w:rsidR="0070604C" w:rsidRPr="0070604C">
        <w:rPr>
          <w:rFonts w:asciiTheme="minorHAnsi" w:eastAsia="Times New Roman" w:hAnsiTheme="minorHAnsi"/>
          <w:b/>
          <w:bCs/>
          <w:lang w:val="fr-FR"/>
        </w:rPr>
        <w:t xml:space="preserve"> Rédaction </w:t>
      </w:r>
      <w:r w:rsidR="00FC0270" w:rsidRPr="0070604C">
        <w:rPr>
          <w:rFonts w:asciiTheme="minorHAnsi" w:eastAsia="Times New Roman" w:hAnsiTheme="minorHAnsi"/>
          <w:b/>
          <w:bCs/>
          <w:lang w:val="fr-FR"/>
        </w:rPr>
        <w:t xml:space="preserve">des documents </w:t>
      </w:r>
      <w:r w:rsidR="0070604C" w:rsidRPr="0070604C">
        <w:rPr>
          <w:rFonts w:asciiTheme="minorHAnsi" w:eastAsia="Times New Roman" w:hAnsiTheme="minorHAnsi"/>
          <w:b/>
          <w:bCs/>
          <w:lang w:val="fr-FR"/>
        </w:rPr>
        <w:t>et négociations préparatoires en ligne</w:t>
      </w:r>
    </w:p>
    <w:p w:rsidR="005226FF" w:rsidRPr="0070604C" w:rsidRDefault="005226FF" w:rsidP="009A24AA">
      <w:pPr>
        <w:suppressAutoHyphens/>
        <w:ind w:right="16"/>
        <w:rPr>
          <w:rFonts w:asciiTheme="minorHAnsi" w:hAnsiTheme="minorHAnsi"/>
          <w:lang w:val="fr-FR"/>
        </w:rPr>
      </w:pPr>
    </w:p>
    <w:p w:rsidR="005226FF" w:rsidRPr="003B7171" w:rsidRDefault="003B7171" w:rsidP="009A24AA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fr-FR"/>
        </w:rPr>
      </w:pPr>
      <w:r w:rsidRPr="003B7171">
        <w:rPr>
          <w:lang w:val="fr-FR"/>
        </w:rPr>
        <w:t xml:space="preserve">RECONNAISSANT que </w:t>
      </w:r>
      <w:r w:rsidR="006D2EA3">
        <w:rPr>
          <w:lang w:val="fr-FR"/>
        </w:rPr>
        <w:t>les progrès</w:t>
      </w:r>
      <w:r>
        <w:rPr>
          <w:lang w:val="fr-FR"/>
        </w:rPr>
        <w:t xml:space="preserve"> technique</w:t>
      </w:r>
      <w:r w:rsidR="006D2EA3">
        <w:rPr>
          <w:lang w:val="fr-FR"/>
        </w:rPr>
        <w:t>s</w:t>
      </w:r>
      <w:r>
        <w:rPr>
          <w:lang w:val="fr-FR"/>
        </w:rPr>
        <w:t xml:space="preserve"> et l’exi</w:t>
      </w:r>
      <w:r w:rsidR="009542AA">
        <w:rPr>
          <w:lang w:val="fr-FR"/>
        </w:rPr>
        <w:t>stence de bonnes connexions à I</w:t>
      </w:r>
      <w:r w:rsidRPr="003B7171">
        <w:rPr>
          <w:lang w:val="fr-FR"/>
        </w:rPr>
        <w:t>nternet permet</w:t>
      </w:r>
      <w:r w:rsidR="006D2EA3">
        <w:rPr>
          <w:lang w:val="fr-FR"/>
        </w:rPr>
        <w:t>tent</w:t>
      </w:r>
      <w:r w:rsidRPr="003B7171">
        <w:rPr>
          <w:lang w:val="fr-FR"/>
        </w:rPr>
        <w:t xml:space="preserve"> à</w:t>
      </w:r>
      <w:r w:rsidR="009542AA">
        <w:rPr>
          <w:lang w:val="fr-FR"/>
        </w:rPr>
        <w:t xml:space="preserve"> la Convention de rédiger et </w:t>
      </w:r>
      <w:r w:rsidRPr="003B7171">
        <w:rPr>
          <w:lang w:val="fr-FR"/>
        </w:rPr>
        <w:t xml:space="preserve">modifier des documents dans des </w:t>
      </w:r>
      <w:r>
        <w:rPr>
          <w:lang w:val="fr-FR"/>
        </w:rPr>
        <w:t>espaces</w:t>
      </w:r>
      <w:r w:rsidRPr="003B7171">
        <w:rPr>
          <w:lang w:val="fr-FR"/>
        </w:rPr>
        <w:t xml:space="preserve"> en ligne distincts</w:t>
      </w:r>
      <w:r>
        <w:rPr>
          <w:lang w:val="fr-FR"/>
        </w:rPr>
        <w:t> </w:t>
      </w:r>
      <w:r w:rsidR="005226FF" w:rsidRPr="003B7171">
        <w:rPr>
          <w:rFonts w:asciiTheme="minorHAnsi" w:eastAsiaTheme="minorHAnsi" w:hAnsiTheme="minorHAnsi" w:cstheme="minorHAnsi"/>
          <w:lang w:val="fr-FR"/>
        </w:rPr>
        <w:t>;</w:t>
      </w:r>
    </w:p>
    <w:p w:rsidR="005226FF" w:rsidRPr="003B7171" w:rsidRDefault="005226FF" w:rsidP="009A24AA">
      <w:pPr>
        <w:suppressAutoHyphens/>
        <w:rPr>
          <w:rFonts w:cs="Arial"/>
          <w:lang w:val="fr-FR"/>
        </w:rPr>
      </w:pPr>
    </w:p>
    <w:p w:rsidR="005226FF" w:rsidRPr="003B7171" w:rsidRDefault="005226FF" w:rsidP="009A24AA">
      <w:pPr>
        <w:suppressAutoHyphens/>
        <w:rPr>
          <w:lang w:val="fr-FR"/>
        </w:rPr>
      </w:pPr>
      <w:r w:rsidRPr="003B7171">
        <w:rPr>
          <w:lang w:val="fr-FR"/>
        </w:rPr>
        <w:t>2.</w:t>
      </w:r>
      <w:r w:rsidRPr="003B7171">
        <w:rPr>
          <w:lang w:val="fr-FR"/>
        </w:rPr>
        <w:tab/>
      </w:r>
      <w:r w:rsidR="003B7171" w:rsidRPr="003B7171">
        <w:rPr>
          <w:lang w:val="fr-FR"/>
        </w:rPr>
        <w:t xml:space="preserve">RECONNAISSANT ÉGALEMENT que les réunions en </w:t>
      </w:r>
      <w:r w:rsidR="003B7171">
        <w:rPr>
          <w:lang w:val="fr-FR"/>
        </w:rPr>
        <w:t>présentiel</w:t>
      </w:r>
      <w:r w:rsidR="003B7171" w:rsidRPr="003B7171">
        <w:rPr>
          <w:lang w:val="fr-FR"/>
        </w:rPr>
        <w:t xml:space="preserve"> sont souvent nécessaires pour négocier les versions finales et pour compléter les commentaires de ceux qui n’ont pas été en mesure de </w:t>
      </w:r>
      <w:r w:rsidR="003B7171">
        <w:rPr>
          <w:lang w:val="fr-FR"/>
        </w:rPr>
        <w:t>travailler</w:t>
      </w:r>
      <w:r w:rsidR="003B7171" w:rsidRPr="003B7171">
        <w:rPr>
          <w:lang w:val="fr-FR"/>
        </w:rPr>
        <w:t xml:space="preserve"> en ligne ou qui ont jugé que l’information était trop sensible pour être affichée en ligne</w:t>
      </w:r>
      <w:r w:rsidR="003B7171">
        <w:rPr>
          <w:lang w:val="fr-FR"/>
        </w:rPr>
        <w:t> </w:t>
      </w:r>
      <w:r w:rsidR="0017650B" w:rsidRPr="003B7171">
        <w:rPr>
          <w:lang w:val="fr-FR"/>
        </w:rPr>
        <w:t>;</w:t>
      </w:r>
    </w:p>
    <w:p w:rsidR="005226FF" w:rsidRPr="003B7171" w:rsidRDefault="005226FF" w:rsidP="009A24AA">
      <w:pPr>
        <w:suppressAutoHyphens/>
        <w:rPr>
          <w:rFonts w:cs="Arial"/>
          <w:highlight w:val="lightGray"/>
          <w:lang w:val="fr-FR"/>
        </w:rPr>
      </w:pPr>
    </w:p>
    <w:p w:rsidR="00770F35" w:rsidRPr="003B7171" w:rsidRDefault="00770F35" w:rsidP="009A24AA">
      <w:pPr>
        <w:suppressAutoHyphens/>
        <w:rPr>
          <w:lang w:val="fr-FR"/>
        </w:rPr>
      </w:pPr>
      <w:r w:rsidRPr="003B7171">
        <w:rPr>
          <w:lang w:val="fr-FR"/>
        </w:rPr>
        <w:t>3.</w:t>
      </w:r>
      <w:r w:rsidRPr="003B7171">
        <w:rPr>
          <w:lang w:val="fr-FR"/>
        </w:rPr>
        <w:tab/>
      </w:r>
      <w:r w:rsidR="003B7171" w:rsidRPr="003B7171">
        <w:rPr>
          <w:lang w:val="fr-FR"/>
        </w:rPr>
        <w:t xml:space="preserve">RECONNAISSANT EN OUTRE que le travail en ligne pour la rédaction et les contributions initiales des </w:t>
      </w:r>
      <w:r w:rsidR="006D2EA3">
        <w:rPr>
          <w:lang w:val="fr-FR"/>
        </w:rPr>
        <w:t>modifications</w:t>
      </w:r>
      <w:r w:rsidR="003B7171" w:rsidRPr="003B7171">
        <w:rPr>
          <w:lang w:val="fr-FR"/>
        </w:rPr>
        <w:t xml:space="preserve"> et commentaires proposés peu</w:t>
      </w:r>
      <w:r w:rsidR="006D2EA3">
        <w:rPr>
          <w:lang w:val="fr-FR"/>
        </w:rPr>
        <w:t>ven</w:t>
      </w:r>
      <w:r w:rsidR="003B7171" w:rsidRPr="003B7171">
        <w:rPr>
          <w:lang w:val="fr-FR"/>
        </w:rPr>
        <w:t>t faire gagner beaucoup de temps aux présidents/vice-présidents des organes Ramsar, aux Parties contractantes et au Secrétariat, et augmente</w:t>
      </w:r>
      <w:r w:rsidR="006D2EA3">
        <w:rPr>
          <w:lang w:val="fr-FR"/>
        </w:rPr>
        <w:t>nt</w:t>
      </w:r>
      <w:r w:rsidR="003B7171" w:rsidRPr="003B7171">
        <w:rPr>
          <w:lang w:val="fr-FR"/>
        </w:rPr>
        <w:t xml:space="preserve"> également les possibilités de mieux préparer la présidence des </w:t>
      </w:r>
      <w:r w:rsidR="006D2EA3">
        <w:rPr>
          <w:lang w:val="fr-FR"/>
        </w:rPr>
        <w:t>réu</w:t>
      </w:r>
      <w:r w:rsidR="003B7171">
        <w:rPr>
          <w:lang w:val="fr-FR"/>
        </w:rPr>
        <w:t>nions </w:t>
      </w:r>
      <w:r w:rsidR="0017650B" w:rsidRPr="003B7171">
        <w:rPr>
          <w:lang w:val="fr-FR"/>
        </w:rPr>
        <w:t>;</w:t>
      </w:r>
    </w:p>
    <w:p w:rsidR="006C6E0E" w:rsidRPr="003B7171" w:rsidRDefault="006C6E0E" w:rsidP="009A24AA">
      <w:pPr>
        <w:suppressAutoHyphens/>
        <w:rPr>
          <w:lang w:val="fr-FR"/>
        </w:rPr>
      </w:pPr>
    </w:p>
    <w:p w:rsidR="006C6E0E" w:rsidRPr="003B7171" w:rsidRDefault="006C6E0E" w:rsidP="009A24AA">
      <w:pPr>
        <w:suppressAutoHyphens/>
        <w:rPr>
          <w:lang w:val="fr-FR"/>
        </w:rPr>
      </w:pPr>
      <w:r w:rsidRPr="003B7171">
        <w:rPr>
          <w:lang w:val="fr-FR"/>
        </w:rPr>
        <w:t>4.</w:t>
      </w:r>
      <w:r w:rsidRPr="003B7171">
        <w:rPr>
          <w:lang w:val="fr-FR"/>
        </w:rPr>
        <w:tab/>
      </w:r>
      <w:r w:rsidR="003B7171">
        <w:rPr>
          <w:lang w:val="fr-FR"/>
        </w:rPr>
        <w:t>CONSCIENTE</w:t>
      </w:r>
      <w:r w:rsidR="003B7171" w:rsidRPr="003B7171">
        <w:rPr>
          <w:lang w:val="fr-FR"/>
        </w:rPr>
        <w:t xml:space="preserve"> que </w:t>
      </w:r>
      <w:r w:rsidR="003B7171">
        <w:rPr>
          <w:lang w:val="fr-FR"/>
        </w:rPr>
        <w:t>l’application</w:t>
      </w:r>
      <w:r w:rsidR="003B7171" w:rsidRPr="003B7171">
        <w:rPr>
          <w:lang w:val="fr-FR"/>
        </w:rPr>
        <w:t xml:space="preserve"> de ces méthodes de travail renforcera</w:t>
      </w:r>
      <w:r w:rsidR="006D2EA3">
        <w:rPr>
          <w:lang w:val="fr-FR"/>
        </w:rPr>
        <w:t xml:space="preserve"> la légitimité de la Convention</w:t>
      </w:r>
      <w:r w:rsidR="003B7171" w:rsidRPr="003B7171">
        <w:rPr>
          <w:lang w:val="fr-FR"/>
        </w:rPr>
        <w:t xml:space="preserve"> en donnant aux Parties contractantes qui ne sont </w:t>
      </w:r>
      <w:r w:rsidR="003B7171">
        <w:rPr>
          <w:lang w:val="fr-FR"/>
        </w:rPr>
        <w:t xml:space="preserve">pas </w:t>
      </w:r>
      <w:r w:rsidR="006D2EA3" w:rsidRPr="003B7171">
        <w:rPr>
          <w:lang w:val="fr-FR"/>
        </w:rPr>
        <w:t>no</w:t>
      </w:r>
      <w:r w:rsidR="006D2EA3">
        <w:rPr>
          <w:lang w:val="fr-FR"/>
        </w:rPr>
        <w:t xml:space="preserve">rmalement </w:t>
      </w:r>
      <w:r w:rsidR="003B7171">
        <w:rPr>
          <w:lang w:val="fr-FR"/>
        </w:rPr>
        <w:t xml:space="preserve">présentes à la COP ou qui ont des </w:t>
      </w:r>
      <w:r w:rsidR="003B7171" w:rsidRPr="003B7171">
        <w:rPr>
          <w:lang w:val="fr-FR"/>
        </w:rPr>
        <w:t>délégations</w:t>
      </w:r>
      <w:r w:rsidR="003B7171">
        <w:rPr>
          <w:lang w:val="fr-FR"/>
        </w:rPr>
        <w:t xml:space="preserve"> peu nombreuses</w:t>
      </w:r>
      <w:r w:rsidR="003B7171" w:rsidRPr="003B7171">
        <w:rPr>
          <w:lang w:val="fr-FR"/>
        </w:rPr>
        <w:t>, la possibilité de donner leur</w:t>
      </w:r>
      <w:r w:rsidR="003B7171">
        <w:rPr>
          <w:lang w:val="fr-FR"/>
        </w:rPr>
        <w:t xml:space="preserve"> avis en ligne avant la réunion </w:t>
      </w:r>
      <w:r w:rsidR="003B7171" w:rsidRPr="003B7171">
        <w:rPr>
          <w:lang w:val="fr-FR"/>
        </w:rPr>
        <w:t>;</w:t>
      </w:r>
    </w:p>
    <w:p w:rsidR="006C6E0E" w:rsidRPr="003B7171" w:rsidRDefault="006C6E0E" w:rsidP="009A24AA">
      <w:pPr>
        <w:suppressAutoHyphens/>
        <w:rPr>
          <w:lang w:val="fr-FR"/>
        </w:rPr>
      </w:pPr>
    </w:p>
    <w:p w:rsidR="006C6E0E" w:rsidRPr="003B7171" w:rsidRDefault="006C6E0E" w:rsidP="009A24AA">
      <w:pPr>
        <w:suppressAutoHyphens/>
        <w:rPr>
          <w:lang w:val="fr-FR"/>
        </w:rPr>
      </w:pPr>
      <w:r w:rsidRPr="003B7171">
        <w:rPr>
          <w:lang w:val="fr-FR"/>
        </w:rPr>
        <w:t>5.</w:t>
      </w:r>
      <w:r w:rsidRPr="003B7171">
        <w:rPr>
          <w:lang w:val="fr-FR"/>
        </w:rPr>
        <w:tab/>
      </w:r>
      <w:r w:rsidR="003B7171">
        <w:rPr>
          <w:lang w:val="fr-FR"/>
        </w:rPr>
        <w:t>CONSCIENTE</w:t>
      </w:r>
      <w:r w:rsidR="003B7171" w:rsidRPr="003B7171">
        <w:rPr>
          <w:lang w:val="fr-FR"/>
        </w:rPr>
        <w:t xml:space="preserve"> ÉGAL</w:t>
      </w:r>
      <w:r w:rsidR="003B7171">
        <w:rPr>
          <w:lang w:val="fr-FR"/>
        </w:rPr>
        <w:t>EMENT que l’</w:t>
      </w:r>
      <w:r w:rsidR="003B7171" w:rsidRPr="003B7171">
        <w:rPr>
          <w:lang w:val="fr-FR"/>
        </w:rPr>
        <w:t>efficacité des négociations</w:t>
      </w:r>
      <w:r w:rsidR="00B1255E">
        <w:rPr>
          <w:lang w:val="fr-FR"/>
        </w:rPr>
        <w:t xml:space="preserve"> pourrait s’en trouver accrue</w:t>
      </w:r>
      <w:r w:rsidR="003B7171" w:rsidRPr="003B7171">
        <w:rPr>
          <w:lang w:val="fr-FR"/>
        </w:rPr>
        <w:t xml:space="preserve">, </w:t>
      </w:r>
      <w:r w:rsidR="00B1255E">
        <w:rPr>
          <w:lang w:val="fr-FR"/>
        </w:rPr>
        <w:t>notamment</w:t>
      </w:r>
      <w:r w:rsidR="003B7171" w:rsidRPr="003B7171">
        <w:rPr>
          <w:lang w:val="fr-FR"/>
        </w:rPr>
        <w:t xml:space="preserve"> la façon dont </w:t>
      </w:r>
      <w:r w:rsidR="00B1255E">
        <w:rPr>
          <w:lang w:val="fr-FR"/>
        </w:rPr>
        <w:t xml:space="preserve">est utilisé </w:t>
      </w:r>
      <w:r w:rsidR="003B7171" w:rsidRPr="003B7171">
        <w:rPr>
          <w:lang w:val="fr-FR"/>
        </w:rPr>
        <w:t xml:space="preserve">le temps en </w:t>
      </w:r>
      <w:r w:rsidR="005F18C2">
        <w:rPr>
          <w:lang w:val="fr-FR"/>
        </w:rPr>
        <w:t>séance plénière, les p</w:t>
      </w:r>
      <w:r w:rsidR="003B7171" w:rsidRPr="003B7171">
        <w:rPr>
          <w:lang w:val="fr-FR"/>
        </w:rPr>
        <w:t xml:space="preserve">arties </w:t>
      </w:r>
      <w:r w:rsidR="005F18C2">
        <w:rPr>
          <w:lang w:val="fr-FR"/>
        </w:rPr>
        <w:t>ayant</w:t>
      </w:r>
      <w:r w:rsidR="003B7171" w:rsidRPr="003B7171">
        <w:rPr>
          <w:lang w:val="fr-FR"/>
        </w:rPr>
        <w:t xml:space="preserve"> </w:t>
      </w:r>
      <w:r w:rsidR="005F18C2">
        <w:rPr>
          <w:lang w:val="fr-FR"/>
        </w:rPr>
        <w:t>de</w:t>
      </w:r>
      <w:r w:rsidR="00B1255E">
        <w:rPr>
          <w:lang w:val="fr-FR"/>
        </w:rPr>
        <w:t xml:space="preserve"> </w:t>
      </w:r>
      <w:r w:rsidR="005F18C2">
        <w:rPr>
          <w:lang w:val="fr-FR"/>
        </w:rPr>
        <w:t>meilleures</w:t>
      </w:r>
      <w:r w:rsidR="00B1255E">
        <w:rPr>
          <w:lang w:val="fr-FR"/>
        </w:rPr>
        <w:t xml:space="preserve"> possibilité</w:t>
      </w:r>
      <w:r w:rsidR="005F18C2">
        <w:rPr>
          <w:lang w:val="fr-FR"/>
        </w:rPr>
        <w:t>s</w:t>
      </w:r>
      <w:r w:rsidR="00B1255E">
        <w:rPr>
          <w:lang w:val="fr-FR"/>
        </w:rPr>
        <w:t xml:space="preserve"> </w:t>
      </w:r>
      <w:r w:rsidR="005F18C2">
        <w:rPr>
          <w:lang w:val="fr-FR"/>
        </w:rPr>
        <w:t>de</w:t>
      </w:r>
      <w:r w:rsidR="00B1255E">
        <w:rPr>
          <w:lang w:val="fr-FR"/>
        </w:rPr>
        <w:t xml:space="preserve"> participer à davantage d’activités </w:t>
      </w:r>
      <w:r w:rsidR="005F18C2">
        <w:rPr>
          <w:lang w:val="fr-FR"/>
        </w:rPr>
        <w:t>de</w:t>
      </w:r>
      <w:r w:rsidR="00B1255E">
        <w:rPr>
          <w:lang w:val="fr-FR"/>
        </w:rPr>
        <w:t xml:space="preserve"> la CO</w:t>
      </w:r>
      <w:r w:rsidR="003B7171" w:rsidRPr="003B7171">
        <w:rPr>
          <w:lang w:val="fr-FR"/>
        </w:rPr>
        <w:t>P si le temps utilisé pour négocier de</w:t>
      </w:r>
      <w:r w:rsidR="00B1255E">
        <w:rPr>
          <w:lang w:val="fr-FR"/>
        </w:rPr>
        <w:t>s résolutions distinctes était</w:t>
      </w:r>
      <w:r w:rsidR="003B7171" w:rsidRPr="003B7171">
        <w:rPr>
          <w:lang w:val="fr-FR"/>
        </w:rPr>
        <w:t xml:space="preserve"> réduit, ce qui sera</w:t>
      </w:r>
      <w:r w:rsidR="005F18C2">
        <w:rPr>
          <w:lang w:val="fr-FR"/>
        </w:rPr>
        <w:t>it</w:t>
      </w:r>
      <w:r w:rsidR="003B7171" w:rsidRPr="003B7171">
        <w:rPr>
          <w:lang w:val="fr-FR"/>
        </w:rPr>
        <w:t xml:space="preserve"> le ca</w:t>
      </w:r>
      <w:r w:rsidR="00B1255E">
        <w:rPr>
          <w:lang w:val="fr-FR"/>
        </w:rPr>
        <w:t xml:space="preserve">s si elles </w:t>
      </w:r>
      <w:r w:rsidR="005F18C2">
        <w:rPr>
          <w:lang w:val="fr-FR"/>
        </w:rPr>
        <w:t>étaient</w:t>
      </w:r>
      <w:r w:rsidR="00B1255E">
        <w:rPr>
          <w:lang w:val="fr-FR"/>
        </w:rPr>
        <w:t xml:space="preserve"> mieux préparées </w:t>
      </w:r>
      <w:r w:rsidR="003B7171" w:rsidRPr="003B7171">
        <w:rPr>
          <w:lang w:val="fr-FR"/>
        </w:rPr>
        <w:t>;</w:t>
      </w:r>
    </w:p>
    <w:p w:rsidR="006C6E0E" w:rsidRPr="003B7171" w:rsidRDefault="006C6E0E" w:rsidP="009A24AA">
      <w:pPr>
        <w:suppressAutoHyphens/>
        <w:rPr>
          <w:lang w:val="fr-FR"/>
        </w:rPr>
      </w:pPr>
    </w:p>
    <w:p w:rsidR="006C6E0E" w:rsidRPr="00B1255E" w:rsidRDefault="006C6E0E" w:rsidP="009A24AA">
      <w:pPr>
        <w:suppressAutoHyphens/>
        <w:rPr>
          <w:lang w:val="fr-FR"/>
        </w:rPr>
      </w:pPr>
      <w:r w:rsidRPr="00B1255E">
        <w:rPr>
          <w:lang w:val="fr-FR"/>
        </w:rPr>
        <w:t>6.</w:t>
      </w:r>
      <w:r w:rsidRPr="00B1255E">
        <w:rPr>
          <w:lang w:val="fr-FR"/>
        </w:rPr>
        <w:tab/>
      </w:r>
      <w:r w:rsidR="00B1255E">
        <w:rPr>
          <w:lang w:val="fr-FR"/>
        </w:rPr>
        <w:t>CONSCIENTE</w:t>
      </w:r>
      <w:r w:rsidR="00B1255E" w:rsidRPr="00B1255E">
        <w:rPr>
          <w:lang w:val="fr-FR"/>
        </w:rPr>
        <w:t xml:space="preserve"> ÉGALEMENT </w:t>
      </w:r>
      <w:r w:rsidR="00B1255E">
        <w:rPr>
          <w:lang w:val="fr-FR"/>
        </w:rPr>
        <w:t>du fait que</w:t>
      </w:r>
      <w:r w:rsidR="00B1255E" w:rsidRPr="00B1255E">
        <w:rPr>
          <w:lang w:val="fr-FR"/>
        </w:rPr>
        <w:t xml:space="preserve"> lorsqu’une</w:t>
      </w:r>
      <w:r w:rsidR="00B1255E">
        <w:rPr>
          <w:lang w:val="fr-FR"/>
        </w:rPr>
        <w:t xml:space="preserve"> grande partie du</w:t>
      </w:r>
      <w:r w:rsidR="00B1255E" w:rsidRPr="00B1255E">
        <w:rPr>
          <w:lang w:val="fr-FR"/>
        </w:rPr>
        <w:t xml:space="preserve"> travail </w:t>
      </w:r>
      <w:r w:rsidR="00B1255E">
        <w:rPr>
          <w:lang w:val="fr-FR"/>
        </w:rPr>
        <w:t>sera</w:t>
      </w:r>
      <w:r w:rsidR="00B1255E" w:rsidRPr="00B1255E">
        <w:rPr>
          <w:lang w:val="fr-FR"/>
        </w:rPr>
        <w:t xml:space="preserve"> effectué en ligne, le rôle du Comité permanent </w:t>
      </w:r>
      <w:r w:rsidR="00E426E1">
        <w:rPr>
          <w:lang w:val="fr-FR"/>
        </w:rPr>
        <w:t>devra être modifié lorsqu’il s’</w:t>
      </w:r>
      <w:r w:rsidR="00B1255E">
        <w:rPr>
          <w:lang w:val="fr-FR"/>
        </w:rPr>
        <w:t>agira d’</w:t>
      </w:r>
      <w:r w:rsidR="00B1255E" w:rsidRPr="00B1255E">
        <w:rPr>
          <w:lang w:val="fr-FR"/>
        </w:rPr>
        <w:t xml:space="preserve">examiner des projets de résolution, </w:t>
      </w:r>
      <w:r w:rsidR="00B1255E">
        <w:rPr>
          <w:lang w:val="fr-FR"/>
        </w:rPr>
        <w:t>et qu’il ne sera pas</w:t>
      </w:r>
      <w:r w:rsidR="00B1255E" w:rsidRPr="00B1255E">
        <w:rPr>
          <w:lang w:val="fr-FR"/>
        </w:rPr>
        <w:t xml:space="preserve"> nécessaire que le Comité perm</w:t>
      </w:r>
      <w:r w:rsidR="00B1255E">
        <w:rPr>
          <w:lang w:val="fr-FR"/>
        </w:rPr>
        <w:t>anent apporte des contributions</w:t>
      </w:r>
      <w:r w:rsidR="00B1255E" w:rsidRPr="00B1255E">
        <w:rPr>
          <w:lang w:val="fr-FR"/>
        </w:rPr>
        <w:t xml:space="preserve"> qui auront déjà été fournies en ligne par toutes les parties concernées ;</w:t>
      </w:r>
    </w:p>
    <w:p w:rsidR="005226FF" w:rsidRPr="00B1255E" w:rsidRDefault="005226FF" w:rsidP="009A24AA">
      <w:pPr>
        <w:suppressAutoHyphens/>
        <w:ind w:left="0" w:firstLine="0"/>
        <w:rPr>
          <w:lang w:val="fr-FR"/>
        </w:rPr>
      </w:pPr>
    </w:p>
    <w:p w:rsidR="005226FF" w:rsidRPr="00B1255E" w:rsidRDefault="005226FF" w:rsidP="009A24AA">
      <w:pPr>
        <w:suppressAutoHyphens/>
        <w:ind w:left="426" w:right="16" w:hanging="426"/>
        <w:rPr>
          <w:rFonts w:asciiTheme="minorHAnsi" w:hAnsiTheme="minorHAnsi"/>
          <w:lang w:val="fr-FR"/>
        </w:rPr>
      </w:pPr>
    </w:p>
    <w:p w:rsidR="0011221C" w:rsidRPr="00B1255E" w:rsidRDefault="00B1255E" w:rsidP="009A24AA">
      <w:pPr>
        <w:ind w:left="426" w:firstLine="0"/>
        <w:jc w:val="center"/>
        <w:rPr>
          <w:rFonts w:asciiTheme="minorHAnsi" w:eastAsiaTheme="minorHAnsi" w:hAnsiTheme="minorHAnsi" w:cstheme="minorHAnsi"/>
          <w:lang w:val="fr-FR"/>
        </w:rPr>
      </w:pPr>
      <w:r w:rsidRPr="00B1255E">
        <w:rPr>
          <w:rFonts w:asciiTheme="minorHAnsi" w:eastAsiaTheme="minorHAnsi" w:hAnsiTheme="minorHAnsi" w:cstheme="minorHAnsi"/>
          <w:lang w:val="fr-FR"/>
        </w:rPr>
        <w:t>LA CONFÉRENCE DES PARTIES CONTRACTANTES</w:t>
      </w:r>
    </w:p>
    <w:p w:rsidR="005262ED" w:rsidRPr="00B1255E" w:rsidRDefault="005262ED" w:rsidP="009A24AA">
      <w:pPr>
        <w:suppressAutoHyphens/>
        <w:rPr>
          <w:lang w:val="fr-FR"/>
        </w:rPr>
      </w:pPr>
    </w:p>
    <w:p w:rsidR="006C6E0E" w:rsidRPr="00B1255E" w:rsidRDefault="005262ED" w:rsidP="009A24AA">
      <w:pPr>
        <w:suppressAutoHyphens/>
        <w:rPr>
          <w:rFonts w:asciiTheme="minorHAnsi" w:eastAsiaTheme="minorHAnsi" w:hAnsiTheme="minorHAnsi" w:cstheme="minorHAnsi"/>
          <w:bCs/>
          <w:lang w:val="fr-FR"/>
        </w:rPr>
      </w:pPr>
      <w:r w:rsidRPr="00B1255E">
        <w:rPr>
          <w:lang w:val="fr-FR"/>
        </w:rPr>
        <w:t>7.</w:t>
      </w:r>
      <w:r w:rsidRPr="00B1255E">
        <w:rPr>
          <w:lang w:val="fr-FR"/>
        </w:rPr>
        <w:tab/>
      </w:r>
      <w:r w:rsidR="00B1255E" w:rsidRPr="00B1255E">
        <w:rPr>
          <w:lang w:val="fr-FR"/>
        </w:rPr>
        <w:t xml:space="preserve">DÉCIDE que le Secrétariat </w:t>
      </w:r>
      <w:r w:rsidR="00B1255E">
        <w:rPr>
          <w:lang w:val="fr-FR"/>
        </w:rPr>
        <w:t>créera</w:t>
      </w:r>
      <w:r w:rsidR="00B1255E" w:rsidRPr="00B1255E">
        <w:rPr>
          <w:lang w:val="fr-FR"/>
        </w:rPr>
        <w:t xml:space="preserve"> dans un premier temps des </w:t>
      </w:r>
      <w:r w:rsidR="00B1255E">
        <w:rPr>
          <w:lang w:val="fr-FR"/>
        </w:rPr>
        <w:t>espaces</w:t>
      </w:r>
      <w:r w:rsidR="00B1255E" w:rsidRPr="00B1255E">
        <w:rPr>
          <w:lang w:val="fr-FR"/>
        </w:rPr>
        <w:t xml:space="preserve"> de travail permanents sur Word 365 pour différents organes et processus de </w:t>
      </w:r>
      <w:r w:rsidR="00B1255E">
        <w:rPr>
          <w:lang w:val="fr-FR"/>
        </w:rPr>
        <w:t>la Convention, conformément à ce qui est précisé à l’</w:t>
      </w:r>
      <w:r w:rsidR="00B1255E" w:rsidRPr="00B1255E">
        <w:rPr>
          <w:lang w:val="fr-FR"/>
        </w:rPr>
        <w:t>annexe 1, ou à la demand</w:t>
      </w:r>
      <w:r w:rsidR="00B1255E">
        <w:rPr>
          <w:lang w:val="fr-FR"/>
        </w:rPr>
        <w:t>e d’</w:t>
      </w:r>
      <w:r w:rsidR="00B1255E" w:rsidRPr="00B1255E">
        <w:rPr>
          <w:lang w:val="fr-FR"/>
        </w:rPr>
        <w:t>un gr</w:t>
      </w:r>
      <w:r w:rsidR="00B1255E">
        <w:rPr>
          <w:lang w:val="fr-FR"/>
        </w:rPr>
        <w:t>oupe de travail temporaire ou d’</w:t>
      </w:r>
      <w:r w:rsidR="00B1255E" w:rsidRPr="00B1255E">
        <w:rPr>
          <w:lang w:val="fr-FR"/>
        </w:rPr>
        <w:t xml:space="preserve">une Partie contractante </w:t>
      </w:r>
      <w:r w:rsidR="005F18C2">
        <w:rPr>
          <w:lang w:val="fr-FR"/>
        </w:rPr>
        <w:t>désireux d’obtenir des</w:t>
      </w:r>
      <w:r w:rsidR="00B1255E">
        <w:rPr>
          <w:lang w:val="fr-FR"/>
        </w:rPr>
        <w:t xml:space="preserve"> contribution</w:t>
      </w:r>
      <w:r w:rsidR="005F18C2">
        <w:rPr>
          <w:lang w:val="fr-FR"/>
        </w:rPr>
        <w:t>s</w:t>
      </w:r>
      <w:r w:rsidR="00B1255E">
        <w:rPr>
          <w:lang w:val="fr-FR"/>
        </w:rPr>
        <w:t xml:space="preserve"> sur un sujet sur lequel ils sont en train </w:t>
      </w:r>
      <w:r w:rsidR="005F18C2">
        <w:rPr>
          <w:lang w:val="fr-FR"/>
        </w:rPr>
        <w:t>de travailler </w:t>
      </w:r>
      <w:r w:rsidR="00B1255E" w:rsidRPr="00B1255E">
        <w:rPr>
          <w:lang w:val="fr-FR"/>
        </w:rPr>
        <w:t>;</w:t>
      </w:r>
    </w:p>
    <w:p w:rsidR="006C6E0E" w:rsidRPr="00B1255E" w:rsidRDefault="006C6E0E" w:rsidP="009A24AA">
      <w:pPr>
        <w:ind w:left="426" w:firstLine="0"/>
        <w:rPr>
          <w:rFonts w:asciiTheme="minorHAnsi" w:eastAsiaTheme="minorHAnsi" w:hAnsiTheme="minorHAnsi" w:cstheme="minorHAnsi"/>
          <w:bCs/>
          <w:lang w:val="fr-FR"/>
        </w:rPr>
      </w:pPr>
    </w:p>
    <w:p w:rsidR="005262ED" w:rsidRPr="00B1255E" w:rsidRDefault="005262ED" w:rsidP="009A24AA">
      <w:pPr>
        <w:suppressAutoHyphens/>
        <w:rPr>
          <w:rFonts w:asciiTheme="minorHAnsi" w:eastAsiaTheme="minorHAnsi" w:hAnsiTheme="minorHAnsi" w:cstheme="minorHAnsi"/>
          <w:bCs/>
          <w:lang w:val="fr-FR"/>
        </w:rPr>
      </w:pPr>
      <w:r w:rsidRPr="00B1255E">
        <w:rPr>
          <w:lang w:val="fr-FR"/>
        </w:rPr>
        <w:t>8.</w:t>
      </w:r>
      <w:r w:rsidRPr="00B1255E">
        <w:rPr>
          <w:lang w:val="fr-FR"/>
        </w:rPr>
        <w:tab/>
      </w:r>
      <w:r w:rsidR="00B1255E" w:rsidRPr="00B1255E">
        <w:rPr>
          <w:lang w:val="fr-FR"/>
        </w:rPr>
        <w:t>DÉCIDE ÉGALEMENT que la ou les personne(s) responsable(s) de ce</w:t>
      </w:r>
      <w:r w:rsidR="00AD5791">
        <w:rPr>
          <w:lang w:val="fr-FR"/>
        </w:rPr>
        <w:t>t</w:t>
      </w:r>
      <w:r w:rsidR="00B1255E" w:rsidRPr="00B1255E">
        <w:rPr>
          <w:lang w:val="fr-FR"/>
        </w:rPr>
        <w:t xml:space="preserve"> </w:t>
      </w:r>
      <w:r w:rsidR="00AD5791">
        <w:rPr>
          <w:lang w:val="fr-FR"/>
        </w:rPr>
        <w:t>espace</w:t>
      </w:r>
      <w:r w:rsidR="00B1255E" w:rsidRPr="00B1255E">
        <w:rPr>
          <w:lang w:val="fr-FR"/>
        </w:rPr>
        <w:t xml:space="preserve"> peuvent inviter différents groupes de représentants à présenter leurs obser</w:t>
      </w:r>
      <w:r w:rsidR="00AD5791">
        <w:rPr>
          <w:lang w:val="fr-FR"/>
        </w:rPr>
        <w:t>vations et leurs propositions d’</w:t>
      </w:r>
      <w:r w:rsidR="00B1255E" w:rsidRPr="00B1255E">
        <w:rPr>
          <w:lang w:val="fr-FR"/>
        </w:rPr>
        <w:t xml:space="preserve">amendements dans des </w:t>
      </w:r>
      <w:r w:rsidR="00AD5791">
        <w:rPr>
          <w:lang w:val="fr-FR"/>
        </w:rPr>
        <w:t xml:space="preserve">tranches temporelles </w:t>
      </w:r>
      <w:r w:rsidR="00B1255E" w:rsidRPr="00B1255E">
        <w:rPr>
          <w:lang w:val="fr-FR"/>
        </w:rPr>
        <w:t>différent</w:t>
      </w:r>
      <w:r w:rsidR="00AD5791">
        <w:rPr>
          <w:lang w:val="fr-FR"/>
        </w:rPr>
        <w:t>es, l</w:t>
      </w:r>
      <w:r w:rsidR="00B1255E" w:rsidRPr="00B1255E">
        <w:rPr>
          <w:lang w:val="fr-FR"/>
        </w:rPr>
        <w:t xml:space="preserve">es responsabilités </w:t>
      </w:r>
      <w:r w:rsidR="00AD5791">
        <w:rPr>
          <w:lang w:val="fr-FR"/>
        </w:rPr>
        <w:t xml:space="preserve">étant réparties </w:t>
      </w:r>
      <w:r w:rsidR="005F18C2">
        <w:rPr>
          <w:lang w:val="fr-FR"/>
        </w:rPr>
        <w:t>ainsi</w:t>
      </w:r>
      <w:r w:rsidR="00AD5791">
        <w:rPr>
          <w:lang w:val="fr-FR"/>
        </w:rPr>
        <w:t xml:space="preserve"> qu’elles sont </w:t>
      </w:r>
      <w:r w:rsidR="005F18C2">
        <w:rPr>
          <w:lang w:val="fr-FR"/>
        </w:rPr>
        <w:t>précisées</w:t>
      </w:r>
      <w:r w:rsidR="00AD5791">
        <w:rPr>
          <w:lang w:val="fr-FR"/>
        </w:rPr>
        <w:t xml:space="preserve"> à l’annexe 2 </w:t>
      </w:r>
      <w:r w:rsidR="00B1255E" w:rsidRPr="00B1255E">
        <w:rPr>
          <w:lang w:val="fr-FR"/>
        </w:rPr>
        <w:t>;</w:t>
      </w:r>
    </w:p>
    <w:p w:rsidR="005262ED" w:rsidRPr="00B1255E" w:rsidRDefault="005262ED" w:rsidP="009A24AA">
      <w:pPr>
        <w:suppressAutoHyphens/>
        <w:rPr>
          <w:lang w:val="fr-FR"/>
        </w:rPr>
      </w:pPr>
    </w:p>
    <w:p w:rsidR="005262ED" w:rsidRPr="00AD5791" w:rsidRDefault="005262ED" w:rsidP="009A24AA">
      <w:pPr>
        <w:suppressAutoHyphens/>
        <w:rPr>
          <w:rFonts w:asciiTheme="minorHAnsi" w:eastAsiaTheme="minorHAnsi" w:hAnsiTheme="minorHAnsi" w:cstheme="minorHAnsi"/>
          <w:bCs/>
          <w:lang w:val="fr-FR"/>
        </w:rPr>
      </w:pPr>
      <w:r w:rsidRPr="00AD5791">
        <w:rPr>
          <w:lang w:val="fr-FR"/>
        </w:rPr>
        <w:t>9.</w:t>
      </w:r>
      <w:r w:rsidRPr="00AD5791">
        <w:rPr>
          <w:lang w:val="fr-FR"/>
        </w:rPr>
        <w:tab/>
      </w:r>
      <w:r w:rsidR="00AD5791" w:rsidRPr="00AD5791">
        <w:rPr>
          <w:lang w:val="fr-FR"/>
        </w:rPr>
        <w:t xml:space="preserve">DÉCIDE ÉGALEMENT que les documents disponibles dans ces </w:t>
      </w:r>
      <w:r w:rsidR="00AD5791">
        <w:rPr>
          <w:lang w:val="fr-FR"/>
        </w:rPr>
        <w:t>espaces de travail</w:t>
      </w:r>
      <w:r w:rsidR="00AD5791" w:rsidRPr="00AD5791">
        <w:rPr>
          <w:lang w:val="fr-FR"/>
        </w:rPr>
        <w:t xml:space="preserve"> seront </w:t>
      </w:r>
      <w:r w:rsidR="005F18C2">
        <w:rPr>
          <w:lang w:val="fr-FR"/>
        </w:rPr>
        <w:t>rédigé</w:t>
      </w:r>
      <w:r w:rsidR="00AD5791" w:rsidRPr="00AD5791">
        <w:rPr>
          <w:lang w:val="fr-FR"/>
        </w:rPr>
        <w:t>s dans les langues officielles à différents stades des travaux, comme</w:t>
      </w:r>
      <w:r w:rsidR="00AD5791">
        <w:rPr>
          <w:lang w:val="fr-FR"/>
        </w:rPr>
        <w:t xml:space="preserve"> il est</w:t>
      </w:r>
      <w:r w:rsidR="00AD5791" w:rsidRPr="00AD5791">
        <w:rPr>
          <w:lang w:val="fr-FR"/>
        </w:rPr>
        <w:t xml:space="preserve"> </w:t>
      </w:r>
      <w:r w:rsidR="005F18C2">
        <w:rPr>
          <w:lang w:val="fr-FR"/>
        </w:rPr>
        <w:t>précisé</w:t>
      </w:r>
      <w:r w:rsidR="00E426E1">
        <w:rPr>
          <w:lang w:val="fr-FR"/>
        </w:rPr>
        <w:t xml:space="preserve"> à l’</w:t>
      </w:r>
      <w:r w:rsidR="00AD5791" w:rsidRPr="00AD5791">
        <w:rPr>
          <w:lang w:val="fr-FR"/>
        </w:rPr>
        <w:t>annexe 2, par exemple en ne fournissant pas de traduction en français et en espa</w:t>
      </w:r>
      <w:r w:rsidR="005F18C2">
        <w:rPr>
          <w:lang w:val="fr-FR"/>
        </w:rPr>
        <w:t>gnol aux premiers stades et étapes</w:t>
      </w:r>
      <w:r w:rsidR="00AD5791">
        <w:rPr>
          <w:lang w:val="fr-FR"/>
        </w:rPr>
        <w:t xml:space="preserve"> non officiel</w:t>
      </w:r>
      <w:r w:rsidR="005F18C2">
        <w:rPr>
          <w:lang w:val="fr-FR"/>
        </w:rPr>
        <w:t>le</w:t>
      </w:r>
      <w:r w:rsidR="00AD5791">
        <w:rPr>
          <w:lang w:val="fr-FR"/>
        </w:rPr>
        <w:t>s de la rédaction </w:t>
      </w:r>
      <w:r w:rsidR="00AD5791" w:rsidRPr="00AD5791">
        <w:rPr>
          <w:lang w:val="fr-FR"/>
        </w:rPr>
        <w:t>;</w:t>
      </w:r>
    </w:p>
    <w:p w:rsidR="005262ED" w:rsidRPr="00AD5791" w:rsidRDefault="005262ED" w:rsidP="009A24AA">
      <w:pPr>
        <w:suppressAutoHyphens/>
        <w:rPr>
          <w:lang w:val="fr-FR"/>
        </w:rPr>
      </w:pPr>
    </w:p>
    <w:p w:rsidR="005262ED" w:rsidRPr="004B0206" w:rsidRDefault="005262ED" w:rsidP="009A24AA">
      <w:pPr>
        <w:suppressAutoHyphens/>
        <w:rPr>
          <w:rFonts w:asciiTheme="minorHAnsi" w:eastAsiaTheme="minorHAnsi" w:hAnsiTheme="minorHAnsi" w:cstheme="minorHAnsi"/>
          <w:bCs/>
          <w:lang w:val="fr-FR"/>
        </w:rPr>
      </w:pPr>
      <w:r w:rsidRPr="004B0206">
        <w:rPr>
          <w:lang w:val="fr-FR"/>
        </w:rPr>
        <w:lastRenderedPageBreak/>
        <w:t>10.</w:t>
      </w:r>
      <w:r w:rsidRPr="004B0206">
        <w:rPr>
          <w:lang w:val="fr-FR"/>
        </w:rPr>
        <w:tab/>
      </w:r>
      <w:r w:rsidR="004B0206" w:rsidRPr="004B0206">
        <w:rPr>
          <w:lang w:val="fr-FR"/>
        </w:rPr>
        <w:t xml:space="preserve">DÉCIDE de modifier le cycle de travail pour la rédaction des documents, le nombre de jours </w:t>
      </w:r>
      <w:r w:rsidR="005F18C2">
        <w:rPr>
          <w:lang w:val="fr-FR"/>
        </w:rPr>
        <w:t>pour la</w:t>
      </w:r>
      <w:r w:rsidR="004B0206" w:rsidRPr="004B0206">
        <w:rPr>
          <w:lang w:val="fr-FR"/>
        </w:rPr>
        <w:t xml:space="preserve"> publication avant</w:t>
      </w:r>
      <w:r w:rsidR="005F18C2">
        <w:rPr>
          <w:lang w:val="fr-FR"/>
        </w:rPr>
        <w:t xml:space="preserve"> la réunion, etc., </w:t>
      </w:r>
      <w:r w:rsidR="00E426E1">
        <w:rPr>
          <w:lang w:val="fr-FR"/>
        </w:rPr>
        <w:t>comme il</w:t>
      </w:r>
      <w:r w:rsidR="005F18C2">
        <w:rPr>
          <w:lang w:val="fr-FR"/>
        </w:rPr>
        <w:t xml:space="preserve"> est indiqué </w:t>
      </w:r>
      <w:r w:rsidR="004B0206">
        <w:rPr>
          <w:lang w:val="fr-FR"/>
        </w:rPr>
        <w:t>à</w:t>
      </w:r>
      <w:r w:rsidR="00E426E1">
        <w:rPr>
          <w:lang w:val="fr-FR"/>
        </w:rPr>
        <w:t xml:space="preserve"> l’</w:t>
      </w:r>
      <w:r w:rsidR="005F18C2">
        <w:rPr>
          <w:lang w:val="fr-FR"/>
        </w:rPr>
        <w:t>annexe </w:t>
      </w:r>
      <w:r w:rsidR="00E426E1">
        <w:rPr>
          <w:lang w:val="fr-FR"/>
        </w:rPr>
        <w:t>3 ;</w:t>
      </w:r>
      <w:r w:rsidR="005F18C2">
        <w:rPr>
          <w:lang w:val="fr-FR"/>
        </w:rPr>
        <w:t xml:space="preserve"> DÉCIDE ÉGALEMENT que le R</w:t>
      </w:r>
      <w:r w:rsidR="004B0206" w:rsidRPr="004B0206">
        <w:rPr>
          <w:lang w:val="fr-FR"/>
        </w:rPr>
        <w:t xml:space="preserve">èglement intérieur doit être </w:t>
      </w:r>
      <w:r w:rsidR="004B0206">
        <w:rPr>
          <w:lang w:val="fr-FR"/>
        </w:rPr>
        <w:t>actualisé</w:t>
      </w:r>
      <w:r w:rsidR="004B0206" w:rsidRPr="004B0206">
        <w:rPr>
          <w:lang w:val="fr-FR"/>
        </w:rPr>
        <w:t xml:space="preserve"> en conséquence</w:t>
      </w:r>
      <w:r w:rsidRPr="004B0206">
        <w:rPr>
          <w:lang w:val="fr-FR"/>
        </w:rPr>
        <w:t xml:space="preserve">; </w:t>
      </w:r>
    </w:p>
    <w:p w:rsidR="005262ED" w:rsidRPr="004B0206" w:rsidRDefault="005262ED" w:rsidP="009A24AA">
      <w:pPr>
        <w:ind w:left="426" w:firstLine="0"/>
        <w:rPr>
          <w:rFonts w:asciiTheme="minorHAnsi" w:eastAsiaTheme="minorHAnsi" w:hAnsiTheme="minorHAnsi" w:cstheme="minorHAnsi"/>
          <w:bCs/>
          <w:lang w:val="fr-FR"/>
        </w:rPr>
      </w:pPr>
    </w:p>
    <w:p w:rsidR="005262ED" w:rsidRPr="004B0206" w:rsidRDefault="005262ED" w:rsidP="009A24AA">
      <w:pPr>
        <w:suppressAutoHyphens/>
        <w:rPr>
          <w:lang w:val="fr-FR"/>
        </w:rPr>
      </w:pPr>
    </w:p>
    <w:p w:rsidR="005262ED" w:rsidRPr="004B0206" w:rsidRDefault="005262ED" w:rsidP="009A24AA">
      <w:pPr>
        <w:suppressAutoHyphens/>
        <w:rPr>
          <w:rFonts w:asciiTheme="minorHAnsi" w:eastAsiaTheme="minorHAnsi" w:hAnsiTheme="minorHAnsi" w:cstheme="minorHAnsi"/>
          <w:bCs/>
          <w:lang w:val="fr-FR"/>
        </w:rPr>
      </w:pPr>
      <w:r w:rsidRPr="004B0206">
        <w:rPr>
          <w:lang w:val="fr-FR"/>
        </w:rPr>
        <w:t>1</w:t>
      </w:r>
      <w:r w:rsidR="0017650B" w:rsidRPr="004B0206">
        <w:rPr>
          <w:lang w:val="fr-FR"/>
        </w:rPr>
        <w:t>1</w:t>
      </w:r>
      <w:r w:rsidRPr="004B0206">
        <w:rPr>
          <w:lang w:val="fr-FR"/>
        </w:rPr>
        <w:t>.</w:t>
      </w:r>
      <w:r w:rsidRPr="004B0206">
        <w:rPr>
          <w:lang w:val="fr-FR"/>
        </w:rPr>
        <w:tab/>
      </w:r>
      <w:r w:rsidR="004B0206" w:rsidRPr="004B0206">
        <w:rPr>
          <w:rFonts w:asciiTheme="minorHAnsi" w:eastAsiaTheme="minorHAnsi" w:hAnsiTheme="minorHAnsi" w:cstheme="minorHAnsi"/>
          <w:bCs/>
          <w:lang w:val="fr-FR"/>
        </w:rPr>
        <w:t>DÉCIDE que c’est à l’auteur principal de fournir les éléments suivants dans l’espace de travail </w:t>
      </w:r>
      <w:r w:rsidR="0017650B" w:rsidRPr="004B0206">
        <w:rPr>
          <w:rFonts w:asciiTheme="minorHAnsi" w:eastAsiaTheme="minorHAnsi" w:hAnsiTheme="minorHAnsi" w:cstheme="minorHAnsi"/>
          <w:bCs/>
          <w:lang w:val="fr-FR"/>
        </w:rPr>
        <w:t>:</w:t>
      </w:r>
      <w:r w:rsidR="0017650B" w:rsidRPr="004B0206">
        <w:rPr>
          <w:rFonts w:asciiTheme="minorHAnsi" w:eastAsiaTheme="minorHAnsi" w:hAnsiTheme="minorHAnsi" w:cstheme="minorHAnsi"/>
          <w:bCs/>
          <w:lang w:val="fr-FR"/>
        </w:rPr>
        <w:br/>
        <w:t xml:space="preserve">- </w:t>
      </w:r>
      <w:r w:rsidR="005F18C2">
        <w:rPr>
          <w:rFonts w:asciiTheme="minorHAnsi" w:eastAsiaTheme="minorHAnsi" w:hAnsiTheme="minorHAnsi" w:cstheme="minorHAnsi"/>
          <w:bCs/>
          <w:lang w:val="fr-FR"/>
        </w:rPr>
        <w:t>le fichier susceptible d’être modifié</w:t>
      </w:r>
      <w:r w:rsidR="0017650B" w:rsidRPr="004B0206">
        <w:rPr>
          <w:rFonts w:asciiTheme="minorHAnsi" w:eastAsiaTheme="minorHAnsi" w:hAnsiTheme="minorHAnsi" w:cstheme="minorHAnsi"/>
          <w:bCs/>
          <w:lang w:val="fr-FR"/>
        </w:rPr>
        <w:br/>
        <w:t xml:space="preserve">- </w:t>
      </w:r>
      <w:r w:rsidR="005F18C2">
        <w:rPr>
          <w:rFonts w:asciiTheme="minorHAnsi" w:eastAsiaTheme="minorHAnsi" w:hAnsiTheme="minorHAnsi" w:cstheme="minorHAnsi"/>
          <w:bCs/>
          <w:lang w:val="fr-FR"/>
        </w:rPr>
        <w:t>un fichier d’</w:t>
      </w:r>
      <w:r w:rsidR="004B0206" w:rsidRPr="004B0206">
        <w:rPr>
          <w:rFonts w:asciiTheme="minorHAnsi" w:eastAsiaTheme="minorHAnsi" w:hAnsiTheme="minorHAnsi" w:cstheme="minorHAnsi"/>
          <w:bCs/>
          <w:lang w:val="fr-FR"/>
        </w:rPr>
        <w:t xml:space="preserve">accompagnement où </w:t>
      </w:r>
      <w:r w:rsidR="004D6E6B" w:rsidRPr="004B0206">
        <w:rPr>
          <w:rFonts w:asciiTheme="minorHAnsi" w:eastAsiaTheme="minorHAnsi" w:hAnsiTheme="minorHAnsi" w:cstheme="minorHAnsi"/>
          <w:bCs/>
          <w:lang w:val="fr-FR"/>
        </w:rPr>
        <w:t xml:space="preserve">peuvent être écrits </w:t>
      </w:r>
      <w:r w:rsidR="00E426E1">
        <w:rPr>
          <w:rFonts w:asciiTheme="minorHAnsi" w:eastAsiaTheme="minorHAnsi" w:hAnsiTheme="minorHAnsi" w:cstheme="minorHAnsi"/>
          <w:bCs/>
          <w:lang w:val="fr-FR"/>
        </w:rPr>
        <w:t xml:space="preserve">les </w:t>
      </w:r>
      <w:r w:rsidR="004B0206" w:rsidRPr="004B0206">
        <w:rPr>
          <w:rFonts w:asciiTheme="minorHAnsi" w:eastAsiaTheme="minorHAnsi" w:hAnsiTheme="minorHAnsi" w:cstheme="minorHAnsi"/>
          <w:bCs/>
          <w:lang w:val="fr-FR"/>
        </w:rPr>
        <w:t xml:space="preserve">commentaires </w:t>
      </w:r>
      <w:r w:rsidR="0017650B" w:rsidRPr="004B0206">
        <w:rPr>
          <w:rFonts w:asciiTheme="minorHAnsi" w:eastAsiaTheme="minorHAnsi" w:hAnsiTheme="minorHAnsi" w:cstheme="minorHAnsi"/>
          <w:bCs/>
          <w:lang w:val="fr-FR"/>
        </w:rPr>
        <w:br/>
        <w:t xml:space="preserve">- </w:t>
      </w:r>
      <w:r w:rsidR="004B0206" w:rsidRPr="004B0206">
        <w:rPr>
          <w:rFonts w:asciiTheme="minorHAnsi" w:eastAsiaTheme="minorHAnsi" w:hAnsiTheme="minorHAnsi" w:cstheme="minorHAnsi"/>
          <w:bCs/>
          <w:lang w:val="fr-FR"/>
        </w:rPr>
        <w:t>une sauvegarde du fichier original de chaque version qui n'est pas modifiable</w:t>
      </w:r>
      <w:r w:rsidR="0017650B" w:rsidRPr="004B0206">
        <w:rPr>
          <w:rFonts w:asciiTheme="minorHAnsi" w:eastAsiaTheme="minorHAnsi" w:hAnsiTheme="minorHAnsi" w:cstheme="minorHAnsi"/>
          <w:bCs/>
          <w:lang w:val="fr-FR"/>
        </w:rPr>
        <w:t xml:space="preserve">, </w:t>
      </w:r>
      <w:r w:rsidR="0017650B" w:rsidRPr="004B0206">
        <w:rPr>
          <w:rFonts w:asciiTheme="minorHAnsi" w:eastAsiaTheme="minorHAnsi" w:hAnsiTheme="minorHAnsi" w:cstheme="minorHAnsi"/>
          <w:bCs/>
          <w:lang w:val="fr-FR"/>
        </w:rPr>
        <w:br/>
        <w:t xml:space="preserve">- </w:t>
      </w:r>
      <w:r w:rsidR="004B0206" w:rsidRPr="004B0206">
        <w:rPr>
          <w:rFonts w:asciiTheme="minorHAnsi" w:eastAsiaTheme="minorHAnsi" w:hAnsiTheme="minorHAnsi" w:cstheme="minorHAnsi"/>
          <w:bCs/>
          <w:lang w:val="fr-FR"/>
        </w:rPr>
        <w:t>une copie de sauvegarde de tous les amendements prop</w:t>
      </w:r>
      <w:r w:rsidR="004D6E6B">
        <w:rPr>
          <w:rFonts w:asciiTheme="minorHAnsi" w:eastAsiaTheme="minorHAnsi" w:hAnsiTheme="minorHAnsi" w:cstheme="minorHAnsi"/>
          <w:bCs/>
          <w:lang w:val="fr-FR"/>
        </w:rPr>
        <w:t>osés lors de la mise en route d’</w:t>
      </w:r>
      <w:r w:rsidR="004B0206" w:rsidRPr="004B0206">
        <w:rPr>
          <w:rFonts w:asciiTheme="minorHAnsi" w:eastAsiaTheme="minorHAnsi" w:hAnsiTheme="minorHAnsi" w:cstheme="minorHAnsi"/>
          <w:bCs/>
          <w:lang w:val="fr-FR"/>
        </w:rPr>
        <w:t>une nouvelle version</w:t>
      </w:r>
      <w:r w:rsidR="004B0206">
        <w:rPr>
          <w:rFonts w:asciiTheme="minorHAnsi" w:eastAsiaTheme="minorHAnsi" w:hAnsiTheme="minorHAnsi" w:cstheme="minorHAnsi"/>
          <w:bCs/>
          <w:lang w:val="fr-FR"/>
        </w:rPr>
        <w:t> </w:t>
      </w:r>
      <w:r w:rsidRPr="004B0206">
        <w:rPr>
          <w:lang w:val="fr-FR"/>
        </w:rPr>
        <w:t xml:space="preserve">; </w:t>
      </w:r>
    </w:p>
    <w:p w:rsidR="005262ED" w:rsidRPr="004B0206" w:rsidRDefault="005262ED" w:rsidP="009A24AA">
      <w:pPr>
        <w:ind w:left="426" w:firstLine="0"/>
        <w:rPr>
          <w:rFonts w:asciiTheme="minorHAnsi" w:eastAsiaTheme="minorHAnsi" w:hAnsiTheme="minorHAnsi" w:cstheme="minorHAnsi"/>
          <w:bCs/>
          <w:lang w:val="fr-FR"/>
        </w:rPr>
      </w:pPr>
    </w:p>
    <w:p w:rsidR="005262ED" w:rsidRPr="004B0206" w:rsidRDefault="005262ED" w:rsidP="009A24AA">
      <w:pPr>
        <w:suppressAutoHyphens/>
        <w:rPr>
          <w:rFonts w:asciiTheme="minorHAnsi" w:eastAsiaTheme="minorHAnsi" w:hAnsiTheme="minorHAnsi" w:cstheme="minorHAnsi"/>
          <w:bCs/>
          <w:lang w:val="fr-FR"/>
        </w:rPr>
      </w:pPr>
      <w:r w:rsidRPr="004B0206">
        <w:rPr>
          <w:lang w:val="fr-FR"/>
        </w:rPr>
        <w:t>1</w:t>
      </w:r>
      <w:r w:rsidR="0017650B" w:rsidRPr="004B0206">
        <w:rPr>
          <w:lang w:val="fr-FR"/>
        </w:rPr>
        <w:t>2</w:t>
      </w:r>
      <w:r w:rsidRPr="004B0206">
        <w:rPr>
          <w:lang w:val="fr-FR"/>
        </w:rPr>
        <w:t>.</w:t>
      </w:r>
      <w:r w:rsidRPr="004B0206">
        <w:rPr>
          <w:lang w:val="fr-FR"/>
        </w:rPr>
        <w:tab/>
      </w:r>
      <w:r w:rsidR="004B0206" w:rsidRPr="004B0206">
        <w:rPr>
          <w:lang w:val="fr-FR"/>
        </w:rPr>
        <w:t>DÉCIDE que toutes les contributions non acceptées des participants de tous les organes de la Convention doivent être mises à la dispositio</w:t>
      </w:r>
      <w:r w:rsidR="004D6E6B">
        <w:rPr>
          <w:lang w:val="fr-FR"/>
        </w:rPr>
        <w:t>n du Comité permanent lors de l’</w:t>
      </w:r>
      <w:r w:rsidR="004B0206" w:rsidRPr="004B0206">
        <w:rPr>
          <w:lang w:val="fr-FR"/>
        </w:rPr>
        <w:t>examen des projets de résolution so</w:t>
      </w:r>
      <w:r w:rsidR="004D6E6B">
        <w:rPr>
          <w:lang w:val="fr-FR"/>
        </w:rPr>
        <w:t>umis à la COP</w:t>
      </w:r>
      <w:r w:rsidR="004B0206">
        <w:rPr>
          <w:lang w:val="fr-FR"/>
        </w:rPr>
        <w:t> </w:t>
      </w:r>
      <w:r w:rsidRPr="004B0206">
        <w:rPr>
          <w:lang w:val="fr-FR"/>
        </w:rPr>
        <w:t xml:space="preserve">; </w:t>
      </w:r>
    </w:p>
    <w:p w:rsidR="005262ED" w:rsidRPr="004B0206" w:rsidRDefault="005262ED" w:rsidP="009A24AA">
      <w:pPr>
        <w:suppressAutoHyphens/>
        <w:rPr>
          <w:lang w:val="fr-FR"/>
        </w:rPr>
      </w:pPr>
    </w:p>
    <w:p w:rsidR="005262ED" w:rsidRPr="0092470E" w:rsidRDefault="005262ED" w:rsidP="009A24AA">
      <w:pPr>
        <w:suppressAutoHyphens/>
        <w:rPr>
          <w:rFonts w:asciiTheme="minorHAnsi" w:eastAsiaTheme="minorHAnsi" w:hAnsiTheme="minorHAnsi" w:cstheme="minorHAnsi"/>
          <w:bCs/>
          <w:lang w:val="fr-FR"/>
        </w:rPr>
      </w:pPr>
      <w:r w:rsidRPr="0092470E">
        <w:rPr>
          <w:lang w:val="fr-FR"/>
        </w:rPr>
        <w:t>1</w:t>
      </w:r>
      <w:r w:rsidR="0017650B" w:rsidRPr="0092470E">
        <w:rPr>
          <w:lang w:val="fr-FR"/>
        </w:rPr>
        <w:t>3</w:t>
      </w:r>
      <w:r w:rsidRPr="0092470E">
        <w:rPr>
          <w:lang w:val="fr-FR"/>
        </w:rPr>
        <w:t>.</w:t>
      </w:r>
      <w:r w:rsidRPr="0092470E">
        <w:rPr>
          <w:lang w:val="fr-FR"/>
        </w:rPr>
        <w:tab/>
      </w:r>
      <w:r w:rsidR="0092470E" w:rsidRPr="0092470E">
        <w:rPr>
          <w:lang w:val="fr-FR"/>
        </w:rPr>
        <w:t xml:space="preserve">DÉCIDE que les préparatifs du </w:t>
      </w:r>
      <w:r w:rsidR="0092470E">
        <w:rPr>
          <w:lang w:val="fr-FR"/>
        </w:rPr>
        <w:t>Comité permanent en vue de la CO</w:t>
      </w:r>
      <w:r w:rsidR="0092470E" w:rsidRPr="0092470E">
        <w:rPr>
          <w:lang w:val="fr-FR"/>
        </w:rPr>
        <w:t xml:space="preserve">P ne prévoient plus de discuter des phrases des projets de résolution qui peuvent être ou non </w:t>
      </w:r>
      <w:r w:rsidR="004D6E6B" w:rsidRPr="0092470E">
        <w:rPr>
          <w:lang w:val="fr-FR"/>
        </w:rPr>
        <w:t xml:space="preserve">mises </w:t>
      </w:r>
      <w:r w:rsidR="0092470E" w:rsidRPr="0092470E">
        <w:rPr>
          <w:lang w:val="fr-FR"/>
        </w:rPr>
        <w:t xml:space="preserve">entre crochets, mais qu’ils doivent plutôt vérifier si les projets de résolution </w:t>
      </w:r>
      <w:r w:rsidR="00E426E1">
        <w:rPr>
          <w:lang w:val="fr-FR"/>
        </w:rPr>
        <w:t>ont été</w:t>
      </w:r>
      <w:r w:rsidR="0092470E" w:rsidRPr="0092470E">
        <w:rPr>
          <w:lang w:val="fr-FR"/>
        </w:rPr>
        <w:t xml:space="preserve"> soumis conformément au</w:t>
      </w:r>
      <w:r w:rsidR="0092470E">
        <w:rPr>
          <w:lang w:val="fr-FR"/>
        </w:rPr>
        <w:t>x disposition</w:t>
      </w:r>
      <w:r w:rsidR="004D6E6B">
        <w:rPr>
          <w:lang w:val="fr-FR"/>
        </w:rPr>
        <w:t>s</w:t>
      </w:r>
      <w:r w:rsidR="0092470E">
        <w:rPr>
          <w:lang w:val="fr-FR"/>
        </w:rPr>
        <w:t xml:space="preserve"> du R</w:t>
      </w:r>
      <w:r w:rsidR="0092470E" w:rsidRPr="0092470E">
        <w:rPr>
          <w:lang w:val="fr-FR"/>
        </w:rPr>
        <w:t xml:space="preserve">èglement intérieur, peut-être ajouter </w:t>
      </w:r>
      <w:r w:rsidR="00E426E1">
        <w:rPr>
          <w:lang w:val="fr-FR"/>
        </w:rPr>
        <w:t>un</w:t>
      </w:r>
      <w:r w:rsidR="0092470E" w:rsidRPr="0092470E">
        <w:rPr>
          <w:lang w:val="fr-FR"/>
        </w:rPr>
        <w:t xml:space="preserve"> avis dans le texte d’introduction </w:t>
      </w:r>
      <w:r w:rsidR="0092470E">
        <w:rPr>
          <w:lang w:val="fr-FR"/>
        </w:rPr>
        <w:t>à la résolution et proposer l’</w:t>
      </w:r>
      <w:r w:rsidR="0092470E" w:rsidRPr="0092470E">
        <w:rPr>
          <w:lang w:val="fr-FR"/>
        </w:rPr>
        <w:t xml:space="preserve">ordre </w:t>
      </w:r>
      <w:r w:rsidR="0092470E">
        <w:rPr>
          <w:lang w:val="fr-FR"/>
        </w:rPr>
        <w:t>dans lequel il serait approprié de</w:t>
      </w:r>
      <w:r w:rsidR="0092470E" w:rsidRPr="0092470E">
        <w:rPr>
          <w:lang w:val="fr-FR"/>
        </w:rPr>
        <w:t xml:space="preserve"> négocier les projets de</w:t>
      </w:r>
      <w:r w:rsidR="0092470E">
        <w:rPr>
          <w:lang w:val="fr-FR"/>
        </w:rPr>
        <w:t xml:space="preserve"> résolution </w:t>
      </w:r>
      <w:r w:rsidR="0092470E" w:rsidRPr="0092470E">
        <w:rPr>
          <w:lang w:val="fr-FR"/>
        </w:rPr>
        <w:t>;</w:t>
      </w:r>
    </w:p>
    <w:p w:rsidR="005262ED" w:rsidRPr="0092470E" w:rsidRDefault="005262ED" w:rsidP="009A24AA">
      <w:pPr>
        <w:ind w:left="426" w:firstLine="0"/>
        <w:rPr>
          <w:rFonts w:asciiTheme="minorHAnsi" w:eastAsiaTheme="minorHAnsi" w:hAnsiTheme="minorHAnsi" w:cstheme="minorHAnsi"/>
          <w:bCs/>
          <w:lang w:val="fr-FR"/>
        </w:rPr>
      </w:pPr>
    </w:p>
    <w:p w:rsidR="005262ED" w:rsidRPr="0092470E" w:rsidRDefault="005262ED" w:rsidP="009A24AA">
      <w:pPr>
        <w:suppressAutoHyphens/>
        <w:rPr>
          <w:rFonts w:asciiTheme="minorHAnsi" w:eastAsiaTheme="minorHAnsi" w:hAnsiTheme="minorHAnsi" w:cstheme="minorHAnsi"/>
          <w:bCs/>
          <w:lang w:val="fr-FR"/>
        </w:rPr>
      </w:pPr>
      <w:r w:rsidRPr="0092470E">
        <w:rPr>
          <w:lang w:val="fr-FR"/>
        </w:rPr>
        <w:t>1</w:t>
      </w:r>
      <w:r w:rsidR="0017650B" w:rsidRPr="0092470E">
        <w:rPr>
          <w:lang w:val="fr-FR"/>
        </w:rPr>
        <w:t>4</w:t>
      </w:r>
      <w:r w:rsidRPr="0092470E">
        <w:rPr>
          <w:lang w:val="fr-FR"/>
        </w:rPr>
        <w:t>.</w:t>
      </w:r>
      <w:r w:rsidRPr="0092470E">
        <w:rPr>
          <w:lang w:val="fr-FR"/>
        </w:rPr>
        <w:tab/>
      </w:r>
      <w:r w:rsidR="0092470E" w:rsidRPr="0092470E">
        <w:rPr>
          <w:lang w:val="fr-FR"/>
        </w:rPr>
        <w:t>DÉCIDE que les documents sur les ques</w:t>
      </w:r>
      <w:r w:rsidR="0092470E">
        <w:rPr>
          <w:lang w:val="fr-FR"/>
        </w:rPr>
        <w:t>tions sensibles traité</w:t>
      </w:r>
      <w:r w:rsidR="00E426E1">
        <w:rPr>
          <w:lang w:val="fr-FR"/>
        </w:rPr>
        <w:t>e</w:t>
      </w:r>
      <w:r w:rsidR="0092470E">
        <w:rPr>
          <w:lang w:val="fr-FR"/>
        </w:rPr>
        <w:t>s par le g</w:t>
      </w:r>
      <w:r w:rsidR="0092470E" w:rsidRPr="0092470E">
        <w:rPr>
          <w:lang w:val="fr-FR"/>
        </w:rPr>
        <w:t xml:space="preserve">roupe de travail </w:t>
      </w:r>
      <w:r w:rsidR="0092470E">
        <w:rPr>
          <w:lang w:val="fr-FR"/>
        </w:rPr>
        <w:t>sur la</w:t>
      </w:r>
      <w:r w:rsidR="0092470E" w:rsidRPr="0092470E">
        <w:rPr>
          <w:lang w:val="fr-FR"/>
        </w:rPr>
        <w:t xml:space="preserve"> gestion ne peuvent pas être téléchargés ou rédigés dans un </w:t>
      </w:r>
      <w:r w:rsidR="0092470E">
        <w:rPr>
          <w:lang w:val="fr-FR"/>
        </w:rPr>
        <w:t>espace</w:t>
      </w:r>
      <w:r w:rsidR="0092470E" w:rsidRPr="0092470E">
        <w:rPr>
          <w:lang w:val="fr-FR"/>
        </w:rPr>
        <w:t xml:space="preserve"> de travail organisé par le Secrétariat</w:t>
      </w:r>
      <w:r w:rsidR="0092470E">
        <w:rPr>
          <w:lang w:val="fr-FR"/>
        </w:rPr>
        <w:t> </w:t>
      </w:r>
      <w:r w:rsidRPr="0092470E">
        <w:rPr>
          <w:lang w:val="fr-FR"/>
        </w:rPr>
        <w:t xml:space="preserve">; </w:t>
      </w:r>
    </w:p>
    <w:p w:rsidR="005262ED" w:rsidRPr="0092470E" w:rsidRDefault="005262ED" w:rsidP="009A24AA">
      <w:pPr>
        <w:suppressAutoHyphens/>
        <w:rPr>
          <w:lang w:val="fr-FR"/>
        </w:rPr>
      </w:pPr>
    </w:p>
    <w:p w:rsidR="005262ED" w:rsidRPr="0092470E" w:rsidRDefault="005262ED" w:rsidP="009A24AA">
      <w:pPr>
        <w:suppressAutoHyphens/>
        <w:rPr>
          <w:rFonts w:asciiTheme="minorHAnsi" w:eastAsiaTheme="minorHAnsi" w:hAnsiTheme="minorHAnsi" w:cstheme="minorHAnsi"/>
          <w:bCs/>
          <w:lang w:val="fr-FR"/>
        </w:rPr>
      </w:pPr>
      <w:r w:rsidRPr="0092470E">
        <w:rPr>
          <w:lang w:val="fr-FR"/>
        </w:rPr>
        <w:t>1</w:t>
      </w:r>
      <w:r w:rsidR="0017650B" w:rsidRPr="0092470E">
        <w:rPr>
          <w:lang w:val="fr-FR"/>
        </w:rPr>
        <w:t>5</w:t>
      </w:r>
      <w:r w:rsidRPr="0092470E">
        <w:rPr>
          <w:lang w:val="fr-FR"/>
        </w:rPr>
        <w:t>.</w:t>
      </w:r>
      <w:r w:rsidRPr="0092470E">
        <w:rPr>
          <w:lang w:val="fr-FR"/>
        </w:rPr>
        <w:tab/>
      </w:r>
      <w:r w:rsidR="0092470E" w:rsidRPr="0092470E">
        <w:rPr>
          <w:lang w:val="fr-FR"/>
        </w:rPr>
        <w:t>RAPPELLE que la solution technique proposée permet de manipuler les textes et ne pe</w:t>
      </w:r>
      <w:r w:rsidR="00E426E1">
        <w:rPr>
          <w:lang w:val="fr-FR"/>
        </w:rPr>
        <w:t xml:space="preserve">ut donc </w:t>
      </w:r>
      <w:r w:rsidR="0092470E" w:rsidRPr="0092470E">
        <w:rPr>
          <w:lang w:val="fr-FR"/>
        </w:rPr>
        <w:t xml:space="preserve">être utilisée à des stades tardifs des négociations, et ENCOURAGE tous ceux qui proposent des amendements </w:t>
      </w:r>
      <w:r w:rsidR="0092470E">
        <w:rPr>
          <w:lang w:val="fr-FR"/>
        </w:rPr>
        <w:t>à</w:t>
      </w:r>
      <w:r w:rsidR="0092470E" w:rsidRPr="0092470E">
        <w:rPr>
          <w:lang w:val="fr-FR"/>
        </w:rPr>
        <w:t xml:space="preserve"> </w:t>
      </w:r>
      <w:r w:rsidR="0092470E">
        <w:rPr>
          <w:lang w:val="fr-FR"/>
        </w:rPr>
        <w:t>ce</w:t>
      </w:r>
      <w:r w:rsidR="0092470E" w:rsidRPr="0092470E">
        <w:rPr>
          <w:lang w:val="fr-FR"/>
        </w:rPr>
        <w:t>s documents à respecter l</w:t>
      </w:r>
      <w:r w:rsidR="0092470E">
        <w:rPr>
          <w:lang w:val="fr-FR"/>
        </w:rPr>
        <w:t xml:space="preserve">e travail des autres, </w:t>
      </w:r>
      <w:r w:rsidR="00E426E1">
        <w:rPr>
          <w:lang w:val="fr-FR"/>
        </w:rPr>
        <w:t>à</w:t>
      </w:r>
      <w:r w:rsidR="0092470E" w:rsidRPr="0092470E">
        <w:rPr>
          <w:lang w:val="fr-FR"/>
        </w:rPr>
        <w:t xml:space="preserve"> ne pas </w:t>
      </w:r>
      <w:r w:rsidR="0092470E">
        <w:rPr>
          <w:lang w:val="fr-FR"/>
        </w:rPr>
        <w:t>le</w:t>
      </w:r>
      <w:r w:rsidR="0092470E" w:rsidRPr="0092470E">
        <w:rPr>
          <w:lang w:val="fr-FR"/>
        </w:rPr>
        <w:t xml:space="preserve"> supprimer</w:t>
      </w:r>
      <w:r w:rsidR="0092470E">
        <w:rPr>
          <w:lang w:val="fr-FR"/>
        </w:rPr>
        <w:t xml:space="preserve"> </w:t>
      </w:r>
      <w:r w:rsidR="00E426E1">
        <w:rPr>
          <w:lang w:val="fr-FR"/>
        </w:rPr>
        <w:t xml:space="preserve">ni </w:t>
      </w:r>
      <w:r w:rsidR="0092470E">
        <w:rPr>
          <w:lang w:val="fr-FR"/>
        </w:rPr>
        <w:t>l’</w:t>
      </w:r>
      <w:r w:rsidR="0092470E" w:rsidRPr="0092470E">
        <w:rPr>
          <w:lang w:val="fr-FR"/>
        </w:rPr>
        <w:t xml:space="preserve">accepter, mais </w:t>
      </w:r>
      <w:r w:rsidR="00E426E1">
        <w:rPr>
          <w:lang w:val="fr-FR"/>
        </w:rPr>
        <w:t xml:space="preserve">seulement </w:t>
      </w:r>
      <w:r w:rsidR="0092470E">
        <w:rPr>
          <w:lang w:val="fr-FR"/>
        </w:rPr>
        <w:t xml:space="preserve">y </w:t>
      </w:r>
      <w:r w:rsidR="0092470E" w:rsidRPr="0092470E">
        <w:rPr>
          <w:lang w:val="fr-FR"/>
        </w:rPr>
        <w:t xml:space="preserve">ajouter leurs propres amendements avec </w:t>
      </w:r>
      <w:r w:rsidR="0092470E">
        <w:rPr>
          <w:lang w:val="fr-FR"/>
        </w:rPr>
        <w:t>suivi des modifications,</w:t>
      </w:r>
      <w:r w:rsidR="0092470E" w:rsidRPr="0092470E">
        <w:rPr>
          <w:lang w:val="fr-FR"/>
        </w:rPr>
        <w:t xml:space="preserve"> </w:t>
      </w:r>
      <w:r w:rsidR="00E426E1">
        <w:rPr>
          <w:lang w:val="fr-FR"/>
        </w:rPr>
        <w:t xml:space="preserve">et à </w:t>
      </w:r>
      <w:r w:rsidR="0092470E" w:rsidRPr="0092470E">
        <w:rPr>
          <w:lang w:val="fr-FR"/>
        </w:rPr>
        <w:t xml:space="preserve">écrire leurs commentaires </w:t>
      </w:r>
      <w:r w:rsidR="0092470E">
        <w:rPr>
          <w:lang w:val="fr-FR"/>
        </w:rPr>
        <w:t>dans le cadre prévu à cet effet </w:t>
      </w:r>
      <w:r w:rsidR="0092470E" w:rsidRPr="0092470E">
        <w:rPr>
          <w:lang w:val="fr-FR"/>
        </w:rPr>
        <w:t>;</w:t>
      </w:r>
    </w:p>
    <w:p w:rsidR="005262ED" w:rsidRPr="0092470E" w:rsidRDefault="005262ED" w:rsidP="009A24AA">
      <w:pPr>
        <w:suppressAutoHyphens/>
        <w:rPr>
          <w:lang w:val="fr-FR"/>
        </w:rPr>
      </w:pPr>
    </w:p>
    <w:p w:rsidR="005262ED" w:rsidRPr="008E1542" w:rsidRDefault="005262ED" w:rsidP="009A24AA">
      <w:pPr>
        <w:suppressAutoHyphens/>
        <w:rPr>
          <w:rFonts w:asciiTheme="minorHAnsi" w:eastAsiaTheme="minorHAnsi" w:hAnsiTheme="minorHAnsi" w:cstheme="minorHAnsi"/>
          <w:bCs/>
          <w:lang w:val="fr-FR"/>
        </w:rPr>
      </w:pPr>
      <w:r w:rsidRPr="008E1542">
        <w:rPr>
          <w:lang w:val="fr-FR"/>
        </w:rPr>
        <w:t>1</w:t>
      </w:r>
      <w:r w:rsidR="0017650B" w:rsidRPr="008E1542">
        <w:rPr>
          <w:lang w:val="fr-FR"/>
        </w:rPr>
        <w:t>6</w:t>
      </w:r>
      <w:r w:rsidRPr="008E1542">
        <w:rPr>
          <w:lang w:val="fr-FR"/>
        </w:rPr>
        <w:t>.</w:t>
      </w:r>
      <w:r w:rsidRPr="008E1542">
        <w:rPr>
          <w:lang w:val="fr-FR"/>
        </w:rPr>
        <w:tab/>
      </w:r>
      <w:r w:rsidR="008E1542">
        <w:rPr>
          <w:lang w:val="fr-FR"/>
        </w:rPr>
        <w:t>DÉCIDE qu’</w:t>
      </w:r>
      <w:r w:rsidR="008E1542" w:rsidRPr="008E1542">
        <w:rPr>
          <w:lang w:val="fr-FR"/>
        </w:rPr>
        <w:t>au cours des prem</w:t>
      </w:r>
      <w:r w:rsidR="008E1542">
        <w:rPr>
          <w:lang w:val="fr-FR"/>
        </w:rPr>
        <w:t>ières étapes de la rédaction, c’</w:t>
      </w:r>
      <w:r w:rsidR="008E1542" w:rsidRPr="008E1542">
        <w:rPr>
          <w:lang w:val="fr-FR"/>
        </w:rPr>
        <w:t>est le principal auteur qui a le pouvoir d</w:t>
      </w:r>
      <w:r w:rsidR="008E1542">
        <w:rPr>
          <w:lang w:val="fr-FR"/>
        </w:rPr>
        <w:t>’accepter ou de rejeter l’</w:t>
      </w:r>
      <w:r w:rsidR="008E1542" w:rsidRPr="008E1542">
        <w:rPr>
          <w:lang w:val="fr-FR"/>
        </w:rPr>
        <w:t xml:space="preserve">amendement proposé, </w:t>
      </w:r>
      <w:r w:rsidR="008E1542">
        <w:rPr>
          <w:lang w:val="fr-FR"/>
        </w:rPr>
        <w:t xml:space="preserve">de </w:t>
      </w:r>
      <w:r w:rsidR="00F44805">
        <w:rPr>
          <w:lang w:val="fr-FR"/>
        </w:rPr>
        <w:t xml:space="preserve">son propre chef ou, s’il représente </w:t>
      </w:r>
      <w:r w:rsidR="008E1542" w:rsidRPr="008E1542">
        <w:rPr>
          <w:lang w:val="fr-FR"/>
        </w:rPr>
        <w:t xml:space="preserve">un organe Ramsar, </w:t>
      </w:r>
      <w:r w:rsidR="008E1542">
        <w:rPr>
          <w:lang w:val="fr-FR"/>
        </w:rPr>
        <w:t>suivant</w:t>
      </w:r>
      <w:r w:rsidR="008E1542" w:rsidRPr="008E1542">
        <w:rPr>
          <w:lang w:val="fr-FR"/>
        </w:rPr>
        <w:t xml:space="preserve"> l</w:t>
      </w:r>
      <w:r w:rsidR="008E1542">
        <w:rPr>
          <w:lang w:val="fr-FR"/>
        </w:rPr>
        <w:t>a décision de cet organe</w:t>
      </w:r>
      <w:r w:rsidR="00E426E1">
        <w:rPr>
          <w:lang w:val="fr-FR"/>
        </w:rPr>
        <w:t> </w:t>
      </w:r>
      <w:r w:rsidR="008E1542" w:rsidRPr="008E1542">
        <w:rPr>
          <w:lang w:val="fr-FR"/>
        </w:rPr>
        <w:t>;</w:t>
      </w:r>
    </w:p>
    <w:p w:rsidR="005262ED" w:rsidRPr="008E1542" w:rsidRDefault="005262ED" w:rsidP="009A24AA">
      <w:pPr>
        <w:ind w:left="426" w:firstLine="0"/>
        <w:rPr>
          <w:rFonts w:asciiTheme="minorHAnsi" w:eastAsiaTheme="minorHAnsi" w:hAnsiTheme="minorHAnsi" w:cstheme="minorHAnsi"/>
          <w:bCs/>
          <w:lang w:val="fr-FR"/>
        </w:rPr>
      </w:pPr>
    </w:p>
    <w:p w:rsidR="005262ED" w:rsidRPr="008E1542" w:rsidRDefault="005262ED" w:rsidP="009A24AA">
      <w:pPr>
        <w:suppressAutoHyphens/>
        <w:rPr>
          <w:rFonts w:asciiTheme="minorHAnsi" w:eastAsiaTheme="minorHAnsi" w:hAnsiTheme="minorHAnsi" w:cstheme="minorHAnsi"/>
          <w:bCs/>
          <w:lang w:val="fr-FR"/>
        </w:rPr>
      </w:pPr>
      <w:r w:rsidRPr="008E1542">
        <w:rPr>
          <w:lang w:val="fr-FR"/>
        </w:rPr>
        <w:t>1</w:t>
      </w:r>
      <w:r w:rsidR="0017650B" w:rsidRPr="008E1542">
        <w:rPr>
          <w:lang w:val="fr-FR"/>
        </w:rPr>
        <w:t>7</w:t>
      </w:r>
      <w:r w:rsidRPr="008E1542">
        <w:rPr>
          <w:lang w:val="fr-FR"/>
        </w:rPr>
        <w:t>.</w:t>
      </w:r>
      <w:r w:rsidRPr="008E1542">
        <w:rPr>
          <w:lang w:val="fr-FR"/>
        </w:rPr>
        <w:tab/>
      </w:r>
      <w:r w:rsidR="008E1542" w:rsidRPr="008E1542">
        <w:rPr>
          <w:lang w:val="fr-FR"/>
        </w:rPr>
        <w:t>DÉCIDE que c</w:t>
      </w:r>
      <w:r w:rsidR="00F44805">
        <w:rPr>
          <w:lang w:val="fr-FR"/>
        </w:rPr>
        <w:t>’est au Secrétariat qu’</w:t>
      </w:r>
      <w:r w:rsidR="008E1542" w:rsidRPr="008E1542">
        <w:rPr>
          <w:lang w:val="fr-FR"/>
        </w:rPr>
        <w:t>il incombe d</w:t>
      </w:r>
      <w:r w:rsidR="00F44805">
        <w:rPr>
          <w:lang w:val="fr-FR"/>
        </w:rPr>
        <w:t>e compiler les amendements et autres propositions</w:t>
      </w:r>
      <w:r w:rsidR="008E1542" w:rsidRPr="008E1542">
        <w:rPr>
          <w:lang w:val="fr-FR"/>
        </w:rPr>
        <w:t xml:space="preserve">, </w:t>
      </w:r>
      <w:r w:rsidR="008E1542">
        <w:rPr>
          <w:lang w:val="fr-FR"/>
        </w:rPr>
        <w:t xml:space="preserve">pour obtenir de </w:t>
      </w:r>
      <w:r w:rsidR="008E1542" w:rsidRPr="008E1542">
        <w:rPr>
          <w:lang w:val="fr-FR"/>
        </w:rPr>
        <w:t xml:space="preserve">nouvelles versions </w:t>
      </w:r>
      <w:r w:rsidR="008E1542">
        <w:rPr>
          <w:lang w:val="fr-FR"/>
        </w:rPr>
        <w:t>aux</w:t>
      </w:r>
      <w:r w:rsidR="008E1542" w:rsidRPr="008E1542">
        <w:rPr>
          <w:lang w:val="fr-FR"/>
        </w:rPr>
        <w:t xml:space="preserve"> étapes ultérieures</w:t>
      </w:r>
      <w:r w:rsidR="008E1542">
        <w:rPr>
          <w:lang w:val="fr-FR"/>
        </w:rPr>
        <w:t>,</w:t>
      </w:r>
      <w:r w:rsidR="008E1542" w:rsidRPr="008E1542">
        <w:rPr>
          <w:lang w:val="fr-FR"/>
        </w:rPr>
        <w:t xml:space="preserve"> après que les projets de résolu</w:t>
      </w:r>
      <w:r w:rsidR="008E1542">
        <w:rPr>
          <w:lang w:val="fr-FR"/>
        </w:rPr>
        <w:t>tion auront été examinés par le Comité permanent </w:t>
      </w:r>
      <w:r w:rsidR="008E1542" w:rsidRPr="008E1542">
        <w:rPr>
          <w:lang w:val="fr-FR"/>
        </w:rPr>
        <w:t>;</w:t>
      </w:r>
    </w:p>
    <w:p w:rsidR="005262ED" w:rsidRPr="008E1542" w:rsidRDefault="005262ED" w:rsidP="009A24AA">
      <w:pPr>
        <w:ind w:left="426" w:firstLine="0"/>
        <w:rPr>
          <w:rFonts w:asciiTheme="minorHAnsi" w:eastAsiaTheme="minorHAnsi" w:hAnsiTheme="minorHAnsi" w:cstheme="minorHAnsi"/>
          <w:bCs/>
          <w:lang w:val="fr-FR"/>
        </w:rPr>
      </w:pPr>
    </w:p>
    <w:p w:rsidR="00D37859" w:rsidRPr="008E1542" w:rsidRDefault="00D37859" w:rsidP="009A24AA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fr-FR"/>
        </w:rPr>
      </w:pPr>
    </w:p>
    <w:p w:rsidR="002A25C2" w:rsidRPr="008E1542" w:rsidRDefault="002A25C2" w:rsidP="009A24AA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  <w:iCs/>
          <w:lang w:val="fr-FR"/>
        </w:rPr>
      </w:pPr>
      <w:r w:rsidRPr="008E1542">
        <w:rPr>
          <w:rFonts w:asciiTheme="minorHAnsi" w:hAnsiTheme="minorHAnsi" w:cstheme="minorHAnsi"/>
          <w:i/>
          <w:iCs/>
          <w:lang w:val="fr-FR"/>
        </w:rPr>
        <w:t xml:space="preserve">Instructions </w:t>
      </w:r>
      <w:r w:rsidR="008E1542" w:rsidRPr="008E1542">
        <w:rPr>
          <w:rFonts w:asciiTheme="minorHAnsi" w:hAnsiTheme="minorHAnsi" w:cstheme="minorHAnsi"/>
          <w:i/>
          <w:iCs/>
          <w:lang w:val="fr-FR"/>
        </w:rPr>
        <w:t>au</w:t>
      </w:r>
      <w:r w:rsidRPr="008E1542">
        <w:rPr>
          <w:rFonts w:asciiTheme="minorHAnsi" w:hAnsiTheme="minorHAnsi" w:cstheme="minorHAnsi"/>
          <w:i/>
          <w:iCs/>
          <w:lang w:val="fr-FR"/>
        </w:rPr>
        <w:t xml:space="preserve"> </w:t>
      </w:r>
      <w:r w:rsidR="00F44805" w:rsidRPr="008E1542">
        <w:rPr>
          <w:rFonts w:asciiTheme="minorHAnsi" w:hAnsiTheme="minorHAnsi" w:cstheme="minorHAnsi"/>
          <w:i/>
          <w:iCs/>
          <w:lang w:val="fr-FR"/>
        </w:rPr>
        <w:t>Secrétariat</w:t>
      </w:r>
    </w:p>
    <w:p w:rsidR="0017650B" w:rsidRPr="008E1542" w:rsidRDefault="0017650B" w:rsidP="009A24AA">
      <w:pPr>
        <w:ind w:left="426" w:firstLine="0"/>
        <w:rPr>
          <w:rFonts w:asciiTheme="minorHAnsi" w:eastAsiaTheme="minorHAnsi" w:hAnsiTheme="minorHAnsi" w:cstheme="minorHAnsi"/>
          <w:bCs/>
          <w:lang w:val="fr-FR"/>
        </w:rPr>
      </w:pPr>
    </w:p>
    <w:p w:rsidR="0017650B" w:rsidRPr="008E1542" w:rsidRDefault="0017650B" w:rsidP="009A24AA">
      <w:pPr>
        <w:suppressAutoHyphens/>
        <w:rPr>
          <w:rFonts w:asciiTheme="minorHAnsi" w:eastAsiaTheme="minorHAnsi" w:hAnsiTheme="minorHAnsi" w:cstheme="minorHAnsi"/>
          <w:bCs/>
          <w:lang w:val="fr-FR"/>
        </w:rPr>
      </w:pPr>
      <w:r w:rsidRPr="008E1542">
        <w:rPr>
          <w:lang w:val="fr-FR"/>
        </w:rPr>
        <w:t>18.</w:t>
      </w:r>
      <w:r w:rsidRPr="008E1542">
        <w:rPr>
          <w:lang w:val="fr-FR"/>
        </w:rPr>
        <w:tab/>
      </w:r>
      <w:r w:rsidR="008E1542" w:rsidRPr="008E1542">
        <w:rPr>
          <w:lang w:val="fr-FR"/>
        </w:rPr>
        <w:t xml:space="preserve">CHARGE le Secrétariat de mettre en place ces </w:t>
      </w:r>
      <w:r w:rsidR="008E1542">
        <w:rPr>
          <w:lang w:val="fr-FR"/>
        </w:rPr>
        <w:t>espaces</w:t>
      </w:r>
      <w:r w:rsidR="008E1542" w:rsidRPr="008E1542">
        <w:rPr>
          <w:lang w:val="fr-FR"/>
        </w:rPr>
        <w:t xml:space="preserve"> de travail en ligne avant le 1</w:t>
      </w:r>
      <w:r w:rsidR="008E1542" w:rsidRPr="008E1542">
        <w:rPr>
          <w:vertAlign w:val="superscript"/>
          <w:lang w:val="fr-FR"/>
        </w:rPr>
        <w:t>er</w:t>
      </w:r>
      <w:r w:rsidR="008E1542" w:rsidRPr="008E1542">
        <w:rPr>
          <w:lang w:val="fr-FR"/>
        </w:rPr>
        <w:t xml:space="preserve"> mars 2023 ; et </w:t>
      </w:r>
      <w:r w:rsidR="008E1542">
        <w:rPr>
          <w:lang w:val="fr-FR"/>
        </w:rPr>
        <w:t>d’</w:t>
      </w:r>
      <w:r w:rsidR="008E1542" w:rsidRPr="008E1542">
        <w:rPr>
          <w:lang w:val="fr-FR"/>
        </w:rPr>
        <w:t xml:space="preserve">aider de toutes les manières possibles </w:t>
      </w:r>
      <w:r w:rsidR="008E1542">
        <w:rPr>
          <w:lang w:val="fr-FR"/>
        </w:rPr>
        <w:t>au</w:t>
      </w:r>
      <w:r w:rsidR="008E1542" w:rsidRPr="008E1542">
        <w:rPr>
          <w:lang w:val="fr-FR"/>
        </w:rPr>
        <w:t xml:space="preserve"> </w:t>
      </w:r>
      <w:r w:rsidR="00F44805">
        <w:rPr>
          <w:lang w:val="fr-FR"/>
        </w:rPr>
        <w:t xml:space="preserve">bon </w:t>
      </w:r>
      <w:r w:rsidR="008E1542" w:rsidRPr="008E1542">
        <w:rPr>
          <w:lang w:val="fr-FR"/>
        </w:rPr>
        <w:t>fonctionne</w:t>
      </w:r>
      <w:r w:rsidR="008E1542">
        <w:rPr>
          <w:lang w:val="fr-FR"/>
        </w:rPr>
        <w:t>ment</w:t>
      </w:r>
      <w:r w:rsidR="00F44805">
        <w:rPr>
          <w:lang w:val="fr-FR"/>
        </w:rPr>
        <w:t xml:space="preserve"> </w:t>
      </w:r>
      <w:r w:rsidR="008E1542">
        <w:rPr>
          <w:lang w:val="fr-FR"/>
        </w:rPr>
        <w:t>de ce système </w:t>
      </w:r>
      <w:r w:rsidR="008E1542" w:rsidRPr="008E1542">
        <w:rPr>
          <w:lang w:val="fr-FR"/>
        </w:rPr>
        <w:t>;</w:t>
      </w:r>
    </w:p>
    <w:p w:rsidR="006C6E0E" w:rsidRPr="008E1542" w:rsidRDefault="006C6E0E" w:rsidP="009A24AA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lang w:val="fr-FR"/>
        </w:rPr>
      </w:pPr>
    </w:p>
    <w:p w:rsidR="002D498C" w:rsidRPr="008E1542" w:rsidRDefault="008E1542" w:rsidP="009A24AA">
      <w:pPr>
        <w:keepNext/>
        <w:autoSpaceDE w:val="0"/>
        <w:autoSpaceDN w:val="0"/>
        <w:adjustRightInd w:val="0"/>
        <w:ind w:left="425" w:hanging="425"/>
        <w:rPr>
          <w:rFonts w:asciiTheme="minorHAnsi" w:hAnsiTheme="minorHAnsi" w:cstheme="minorHAnsi"/>
          <w:i/>
          <w:iCs/>
          <w:lang w:val="fr-FR"/>
        </w:rPr>
      </w:pPr>
      <w:r w:rsidRPr="008E1542">
        <w:rPr>
          <w:rFonts w:asciiTheme="minorHAnsi" w:hAnsiTheme="minorHAnsi" w:cstheme="minorHAnsi"/>
          <w:i/>
          <w:iCs/>
          <w:lang w:val="fr-FR"/>
        </w:rPr>
        <w:t>Évolutions futures</w:t>
      </w:r>
    </w:p>
    <w:p w:rsidR="0017650B" w:rsidRPr="008E1542" w:rsidRDefault="0017650B" w:rsidP="009A24AA">
      <w:pPr>
        <w:keepNext/>
        <w:ind w:left="425" w:firstLine="0"/>
        <w:rPr>
          <w:rFonts w:asciiTheme="minorHAnsi" w:eastAsiaTheme="minorHAnsi" w:hAnsiTheme="minorHAnsi" w:cstheme="minorHAnsi"/>
          <w:bCs/>
          <w:lang w:val="fr-FR"/>
        </w:rPr>
      </w:pPr>
    </w:p>
    <w:p w:rsidR="0017650B" w:rsidRPr="008E1542" w:rsidRDefault="0017650B" w:rsidP="009A24AA">
      <w:pPr>
        <w:suppressAutoHyphens/>
        <w:rPr>
          <w:rFonts w:asciiTheme="minorHAnsi" w:eastAsiaTheme="minorHAnsi" w:hAnsiTheme="minorHAnsi" w:cstheme="minorHAnsi"/>
          <w:bCs/>
          <w:lang w:val="fr-FR"/>
        </w:rPr>
      </w:pPr>
      <w:r w:rsidRPr="008E1542">
        <w:rPr>
          <w:lang w:val="fr-FR"/>
        </w:rPr>
        <w:t>19.</w:t>
      </w:r>
      <w:r w:rsidRPr="008E1542">
        <w:rPr>
          <w:lang w:val="fr-FR"/>
        </w:rPr>
        <w:tab/>
      </w:r>
      <w:r w:rsidR="008E1542" w:rsidRPr="008E1542">
        <w:rPr>
          <w:lang w:val="fr-FR"/>
        </w:rPr>
        <w:t xml:space="preserve">AFFIRME que la présente résolution est un point de départ </w:t>
      </w:r>
      <w:r w:rsidR="008E1542">
        <w:rPr>
          <w:lang w:val="fr-FR"/>
        </w:rPr>
        <w:t>vers plus d’</w:t>
      </w:r>
      <w:r w:rsidR="008E1542" w:rsidRPr="008E1542">
        <w:rPr>
          <w:lang w:val="fr-FR"/>
        </w:rPr>
        <w:t>effica</w:t>
      </w:r>
      <w:r w:rsidR="00E426E1">
        <w:rPr>
          <w:lang w:val="fr-FR"/>
        </w:rPr>
        <w:t>cité et de travail en ligne et</w:t>
      </w:r>
      <w:r w:rsidR="008E1542">
        <w:rPr>
          <w:lang w:val="fr-FR"/>
        </w:rPr>
        <w:t xml:space="preserve"> qu’il ne s’agit pas </w:t>
      </w:r>
      <w:r w:rsidR="00F44805">
        <w:rPr>
          <w:lang w:val="fr-FR"/>
        </w:rPr>
        <w:t>d’empêcher</w:t>
      </w:r>
      <w:r w:rsidR="008E1542" w:rsidRPr="008E1542">
        <w:rPr>
          <w:lang w:val="fr-FR"/>
        </w:rPr>
        <w:t xml:space="preserve"> </w:t>
      </w:r>
      <w:r w:rsidR="008E1542">
        <w:rPr>
          <w:lang w:val="fr-FR"/>
        </w:rPr>
        <w:t>l’élaboration de nouvelles</w:t>
      </w:r>
      <w:r w:rsidR="008E1542" w:rsidRPr="008E1542">
        <w:rPr>
          <w:lang w:val="fr-FR"/>
        </w:rPr>
        <w:t xml:space="preserve"> méthodes de t</w:t>
      </w:r>
      <w:r w:rsidR="008E1542">
        <w:rPr>
          <w:lang w:val="fr-FR"/>
        </w:rPr>
        <w:t>ravail</w:t>
      </w:r>
      <w:r w:rsidR="008E1542" w:rsidRPr="008E1542">
        <w:rPr>
          <w:lang w:val="fr-FR"/>
        </w:rPr>
        <w:t xml:space="preserve"> qui </w:t>
      </w:r>
      <w:r w:rsidR="008E1542">
        <w:rPr>
          <w:lang w:val="fr-FR"/>
        </w:rPr>
        <w:lastRenderedPageBreak/>
        <w:t>pourraient</w:t>
      </w:r>
      <w:r w:rsidR="008E1542" w:rsidRPr="008E1542">
        <w:rPr>
          <w:lang w:val="fr-FR"/>
        </w:rPr>
        <w:t xml:space="preserve"> être suggéré</w:t>
      </w:r>
      <w:r w:rsidR="008E1542">
        <w:rPr>
          <w:lang w:val="fr-FR"/>
        </w:rPr>
        <w:t>es</w:t>
      </w:r>
      <w:r w:rsidR="008E1542" w:rsidRPr="008E1542">
        <w:rPr>
          <w:lang w:val="fr-FR"/>
        </w:rPr>
        <w:t xml:space="preserve"> </w:t>
      </w:r>
      <w:r w:rsidR="00F44805">
        <w:rPr>
          <w:lang w:val="fr-FR"/>
        </w:rPr>
        <w:t>avec</w:t>
      </w:r>
      <w:r w:rsidR="008E1542" w:rsidRPr="008E1542">
        <w:rPr>
          <w:lang w:val="fr-FR"/>
        </w:rPr>
        <w:t xml:space="preserve"> </w:t>
      </w:r>
      <w:r w:rsidR="008E1542">
        <w:rPr>
          <w:lang w:val="fr-FR"/>
        </w:rPr>
        <w:t xml:space="preserve">l’apparition de </w:t>
      </w:r>
      <w:r w:rsidR="008E1542" w:rsidRPr="008E1542">
        <w:rPr>
          <w:lang w:val="fr-FR"/>
        </w:rPr>
        <w:t>nouve</w:t>
      </w:r>
      <w:r w:rsidR="008E1542">
        <w:rPr>
          <w:lang w:val="fr-FR"/>
        </w:rPr>
        <w:t>lles évolutions</w:t>
      </w:r>
      <w:r w:rsidR="008E1542" w:rsidRPr="008E1542">
        <w:rPr>
          <w:lang w:val="fr-FR"/>
        </w:rPr>
        <w:t xml:space="preserve"> techniques ou de meilleures idées sur la faço</w:t>
      </w:r>
      <w:r w:rsidR="008E1542">
        <w:rPr>
          <w:lang w:val="fr-FR"/>
        </w:rPr>
        <w:t>n d'utiliser les outils actuels ;</w:t>
      </w:r>
      <w:r w:rsidR="008E1542" w:rsidRPr="008E1542">
        <w:rPr>
          <w:lang w:val="fr-FR"/>
        </w:rPr>
        <w:t xml:space="preserve"> le</w:t>
      </w:r>
      <w:r w:rsidR="008E1542">
        <w:rPr>
          <w:lang w:val="fr-FR"/>
        </w:rPr>
        <w:t>s</w:t>
      </w:r>
      <w:r w:rsidR="008E1542" w:rsidRPr="008E1542">
        <w:rPr>
          <w:lang w:val="fr-FR"/>
        </w:rPr>
        <w:t xml:space="preserve"> </w:t>
      </w:r>
      <w:r w:rsidR="008E1542">
        <w:rPr>
          <w:lang w:val="fr-FR"/>
        </w:rPr>
        <w:t>évolutions</w:t>
      </w:r>
      <w:r w:rsidR="008E1542" w:rsidRPr="008E1542">
        <w:rPr>
          <w:lang w:val="fr-FR"/>
        </w:rPr>
        <w:t xml:space="preserve"> ultérieur</w:t>
      </w:r>
      <w:r w:rsidR="008E1542">
        <w:rPr>
          <w:lang w:val="fr-FR"/>
        </w:rPr>
        <w:t>es</w:t>
      </w:r>
      <w:r w:rsidR="008E1542" w:rsidRPr="008E1542">
        <w:rPr>
          <w:lang w:val="fr-FR"/>
        </w:rPr>
        <w:t xml:space="preserve"> peu</w:t>
      </w:r>
      <w:r w:rsidR="008E1542">
        <w:rPr>
          <w:lang w:val="fr-FR"/>
        </w:rPr>
        <w:t>ven</w:t>
      </w:r>
      <w:r w:rsidR="008E1542" w:rsidRPr="008E1542">
        <w:rPr>
          <w:lang w:val="fr-FR"/>
        </w:rPr>
        <w:t>t être autorisé</w:t>
      </w:r>
      <w:r w:rsidR="008E1542">
        <w:rPr>
          <w:lang w:val="fr-FR"/>
        </w:rPr>
        <w:t>es</w:t>
      </w:r>
      <w:r w:rsidR="008E1542" w:rsidRPr="008E1542">
        <w:rPr>
          <w:lang w:val="fr-FR"/>
        </w:rPr>
        <w:t xml:space="preserve"> sans avoir à prendre une résolution ;</w:t>
      </w:r>
    </w:p>
    <w:p w:rsidR="0017650B" w:rsidRPr="008E1542" w:rsidRDefault="0017650B" w:rsidP="009A24AA">
      <w:pPr>
        <w:ind w:left="0" w:firstLine="0"/>
        <w:rPr>
          <w:rFonts w:asciiTheme="minorHAnsi" w:eastAsiaTheme="minorHAnsi" w:hAnsiTheme="minorHAnsi" w:cstheme="minorHAnsi"/>
          <w:bCs/>
          <w:lang w:val="fr-FR"/>
        </w:rPr>
      </w:pPr>
    </w:p>
    <w:p w:rsidR="0017650B" w:rsidRDefault="0017650B" w:rsidP="009A24AA">
      <w:pPr>
        <w:suppressAutoHyphens/>
        <w:rPr>
          <w:lang w:val="fr-FR"/>
        </w:rPr>
      </w:pPr>
      <w:r w:rsidRPr="00E35E62">
        <w:rPr>
          <w:lang w:val="fr-FR"/>
        </w:rPr>
        <w:t>20.</w:t>
      </w:r>
      <w:r w:rsidRPr="00E35E62">
        <w:rPr>
          <w:lang w:val="fr-FR"/>
        </w:rPr>
        <w:tab/>
      </w:r>
      <w:r w:rsidR="00E35E62" w:rsidRPr="00E35E62">
        <w:rPr>
          <w:lang w:val="fr-FR"/>
        </w:rPr>
        <w:t xml:space="preserve">AFFIRME </w:t>
      </w:r>
      <w:r w:rsidR="00E35E62">
        <w:rPr>
          <w:lang w:val="fr-FR"/>
        </w:rPr>
        <w:t>que l’</w:t>
      </w:r>
      <w:r w:rsidR="00E35E62" w:rsidRPr="00E35E62">
        <w:rPr>
          <w:lang w:val="fr-FR"/>
        </w:rPr>
        <w:t xml:space="preserve">étape </w:t>
      </w:r>
      <w:r w:rsidR="00E35E62">
        <w:rPr>
          <w:lang w:val="fr-FR"/>
        </w:rPr>
        <w:t>suivante</w:t>
      </w:r>
      <w:r w:rsidR="00E35E62" w:rsidRPr="00E35E62">
        <w:rPr>
          <w:lang w:val="fr-FR"/>
        </w:rPr>
        <w:t xml:space="preserve"> pourrait </w:t>
      </w:r>
      <w:r w:rsidR="00E35E62">
        <w:rPr>
          <w:lang w:val="fr-FR"/>
        </w:rPr>
        <w:t xml:space="preserve">être de </w:t>
      </w:r>
      <w:r w:rsidR="00E35E62" w:rsidRPr="00E35E62">
        <w:rPr>
          <w:lang w:val="fr-FR"/>
        </w:rPr>
        <w:t>commencer à travailler</w:t>
      </w:r>
      <w:r w:rsidR="00E35E62">
        <w:rPr>
          <w:lang w:val="fr-FR"/>
        </w:rPr>
        <w:t xml:space="preserve"> avec le MS de</w:t>
      </w:r>
      <w:r w:rsidR="00E35E62" w:rsidRPr="00E35E62">
        <w:rPr>
          <w:lang w:val="fr-FR"/>
        </w:rPr>
        <w:t xml:space="preserve"> </w:t>
      </w:r>
      <w:r w:rsidR="00E35E62">
        <w:rPr>
          <w:lang w:val="fr-FR"/>
        </w:rPr>
        <w:t>l’</w:t>
      </w:r>
      <w:r w:rsidR="00E35E62" w:rsidRPr="00E35E62">
        <w:rPr>
          <w:lang w:val="fr-FR"/>
        </w:rPr>
        <w:t>UICN lorsque leur nouvelle version sera finalisée</w:t>
      </w:r>
      <w:r w:rsidR="00E35E62">
        <w:rPr>
          <w:lang w:val="fr-FR"/>
        </w:rPr>
        <w:t>,</w:t>
      </w:r>
      <w:r w:rsidR="00E35E62" w:rsidRPr="00E35E62">
        <w:rPr>
          <w:lang w:val="fr-FR"/>
        </w:rPr>
        <w:t xml:space="preserve"> ou en utilisant un système similaire </w:t>
      </w:r>
      <w:r w:rsidR="00E35E62">
        <w:rPr>
          <w:lang w:val="fr-FR"/>
        </w:rPr>
        <w:t xml:space="preserve">plus </w:t>
      </w:r>
      <w:r w:rsidR="009A24AA">
        <w:rPr>
          <w:lang w:val="fr-FR"/>
        </w:rPr>
        <w:t>sécurisé qu’</w:t>
      </w:r>
      <w:r w:rsidR="00E35E62">
        <w:rPr>
          <w:lang w:val="fr-FR"/>
        </w:rPr>
        <w:t>un</w:t>
      </w:r>
      <w:r w:rsidR="00E35E62" w:rsidRPr="00E35E62">
        <w:rPr>
          <w:lang w:val="fr-FR"/>
        </w:rPr>
        <w:t xml:space="preserve"> </w:t>
      </w:r>
      <w:r w:rsidR="00E35E62">
        <w:rPr>
          <w:lang w:val="fr-FR"/>
        </w:rPr>
        <w:t xml:space="preserve">espace </w:t>
      </w:r>
      <w:r w:rsidR="00F44805">
        <w:rPr>
          <w:lang w:val="fr-FR"/>
        </w:rPr>
        <w:t>de travail Word 365</w:t>
      </w:r>
      <w:r w:rsidR="00E35E62" w:rsidRPr="00E35E62">
        <w:rPr>
          <w:lang w:val="fr-FR"/>
        </w:rPr>
        <w:t xml:space="preserve"> et qui peut également êt</w:t>
      </w:r>
      <w:r w:rsidR="00E426E1">
        <w:rPr>
          <w:lang w:val="fr-FR"/>
        </w:rPr>
        <w:t>re utilisé pendant les réunions ;</w:t>
      </w:r>
      <w:r w:rsidR="00E35E62" w:rsidRPr="00E35E62">
        <w:rPr>
          <w:lang w:val="fr-FR"/>
        </w:rPr>
        <w:t xml:space="preserve"> AFF</w:t>
      </w:r>
      <w:r w:rsidR="009A24AA">
        <w:rPr>
          <w:lang w:val="fr-FR"/>
        </w:rPr>
        <w:t>IRME ÉGALEMENT que ce système n’</w:t>
      </w:r>
      <w:r w:rsidR="00E35E62" w:rsidRPr="00E35E62">
        <w:rPr>
          <w:lang w:val="fr-FR"/>
        </w:rPr>
        <w:t xml:space="preserve">a pas besoin </w:t>
      </w:r>
      <w:r w:rsidR="009A24AA">
        <w:rPr>
          <w:lang w:val="fr-FR"/>
        </w:rPr>
        <w:t>d’utiliser</w:t>
      </w:r>
      <w:r w:rsidR="00E35E62" w:rsidRPr="00E35E62">
        <w:rPr>
          <w:lang w:val="fr-FR"/>
        </w:rPr>
        <w:t xml:space="preserve"> l</w:t>
      </w:r>
      <w:r w:rsidR="009A24AA">
        <w:rPr>
          <w:lang w:val="fr-FR"/>
        </w:rPr>
        <w:t>e</w:t>
      </w:r>
      <w:r w:rsidR="00E35E62" w:rsidRPr="00E35E62">
        <w:rPr>
          <w:lang w:val="fr-FR"/>
        </w:rPr>
        <w:t xml:space="preserve"> «</w:t>
      </w:r>
      <w:r w:rsidR="009A24AA">
        <w:rPr>
          <w:lang w:val="fr-FR"/>
        </w:rPr>
        <w:t> langage</w:t>
      </w:r>
      <w:r w:rsidR="00E35E62" w:rsidRPr="00E35E62">
        <w:rPr>
          <w:lang w:val="fr-FR"/>
        </w:rPr>
        <w:t xml:space="preserve"> Ramsar</w:t>
      </w:r>
      <w:r w:rsidR="009A24AA">
        <w:rPr>
          <w:lang w:val="fr-FR"/>
        </w:rPr>
        <w:t> </w:t>
      </w:r>
      <w:r w:rsidR="00E35E62" w:rsidRPr="00E35E62">
        <w:rPr>
          <w:lang w:val="fr-FR"/>
        </w:rPr>
        <w:t>» pour</w:t>
      </w:r>
      <w:r w:rsidR="009A24AA">
        <w:rPr>
          <w:lang w:val="fr-FR"/>
        </w:rPr>
        <w:t xml:space="preserve"> différentes fonctionnalités, d’</w:t>
      </w:r>
      <w:r w:rsidR="00E35E62" w:rsidRPr="00E35E62">
        <w:rPr>
          <w:lang w:val="fr-FR"/>
        </w:rPr>
        <w:t>autres types de terminologie</w:t>
      </w:r>
      <w:r w:rsidR="009A24AA">
        <w:rPr>
          <w:lang w:val="fr-FR"/>
        </w:rPr>
        <w:t>s</w:t>
      </w:r>
      <w:r w:rsidR="00E35E62" w:rsidRPr="00E35E62">
        <w:rPr>
          <w:lang w:val="fr-FR"/>
        </w:rPr>
        <w:t xml:space="preserve"> </w:t>
      </w:r>
      <w:r w:rsidR="00F44805">
        <w:rPr>
          <w:lang w:val="fr-FR"/>
        </w:rPr>
        <w:t>pouvant</w:t>
      </w:r>
      <w:r w:rsidR="00E35E62" w:rsidRPr="00E35E62">
        <w:rPr>
          <w:lang w:val="fr-FR"/>
        </w:rPr>
        <w:t xml:space="preserve"> être «</w:t>
      </w:r>
      <w:r w:rsidR="009A24AA">
        <w:rPr>
          <w:lang w:val="fr-FR"/>
        </w:rPr>
        <w:t> </w:t>
      </w:r>
      <w:r w:rsidR="00E35E62" w:rsidRPr="00E35E62">
        <w:rPr>
          <w:lang w:val="fr-FR"/>
        </w:rPr>
        <w:t>traduits</w:t>
      </w:r>
      <w:r w:rsidR="009A24AA">
        <w:rPr>
          <w:lang w:val="fr-FR"/>
        </w:rPr>
        <w:t> </w:t>
      </w:r>
      <w:r w:rsidR="00E35E62" w:rsidRPr="00E35E62">
        <w:rPr>
          <w:lang w:val="fr-FR"/>
        </w:rPr>
        <w:t>» dans l</w:t>
      </w:r>
      <w:r w:rsidR="009A24AA">
        <w:rPr>
          <w:lang w:val="fr-FR"/>
        </w:rPr>
        <w:t>e langage Ramsar utilisé</w:t>
      </w:r>
      <w:r w:rsidR="00E35E62" w:rsidRPr="00E35E62">
        <w:rPr>
          <w:lang w:val="fr-FR"/>
        </w:rPr>
        <w:t xml:space="preserve"> dans les proc</w:t>
      </w:r>
      <w:r w:rsidR="00F44805">
        <w:rPr>
          <w:lang w:val="fr-FR"/>
        </w:rPr>
        <w:t>essus Ramsar, par exemple, il n’</w:t>
      </w:r>
      <w:r w:rsidR="00E35E62" w:rsidRPr="00E35E62">
        <w:rPr>
          <w:lang w:val="fr-FR"/>
        </w:rPr>
        <w:t xml:space="preserve">est pas nécessaire de rejeter un système </w:t>
      </w:r>
      <w:r w:rsidR="009A24AA">
        <w:rPr>
          <w:lang w:val="fr-FR"/>
        </w:rPr>
        <w:t>proposant</w:t>
      </w:r>
      <w:r w:rsidR="00E35E62" w:rsidRPr="00E35E62">
        <w:rPr>
          <w:lang w:val="fr-FR"/>
        </w:rPr>
        <w:t xml:space="preserve"> une fonction de vote, cette fonc</w:t>
      </w:r>
      <w:r w:rsidR="009A24AA">
        <w:rPr>
          <w:lang w:val="fr-FR"/>
        </w:rPr>
        <w:t>tion pouvant être traduite en langag</w:t>
      </w:r>
      <w:r w:rsidR="00E35E62" w:rsidRPr="00E35E62">
        <w:rPr>
          <w:lang w:val="fr-FR"/>
        </w:rPr>
        <w:t xml:space="preserve">e et terminologie </w:t>
      </w:r>
      <w:r w:rsidR="009A24AA" w:rsidRPr="00E35E62">
        <w:rPr>
          <w:lang w:val="fr-FR"/>
        </w:rPr>
        <w:t xml:space="preserve">Ramsar </w:t>
      </w:r>
      <w:r w:rsidR="009A24AA">
        <w:rPr>
          <w:lang w:val="fr-FR"/>
        </w:rPr>
        <w:t>comme par exemple</w:t>
      </w:r>
      <w:r w:rsidR="00E35E62" w:rsidRPr="00E35E62">
        <w:rPr>
          <w:lang w:val="fr-FR"/>
        </w:rPr>
        <w:t xml:space="preserve"> «</w:t>
      </w:r>
      <w:r w:rsidR="009A24AA">
        <w:rPr>
          <w:lang w:val="fr-FR"/>
        </w:rPr>
        <w:t> </w:t>
      </w:r>
      <w:r w:rsidR="00E35E62" w:rsidRPr="00E35E62">
        <w:rPr>
          <w:lang w:val="fr-FR"/>
        </w:rPr>
        <w:t>Avons-nous un consensus ?</w:t>
      </w:r>
      <w:r w:rsidR="00E35E62">
        <w:rPr>
          <w:lang w:val="fr-FR"/>
        </w:rPr>
        <w:t> »</w:t>
      </w:r>
    </w:p>
    <w:p w:rsidR="009A24AA" w:rsidRDefault="009A24AA" w:rsidP="009A24AA">
      <w:pPr>
        <w:suppressAutoHyphens/>
        <w:rPr>
          <w:lang w:val="fr-FR"/>
        </w:rPr>
      </w:pPr>
    </w:p>
    <w:p w:rsidR="0050739F" w:rsidRPr="00F44805" w:rsidRDefault="00E47100" w:rsidP="009A24AA">
      <w:pPr>
        <w:suppressAutoHyphens/>
        <w:rPr>
          <w:b/>
          <w:bCs/>
          <w:lang w:val="fr-FR"/>
        </w:rPr>
      </w:pPr>
      <w:r>
        <w:rPr>
          <w:lang w:val="fr-FR"/>
        </w:rPr>
        <w:br w:type="column"/>
      </w:r>
      <w:r w:rsidR="0050739F" w:rsidRPr="00F44805">
        <w:rPr>
          <w:b/>
          <w:bCs/>
          <w:lang w:val="fr-FR"/>
        </w:rPr>
        <w:lastRenderedPageBreak/>
        <w:t>Annex</w:t>
      </w:r>
      <w:r w:rsidR="009A24AA" w:rsidRPr="00F44805">
        <w:rPr>
          <w:b/>
          <w:bCs/>
          <w:lang w:val="fr-FR"/>
        </w:rPr>
        <w:t>e</w:t>
      </w:r>
      <w:r w:rsidR="0050739F" w:rsidRPr="00F44805">
        <w:rPr>
          <w:b/>
          <w:bCs/>
          <w:lang w:val="fr-FR"/>
        </w:rPr>
        <w:t xml:space="preserve"> 1 </w:t>
      </w:r>
    </w:p>
    <w:p w:rsidR="0050739F" w:rsidRPr="00F44805" w:rsidRDefault="00E47100" w:rsidP="009A24AA">
      <w:pPr>
        <w:suppressAutoHyphens/>
        <w:rPr>
          <w:b/>
          <w:bCs/>
          <w:lang w:val="fr-FR"/>
        </w:rPr>
      </w:pPr>
      <w:r w:rsidRPr="00F44805">
        <w:rPr>
          <w:b/>
          <w:bCs/>
          <w:lang w:val="fr-FR"/>
        </w:rPr>
        <w:t>Comment structurer les espaces de travail en ligne</w:t>
      </w:r>
    </w:p>
    <w:p w:rsidR="002D1B5A" w:rsidRPr="00F44805" w:rsidRDefault="002D1B5A" w:rsidP="00DF75B1">
      <w:pPr>
        <w:suppressLineNumbers/>
        <w:suppressAutoHyphens/>
        <w:rPr>
          <w:rFonts w:asciiTheme="minorHAnsi" w:eastAsiaTheme="minorHAnsi" w:hAnsiTheme="minorHAnsi" w:cstheme="minorHAnsi"/>
          <w:lang w:val="fr-FR"/>
        </w:rPr>
      </w:pPr>
    </w:p>
    <w:tbl>
      <w:tblPr>
        <w:tblStyle w:val="TableGrid"/>
        <w:tblW w:w="8777" w:type="dxa"/>
        <w:tblInd w:w="432" w:type="dxa"/>
        <w:tblLook w:val="04A0" w:firstRow="1" w:lastRow="0" w:firstColumn="1" w:lastColumn="0" w:noHBand="0" w:noVBand="1"/>
      </w:tblPr>
      <w:tblGrid>
        <w:gridCol w:w="2879"/>
        <w:gridCol w:w="2852"/>
        <w:gridCol w:w="3046"/>
      </w:tblGrid>
      <w:tr w:rsidR="0050739F" w:rsidRPr="00F44805" w:rsidTr="0091224C">
        <w:tc>
          <w:tcPr>
            <w:tcW w:w="2879" w:type="dxa"/>
          </w:tcPr>
          <w:p w:rsidR="0050739F" w:rsidRPr="00F44805" w:rsidRDefault="00E47100" w:rsidP="00E47100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b/>
                <w:bCs/>
                <w:lang w:val="fr-FR"/>
              </w:rPr>
            </w:pPr>
            <w:r w:rsidRPr="00F44805">
              <w:rPr>
                <w:rFonts w:asciiTheme="minorHAnsi" w:eastAsiaTheme="minorHAnsi" w:hAnsiTheme="minorHAnsi" w:cstheme="minorHAnsi"/>
                <w:b/>
                <w:bCs/>
                <w:lang w:val="fr-FR"/>
              </w:rPr>
              <w:t>Espace de travail</w:t>
            </w:r>
            <w:r w:rsidR="0050739F" w:rsidRPr="00F44805">
              <w:rPr>
                <w:rFonts w:asciiTheme="minorHAnsi" w:eastAsiaTheme="minorHAnsi" w:hAnsiTheme="minorHAnsi" w:cstheme="minorHAnsi"/>
                <w:b/>
                <w:bCs/>
                <w:lang w:val="fr-FR"/>
              </w:rPr>
              <w:t xml:space="preserve"> – </w:t>
            </w:r>
            <w:r w:rsidRPr="00F44805">
              <w:rPr>
                <w:rFonts w:asciiTheme="minorHAnsi" w:eastAsiaTheme="minorHAnsi" w:hAnsiTheme="minorHAnsi" w:cstheme="minorHAnsi"/>
                <w:b/>
                <w:bCs/>
                <w:lang w:val="fr-FR"/>
              </w:rPr>
              <w:t>Niveau</w:t>
            </w:r>
            <w:r w:rsidR="0050739F" w:rsidRPr="00F44805">
              <w:rPr>
                <w:rFonts w:asciiTheme="minorHAnsi" w:eastAsiaTheme="minorHAnsi" w:hAnsiTheme="minorHAnsi" w:cstheme="minorHAnsi"/>
                <w:b/>
                <w:bCs/>
                <w:lang w:val="fr-FR"/>
              </w:rPr>
              <w:t xml:space="preserve"> </w:t>
            </w:r>
            <w:r w:rsidR="00A30AA7" w:rsidRPr="00F44805">
              <w:rPr>
                <w:rFonts w:asciiTheme="minorHAnsi" w:eastAsiaTheme="minorHAnsi" w:hAnsiTheme="minorHAnsi" w:cstheme="minorHAnsi"/>
                <w:b/>
                <w:bCs/>
                <w:lang w:val="fr-FR"/>
              </w:rPr>
              <w:t>1</w:t>
            </w:r>
          </w:p>
        </w:tc>
        <w:tc>
          <w:tcPr>
            <w:tcW w:w="2852" w:type="dxa"/>
          </w:tcPr>
          <w:p w:rsidR="0050739F" w:rsidRPr="00F44805" w:rsidRDefault="00E47100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fr-FR"/>
              </w:rPr>
            </w:pPr>
            <w:r w:rsidRPr="00F44805">
              <w:rPr>
                <w:rFonts w:asciiTheme="minorHAnsi" w:eastAsiaTheme="minorHAnsi" w:hAnsiTheme="minorHAnsi" w:cstheme="minorHAnsi"/>
                <w:b/>
                <w:bCs/>
                <w:lang w:val="fr-FR"/>
              </w:rPr>
              <w:t xml:space="preserve">Espace de travail – Niveau </w:t>
            </w:r>
            <w:r w:rsidR="00A30AA7" w:rsidRPr="00F44805">
              <w:rPr>
                <w:rFonts w:asciiTheme="minorHAnsi" w:eastAsiaTheme="minorHAnsi" w:hAnsiTheme="minorHAnsi" w:cstheme="minorHAnsi"/>
                <w:b/>
                <w:bCs/>
                <w:lang w:val="fr-FR"/>
              </w:rPr>
              <w:t>2</w:t>
            </w:r>
          </w:p>
        </w:tc>
        <w:tc>
          <w:tcPr>
            <w:tcW w:w="3046" w:type="dxa"/>
          </w:tcPr>
          <w:p w:rsidR="0050739F" w:rsidRPr="00F44805" w:rsidRDefault="00E47100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fr-FR"/>
              </w:rPr>
            </w:pPr>
            <w:r w:rsidRPr="00F44805">
              <w:rPr>
                <w:rFonts w:asciiTheme="minorHAnsi" w:eastAsiaTheme="minorHAnsi" w:hAnsiTheme="minorHAnsi" w:cstheme="minorHAnsi"/>
                <w:b/>
                <w:bCs/>
                <w:lang w:val="fr-FR"/>
              </w:rPr>
              <w:t>Espace de travail – Niveau 3</w:t>
            </w:r>
          </w:p>
        </w:tc>
      </w:tr>
      <w:tr w:rsidR="0050739F" w:rsidRPr="00DC0DE9" w:rsidTr="0091224C">
        <w:tc>
          <w:tcPr>
            <w:tcW w:w="2879" w:type="dxa"/>
          </w:tcPr>
          <w:p w:rsidR="0050739F" w:rsidRPr="00F44805" w:rsidRDefault="00E47100" w:rsidP="00E47100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fr-FR"/>
              </w:rPr>
            </w:pPr>
            <w:r w:rsidRPr="00F44805">
              <w:rPr>
                <w:rFonts w:asciiTheme="minorHAnsi" w:eastAsiaTheme="minorHAnsi" w:hAnsiTheme="minorHAnsi" w:cstheme="minorHAnsi"/>
                <w:lang w:val="fr-FR"/>
              </w:rPr>
              <w:t>Groupes de travail et group</w:t>
            </w:r>
            <w:r w:rsidR="005415FA" w:rsidRPr="00F44805">
              <w:rPr>
                <w:rFonts w:asciiTheme="minorHAnsi" w:eastAsiaTheme="minorHAnsi" w:hAnsiTheme="minorHAnsi" w:cstheme="minorHAnsi"/>
                <w:lang w:val="fr-FR"/>
              </w:rPr>
              <w:t>e</w:t>
            </w:r>
            <w:r w:rsidRPr="00F44805">
              <w:rPr>
                <w:rFonts w:asciiTheme="minorHAnsi" w:eastAsiaTheme="minorHAnsi" w:hAnsiTheme="minorHAnsi" w:cstheme="minorHAnsi"/>
                <w:lang w:val="fr-FR"/>
              </w:rPr>
              <w:t xml:space="preserve">s de coordination permanents </w:t>
            </w:r>
          </w:p>
        </w:tc>
        <w:tc>
          <w:tcPr>
            <w:tcW w:w="2852" w:type="dxa"/>
          </w:tcPr>
          <w:p w:rsidR="0050739F" w:rsidRPr="00F44805" w:rsidRDefault="00A02D89" w:rsidP="00DF75B1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fr-FR"/>
              </w:rPr>
            </w:pPr>
            <w:r w:rsidRPr="00F44805">
              <w:rPr>
                <w:rFonts w:asciiTheme="minorHAnsi" w:eastAsiaTheme="minorHAnsi" w:hAnsiTheme="minorHAnsi" w:cstheme="minorHAnsi"/>
                <w:lang w:val="fr-FR"/>
              </w:rPr>
              <w:t>GT CESP</w:t>
            </w:r>
          </w:p>
        </w:tc>
        <w:tc>
          <w:tcPr>
            <w:tcW w:w="3046" w:type="dxa"/>
          </w:tcPr>
          <w:p w:rsidR="0050739F" w:rsidRPr="00F44805" w:rsidRDefault="00A02D89" w:rsidP="00DF75B1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fr-FR"/>
              </w:rPr>
            </w:pPr>
            <w:r w:rsidRPr="00F44805">
              <w:rPr>
                <w:rFonts w:asciiTheme="minorHAnsi" w:eastAsiaTheme="minorHAnsi" w:hAnsiTheme="minorHAnsi" w:cstheme="minorHAnsi"/>
                <w:lang w:val="fr-FR"/>
              </w:rPr>
              <w:t>Groupes de travail CESP supplémentaires éventuels</w:t>
            </w:r>
          </w:p>
        </w:tc>
      </w:tr>
      <w:tr w:rsidR="0050739F" w:rsidRPr="00F44805" w:rsidTr="0091224C">
        <w:tc>
          <w:tcPr>
            <w:tcW w:w="2879" w:type="dxa"/>
          </w:tcPr>
          <w:p w:rsidR="0050739F" w:rsidRPr="00F44805" w:rsidRDefault="0050739F" w:rsidP="00DF75B1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  <w:tc>
          <w:tcPr>
            <w:tcW w:w="2852" w:type="dxa"/>
          </w:tcPr>
          <w:p w:rsidR="0050739F" w:rsidRPr="00F44805" w:rsidRDefault="00A02D89" w:rsidP="00A02D89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fr-FR"/>
              </w:rPr>
            </w:pPr>
            <w:r w:rsidRPr="00F44805">
              <w:rPr>
                <w:rFonts w:asciiTheme="minorHAnsi" w:eastAsiaTheme="minorHAnsi" w:hAnsiTheme="minorHAnsi" w:cstheme="minorHAnsi"/>
                <w:lang w:val="fr-FR"/>
              </w:rPr>
              <w:t>GC ST</w:t>
            </w:r>
          </w:p>
        </w:tc>
        <w:tc>
          <w:tcPr>
            <w:tcW w:w="3046" w:type="dxa"/>
          </w:tcPr>
          <w:p w:rsidR="0050739F" w:rsidRPr="00F44805" w:rsidRDefault="00A02D89" w:rsidP="00A02D89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fr-FR"/>
              </w:rPr>
            </w:pPr>
            <w:r w:rsidRPr="00F44805">
              <w:rPr>
                <w:rFonts w:asciiTheme="minorHAnsi" w:eastAsiaTheme="minorHAnsi" w:hAnsiTheme="minorHAnsi" w:cstheme="minorHAnsi"/>
                <w:lang w:val="fr-FR"/>
              </w:rPr>
              <w:t xml:space="preserve">GT </w:t>
            </w:r>
            <w:r w:rsidR="0050739F" w:rsidRPr="00F44805">
              <w:rPr>
                <w:rFonts w:asciiTheme="minorHAnsi" w:eastAsiaTheme="minorHAnsi" w:hAnsiTheme="minorHAnsi" w:cstheme="minorHAnsi"/>
                <w:lang w:val="fr-FR"/>
              </w:rPr>
              <w:t>ST 1</w:t>
            </w:r>
          </w:p>
        </w:tc>
      </w:tr>
      <w:tr w:rsidR="0050739F" w:rsidRPr="00F44805" w:rsidTr="0091224C">
        <w:tc>
          <w:tcPr>
            <w:tcW w:w="2879" w:type="dxa"/>
          </w:tcPr>
          <w:p w:rsidR="0050739F" w:rsidRPr="00F44805" w:rsidRDefault="0050739F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  <w:tc>
          <w:tcPr>
            <w:tcW w:w="2852" w:type="dxa"/>
          </w:tcPr>
          <w:p w:rsidR="0050739F" w:rsidRPr="00F44805" w:rsidRDefault="0050739F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  <w:tc>
          <w:tcPr>
            <w:tcW w:w="3046" w:type="dxa"/>
          </w:tcPr>
          <w:p w:rsidR="0050739F" w:rsidRPr="00F44805" w:rsidRDefault="00A02D89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fr-FR"/>
              </w:rPr>
            </w:pPr>
            <w:r w:rsidRPr="00F44805">
              <w:rPr>
                <w:rFonts w:asciiTheme="minorHAnsi" w:eastAsiaTheme="minorHAnsi" w:hAnsiTheme="minorHAnsi" w:cstheme="minorHAnsi"/>
                <w:lang w:val="fr-FR"/>
              </w:rPr>
              <w:t xml:space="preserve">GT ST </w:t>
            </w:r>
            <w:r w:rsidR="0050739F" w:rsidRPr="00F44805">
              <w:rPr>
                <w:rFonts w:asciiTheme="minorHAnsi" w:eastAsiaTheme="minorHAnsi" w:hAnsiTheme="minorHAnsi" w:cstheme="minorHAnsi"/>
                <w:lang w:val="fr-FR"/>
              </w:rPr>
              <w:t>2</w:t>
            </w:r>
          </w:p>
        </w:tc>
      </w:tr>
      <w:tr w:rsidR="0050739F" w:rsidRPr="00F44805" w:rsidTr="0091224C">
        <w:tc>
          <w:tcPr>
            <w:tcW w:w="2879" w:type="dxa"/>
          </w:tcPr>
          <w:p w:rsidR="0050739F" w:rsidRPr="00F44805" w:rsidRDefault="0050739F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  <w:tc>
          <w:tcPr>
            <w:tcW w:w="2852" w:type="dxa"/>
          </w:tcPr>
          <w:p w:rsidR="0050739F" w:rsidRPr="00F44805" w:rsidRDefault="0050739F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  <w:tc>
          <w:tcPr>
            <w:tcW w:w="3046" w:type="dxa"/>
          </w:tcPr>
          <w:p w:rsidR="0050739F" w:rsidRPr="00F44805" w:rsidRDefault="00A02D89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fr-FR"/>
              </w:rPr>
            </w:pPr>
            <w:r w:rsidRPr="00F44805">
              <w:rPr>
                <w:rFonts w:asciiTheme="minorHAnsi" w:eastAsiaTheme="minorHAnsi" w:hAnsiTheme="minorHAnsi" w:cstheme="minorHAnsi"/>
                <w:lang w:val="fr-FR"/>
              </w:rPr>
              <w:t xml:space="preserve">GT ST </w:t>
            </w:r>
            <w:r w:rsidR="0050739F" w:rsidRPr="00F44805">
              <w:rPr>
                <w:rFonts w:asciiTheme="minorHAnsi" w:eastAsiaTheme="minorHAnsi" w:hAnsiTheme="minorHAnsi" w:cstheme="minorHAnsi"/>
                <w:lang w:val="fr-FR"/>
              </w:rPr>
              <w:t xml:space="preserve">3 </w:t>
            </w:r>
            <w:r w:rsidR="00F44805" w:rsidRPr="00F44805">
              <w:rPr>
                <w:rFonts w:asciiTheme="minorHAnsi" w:eastAsiaTheme="minorHAnsi" w:hAnsiTheme="minorHAnsi" w:cstheme="minorHAnsi"/>
                <w:lang w:val="fr-FR"/>
              </w:rPr>
              <w:t>etc.</w:t>
            </w:r>
            <w:r w:rsidRPr="00F44805">
              <w:rPr>
                <w:rFonts w:asciiTheme="minorHAnsi" w:eastAsiaTheme="minorHAnsi" w:hAnsiTheme="minorHAnsi" w:cstheme="minorHAnsi"/>
                <w:lang w:val="fr-FR"/>
              </w:rPr>
              <w:t xml:space="preserve"> </w:t>
            </w:r>
          </w:p>
        </w:tc>
      </w:tr>
      <w:tr w:rsidR="0050739F" w:rsidRPr="00DC0DE9" w:rsidTr="0091224C">
        <w:tc>
          <w:tcPr>
            <w:tcW w:w="2879" w:type="dxa"/>
          </w:tcPr>
          <w:p w:rsidR="0050739F" w:rsidRPr="00F44805" w:rsidRDefault="0050739F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  <w:tc>
          <w:tcPr>
            <w:tcW w:w="2852" w:type="dxa"/>
          </w:tcPr>
          <w:p w:rsidR="0050739F" w:rsidRPr="00F44805" w:rsidRDefault="00A02D89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fr-FR"/>
              </w:rPr>
            </w:pPr>
            <w:r w:rsidRPr="00F44805">
              <w:rPr>
                <w:rFonts w:asciiTheme="minorHAnsi" w:eastAsiaTheme="minorHAnsi" w:hAnsiTheme="minorHAnsi" w:cstheme="minorHAnsi"/>
                <w:lang w:val="fr-FR"/>
              </w:rPr>
              <w:t>Groupe de travail sur l’efficacité</w:t>
            </w:r>
          </w:p>
        </w:tc>
        <w:tc>
          <w:tcPr>
            <w:tcW w:w="3046" w:type="dxa"/>
          </w:tcPr>
          <w:p w:rsidR="0050739F" w:rsidRPr="00F44805" w:rsidRDefault="0050739F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50739F" w:rsidRPr="00DC0DE9" w:rsidTr="0091224C">
        <w:tc>
          <w:tcPr>
            <w:tcW w:w="2879" w:type="dxa"/>
          </w:tcPr>
          <w:p w:rsidR="0050739F" w:rsidRPr="00F44805" w:rsidRDefault="0050739F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  <w:tc>
          <w:tcPr>
            <w:tcW w:w="2852" w:type="dxa"/>
          </w:tcPr>
          <w:p w:rsidR="0050739F" w:rsidRPr="00F44805" w:rsidRDefault="00A02D89" w:rsidP="00A02D89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fr-FR"/>
              </w:rPr>
            </w:pPr>
            <w:r w:rsidRPr="00F44805">
              <w:rPr>
                <w:rFonts w:asciiTheme="minorHAnsi" w:eastAsiaTheme="minorHAnsi" w:hAnsiTheme="minorHAnsi" w:cstheme="minorHAnsi"/>
                <w:lang w:val="fr-FR"/>
              </w:rPr>
              <w:t xml:space="preserve">Label Ville des zones </w:t>
            </w:r>
            <w:r w:rsidR="00F44805">
              <w:rPr>
                <w:rFonts w:asciiTheme="minorHAnsi" w:eastAsiaTheme="minorHAnsi" w:hAnsiTheme="minorHAnsi" w:cstheme="minorHAnsi"/>
                <w:lang w:val="fr-FR"/>
              </w:rPr>
              <w:t>humides</w:t>
            </w:r>
          </w:p>
        </w:tc>
        <w:tc>
          <w:tcPr>
            <w:tcW w:w="3046" w:type="dxa"/>
          </w:tcPr>
          <w:p w:rsidR="0050739F" w:rsidRPr="00F44805" w:rsidRDefault="0050739F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50739F" w:rsidRPr="00DC0DE9" w:rsidTr="0091224C">
        <w:tc>
          <w:tcPr>
            <w:tcW w:w="2879" w:type="dxa"/>
          </w:tcPr>
          <w:p w:rsidR="0050739F" w:rsidRPr="00F44805" w:rsidRDefault="005415FA" w:rsidP="005415FA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fr-FR"/>
              </w:rPr>
            </w:pPr>
            <w:r w:rsidRPr="00F44805">
              <w:rPr>
                <w:rFonts w:asciiTheme="minorHAnsi" w:eastAsiaTheme="minorHAnsi" w:hAnsiTheme="minorHAnsi" w:cstheme="minorHAnsi"/>
                <w:lang w:val="fr-FR"/>
              </w:rPr>
              <w:t xml:space="preserve">Groupes de travail temporaires </w:t>
            </w:r>
          </w:p>
        </w:tc>
        <w:tc>
          <w:tcPr>
            <w:tcW w:w="2852" w:type="dxa"/>
          </w:tcPr>
          <w:p w:rsidR="0050739F" w:rsidRPr="00F44805" w:rsidRDefault="00F44805" w:rsidP="005415FA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fr-FR"/>
              </w:rPr>
            </w:pPr>
            <w:r>
              <w:rPr>
                <w:rFonts w:asciiTheme="minorHAnsi" w:eastAsiaTheme="minorHAnsi" w:hAnsiTheme="minorHAnsi" w:cstheme="minorHAnsi"/>
                <w:lang w:val="fr-FR"/>
              </w:rPr>
              <w:t>GT sur le P</w:t>
            </w:r>
            <w:r w:rsidR="005415FA" w:rsidRPr="00F44805">
              <w:rPr>
                <w:rFonts w:asciiTheme="minorHAnsi" w:eastAsiaTheme="minorHAnsi" w:hAnsiTheme="minorHAnsi" w:cstheme="minorHAnsi"/>
                <w:lang w:val="fr-FR"/>
              </w:rPr>
              <w:t xml:space="preserve">lan stratégique 5 </w:t>
            </w:r>
          </w:p>
        </w:tc>
        <w:tc>
          <w:tcPr>
            <w:tcW w:w="3046" w:type="dxa"/>
          </w:tcPr>
          <w:p w:rsidR="0050739F" w:rsidRPr="00F44805" w:rsidRDefault="0050739F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50739F" w:rsidRPr="00DC0DE9" w:rsidTr="0091224C">
        <w:tc>
          <w:tcPr>
            <w:tcW w:w="2879" w:type="dxa"/>
          </w:tcPr>
          <w:p w:rsidR="0050739F" w:rsidRPr="00F44805" w:rsidRDefault="005415FA" w:rsidP="005415FA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fr-FR"/>
              </w:rPr>
            </w:pPr>
            <w:r w:rsidRPr="00F44805">
              <w:rPr>
                <w:rFonts w:asciiTheme="minorHAnsi" w:eastAsiaTheme="minorHAnsi" w:hAnsiTheme="minorHAnsi" w:cstheme="minorHAnsi"/>
                <w:lang w:val="fr-FR"/>
              </w:rPr>
              <w:t>Comité permanent</w:t>
            </w:r>
          </w:p>
        </w:tc>
        <w:tc>
          <w:tcPr>
            <w:tcW w:w="2852" w:type="dxa"/>
          </w:tcPr>
          <w:p w:rsidR="0050739F" w:rsidRPr="00F44805" w:rsidRDefault="005415FA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fr-FR"/>
              </w:rPr>
            </w:pPr>
            <w:r w:rsidRPr="00F44805">
              <w:rPr>
                <w:rFonts w:asciiTheme="minorHAnsi" w:eastAsiaTheme="minorHAnsi" w:hAnsiTheme="minorHAnsi" w:cstheme="minorHAnsi"/>
                <w:lang w:val="fr-FR"/>
              </w:rPr>
              <w:t>Sous-groupe sur les finances</w:t>
            </w:r>
          </w:p>
        </w:tc>
        <w:tc>
          <w:tcPr>
            <w:tcW w:w="3046" w:type="dxa"/>
          </w:tcPr>
          <w:p w:rsidR="0050739F" w:rsidRPr="00F44805" w:rsidRDefault="0050739F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50739F" w:rsidRPr="00DC0DE9" w:rsidTr="0091224C">
        <w:tc>
          <w:tcPr>
            <w:tcW w:w="2879" w:type="dxa"/>
          </w:tcPr>
          <w:p w:rsidR="0050739F" w:rsidRPr="00F44805" w:rsidRDefault="0050739F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  <w:tc>
          <w:tcPr>
            <w:tcW w:w="2852" w:type="dxa"/>
          </w:tcPr>
          <w:p w:rsidR="0050739F" w:rsidRPr="00F44805" w:rsidRDefault="005415FA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fr-FR"/>
              </w:rPr>
            </w:pPr>
            <w:r w:rsidRPr="00F44805">
              <w:rPr>
                <w:rFonts w:asciiTheme="minorHAnsi" w:eastAsiaTheme="minorHAnsi" w:hAnsiTheme="minorHAnsi" w:cstheme="minorHAnsi"/>
                <w:lang w:val="fr-FR"/>
              </w:rPr>
              <w:t>Sous-groupe sur la prochaine</w:t>
            </w:r>
            <w:r w:rsidR="0050739F" w:rsidRPr="00F44805">
              <w:rPr>
                <w:rFonts w:asciiTheme="minorHAnsi" w:eastAsiaTheme="minorHAnsi" w:hAnsiTheme="minorHAnsi" w:cstheme="minorHAnsi"/>
                <w:lang w:val="fr-FR"/>
              </w:rPr>
              <w:t xml:space="preserve"> COP</w:t>
            </w:r>
          </w:p>
        </w:tc>
        <w:tc>
          <w:tcPr>
            <w:tcW w:w="3046" w:type="dxa"/>
          </w:tcPr>
          <w:p w:rsidR="0050739F" w:rsidRPr="00F44805" w:rsidRDefault="0050739F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50739F" w:rsidRPr="00DC0DE9" w:rsidTr="0091224C">
        <w:tc>
          <w:tcPr>
            <w:tcW w:w="2879" w:type="dxa"/>
          </w:tcPr>
          <w:p w:rsidR="0050739F" w:rsidRPr="00F44805" w:rsidRDefault="0050739F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  <w:tc>
          <w:tcPr>
            <w:tcW w:w="2852" w:type="dxa"/>
          </w:tcPr>
          <w:p w:rsidR="0050739F" w:rsidRPr="00F44805" w:rsidRDefault="005415FA" w:rsidP="005415FA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fr-FR"/>
              </w:rPr>
            </w:pPr>
            <w:r w:rsidRPr="00F44805">
              <w:rPr>
                <w:rFonts w:asciiTheme="minorHAnsi" w:eastAsiaTheme="minorHAnsi" w:hAnsiTheme="minorHAnsi" w:cstheme="minorHAnsi"/>
                <w:lang w:val="fr-FR"/>
              </w:rPr>
              <w:t xml:space="preserve">Groupe de travail sur la gestion (uniquement pour les documents non sensibles) </w:t>
            </w:r>
          </w:p>
        </w:tc>
        <w:tc>
          <w:tcPr>
            <w:tcW w:w="3046" w:type="dxa"/>
          </w:tcPr>
          <w:p w:rsidR="0050739F" w:rsidRPr="00F44805" w:rsidRDefault="00C472E7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fr-FR"/>
              </w:rPr>
            </w:pPr>
            <w:r w:rsidRPr="00F44805">
              <w:rPr>
                <w:rFonts w:asciiTheme="minorHAnsi" w:eastAsiaTheme="minorHAnsi" w:hAnsiTheme="minorHAnsi" w:cstheme="minorHAnsi"/>
                <w:lang w:val="fr-FR"/>
              </w:rPr>
              <w:t>Commission de recrutement</w:t>
            </w:r>
          </w:p>
          <w:p w:rsidR="006F679F" w:rsidRPr="00F44805" w:rsidRDefault="006F679F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fr-FR"/>
              </w:rPr>
            </w:pPr>
            <w:r w:rsidRPr="00F44805">
              <w:rPr>
                <w:rFonts w:asciiTheme="minorHAnsi" w:eastAsiaTheme="minorHAnsi" w:hAnsiTheme="minorHAnsi" w:cstheme="minorHAnsi"/>
                <w:lang w:val="fr-FR"/>
              </w:rPr>
              <w:t>(</w:t>
            </w:r>
            <w:r w:rsidR="00C472E7" w:rsidRPr="00F44805">
              <w:rPr>
                <w:rFonts w:asciiTheme="minorHAnsi" w:eastAsiaTheme="minorHAnsi" w:hAnsiTheme="minorHAnsi" w:cstheme="minorHAnsi"/>
                <w:lang w:val="fr-FR"/>
              </w:rPr>
              <w:t>uniquement pour les documents non sensibles</w:t>
            </w:r>
            <w:r w:rsidRPr="00F44805">
              <w:rPr>
                <w:rFonts w:asciiTheme="minorHAnsi" w:eastAsiaTheme="minorHAnsi" w:hAnsiTheme="minorHAnsi" w:cstheme="minorHAnsi"/>
                <w:lang w:val="fr-FR"/>
              </w:rPr>
              <w:t>)</w:t>
            </w:r>
          </w:p>
        </w:tc>
      </w:tr>
      <w:tr w:rsidR="0050739F" w:rsidRPr="00DC0DE9" w:rsidTr="0091224C">
        <w:tc>
          <w:tcPr>
            <w:tcW w:w="2879" w:type="dxa"/>
          </w:tcPr>
          <w:p w:rsidR="0050739F" w:rsidRPr="00F44805" w:rsidRDefault="00C472E7" w:rsidP="00C472E7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fr-FR"/>
              </w:rPr>
            </w:pPr>
            <w:r w:rsidRPr="00F44805">
              <w:rPr>
                <w:rFonts w:asciiTheme="minorHAnsi" w:eastAsiaTheme="minorHAnsi" w:hAnsiTheme="minorHAnsi" w:cstheme="minorHAnsi"/>
                <w:lang w:val="fr-FR"/>
              </w:rPr>
              <w:t xml:space="preserve">Les </w:t>
            </w:r>
            <w:r w:rsidR="0050739F" w:rsidRPr="00F44805">
              <w:rPr>
                <w:rFonts w:asciiTheme="minorHAnsi" w:eastAsiaTheme="minorHAnsi" w:hAnsiTheme="minorHAnsi" w:cstheme="minorHAnsi"/>
                <w:lang w:val="fr-FR"/>
              </w:rPr>
              <w:t>COP</w:t>
            </w:r>
            <w:r w:rsidR="00F44805">
              <w:rPr>
                <w:rFonts w:asciiTheme="minorHAnsi" w:eastAsiaTheme="minorHAnsi" w:hAnsiTheme="minorHAnsi" w:cstheme="minorHAnsi"/>
                <w:lang w:val="fr-FR"/>
              </w:rPr>
              <w:t xml:space="preserve"> et </w:t>
            </w:r>
            <w:r w:rsidRPr="00F44805">
              <w:rPr>
                <w:rFonts w:asciiTheme="minorHAnsi" w:eastAsiaTheme="minorHAnsi" w:hAnsiTheme="minorHAnsi" w:cstheme="minorHAnsi"/>
                <w:lang w:val="fr-FR"/>
              </w:rPr>
              <w:t xml:space="preserve">COP extraordinaires </w:t>
            </w:r>
          </w:p>
        </w:tc>
        <w:tc>
          <w:tcPr>
            <w:tcW w:w="2852" w:type="dxa"/>
          </w:tcPr>
          <w:p w:rsidR="0050739F" w:rsidRPr="00F44805" w:rsidRDefault="00C472E7" w:rsidP="00C472E7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fr-FR"/>
              </w:rPr>
            </w:pPr>
            <w:r w:rsidRPr="00F44805">
              <w:rPr>
                <w:rFonts w:asciiTheme="minorHAnsi" w:eastAsiaTheme="minorHAnsi" w:hAnsiTheme="minorHAnsi" w:cstheme="minorHAnsi"/>
                <w:lang w:val="fr-FR"/>
              </w:rPr>
              <w:t>Groupes thématiques sur les projets de ré</w:t>
            </w:r>
            <w:r w:rsidR="0050739F" w:rsidRPr="00F44805">
              <w:rPr>
                <w:rFonts w:asciiTheme="minorHAnsi" w:eastAsiaTheme="minorHAnsi" w:hAnsiTheme="minorHAnsi" w:cstheme="minorHAnsi"/>
                <w:lang w:val="fr-FR"/>
              </w:rPr>
              <w:t>solutions</w:t>
            </w:r>
          </w:p>
        </w:tc>
        <w:tc>
          <w:tcPr>
            <w:tcW w:w="3046" w:type="dxa"/>
          </w:tcPr>
          <w:p w:rsidR="0050739F" w:rsidRPr="00F44805" w:rsidRDefault="0050739F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</w:tbl>
    <w:p w:rsidR="002D1B5A" w:rsidRPr="00F44805" w:rsidRDefault="002D1B5A" w:rsidP="00DF75B1">
      <w:pPr>
        <w:suppressLineNumbers/>
        <w:suppressAutoHyphens/>
        <w:rPr>
          <w:rFonts w:asciiTheme="minorHAnsi" w:eastAsiaTheme="minorHAnsi" w:hAnsiTheme="minorHAnsi" w:cstheme="minorHAnsi"/>
          <w:lang w:val="fr-FR"/>
        </w:rPr>
      </w:pPr>
    </w:p>
    <w:p w:rsidR="00367C51" w:rsidRPr="00F44805" w:rsidRDefault="00E47100" w:rsidP="007024C4">
      <w:pPr>
        <w:suppressAutoHyphens/>
        <w:rPr>
          <w:rFonts w:asciiTheme="minorHAnsi" w:eastAsiaTheme="minorHAnsi" w:hAnsiTheme="minorHAnsi" w:cstheme="minorHAnsi"/>
          <w:lang w:val="fr-FR"/>
        </w:rPr>
      </w:pPr>
      <w:r w:rsidRPr="00F44805">
        <w:rPr>
          <w:rFonts w:asciiTheme="minorHAnsi" w:eastAsiaTheme="minorHAnsi" w:hAnsiTheme="minorHAnsi" w:cstheme="minorHAnsi"/>
          <w:lang w:val="fr-FR"/>
        </w:rPr>
        <w:br w:type="column"/>
      </w:r>
    </w:p>
    <w:p w:rsidR="00DF75B1" w:rsidRPr="00401487" w:rsidRDefault="00DF75B1" w:rsidP="007024C4">
      <w:pPr>
        <w:suppressAutoHyphens/>
        <w:rPr>
          <w:b/>
          <w:bCs/>
          <w:lang w:val="fr-FR"/>
        </w:rPr>
      </w:pPr>
      <w:r w:rsidRPr="00401487">
        <w:rPr>
          <w:b/>
          <w:bCs/>
          <w:lang w:val="fr-FR"/>
        </w:rPr>
        <w:t>Annex</w:t>
      </w:r>
      <w:r w:rsidR="007024C4" w:rsidRPr="00401487">
        <w:rPr>
          <w:b/>
          <w:bCs/>
          <w:lang w:val="fr-FR"/>
        </w:rPr>
        <w:t>e</w:t>
      </w:r>
      <w:r w:rsidRPr="00401487">
        <w:rPr>
          <w:b/>
          <w:bCs/>
          <w:lang w:val="fr-FR"/>
        </w:rPr>
        <w:t xml:space="preserve"> </w:t>
      </w:r>
      <w:r w:rsidR="0050739F" w:rsidRPr="00401487">
        <w:rPr>
          <w:b/>
          <w:bCs/>
          <w:lang w:val="fr-FR"/>
        </w:rPr>
        <w:t>2</w:t>
      </w:r>
    </w:p>
    <w:p w:rsidR="00DF75B1" w:rsidRPr="00401487" w:rsidRDefault="007024C4" w:rsidP="007024C4">
      <w:pPr>
        <w:suppressAutoHyphens/>
        <w:rPr>
          <w:b/>
          <w:bCs/>
          <w:lang w:val="fr-FR"/>
        </w:rPr>
      </w:pPr>
      <w:r w:rsidRPr="00401487">
        <w:rPr>
          <w:b/>
          <w:bCs/>
          <w:lang w:val="fr-FR"/>
        </w:rPr>
        <w:t>Phases de travail, responsable de la version</w:t>
      </w:r>
      <w:r w:rsidR="00D94B30">
        <w:rPr>
          <w:b/>
          <w:bCs/>
          <w:lang w:val="fr-FR"/>
        </w:rPr>
        <w:t xml:space="preserve"> suivante</w:t>
      </w:r>
      <w:r w:rsidRPr="00401487">
        <w:rPr>
          <w:b/>
          <w:bCs/>
          <w:lang w:val="fr-FR"/>
        </w:rPr>
        <w:t>, accès et public ciblé</w:t>
      </w:r>
    </w:p>
    <w:p w:rsidR="006C6E0E" w:rsidRPr="00401487" w:rsidRDefault="006C6E0E" w:rsidP="007024C4">
      <w:pPr>
        <w:suppressAutoHyphens/>
        <w:ind w:left="0" w:firstLine="0"/>
        <w:rPr>
          <w:b/>
          <w:bCs/>
          <w:lang w:val="fr-FR"/>
        </w:rPr>
      </w:pPr>
    </w:p>
    <w:p w:rsidR="006C6E0E" w:rsidRPr="00401487" w:rsidRDefault="006C6E0E" w:rsidP="007024C4">
      <w:pPr>
        <w:suppressAutoHyphens/>
        <w:rPr>
          <w:lang w:val="fr-FR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465"/>
        <w:gridCol w:w="1611"/>
        <w:gridCol w:w="1499"/>
        <w:gridCol w:w="2631"/>
        <w:gridCol w:w="2008"/>
      </w:tblGrid>
      <w:tr w:rsidR="00401487" w:rsidRPr="00401487" w:rsidTr="006D7EDD">
        <w:tc>
          <w:tcPr>
            <w:tcW w:w="1423" w:type="dxa"/>
          </w:tcPr>
          <w:p w:rsidR="006C6E0E" w:rsidRPr="00401487" w:rsidRDefault="007024C4" w:rsidP="00D94B30">
            <w:pPr>
              <w:suppressAutoHyphens/>
              <w:ind w:left="0" w:firstLine="0"/>
              <w:rPr>
                <w:b/>
                <w:bCs/>
                <w:lang w:val="fr-FR"/>
              </w:rPr>
            </w:pPr>
            <w:r w:rsidRPr="00401487">
              <w:rPr>
                <w:b/>
                <w:bCs/>
                <w:lang w:val="fr-FR"/>
              </w:rPr>
              <w:t xml:space="preserve">Phase de travail avec </w:t>
            </w:r>
            <w:r w:rsidR="00D94B30">
              <w:rPr>
                <w:b/>
                <w:bCs/>
                <w:lang w:val="fr-FR"/>
              </w:rPr>
              <w:t>modification</w:t>
            </w:r>
            <w:r w:rsidR="00914B90">
              <w:rPr>
                <w:b/>
                <w:bCs/>
                <w:lang w:val="fr-FR"/>
              </w:rPr>
              <w:t>s</w:t>
            </w:r>
            <w:r w:rsidR="00D94B30">
              <w:rPr>
                <w:b/>
                <w:bCs/>
                <w:lang w:val="fr-FR"/>
              </w:rPr>
              <w:t xml:space="preserve"> du</w:t>
            </w:r>
            <w:r w:rsidRPr="00401487">
              <w:rPr>
                <w:b/>
                <w:bCs/>
                <w:lang w:val="fr-FR"/>
              </w:rPr>
              <w:t xml:space="preserve"> texte </w:t>
            </w:r>
          </w:p>
        </w:tc>
        <w:tc>
          <w:tcPr>
            <w:tcW w:w="1613" w:type="dxa"/>
          </w:tcPr>
          <w:p w:rsidR="006C6E0E" w:rsidRPr="00401487" w:rsidRDefault="00D94B30" w:rsidP="00D94B30">
            <w:pPr>
              <w:suppressAutoHyphens/>
              <w:ind w:left="0" w:firstLine="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Responsables</w:t>
            </w:r>
            <w:r w:rsidR="00BA5DE7" w:rsidRPr="00401487">
              <w:rPr>
                <w:b/>
                <w:bCs/>
                <w:lang w:val="fr-FR"/>
              </w:rPr>
              <w:t xml:space="preserve"> de</w:t>
            </w:r>
            <w:r>
              <w:rPr>
                <w:b/>
                <w:bCs/>
                <w:lang w:val="fr-FR"/>
              </w:rPr>
              <w:t>s réponses</w:t>
            </w:r>
            <w:r w:rsidR="00BA5DE7" w:rsidRPr="00401487">
              <w:rPr>
                <w:b/>
                <w:bCs/>
                <w:lang w:val="fr-FR"/>
              </w:rPr>
              <w:t xml:space="preserve"> aux commentaires</w:t>
            </w:r>
          </w:p>
        </w:tc>
        <w:tc>
          <w:tcPr>
            <w:tcW w:w="1500" w:type="dxa"/>
          </w:tcPr>
          <w:p w:rsidR="006C6E0E" w:rsidRPr="00401487" w:rsidRDefault="00BA5DE7" w:rsidP="00BA5DE7">
            <w:pPr>
              <w:suppressAutoHyphens/>
              <w:ind w:left="0" w:firstLine="0"/>
              <w:rPr>
                <w:b/>
                <w:bCs/>
                <w:lang w:val="fr-FR"/>
              </w:rPr>
            </w:pPr>
            <w:r w:rsidRPr="00401487">
              <w:rPr>
                <w:b/>
                <w:bCs/>
                <w:lang w:val="fr-FR"/>
              </w:rPr>
              <w:t>Responsables de l'accès et de l'invitation</w:t>
            </w:r>
          </w:p>
        </w:tc>
        <w:tc>
          <w:tcPr>
            <w:tcW w:w="2656" w:type="dxa"/>
          </w:tcPr>
          <w:p w:rsidR="006C6E0E" w:rsidRPr="00401487" w:rsidRDefault="00BA5DE7" w:rsidP="007024C4">
            <w:pPr>
              <w:suppressAutoHyphens/>
              <w:ind w:left="0" w:firstLine="0"/>
              <w:rPr>
                <w:b/>
                <w:bCs/>
                <w:lang w:val="fr-FR"/>
              </w:rPr>
            </w:pPr>
            <w:r w:rsidRPr="00401487">
              <w:rPr>
                <w:b/>
                <w:bCs/>
                <w:lang w:val="fr-FR"/>
              </w:rPr>
              <w:t>Personnes pouvant proposer des modifications ou faire des commentaires</w:t>
            </w:r>
          </w:p>
        </w:tc>
        <w:tc>
          <w:tcPr>
            <w:tcW w:w="2022" w:type="dxa"/>
          </w:tcPr>
          <w:p w:rsidR="006C6E0E" w:rsidRPr="00401487" w:rsidRDefault="00BA5DE7" w:rsidP="007024C4">
            <w:pPr>
              <w:suppressAutoHyphens/>
              <w:ind w:left="0" w:firstLine="0"/>
              <w:rPr>
                <w:b/>
                <w:bCs/>
                <w:lang w:val="fr-FR"/>
              </w:rPr>
            </w:pPr>
            <w:r w:rsidRPr="00401487">
              <w:rPr>
                <w:b/>
                <w:bCs/>
                <w:lang w:val="fr-FR"/>
              </w:rPr>
              <w:t>Versions linguistiques disponibles</w:t>
            </w:r>
          </w:p>
        </w:tc>
      </w:tr>
      <w:tr w:rsidR="00401487" w:rsidRPr="00DC0DE9" w:rsidTr="006D7EDD">
        <w:tc>
          <w:tcPr>
            <w:tcW w:w="1423" w:type="dxa"/>
          </w:tcPr>
          <w:p w:rsidR="006C6E0E" w:rsidRPr="00401487" w:rsidRDefault="006C6E0E" w:rsidP="00BA5DE7">
            <w:pPr>
              <w:suppressAutoHyphens/>
              <w:ind w:left="0" w:firstLine="0"/>
              <w:rPr>
                <w:lang w:val="fr-FR"/>
              </w:rPr>
            </w:pPr>
            <w:r w:rsidRPr="00401487">
              <w:rPr>
                <w:lang w:val="fr-FR"/>
              </w:rPr>
              <w:t xml:space="preserve">A - </w:t>
            </w:r>
            <w:r w:rsidR="00BA5DE7" w:rsidRPr="00401487">
              <w:rPr>
                <w:lang w:val="fr-FR"/>
              </w:rPr>
              <w:t>Première rédaction</w:t>
            </w:r>
          </w:p>
        </w:tc>
        <w:tc>
          <w:tcPr>
            <w:tcW w:w="1613" w:type="dxa"/>
          </w:tcPr>
          <w:p w:rsidR="006C6E0E" w:rsidRPr="00401487" w:rsidRDefault="00BA5DE7" w:rsidP="00BA5DE7">
            <w:pPr>
              <w:suppressAutoHyphens/>
              <w:ind w:left="0" w:firstLine="0"/>
              <w:rPr>
                <w:lang w:val="fr-FR"/>
              </w:rPr>
            </w:pPr>
            <w:r w:rsidRPr="00401487">
              <w:rPr>
                <w:lang w:val="fr-FR"/>
              </w:rPr>
              <w:t xml:space="preserve">Auteurs principaux </w:t>
            </w:r>
            <w:r w:rsidR="006C6E0E" w:rsidRPr="00401487">
              <w:rPr>
                <w:lang w:val="fr-FR"/>
              </w:rPr>
              <w:t>(</w:t>
            </w:r>
            <w:r w:rsidRPr="00401487">
              <w:rPr>
                <w:lang w:val="fr-FR"/>
              </w:rPr>
              <w:t>présidents</w:t>
            </w:r>
            <w:r w:rsidR="006C6E0E" w:rsidRPr="00401487">
              <w:rPr>
                <w:lang w:val="fr-FR"/>
              </w:rPr>
              <w:t xml:space="preserve">, vice </w:t>
            </w:r>
            <w:r w:rsidRPr="00401487">
              <w:rPr>
                <w:lang w:val="fr-FR"/>
              </w:rPr>
              <w:t xml:space="preserve">présidents ou </w:t>
            </w:r>
            <w:r w:rsidR="006C6E0E" w:rsidRPr="00401487">
              <w:rPr>
                <w:lang w:val="fr-FR"/>
              </w:rPr>
              <w:t xml:space="preserve"> </w:t>
            </w:r>
            <w:r w:rsidRPr="00401487">
              <w:rPr>
                <w:lang w:val="fr-FR"/>
              </w:rPr>
              <w:t>CP distinctes</w:t>
            </w:r>
            <w:r w:rsidR="006C6E0E" w:rsidRPr="00401487">
              <w:rPr>
                <w:lang w:val="fr-FR"/>
              </w:rPr>
              <w:t xml:space="preserve">) </w:t>
            </w:r>
            <w:r w:rsidRPr="00401487">
              <w:rPr>
                <w:lang w:val="fr-FR"/>
              </w:rPr>
              <w:t xml:space="preserve">rédigeant le projet de </w:t>
            </w:r>
            <w:r w:rsidR="006C6E0E" w:rsidRPr="00401487">
              <w:rPr>
                <w:lang w:val="fr-FR"/>
              </w:rPr>
              <w:t>r</w:t>
            </w:r>
            <w:r w:rsidRPr="00401487">
              <w:rPr>
                <w:lang w:val="fr-FR"/>
              </w:rPr>
              <w:t>é</w:t>
            </w:r>
            <w:r w:rsidR="006C6E0E" w:rsidRPr="00401487">
              <w:rPr>
                <w:lang w:val="fr-FR"/>
              </w:rPr>
              <w:t>solution</w:t>
            </w:r>
          </w:p>
        </w:tc>
        <w:tc>
          <w:tcPr>
            <w:tcW w:w="1500" w:type="dxa"/>
          </w:tcPr>
          <w:p w:rsidR="006C6E0E" w:rsidRPr="00401487" w:rsidRDefault="00D94B30" w:rsidP="007024C4">
            <w:pPr>
              <w:suppressAutoHyphens/>
              <w:ind w:left="0" w:firstLine="0"/>
              <w:rPr>
                <w:lang w:val="fr-FR"/>
              </w:rPr>
            </w:pPr>
            <w:r>
              <w:rPr>
                <w:lang w:val="fr-FR"/>
              </w:rPr>
              <w:t>Auteur</w:t>
            </w:r>
            <w:r w:rsidR="00BA5DE7" w:rsidRPr="00401487">
              <w:rPr>
                <w:lang w:val="fr-FR"/>
              </w:rPr>
              <w:t xml:space="preserve"> principa</w:t>
            </w:r>
            <w:r>
              <w:rPr>
                <w:lang w:val="fr-FR"/>
              </w:rPr>
              <w:t>l</w:t>
            </w:r>
          </w:p>
        </w:tc>
        <w:tc>
          <w:tcPr>
            <w:tcW w:w="2656" w:type="dxa"/>
          </w:tcPr>
          <w:p w:rsidR="006C6E0E" w:rsidRPr="00401487" w:rsidRDefault="00BA5DE7" w:rsidP="00D94B30">
            <w:pPr>
              <w:suppressAutoHyphens/>
              <w:ind w:left="0" w:firstLine="0"/>
              <w:rPr>
                <w:lang w:val="fr-FR"/>
              </w:rPr>
            </w:pPr>
            <w:r w:rsidRPr="00401487">
              <w:rPr>
                <w:lang w:val="fr-FR"/>
              </w:rPr>
              <w:t xml:space="preserve">Participants à l’organe effectuant les travaux, représentants d’autres organes ou organisations, etc., s’ils souhaitent apporter précocement </w:t>
            </w:r>
            <w:r w:rsidR="00D94B30">
              <w:rPr>
                <w:lang w:val="fr-FR"/>
              </w:rPr>
              <w:t>leur</w:t>
            </w:r>
            <w:r w:rsidRPr="00401487">
              <w:rPr>
                <w:lang w:val="fr-FR"/>
              </w:rPr>
              <w:t xml:space="preserve"> contribution.</w:t>
            </w:r>
          </w:p>
        </w:tc>
        <w:tc>
          <w:tcPr>
            <w:tcW w:w="2022" w:type="dxa"/>
          </w:tcPr>
          <w:p w:rsidR="006C6E0E" w:rsidRPr="00401487" w:rsidRDefault="00BA5DE7" w:rsidP="00EF1881">
            <w:pPr>
              <w:suppressAutoHyphens/>
              <w:ind w:left="0" w:firstLine="0"/>
              <w:rPr>
                <w:lang w:val="fr-FR"/>
              </w:rPr>
            </w:pPr>
            <w:r w:rsidRPr="00401487">
              <w:rPr>
                <w:lang w:val="fr-FR"/>
              </w:rPr>
              <w:t xml:space="preserve">Anglais, </w:t>
            </w:r>
            <w:r w:rsidR="00EF1881" w:rsidRPr="00401487">
              <w:rPr>
                <w:lang w:val="fr-FR"/>
              </w:rPr>
              <w:t xml:space="preserve">mais aussi </w:t>
            </w:r>
            <w:r w:rsidRPr="00401487">
              <w:rPr>
                <w:lang w:val="fr-FR"/>
              </w:rPr>
              <w:t>français ou espagn</w:t>
            </w:r>
            <w:r w:rsidR="00EF1881" w:rsidRPr="00401487">
              <w:rPr>
                <w:lang w:val="fr-FR"/>
              </w:rPr>
              <w:t>ol pour les projets rédigés à l’</w:t>
            </w:r>
            <w:r w:rsidRPr="00401487">
              <w:rPr>
                <w:lang w:val="fr-FR"/>
              </w:rPr>
              <w:t xml:space="preserve">origine dans ces langues et </w:t>
            </w:r>
            <w:r w:rsidR="00EF1881" w:rsidRPr="00401487">
              <w:rPr>
                <w:lang w:val="fr-FR"/>
              </w:rPr>
              <w:t>supposés</w:t>
            </w:r>
            <w:r w:rsidRPr="00401487">
              <w:rPr>
                <w:lang w:val="fr-FR"/>
              </w:rPr>
              <w:t xml:space="preserve"> être soumis par une Partie contractante</w:t>
            </w:r>
          </w:p>
        </w:tc>
      </w:tr>
      <w:tr w:rsidR="00401487" w:rsidRPr="00DC0DE9" w:rsidTr="006D7EDD">
        <w:tc>
          <w:tcPr>
            <w:tcW w:w="1423" w:type="dxa"/>
          </w:tcPr>
          <w:p w:rsidR="004D2A85" w:rsidRPr="00401487" w:rsidRDefault="006C6E0E" w:rsidP="007024C4">
            <w:pPr>
              <w:suppressAutoHyphens/>
              <w:ind w:left="0" w:firstLine="0"/>
              <w:rPr>
                <w:lang w:val="fr-FR"/>
              </w:rPr>
            </w:pPr>
            <w:r w:rsidRPr="00401487">
              <w:rPr>
                <w:lang w:val="fr-FR"/>
              </w:rPr>
              <w:t xml:space="preserve">B - </w:t>
            </w:r>
            <w:r w:rsidR="004D2A85" w:rsidRPr="00401487">
              <w:rPr>
                <w:lang w:val="fr-FR"/>
              </w:rPr>
              <w:t xml:space="preserve">Dernière version avant publication de la première version officielle </w:t>
            </w:r>
          </w:p>
          <w:p w:rsidR="006C6E0E" w:rsidRPr="00401487" w:rsidRDefault="006C6E0E" w:rsidP="007024C4">
            <w:pPr>
              <w:suppressAutoHyphens/>
              <w:ind w:left="0" w:firstLine="0"/>
              <w:rPr>
                <w:lang w:val="fr-FR"/>
              </w:rPr>
            </w:pPr>
          </w:p>
        </w:tc>
        <w:tc>
          <w:tcPr>
            <w:tcW w:w="1613" w:type="dxa"/>
          </w:tcPr>
          <w:p w:rsidR="006C6E0E" w:rsidRPr="00401487" w:rsidRDefault="004D2A85" w:rsidP="007024C4">
            <w:pPr>
              <w:suppressAutoHyphens/>
              <w:ind w:left="0" w:firstLine="0"/>
              <w:rPr>
                <w:lang w:val="fr-FR"/>
              </w:rPr>
            </w:pPr>
            <w:r w:rsidRPr="00401487">
              <w:rPr>
                <w:lang w:val="fr-FR"/>
              </w:rPr>
              <w:t>Auteurs principaux (présidents, vice présidents ou  CP distinctes) rédigeant le projet de résolution</w:t>
            </w:r>
          </w:p>
        </w:tc>
        <w:tc>
          <w:tcPr>
            <w:tcW w:w="1500" w:type="dxa"/>
          </w:tcPr>
          <w:p w:rsidR="006C6E0E" w:rsidRPr="00401487" w:rsidRDefault="00D94B30" w:rsidP="007024C4">
            <w:pPr>
              <w:suppressAutoHyphens/>
              <w:ind w:left="0" w:firstLine="0"/>
              <w:rPr>
                <w:lang w:val="fr-FR"/>
              </w:rPr>
            </w:pPr>
            <w:r>
              <w:rPr>
                <w:lang w:val="fr-FR"/>
              </w:rPr>
              <w:t>Auteur</w:t>
            </w:r>
            <w:r w:rsidR="00BA5DE7" w:rsidRPr="00401487">
              <w:rPr>
                <w:lang w:val="fr-FR"/>
              </w:rPr>
              <w:t xml:space="preserve"> principa</w:t>
            </w:r>
            <w:r>
              <w:rPr>
                <w:lang w:val="fr-FR"/>
              </w:rPr>
              <w:t>l</w:t>
            </w:r>
          </w:p>
        </w:tc>
        <w:tc>
          <w:tcPr>
            <w:tcW w:w="2656" w:type="dxa"/>
          </w:tcPr>
          <w:p w:rsidR="006C6E0E" w:rsidRPr="00401487" w:rsidRDefault="004D2A85" w:rsidP="004D2A85">
            <w:pPr>
              <w:suppressAutoHyphens/>
              <w:ind w:left="0" w:firstLine="0"/>
              <w:rPr>
                <w:lang w:val="fr-FR"/>
              </w:rPr>
            </w:pPr>
            <w:r w:rsidRPr="00401487">
              <w:rPr>
                <w:lang w:val="fr-FR"/>
              </w:rPr>
              <w:t xml:space="preserve">Participants à </w:t>
            </w:r>
            <w:r w:rsidR="00D94B30">
              <w:rPr>
                <w:lang w:val="fr-FR"/>
              </w:rPr>
              <w:t>l’organe effectuant les travaux et représentants d’</w:t>
            </w:r>
            <w:r w:rsidRPr="00401487">
              <w:rPr>
                <w:lang w:val="fr-FR"/>
              </w:rPr>
              <w:t>autres organes de la Convention avec lesquels la Conférence des Partie</w:t>
            </w:r>
            <w:r w:rsidR="00D94B30">
              <w:rPr>
                <w:lang w:val="fr-FR"/>
              </w:rPr>
              <w:t>s leur a demandé de coopérer. D’</w:t>
            </w:r>
            <w:r w:rsidRPr="00401487">
              <w:rPr>
                <w:lang w:val="fr-FR"/>
              </w:rPr>
              <w:t>autres peuvent également être invités à la discrétion de l’auteur principal.</w:t>
            </w:r>
          </w:p>
        </w:tc>
        <w:tc>
          <w:tcPr>
            <w:tcW w:w="2022" w:type="dxa"/>
          </w:tcPr>
          <w:p w:rsidR="006C6E0E" w:rsidRPr="00401487" w:rsidRDefault="004D2A85" w:rsidP="007024C4">
            <w:pPr>
              <w:suppressAutoHyphens/>
              <w:ind w:left="0" w:firstLine="0"/>
              <w:rPr>
                <w:lang w:val="fr-FR"/>
              </w:rPr>
            </w:pPr>
            <w:r w:rsidRPr="00401487">
              <w:rPr>
                <w:lang w:val="fr-FR"/>
              </w:rPr>
              <w:t>Anglais, mais aussi français ou espagnol pour les projets rédigés à l’origine dans ces langues et supposés être soumis par une Partie contractante</w:t>
            </w:r>
          </w:p>
        </w:tc>
      </w:tr>
      <w:tr w:rsidR="00401487" w:rsidRPr="00401487" w:rsidTr="006D7EDD">
        <w:tc>
          <w:tcPr>
            <w:tcW w:w="1423" w:type="dxa"/>
          </w:tcPr>
          <w:p w:rsidR="006C6E0E" w:rsidRPr="00401487" w:rsidRDefault="006C6E0E" w:rsidP="004D2A85">
            <w:pPr>
              <w:suppressAutoHyphens/>
              <w:ind w:left="0" w:firstLine="0"/>
              <w:rPr>
                <w:lang w:val="fr-FR"/>
              </w:rPr>
            </w:pPr>
            <w:r w:rsidRPr="00401487">
              <w:rPr>
                <w:lang w:val="fr-FR"/>
              </w:rPr>
              <w:t xml:space="preserve">C - </w:t>
            </w:r>
            <w:r w:rsidR="004D2A85" w:rsidRPr="00401487">
              <w:rPr>
                <w:lang w:val="fr-FR"/>
              </w:rPr>
              <w:t>Première version officielle</w:t>
            </w:r>
            <w:r w:rsidRPr="00401487">
              <w:rPr>
                <w:lang w:val="fr-FR"/>
              </w:rPr>
              <w:t xml:space="preserve"> </w:t>
            </w:r>
          </w:p>
        </w:tc>
        <w:tc>
          <w:tcPr>
            <w:tcW w:w="1613" w:type="dxa"/>
          </w:tcPr>
          <w:p w:rsidR="006C6E0E" w:rsidRPr="00401487" w:rsidRDefault="004D2A85" w:rsidP="007024C4">
            <w:pPr>
              <w:suppressAutoHyphens/>
              <w:ind w:left="0" w:firstLine="0"/>
              <w:rPr>
                <w:lang w:val="fr-FR"/>
              </w:rPr>
            </w:pPr>
            <w:r w:rsidRPr="00401487">
              <w:rPr>
                <w:lang w:val="fr-FR"/>
              </w:rPr>
              <w:t>Auteurs principaux (</w:t>
            </w:r>
            <w:r w:rsidR="00D94B30">
              <w:rPr>
                <w:lang w:val="fr-FR"/>
              </w:rPr>
              <w:t xml:space="preserve">présidents, vice présidents ou </w:t>
            </w:r>
            <w:r w:rsidRPr="00401487">
              <w:rPr>
                <w:lang w:val="fr-FR"/>
              </w:rPr>
              <w:t>CP distinctes) rédigeant le projet de résolution</w:t>
            </w:r>
          </w:p>
        </w:tc>
        <w:tc>
          <w:tcPr>
            <w:tcW w:w="1500" w:type="dxa"/>
          </w:tcPr>
          <w:p w:rsidR="006C6E0E" w:rsidRPr="00401487" w:rsidRDefault="00BA5DE7" w:rsidP="007024C4">
            <w:pPr>
              <w:suppressAutoHyphens/>
              <w:ind w:left="0" w:firstLine="0"/>
              <w:rPr>
                <w:lang w:val="fr-FR"/>
              </w:rPr>
            </w:pPr>
            <w:r w:rsidRPr="00401487">
              <w:rPr>
                <w:lang w:val="fr-FR"/>
              </w:rPr>
              <w:t>Auteurs principaux</w:t>
            </w:r>
          </w:p>
        </w:tc>
        <w:tc>
          <w:tcPr>
            <w:tcW w:w="2656" w:type="dxa"/>
          </w:tcPr>
          <w:p w:rsidR="006C6E0E" w:rsidRPr="00401487" w:rsidRDefault="004D2A85" w:rsidP="000233C3">
            <w:pPr>
              <w:suppressAutoHyphens/>
              <w:ind w:left="0" w:firstLine="0"/>
              <w:rPr>
                <w:lang w:val="fr-FR"/>
              </w:rPr>
            </w:pPr>
            <w:r w:rsidRPr="00401487">
              <w:rPr>
                <w:lang w:val="fr-FR"/>
              </w:rPr>
              <w:t>Toute personne impliquée dans les travaux Ramsar dans le cadre d’un organe Ramsar ou d’un</w:t>
            </w:r>
            <w:r w:rsidR="005D0182" w:rsidRPr="00401487">
              <w:rPr>
                <w:lang w:val="fr-FR"/>
              </w:rPr>
              <w:t xml:space="preserve"> </w:t>
            </w:r>
            <w:r w:rsidR="000233C3">
              <w:rPr>
                <w:lang w:val="fr-FR"/>
              </w:rPr>
              <w:t>correspondant national</w:t>
            </w:r>
            <w:r w:rsidR="005D0182" w:rsidRPr="00401487">
              <w:rPr>
                <w:lang w:val="fr-FR"/>
              </w:rPr>
              <w:t xml:space="preserve"> Ramsar.</w:t>
            </w:r>
          </w:p>
        </w:tc>
        <w:tc>
          <w:tcPr>
            <w:tcW w:w="2022" w:type="dxa"/>
          </w:tcPr>
          <w:p w:rsidR="006C6E0E" w:rsidRPr="00401487" w:rsidRDefault="00401487" w:rsidP="007024C4">
            <w:pPr>
              <w:suppressAutoHyphens/>
              <w:ind w:left="0" w:firstLine="0"/>
              <w:rPr>
                <w:lang w:val="fr-FR"/>
              </w:rPr>
            </w:pPr>
            <w:r w:rsidRPr="00401487">
              <w:rPr>
                <w:lang w:val="fr-FR"/>
              </w:rPr>
              <w:t>Les trois langues</w:t>
            </w:r>
          </w:p>
        </w:tc>
      </w:tr>
      <w:tr w:rsidR="00401487" w:rsidRPr="00401487" w:rsidTr="006D7EDD">
        <w:tc>
          <w:tcPr>
            <w:tcW w:w="1423" w:type="dxa"/>
          </w:tcPr>
          <w:p w:rsidR="006C6E0E" w:rsidRPr="00401487" w:rsidRDefault="00401487" w:rsidP="007024C4">
            <w:pPr>
              <w:suppressAutoHyphens/>
              <w:ind w:left="0" w:firstLine="0"/>
              <w:rPr>
                <w:lang w:val="fr-FR"/>
              </w:rPr>
            </w:pPr>
            <w:r w:rsidRPr="00401487">
              <w:rPr>
                <w:lang w:val="fr-FR"/>
              </w:rPr>
              <w:t xml:space="preserve">D – </w:t>
            </w:r>
            <w:r w:rsidR="006C6E0E" w:rsidRPr="00401487">
              <w:rPr>
                <w:lang w:val="fr-FR"/>
              </w:rPr>
              <w:t xml:space="preserve">REV_1 </w:t>
            </w:r>
          </w:p>
        </w:tc>
        <w:tc>
          <w:tcPr>
            <w:tcW w:w="1613" w:type="dxa"/>
          </w:tcPr>
          <w:p w:rsidR="006C6E0E" w:rsidRPr="00401487" w:rsidRDefault="00401487" w:rsidP="007024C4">
            <w:pPr>
              <w:suppressAutoHyphens/>
              <w:ind w:left="0" w:firstLine="0"/>
              <w:rPr>
                <w:lang w:val="fr-FR"/>
              </w:rPr>
            </w:pPr>
            <w:r w:rsidRPr="00401487">
              <w:rPr>
                <w:lang w:val="fr-FR"/>
              </w:rPr>
              <w:t>Parties contractantes</w:t>
            </w:r>
          </w:p>
        </w:tc>
        <w:tc>
          <w:tcPr>
            <w:tcW w:w="1500" w:type="dxa"/>
          </w:tcPr>
          <w:p w:rsidR="006C6E0E" w:rsidRPr="00401487" w:rsidRDefault="00401487" w:rsidP="007024C4">
            <w:pPr>
              <w:suppressAutoHyphens/>
              <w:ind w:left="0" w:firstLine="0"/>
              <w:rPr>
                <w:lang w:val="fr-FR"/>
              </w:rPr>
            </w:pPr>
            <w:r w:rsidRPr="00401487">
              <w:rPr>
                <w:lang w:val="fr-FR"/>
              </w:rPr>
              <w:t>Secré</w:t>
            </w:r>
            <w:r w:rsidR="00DA00E0" w:rsidRPr="00401487">
              <w:rPr>
                <w:lang w:val="fr-FR"/>
              </w:rPr>
              <w:t>tariat</w:t>
            </w:r>
          </w:p>
        </w:tc>
        <w:tc>
          <w:tcPr>
            <w:tcW w:w="2656" w:type="dxa"/>
          </w:tcPr>
          <w:p w:rsidR="006C6E0E" w:rsidRPr="00401487" w:rsidRDefault="006C6E0E" w:rsidP="007024C4">
            <w:pPr>
              <w:suppressAutoHyphens/>
              <w:ind w:left="0" w:firstLine="0"/>
              <w:rPr>
                <w:lang w:val="fr-FR"/>
              </w:rPr>
            </w:pPr>
          </w:p>
        </w:tc>
        <w:tc>
          <w:tcPr>
            <w:tcW w:w="2022" w:type="dxa"/>
          </w:tcPr>
          <w:p w:rsidR="006C6E0E" w:rsidRPr="00401487" w:rsidRDefault="00401487" w:rsidP="007024C4">
            <w:pPr>
              <w:suppressAutoHyphens/>
              <w:ind w:left="0" w:firstLine="0"/>
              <w:rPr>
                <w:lang w:val="fr-FR"/>
              </w:rPr>
            </w:pPr>
            <w:r w:rsidRPr="00401487">
              <w:rPr>
                <w:lang w:val="fr-FR"/>
              </w:rPr>
              <w:t>Les trois langues</w:t>
            </w:r>
          </w:p>
        </w:tc>
      </w:tr>
      <w:tr w:rsidR="00401487" w:rsidRPr="00401487" w:rsidTr="006D7EDD">
        <w:tc>
          <w:tcPr>
            <w:tcW w:w="1423" w:type="dxa"/>
          </w:tcPr>
          <w:p w:rsidR="00367C51" w:rsidRPr="00401487" w:rsidRDefault="00401487" w:rsidP="00401487">
            <w:pPr>
              <w:suppressAutoHyphens/>
              <w:ind w:left="0" w:firstLine="0"/>
              <w:rPr>
                <w:lang w:val="fr-FR"/>
              </w:rPr>
            </w:pPr>
            <w:r w:rsidRPr="00401487">
              <w:rPr>
                <w:lang w:val="fr-FR"/>
              </w:rPr>
              <w:t>E –</w:t>
            </w:r>
            <w:r w:rsidR="00367C51" w:rsidRPr="00401487">
              <w:rPr>
                <w:lang w:val="fr-FR"/>
              </w:rPr>
              <w:t xml:space="preserve"> REV</w:t>
            </w:r>
            <w:r w:rsidRPr="00401487">
              <w:rPr>
                <w:lang w:val="fr-FR"/>
              </w:rPr>
              <w:t xml:space="preserve"> suivantes</w:t>
            </w:r>
          </w:p>
        </w:tc>
        <w:tc>
          <w:tcPr>
            <w:tcW w:w="1613" w:type="dxa"/>
          </w:tcPr>
          <w:p w:rsidR="00367C51" w:rsidRPr="00401487" w:rsidRDefault="00401487" w:rsidP="007024C4">
            <w:pPr>
              <w:suppressAutoHyphens/>
              <w:ind w:left="0" w:firstLine="0"/>
              <w:rPr>
                <w:lang w:val="fr-FR"/>
              </w:rPr>
            </w:pPr>
            <w:r w:rsidRPr="00401487">
              <w:rPr>
                <w:lang w:val="fr-FR"/>
              </w:rPr>
              <w:t>Parties contractantes</w:t>
            </w:r>
          </w:p>
        </w:tc>
        <w:tc>
          <w:tcPr>
            <w:tcW w:w="1500" w:type="dxa"/>
          </w:tcPr>
          <w:p w:rsidR="00367C51" w:rsidRPr="00401487" w:rsidRDefault="00401487" w:rsidP="007024C4">
            <w:pPr>
              <w:suppressAutoHyphens/>
              <w:ind w:left="0" w:firstLine="0"/>
              <w:rPr>
                <w:lang w:val="fr-FR"/>
              </w:rPr>
            </w:pPr>
            <w:r w:rsidRPr="00401487">
              <w:rPr>
                <w:lang w:val="fr-FR"/>
              </w:rPr>
              <w:t>Secré</w:t>
            </w:r>
            <w:r w:rsidR="00367C51" w:rsidRPr="00401487">
              <w:rPr>
                <w:lang w:val="fr-FR"/>
              </w:rPr>
              <w:t>tariat</w:t>
            </w:r>
          </w:p>
        </w:tc>
        <w:tc>
          <w:tcPr>
            <w:tcW w:w="2656" w:type="dxa"/>
          </w:tcPr>
          <w:p w:rsidR="00367C51" w:rsidRPr="00401487" w:rsidRDefault="00367C51" w:rsidP="007024C4">
            <w:pPr>
              <w:suppressAutoHyphens/>
              <w:ind w:left="0" w:firstLine="0"/>
              <w:rPr>
                <w:lang w:val="fr-FR"/>
              </w:rPr>
            </w:pPr>
          </w:p>
        </w:tc>
        <w:tc>
          <w:tcPr>
            <w:tcW w:w="2022" w:type="dxa"/>
          </w:tcPr>
          <w:p w:rsidR="00367C51" w:rsidRPr="00401487" w:rsidRDefault="00401487" w:rsidP="007024C4">
            <w:pPr>
              <w:suppressAutoHyphens/>
              <w:ind w:left="0" w:firstLine="0"/>
              <w:rPr>
                <w:lang w:val="fr-FR"/>
              </w:rPr>
            </w:pPr>
            <w:r w:rsidRPr="00401487">
              <w:rPr>
                <w:lang w:val="fr-FR"/>
              </w:rPr>
              <w:t>Les trois langues</w:t>
            </w:r>
          </w:p>
        </w:tc>
      </w:tr>
    </w:tbl>
    <w:p w:rsidR="006C6E0E" w:rsidRPr="00401487" w:rsidRDefault="006C6E0E" w:rsidP="007024C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highlight w:val="lightGray"/>
          <w:lang w:val="fr-FR"/>
        </w:rPr>
      </w:pPr>
    </w:p>
    <w:p w:rsidR="00A30AA7" w:rsidRPr="00401487" w:rsidRDefault="00A30AA7" w:rsidP="007024C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highlight w:val="lightGray"/>
          <w:lang w:val="fr-FR"/>
        </w:rPr>
      </w:pPr>
    </w:p>
    <w:p w:rsidR="006C6E0E" w:rsidRPr="00893264" w:rsidRDefault="00A87DC6" w:rsidP="00A87DC6">
      <w:pPr>
        <w:autoSpaceDE w:val="0"/>
        <w:autoSpaceDN w:val="0"/>
        <w:adjustRightInd w:val="0"/>
        <w:rPr>
          <w:b/>
          <w:bCs/>
          <w:lang w:val="fr-FR"/>
        </w:rPr>
      </w:pPr>
      <w:r>
        <w:rPr>
          <w:rFonts w:asciiTheme="minorHAnsi" w:eastAsiaTheme="minorHAnsi" w:hAnsiTheme="minorHAnsi" w:cstheme="minorHAnsi"/>
          <w:highlight w:val="lightGray"/>
          <w:lang w:val="fr-FR"/>
        </w:rPr>
        <w:br w:type="column"/>
      </w:r>
      <w:r w:rsidR="006C6E0E" w:rsidRPr="00893264">
        <w:rPr>
          <w:b/>
          <w:bCs/>
          <w:lang w:val="fr-FR"/>
        </w:rPr>
        <w:lastRenderedPageBreak/>
        <w:t>Annex</w:t>
      </w:r>
      <w:r w:rsidRPr="00893264">
        <w:rPr>
          <w:b/>
          <w:bCs/>
          <w:lang w:val="fr-FR"/>
        </w:rPr>
        <w:t>e</w:t>
      </w:r>
      <w:r w:rsidR="006C6E0E" w:rsidRPr="00893264">
        <w:rPr>
          <w:b/>
          <w:bCs/>
          <w:lang w:val="fr-FR"/>
        </w:rPr>
        <w:t xml:space="preserve"> </w:t>
      </w:r>
      <w:r w:rsidR="00D57946" w:rsidRPr="00893264">
        <w:rPr>
          <w:b/>
          <w:bCs/>
          <w:lang w:val="fr-FR"/>
        </w:rPr>
        <w:t>3</w:t>
      </w:r>
    </w:p>
    <w:p w:rsidR="00A30AA7" w:rsidRPr="00893264" w:rsidRDefault="00A87DC6" w:rsidP="007024C4">
      <w:pPr>
        <w:suppressAutoHyphens/>
        <w:rPr>
          <w:b/>
          <w:bCs/>
          <w:lang w:val="fr-FR"/>
        </w:rPr>
      </w:pPr>
      <w:r w:rsidRPr="00893264">
        <w:rPr>
          <w:b/>
          <w:bCs/>
          <w:lang w:val="fr-FR"/>
        </w:rPr>
        <w:t>Nouveau cycle de travail pour l'élaboration de</w:t>
      </w:r>
      <w:r w:rsidR="00B36EFD">
        <w:rPr>
          <w:b/>
          <w:bCs/>
          <w:lang w:val="fr-FR"/>
        </w:rPr>
        <w:t>s</w:t>
      </w:r>
      <w:r w:rsidRPr="00893264">
        <w:rPr>
          <w:b/>
          <w:bCs/>
          <w:lang w:val="fr-FR"/>
        </w:rPr>
        <w:t xml:space="preserve"> documents et autres textes</w:t>
      </w:r>
    </w:p>
    <w:p w:rsidR="00A30AA7" w:rsidRPr="00893264" w:rsidRDefault="00A30AA7" w:rsidP="007024C4">
      <w:pPr>
        <w:suppressAutoHyphens/>
        <w:rPr>
          <w:b/>
          <w:bCs/>
          <w:lang w:val="fr-FR"/>
        </w:rPr>
      </w:pPr>
    </w:p>
    <w:p w:rsidR="00A30AA7" w:rsidRPr="00893264" w:rsidRDefault="00A30AA7" w:rsidP="007024C4">
      <w:pPr>
        <w:suppressAutoHyphens/>
        <w:rPr>
          <w:b/>
          <w:bCs/>
          <w:lang w:val="fr-FR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977"/>
        <w:gridCol w:w="3402"/>
        <w:gridCol w:w="1559"/>
        <w:gridCol w:w="1276"/>
      </w:tblGrid>
      <w:tr w:rsidR="00931017" w:rsidRPr="00DC0DE9" w:rsidTr="00DC0DE9">
        <w:trPr>
          <w:trHeight w:val="630"/>
          <w:tblHeader/>
        </w:trPr>
        <w:tc>
          <w:tcPr>
            <w:tcW w:w="2977" w:type="dxa"/>
            <w:vMerge w:val="restart"/>
          </w:tcPr>
          <w:p w:rsidR="00931017" w:rsidRPr="00893264" w:rsidRDefault="00A87DC6" w:rsidP="00B36EFD">
            <w:pPr>
              <w:suppressAutoHyphens/>
              <w:ind w:left="0" w:firstLine="0"/>
              <w:rPr>
                <w:b/>
                <w:bCs/>
                <w:lang w:val="fr-FR"/>
              </w:rPr>
            </w:pPr>
            <w:r w:rsidRPr="00893264">
              <w:rPr>
                <w:b/>
                <w:bCs/>
                <w:lang w:val="fr-FR"/>
              </w:rPr>
              <w:t>Phase de travail avec modifications du texte</w:t>
            </w:r>
          </w:p>
        </w:tc>
        <w:tc>
          <w:tcPr>
            <w:tcW w:w="3402" w:type="dxa"/>
            <w:vMerge w:val="restart"/>
          </w:tcPr>
          <w:p w:rsidR="00931017" w:rsidRPr="00893264" w:rsidRDefault="00A87DC6" w:rsidP="007024C4">
            <w:pPr>
              <w:suppressAutoHyphens/>
              <w:ind w:left="0" w:firstLine="0"/>
              <w:rPr>
                <w:b/>
                <w:bCs/>
                <w:lang w:val="fr-FR"/>
              </w:rPr>
            </w:pPr>
            <w:r w:rsidRPr="00893264">
              <w:rPr>
                <w:b/>
                <w:bCs/>
                <w:lang w:val="fr-FR"/>
              </w:rPr>
              <w:t>Autres étapes du processus de travail</w:t>
            </w:r>
          </w:p>
        </w:tc>
        <w:tc>
          <w:tcPr>
            <w:tcW w:w="2835" w:type="dxa"/>
            <w:gridSpan w:val="2"/>
          </w:tcPr>
          <w:p w:rsidR="00931017" w:rsidRPr="00893264" w:rsidRDefault="00A87DC6" w:rsidP="00A87DC6">
            <w:pPr>
              <w:suppressAutoHyphens/>
              <w:ind w:left="0" w:firstLine="0"/>
              <w:rPr>
                <w:b/>
                <w:bCs/>
                <w:lang w:val="fr-FR"/>
              </w:rPr>
            </w:pPr>
            <w:r w:rsidRPr="00893264">
              <w:rPr>
                <w:b/>
                <w:bCs/>
                <w:lang w:val="fr-FR"/>
              </w:rPr>
              <w:t>Calendrier du travail en ligne (nb. de jours avant le premier jour de la réunion)</w:t>
            </w:r>
          </w:p>
        </w:tc>
      </w:tr>
      <w:tr w:rsidR="00931017" w:rsidRPr="00893264" w:rsidTr="00DC0DE9">
        <w:trPr>
          <w:trHeight w:val="705"/>
          <w:tblHeader/>
        </w:trPr>
        <w:tc>
          <w:tcPr>
            <w:tcW w:w="2977" w:type="dxa"/>
            <w:vMerge/>
          </w:tcPr>
          <w:p w:rsidR="00931017" w:rsidRPr="00893264" w:rsidRDefault="00931017" w:rsidP="007024C4">
            <w:pPr>
              <w:suppressAutoHyphens/>
              <w:ind w:left="0" w:firstLine="0"/>
              <w:rPr>
                <w:b/>
                <w:bCs/>
                <w:lang w:val="fr-FR"/>
              </w:rPr>
            </w:pPr>
          </w:p>
        </w:tc>
        <w:tc>
          <w:tcPr>
            <w:tcW w:w="3402" w:type="dxa"/>
            <w:vMerge/>
          </w:tcPr>
          <w:p w:rsidR="00931017" w:rsidRPr="00893264" w:rsidRDefault="00931017" w:rsidP="007024C4">
            <w:pPr>
              <w:suppressAutoHyphens/>
              <w:ind w:left="0" w:firstLine="0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</w:tcPr>
          <w:p w:rsidR="00931017" w:rsidRPr="00893264" w:rsidRDefault="00A87DC6" w:rsidP="007024C4">
            <w:pPr>
              <w:suppressAutoHyphens/>
              <w:ind w:left="0" w:firstLine="0"/>
              <w:rPr>
                <w:b/>
                <w:bCs/>
                <w:lang w:val="fr-FR"/>
              </w:rPr>
            </w:pPr>
            <w:r w:rsidRPr="00893264">
              <w:rPr>
                <w:b/>
                <w:bCs/>
                <w:lang w:val="fr-FR"/>
              </w:rPr>
              <w:t>Document du SC</w:t>
            </w:r>
          </w:p>
        </w:tc>
        <w:tc>
          <w:tcPr>
            <w:tcW w:w="1276" w:type="dxa"/>
          </w:tcPr>
          <w:p w:rsidR="00931017" w:rsidRPr="00893264" w:rsidRDefault="00A87DC6" w:rsidP="007024C4">
            <w:pPr>
              <w:suppressAutoHyphens/>
              <w:ind w:left="0" w:firstLine="0"/>
              <w:rPr>
                <w:b/>
                <w:bCs/>
                <w:lang w:val="fr-FR"/>
              </w:rPr>
            </w:pPr>
            <w:r w:rsidRPr="00893264">
              <w:rPr>
                <w:b/>
                <w:bCs/>
                <w:lang w:val="fr-FR"/>
              </w:rPr>
              <w:t>Projets de résolution</w:t>
            </w:r>
            <w:r w:rsidR="00931017" w:rsidRPr="00893264">
              <w:rPr>
                <w:b/>
                <w:bCs/>
                <w:lang w:val="fr-FR"/>
              </w:rPr>
              <w:t xml:space="preserve"> </w:t>
            </w:r>
          </w:p>
        </w:tc>
      </w:tr>
      <w:tr w:rsidR="0081708B" w:rsidRPr="00DC0DE9" w:rsidTr="00EF67B0">
        <w:tc>
          <w:tcPr>
            <w:tcW w:w="2977" w:type="dxa"/>
          </w:tcPr>
          <w:p w:rsidR="0081708B" w:rsidRPr="00893264" w:rsidRDefault="0081708B" w:rsidP="00A87DC6">
            <w:pPr>
              <w:suppressAutoHyphens/>
              <w:ind w:left="0" w:firstLine="0"/>
              <w:rPr>
                <w:lang w:val="fr-FR"/>
              </w:rPr>
            </w:pPr>
            <w:r w:rsidRPr="00893264">
              <w:rPr>
                <w:lang w:val="fr-FR"/>
              </w:rPr>
              <w:t xml:space="preserve">A - </w:t>
            </w:r>
            <w:r w:rsidR="00A87DC6" w:rsidRPr="00893264">
              <w:rPr>
                <w:lang w:val="fr-FR"/>
              </w:rPr>
              <w:t>Première rédaction</w:t>
            </w:r>
          </w:p>
        </w:tc>
        <w:tc>
          <w:tcPr>
            <w:tcW w:w="3402" w:type="dxa"/>
          </w:tcPr>
          <w:p w:rsidR="0081708B" w:rsidRPr="00893264" w:rsidRDefault="00A87DC6" w:rsidP="007024C4">
            <w:pPr>
              <w:suppressAutoHyphens/>
              <w:ind w:left="0" w:firstLine="0"/>
              <w:rPr>
                <w:lang w:val="fr-FR"/>
              </w:rPr>
            </w:pPr>
            <w:r w:rsidRPr="00893264">
              <w:rPr>
                <w:lang w:val="fr-FR"/>
              </w:rPr>
              <w:t>Aucune</w:t>
            </w:r>
          </w:p>
        </w:tc>
        <w:tc>
          <w:tcPr>
            <w:tcW w:w="1559" w:type="dxa"/>
          </w:tcPr>
          <w:p w:rsidR="0081708B" w:rsidRPr="00893264" w:rsidRDefault="00A87DC6" w:rsidP="007024C4">
            <w:pPr>
              <w:suppressAutoHyphens/>
              <w:ind w:left="0" w:firstLine="0"/>
              <w:rPr>
                <w:lang w:val="fr-FR"/>
              </w:rPr>
            </w:pPr>
            <w:r w:rsidRPr="00893264">
              <w:rPr>
                <w:lang w:val="fr-FR"/>
              </w:rPr>
              <w:t>Avant le début du compte à rebours</w:t>
            </w:r>
          </w:p>
        </w:tc>
        <w:tc>
          <w:tcPr>
            <w:tcW w:w="1276" w:type="dxa"/>
          </w:tcPr>
          <w:p w:rsidR="0081708B" w:rsidRPr="00893264" w:rsidRDefault="0081708B" w:rsidP="007024C4">
            <w:pPr>
              <w:suppressAutoHyphens/>
              <w:ind w:left="0" w:firstLine="0"/>
              <w:rPr>
                <w:lang w:val="fr-FR"/>
              </w:rPr>
            </w:pPr>
          </w:p>
        </w:tc>
      </w:tr>
      <w:tr w:rsidR="0081708B" w:rsidRPr="00DC0DE9" w:rsidTr="00EF67B0">
        <w:tc>
          <w:tcPr>
            <w:tcW w:w="2977" w:type="dxa"/>
          </w:tcPr>
          <w:p w:rsidR="0081708B" w:rsidRPr="00893264" w:rsidRDefault="0081708B" w:rsidP="007024C4">
            <w:pPr>
              <w:suppressAutoHyphens/>
              <w:ind w:left="0" w:firstLine="0"/>
              <w:rPr>
                <w:lang w:val="fr-FR"/>
              </w:rPr>
            </w:pPr>
          </w:p>
        </w:tc>
        <w:tc>
          <w:tcPr>
            <w:tcW w:w="3402" w:type="dxa"/>
          </w:tcPr>
          <w:p w:rsidR="0081708B" w:rsidRPr="00893264" w:rsidRDefault="00A87DC6" w:rsidP="00A87DC6">
            <w:pPr>
              <w:suppressAutoHyphens/>
              <w:ind w:left="0" w:firstLine="0"/>
              <w:rPr>
                <w:lang w:val="fr-FR"/>
              </w:rPr>
            </w:pPr>
            <w:r w:rsidRPr="00893264">
              <w:rPr>
                <w:lang w:val="fr-FR"/>
              </w:rPr>
              <w:t>Invitation à la dernière version avant publication de la première version officielle</w:t>
            </w:r>
          </w:p>
        </w:tc>
        <w:tc>
          <w:tcPr>
            <w:tcW w:w="1559" w:type="dxa"/>
          </w:tcPr>
          <w:p w:rsidR="0081708B" w:rsidRPr="00893264" w:rsidRDefault="00B36EFD" w:rsidP="00B36EFD">
            <w:pPr>
              <w:suppressAutoHyphens/>
              <w:ind w:left="0" w:firstLine="0"/>
              <w:rPr>
                <w:lang w:val="fr-FR"/>
              </w:rPr>
            </w:pPr>
            <w:r>
              <w:rPr>
                <w:rFonts w:cs="Calibri"/>
                <w:lang w:val="fr-FR"/>
              </w:rPr>
              <w:t>À</w:t>
            </w:r>
            <w:r>
              <w:rPr>
                <w:lang w:val="fr-FR"/>
              </w:rPr>
              <w:t xml:space="preserve"> la discrétion de l’</w:t>
            </w:r>
            <w:r w:rsidR="00A87DC6" w:rsidRPr="00893264">
              <w:rPr>
                <w:lang w:val="fr-FR"/>
              </w:rPr>
              <w:t>auteur principal</w:t>
            </w:r>
          </w:p>
        </w:tc>
        <w:tc>
          <w:tcPr>
            <w:tcW w:w="1276" w:type="dxa"/>
          </w:tcPr>
          <w:p w:rsidR="0081708B" w:rsidRPr="00893264" w:rsidRDefault="0081708B" w:rsidP="007024C4">
            <w:pPr>
              <w:suppressAutoHyphens/>
              <w:ind w:left="0" w:firstLine="0"/>
              <w:rPr>
                <w:lang w:val="fr-FR"/>
              </w:rPr>
            </w:pPr>
          </w:p>
        </w:tc>
      </w:tr>
      <w:tr w:rsidR="0081708B" w:rsidRPr="00DC0DE9" w:rsidTr="00EF67B0">
        <w:tc>
          <w:tcPr>
            <w:tcW w:w="2977" w:type="dxa"/>
          </w:tcPr>
          <w:p w:rsidR="0081708B" w:rsidRPr="00893264" w:rsidRDefault="0081708B" w:rsidP="007024C4">
            <w:pPr>
              <w:suppressAutoHyphens/>
              <w:ind w:left="0" w:firstLine="0"/>
              <w:rPr>
                <w:lang w:val="fr-FR"/>
              </w:rPr>
            </w:pPr>
            <w:r w:rsidRPr="00893264">
              <w:rPr>
                <w:lang w:val="fr-FR"/>
              </w:rPr>
              <w:t xml:space="preserve">B - </w:t>
            </w:r>
            <w:r w:rsidR="00A87DC6" w:rsidRPr="00893264">
              <w:rPr>
                <w:lang w:val="fr-FR"/>
              </w:rPr>
              <w:t>Dernière version avant la publication de la première version officielle</w:t>
            </w:r>
          </w:p>
        </w:tc>
        <w:tc>
          <w:tcPr>
            <w:tcW w:w="3402" w:type="dxa"/>
          </w:tcPr>
          <w:p w:rsidR="0081708B" w:rsidRPr="00893264" w:rsidRDefault="0081708B" w:rsidP="007024C4">
            <w:pPr>
              <w:suppressAutoHyphens/>
              <w:ind w:left="0" w:firstLine="0"/>
              <w:rPr>
                <w:lang w:val="fr-FR"/>
              </w:rPr>
            </w:pPr>
          </w:p>
        </w:tc>
        <w:tc>
          <w:tcPr>
            <w:tcW w:w="1559" w:type="dxa"/>
          </w:tcPr>
          <w:p w:rsidR="0081708B" w:rsidRPr="00893264" w:rsidRDefault="00B36EFD" w:rsidP="007024C4">
            <w:pPr>
              <w:suppressAutoHyphens/>
              <w:ind w:left="0" w:firstLine="0"/>
              <w:rPr>
                <w:lang w:val="fr-FR"/>
              </w:rPr>
            </w:pPr>
            <w:r>
              <w:rPr>
                <w:rFonts w:cs="Calibri"/>
                <w:lang w:val="fr-FR"/>
              </w:rPr>
              <w:t>À</w:t>
            </w:r>
            <w:r>
              <w:rPr>
                <w:lang w:val="fr-FR"/>
              </w:rPr>
              <w:t xml:space="preserve"> la discrétion de l’</w:t>
            </w:r>
            <w:r w:rsidRPr="00893264">
              <w:rPr>
                <w:lang w:val="fr-FR"/>
              </w:rPr>
              <w:t>auteur principal</w:t>
            </w:r>
          </w:p>
        </w:tc>
        <w:tc>
          <w:tcPr>
            <w:tcW w:w="1276" w:type="dxa"/>
          </w:tcPr>
          <w:p w:rsidR="0081708B" w:rsidRPr="00893264" w:rsidRDefault="0081708B" w:rsidP="007024C4">
            <w:pPr>
              <w:suppressAutoHyphens/>
              <w:ind w:left="0" w:firstLine="0"/>
              <w:rPr>
                <w:lang w:val="fr-FR"/>
              </w:rPr>
            </w:pPr>
          </w:p>
        </w:tc>
      </w:tr>
      <w:tr w:rsidR="00A44F77" w:rsidRPr="00DC0DE9" w:rsidTr="00EF67B0">
        <w:tc>
          <w:tcPr>
            <w:tcW w:w="2977" w:type="dxa"/>
          </w:tcPr>
          <w:p w:rsidR="00A44F77" w:rsidRPr="00893264" w:rsidRDefault="00A44F77" w:rsidP="007024C4">
            <w:pPr>
              <w:suppressAutoHyphens/>
              <w:ind w:left="0" w:firstLine="0"/>
              <w:rPr>
                <w:lang w:val="fr-FR"/>
              </w:rPr>
            </w:pPr>
          </w:p>
        </w:tc>
        <w:tc>
          <w:tcPr>
            <w:tcW w:w="3402" w:type="dxa"/>
          </w:tcPr>
          <w:p w:rsidR="00A44F77" w:rsidRPr="00893264" w:rsidRDefault="00A87DC6" w:rsidP="007024C4">
            <w:pPr>
              <w:suppressAutoHyphens/>
              <w:ind w:left="0" w:firstLine="0"/>
              <w:rPr>
                <w:lang w:val="fr-FR"/>
              </w:rPr>
            </w:pPr>
            <w:r w:rsidRPr="00893264">
              <w:rPr>
                <w:lang w:val="fr-FR"/>
              </w:rPr>
              <w:t>Décider de la version finale à soumettre</w:t>
            </w:r>
          </w:p>
        </w:tc>
        <w:tc>
          <w:tcPr>
            <w:tcW w:w="1559" w:type="dxa"/>
          </w:tcPr>
          <w:p w:rsidR="00A44F77" w:rsidRPr="00893264" w:rsidRDefault="00B36EFD" w:rsidP="007024C4">
            <w:pPr>
              <w:suppressAutoHyphens/>
              <w:ind w:left="0" w:firstLine="0"/>
              <w:rPr>
                <w:lang w:val="fr-FR"/>
              </w:rPr>
            </w:pPr>
            <w:r>
              <w:rPr>
                <w:rFonts w:cs="Calibri"/>
                <w:lang w:val="fr-FR"/>
              </w:rPr>
              <w:t>À</w:t>
            </w:r>
            <w:r>
              <w:rPr>
                <w:lang w:val="fr-FR"/>
              </w:rPr>
              <w:t xml:space="preserve"> la discrétion de l’</w:t>
            </w:r>
            <w:r w:rsidRPr="00893264">
              <w:rPr>
                <w:lang w:val="fr-FR"/>
              </w:rPr>
              <w:t>auteur principal</w:t>
            </w:r>
          </w:p>
        </w:tc>
        <w:tc>
          <w:tcPr>
            <w:tcW w:w="1276" w:type="dxa"/>
          </w:tcPr>
          <w:p w:rsidR="00A44F77" w:rsidRPr="00893264" w:rsidRDefault="00A44F77" w:rsidP="007024C4">
            <w:pPr>
              <w:suppressAutoHyphens/>
              <w:ind w:left="0" w:firstLine="0"/>
              <w:rPr>
                <w:lang w:val="fr-FR"/>
              </w:rPr>
            </w:pPr>
          </w:p>
        </w:tc>
      </w:tr>
      <w:tr w:rsidR="00A44F77" w:rsidRPr="00893264" w:rsidTr="00EF67B0">
        <w:tc>
          <w:tcPr>
            <w:tcW w:w="2977" w:type="dxa"/>
          </w:tcPr>
          <w:p w:rsidR="00A44F77" w:rsidRPr="00893264" w:rsidRDefault="00A44F77" w:rsidP="007024C4">
            <w:pPr>
              <w:suppressAutoHyphens/>
              <w:ind w:left="0" w:firstLine="0"/>
              <w:rPr>
                <w:lang w:val="fr-FR"/>
              </w:rPr>
            </w:pPr>
          </w:p>
        </w:tc>
        <w:tc>
          <w:tcPr>
            <w:tcW w:w="3402" w:type="dxa"/>
          </w:tcPr>
          <w:p w:rsidR="00A44F77" w:rsidRPr="00893264" w:rsidRDefault="00A87DC6" w:rsidP="007024C4">
            <w:pPr>
              <w:suppressAutoHyphens/>
              <w:ind w:left="0" w:firstLine="0"/>
              <w:rPr>
                <w:lang w:val="fr-FR"/>
              </w:rPr>
            </w:pPr>
            <w:r w:rsidRPr="00893264">
              <w:rPr>
                <w:lang w:val="fr-FR"/>
              </w:rPr>
              <w:t>Présentation de la première version officielle</w:t>
            </w:r>
          </w:p>
        </w:tc>
        <w:tc>
          <w:tcPr>
            <w:tcW w:w="1559" w:type="dxa"/>
          </w:tcPr>
          <w:p w:rsidR="00A44F77" w:rsidRPr="00893264" w:rsidRDefault="00A44F77" w:rsidP="007024C4">
            <w:pPr>
              <w:suppressAutoHyphens/>
              <w:ind w:left="0" w:firstLine="0"/>
              <w:rPr>
                <w:lang w:val="fr-FR"/>
              </w:rPr>
            </w:pPr>
            <w:r w:rsidRPr="00893264">
              <w:rPr>
                <w:lang w:val="fr-FR"/>
              </w:rPr>
              <w:t>91</w:t>
            </w:r>
          </w:p>
        </w:tc>
        <w:tc>
          <w:tcPr>
            <w:tcW w:w="1276" w:type="dxa"/>
          </w:tcPr>
          <w:p w:rsidR="00A44F77" w:rsidRPr="00893264" w:rsidRDefault="00A44F77" w:rsidP="007024C4">
            <w:pPr>
              <w:suppressAutoHyphens/>
              <w:ind w:left="0" w:firstLine="0"/>
              <w:rPr>
                <w:lang w:val="fr-FR"/>
              </w:rPr>
            </w:pPr>
          </w:p>
        </w:tc>
      </w:tr>
      <w:tr w:rsidR="00A44F77" w:rsidRPr="00893264" w:rsidTr="00EF67B0">
        <w:tc>
          <w:tcPr>
            <w:tcW w:w="2977" w:type="dxa"/>
          </w:tcPr>
          <w:p w:rsidR="00A44F77" w:rsidRPr="00893264" w:rsidRDefault="00A44F77" w:rsidP="007024C4">
            <w:pPr>
              <w:suppressAutoHyphens/>
              <w:ind w:left="0" w:firstLine="0"/>
              <w:rPr>
                <w:lang w:val="fr-FR"/>
              </w:rPr>
            </w:pPr>
          </w:p>
        </w:tc>
        <w:tc>
          <w:tcPr>
            <w:tcW w:w="3402" w:type="dxa"/>
          </w:tcPr>
          <w:p w:rsidR="00A44F77" w:rsidRPr="00893264" w:rsidRDefault="00A87DC6" w:rsidP="00A87DC6">
            <w:pPr>
              <w:suppressAutoHyphens/>
              <w:ind w:left="0" w:firstLine="0"/>
              <w:rPr>
                <w:lang w:val="fr-FR"/>
              </w:rPr>
            </w:pPr>
            <w:r w:rsidRPr="00893264">
              <w:rPr>
                <w:lang w:val="fr-FR"/>
              </w:rPr>
              <w:t>Présentation de la première version officielle par la Partie contractante qui a soumis le texte</w:t>
            </w:r>
          </w:p>
        </w:tc>
        <w:tc>
          <w:tcPr>
            <w:tcW w:w="1559" w:type="dxa"/>
          </w:tcPr>
          <w:p w:rsidR="00A44F77" w:rsidRPr="00893264" w:rsidRDefault="00A44F77" w:rsidP="007024C4">
            <w:pPr>
              <w:suppressAutoHyphens/>
              <w:ind w:left="0" w:firstLine="0"/>
              <w:rPr>
                <w:lang w:val="fr-FR"/>
              </w:rPr>
            </w:pPr>
            <w:r w:rsidRPr="00893264">
              <w:rPr>
                <w:lang w:val="fr-FR"/>
              </w:rPr>
              <w:t>70</w:t>
            </w:r>
          </w:p>
        </w:tc>
        <w:tc>
          <w:tcPr>
            <w:tcW w:w="1276" w:type="dxa"/>
          </w:tcPr>
          <w:p w:rsidR="00A44F77" w:rsidRPr="00893264" w:rsidRDefault="00A44F77" w:rsidP="007024C4">
            <w:pPr>
              <w:suppressAutoHyphens/>
              <w:ind w:left="0" w:firstLine="0"/>
              <w:rPr>
                <w:lang w:val="fr-FR"/>
              </w:rPr>
            </w:pPr>
          </w:p>
        </w:tc>
      </w:tr>
      <w:tr w:rsidR="00A44F77" w:rsidRPr="00893264" w:rsidTr="00EF67B0">
        <w:tc>
          <w:tcPr>
            <w:tcW w:w="2977" w:type="dxa"/>
          </w:tcPr>
          <w:p w:rsidR="00A44F77" w:rsidRPr="00893264" w:rsidRDefault="00A44F77" w:rsidP="007024C4">
            <w:pPr>
              <w:suppressAutoHyphens/>
              <w:ind w:left="0" w:firstLine="0"/>
              <w:rPr>
                <w:lang w:val="fr-FR"/>
              </w:rPr>
            </w:pPr>
          </w:p>
        </w:tc>
        <w:tc>
          <w:tcPr>
            <w:tcW w:w="3402" w:type="dxa"/>
          </w:tcPr>
          <w:p w:rsidR="00A44F77" w:rsidRPr="00893264" w:rsidRDefault="00A87DC6" w:rsidP="007024C4">
            <w:pPr>
              <w:suppressAutoHyphens/>
              <w:ind w:left="0" w:firstLine="0"/>
              <w:rPr>
                <w:lang w:val="fr-FR"/>
              </w:rPr>
            </w:pPr>
            <w:r w:rsidRPr="00893264">
              <w:rPr>
                <w:lang w:val="fr-FR"/>
              </w:rPr>
              <w:t>Traduction et publication</w:t>
            </w:r>
          </w:p>
        </w:tc>
        <w:tc>
          <w:tcPr>
            <w:tcW w:w="1559" w:type="dxa"/>
          </w:tcPr>
          <w:p w:rsidR="00A44F77" w:rsidRPr="00893264" w:rsidRDefault="00A44F77" w:rsidP="007024C4">
            <w:pPr>
              <w:suppressAutoHyphens/>
              <w:ind w:left="0" w:firstLine="0"/>
              <w:rPr>
                <w:lang w:val="fr-FR"/>
              </w:rPr>
            </w:pPr>
            <w:r w:rsidRPr="00893264">
              <w:rPr>
                <w:lang w:val="fr-FR"/>
              </w:rPr>
              <w:t>57-90</w:t>
            </w:r>
          </w:p>
        </w:tc>
        <w:tc>
          <w:tcPr>
            <w:tcW w:w="1276" w:type="dxa"/>
          </w:tcPr>
          <w:p w:rsidR="00A44F77" w:rsidRPr="00893264" w:rsidRDefault="00A44F77" w:rsidP="007024C4">
            <w:pPr>
              <w:suppressAutoHyphens/>
              <w:ind w:left="0" w:firstLine="0"/>
              <w:rPr>
                <w:lang w:val="fr-FR"/>
              </w:rPr>
            </w:pPr>
          </w:p>
        </w:tc>
      </w:tr>
      <w:tr w:rsidR="00A44F77" w:rsidRPr="00893264" w:rsidTr="00EF67B0">
        <w:tc>
          <w:tcPr>
            <w:tcW w:w="2977" w:type="dxa"/>
          </w:tcPr>
          <w:p w:rsidR="00A44F77" w:rsidRPr="00893264" w:rsidRDefault="00A44F77" w:rsidP="007024C4">
            <w:pPr>
              <w:suppressAutoHyphens/>
              <w:ind w:left="0" w:firstLine="0"/>
              <w:rPr>
                <w:lang w:val="fr-FR"/>
              </w:rPr>
            </w:pPr>
          </w:p>
        </w:tc>
        <w:tc>
          <w:tcPr>
            <w:tcW w:w="3402" w:type="dxa"/>
          </w:tcPr>
          <w:p w:rsidR="00A44F77" w:rsidRPr="00893264" w:rsidRDefault="00A87DC6" w:rsidP="007024C4">
            <w:pPr>
              <w:suppressAutoHyphens/>
              <w:ind w:left="0" w:firstLine="0"/>
              <w:rPr>
                <w:lang w:val="fr-FR"/>
              </w:rPr>
            </w:pPr>
            <w:r w:rsidRPr="00893264">
              <w:rPr>
                <w:lang w:val="fr-FR"/>
              </w:rPr>
              <w:t xml:space="preserve">Date limite pour la publication de la première version officielle et sa mise à </w:t>
            </w:r>
            <w:r w:rsidR="00B36EFD">
              <w:rPr>
                <w:lang w:val="fr-FR"/>
              </w:rPr>
              <w:t>disposition sur le web et dans l’</w:t>
            </w:r>
            <w:r w:rsidRPr="00893264">
              <w:rPr>
                <w:lang w:val="fr-FR"/>
              </w:rPr>
              <w:t>espace de travail.</w:t>
            </w:r>
          </w:p>
        </w:tc>
        <w:tc>
          <w:tcPr>
            <w:tcW w:w="1559" w:type="dxa"/>
          </w:tcPr>
          <w:p w:rsidR="00A44F77" w:rsidRPr="00893264" w:rsidRDefault="00A44F77" w:rsidP="007024C4">
            <w:pPr>
              <w:suppressAutoHyphens/>
              <w:ind w:left="0" w:firstLine="0"/>
              <w:rPr>
                <w:lang w:val="fr-FR"/>
              </w:rPr>
            </w:pPr>
            <w:r w:rsidRPr="00893264">
              <w:rPr>
                <w:lang w:val="fr-FR"/>
              </w:rPr>
              <w:t>56</w:t>
            </w:r>
          </w:p>
        </w:tc>
        <w:tc>
          <w:tcPr>
            <w:tcW w:w="1276" w:type="dxa"/>
          </w:tcPr>
          <w:p w:rsidR="00A44F77" w:rsidRPr="00893264" w:rsidRDefault="00A44F77" w:rsidP="007024C4">
            <w:pPr>
              <w:suppressAutoHyphens/>
              <w:ind w:left="0" w:firstLine="0"/>
              <w:rPr>
                <w:lang w:val="fr-FR"/>
              </w:rPr>
            </w:pPr>
          </w:p>
        </w:tc>
      </w:tr>
      <w:tr w:rsidR="00A44F77" w:rsidRPr="00893264" w:rsidTr="00EF67B0">
        <w:tc>
          <w:tcPr>
            <w:tcW w:w="2977" w:type="dxa"/>
          </w:tcPr>
          <w:p w:rsidR="00A44F77" w:rsidRPr="00893264" w:rsidRDefault="00A44F77" w:rsidP="007024C4">
            <w:pPr>
              <w:suppressAutoHyphens/>
              <w:ind w:left="0" w:firstLine="0"/>
              <w:rPr>
                <w:lang w:val="fr-FR"/>
              </w:rPr>
            </w:pPr>
            <w:r w:rsidRPr="00893264">
              <w:rPr>
                <w:lang w:val="fr-FR"/>
              </w:rPr>
              <w:t xml:space="preserve">C – </w:t>
            </w:r>
            <w:r w:rsidR="000B6EC6" w:rsidRPr="00893264">
              <w:rPr>
                <w:lang w:val="fr-FR"/>
              </w:rPr>
              <w:t>Travaux sur l</w:t>
            </w:r>
            <w:r w:rsidR="00B36EFD">
              <w:rPr>
                <w:lang w:val="fr-FR"/>
              </w:rPr>
              <w:t>a première version officielle jusqu’à obtention d’</w:t>
            </w:r>
            <w:r w:rsidR="000B6EC6" w:rsidRPr="00893264">
              <w:rPr>
                <w:lang w:val="fr-FR"/>
              </w:rPr>
              <w:t>une Rev 1</w:t>
            </w:r>
          </w:p>
        </w:tc>
        <w:tc>
          <w:tcPr>
            <w:tcW w:w="3402" w:type="dxa"/>
          </w:tcPr>
          <w:p w:rsidR="00A44F77" w:rsidRPr="00893264" w:rsidRDefault="000B6EC6" w:rsidP="000B6EC6">
            <w:pPr>
              <w:suppressAutoHyphens/>
              <w:ind w:left="0" w:firstLine="0"/>
              <w:rPr>
                <w:lang w:val="fr-FR"/>
              </w:rPr>
            </w:pPr>
            <w:r w:rsidRPr="00893264">
              <w:rPr>
                <w:lang w:val="fr-FR"/>
              </w:rPr>
              <w:t>Réunion régionale et traduction temporaire des amendements proposés</w:t>
            </w:r>
          </w:p>
        </w:tc>
        <w:tc>
          <w:tcPr>
            <w:tcW w:w="1559" w:type="dxa"/>
          </w:tcPr>
          <w:p w:rsidR="00A44F77" w:rsidRPr="00893264" w:rsidRDefault="00A44F77" w:rsidP="007024C4">
            <w:pPr>
              <w:suppressAutoHyphens/>
              <w:ind w:left="0" w:firstLine="0"/>
              <w:rPr>
                <w:lang w:val="fr-FR"/>
              </w:rPr>
            </w:pPr>
            <w:r w:rsidRPr="00893264">
              <w:rPr>
                <w:lang w:val="fr-FR"/>
              </w:rPr>
              <w:t>22-55</w:t>
            </w:r>
          </w:p>
        </w:tc>
        <w:tc>
          <w:tcPr>
            <w:tcW w:w="1276" w:type="dxa"/>
          </w:tcPr>
          <w:p w:rsidR="00A44F77" w:rsidRPr="00893264" w:rsidRDefault="00A44F77" w:rsidP="007024C4">
            <w:pPr>
              <w:suppressAutoHyphens/>
              <w:ind w:left="0" w:firstLine="0"/>
              <w:rPr>
                <w:lang w:val="fr-FR"/>
              </w:rPr>
            </w:pPr>
          </w:p>
        </w:tc>
      </w:tr>
      <w:tr w:rsidR="00A44F77" w:rsidRPr="00893264" w:rsidTr="00EF67B0">
        <w:tc>
          <w:tcPr>
            <w:tcW w:w="2977" w:type="dxa"/>
          </w:tcPr>
          <w:p w:rsidR="00A44F77" w:rsidRPr="00893264" w:rsidRDefault="000B6EC6" w:rsidP="007024C4">
            <w:pPr>
              <w:suppressAutoHyphens/>
              <w:ind w:left="0" w:firstLine="0"/>
              <w:rPr>
                <w:lang w:val="fr-FR"/>
              </w:rPr>
            </w:pPr>
            <w:r w:rsidRPr="00893264">
              <w:rPr>
                <w:lang w:val="fr-FR"/>
              </w:rPr>
              <w:t>Temps accordé à la traduction</w:t>
            </w:r>
          </w:p>
        </w:tc>
        <w:tc>
          <w:tcPr>
            <w:tcW w:w="3402" w:type="dxa"/>
          </w:tcPr>
          <w:p w:rsidR="00A44F77" w:rsidRPr="00893264" w:rsidRDefault="000B6EC6" w:rsidP="007024C4">
            <w:pPr>
              <w:suppressAutoHyphens/>
              <w:ind w:left="0" w:firstLine="0"/>
              <w:rPr>
                <w:lang w:val="fr-FR"/>
              </w:rPr>
            </w:pPr>
            <w:r w:rsidRPr="00893264">
              <w:rPr>
                <w:lang w:val="fr-FR"/>
              </w:rPr>
              <w:t>Délai de vérification de la traduction finale</w:t>
            </w:r>
          </w:p>
        </w:tc>
        <w:tc>
          <w:tcPr>
            <w:tcW w:w="1559" w:type="dxa"/>
          </w:tcPr>
          <w:p w:rsidR="00A44F77" w:rsidRPr="00893264" w:rsidRDefault="00A44F77" w:rsidP="007024C4">
            <w:pPr>
              <w:suppressAutoHyphens/>
              <w:ind w:left="0" w:firstLine="0"/>
              <w:rPr>
                <w:lang w:val="fr-FR"/>
              </w:rPr>
            </w:pPr>
            <w:r w:rsidRPr="00893264">
              <w:rPr>
                <w:lang w:val="fr-FR"/>
              </w:rPr>
              <w:t>15-21</w:t>
            </w:r>
          </w:p>
        </w:tc>
        <w:tc>
          <w:tcPr>
            <w:tcW w:w="1276" w:type="dxa"/>
          </w:tcPr>
          <w:p w:rsidR="00A44F77" w:rsidRPr="00893264" w:rsidRDefault="00A44F77" w:rsidP="007024C4">
            <w:pPr>
              <w:suppressAutoHyphens/>
              <w:ind w:left="0" w:firstLine="0"/>
              <w:rPr>
                <w:lang w:val="fr-FR"/>
              </w:rPr>
            </w:pPr>
          </w:p>
        </w:tc>
      </w:tr>
      <w:tr w:rsidR="00A44F77" w:rsidRPr="00893264" w:rsidTr="00EF67B0">
        <w:tc>
          <w:tcPr>
            <w:tcW w:w="2977" w:type="dxa"/>
          </w:tcPr>
          <w:p w:rsidR="00A44F77" w:rsidRPr="00893264" w:rsidRDefault="000B6EC6" w:rsidP="007024C4">
            <w:pPr>
              <w:suppressAutoHyphens/>
              <w:ind w:left="0" w:firstLine="0"/>
              <w:rPr>
                <w:lang w:val="fr-FR"/>
              </w:rPr>
            </w:pPr>
            <w:r w:rsidRPr="00893264">
              <w:rPr>
                <w:lang w:val="fr-FR"/>
              </w:rPr>
              <w:t>La R</w:t>
            </w:r>
            <w:r w:rsidR="00893264" w:rsidRPr="00893264">
              <w:rPr>
                <w:lang w:val="fr-FR"/>
              </w:rPr>
              <w:t xml:space="preserve">ev </w:t>
            </w:r>
            <w:r w:rsidRPr="00893264">
              <w:rPr>
                <w:lang w:val="fr-FR"/>
              </w:rPr>
              <w:t>1 est mise à la disposition des représentants du SC</w:t>
            </w:r>
          </w:p>
        </w:tc>
        <w:tc>
          <w:tcPr>
            <w:tcW w:w="3402" w:type="dxa"/>
          </w:tcPr>
          <w:p w:rsidR="00A44F77" w:rsidRPr="00893264" w:rsidRDefault="00A44F77" w:rsidP="007024C4">
            <w:pPr>
              <w:suppressAutoHyphens/>
              <w:ind w:left="0" w:firstLine="0"/>
              <w:rPr>
                <w:lang w:val="fr-FR"/>
              </w:rPr>
            </w:pPr>
          </w:p>
        </w:tc>
        <w:tc>
          <w:tcPr>
            <w:tcW w:w="1559" w:type="dxa"/>
          </w:tcPr>
          <w:p w:rsidR="00A44F77" w:rsidRPr="00893264" w:rsidRDefault="00A44F77" w:rsidP="007024C4">
            <w:pPr>
              <w:suppressAutoHyphens/>
              <w:ind w:left="0" w:firstLine="0"/>
              <w:rPr>
                <w:lang w:val="fr-FR"/>
              </w:rPr>
            </w:pPr>
            <w:r w:rsidRPr="00893264">
              <w:rPr>
                <w:lang w:val="fr-FR"/>
              </w:rPr>
              <w:t>14</w:t>
            </w:r>
          </w:p>
        </w:tc>
        <w:tc>
          <w:tcPr>
            <w:tcW w:w="1276" w:type="dxa"/>
          </w:tcPr>
          <w:p w:rsidR="00A44F77" w:rsidRPr="00893264" w:rsidRDefault="00A44F77" w:rsidP="007024C4">
            <w:pPr>
              <w:suppressAutoHyphens/>
              <w:ind w:left="0" w:firstLine="0"/>
              <w:rPr>
                <w:lang w:val="fr-FR"/>
              </w:rPr>
            </w:pPr>
          </w:p>
        </w:tc>
      </w:tr>
      <w:tr w:rsidR="00A44F77" w:rsidRPr="00893264" w:rsidTr="00EF67B0">
        <w:tc>
          <w:tcPr>
            <w:tcW w:w="2977" w:type="dxa"/>
          </w:tcPr>
          <w:p w:rsidR="00A44F77" w:rsidRPr="00893264" w:rsidRDefault="000B6EC6" w:rsidP="007024C4">
            <w:pPr>
              <w:suppressAutoHyphens/>
              <w:ind w:left="0" w:firstLine="0"/>
              <w:rPr>
                <w:lang w:val="fr-FR"/>
              </w:rPr>
            </w:pPr>
            <w:r w:rsidRPr="00893264">
              <w:rPr>
                <w:lang w:val="fr-FR"/>
              </w:rPr>
              <w:t>Premier jour de la réunion</w:t>
            </w:r>
          </w:p>
        </w:tc>
        <w:tc>
          <w:tcPr>
            <w:tcW w:w="3402" w:type="dxa"/>
          </w:tcPr>
          <w:p w:rsidR="00A44F77" w:rsidRPr="00893264" w:rsidRDefault="00A44F77" w:rsidP="007024C4">
            <w:pPr>
              <w:suppressAutoHyphens/>
              <w:ind w:left="0" w:firstLine="0"/>
              <w:rPr>
                <w:lang w:val="fr-FR"/>
              </w:rPr>
            </w:pPr>
          </w:p>
        </w:tc>
        <w:tc>
          <w:tcPr>
            <w:tcW w:w="1559" w:type="dxa"/>
          </w:tcPr>
          <w:p w:rsidR="00A44F77" w:rsidRPr="00893264" w:rsidRDefault="00A44F77" w:rsidP="007024C4">
            <w:pPr>
              <w:suppressAutoHyphens/>
              <w:ind w:left="0" w:firstLine="0"/>
              <w:rPr>
                <w:lang w:val="fr-FR"/>
              </w:rPr>
            </w:pPr>
            <w:r w:rsidRPr="00893264">
              <w:rPr>
                <w:lang w:val="fr-FR"/>
              </w:rPr>
              <w:t>0</w:t>
            </w:r>
          </w:p>
        </w:tc>
        <w:tc>
          <w:tcPr>
            <w:tcW w:w="1276" w:type="dxa"/>
          </w:tcPr>
          <w:p w:rsidR="00A44F77" w:rsidRPr="00893264" w:rsidRDefault="00A44F77" w:rsidP="007024C4">
            <w:pPr>
              <w:suppressAutoHyphens/>
              <w:ind w:left="0" w:firstLine="0"/>
              <w:rPr>
                <w:lang w:val="fr-FR"/>
              </w:rPr>
            </w:pPr>
          </w:p>
        </w:tc>
      </w:tr>
      <w:tr w:rsidR="00A44F77" w:rsidRPr="00DC0DE9" w:rsidTr="00EF67B0">
        <w:tc>
          <w:tcPr>
            <w:tcW w:w="2977" w:type="dxa"/>
          </w:tcPr>
          <w:p w:rsidR="00A44F77" w:rsidRPr="00893264" w:rsidRDefault="00A44F77" w:rsidP="000B6EC6">
            <w:pPr>
              <w:suppressAutoHyphens/>
              <w:ind w:left="0" w:firstLine="0"/>
              <w:rPr>
                <w:lang w:val="fr-FR"/>
              </w:rPr>
            </w:pPr>
            <w:r w:rsidRPr="00893264">
              <w:rPr>
                <w:lang w:val="fr-FR"/>
              </w:rPr>
              <w:t xml:space="preserve">E – </w:t>
            </w:r>
            <w:r w:rsidR="000B6EC6" w:rsidRPr="00893264">
              <w:rPr>
                <w:lang w:val="fr-FR"/>
              </w:rPr>
              <w:t>REV suivantes</w:t>
            </w:r>
          </w:p>
        </w:tc>
        <w:tc>
          <w:tcPr>
            <w:tcW w:w="3402" w:type="dxa"/>
          </w:tcPr>
          <w:p w:rsidR="00A44F77" w:rsidRPr="00893264" w:rsidRDefault="00A44F77" w:rsidP="007024C4">
            <w:pPr>
              <w:suppressAutoHyphens/>
              <w:ind w:left="0" w:firstLine="0"/>
              <w:rPr>
                <w:lang w:val="fr-FR"/>
              </w:rPr>
            </w:pPr>
          </w:p>
        </w:tc>
        <w:tc>
          <w:tcPr>
            <w:tcW w:w="1559" w:type="dxa"/>
          </w:tcPr>
          <w:p w:rsidR="00A44F77" w:rsidRPr="00893264" w:rsidRDefault="000B6EC6" w:rsidP="000B6EC6">
            <w:pPr>
              <w:suppressAutoHyphens/>
              <w:ind w:left="0" w:firstLine="0"/>
              <w:rPr>
                <w:lang w:val="fr-FR"/>
              </w:rPr>
            </w:pPr>
            <w:r w:rsidRPr="00893264">
              <w:rPr>
                <w:lang w:val="fr-FR"/>
              </w:rPr>
              <w:t>Au cours de la réunion du</w:t>
            </w:r>
            <w:r w:rsidR="00A44F77" w:rsidRPr="00893264">
              <w:rPr>
                <w:lang w:val="fr-FR"/>
              </w:rPr>
              <w:t xml:space="preserve"> SC </w:t>
            </w:r>
          </w:p>
        </w:tc>
        <w:tc>
          <w:tcPr>
            <w:tcW w:w="1276" w:type="dxa"/>
          </w:tcPr>
          <w:p w:rsidR="00A44F77" w:rsidRPr="00893264" w:rsidRDefault="00A44F77" w:rsidP="007024C4">
            <w:pPr>
              <w:suppressAutoHyphens/>
              <w:ind w:left="0" w:firstLine="0"/>
              <w:rPr>
                <w:lang w:val="fr-FR"/>
              </w:rPr>
            </w:pPr>
          </w:p>
        </w:tc>
      </w:tr>
      <w:tr w:rsidR="00A44F77" w:rsidRPr="00893264" w:rsidTr="00EF67B0">
        <w:tc>
          <w:tcPr>
            <w:tcW w:w="2977" w:type="dxa"/>
          </w:tcPr>
          <w:p w:rsidR="00A44F77" w:rsidRPr="00893264" w:rsidRDefault="00A44F77" w:rsidP="007024C4">
            <w:pPr>
              <w:suppressAutoHyphens/>
              <w:ind w:left="0" w:firstLine="0"/>
              <w:rPr>
                <w:lang w:val="fr-FR"/>
              </w:rPr>
            </w:pPr>
          </w:p>
        </w:tc>
        <w:tc>
          <w:tcPr>
            <w:tcW w:w="3402" w:type="dxa"/>
          </w:tcPr>
          <w:p w:rsidR="00A44F77" w:rsidRPr="00893264" w:rsidRDefault="00B36EFD" w:rsidP="00B36EFD">
            <w:pPr>
              <w:suppressAutoHyphens/>
              <w:ind w:left="0" w:firstLine="0"/>
              <w:rPr>
                <w:lang w:val="fr-FR"/>
              </w:rPr>
            </w:pPr>
            <w:r>
              <w:rPr>
                <w:lang w:val="fr-FR"/>
              </w:rPr>
              <w:t>P</w:t>
            </w:r>
            <w:r w:rsidR="000B6EC6" w:rsidRPr="00893264">
              <w:rPr>
                <w:lang w:val="fr-FR"/>
              </w:rPr>
              <w:t>remière version officielle publiée et mise à disposition sur l’espace de travail</w:t>
            </w:r>
          </w:p>
        </w:tc>
        <w:tc>
          <w:tcPr>
            <w:tcW w:w="1559" w:type="dxa"/>
          </w:tcPr>
          <w:p w:rsidR="00A44F77" w:rsidRPr="00893264" w:rsidRDefault="00A44F77" w:rsidP="007024C4">
            <w:pPr>
              <w:suppressAutoHyphens/>
              <w:ind w:left="0" w:firstLine="0"/>
              <w:rPr>
                <w:lang w:val="fr-FR"/>
              </w:rPr>
            </w:pPr>
          </w:p>
        </w:tc>
        <w:tc>
          <w:tcPr>
            <w:tcW w:w="1276" w:type="dxa"/>
          </w:tcPr>
          <w:p w:rsidR="00A44F77" w:rsidRPr="00893264" w:rsidRDefault="00A44F77" w:rsidP="007024C4">
            <w:pPr>
              <w:suppressAutoHyphens/>
              <w:ind w:left="0" w:firstLine="0"/>
              <w:rPr>
                <w:lang w:val="fr-FR"/>
              </w:rPr>
            </w:pPr>
            <w:r w:rsidRPr="00893264">
              <w:rPr>
                <w:lang w:val="fr-FR"/>
              </w:rPr>
              <w:t>9</w:t>
            </w:r>
            <w:r w:rsidR="00DA1BAA" w:rsidRPr="00893264">
              <w:rPr>
                <w:lang w:val="fr-FR"/>
              </w:rPr>
              <w:t>1</w:t>
            </w:r>
          </w:p>
        </w:tc>
      </w:tr>
      <w:tr w:rsidR="00A44F77" w:rsidRPr="00893264" w:rsidTr="00EF67B0">
        <w:tc>
          <w:tcPr>
            <w:tcW w:w="2977" w:type="dxa"/>
          </w:tcPr>
          <w:p w:rsidR="00A44F77" w:rsidRPr="00893264" w:rsidRDefault="00A44F77" w:rsidP="000B6EC6">
            <w:pPr>
              <w:suppressAutoHyphens/>
              <w:ind w:left="0" w:firstLine="0"/>
              <w:rPr>
                <w:lang w:val="fr-FR"/>
              </w:rPr>
            </w:pPr>
            <w:r w:rsidRPr="00893264">
              <w:rPr>
                <w:lang w:val="fr-FR"/>
              </w:rPr>
              <w:t xml:space="preserve">C – </w:t>
            </w:r>
            <w:r w:rsidR="000B6EC6" w:rsidRPr="00893264">
              <w:rPr>
                <w:lang w:val="fr-FR"/>
              </w:rPr>
              <w:t>Travaux sur la première version officielle jusqu’à obtention d’une R</w:t>
            </w:r>
            <w:r w:rsidR="00893264" w:rsidRPr="00893264">
              <w:rPr>
                <w:lang w:val="fr-FR"/>
              </w:rPr>
              <w:t>ev</w:t>
            </w:r>
            <w:r w:rsidR="000B6EC6" w:rsidRPr="00893264">
              <w:rPr>
                <w:lang w:val="fr-FR"/>
              </w:rPr>
              <w:t xml:space="preserve"> 1</w:t>
            </w:r>
          </w:p>
        </w:tc>
        <w:tc>
          <w:tcPr>
            <w:tcW w:w="3402" w:type="dxa"/>
          </w:tcPr>
          <w:p w:rsidR="00A44F77" w:rsidRPr="00893264" w:rsidRDefault="000B6EC6" w:rsidP="007024C4">
            <w:pPr>
              <w:suppressAutoHyphens/>
              <w:ind w:left="0" w:firstLine="0"/>
              <w:rPr>
                <w:lang w:val="fr-FR"/>
              </w:rPr>
            </w:pPr>
            <w:r w:rsidRPr="00893264">
              <w:rPr>
                <w:lang w:val="fr-FR"/>
              </w:rPr>
              <w:t>Traduction temporaire</w:t>
            </w:r>
          </w:p>
        </w:tc>
        <w:tc>
          <w:tcPr>
            <w:tcW w:w="1559" w:type="dxa"/>
          </w:tcPr>
          <w:p w:rsidR="00A44F77" w:rsidRPr="00893264" w:rsidRDefault="00A44F77" w:rsidP="007024C4">
            <w:pPr>
              <w:suppressAutoHyphens/>
              <w:ind w:left="0" w:firstLine="0"/>
              <w:rPr>
                <w:lang w:val="fr-FR"/>
              </w:rPr>
            </w:pPr>
          </w:p>
        </w:tc>
        <w:tc>
          <w:tcPr>
            <w:tcW w:w="1276" w:type="dxa"/>
          </w:tcPr>
          <w:p w:rsidR="00A44F77" w:rsidRPr="00893264" w:rsidRDefault="00A44F77" w:rsidP="007024C4">
            <w:pPr>
              <w:suppressAutoHyphens/>
              <w:ind w:left="0" w:firstLine="0"/>
              <w:rPr>
                <w:lang w:val="fr-FR"/>
              </w:rPr>
            </w:pPr>
            <w:r w:rsidRPr="00893264">
              <w:rPr>
                <w:lang w:val="fr-FR"/>
              </w:rPr>
              <w:t>4</w:t>
            </w:r>
            <w:r w:rsidR="00DA1BAA" w:rsidRPr="00893264">
              <w:rPr>
                <w:lang w:val="fr-FR"/>
              </w:rPr>
              <w:t>3</w:t>
            </w:r>
            <w:r w:rsidRPr="00893264">
              <w:rPr>
                <w:lang w:val="fr-FR"/>
              </w:rPr>
              <w:t>-90</w:t>
            </w:r>
          </w:p>
        </w:tc>
      </w:tr>
      <w:tr w:rsidR="00A44F77" w:rsidRPr="00893264" w:rsidTr="00EF67B0">
        <w:tc>
          <w:tcPr>
            <w:tcW w:w="2977" w:type="dxa"/>
          </w:tcPr>
          <w:p w:rsidR="00A44F77" w:rsidRPr="00893264" w:rsidRDefault="00A44F77" w:rsidP="007024C4">
            <w:pPr>
              <w:suppressAutoHyphens/>
              <w:ind w:left="0" w:firstLine="0"/>
              <w:rPr>
                <w:lang w:val="fr-FR"/>
              </w:rPr>
            </w:pPr>
          </w:p>
        </w:tc>
        <w:tc>
          <w:tcPr>
            <w:tcW w:w="3402" w:type="dxa"/>
          </w:tcPr>
          <w:p w:rsidR="00A44F77" w:rsidRPr="00893264" w:rsidRDefault="000B6EC6" w:rsidP="007024C4">
            <w:pPr>
              <w:suppressAutoHyphens/>
              <w:ind w:left="0" w:firstLine="0"/>
              <w:rPr>
                <w:lang w:val="fr-FR"/>
              </w:rPr>
            </w:pPr>
            <w:r w:rsidRPr="00893264">
              <w:rPr>
                <w:lang w:val="fr-FR"/>
              </w:rPr>
              <w:t>Moment de vérification de la traduction</w:t>
            </w:r>
          </w:p>
        </w:tc>
        <w:tc>
          <w:tcPr>
            <w:tcW w:w="1559" w:type="dxa"/>
          </w:tcPr>
          <w:p w:rsidR="00A44F77" w:rsidRPr="00893264" w:rsidRDefault="00A44F77" w:rsidP="007024C4">
            <w:pPr>
              <w:suppressAutoHyphens/>
              <w:ind w:left="0" w:firstLine="0"/>
              <w:rPr>
                <w:lang w:val="fr-FR"/>
              </w:rPr>
            </w:pPr>
          </w:p>
        </w:tc>
        <w:tc>
          <w:tcPr>
            <w:tcW w:w="1276" w:type="dxa"/>
          </w:tcPr>
          <w:p w:rsidR="00A44F77" w:rsidRPr="00893264" w:rsidRDefault="00A44F77" w:rsidP="007024C4">
            <w:pPr>
              <w:suppressAutoHyphens/>
              <w:ind w:left="0" w:firstLine="0"/>
              <w:rPr>
                <w:lang w:val="fr-FR"/>
              </w:rPr>
            </w:pPr>
            <w:r w:rsidRPr="00893264">
              <w:rPr>
                <w:lang w:val="fr-FR"/>
              </w:rPr>
              <w:t>2</w:t>
            </w:r>
            <w:r w:rsidR="00DA1BAA" w:rsidRPr="00893264">
              <w:rPr>
                <w:lang w:val="fr-FR"/>
              </w:rPr>
              <w:t>2</w:t>
            </w:r>
            <w:r w:rsidRPr="00893264">
              <w:rPr>
                <w:lang w:val="fr-FR"/>
              </w:rPr>
              <w:t>-4</w:t>
            </w:r>
            <w:r w:rsidR="00DA1BAA" w:rsidRPr="00893264">
              <w:rPr>
                <w:lang w:val="fr-FR"/>
              </w:rPr>
              <w:t>2</w:t>
            </w:r>
          </w:p>
        </w:tc>
      </w:tr>
      <w:tr w:rsidR="00A44F77" w:rsidRPr="00893264" w:rsidTr="00EF67B0">
        <w:tc>
          <w:tcPr>
            <w:tcW w:w="2977" w:type="dxa"/>
          </w:tcPr>
          <w:p w:rsidR="00A44F77" w:rsidRPr="00893264" w:rsidRDefault="00B36EFD" w:rsidP="007024C4">
            <w:pPr>
              <w:suppressAutoHyphens/>
              <w:ind w:left="0" w:firstLine="0"/>
              <w:rPr>
                <w:lang w:val="fr-FR"/>
              </w:rPr>
            </w:pPr>
            <w:r>
              <w:rPr>
                <w:lang w:val="fr-FR"/>
              </w:rPr>
              <w:lastRenderedPageBreak/>
              <w:t>La Rev</w:t>
            </w:r>
            <w:r w:rsidR="00A44F77" w:rsidRPr="00893264">
              <w:rPr>
                <w:lang w:val="fr-FR"/>
              </w:rPr>
              <w:t xml:space="preserve">_1 </w:t>
            </w:r>
            <w:r w:rsidR="000B6EC6" w:rsidRPr="00893264">
              <w:rPr>
                <w:lang w:val="fr-FR"/>
              </w:rPr>
              <w:t>est mise à la disposition des délégués à la COP</w:t>
            </w:r>
          </w:p>
        </w:tc>
        <w:tc>
          <w:tcPr>
            <w:tcW w:w="3402" w:type="dxa"/>
          </w:tcPr>
          <w:p w:rsidR="00A44F77" w:rsidRPr="00893264" w:rsidRDefault="00A44F77" w:rsidP="007024C4">
            <w:pPr>
              <w:suppressAutoHyphens/>
              <w:ind w:left="0" w:firstLine="0"/>
              <w:rPr>
                <w:lang w:val="fr-FR"/>
              </w:rPr>
            </w:pPr>
          </w:p>
        </w:tc>
        <w:tc>
          <w:tcPr>
            <w:tcW w:w="1559" w:type="dxa"/>
          </w:tcPr>
          <w:p w:rsidR="00A44F77" w:rsidRPr="00893264" w:rsidRDefault="00A44F77" w:rsidP="007024C4">
            <w:pPr>
              <w:suppressAutoHyphens/>
              <w:ind w:left="0" w:firstLine="0"/>
              <w:rPr>
                <w:lang w:val="fr-FR"/>
              </w:rPr>
            </w:pPr>
          </w:p>
        </w:tc>
        <w:tc>
          <w:tcPr>
            <w:tcW w:w="1276" w:type="dxa"/>
          </w:tcPr>
          <w:p w:rsidR="00A44F77" w:rsidRPr="00893264" w:rsidRDefault="00A44F77" w:rsidP="007024C4">
            <w:pPr>
              <w:suppressAutoHyphens/>
              <w:ind w:left="0" w:firstLine="0"/>
              <w:rPr>
                <w:lang w:val="fr-FR"/>
              </w:rPr>
            </w:pPr>
            <w:r w:rsidRPr="00893264">
              <w:rPr>
                <w:lang w:val="fr-FR"/>
              </w:rPr>
              <w:t>1</w:t>
            </w:r>
            <w:r w:rsidR="00DA1BAA" w:rsidRPr="00893264">
              <w:rPr>
                <w:lang w:val="fr-FR"/>
              </w:rPr>
              <w:t>4</w:t>
            </w:r>
            <w:r w:rsidRPr="00893264">
              <w:rPr>
                <w:lang w:val="fr-FR"/>
              </w:rPr>
              <w:t>-2</w:t>
            </w:r>
            <w:r w:rsidR="00DA1BAA" w:rsidRPr="00893264">
              <w:rPr>
                <w:lang w:val="fr-FR"/>
              </w:rPr>
              <w:t>1</w:t>
            </w:r>
          </w:p>
        </w:tc>
      </w:tr>
      <w:tr w:rsidR="00A44F77" w:rsidRPr="00893264" w:rsidTr="00EF67B0">
        <w:tc>
          <w:tcPr>
            <w:tcW w:w="2977" w:type="dxa"/>
          </w:tcPr>
          <w:p w:rsidR="00A44F77" w:rsidRPr="00893264" w:rsidRDefault="000B6EC6" w:rsidP="00893264">
            <w:pPr>
              <w:suppressAutoHyphens/>
              <w:ind w:left="0" w:firstLine="0"/>
              <w:rPr>
                <w:lang w:val="fr-FR"/>
              </w:rPr>
            </w:pPr>
            <w:r w:rsidRPr="00893264">
              <w:rPr>
                <w:lang w:val="fr-FR"/>
              </w:rPr>
              <w:t xml:space="preserve">Premier jour de la </w:t>
            </w:r>
            <w:r w:rsidR="00893264">
              <w:rPr>
                <w:lang w:val="fr-FR"/>
              </w:rPr>
              <w:t>session</w:t>
            </w:r>
          </w:p>
        </w:tc>
        <w:tc>
          <w:tcPr>
            <w:tcW w:w="3402" w:type="dxa"/>
          </w:tcPr>
          <w:p w:rsidR="00A44F77" w:rsidRPr="00893264" w:rsidRDefault="00A44F77" w:rsidP="007024C4">
            <w:pPr>
              <w:suppressAutoHyphens/>
              <w:ind w:left="0" w:firstLine="0"/>
              <w:rPr>
                <w:lang w:val="fr-FR"/>
              </w:rPr>
            </w:pPr>
          </w:p>
        </w:tc>
        <w:tc>
          <w:tcPr>
            <w:tcW w:w="1559" w:type="dxa"/>
          </w:tcPr>
          <w:p w:rsidR="00A44F77" w:rsidRPr="00893264" w:rsidRDefault="00A44F77" w:rsidP="007024C4">
            <w:pPr>
              <w:suppressAutoHyphens/>
              <w:ind w:left="0" w:firstLine="0"/>
              <w:rPr>
                <w:lang w:val="fr-FR"/>
              </w:rPr>
            </w:pPr>
          </w:p>
        </w:tc>
        <w:tc>
          <w:tcPr>
            <w:tcW w:w="1276" w:type="dxa"/>
          </w:tcPr>
          <w:p w:rsidR="00A44F77" w:rsidRPr="00893264" w:rsidRDefault="00A44F77" w:rsidP="007024C4">
            <w:pPr>
              <w:suppressAutoHyphens/>
              <w:ind w:left="0" w:firstLine="0"/>
              <w:rPr>
                <w:lang w:val="fr-FR"/>
              </w:rPr>
            </w:pPr>
            <w:r w:rsidRPr="00893264">
              <w:rPr>
                <w:lang w:val="fr-FR"/>
              </w:rPr>
              <w:t>0</w:t>
            </w:r>
          </w:p>
        </w:tc>
      </w:tr>
      <w:tr w:rsidR="00A44F77" w:rsidRPr="00DC0DE9" w:rsidTr="00EF67B0">
        <w:tc>
          <w:tcPr>
            <w:tcW w:w="2977" w:type="dxa"/>
          </w:tcPr>
          <w:p w:rsidR="00A44F77" w:rsidRPr="00893264" w:rsidRDefault="000B6EC6" w:rsidP="000B6EC6">
            <w:pPr>
              <w:suppressAutoHyphens/>
              <w:ind w:left="0" w:firstLine="0"/>
              <w:rPr>
                <w:lang w:val="fr-FR"/>
              </w:rPr>
            </w:pPr>
            <w:r w:rsidRPr="00893264">
              <w:rPr>
                <w:lang w:val="fr-FR"/>
              </w:rPr>
              <w:t>E –</w:t>
            </w:r>
            <w:r w:rsidR="00B36EFD">
              <w:rPr>
                <w:lang w:val="fr-FR"/>
              </w:rPr>
              <w:t>REV</w:t>
            </w:r>
            <w:r w:rsidRPr="00893264">
              <w:rPr>
                <w:lang w:val="fr-FR"/>
              </w:rPr>
              <w:t xml:space="preserve"> suivantes</w:t>
            </w:r>
          </w:p>
        </w:tc>
        <w:tc>
          <w:tcPr>
            <w:tcW w:w="3402" w:type="dxa"/>
          </w:tcPr>
          <w:p w:rsidR="00A44F77" w:rsidRPr="00893264" w:rsidRDefault="000B6EC6" w:rsidP="007024C4">
            <w:pPr>
              <w:suppressAutoHyphens/>
              <w:ind w:left="0" w:firstLine="0"/>
              <w:rPr>
                <w:lang w:val="fr-FR"/>
              </w:rPr>
            </w:pPr>
            <w:r w:rsidRPr="00893264">
              <w:rPr>
                <w:lang w:val="fr-FR"/>
              </w:rPr>
              <w:t>Compilé et traduit par le Secrétariat et disponible dès que possible.</w:t>
            </w:r>
          </w:p>
        </w:tc>
        <w:tc>
          <w:tcPr>
            <w:tcW w:w="1559" w:type="dxa"/>
          </w:tcPr>
          <w:p w:rsidR="00A44F77" w:rsidRPr="00893264" w:rsidRDefault="00A44F77" w:rsidP="007024C4">
            <w:pPr>
              <w:suppressAutoHyphens/>
              <w:ind w:left="0" w:firstLine="0"/>
              <w:rPr>
                <w:lang w:val="fr-FR"/>
              </w:rPr>
            </w:pPr>
          </w:p>
        </w:tc>
        <w:tc>
          <w:tcPr>
            <w:tcW w:w="1276" w:type="dxa"/>
          </w:tcPr>
          <w:p w:rsidR="00A44F77" w:rsidRPr="00893264" w:rsidRDefault="00893264" w:rsidP="00893264">
            <w:pPr>
              <w:suppressAutoHyphens/>
              <w:ind w:left="0" w:firstLine="0"/>
              <w:rPr>
                <w:lang w:val="fr-FR"/>
              </w:rPr>
            </w:pPr>
            <w:r w:rsidRPr="00893264">
              <w:rPr>
                <w:lang w:val="fr-FR"/>
              </w:rPr>
              <w:t>Pendant la</w:t>
            </w:r>
            <w:r w:rsidR="00A44F77" w:rsidRPr="00893264">
              <w:rPr>
                <w:lang w:val="fr-FR"/>
              </w:rPr>
              <w:t xml:space="preserve"> COP </w:t>
            </w:r>
            <w:r w:rsidRPr="00893264">
              <w:rPr>
                <w:lang w:val="fr-FR"/>
              </w:rPr>
              <w:t>ou</w:t>
            </w:r>
            <w:r w:rsidR="00A44F77" w:rsidRPr="00893264">
              <w:rPr>
                <w:lang w:val="fr-FR"/>
              </w:rPr>
              <w:t xml:space="preserve"> EXCOP</w:t>
            </w:r>
          </w:p>
        </w:tc>
      </w:tr>
      <w:tr w:rsidR="00DA1BAA" w:rsidRPr="00DC0DE9" w:rsidTr="00EF67B0">
        <w:tc>
          <w:tcPr>
            <w:tcW w:w="2977" w:type="dxa"/>
          </w:tcPr>
          <w:p w:rsidR="00DA1BAA" w:rsidRPr="00893264" w:rsidRDefault="00DA1BAA" w:rsidP="007024C4">
            <w:pPr>
              <w:suppressAutoHyphens/>
              <w:ind w:left="0" w:firstLine="0"/>
              <w:rPr>
                <w:lang w:val="fr-FR"/>
              </w:rPr>
            </w:pPr>
          </w:p>
        </w:tc>
        <w:tc>
          <w:tcPr>
            <w:tcW w:w="3402" w:type="dxa"/>
          </w:tcPr>
          <w:p w:rsidR="00DA1BAA" w:rsidRPr="00893264" w:rsidRDefault="000B6EC6" w:rsidP="000B6EC6">
            <w:pPr>
              <w:suppressAutoHyphens/>
              <w:ind w:left="0" w:firstLine="0"/>
              <w:rPr>
                <w:lang w:val="fr-FR"/>
              </w:rPr>
            </w:pPr>
            <w:r w:rsidRPr="00893264">
              <w:rPr>
                <w:lang w:val="fr-FR"/>
              </w:rPr>
              <w:t xml:space="preserve">Une </w:t>
            </w:r>
            <w:r w:rsidR="009B128C" w:rsidRPr="00893264">
              <w:rPr>
                <w:lang w:val="fr-FR"/>
              </w:rPr>
              <w:t>REV</w:t>
            </w:r>
            <w:r w:rsidR="00DA1BAA" w:rsidRPr="00893264">
              <w:rPr>
                <w:lang w:val="fr-FR"/>
              </w:rPr>
              <w:t xml:space="preserve"> </w:t>
            </w:r>
            <w:r w:rsidRPr="00893264">
              <w:rPr>
                <w:lang w:val="fr-FR"/>
              </w:rPr>
              <w:t xml:space="preserve">acceptée </w:t>
            </w:r>
            <w:r w:rsidR="00893264" w:rsidRPr="00893264">
              <w:rPr>
                <w:lang w:val="fr-FR"/>
              </w:rPr>
              <w:t>devie</w:t>
            </w:r>
            <w:r w:rsidRPr="00893264">
              <w:rPr>
                <w:lang w:val="fr-FR"/>
              </w:rPr>
              <w:t>nt la version finale</w:t>
            </w:r>
          </w:p>
        </w:tc>
        <w:tc>
          <w:tcPr>
            <w:tcW w:w="1559" w:type="dxa"/>
          </w:tcPr>
          <w:p w:rsidR="00DA1BAA" w:rsidRPr="00893264" w:rsidRDefault="00DA1BAA" w:rsidP="007024C4">
            <w:pPr>
              <w:suppressAutoHyphens/>
              <w:ind w:left="0" w:firstLine="0"/>
              <w:rPr>
                <w:lang w:val="fr-FR"/>
              </w:rPr>
            </w:pPr>
          </w:p>
        </w:tc>
        <w:tc>
          <w:tcPr>
            <w:tcW w:w="1276" w:type="dxa"/>
          </w:tcPr>
          <w:p w:rsidR="00DA1BAA" w:rsidRPr="00893264" w:rsidRDefault="00893264" w:rsidP="007024C4">
            <w:pPr>
              <w:suppressAutoHyphens/>
              <w:ind w:left="0" w:firstLine="0"/>
              <w:rPr>
                <w:lang w:val="fr-FR"/>
              </w:rPr>
            </w:pPr>
            <w:r w:rsidRPr="00893264">
              <w:rPr>
                <w:lang w:val="fr-FR"/>
              </w:rPr>
              <w:t>Pendant la COP ou EXCOP</w:t>
            </w:r>
          </w:p>
        </w:tc>
      </w:tr>
    </w:tbl>
    <w:p w:rsidR="00DF75B1" w:rsidRPr="00893264" w:rsidRDefault="00DF75B1" w:rsidP="007024C4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highlight w:val="lightGray"/>
          <w:lang w:val="fr-FR"/>
        </w:rPr>
      </w:pPr>
      <w:bookmarkStart w:id="1" w:name="_GoBack"/>
      <w:bookmarkEnd w:id="1"/>
    </w:p>
    <w:sectPr w:rsidR="00DF75B1" w:rsidRPr="00893264" w:rsidSect="00D65F4E">
      <w:footerReference w:type="default" r:id="rId8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8D0" w:rsidRDefault="00A728D0" w:rsidP="00DF2386">
      <w:r>
        <w:separator/>
      </w:r>
    </w:p>
  </w:endnote>
  <w:endnote w:type="continuationSeparator" w:id="0">
    <w:p w:rsidR="00A728D0" w:rsidRDefault="00A728D0" w:rsidP="00DF2386">
      <w:r>
        <w:continuationSeparator/>
      </w:r>
    </w:p>
  </w:endnote>
  <w:endnote w:type="continuationNotice" w:id="1">
    <w:p w:rsidR="00A728D0" w:rsidRDefault="00A728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70E" w:rsidRPr="000F408F" w:rsidRDefault="0092470E">
    <w:pPr>
      <w:pStyle w:val="Footer"/>
      <w:rPr>
        <w:sz w:val="20"/>
        <w:szCs w:val="20"/>
      </w:rPr>
    </w:pPr>
    <w:r w:rsidRPr="000F408F">
      <w:rPr>
        <w:rFonts w:asciiTheme="minorHAnsi" w:hAnsiTheme="minorHAnsi"/>
        <w:sz w:val="20"/>
        <w:szCs w:val="20"/>
      </w:rPr>
      <w:t>SC59/2022 Doc.24.17</w:t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 w:rsidR="00004D1F" w:rsidRPr="000F408F">
      <w:rPr>
        <w:rFonts w:asciiTheme="minorHAnsi" w:hAnsiTheme="minorHAnsi"/>
        <w:sz w:val="20"/>
        <w:szCs w:val="20"/>
      </w:rPr>
      <w:fldChar w:fldCharType="begin"/>
    </w:r>
    <w:r w:rsidRPr="000F408F">
      <w:rPr>
        <w:rFonts w:asciiTheme="minorHAnsi" w:hAnsiTheme="minorHAnsi"/>
        <w:sz w:val="20"/>
        <w:szCs w:val="20"/>
      </w:rPr>
      <w:instrText xml:space="preserve"> PAGE   \* MERGEFORMAT </w:instrText>
    </w:r>
    <w:r w:rsidR="00004D1F" w:rsidRPr="000F408F">
      <w:rPr>
        <w:rFonts w:asciiTheme="minorHAnsi" w:hAnsiTheme="minorHAnsi"/>
        <w:sz w:val="20"/>
        <w:szCs w:val="20"/>
      </w:rPr>
      <w:fldChar w:fldCharType="separate"/>
    </w:r>
    <w:r w:rsidR="00DC0DE9">
      <w:rPr>
        <w:rFonts w:asciiTheme="minorHAnsi" w:hAnsiTheme="minorHAnsi"/>
        <w:noProof/>
        <w:sz w:val="20"/>
        <w:szCs w:val="20"/>
      </w:rPr>
      <w:t>10</w:t>
    </w:r>
    <w:r w:rsidR="00004D1F" w:rsidRPr="000F408F">
      <w:rPr>
        <w:rFonts w:asciiTheme="minorHAnsi" w:hAnsiTheme="min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8D0" w:rsidRDefault="00A728D0" w:rsidP="00DF2386">
      <w:r>
        <w:separator/>
      </w:r>
    </w:p>
  </w:footnote>
  <w:footnote w:type="continuationSeparator" w:id="0">
    <w:p w:rsidR="00A728D0" w:rsidRDefault="00A728D0" w:rsidP="00DF2386">
      <w:r>
        <w:continuationSeparator/>
      </w:r>
    </w:p>
  </w:footnote>
  <w:footnote w:type="continuationNotice" w:id="1">
    <w:p w:rsidR="00A728D0" w:rsidRDefault="00A728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277D"/>
    <w:multiLevelType w:val="hybridMultilevel"/>
    <w:tmpl w:val="942E4F30"/>
    <w:lvl w:ilvl="0" w:tplc="52AE31D4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0678F8"/>
    <w:multiLevelType w:val="hybridMultilevel"/>
    <w:tmpl w:val="989E84F2"/>
    <w:lvl w:ilvl="0" w:tplc="52AE31D4">
      <w:start w:val="1"/>
      <w:numFmt w:val="lowerRoman"/>
      <w:lvlText w:val="%1)"/>
      <w:lvlJc w:val="left"/>
      <w:pPr>
        <w:ind w:left="-55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98" w:hanging="360"/>
      </w:pPr>
    </w:lvl>
    <w:lvl w:ilvl="2" w:tplc="0409001B" w:tentative="1">
      <w:start w:val="1"/>
      <w:numFmt w:val="lowerRoman"/>
      <w:lvlText w:val="%3."/>
      <w:lvlJc w:val="right"/>
      <w:pPr>
        <w:ind w:left="522" w:hanging="180"/>
      </w:pPr>
    </w:lvl>
    <w:lvl w:ilvl="3" w:tplc="0409000F" w:tentative="1">
      <w:start w:val="1"/>
      <w:numFmt w:val="decimal"/>
      <w:lvlText w:val="%4."/>
      <w:lvlJc w:val="left"/>
      <w:pPr>
        <w:ind w:left="1242" w:hanging="360"/>
      </w:pPr>
    </w:lvl>
    <w:lvl w:ilvl="4" w:tplc="04090019" w:tentative="1">
      <w:start w:val="1"/>
      <w:numFmt w:val="lowerLetter"/>
      <w:lvlText w:val="%5."/>
      <w:lvlJc w:val="left"/>
      <w:pPr>
        <w:ind w:left="1962" w:hanging="360"/>
      </w:pPr>
    </w:lvl>
    <w:lvl w:ilvl="5" w:tplc="0409001B" w:tentative="1">
      <w:start w:val="1"/>
      <w:numFmt w:val="lowerRoman"/>
      <w:lvlText w:val="%6."/>
      <w:lvlJc w:val="right"/>
      <w:pPr>
        <w:ind w:left="2682" w:hanging="180"/>
      </w:pPr>
    </w:lvl>
    <w:lvl w:ilvl="6" w:tplc="0409000F" w:tentative="1">
      <w:start w:val="1"/>
      <w:numFmt w:val="decimal"/>
      <w:lvlText w:val="%7."/>
      <w:lvlJc w:val="left"/>
      <w:pPr>
        <w:ind w:left="3402" w:hanging="360"/>
      </w:pPr>
    </w:lvl>
    <w:lvl w:ilvl="7" w:tplc="04090019" w:tentative="1">
      <w:start w:val="1"/>
      <w:numFmt w:val="lowerLetter"/>
      <w:lvlText w:val="%8."/>
      <w:lvlJc w:val="left"/>
      <w:pPr>
        <w:ind w:left="4122" w:hanging="360"/>
      </w:pPr>
    </w:lvl>
    <w:lvl w:ilvl="8" w:tplc="0409001B" w:tentative="1">
      <w:start w:val="1"/>
      <w:numFmt w:val="lowerRoman"/>
      <w:lvlText w:val="%9."/>
      <w:lvlJc w:val="right"/>
      <w:pPr>
        <w:ind w:left="4842" w:hanging="180"/>
      </w:pPr>
    </w:lvl>
  </w:abstractNum>
  <w:abstractNum w:abstractNumId="2" w15:restartNumberingAfterBreak="0">
    <w:nsid w:val="16E20AF6"/>
    <w:multiLevelType w:val="hybridMultilevel"/>
    <w:tmpl w:val="828464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E034A"/>
    <w:multiLevelType w:val="hybridMultilevel"/>
    <w:tmpl w:val="B4DCEC38"/>
    <w:lvl w:ilvl="0" w:tplc="52AE31D4">
      <w:start w:val="1"/>
      <w:numFmt w:val="lowerRoman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525FDA"/>
    <w:multiLevelType w:val="hybridMultilevel"/>
    <w:tmpl w:val="B4DCEC38"/>
    <w:lvl w:ilvl="0" w:tplc="52AE31D4">
      <w:start w:val="1"/>
      <w:numFmt w:val="lowerRoman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A826EF6"/>
    <w:multiLevelType w:val="hybridMultilevel"/>
    <w:tmpl w:val="A91666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22868"/>
    <w:multiLevelType w:val="hybridMultilevel"/>
    <w:tmpl w:val="9738D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66E2F"/>
    <w:multiLevelType w:val="hybridMultilevel"/>
    <w:tmpl w:val="523C2C68"/>
    <w:lvl w:ilvl="0" w:tplc="52AE31D4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3CE1121"/>
    <w:multiLevelType w:val="hybridMultilevel"/>
    <w:tmpl w:val="93CC9D1E"/>
    <w:lvl w:ilvl="0" w:tplc="4EAEE73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35A53E3C"/>
    <w:multiLevelType w:val="hybridMultilevel"/>
    <w:tmpl w:val="B4DCEC38"/>
    <w:lvl w:ilvl="0" w:tplc="52AE31D4">
      <w:start w:val="1"/>
      <w:numFmt w:val="lowerRoman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5CA5793"/>
    <w:multiLevelType w:val="hybridMultilevel"/>
    <w:tmpl w:val="156C53E6"/>
    <w:lvl w:ilvl="0" w:tplc="52AE31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21A9F"/>
    <w:multiLevelType w:val="hybridMultilevel"/>
    <w:tmpl w:val="942E4F30"/>
    <w:lvl w:ilvl="0" w:tplc="52AE31D4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B365837"/>
    <w:multiLevelType w:val="hybridMultilevel"/>
    <w:tmpl w:val="427033C6"/>
    <w:lvl w:ilvl="0" w:tplc="051074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660DE"/>
    <w:multiLevelType w:val="hybridMultilevel"/>
    <w:tmpl w:val="942E4F30"/>
    <w:lvl w:ilvl="0" w:tplc="52AE31D4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FA10C2"/>
    <w:multiLevelType w:val="hybridMultilevel"/>
    <w:tmpl w:val="2CC4B6D0"/>
    <w:lvl w:ilvl="0" w:tplc="52AE31D4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6C078CC"/>
    <w:multiLevelType w:val="hybridMultilevel"/>
    <w:tmpl w:val="B4DCEC38"/>
    <w:lvl w:ilvl="0" w:tplc="52AE31D4">
      <w:start w:val="1"/>
      <w:numFmt w:val="lowerRoman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6C545E2"/>
    <w:multiLevelType w:val="hybridMultilevel"/>
    <w:tmpl w:val="942E4F30"/>
    <w:lvl w:ilvl="0" w:tplc="52AE31D4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BA406F7"/>
    <w:multiLevelType w:val="hybridMultilevel"/>
    <w:tmpl w:val="BDE225EE"/>
    <w:lvl w:ilvl="0" w:tplc="52AE31D4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CA523DB"/>
    <w:multiLevelType w:val="hybridMultilevel"/>
    <w:tmpl w:val="942E4F30"/>
    <w:lvl w:ilvl="0" w:tplc="52AE31D4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D5C177D"/>
    <w:multiLevelType w:val="hybridMultilevel"/>
    <w:tmpl w:val="942E4F30"/>
    <w:lvl w:ilvl="0" w:tplc="52AE31D4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1B264A8"/>
    <w:multiLevelType w:val="hybridMultilevel"/>
    <w:tmpl w:val="78B8CB76"/>
    <w:lvl w:ilvl="0" w:tplc="16D2E0DC">
      <w:start w:val="1"/>
      <w:numFmt w:val="decimal"/>
      <w:lvlText w:val="%1."/>
      <w:lvlJc w:val="left"/>
      <w:pPr>
        <w:ind w:left="720" w:hanging="360"/>
      </w:pPr>
      <w:rPr>
        <w:rFonts w:eastAsiaTheme="minorHAnsi" w:cs="Garamond-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D3E7D"/>
    <w:multiLevelType w:val="hybridMultilevel"/>
    <w:tmpl w:val="3F88BB82"/>
    <w:lvl w:ilvl="0" w:tplc="C1986A80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F1770"/>
    <w:multiLevelType w:val="hybridMultilevel"/>
    <w:tmpl w:val="B6E041D0"/>
    <w:lvl w:ilvl="0" w:tplc="FADA1366">
      <w:start w:val="2"/>
      <w:numFmt w:val="bullet"/>
      <w:lvlText w:val="-"/>
      <w:lvlJc w:val="left"/>
      <w:pPr>
        <w:ind w:left="792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5"/>
  </w:num>
  <w:num w:numId="4">
    <w:abstractNumId w:val="20"/>
  </w:num>
  <w:num w:numId="5">
    <w:abstractNumId w:val="17"/>
  </w:num>
  <w:num w:numId="6">
    <w:abstractNumId w:val="14"/>
  </w:num>
  <w:num w:numId="7">
    <w:abstractNumId w:val="3"/>
  </w:num>
  <w:num w:numId="8">
    <w:abstractNumId w:val="0"/>
  </w:num>
  <w:num w:numId="9">
    <w:abstractNumId w:val="1"/>
  </w:num>
  <w:num w:numId="10">
    <w:abstractNumId w:val="19"/>
  </w:num>
  <w:num w:numId="11">
    <w:abstractNumId w:val="18"/>
  </w:num>
  <w:num w:numId="12">
    <w:abstractNumId w:val="11"/>
  </w:num>
  <w:num w:numId="13">
    <w:abstractNumId w:val="16"/>
  </w:num>
  <w:num w:numId="14">
    <w:abstractNumId w:val="13"/>
  </w:num>
  <w:num w:numId="15">
    <w:abstractNumId w:val="10"/>
  </w:num>
  <w:num w:numId="16">
    <w:abstractNumId w:val="6"/>
  </w:num>
  <w:num w:numId="17">
    <w:abstractNumId w:val="7"/>
  </w:num>
  <w:num w:numId="18">
    <w:abstractNumId w:val="9"/>
  </w:num>
  <w:num w:numId="19">
    <w:abstractNumId w:val="4"/>
  </w:num>
  <w:num w:numId="20">
    <w:abstractNumId w:val="12"/>
  </w:num>
  <w:num w:numId="21">
    <w:abstractNumId w:val="15"/>
  </w:num>
  <w:num w:numId="22">
    <w:abstractNumId w:val="22"/>
  </w:num>
  <w:num w:numId="2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F2386"/>
    <w:rsid w:val="00000D5A"/>
    <w:rsid w:val="00001611"/>
    <w:rsid w:val="0000167B"/>
    <w:rsid w:val="000046F0"/>
    <w:rsid w:val="00004D1F"/>
    <w:rsid w:val="0000508B"/>
    <w:rsid w:val="00005C8A"/>
    <w:rsid w:val="0001280D"/>
    <w:rsid w:val="00014168"/>
    <w:rsid w:val="00015C87"/>
    <w:rsid w:val="00017A16"/>
    <w:rsid w:val="00020398"/>
    <w:rsid w:val="000219A4"/>
    <w:rsid w:val="00022AD3"/>
    <w:rsid w:val="00022FCA"/>
    <w:rsid w:val="000233C3"/>
    <w:rsid w:val="00026E09"/>
    <w:rsid w:val="00027A2D"/>
    <w:rsid w:val="00033027"/>
    <w:rsid w:val="00037967"/>
    <w:rsid w:val="00037CE0"/>
    <w:rsid w:val="00037D25"/>
    <w:rsid w:val="00053929"/>
    <w:rsid w:val="00055608"/>
    <w:rsid w:val="00057471"/>
    <w:rsid w:val="00057D89"/>
    <w:rsid w:val="00066E05"/>
    <w:rsid w:val="00073012"/>
    <w:rsid w:val="00074A85"/>
    <w:rsid w:val="00074DE8"/>
    <w:rsid w:val="000763EB"/>
    <w:rsid w:val="00082BC4"/>
    <w:rsid w:val="000834D3"/>
    <w:rsid w:val="000838EE"/>
    <w:rsid w:val="00086E71"/>
    <w:rsid w:val="000871C0"/>
    <w:rsid w:val="00087347"/>
    <w:rsid w:val="000930AB"/>
    <w:rsid w:val="0009388F"/>
    <w:rsid w:val="00094D4A"/>
    <w:rsid w:val="00095EB9"/>
    <w:rsid w:val="000976B2"/>
    <w:rsid w:val="000A0439"/>
    <w:rsid w:val="000A146D"/>
    <w:rsid w:val="000A3E3E"/>
    <w:rsid w:val="000A559C"/>
    <w:rsid w:val="000A57A5"/>
    <w:rsid w:val="000A6095"/>
    <w:rsid w:val="000A64A9"/>
    <w:rsid w:val="000A682F"/>
    <w:rsid w:val="000A68C3"/>
    <w:rsid w:val="000A7C72"/>
    <w:rsid w:val="000B47B5"/>
    <w:rsid w:val="000B5DAA"/>
    <w:rsid w:val="000B6EC6"/>
    <w:rsid w:val="000B756E"/>
    <w:rsid w:val="000C2489"/>
    <w:rsid w:val="000C2C3B"/>
    <w:rsid w:val="000C62C7"/>
    <w:rsid w:val="000C66D4"/>
    <w:rsid w:val="000D2EB5"/>
    <w:rsid w:val="000D584A"/>
    <w:rsid w:val="000D5C76"/>
    <w:rsid w:val="000D6324"/>
    <w:rsid w:val="000E2048"/>
    <w:rsid w:val="000E2FA0"/>
    <w:rsid w:val="000E47E9"/>
    <w:rsid w:val="000E60E5"/>
    <w:rsid w:val="000F038E"/>
    <w:rsid w:val="000F1A81"/>
    <w:rsid w:val="000F2409"/>
    <w:rsid w:val="000F3F21"/>
    <w:rsid w:val="000F408F"/>
    <w:rsid w:val="000F5108"/>
    <w:rsid w:val="000F5421"/>
    <w:rsid w:val="000F5D39"/>
    <w:rsid w:val="000F6049"/>
    <w:rsid w:val="001007CD"/>
    <w:rsid w:val="001011F4"/>
    <w:rsid w:val="00101395"/>
    <w:rsid w:val="0010316D"/>
    <w:rsid w:val="001033C0"/>
    <w:rsid w:val="001072C1"/>
    <w:rsid w:val="001102EE"/>
    <w:rsid w:val="001115BD"/>
    <w:rsid w:val="0011221C"/>
    <w:rsid w:val="001151E5"/>
    <w:rsid w:val="00115781"/>
    <w:rsid w:val="0012096C"/>
    <w:rsid w:val="001220DC"/>
    <w:rsid w:val="00124584"/>
    <w:rsid w:val="00125032"/>
    <w:rsid w:val="00127828"/>
    <w:rsid w:val="00127B5A"/>
    <w:rsid w:val="001302A5"/>
    <w:rsid w:val="0013466D"/>
    <w:rsid w:val="00137224"/>
    <w:rsid w:val="00140CD1"/>
    <w:rsid w:val="001437C9"/>
    <w:rsid w:val="001463B7"/>
    <w:rsid w:val="001534D5"/>
    <w:rsid w:val="00156D77"/>
    <w:rsid w:val="00161BDA"/>
    <w:rsid w:val="00162B07"/>
    <w:rsid w:val="00167FB5"/>
    <w:rsid w:val="00171618"/>
    <w:rsid w:val="00171F92"/>
    <w:rsid w:val="00173BEC"/>
    <w:rsid w:val="0017599E"/>
    <w:rsid w:val="0017650B"/>
    <w:rsid w:val="001800D0"/>
    <w:rsid w:val="00180109"/>
    <w:rsid w:val="001819B1"/>
    <w:rsid w:val="00183A73"/>
    <w:rsid w:val="00184076"/>
    <w:rsid w:val="0018797B"/>
    <w:rsid w:val="001A17FB"/>
    <w:rsid w:val="001A27D8"/>
    <w:rsid w:val="001A2A7D"/>
    <w:rsid w:val="001A2D10"/>
    <w:rsid w:val="001A2F5F"/>
    <w:rsid w:val="001A3AB2"/>
    <w:rsid w:val="001A77B3"/>
    <w:rsid w:val="001B357E"/>
    <w:rsid w:val="001B5551"/>
    <w:rsid w:val="001C1707"/>
    <w:rsid w:val="001C3068"/>
    <w:rsid w:val="001C4066"/>
    <w:rsid w:val="001C52C5"/>
    <w:rsid w:val="001C5E41"/>
    <w:rsid w:val="001C7256"/>
    <w:rsid w:val="001C77BC"/>
    <w:rsid w:val="001C79EF"/>
    <w:rsid w:val="001D48BB"/>
    <w:rsid w:val="001D52D5"/>
    <w:rsid w:val="001D72DA"/>
    <w:rsid w:val="001D784C"/>
    <w:rsid w:val="001E00E3"/>
    <w:rsid w:val="001E038B"/>
    <w:rsid w:val="001E04AE"/>
    <w:rsid w:val="001E3BC3"/>
    <w:rsid w:val="001E4957"/>
    <w:rsid w:val="001E5102"/>
    <w:rsid w:val="001E6802"/>
    <w:rsid w:val="001F2349"/>
    <w:rsid w:val="001F2988"/>
    <w:rsid w:val="001F4CB1"/>
    <w:rsid w:val="001F57D2"/>
    <w:rsid w:val="001F5BB7"/>
    <w:rsid w:val="001F6249"/>
    <w:rsid w:val="002005D2"/>
    <w:rsid w:val="0020298B"/>
    <w:rsid w:val="00205A39"/>
    <w:rsid w:val="00206111"/>
    <w:rsid w:val="00206BE3"/>
    <w:rsid w:val="002131A4"/>
    <w:rsid w:val="002137E0"/>
    <w:rsid w:val="0021446D"/>
    <w:rsid w:val="002168F4"/>
    <w:rsid w:val="00216CCD"/>
    <w:rsid w:val="00223974"/>
    <w:rsid w:val="002251B0"/>
    <w:rsid w:val="00225C6E"/>
    <w:rsid w:val="00227022"/>
    <w:rsid w:val="002275FA"/>
    <w:rsid w:val="002304C7"/>
    <w:rsid w:val="002310CA"/>
    <w:rsid w:val="00231B44"/>
    <w:rsid w:val="00232065"/>
    <w:rsid w:val="00236032"/>
    <w:rsid w:val="0023769A"/>
    <w:rsid w:val="00241828"/>
    <w:rsid w:val="0024199A"/>
    <w:rsid w:val="00243146"/>
    <w:rsid w:val="002471B1"/>
    <w:rsid w:val="00247541"/>
    <w:rsid w:val="002506DB"/>
    <w:rsid w:val="002529D7"/>
    <w:rsid w:val="00255D31"/>
    <w:rsid w:val="00260B5E"/>
    <w:rsid w:val="002658FE"/>
    <w:rsid w:val="0026692C"/>
    <w:rsid w:val="002725D0"/>
    <w:rsid w:val="00273DBA"/>
    <w:rsid w:val="002741AC"/>
    <w:rsid w:val="002745BB"/>
    <w:rsid w:val="00275BAC"/>
    <w:rsid w:val="00275F13"/>
    <w:rsid w:val="002769BB"/>
    <w:rsid w:val="002802BA"/>
    <w:rsid w:val="002819C0"/>
    <w:rsid w:val="00281BF6"/>
    <w:rsid w:val="002829A1"/>
    <w:rsid w:val="0028419A"/>
    <w:rsid w:val="0029196F"/>
    <w:rsid w:val="00293D51"/>
    <w:rsid w:val="00293EFD"/>
    <w:rsid w:val="0029412F"/>
    <w:rsid w:val="00294EDC"/>
    <w:rsid w:val="00295556"/>
    <w:rsid w:val="00295BB5"/>
    <w:rsid w:val="002A0730"/>
    <w:rsid w:val="002A0C7B"/>
    <w:rsid w:val="002A1EFC"/>
    <w:rsid w:val="002A25C2"/>
    <w:rsid w:val="002A3F3C"/>
    <w:rsid w:val="002A5A4D"/>
    <w:rsid w:val="002A7953"/>
    <w:rsid w:val="002A7C48"/>
    <w:rsid w:val="002B1C6C"/>
    <w:rsid w:val="002B4262"/>
    <w:rsid w:val="002B63DF"/>
    <w:rsid w:val="002C232C"/>
    <w:rsid w:val="002C30B1"/>
    <w:rsid w:val="002C4AA3"/>
    <w:rsid w:val="002C68A2"/>
    <w:rsid w:val="002D1B5A"/>
    <w:rsid w:val="002D3CDC"/>
    <w:rsid w:val="002D436E"/>
    <w:rsid w:val="002D498C"/>
    <w:rsid w:val="002D5A4D"/>
    <w:rsid w:val="002D67DC"/>
    <w:rsid w:val="002E1F93"/>
    <w:rsid w:val="002E22AF"/>
    <w:rsid w:val="002E2AF9"/>
    <w:rsid w:val="002E79B7"/>
    <w:rsid w:val="002F1B9C"/>
    <w:rsid w:val="002F25E5"/>
    <w:rsid w:val="002F5B48"/>
    <w:rsid w:val="002F6155"/>
    <w:rsid w:val="002F7464"/>
    <w:rsid w:val="002F74C0"/>
    <w:rsid w:val="00300A73"/>
    <w:rsid w:val="00306CFB"/>
    <w:rsid w:val="003108FD"/>
    <w:rsid w:val="00312176"/>
    <w:rsid w:val="00312E4C"/>
    <w:rsid w:val="003133BB"/>
    <w:rsid w:val="00320132"/>
    <w:rsid w:val="00321F39"/>
    <w:rsid w:val="003241BE"/>
    <w:rsid w:val="00324398"/>
    <w:rsid w:val="003252AD"/>
    <w:rsid w:val="00325A5A"/>
    <w:rsid w:val="00326E60"/>
    <w:rsid w:val="00337176"/>
    <w:rsid w:val="00341D30"/>
    <w:rsid w:val="003429BD"/>
    <w:rsid w:val="00342FFF"/>
    <w:rsid w:val="0035035E"/>
    <w:rsid w:val="003518EB"/>
    <w:rsid w:val="0035212E"/>
    <w:rsid w:val="00362148"/>
    <w:rsid w:val="00365DBC"/>
    <w:rsid w:val="00367C51"/>
    <w:rsid w:val="00371769"/>
    <w:rsid w:val="00373C85"/>
    <w:rsid w:val="00384FC3"/>
    <w:rsid w:val="00391FEB"/>
    <w:rsid w:val="003952AA"/>
    <w:rsid w:val="0039671C"/>
    <w:rsid w:val="00397753"/>
    <w:rsid w:val="003A0422"/>
    <w:rsid w:val="003A0FBE"/>
    <w:rsid w:val="003A330A"/>
    <w:rsid w:val="003A3804"/>
    <w:rsid w:val="003A4A6C"/>
    <w:rsid w:val="003A52BE"/>
    <w:rsid w:val="003A5866"/>
    <w:rsid w:val="003A60EC"/>
    <w:rsid w:val="003A68B0"/>
    <w:rsid w:val="003A6E9F"/>
    <w:rsid w:val="003A7077"/>
    <w:rsid w:val="003A7537"/>
    <w:rsid w:val="003B08C8"/>
    <w:rsid w:val="003B1534"/>
    <w:rsid w:val="003B5610"/>
    <w:rsid w:val="003B6D56"/>
    <w:rsid w:val="003B6DCA"/>
    <w:rsid w:val="003B7171"/>
    <w:rsid w:val="003C149D"/>
    <w:rsid w:val="003C1951"/>
    <w:rsid w:val="003C1F22"/>
    <w:rsid w:val="003C2D9F"/>
    <w:rsid w:val="003D0E43"/>
    <w:rsid w:val="003D2E67"/>
    <w:rsid w:val="003D4CD6"/>
    <w:rsid w:val="003E00F0"/>
    <w:rsid w:val="003E02A9"/>
    <w:rsid w:val="003E2B2B"/>
    <w:rsid w:val="003E35FA"/>
    <w:rsid w:val="003E5030"/>
    <w:rsid w:val="003E7B64"/>
    <w:rsid w:val="003F0678"/>
    <w:rsid w:val="003F1965"/>
    <w:rsid w:val="003F3473"/>
    <w:rsid w:val="003F3CB1"/>
    <w:rsid w:val="003F4D58"/>
    <w:rsid w:val="003F51F9"/>
    <w:rsid w:val="00401487"/>
    <w:rsid w:val="0040765C"/>
    <w:rsid w:val="00407ACE"/>
    <w:rsid w:val="00410D21"/>
    <w:rsid w:val="0041385E"/>
    <w:rsid w:val="00414E31"/>
    <w:rsid w:val="00417FD8"/>
    <w:rsid w:val="00420F44"/>
    <w:rsid w:val="004228C7"/>
    <w:rsid w:val="00424214"/>
    <w:rsid w:val="0042632E"/>
    <w:rsid w:val="0042798B"/>
    <w:rsid w:val="00432CD7"/>
    <w:rsid w:val="00433378"/>
    <w:rsid w:val="00434913"/>
    <w:rsid w:val="004356A0"/>
    <w:rsid w:val="004356FD"/>
    <w:rsid w:val="004442C9"/>
    <w:rsid w:val="0044533E"/>
    <w:rsid w:val="00447182"/>
    <w:rsid w:val="004474F8"/>
    <w:rsid w:val="00447CAE"/>
    <w:rsid w:val="0045557B"/>
    <w:rsid w:val="00460870"/>
    <w:rsid w:val="00461085"/>
    <w:rsid w:val="004666EF"/>
    <w:rsid w:val="00466EEE"/>
    <w:rsid w:val="00467D4E"/>
    <w:rsid w:val="00471AF8"/>
    <w:rsid w:val="00472FC8"/>
    <w:rsid w:val="004753CF"/>
    <w:rsid w:val="00475B14"/>
    <w:rsid w:val="00477550"/>
    <w:rsid w:val="00480DC6"/>
    <w:rsid w:val="00480F76"/>
    <w:rsid w:val="004844A8"/>
    <w:rsid w:val="00486997"/>
    <w:rsid w:val="004908C8"/>
    <w:rsid w:val="00491AAC"/>
    <w:rsid w:val="00494624"/>
    <w:rsid w:val="004947DB"/>
    <w:rsid w:val="00496803"/>
    <w:rsid w:val="00496EF1"/>
    <w:rsid w:val="00497CBD"/>
    <w:rsid w:val="004A6CDF"/>
    <w:rsid w:val="004B0206"/>
    <w:rsid w:val="004B2C15"/>
    <w:rsid w:val="004B300D"/>
    <w:rsid w:val="004B6688"/>
    <w:rsid w:val="004C228F"/>
    <w:rsid w:val="004C290A"/>
    <w:rsid w:val="004D02ED"/>
    <w:rsid w:val="004D2A85"/>
    <w:rsid w:val="004D3DD0"/>
    <w:rsid w:val="004D5035"/>
    <w:rsid w:val="004D6E6B"/>
    <w:rsid w:val="004D7215"/>
    <w:rsid w:val="004E083F"/>
    <w:rsid w:val="004E0DA4"/>
    <w:rsid w:val="004E2B58"/>
    <w:rsid w:val="004E2DCD"/>
    <w:rsid w:val="004E36D3"/>
    <w:rsid w:val="004E6E9B"/>
    <w:rsid w:val="004E7217"/>
    <w:rsid w:val="004F2A84"/>
    <w:rsid w:val="004F3F91"/>
    <w:rsid w:val="004F47EA"/>
    <w:rsid w:val="004F510D"/>
    <w:rsid w:val="004F557D"/>
    <w:rsid w:val="00501F66"/>
    <w:rsid w:val="005024CF"/>
    <w:rsid w:val="0050739F"/>
    <w:rsid w:val="00511194"/>
    <w:rsid w:val="005112F4"/>
    <w:rsid w:val="005127CD"/>
    <w:rsid w:val="005173B2"/>
    <w:rsid w:val="0052042B"/>
    <w:rsid w:val="005226FF"/>
    <w:rsid w:val="005244A4"/>
    <w:rsid w:val="00525D27"/>
    <w:rsid w:val="005262ED"/>
    <w:rsid w:val="00527783"/>
    <w:rsid w:val="00533BC4"/>
    <w:rsid w:val="00533CD5"/>
    <w:rsid w:val="00533D52"/>
    <w:rsid w:val="00533D53"/>
    <w:rsid w:val="00534144"/>
    <w:rsid w:val="00534F70"/>
    <w:rsid w:val="0054000F"/>
    <w:rsid w:val="005408FE"/>
    <w:rsid w:val="005415FA"/>
    <w:rsid w:val="0054166A"/>
    <w:rsid w:val="0054341B"/>
    <w:rsid w:val="00545887"/>
    <w:rsid w:val="005502D4"/>
    <w:rsid w:val="00551E20"/>
    <w:rsid w:val="0055426B"/>
    <w:rsid w:val="005542F9"/>
    <w:rsid w:val="005556FF"/>
    <w:rsid w:val="0055741D"/>
    <w:rsid w:val="005634B3"/>
    <w:rsid w:val="00563C57"/>
    <w:rsid w:val="005663E1"/>
    <w:rsid w:val="0056727D"/>
    <w:rsid w:val="005731DD"/>
    <w:rsid w:val="00573D96"/>
    <w:rsid w:val="00574084"/>
    <w:rsid w:val="00574960"/>
    <w:rsid w:val="00574E67"/>
    <w:rsid w:val="005814B5"/>
    <w:rsid w:val="005848C3"/>
    <w:rsid w:val="00585051"/>
    <w:rsid w:val="00585EF8"/>
    <w:rsid w:val="005861D3"/>
    <w:rsid w:val="005863C2"/>
    <w:rsid w:val="0058793A"/>
    <w:rsid w:val="00594B1F"/>
    <w:rsid w:val="00596B13"/>
    <w:rsid w:val="005A1434"/>
    <w:rsid w:val="005A2B36"/>
    <w:rsid w:val="005A58D5"/>
    <w:rsid w:val="005B21FF"/>
    <w:rsid w:val="005B6C1A"/>
    <w:rsid w:val="005B7695"/>
    <w:rsid w:val="005C2E0E"/>
    <w:rsid w:val="005C5DD0"/>
    <w:rsid w:val="005D0182"/>
    <w:rsid w:val="005D0276"/>
    <w:rsid w:val="005D0A94"/>
    <w:rsid w:val="005D28D7"/>
    <w:rsid w:val="005D3E9D"/>
    <w:rsid w:val="005D753D"/>
    <w:rsid w:val="005D7A9D"/>
    <w:rsid w:val="005E0184"/>
    <w:rsid w:val="005E03D8"/>
    <w:rsid w:val="005E3717"/>
    <w:rsid w:val="005E67AB"/>
    <w:rsid w:val="005F18C2"/>
    <w:rsid w:val="005F19AE"/>
    <w:rsid w:val="005F200F"/>
    <w:rsid w:val="005F740A"/>
    <w:rsid w:val="005F75AF"/>
    <w:rsid w:val="00606052"/>
    <w:rsid w:val="00614724"/>
    <w:rsid w:val="006179AC"/>
    <w:rsid w:val="00617C40"/>
    <w:rsid w:val="006208D6"/>
    <w:rsid w:val="00622344"/>
    <w:rsid w:val="006243DF"/>
    <w:rsid w:val="006256D3"/>
    <w:rsid w:val="00626E02"/>
    <w:rsid w:val="0062748F"/>
    <w:rsid w:val="00627BB7"/>
    <w:rsid w:val="006308C5"/>
    <w:rsid w:val="00630CD8"/>
    <w:rsid w:val="0063124B"/>
    <w:rsid w:val="00633F77"/>
    <w:rsid w:val="006356D6"/>
    <w:rsid w:val="0063680C"/>
    <w:rsid w:val="00637335"/>
    <w:rsid w:val="00640245"/>
    <w:rsid w:val="006439C0"/>
    <w:rsid w:val="00644A13"/>
    <w:rsid w:val="00646421"/>
    <w:rsid w:val="0065003E"/>
    <w:rsid w:val="0065136E"/>
    <w:rsid w:val="006516AB"/>
    <w:rsid w:val="0065237C"/>
    <w:rsid w:val="00654FAF"/>
    <w:rsid w:val="00660BE4"/>
    <w:rsid w:val="00661461"/>
    <w:rsid w:val="00661496"/>
    <w:rsid w:val="006620AF"/>
    <w:rsid w:val="00663134"/>
    <w:rsid w:val="00663ECB"/>
    <w:rsid w:val="00664C75"/>
    <w:rsid w:val="006659EF"/>
    <w:rsid w:val="00666937"/>
    <w:rsid w:val="00670D71"/>
    <w:rsid w:val="00672FFD"/>
    <w:rsid w:val="00676010"/>
    <w:rsid w:val="00676D1B"/>
    <w:rsid w:val="00677491"/>
    <w:rsid w:val="00677699"/>
    <w:rsid w:val="006817D1"/>
    <w:rsid w:val="00684EE7"/>
    <w:rsid w:val="0068512E"/>
    <w:rsid w:val="00685BB2"/>
    <w:rsid w:val="00687C9B"/>
    <w:rsid w:val="006907DC"/>
    <w:rsid w:val="00692892"/>
    <w:rsid w:val="006935D9"/>
    <w:rsid w:val="006942AD"/>
    <w:rsid w:val="006959B5"/>
    <w:rsid w:val="006A2C58"/>
    <w:rsid w:val="006A3696"/>
    <w:rsid w:val="006A5BE3"/>
    <w:rsid w:val="006A64E5"/>
    <w:rsid w:val="006A6B7D"/>
    <w:rsid w:val="006B153E"/>
    <w:rsid w:val="006C4225"/>
    <w:rsid w:val="006C6E0E"/>
    <w:rsid w:val="006D00D8"/>
    <w:rsid w:val="006D05FE"/>
    <w:rsid w:val="006D0761"/>
    <w:rsid w:val="006D2EA3"/>
    <w:rsid w:val="006D3A45"/>
    <w:rsid w:val="006D5B10"/>
    <w:rsid w:val="006D7EDD"/>
    <w:rsid w:val="006E1FCF"/>
    <w:rsid w:val="006E40DA"/>
    <w:rsid w:val="006E505F"/>
    <w:rsid w:val="006E5C73"/>
    <w:rsid w:val="006E7DCE"/>
    <w:rsid w:val="006F0085"/>
    <w:rsid w:val="006F20C7"/>
    <w:rsid w:val="006F22DE"/>
    <w:rsid w:val="006F6364"/>
    <w:rsid w:val="006F679F"/>
    <w:rsid w:val="006F773A"/>
    <w:rsid w:val="006F7C54"/>
    <w:rsid w:val="006F7D20"/>
    <w:rsid w:val="007024C4"/>
    <w:rsid w:val="007048AE"/>
    <w:rsid w:val="00704E3E"/>
    <w:rsid w:val="007050FF"/>
    <w:rsid w:val="0070604C"/>
    <w:rsid w:val="007108DE"/>
    <w:rsid w:val="007114DB"/>
    <w:rsid w:val="007122C8"/>
    <w:rsid w:val="007127FE"/>
    <w:rsid w:val="0072064D"/>
    <w:rsid w:val="007246CE"/>
    <w:rsid w:val="00724A19"/>
    <w:rsid w:val="00725EEA"/>
    <w:rsid w:val="00727D6E"/>
    <w:rsid w:val="00727E9C"/>
    <w:rsid w:val="00730F2C"/>
    <w:rsid w:val="007358E7"/>
    <w:rsid w:val="00735C67"/>
    <w:rsid w:val="00736769"/>
    <w:rsid w:val="00737A15"/>
    <w:rsid w:val="00742B58"/>
    <w:rsid w:val="007526E3"/>
    <w:rsid w:val="00752764"/>
    <w:rsid w:val="00754DF9"/>
    <w:rsid w:val="007550B5"/>
    <w:rsid w:val="00757369"/>
    <w:rsid w:val="007616A3"/>
    <w:rsid w:val="00763341"/>
    <w:rsid w:val="007654F7"/>
    <w:rsid w:val="00766962"/>
    <w:rsid w:val="00767067"/>
    <w:rsid w:val="00770F35"/>
    <w:rsid w:val="00771E3B"/>
    <w:rsid w:val="00775287"/>
    <w:rsid w:val="00777F3E"/>
    <w:rsid w:val="00780A3C"/>
    <w:rsid w:val="00781108"/>
    <w:rsid w:val="007855D7"/>
    <w:rsid w:val="00785C32"/>
    <w:rsid w:val="007911FB"/>
    <w:rsid w:val="007919FF"/>
    <w:rsid w:val="00792033"/>
    <w:rsid w:val="00797687"/>
    <w:rsid w:val="00797806"/>
    <w:rsid w:val="007A1FAA"/>
    <w:rsid w:val="007A7744"/>
    <w:rsid w:val="007B0D31"/>
    <w:rsid w:val="007B376D"/>
    <w:rsid w:val="007B52A2"/>
    <w:rsid w:val="007B5E8D"/>
    <w:rsid w:val="007B7813"/>
    <w:rsid w:val="007C1611"/>
    <w:rsid w:val="007D0F7D"/>
    <w:rsid w:val="007D2B31"/>
    <w:rsid w:val="007D2F99"/>
    <w:rsid w:val="007D33F4"/>
    <w:rsid w:val="007D3CA3"/>
    <w:rsid w:val="007D6C78"/>
    <w:rsid w:val="007D6F52"/>
    <w:rsid w:val="007D7B15"/>
    <w:rsid w:val="007F01EF"/>
    <w:rsid w:val="007F33BC"/>
    <w:rsid w:val="007F3ABE"/>
    <w:rsid w:val="007F62C6"/>
    <w:rsid w:val="00801C8C"/>
    <w:rsid w:val="00802314"/>
    <w:rsid w:val="00805716"/>
    <w:rsid w:val="00807EA3"/>
    <w:rsid w:val="00811D46"/>
    <w:rsid w:val="0081487C"/>
    <w:rsid w:val="0081708B"/>
    <w:rsid w:val="0082134A"/>
    <w:rsid w:val="008240B9"/>
    <w:rsid w:val="00824E2F"/>
    <w:rsid w:val="008269EB"/>
    <w:rsid w:val="00826B63"/>
    <w:rsid w:val="00830DC3"/>
    <w:rsid w:val="0083271B"/>
    <w:rsid w:val="008328E9"/>
    <w:rsid w:val="00835BCB"/>
    <w:rsid w:val="00835CDC"/>
    <w:rsid w:val="00835D46"/>
    <w:rsid w:val="00836E73"/>
    <w:rsid w:val="00837509"/>
    <w:rsid w:val="008456C5"/>
    <w:rsid w:val="00846CA6"/>
    <w:rsid w:val="00847468"/>
    <w:rsid w:val="00850B09"/>
    <w:rsid w:val="0085143B"/>
    <w:rsid w:val="00854B85"/>
    <w:rsid w:val="00855F57"/>
    <w:rsid w:val="00860710"/>
    <w:rsid w:val="00863B9D"/>
    <w:rsid w:val="00863BE6"/>
    <w:rsid w:val="00866009"/>
    <w:rsid w:val="00866DB2"/>
    <w:rsid w:val="008702D5"/>
    <w:rsid w:val="00871BA3"/>
    <w:rsid w:val="008723E5"/>
    <w:rsid w:val="00872AE1"/>
    <w:rsid w:val="00874F73"/>
    <w:rsid w:val="00875892"/>
    <w:rsid w:val="008775BC"/>
    <w:rsid w:val="0088122A"/>
    <w:rsid w:val="0088298F"/>
    <w:rsid w:val="00882F1B"/>
    <w:rsid w:val="00884DE3"/>
    <w:rsid w:val="008853E0"/>
    <w:rsid w:val="00887F34"/>
    <w:rsid w:val="00890D42"/>
    <w:rsid w:val="00892D5A"/>
    <w:rsid w:val="00893264"/>
    <w:rsid w:val="00894555"/>
    <w:rsid w:val="0089517A"/>
    <w:rsid w:val="008955C7"/>
    <w:rsid w:val="008A11B6"/>
    <w:rsid w:val="008A70CE"/>
    <w:rsid w:val="008B1177"/>
    <w:rsid w:val="008B14DE"/>
    <w:rsid w:val="008B28AD"/>
    <w:rsid w:val="008B4FFF"/>
    <w:rsid w:val="008B585C"/>
    <w:rsid w:val="008B7D72"/>
    <w:rsid w:val="008C25E4"/>
    <w:rsid w:val="008C2DAE"/>
    <w:rsid w:val="008D34D0"/>
    <w:rsid w:val="008E1542"/>
    <w:rsid w:val="008E19BC"/>
    <w:rsid w:val="008E30F4"/>
    <w:rsid w:val="008E5EA8"/>
    <w:rsid w:val="008E7017"/>
    <w:rsid w:val="00900328"/>
    <w:rsid w:val="00901C86"/>
    <w:rsid w:val="00901E36"/>
    <w:rsid w:val="009049C2"/>
    <w:rsid w:val="009059A9"/>
    <w:rsid w:val="009100CA"/>
    <w:rsid w:val="00910546"/>
    <w:rsid w:val="0091224C"/>
    <w:rsid w:val="00912D8D"/>
    <w:rsid w:val="00913F95"/>
    <w:rsid w:val="00914B90"/>
    <w:rsid w:val="00915EC9"/>
    <w:rsid w:val="00920220"/>
    <w:rsid w:val="00920383"/>
    <w:rsid w:val="009207A4"/>
    <w:rsid w:val="00922A8A"/>
    <w:rsid w:val="0092470E"/>
    <w:rsid w:val="0092515E"/>
    <w:rsid w:val="0092645D"/>
    <w:rsid w:val="00926CD5"/>
    <w:rsid w:val="00926E86"/>
    <w:rsid w:val="00931017"/>
    <w:rsid w:val="009314B4"/>
    <w:rsid w:val="00931865"/>
    <w:rsid w:val="009353CE"/>
    <w:rsid w:val="009357F2"/>
    <w:rsid w:val="00937F43"/>
    <w:rsid w:val="00940110"/>
    <w:rsid w:val="0094080C"/>
    <w:rsid w:val="00941F66"/>
    <w:rsid w:val="009422E2"/>
    <w:rsid w:val="00942FBD"/>
    <w:rsid w:val="00944CF9"/>
    <w:rsid w:val="0094770B"/>
    <w:rsid w:val="00950C48"/>
    <w:rsid w:val="009542AA"/>
    <w:rsid w:val="00956A78"/>
    <w:rsid w:val="00961A70"/>
    <w:rsid w:val="00962A4C"/>
    <w:rsid w:val="00964F2E"/>
    <w:rsid w:val="00970E35"/>
    <w:rsid w:val="00973518"/>
    <w:rsid w:val="00974623"/>
    <w:rsid w:val="00975A61"/>
    <w:rsid w:val="00980A73"/>
    <w:rsid w:val="00981327"/>
    <w:rsid w:val="00982392"/>
    <w:rsid w:val="00985D1B"/>
    <w:rsid w:val="00990284"/>
    <w:rsid w:val="00991617"/>
    <w:rsid w:val="009920CC"/>
    <w:rsid w:val="00995755"/>
    <w:rsid w:val="009957BE"/>
    <w:rsid w:val="0099697B"/>
    <w:rsid w:val="00997108"/>
    <w:rsid w:val="009A24AA"/>
    <w:rsid w:val="009A25A8"/>
    <w:rsid w:val="009A3369"/>
    <w:rsid w:val="009A66ED"/>
    <w:rsid w:val="009B07C6"/>
    <w:rsid w:val="009B128C"/>
    <w:rsid w:val="009B2267"/>
    <w:rsid w:val="009B2CD2"/>
    <w:rsid w:val="009B35C7"/>
    <w:rsid w:val="009B4C6B"/>
    <w:rsid w:val="009B5492"/>
    <w:rsid w:val="009C17BF"/>
    <w:rsid w:val="009C3691"/>
    <w:rsid w:val="009C4663"/>
    <w:rsid w:val="009C6635"/>
    <w:rsid w:val="009D3FCE"/>
    <w:rsid w:val="009D4EB1"/>
    <w:rsid w:val="009D4F17"/>
    <w:rsid w:val="009D6B61"/>
    <w:rsid w:val="009E0AE8"/>
    <w:rsid w:val="009E2006"/>
    <w:rsid w:val="009E2A9F"/>
    <w:rsid w:val="009E32A5"/>
    <w:rsid w:val="009E376E"/>
    <w:rsid w:val="009E447D"/>
    <w:rsid w:val="009E4776"/>
    <w:rsid w:val="009E4C3C"/>
    <w:rsid w:val="009E5374"/>
    <w:rsid w:val="009E6257"/>
    <w:rsid w:val="009F2D4B"/>
    <w:rsid w:val="009F345D"/>
    <w:rsid w:val="00A02675"/>
    <w:rsid w:val="00A02D89"/>
    <w:rsid w:val="00A02FA7"/>
    <w:rsid w:val="00A10271"/>
    <w:rsid w:val="00A102C8"/>
    <w:rsid w:val="00A10D43"/>
    <w:rsid w:val="00A11F73"/>
    <w:rsid w:val="00A1263F"/>
    <w:rsid w:val="00A12B18"/>
    <w:rsid w:val="00A13218"/>
    <w:rsid w:val="00A15206"/>
    <w:rsid w:val="00A161D4"/>
    <w:rsid w:val="00A17EA2"/>
    <w:rsid w:val="00A227A3"/>
    <w:rsid w:val="00A22975"/>
    <w:rsid w:val="00A24441"/>
    <w:rsid w:val="00A2718D"/>
    <w:rsid w:val="00A2747F"/>
    <w:rsid w:val="00A27497"/>
    <w:rsid w:val="00A30AA7"/>
    <w:rsid w:val="00A376AE"/>
    <w:rsid w:val="00A43FAF"/>
    <w:rsid w:val="00A44F77"/>
    <w:rsid w:val="00A5601F"/>
    <w:rsid w:val="00A56330"/>
    <w:rsid w:val="00A57CF6"/>
    <w:rsid w:val="00A60B73"/>
    <w:rsid w:val="00A63CF4"/>
    <w:rsid w:val="00A640D5"/>
    <w:rsid w:val="00A66316"/>
    <w:rsid w:val="00A668B5"/>
    <w:rsid w:val="00A70B8C"/>
    <w:rsid w:val="00A71A92"/>
    <w:rsid w:val="00A728D0"/>
    <w:rsid w:val="00A76A03"/>
    <w:rsid w:val="00A777E4"/>
    <w:rsid w:val="00A80080"/>
    <w:rsid w:val="00A80DD0"/>
    <w:rsid w:val="00A84B41"/>
    <w:rsid w:val="00A87DC6"/>
    <w:rsid w:val="00A91C02"/>
    <w:rsid w:val="00A94AA2"/>
    <w:rsid w:val="00A96265"/>
    <w:rsid w:val="00A972D8"/>
    <w:rsid w:val="00A97A89"/>
    <w:rsid w:val="00AA10CB"/>
    <w:rsid w:val="00AA1DB1"/>
    <w:rsid w:val="00AA2B86"/>
    <w:rsid w:val="00AA646F"/>
    <w:rsid w:val="00AA6B32"/>
    <w:rsid w:val="00AB3097"/>
    <w:rsid w:val="00AB4951"/>
    <w:rsid w:val="00AB53C4"/>
    <w:rsid w:val="00AB58BA"/>
    <w:rsid w:val="00AB7999"/>
    <w:rsid w:val="00AB7D85"/>
    <w:rsid w:val="00AC2E3F"/>
    <w:rsid w:val="00AC38F7"/>
    <w:rsid w:val="00AC6236"/>
    <w:rsid w:val="00AD5791"/>
    <w:rsid w:val="00AE0329"/>
    <w:rsid w:val="00AE1089"/>
    <w:rsid w:val="00AE2D8E"/>
    <w:rsid w:val="00AE5B84"/>
    <w:rsid w:val="00AF363D"/>
    <w:rsid w:val="00AF5307"/>
    <w:rsid w:val="00B01199"/>
    <w:rsid w:val="00B031E6"/>
    <w:rsid w:val="00B05059"/>
    <w:rsid w:val="00B05484"/>
    <w:rsid w:val="00B0646E"/>
    <w:rsid w:val="00B1001E"/>
    <w:rsid w:val="00B11BF4"/>
    <w:rsid w:val="00B1255E"/>
    <w:rsid w:val="00B1281C"/>
    <w:rsid w:val="00B22AFC"/>
    <w:rsid w:val="00B23D27"/>
    <w:rsid w:val="00B266DA"/>
    <w:rsid w:val="00B315A0"/>
    <w:rsid w:val="00B3301A"/>
    <w:rsid w:val="00B34A18"/>
    <w:rsid w:val="00B35E33"/>
    <w:rsid w:val="00B36EFD"/>
    <w:rsid w:val="00B41D91"/>
    <w:rsid w:val="00B468CE"/>
    <w:rsid w:val="00B47A2F"/>
    <w:rsid w:val="00B52D18"/>
    <w:rsid w:val="00B542A7"/>
    <w:rsid w:val="00B55D0E"/>
    <w:rsid w:val="00B579CB"/>
    <w:rsid w:val="00B626CD"/>
    <w:rsid w:val="00B64B48"/>
    <w:rsid w:val="00B65434"/>
    <w:rsid w:val="00B6743B"/>
    <w:rsid w:val="00B67476"/>
    <w:rsid w:val="00B675B5"/>
    <w:rsid w:val="00B70083"/>
    <w:rsid w:val="00B82019"/>
    <w:rsid w:val="00B83202"/>
    <w:rsid w:val="00B83EF9"/>
    <w:rsid w:val="00B856AD"/>
    <w:rsid w:val="00B8576E"/>
    <w:rsid w:val="00B863A5"/>
    <w:rsid w:val="00B90FA2"/>
    <w:rsid w:val="00B9221C"/>
    <w:rsid w:val="00BA5DE7"/>
    <w:rsid w:val="00BB0826"/>
    <w:rsid w:val="00BB0B23"/>
    <w:rsid w:val="00BB1377"/>
    <w:rsid w:val="00BB27CE"/>
    <w:rsid w:val="00BB28F6"/>
    <w:rsid w:val="00BB2FC1"/>
    <w:rsid w:val="00BB3719"/>
    <w:rsid w:val="00BB67CC"/>
    <w:rsid w:val="00BB683E"/>
    <w:rsid w:val="00BC2609"/>
    <w:rsid w:val="00BC63EA"/>
    <w:rsid w:val="00BC6BA7"/>
    <w:rsid w:val="00BD1F1E"/>
    <w:rsid w:val="00BD31B7"/>
    <w:rsid w:val="00BD5C2B"/>
    <w:rsid w:val="00BD625B"/>
    <w:rsid w:val="00BD7D11"/>
    <w:rsid w:val="00BE0CAB"/>
    <w:rsid w:val="00BE0D22"/>
    <w:rsid w:val="00BE1727"/>
    <w:rsid w:val="00BE5E34"/>
    <w:rsid w:val="00BE5E9D"/>
    <w:rsid w:val="00BE7006"/>
    <w:rsid w:val="00BE7D00"/>
    <w:rsid w:val="00BF1CF7"/>
    <w:rsid w:val="00BF2573"/>
    <w:rsid w:val="00BF2C17"/>
    <w:rsid w:val="00BF3C25"/>
    <w:rsid w:val="00C00883"/>
    <w:rsid w:val="00C00AA0"/>
    <w:rsid w:val="00C00F39"/>
    <w:rsid w:val="00C024C4"/>
    <w:rsid w:val="00C0528F"/>
    <w:rsid w:val="00C07C49"/>
    <w:rsid w:val="00C07D75"/>
    <w:rsid w:val="00C124DF"/>
    <w:rsid w:val="00C12BA9"/>
    <w:rsid w:val="00C13145"/>
    <w:rsid w:val="00C142E6"/>
    <w:rsid w:val="00C14623"/>
    <w:rsid w:val="00C1556A"/>
    <w:rsid w:val="00C15D60"/>
    <w:rsid w:val="00C23ED6"/>
    <w:rsid w:val="00C249BE"/>
    <w:rsid w:val="00C25A02"/>
    <w:rsid w:val="00C31DEF"/>
    <w:rsid w:val="00C33CC2"/>
    <w:rsid w:val="00C35E95"/>
    <w:rsid w:val="00C41160"/>
    <w:rsid w:val="00C4416E"/>
    <w:rsid w:val="00C4482F"/>
    <w:rsid w:val="00C4699C"/>
    <w:rsid w:val="00C472E7"/>
    <w:rsid w:val="00C47867"/>
    <w:rsid w:val="00C479A0"/>
    <w:rsid w:val="00C547CA"/>
    <w:rsid w:val="00C54AA6"/>
    <w:rsid w:val="00C54E2A"/>
    <w:rsid w:val="00C5700A"/>
    <w:rsid w:val="00C577DA"/>
    <w:rsid w:val="00C57FA8"/>
    <w:rsid w:val="00C626FB"/>
    <w:rsid w:val="00C702CB"/>
    <w:rsid w:val="00C73786"/>
    <w:rsid w:val="00C73A2F"/>
    <w:rsid w:val="00C75676"/>
    <w:rsid w:val="00C7776B"/>
    <w:rsid w:val="00C77B82"/>
    <w:rsid w:val="00C85023"/>
    <w:rsid w:val="00C87BEE"/>
    <w:rsid w:val="00C92209"/>
    <w:rsid w:val="00C94923"/>
    <w:rsid w:val="00C94E07"/>
    <w:rsid w:val="00C95830"/>
    <w:rsid w:val="00C97DF1"/>
    <w:rsid w:val="00CA0F06"/>
    <w:rsid w:val="00CA1C21"/>
    <w:rsid w:val="00CA24AC"/>
    <w:rsid w:val="00CA366B"/>
    <w:rsid w:val="00CA36D3"/>
    <w:rsid w:val="00CB0B9A"/>
    <w:rsid w:val="00CB129E"/>
    <w:rsid w:val="00CB360E"/>
    <w:rsid w:val="00CB6674"/>
    <w:rsid w:val="00CB6E56"/>
    <w:rsid w:val="00CC3E78"/>
    <w:rsid w:val="00CD07F7"/>
    <w:rsid w:val="00CD305E"/>
    <w:rsid w:val="00CD419C"/>
    <w:rsid w:val="00CD5CCE"/>
    <w:rsid w:val="00CD7095"/>
    <w:rsid w:val="00CE0FF3"/>
    <w:rsid w:val="00CE5459"/>
    <w:rsid w:val="00CE68F1"/>
    <w:rsid w:val="00CE750F"/>
    <w:rsid w:val="00CE7892"/>
    <w:rsid w:val="00CF02DB"/>
    <w:rsid w:val="00CF191C"/>
    <w:rsid w:val="00CF3CDC"/>
    <w:rsid w:val="00CF508C"/>
    <w:rsid w:val="00CF79CA"/>
    <w:rsid w:val="00D02ABF"/>
    <w:rsid w:val="00D03655"/>
    <w:rsid w:val="00D03A0D"/>
    <w:rsid w:val="00D06FBE"/>
    <w:rsid w:val="00D10470"/>
    <w:rsid w:val="00D118C0"/>
    <w:rsid w:val="00D12BFE"/>
    <w:rsid w:val="00D15DB5"/>
    <w:rsid w:val="00D160CB"/>
    <w:rsid w:val="00D21055"/>
    <w:rsid w:val="00D21993"/>
    <w:rsid w:val="00D23259"/>
    <w:rsid w:val="00D245A1"/>
    <w:rsid w:val="00D251C6"/>
    <w:rsid w:val="00D26B59"/>
    <w:rsid w:val="00D2798D"/>
    <w:rsid w:val="00D3095B"/>
    <w:rsid w:val="00D31086"/>
    <w:rsid w:val="00D31FAB"/>
    <w:rsid w:val="00D3265C"/>
    <w:rsid w:val="00D33FFB"/>
    <w:rsid w:val="00D36477"/>
    <w:rsid w:val="00D36BCC"/>
    <w:rsid w:val="00D37219"/>
    <w:rsid w:val="00D37859"/>
    <w:rsid w:val="00D40473"/>
    <w:rsid w:val="00D407F3"/>
    <w:rsid w:val="00D412CE"/>
    <w:rsid w:val="00D415E2"/>
    <w:rsid w:val="00D42055"/>
    <w:rsid w:val="00D442EA"/>
    <w:rsid w:val="00D44745"/>
    <w:rsid w:val="00D44FAA"/>
    <w:rsid w:val="00D45568"/>
    <w:rsid w:val="00D4581A"/>
    <w:rsid w:val="00D47410"/>
    <w:rsid w:val="00D53A35"/>
    <w:rsid w:val="00D54F16"/>
    <w:rsid w:val="00D57946"/>
    <w:rsid w:val="00D61F02"/>
    <w:rsid w:val="00D62344"/>
    <w:rsid w:val="00D64150"/>
    <w:rsid w:val="00D647C3"/>
    <w:rsid w:val="00D6577A"/>
    <w:rsid w:val="00D65F4E"/>
    <w:rsid w:val="00D66E3D"/>
    <w:rsid w:val="00D679A0"/>
    <w:rsid w:val="00D7495A"/>
    <w:rsid w:val="00D74AF9"/>
    <w:rsid w:val="00D80D00"/>
    <w:rsid w:val="00D82843"/>
    <w:rsid w:val="00D844D3"/>
    <w:rsid w:val="00D84880"/>
    <w:rsid w:val="00D848B9"/>
    <w:rsid w:val="00D8783C"/>
    <w:rsid w:val="00D92F43"/>
    <w:rsid w:val="00D9352E"/>
    <w:rsid w:val="00D935CC"/>
    <w:rsid w:val="00D94B30"/>
    <w:rsid w:val="00D953A1"/>
    <w:rsid w:val="00D9633A"/>
    <w:rsid w:val="00DA00E0"/>
    <w:rsid w:val="00DA1BAA"/>
    <w:rsid w:val="00DA3C6E"/>
    <w:rsid w:val="00DA43F0"/>
    <w:rsid w:val="00DA49BC"/>
    <w:rsid w:val="00DB2FA3"/>
    <w:rsid w:val="00DB5BE8"/>
    <w:rsid w:val="00DB7323"/>
    <w:rsid w:val="00DB7963"/>
    <w:rsid w:val="00DC0DE9"/>
    <w:rsid w:val="00DC0F8B"/>
    <w:rsid w:val="00DC2F43"/>
    <w:rsid w:val="00DD3385"/>
    <w:rsid w:val="00DD3F6D"/>
    <w:rsid w:val="00DD5176"/>
    <w:rsid w:val="00DD5651"/>
    <w:rsid w:val="00DD6128"/>
    <w:rsid w:val="00DE02A9"/>
    <w:rsid w:val="00DE3634"/>
    <w:rsid w:val="00DE5383"/>
    <w:rsid w:val="00DF078D"/>
    <w:rsid w:val="00DF2386"/>
    <w:rsid w:val="00DF5ED6"/>
    <w:rsid w:val="00DF75B1"/>
    <w:rsid w:val="00DF7FC2"/>
    <w:rsid w:val="00DF7FE7"/>
    <w:rsid w:val="00E01053"/>
    <w:rsid w:val="00E035A6"/>
    <w:rsid w:val="00E07CA0"/>
    <w:rsid w:val="00E14626"/>
    <w:rsid w:val="00E14D9C"/>
    <w:rsid w:val="00E1689E"/>
    <w:rsid w:val="00E2139E"/>
    <w:rsid w:val="00E227A7"/>
    <w:rsid w:val="00E251D1"/>
    <w:rsid w:val="00E3093A"/>
    <w:rsid w:val="00E35DBB"/>
    <w:rsid w:val="00E35E62"/>
    <w:rsid w:val="00E376F5"/>
    <w:rsid w:val="00E40A1C"/>
    <w:rsid w:val="00E4250D"/>
    <w:rsid w:val="00E426E1"/>
    <w:rsid w:val="00E46107"/>
    <w:rsid w:val="00E46367"/>
    <w:rsid w:val="00E47100"/>
    <w:rsid w:val="00E508E6"/>
    <w:rsid w:val="00E50C78"/>
    <w:rsid w:val="00E51BA9"/>
    <w:rsid w:val="00E56CAA"/>
    <w:rsid w:val="00E6394C"/>
    <w:rsid w:val="00E63F0B"/>
    <w:rsid w:val="00E674C1"/>
    <w:rsid w:val="00E71350"/>
    <w:rsid w:val="00E72539"/>
    <w:rsid w:val="00E74F91"/>
    <w:rsid w:val="00E76A95"/>
    <w:rsid w:val="00E77F2D"/>
    <w:rsid w:val="00E80205"/>
    <w:rsid w:val="00E803B0"/>
    <w:rsid w:val="00E87503"/>
    <w:rsid w:val="00E9076E"/>
    <w:rsid w:val="00E91BBD"/>
    <w:rsid w:val="00EA3A7F"/>
    <w:rsid w:val="00EA46B1"/>
    <w:rsid w:val="00EA6BD2"/>
    <w:rsid w:val="00EB3479"/>
    <w:rsid w:val="00EB44AD"/>
    <w:rsid w:val="00EB6477"/>
    <w:rsid w:val="00EB77E1"/>
    <w:rsid w:val="00EC0674"/>
    <w:rsid w:val="00EC2697"/>
    <w:rsid w:val="00EC28EF"/>
    <w:rsid w:val="00EC39C2"/>
    <w:rsid w:val="00EC3BAC"/>
    <w:rsid w:val="00EC7C0E"/>
    <w:rsid w:val="00EC7D03"/>
    <w:rsid w:val="00ED0AA4"/>
    <w:rsid w:val="00ED2CF3"/>
    <w:rsid w:val="00ED3EA2"/>
    <w:rsid w:val="00ED450F"/>
    <w:rsid w:val="00ED7514"/>
    <w:rsid w:val="00ED781D"/>
    <w:rsid w:val="00EE3352"/>
    <w:rsid w:val="00EE4EEA"/>
    <w:rsid w:val="00EE5590"/>
    <w:rsid w:val="00EE69E6"/>
    <w:rsid w:val="00EE7FBF"/>
    <w:rsid w:val="00EF07D5"/>
    <w:rsid w:val="00EF1881"/>
    <w:rsid w:val="00EF67B0"/>
    <w:rsid w:val="00F000AA"/>
    <w:rsid w:val="00F027EA"/>
    <w:rsid w:val="00F04299"/>
    <w:rsid w:val="00F04842"/>
    <w:rsid w:val="00F052E9"/>
    <w:rsid w:val="00F078F1"/>
    <w:rsid w:val="00F1037F"/>
    <w:rsid w:val="00F12EF4"/>
    <w:rsid w:val="00F1351E"/>
    <w:rsid w:val="00F1492E"/>
    <w:rsid w:val="00F2316F"/>
    <w:rsid w:val="00F2444B"/>
    <w:rsid w:val="00F32D03"/>
    <w:rsid w:val="00F3440B"/>
    <w:rsid w:val="00F344DE"/>
    <w:rsid w:val="00F3524E"/>
    <w:rsid w:val="00F37597"/>
    <w:rsid w:val="00F44805"/>
    <w:rsid w:val="00F4647D"/>
    <w:rsid w:val="00F46956"/>
    <w:rsid w:val="00F47CF0"/>
    <w:rsid w:val="00F50989"/>
    <w:rsid w:val="00F53F4D"/>
    <w:rsid w:val="00F62A15"/>
    <w:rsid w:val="00F658AC"/>
    <w:rsid w:val="00F67F42"/>
    <w:rsid w:val="00F73E71"/>
    <w:rsid w:val="00F7575B"/>
    <w:rsid w:val="00F75AE3"/>
    <w:rsid w:val="00F764A0"/>
    <w:rsid w:val="00F81B3C"/>
    <w:rsid w:val="00F826A3"/>
    <w:rsid w:val="00F83252"/>
    <w:rsid w:val="00F85FA2"/>
    <w:rsid w:val="00F9085F"/>
    <w:rsid w:val="00F918E1"/>
    <w:rsid w:val="00F9405E"/>
    <w:rsid w:val="00F97A0A"/>
    <w:rsid w:val="00FA0203"/>
    <w:rsid w:val="00FA44D7"/>
    <w:rsid w:val="00FA4BFA"/>
    <w:rsid w:val="00FB11D0"/>
    <w:rsid w:val="00FB2D03"/>
    <w:rsid w:val="00FB3FCD"/>
    <w:rsid w:val="00FB52AD"/>
    <w:rsid w:val="00FB7D8A"/>
    <w:rsid w:val="00FC0270"/>
    <w:rsid w:val="00FC26D7"/>
    <w:rsid w:val="00FC497B"/>
    <w:rsid w:val="00FC7A9C"/>
    <w:rsid w:val="00FD24C9"/>
    <w:rsid w:val="00FD32B1"/>
    <w:rsid w:val="00FD3400"/>
    <w:rsid w:val="00FD34D5"/>
    <w:rsid w:val="00FD5CDF"/>
    <w:rsid w:val="00FE3400"/>
    <w:rsid w:val="00FE6D5F"/>
    <w:rsid w:val="00FF1499"/>
    <w:rsid w:val="00FF59D6"/>
    <w:rsid w:val="00FF5ABB"/>
    <w:rsid w:val="00FF5AD3"/>
    <w:rsid w:val="00FF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322C73AC-F62C-43EE-AC8C-4E6A915B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5D0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65237C"/>
    <w:pPr>
      <w:widowControl w:val="0"/>
      <w:spacing w:before="70"/>
      <w:ind w:left="678" w:hanging="425"/>
      <w:outlineLvl w:val="0"/>
    </w:pPr>
    <w:rPr>
      <w:rFonts w:ascii="Garamond" w:eastAsia="Garamond" w:hAnsi="Garamond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2344"/>
    <w:pPr>
      <w:ind w:left="0" w:firstLine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234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0C2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E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F1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341D30"/>
  </w:style>
  <w:style w:type="paragraph" w:customStyle="1" w:styleId="ColourfulListAccent11">
    <w:name w:val="Colourful List – Accent 11"/>
    <w:basedOn w:val="Normal"/>
    <w:uiPriority w:val="34"/>
    <w:qFormat/>
    <w:rsid w:val="00461085"/>
    <w:pPr>
      <w:ind w:left="720" w:firstLine="0"/>
      <w:contextualSpacing/>
      <w:jc w:val="both"/>
    </w:pPr>
    <w:rPr>
      <w:rFonts w:ascii="Tahoma" w:hAnsi="Tahom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49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57F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65237C"/>
    <w:rPr>
      <w:rFonts w:ascii="Garamond" w:eastAsia="Garamond" w:hAnsi="Garamond" w:cs="Times New Roman"/>
      <w:b/>
      <w:bCs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5237C"/>
    <w:pPr>
      <w:spacing w:after="120"/>
      <w:ind w:left="425" w:hanging="425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5237C"/>
    <w:rPr>
      <w:rFonts w:ascii="Times New Roman" w:eastAsia="Times New Roman" w:hAnsi="Times New Roman" w:cs="Times New Roman"/>
      <w:sz w:val="24"/>
      <w:szCs w:val="24"/>
    </w:rPr>
  </w:style>
  <w:style w:type="numbering" w:customStyle="1" w:styleId="Ingenlista1">
    <w:name w:val="Ingen lista1"/>
    <w:next w:val="NoList"/>
    <w:uiPriority w:val="99"/>
    <w:semiHidden/>
    <w:unhideWhenUsed/>
    <w:rsid w:val="0011221C"/>
  </w:style>
  <w:style w:type="character" w:styleId="Strong">
    <w:name w:val="Strong"/>
    <w:basedOn w:val="DefaultParagraphFont"/>
    <w:uiPriority w:val="22"/>
    <w:qFormat/>
    <w:rsid w:val="0011221C"/>
    <w:rPr>
      <w:b/>
      <w:bCs/>
    </w:rPr>
  </w:style>
  <w:style w:type="paragraph" w:customStyle="1" w:styleId="Default">
    <w:name w:val="Default"/>
    <w:rsid w:val="0011221C"/>
    <w:pPr>
      <w:autoSpaceDE w:val="0"/>
      <w:autoSpaceDN w:val="0"/>
      <w:adjustRightInd w:val="0"/>
      <w:ind w:left="0" w:firstLine="0"/>
    </w:pPr>
    <w:rPr>
      <w:rFonts w:ascii="Garamond" w:hAnsi="Garamond" w:cs="Garamond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1221C"/>
    <w:pPr>
      <w:ind w:left="0" w:firstLine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">
    <w:name w:val="Tabellrutnät1"/>
    <w:basedOn w:val="TableNormal"/>
    <w:next w:val="TableGrid"/>
    <w:uiPriority w:val="59"/>
    <w:rsid w:val="0011221C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11221C"/>
    <w:pPr>
      <w:ind w:left="0" w:firstLine="0"/>
    </w:pPr>
    <w:rPr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5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40438-EB04-4807-87EE-89D0F710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2541</Words>
  <Characters>14490</Characters>
  <Application>Microsoft Office Word</Application>
  <DocSecurity>4</DocSecurity>
  <Lines>120</Lines>
  <Paragraphs>33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Ramsar Secretariat</Company>
  <LinksUpToDate>false</LinksUpToDate>
  <CharactersWithSpaces>16998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Ed Jennings</cp:lastModifiedBy>
  <cp:revision>2</cp:revision>
  <cp:lastPrinted>2022-03-28T09:32:00Z</cp:lastPrinted>
  <dcterms:created xsi:type="dcterms:W3CDTF">2022-03-30T13:10:00Z</dcterms:created>
  <dcterms:modified xsi:type="dcterms:W3CDTF">2022-03-30T13:10:00Z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DeRosaBM@state.gov</vt:lpwstr>
  </property>
  <property fmtid="{D5CDD505-2E9C-101B-9397-08002B2CF9AE}" pid="5" name="MSIP_Label_1665d9ee-429a-4d5f-97cc-cfb56e044a6e_SetDate">
    <vt:lpwstr>2020-09-14T16:36:06.2446694Z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57ea741e-f343-42e9-92ac-91f7201631da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