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1CE5B" w14:textId="77777777" w:rsidR="0092200C" w:rsidRPr="006B61B1" w:rsidRDefault="0092200C" w:rsidP="0092200C">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Pr>
          <w:rFonts w:asciiTheme="minorHAnsi" w:hAnsiTheme="minorHAnsi" w:cstheme="minorHAnsi"/>
          <w:bCs/>
        </w:rPr>
        <w:t xml:space="preserve">THE </w:t>
      </w:r>
      <w:r w:rsidRPr="006B61B1">
        <w:rPr>
          <w:rFonts w:asciiTheme="minorHAnsi" w:hAnsiTheme="minorHAnsi" w:cstheme="minorHAnsi"/>
          <w:bCs/>
        </w:rPr>
        <w:t>CONVENTION ON WETLANDS</w:t>
      </w:r>
    </w:p>
    <w:p w14:paraId="22964497" w14:textId="77777777" w:rsidR="0092200C" w:rsidRDefault="0092200C" w:rsidP="0092200C">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sidRPr="006B61B1">
        <w:rPr>
          <w:rFonts w:asciiTheme="minorHAnsi" w:hAnsiTheme="minorHAnsi" w:cstheme="minorHAnsi"/>
          <w:bCs/>
        </w:rPr>
        <w:t>5</w:t>
      </w:r>
      <w:r>
        <w:rPr>
          <w:rFonts w:asciiTheme="minorHAnsi" w:hAnsiTheme="minorHAnsi" w:cstheme="minorHAnsi"/>
          <w:bCs/>
        </w:rPr>
        <w:t>9</w:t>
      </w:r>
      <w:r w:rsidRPr="006B61B1">
        <w:rPr>
          <w:rFonts w:asciiTheme="minorHAnsi" w:hAnsiTheme="minorHAnsi" w:cstheme="minorHAnsi"/>
          <w:bCs/>
        </w:rPr>
        <w:t>th Meeting of the Standing Committee</w:t>
      </w:r>
    </w:p>
    <w:p w14:paraId="79D20BED" w14:textId="77777777" w:rsidR="0092200C" w:rsidRPr="006B61B1" w:rsidRDefault="0092200C" w:rsidP="0092200C">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Pr>
          <w:rFonts w:asciiTheme="minorHAnsi" w:hAnsiTheme="minorHAnsi" w:cstheme="minorHAnsi"/>
          <w:bCs/>
        </w:rPr>
        <w:t xml:space="preserve">Resumed session </w:t>
      </w:r>
    </w:p>
    <w:p w14:paraId="0A207059" w14:textId="77777777" w:rsidR="0092200C" w:rsidRPr="00B9629F" w:rsidRDefault="0092200C" w:rsidP="0092200C">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lang w:val="en-US"/>
        </w:rPr>
      </w:pPr>
      <w:r w:rsidRPr="00B9629F">
        <w:rPr>
          <w:rFonts w:asciiTheme="minorHAnsi" w:hAnsiTheme="minorHAnsi" w:cstheme="minorHAnsi"/>
          <w:bCs/>
          <w:lang w:val="en-US"/>
        </w:rPr>
        <w:t>Gland, Switzerland, 23-27 May 2022</w:t>
      </w:r>
    </w:p>
    <w:p w14:paraId="1982B384" w14:textId="77777777" w:rsidR="0092200C" w:rsidRPr="00B9629F" w:rsidRDefault="0092200C" w:rsidP="0092200C">
      <w:pPr>
        <w:tabs>
          <w:tab w:val="left" w:pos="10650"/>
          <w:tab w:val="right" w:pos="13958"/>
        </w:tabs>
        <w:jc w:val="right"/>
        <w:rPr>
          <w:rFonts w:asciiTheme="minorHAnsi" w:hAnsiTheme="minorHAnsi" w:cstheme="minorHAnsi"/>
          <w:b/>
          <w:sz w:val="28"/>
          <w:szCs w:val="28"/>
          <w:lang w:val="en-US"/>
        </w:rPr>
      </w:pPr>
    </w:p>
    <w:p w14:paraId="462D96BC" w14:textId="29BC95FD" w:rsidR="0092200C" w:rsidRPr="00405B89" w:rsidRDefault="0092200C" w:rsidP="0092200C">
      <w:pPr>
        <w:tabs>
          <w:tab w:val="left" w:pos="10650"/>
          <w:tab w:val="right" w:pos="13958"/>
        </w:tabs>
        <w:jc w:val="right"/>
        <w:rPr>
          <w:rFonts w:asciiTheme="minorHAnsi" w:hAnsiTheme="minorHAnsi" w:cstheme="minorHAnsi"/>
          <w:sz w:val="28"/>
          <w:szCs w:val="28"/>
          <w:lang w:val="de-CH"/>
        </w:rPr>
      </w:pPr>
      <w:r w:rsidRPr="00405B89">
        <w:rPr>
          <w:rFonts w:asciiTheme="minorHAnsi" w:hAnsiTheme="minorHAnsi" w:cstheme="minorHAnsi"/>
          <w:b/>
          <w:sz w:val="28"/>
          <w:szCs w:val="28"/>
          <w:lang w:val="de-CH"/>
        </w:rPr>
        <w:t>SC5</w:t>
      </w:r>
      <w:r>
        <w:rPr>
          <w:rFonts w:asciiTheme="minorHAnsi" w:hAnsiTheme="minorHAnsi" w:cstheme="minorHAnsi"/>
          <w:b/>
          <w:sz w:val="28"/>
          <w:szCs w:val="28"/>
          <w:lang w:val="de-CH"/>
        </w:rPr>
        <w:t>9/2022</w:t>
      </w:r>
      <w:r w:rsidRPr="00405B89">
        <w:rPr>
          <w:rFonts w:asciiTheme="minorHAnsi" w:hAnsiTheme="minorHAnsi" w:cstheme="minorHAnsi"/>
          <w:b/>
          <w:sz w:val="28"/>
          <w:szCs w:val="28"/>
          <w:lang w:val="de-CH"/>
        </w:rPr>
        <w:t xml:space="preserve"> Doc.</w:t>
      </w:r>
      <w:r>
        <w:rPr>
          <w:rFonts w:asciiTheme="minorHAnsi" w:hAnsiTheme="minorHAnsi" w:cstheme="minorHAnsi"/>
          <w:b/>
          <w:sz w:val="28"/>
          <w:szCs w:val="28"/>
          <w:lang w:val="de-CH"/>
        </w:rPr>
        <w:t>24.15</w:t>
      </w:r>
    </w:p>
    <w:p w14:paraId="6756AF71" w14:textId="77777777" w:rsidR="00206ABD" w:rsidRDefault="00206ABD" w:rsidP="00B64B48">
      <w:pPr>
        <w:suppressLineNumbers/>
        <w:suppressAutoHyphens/>
        <w:ind w:right="16"/>
        <w:jc w:val="center"/>
        <w:rPr>
          <w:rFonts w:asciiTheme="minorHAnsi" w:eastAsia="Times New Roman" w:hAnsiTheme="minorHAnsi"/>
          <w:b/>
          <w:bCs/>
          <w:sz w:val="28"/>
          <w:szCs w:val="28"/>
        </w:rPr>
      </w:pPr>
    </w:p>
    <w:p w14:paraId="2B399F2C" w14:textId="03957D29" w:rsidR="00434504" w:rsidRPr="00F33F93" w:rsidRDefault="006A2C58" w:rsidP="00B64B48">
      <w:pPr>
        <w:suppressLineNumbers/>
        <w:suppressAutoHyphens/>
        <w:ind w:right="16"/>
        <w:jc w:val="center"/>
        <w:rPr>
          <w:rFonts w:asciiTheme="minorHAnsi" w:eastAsia="Times New Roman" w:hAnsiTheme="minorHAnsi"/>
          <w:b/>
          <w:bCs/>
          <w:sz w:val="28"/>
          <w:szCs w:val="28"/>
        </w:rPr>
      </w:pPr>
      <w:r w:rsidRPr="00F33F93">
        <w:rPr>
          <w:rFonts w:asciiTheme="minorHAnsi" w:eastAsia="Times New Roman" w:hAnsiTheme="minorHAnsi"/>
          <w:b/>
          <w:bCs/>
          <w:sz w:val="28"/>
          <w:szCs w:val="28"/>
        </w:rPr>
        <w:t>Proposed d</w:t>
      </w:r>
      <w:r w:rsidR="001F6249" w:rsidRPr="00F33F93">
        <w:rPr>
          <w:rFonts w:asciiTheme="minorHAnsi" w:eastAsia="Times New Roman" w:hAnsiTheme="minorHAnsi"/>
          <w:b/>
          <w:bCs/>
          <w:sz w:val="28"/>
          <w:szCs w:val="28"/>
        </w:rPr>
        <w:t xml:space="preserve">raft </w:t>
      </w:r>
      <w:r w:rsidR="00D01674" w:rsidRPr="00F33F93">
        <w:rPr>
          <w:rFonts w:asciiTheme="minorHAnsi" w:eastAsia="Times New Roman" w:hAnsiTheme="minorHAnsi"/>
          <w:b/>
          <w:bCs/>
          <w:sz w:val="28"/>
          <w:szCs w:val="28"/>
        </w:rPr>
        <w:t>r</w:t>
      </w:r>
      <w:r w:rsidR="001F6249" w:rsidRPr="00F33F93">
        <w:rPr>
          <w:rFonts w:asciiTheme="minorHAnsi" w:eastAsia="Times New Roman" w:hAnsiTheme="minorHAnsi"/>
          <w:b/>
          <w:bCs/>
          <w:sz w:val="28"/>
          <w:szCs w:val="28"/>
        </w:rPr>
        <w:t xml:space="preserve">esolution </w:t>
      </w:r>
      <w:r w:rsidR="00434504" w:rsidRPr="00F33F93">
        <w:rPr>
          <w:rFonts w:asciiTheme="minorHAnsi" w:eastAsia="Times New Roman" w:hAnsiTheme="minorHAnsi"/>
          <w:b/>
          <w:bCs/>
          <w:sz w:val="28"/>
          <w:szCs w:val="28"/>
        </w:rPr>
        <w:t xml:space="preserve">– </w:t>
      </w:r>
    </w:p>
    <w:p w14:paraId="7827A087" w14:textId="1EB04546" w:rsidR="001F6249" w:rsidRPr="00F33F93" w:rsidRDefault="00434504" w:rsidP="00B64B48">
      <w:pPr>
        <w:suppressLineNumbers/>
        <w:suppressAutoHyphens/>
        <w:ind w:right="16"/>
        <w:jc w:val="center"/>
        <w:rPr>
          <w:rFonts w:asciiTheme="minorHAnsi" w:eastAsia="Times New Roman" w:hAnsiTheme="minorHAnsi"/>
          <w:sz w:val="28"/>
          <w:szCs w:val="28"/>
        </w:rPr>
      </w:pPr>
      <w:r w:rsidRPr="00F33F93">
        <w:rPr>
          <w:rFonts w:asciiTheme="minorHAnsi" w:eastAsia="Times New Roman" w:hAnsiTheme="minorHAnsi"/>
          <w:b/>
          <w:bCs/>
          <w:sz w:val="28"/>
          <w:szCs w:val="28"/>
        </w:rPr>
        <w:t>T</w:t>
      </w:r>
      <w:r w:rsidR="005A1434" w:rsidRPr="00F33F93">
        <w:rPr>
          <w:rFonts w:asciiTheme="minorHAnsi" w:eastAsia="Times New Roman" w:hAnsiTheme="minorHAnsi"/>
          <w:b/>
          <w:bCs/>
          <w:sz w:val="28"/>
          <w:szCs w:val="28"/>
        </w:rPr>
        <w:t xml:space="preserve">he </w:t>
      </w:r>
      <w:r w:rsidRPr="00F33F93">
        <w:rPr>
          <w:rFonts w:asciiTheme="minorHAnsi" w:eastAsia="Times New Roman" w:hAnsiTheme="minorHAnsi"/>
          <w:b/>
          <w:bCs/>
          <w:sz w:val="28"/>
          <w:szCs w:val="28"/>
        </w:rPr>
        <w:t xml:space="preserve">Ramsar Convention’s Scientific and Technical bodies COP14-COP15 </w:t>
      </w:r>
    </w:p>
    <w:p w14:paraId="23464B10" w14:textId="5DF55F07" w:rsidR="001F6249" w:rsidRPr="00F33F93" w:rsidRDefault="001F6249" w:rsidP="00B64B48">
      <w:pPr>
        <w:suppressLineNumbers/>
        <w:suppressAutoHyphens/>
        <w:jc w:val="right"/>
        <w:rPr>
          <w:rFonts w:asciiTheme="minorHAnsi" w:eastAsia="Times New Roman" w:hAnsiTheme="minorHAnsi"/>
          <w:b/>
          <w:sz w:val="28"/>
          <w:szCs w:val="28"/>
          <w:highlight w:val="green"/>
        </w:rPr>
      </w:pPr>
    </w:p>
    <w:p w14:paraId="00A2D566" w14:textId="37719D13" w:rsidR="006A2C58" w:rsidRDefault="00C47867" w:rsidP="00B64B48">
      <w:pPr>
        <w:suppressLineNumbers/>
        <w:suppressAutoHyphens/>
        <w:ind w:right="16"/>
        <w:rPr>
          <w:rFonts w:asciiTheme="minorHAnsi" w:eastAsia="Times New Roman" w:hAnsiTheme="minorHAnsi"/>
          <w:i/>
        </w:rPr>
      </w:pPr>
      <w:r w:rsidRPr="00F33F93">
        <w:rPr>
          <w:rFonts w:asciiTheme="minorHAnsi" w:eastAsia="Times New Roman" w:hAnsiTheme="minorHAnsi"/>
          <w:i/>
        </w:rPr>
        <w:t>Su</w:t>
      </w:r>
      <w:r w:rsidR="00ED49EA">
        <w:rPr>
          <w:rFonts w:asciiTheme="minorHAnsi" w:eastAsia="Times New Roman" w:hAnsiTheme="minorHAnsi"/>
          <w:i/>
        </w:rPr>
        <w:t xml:space="preserve">bmitted </w:t>
      </w:r>
      <w:r w:rsidR="00434504" w:rsidRPr="00F33F93">
        <w:rPr>
          <w:rFonts w:asciiTheme="minorHAnsi" w:eastAsia="Times New Roman" w:hAnsiTheme="minorHAnsi"/>
          <w:i/>
        </w:rPr>
        <w:t xml:space="preserve">by </w:t>
      </w:r>
      <w:r w:rsidR="00206ABD">
        <w:rPr>
          <w:rFonts w:asciiTheme="minorHAnsi" w:eastAsia="Times New Roman" w:hAnsiTheme="minorHAnsi"/>
          <w:i/>
        </w:rPr>
        <w:t>Sweden</w:t>
      </w:r>
      <w:r w:rsidRPr="00F33F93">
        <w:rPr>
          <w:rFonts w:asciiTheme="minorHAnsi" w:eastAsia="Times New Roman" w:hAnsiTheme="minorHAnsi"/>
          <w:i/>
        </w:rPr>
        <w:t xml:space="preserve"> </w:t>
      </w:r>
    </w:p>
    <w:p w14:paraId="1CA3B081" w14:textId="77777777" w:rsidR="0092200C" w:rsidRDefault="0092200C" w:rsidP="00B64B48">
      <w:pPr>
        <w:suppressLineNumbers/>
        <w:suppressAutoHyphens/>
        <w:ind w:right="16"/>
        <w:rPr>
          <w:rFonts w:asciiTheme="minorHAnsi" w:eastAsia="Times New Roman" w:hAnsiTheme="minorHAnsi"/>
          <w:i/>
        </w:rPr>
      </w:pPr>
    </w:p>
    <w:p w14:paraId="7677ECE4" w14:textId="4684A1EE" w:rsidR="001967B6" w:rsidRPr="0092200C" w:rsidRDefault="001967B6" w:rsidP="001967B6">
      <w:pPr>
        <w:suppressLineNumbers/>
        <w:suppressAutoHyphens/>
        <w:ind w:right="16"/>
        <w:rPr>
          <w:rFonts w:asciiTheme="minorHAnsi" w:eastAsia="Times New Roman" w:hAnsiTheme="minorHAnsi"/>
          <w:i/>
        </w:rPr>
      </w:pPr>
      <w:r w:rsidRPr="0092200C">
        <w:rPr>
          <w:rFonts w:asciiTheme="minorHAnsi" w:eastAsia="Times New Roman" w:hAnsiTheme="minorHAnsi"/>
          <w:i/>
        </w:rPr>
        <w:t xml:space="preserve">Secretariat </w:t>
      </w:r>
      <w:r w:rsidR="0092200C" w:rsidRPr="0092200C">
        <w:rPr>
          <w:rFonts w:asciiTheme="minorHAnsi" w:eastAsia="Times New Roman" w:hAnsiTheme="minorHAnsi"/>
          <w:i/>
        </w:rPr>
        <w:t>cover note:</w:t>
      </w:r>
    </w:p>
    <w:p w14:paraId="65930771" w14:textId="4093A611" w:rsidR="0092200C" w:rsidRDefault="0092200C" w:rsidP="0092200C">
      <w:pPr>
        <w:ind w:left="0" w:firstLine="0"/>
      </w:pPr>
      <w:bookmarkStart w:id="0" w:name="_Hlk98419403"/>
      <w:r>
        <w:t xml:space="preserve">The draft Resolution is related to Resolution XII.5 </w:t>
      </w:r>
      <w:r w:rsidRPr="0092200C">
        <w:rPr>
          <w:i/>
        </w:rPr>
        <w:t>New framework for delivery of scientific and technical advice and guidance on the Convention</w:t>
      </w:r>
      <w:r>
        <w:t xml:space="preserve">. It is also linked to document SC59/2022 Doc.26 </w:t>
      </w:r>
      <w:r>
        <w:rPr>
          <w:i/>
        </w:rPr>
        <w:t xml:space="preserve">Draft Resolution on Future implementation of scientific and technical aspects of the Convention for 2023-2025 </w:t>
      </w:r>
      <w:r>
        <w:t xml:space="preserve">and  </w:t>
      </w:r>
      <w:bookmarkStart w:id="1" w:name="_Hlk99038187"/>
      <w:r>
        <w:t xml:space="preserve">the draft Resolution SC59/2022 </w:t>
      </w:r>
      <w:r w:rsidRPr="0092200C">
        <w:t xml:space="preserve">Doc.24.14 </w:t>
      </w:r>
      <w:r w:rsidRPr="0092200C">
        <w:rPr>
          <w:rFonts w:asciiTheme="minorHAnsi" w:eastAsia="Times New Roman" w:hAnsiTheme="minorHAnsi"/>
          <w:bCs/>
          <w:i/>
        </w:rPr>
        <w:t>The Ramsar Convention’s Scientific and Technical work – The basics</w:t>
      </w:r>
      <w:r>
        <w:rPr>
          <w:rFonts w:asciiTheme="minorHAnsi" w:eastAsia="Times New Roman" w:hAnsiTheme="minorHAnsi"/>
          <w:bCs/>
        </w:rPr>
        <w:t xml:space="preserve"> submitted by Sweden.</w:t>
      </w:r>
      <w:bookmarkEnd w:id="1"/>
      <w:bookmarkEnd w:id="0"/>
    </w:p>
    <w:p w14:paraId="10040892" w14:textId="77777777" w:rsidR="00690119" w:rsidRDefault="00690119">
      <w:pPr>
        <w:rPr>
          <w:rFonts w:asciiTheme="minorHAnsi" w:eastAsia="Times New Roman" w:hAnsiTheme="minorHAnsi"/>
          <w:i/>
        </w:rPr>
      </w:pPr>
      <w:r>
        <w:rPr>
          <w:rFonts w:asciiTheme="minorHAnsi" w:eastAsia="Times New Roman" w:hAnsiTheme="minorHAnsi"/>
          <w:i/>
        </w:rPr>
        <w:br w:type="page"/>
      </w:r>
    </w:p>
    <w:p w14:paraId="45B4ED91" w14:textId="77777777" w:rsidR="00690119" w:rsidRDefault="00D01674" w:rsidP="00690119">
      <w:pPr>
        <w:suppressLineNumbers/>
        <w:suppressAutoHyphens/>
        <w:jc w:val="right"/>
        <w:rPr>
          <w:rFonts w:cs="Arial"/>
          <w:b/>
        </w:rPr>
      </w:pPr>
      <w:r w:rsidRPr="00F33F93">
        <w:rPr>
          <w:rFonts w:cs="Arial"/>
          <w:b/>
          <w:noProof/>
          <w:lang w:eastAsia="en-GB"/>
        </w:rPr>
        <w:lastRenderedPageBreak/>
        <mc:AlternateContent>
          <mc:Choice Requires="wps">
            <w:drawing>
              <wp:inline distT="0" distB="0" distL="0" distR="0" wp14:anchorId="51D5D915" wp14:editId="6451D1CB">
                <wp:extent cx="5820410" cy="3609975"/>
                <wp:effectExtent l="0" t="0" r="27940" b="285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3609975"/>
                        </a:xfrm>
                        <a:prstGeom prst="rect">
                          <a:avLst/>
                        </a:prstGeom>
                        <a:solidFill>
                          <a:srgbClr val="FFFFFF"/>
                        </a:solidFill>
                        <a:ln w="9525">
                          <a:solidFill>
                            <a:srgbClr val="000000"/>
                          </a:solidFill>
                          <a:miter lim="800000"/>
                          <a:headEnd/>
                          <a:tailEnd/>
                        </a:ln>
                      </wps:spPr>
                      <wps:txbx>
                        <w:txbxContent>
                          <w:p w14:paraId="3F82842A" w14:textId="1857B23F" w:rsidR="00232065" w:rsidRPr="00F33F93" w:rsidRDefault="00232065" w:rsidP="00232065">
                            <w:pPr>
                              <w:rPr>
                                <w:rFonts w:asciiTheme="minorHAnsi" w:hAnsiTheme="minorHAnsi" w:cs="Calibri"/>
                                <w:b/>
                              </w:rPr>
                            </w:pPr>
                            <w:r w:rsidRPr="00F33F93">
                              <w:rPr>
                                <w:rFonts w:asciiTheme="minorHAnsi" w:hAnsiTheme="minorHAnsi" w:cs="Calibri"/>
                                <w:b/>
                              </w:rPr>
                              <w:t>Action requested:</w:t>
                            </w:r>
                          </w:p>
                          <w:p w14:paraId="6F061481" w14:textId="1F09E06E" w:rsidR="00D01674" w:rsidRPr="00F33F93" w:rsidRDefault="00434504" w:rsidP="00434504">
                            <w:pPr>
                              <w:widowControl w:val="0"/>
                              <w:rPr>
                                <w:rFonts w:asciiTheme="minorHAnsi" w:hAnsiTheme="minorHAnsi" w:cs="Calibri"/>
                              </w:rPr>
                            </w:pPr>
                            <w:r w:rsidRPr="00F33F93">
                              <w:rPr>
                                <w:rFonts w:asciiTheme="minorHAnsi" w:hAnsiTheme="minorHAnsi" w:cs="Calibri"/>
                              </w:rPr>
                              <w:t xml:space="preserve">i, </w:t>
                            </w:r>
                            <w:r w:rsidRPr="00F33F93">
                              <w:rPr>
                                <w:rFonts w:asciiTheme="minorHAnsi" w:hAnsiTheme="minorHAnsi" w:cs="Calibri"/>
                              </w:rPr>
                              <w:tab/>
                            </w:r>
                            <w:r w:rsidR="00D01674" w:rsidRPr="00F33F93">
                              <w:rPr>
                                <w:rFonts w:asciiTheme="minorHAnsi" w:hAnsiTheme="minorHAnsi" w:cs="Calibri"/>
                              </w:rPr>
                              <w:t xml:space="preserve">The Standing Committee is invited to review the suggested Draft Resolution </w:t>
                            </w:r>
                            <w:r w:rsidR="00CA0E2E">
                              <w:rPr>
                                <w:rFonts w:asciiTheme="minorHAnsi" w:hAnsiTheme="minorHAnsi" w:cs="Calibri"/>
                              </w:rPr>
                              <w:t xml:space="preserve">in annex 2 to this SC Document </w:t>
                            </w:r>
                            <w:r w:rsidR="00D01674" w:rsidRPr="00F33F93">
                              <w:rPr>
                                <w:rFonts w:asciiTheme="minorHAnsi" w:hAnsiTheme="minorHAnsi" w:cs="Calibri"/>
                              </w:rPr>
                              <w:t xml:space="preserve">and </w:t>
                            </w:r>
                            <w:r w:rsidR="00CA0E2E">
                              <w:rPr>
                                <w:rFonts w:asciiTheme="minorHAnsi" w:hAnsiTheme="minorHAnsi" w:cs="Calibri"/>
                              </w:rPr>
                              <w:t xml:space="preserve">forward it </w:t>
                            </w:r>
                            <w:r w:rsidR="00D01674" w:rsidRPr="00F33F93">
                              <w:rPr>
                                <w:rFonts w:asciiTheme="minorHAnsi" w:hAnsiTheme="minorHAnsi" w:cs="Calibri"/>
                              </w:rPr>
                              <w:t>for consideration by the 14th meeting of the Conference of the Parties.</w:t>
                            </w:r>
                          </w:p>
                          <w:p w14:paraId="5AA78C90" w14:textId="68C8614D" w:rsidR="00434504" w:rsidRPr="00F33F93" w:rsidRDefault="00434504" w:rsidP="00434504">
                            <w:pPr>
                              <w:widowControl w:val="0"/>
                              <w:rPr>
                                <w:rFonts w:asciiTheme="minorHAnsi" w:hAnsiTheme="minorHAnsi" w:cs="Calibri"/>
                              </w:rPr>
                            </w:pPr>
                          </w:p>
                          <w:p w14:paraId="64574283" w14:textId="439FDB19" w:rsidR="00ED49EA" w:rsidRPr="004D30D7" w:rsidRDefault="00434504" w:rsidP="00434504">
                            <w:pPr>
                              <w:widowControl w:val="0"/>
                              <w:rPr>
                                <w:rFonts w:asciiTheme="minorHAnsi" w:hAnsiTheme="minorHAnsi" w:cs="Calibri"/>
                              </w:rPr>
                            </w:pPr>
                            <w:r w:rsidRPr="00F33F93">
                              <w:rPr>
                                <w:rFonts w:asciiTheme="minorHAnsi" w:hAnsiTheme="minorHAnsi" w:cs="Calibri"/>
                              </w:rPr>
                              <w:t xml:space="preserve">ii, </w:t>
                            </w:r>
                            <w:r w:rsidRPr="00F33F93">
                              <w:rPr>
                                <w:rFonts w:asciiTheme="minorHAnsi" w:hAnsiTheme="minorHAnsi"/>
                              </w:rPr>
                              <w:tab/>
                            </w:r>
                            <w:r w:rsidRPr="00F33F93">
                              <w:rPr>
                                <w:rFonts w:asciiTheme="minorHAnsi" w:hAnsiTheme="minorHAnsi" w:cs="Calibri"/>
                              </w:rPr>
                              <w:t xml:space="preserve">The Standing Committee is </w:t>
                            </w:r>
                            <w:r w:rsidR="00CA0E2E">
                              <w:rPr>
                                <w:rFonts w:asciiTheme="minorHAnsi" w:hAnsiTheme="minorHAnsi" w:cs="Calibri"/>
                              </w:rPr>
                              <w:t xml:space="preserve">also </w:t>
                            </w:r>
                            <w:r w:rsidRPr="00F33F93">
                              <w:rPr>
                                <w:rFonts w:asciiTheme="minorHAnsi" w:hAnsiTheme="minorHAnsi" w:cs="Calibri"/>
                              </w:rPr>
                              <w:t>invited t</w:t>
                            </w:r>
                            <w:r w:rsidR="00926E86" w:rsidRPr="00F33F93">
                              <w:rPr>
                                <w:rFonts w:asciiTheme="minorHAnsi" w:hAnsiTheme="minorHAnsi" w:cs="Calibri"/>
                              </w:rPr>
                              <w:t xml:space="preserve">o make the following </w:t>
                            </w:r>
                            <w:r w:rsidR="00DF29E8" w:rsidRPr="00F33F93">
                              <w:rPr>
                                <w:rFonts w:asciiTheme="minorHAnsi" w:hAnsiTheme="minorHAnsi" w:cs="Calibri"/>
                              </w:rPr>
                              <w:t xml:space="preserve">suggested </w:t>
                            </w:r>
                            <w:r w:rsidR="00926E86" w:rsidRPr="00F33F93">
                              <w:rPr>
                                <w:rFonts w:asciiTheme="minorHAnsi" w:hAnsiTheme="minorHAnsi" w:cs="Calibri"/>
                              </w:rPr>
                              <w:t xml:space="preserve">decision: </w:t>
                            </w:r>
                            <w:r w:rsidR="006F7CCF" w:rsidRPr="00F33F93">
                              <w:rPr>
                                <w:rFonts w:asciiTheme="minorHAnsi" w:hAnsiTheme="minorHAnsi" w:cs="Calibri"/>
                              </w:rPr>
                              <w:br/>
                            </w:r>
                            <w:r w:rsidR="009F56AA" w:rsidRPr="00F33F93">
                              <w:rPr>
                                <w:rFonts w:asciiTheme="minorHAnsi" w:hAnsiTheme="minorHAnsi" w:cs="Calibri"/>
                              </w:rPr>
                              <w:br/>
                            </w:r>
                            <w:r w:rsidR="00926E86" w:rsidRPr="00F33F93">
                              <w:rPr>
                                <w:rFonts w:asciiTheme="minorHAnsi" w:hAnsiTheme="minorHAnsi" w:cs="Calibri"/>
                              </w:rPr>
                              <w:t xml:space="preserve">The SC decides that </w:t>
                            </w:r>
                            <w:r w:rsidR="00926E86" w:rsidRPr="004D30D7">
                              <w:rPr>
                                <w:rFonts w:asciiTheme="minorHAnsi" w:hAnsiTheme="minorHAnsi" w:cs="Calibri"/>
                              </w:rPr>
                              <w:t xml:space="preserve">the Secretariat </w:t>
                            </w:r>
                            <w:r w:rsidR="005D0A94" w:rsidRPr="004D30D7">
                              <w:rPr>
                                <w:rFonts w:asciiTheme="minorHAnsi" w:hAnsiTheme="minorHAnsi" w:cs="Calibri"/>
                              </w:rPr>
                              <w:t xml:space="preserve">and the </w:t>
                            </w:r>
                            <w:r w:rsidRPr="004D30D7">
                              <w:rPr>
                                <w:rFonts w:asciiTheme="minorHAnsi" w:hAnsiTheme="minorHAnsi" w:cs="Calibri"/>
                              </w:rPr>
                              <w:t>STRP</w:t>
                            </w:r>
                            <w:r w:rsidR="005D0A94" w:rsidRPr="004D30D7">
                              <w:rPr>
                                <w:rFonts w:asciiTheme="minorHAnsi" w:hAnsiTheme="minorHAnsi" w:cs="Calibri"/>
                              </w:rPr>
                              <w:t xml:space="preserve"> </w:t>
                            </w:r>
                            <w:r w:rsidR="00926E86" w:rsidRPr="004D30D7">
                              <w:rPr>
                                <w:rFonts w:asciiTheme="minorHAnsi" w:hAnsiTheme="minorHAnsi" w:cs="Calibri"/>
                              </w:rPr>
                              <w:t xml:space="preserve">is to prepare the nomination </w:t>
                            </w:r>
                            <w:r w:rsidR="006F7CCF" w:rsidRPr="004D30D7">
                              <w:rPr>
                                <w:rFonts w:asciiTheme="minorHAnsi" w:hAnsiTheme="minorHAnsi" w:cs="Calibri"/>
                              </w:rPr>
                              <w:t xml:space="preserve">and crewing </w:t>
                            </w:r>
                            <w:r w:rsidR="00926E86" w:rsidRPr="004D30D7">
                              <w:rPr>
                                <w:rFonts w:asciiTheme="minorHAnsi" w:hAnsiTheme="minorHAnsi" w:cs="Calibri"/>
                              </w:rPr>
                              <w:t>process</w:t>
                            </w:r>
                            <w:r w:rsidR="006F7CCF" w:rsidRPr="004D30D7">
                              <w:rPr>
                                <w:rFonts w:asciiTheme="minorHAnsi" w:hAnsiTheme="minorHAnsi" w:cs="Calibri"/>
                              </w:rPr>
                              <w:t>es</w:t>
                            </w:r>
                            <w:r w:rsidR="00926E86" w:rsidRPr="004D30D7">
                              <w:rPr>
                                <w:rFonts w:asciiTheme="minorHAnsi" w:hAnsiTheme="minorHAnsi" w:cs="Calibri"/>
                              </w:rPr>
                              <w:t xml:space="preserve"> </w:t>
                            </w:r>
                            <w:r w:rsidR="00D01674" w:rsidRPr="004D30D7">
                              <w:rPr>
                                <w:rFonts w:asciiTheme="minorHAnsi" w:hAnsiTheme="minorHAnsi" w:cs="Calibri"/>
                              </w:rPr>
                              <w:t xml:space="preserve">as described in </w:t>
                            </w:r>
                            <w:r w:rsidR="00DA4CEC" w:rsidRPr="004D30D7">
                              <w:rPr>
                                <w:rFonts w:asciiTheme="minorHAnsi" w:hAnsiTheme="minorHAnsi" w:cs="Calibri"/>
                              </w:rPr>
                              <w:t xml:space="preserve">the introduction para </w:t>
                            </w:r>
                            <w:r w:rsidR="00731B20" w:rsidRPr="004D30D7">
                              <w:rPr>
                                <w:rFonts w:asciiTheme="minorHAnsi" w:hAnsiTheme="minorHAnsi" w:cs="Calibri"/>
                              </w:rPr>
                              <w:t>3-</w:t>
                            </w:r>
                            <w:r w:rsidR="00F33F93" w:rsidRPr="004D30D7">
                              <w:rPr>
                                <w:rFonts w:asciiTheme="minorHAnsi" w:hAnsiTheme="minorHAnsi" w:cs="Calibri"/>
                              </w:rPr>
                              <w:t>6</w:t>
                            </w:r>
                            <w:r w:rsidR="00DA4CEC" w:rsidRPr="004D30D7">
                              <w:rPr>
                                <w:rFonts w:asciiTheme="minorHAnsi" w:hAnsiTheme="minorHAnsi" w:cs="Calibri"/>
                              </w:rPr>
                              <w:t xml:space="preserve"> in this SC-document, </w:t>
                            </w:r>
                            <w:r w:rsidR="00926E86" w:rsidRPr="004D30D7">
                              <w:rPr>
                                <w:rFonts w:asciiTheme="minorHAnsi" w:hAnsiTheme="minorHAnsi" w:cs="Calibri"/>
                              </w:rPr>
                              <w:t xml:space="preserve">so that the decision on the new </w:t>
                            </w:r>
                            <w:r w:rsidRPr="004D30D7">
                              <w:rPr>
                                <w:rFonts w:asciiTheme="minorHAnsi" w:hAnsiTheme="minorHAnsi" w:cs="Calibri"/>
                              </w:rPr>
                              <w:t>STCG</w:t>
                            </w:r>
                            <w:r w:rsidR="006F7CCF" w:rsidRPr="004D30D7">
                              <w:rPr>
                                <w:rFonts w:asciiTheme="minorHAnsi" w:hAnsiTheme="minorHAnsi" w:cs="Calibri"/>
                              </w:rPr>
                              <w:t xml:space="preserve"> </w:t>
                            </w:r>
                            <w:r w:rsidR="00926E86" w:rsidRPr="004D30D7">
                              <w:rPr>
                                <w:rFonts w:asciiTheme="minorHAnsi" w:hAnsiTheme="minorHAnsi" w:cs="Calibri"/>
                              </w:rPr>
                              <w:t xml:space="preserve">can be </w:t>
                            </w:r>
                            <w:r w:rsidR="00D36B56" w:rsidRPr="004D30D7">
                              <w:rPr>
                                <w:rFonts w:asciiTheme="minorHAnsi" w:hAnsiTheme="minorHAnsi" w:cs="Calibri"/>
                              </w:rPr>
                              <w:t xml:space="preserve">done </w:t>
                            </w:r>
                            <w:r w:rsidR="00926E86" w:rsidRPr="004D30D7">
                              <w:rPr>
                                <w:rFonts w:asciiTheme="minorHAnsi" w:hAnsiTheme="minorHAnsi" w:cs="Calibri"/>
                              </w:rPr>
                              <w:t>at the COP14.</w:t>
                            </w:r>
                          </w:p>
                          <w:p w14:paraId="3DA1C984" w14:textId="77777777" w:rsidR="00ED49EA" w:rsidRPr="004D30D7" w:rsidRDefault="00ED49EA" w:rsidP="00434504">
                            <w:pPr>
                              <w:widowControl w:val="0"/>
                              <w:rPr>
                                <w:rFonts w:asciiTheme="minorHAnsi" w:hAnsiTheme="minorHAnsi" w:cs="Calibri"/>
                              </w:rPr>
                            </w:pPr>
                          </w:p>
                          <w:p w14:paraId="2996CA81" w14:textId="00748BD7" w:rsidR="00ED49EA" w:rsidRPr="004D30D7" w:rsidRDefault="00ED49EA" w:rsidP="00ED49EA">
                            <w:pPr>
                              <w:widowControl w:val="0"/>
                              <w:ind w:firstLine="0"/>
                              <w:rPr>
                                <w:rFonts w:asciiTheme="minorHAnsi" w:hAnsiTheme="minorHAnsi" w:cs="Calibri"/>
                              </w:rPr>
                            </w:pPr>
                            <w:r w:rsidRPr="004D30D7">
                              <w:rPr>
                                <w:rFonts w:asciiTheme="minorHAnsi" w:hAnsiTheme="minorHAnsi" w:cs="Calibri"/>
                              </w:rPr>
                              <w:t xml:space="preserve">The SC decides that the Secretariat is to contact the STRP and ask if it is possible for them after having analysed submitted draft resolutions </w:t>
                            </w:r>
                            <w:r w:rsidR="004D30D7" w:rsidRPr="004D30D7">
                              <w:rPr>
                                <w:rFonts w:asciiTheme="minorHAnsi" w:hAnsiTheme="minorHAnsi" w:cs="Calibri"/>
                              </w:rPr>
                              <w:t xml:space="preserve">on ST work </w:t>
                            </w:r>
                            <w:r w:rsidRPr="004D30D7">
                              <w:rPr>
                                <w:rFonts w:asciiTheme="minorHAnsi" w:hAnsiTheme="minorHAnsi" w:cs="Calibri"/>
                              </w:rPr>
                              <w:t xml:space="preserve">to suggest a full work program for the COP14-COP15 period and provide it to be included in the draft resolution’s annex 2. </w:t>
                            </w:r>
                          </w:p>
                          <w:p w14:paraId="5CA2426D" w14:textId="3679DE56" w:rsidR="009F56AA" w:rsidRDefault="002B216C" w:rsidP="004D30D7">
                            <w:pPr>
                              <w:widowControl w:val="0"/>
                              <w:ind w:firstLine="0"/>
                              <w:rPr>
                                <w:rFonts w:asciiTheme="minorHAnsi" w:hAnsiTheme="minorHAnsi" w:cs="Calibri"/>
                              </w:rPr>
                            </w:pPr>
                            <w:r w:rsidRPr="004D30D7">
                              <w:rPr>
                                <w:rFonts w:asciiTheme="minorHAnsi" w:hAnsiTheme="minorHAnsi" w:cs="Calibri"/>
                              </w:rPr>
                              <w:br/>
                              <w:t>The SC decides that the Secretariat after instruction</w:t>
                            </w:r>
                            <w:r w:rsidRPr="00F33F93">
                              <w:rPr>
                                <w:rFonts w:asciiTheme="minorHAnsi" w:hAnsiTheme="minorHAnsi" w:cs="Calibri"/>
                              </w:rPr>
                              <w:t xml:space="preserve"> from Sweden can improve the draft resolution before it is being published. Such amendments can only consist of copying</w:t>
                            </w:r>
                            <w:r w:rsidR="00ED49EA">
                              <w:rPr>
                                <w:rFonts w:asciiTheme="minorHAnsi" w:hAnsiTheme="minorHAnsi" w:cs="Calibri"/>
                              </w:rPr>
                              <w:t xml:space="preserve"> content fro</w:t>
                            </w:r>
                            <w:bookmarkStart w:id="2" w:name="_GoBack"/>
                            <w:bookmarkEnd w:id="2"/>
                            <w:r w:rsidR="00ED49EA">
                              <w:rPr>
                                <w:rFonts w:asciiTheme="minorHAnsi" w:hAnsiTheme="minorHAnsi" w:cs="Calibri"/>
                              </w:rPr>
                              <w:t xml:space="preserve">m documents on STRP already approved by the SC </w:t>
                            </w:r>
                            <w:r w:rsidR="00CA0E2E">
                              <w:rPr>
                                <w:rFonts w:asciiTheme="minorHAnsi" w:hAnsiTheme="minorHAnsi" w:cs="Calibri"/>
                              </w:rPr>
                              <w:t xml:space="preserve">or earlier COPs </w:t>
                            </w:r>
                            <w:r w:rsidR="00ED49EA">
                              <w:rPr>
                                <w:rFonts w:asciiTheme="minorHAnsi" w:hAnsiTheme="minorHAnsi" w:cs="Calibri"/>
                              </w:rPr>
                              <w:t>and</w:t>
                            </w:r>
                            <w:r w:rsidRPr="00F33F93">
                              <w:rPr>
                                <w:rFonts w:asciiTheme="minorHAnsi" w:hAnsiTheme="minorHAnsi" w:cs="Calibri"/>
                              </w:rPr>
                              <w:t xml:space="preserve"> arranging para numbers and layout accordingly.</w:t>
                            </w:r>
                            <w:r w:rsidR="00050F21" w:rsidRPr="00F33F93">
                              <w:rPr>
                                <w:rFonts w:asciiTheme="minorHAnsi" w:hAnsiTheme="minorHAnsi" w:cs="Calibri"/>
                              </w:rPr>
                              <w:t xml:space="preserve"> This in order to have </w:t>
                            </w:r>
                            <w:r w:rsidR="00ED49EA">
                              <w:rPr>
                                <w:rFonts w:asciiTheme="minorHAnsi" w:hAnsiTheme="minorHAnsi" w:cs="Calibri"/>
                              </w:rPr>
                              <w:t xml:space="preserve">such changes </w:t>
                            </w:r>
                            <w:r w:rsidR="00050F21" w:rsidRPr="00F33F93">
                              <w:rPr>
                                <w:rFonts w:asciiTheme="minorHAnsi" w:hAnsiTheme="minorHAnsi" w:cs="Calibri"/>
                              </w:rPr>
                              <w:t>prepared in advance of the COP.</w:t>
                            </w:r>
                          </w:p>
                          <w:p w14:paraId="111BB978" w14:textId="6FA6F7C6" w:rsidR="009F56AA" w:rsidRDefault="009F56AA" w:rsidP="00434504">
                            <w:pPr>
                              <w:widowControl w:val="0"/>
                              <w:rPr>
                                <w:rFonts w:asciiTheme="minorHAnsi" w:hAnsiTheme="minorHAnsi" w:cs="Calibri"/>
                              </w:rPr>
                            </w:pPr>
                          </w:p>
                          <w:p w14:paraId="737C5632" w14:textId="0403B254" w:rsidR="009F56AA" w:rsidRDefault="009F56AA" w:rsidP="00434504">
                            <w:pPr>
                              <w:widowControl w:val="0"/>
                              <w:rPr>
                                <w:rFonts w:asciiTheme="minorHAnsi" w:hAnsiTheme="minorHAnsi" w:cs="Calibri"/>
                              </w:rPr>
                            </w:pPr>
                          </w:p>
                          <w:p w14:paraId="1CDD053A" w14:textId="77777777" w:rsidR="009F56AA" w:rsidRDefault="009F56AA" w:rsidP="00434504">
                            <w:pPr>
                              <w:widowControl w:val="0"/>
                              <w:rPr>
                                <w:rFonts w:asciiTheme="minorHAnsi" w:hAnsiTheme="minorHAnsi" w:cs="Calibri"/>
                              </w:rPr>
                            </w:pPr>
                          </w:p>
                          <w:p w14:paraId="3B2D00A7" w14:textId="487EE3BB" w:rsidR="009F56AA" w:rsidRDefault="009F56AA" w:rsidP="00434504">
                            <w:pPr>
                              <w:widowControl w:val="0"/>
                              <w:rPr>
                                <w:rFonts w:asciiTheme="minorHAnsi" w:hAnsiTheme="minorHAnsi" w:cs="Calibri"/>
                              </w:rPr>
                            </w:pPr>
                          </w:p>
                          <w:p w14:paraId="46F34756" w14:textId="77777777" w:rsidR="009F56AA" w:rsidRDefault="009F56AA" w:rsidP="00434504">
                            <w:pPr>
                              <w:widowControl w:val="0"/>
                              <w:rPr>
                                <w:rFonts w:asciiTheme="minorHAnsi" w:hAnsiTheme="minorHAnsi" w:cs="Calibri"/>
                              </w:rPr>
                            </w:pPr>
                          </w:p>
                        </w:txbxContent>
                      </wps:txbx>
                      <wps:bodyPr rot="0" vert="horz" wrap="square" lIns="91440" tIns="45720" rIns="91440" bIns="45720" anchor="t" anchorCtr="0">
                        <a:noAutofit/>
                      </wps:bodyPr>
                    </wps:wsp>
                  </a:graphicData>
                </a:graphic>
              </wp:inline>
            </w:drawing>
          </mc:Choice>
          <mc:Fallback>
            <w:pict>
              <v:shapetype w14:anchorId="51D5D915" id="_x0000_t202" coordsize="21600,21600" o:spt="202" path="m,l,21600r21600,l21600,xe">
                <v:stroke joinstyle="miter"/>
                <v:path gradientshapeok="t" o:connecttype="rect"/>
              </v:shapetype>
              <v:shape id="Text Box 2" o:spid="_x0000_s1026" type="#_x0000_t202" style="width:458.3pt;height:28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">
                <v:textbox>
                  <w:txbxContent>
                    <w:p w14:paraId="3F82842A" w14:textId="1857B23F" w:rsidR="00232065" w:rsidRPr="00F33F93" w:rsidRDefault="00232065" w:rsidP="00232065">
                      <w:pPr>
                        <w:rPr>
                          <w:rFonts w:asciiTheme="minorHAnsi" w:hAnsiTheme="minorHAnsi" w:cs="Calibri"/>
                          <w:b/>
                        </w:rPr>
                      </w:pPr>
                      <w:r w:rsidRPr="00F33F93">
                        <w:rPr>
                          <w:rFonts w:asciiTheme="minorHAnsi" w:hAnsiTheme="minorHAnsi" w:cs="Calibri"/>
                          <w:b/>
                        </w:rPr>
                        <w:t>Action requested:</w:t>
                      </w:r>
                    </w:p>
                    <w:p w14:paraId="6F061481" w14:textId="1F09E06E" w:rsidR="00D01674" w:rsidRPr="00F33F93" w:rsidRDefault="00434504" w:rsidP="00434504">
                      <w:pPr>
                        <w:widowControl w:val="0"/>
                        <w:rPr>
                          <w:rFonts w:asciiTheme="minorHAnsi" w:hAnsiTheme="minorHAnsi" w:cs="Calibri"/>
                        </w:rPr>
                      </w:pPr>
                      <w:r w:rsidRPr="00F33F93">
                        <w:rPr>
                          <w:rFonts w:asciiTheme="minorHAnsi" w:hAnsiTheme="minorHAnsi" w:cs="Calibri"/>
                        </w:rPr>
                        <w:t xml:space="preserve">i, </w:t>
                      </w:r>
                      <w:r w:rsidRPr="00F33F93">
                        <w:rPr>
                          <w:rFonts w:asciiTheme="minorHAnsi" w:hAnsiTheme="minorHAnsi" w:cs="Calibri"/>
                        </w:rPr>
                        <w:tab/>
                      </w:r>
                      <w:r w:rsidR="00D01674" w:rsidRPr="00F33F93">
                        <w:rPr>
                          <w:rFonts w:asciiTheme="minorHAnsi" w:hAnsiTheme="minorHAnsi" w:cs="Calibri"/>
                        </w:rPr>
                        <w:t xml:space="preserve">The Standing Committee is invited to review the suggested Draft Resolution </w:t>
                      </w:r>
                      <w:r w:rsidR="00CA0E2E">
                        <w:rPr>
                          <w:rFonts w:asciiTheme="minorHAnsi" w:hAnsiTheme="minorHAnsi" w:cs="Calibri"/>
                        </w:rPr>
                        <w:t xml:space="preserve">in annex 2 to this SC Document </w:t>
                      </w:r>
                      <w:r w:rsidR="00D01674" w:rsidRPr="00F33F93">
                        <w:rPr>
                          <w:rFonts w:asciiTheme="minorHAnsi" w:hAnsiTheme="minorHAnsi" w:cs="Calibri"/>
                        </w:rPr>
                        <w:t xml:space="preserve">and </w:t>
                      </w:r>
                      <w:r w:rsidR="00CA0E2E">
                        <w:rPr>
                          <w:rFonts w:asciiTheme="minorHAnsi" w:hAnsiTheme="minorHAnsi" w:cs="Calibri"/>
                        </w:rPr>
                        <w:t xml:space="preserve">forward it </w:t>
                      </w:r>
                      <w:r w:rsidR="00D01674" w:rsidRPr="00F33F93">
                        <w:rPr>
                          <w:rFonts w:asciiTheme="minorHAnsi" w:hAnsiTheme="minorHAnsi" w:cs="Calibri"/>
                        </w:rPr>
                        <w:t>for consideration by the 14th meeting of the Conference of the Parties.</w:t>
                      </w:r>
                    </w:p>
                    <w:p w14:paraId="5AA78C90" w14:textId="68C8614D" w:rsidR="00434504" w:rsidRPr="00F33F93" w:rsidRDefault="00434504" w:rsidP="00434504">
                      <w:pPr>
                        <w:widowControl w:val="0"/>
                        <w:rPr>
                          <w:rFonts w:asciiTheme="minorHAnsi" w:hAnsiTheme="minorHAnsi" w:cs="Calibri"/>
                        </w:rPr>
                      </w:pPr>
                    </w:p>
                    <w:p w14:paraId="64574283" w14:textId="439FDB19" w:rsidR="00ED49EA" w:rsidRPr="004D30D7" w:rsidRDefault="00434504" w:rsidP="00434504">
                      <w:pPr>
                        <w:widowControl w:val="0"/>
                        <w:rPr>
                          <w:rFonts w:asciiTheme="minorHAnsi" w:hAnsiTheme="minorHAnsi" w:cs="Calibri"/>
                        </w:rPr>
                      </w:pPr>
                      <w:r w:rsidRPr="00F33F93">
                        <w:rPr>
                          <w:rFonts w:asciiTheme="minorHAnsi" w:hAnsiTheme="minorHAnsi" w:cs="Calibri"/>
                        </w:rPr>
                        <w:t xml:space="preserve">ii, </w:t>
                      </w:r>
                      <w:r w:rsidRPr="00F33F93">
                        <w:rPr>
                          <w:rFonts w:asciiTheme="minorHAnsi" w:hAnsiTheme="minorHAnsi"/>
                        </w:rPr>
                        <w:tab/>
                      </w:r>
                      <w:r w:rsidRPr="00F33F93">
                        <w:rPr>
                          <w:rFonts w:asciiTheme="minorHAnsi" w:hAnsiTheme="minorHAnsi" w:cs="Calibri"/>
                        </w:rPr>
                        <w:t xml:space="preserve">The Standing Committee is </w:t>
                      </w:r>
                      <w:r w:rsidR="00CA0E2E">
                        <w:rPr>
                          <w:rFonts w:asciiTheme="minorHAnsi" w:hAnsiTheme="minorHAnsi" w:cs="Calibri"/>
                        </w:rPr>
                        <w:t xml:space="preserve">also </w:t>
                      </w:r>
                      <w:r w:rsidRPr="00F33F93">
                        <w:rPr>
                          <w:rFonts w:asciiTheme="minorHAnsi" w:hAnsiTheme="minorHAnsi" w:cs="Calibri"/>
                        </w:rPr>
                        <w:t>invited t</w:t>
                      </w:r>
                      <w:r w:rsidR="00926E86" w:rsidRPr="00F33F93">
                        <w:rPr>
                          <w:rFonts w:asciiTheme="minorHAnsi" w:hAnsiTheme="minorHAnsi" w:cs="Calibri"/>
                        </w:rPr>
                        <w:t xml:space="preserve">o make the following </w:t>
                      </w:r>
                      <w:r w:rsidR="00DF29E8" w:rsidRPr="00F33F93">
                        <w:rPr>
                          <w:rFonts w:asciiTheme="minorHAnsi" w:hAnsiTheme="minorHAnsi" w:cs="Calibri"/>
                        </w:rPr>
                        <w:t xml:space="preserve">suggested </w:t>
                      </w:r>
                      <w:r w:rsidR="00926E86" w:rsidRPr="00F33F93">
                        <w:rPr>
                          <w:rFonts w:asciiTheme="minorHAnsi" w:hAnsiTheme="minorHAnsi" w:cs="Calibri"/>
                        </w:rPr>
                        <w:t xml:space="preserve">decision: </w:t>
                      </w:r>
                      <w:r w:rsidR="006F7CCF" w:rsidRPr="00F33F93">
                        <w:rPr>
                          <w:rFonts w:asciiTheme="minorHAnsi" w:hAnsiTheme="minorHAnsi" w:cs="Calibri"/>
                        </w:rPr>
                        <w:br/>
                      </w:r>
                      <w:r w:rsidR="009F56AA" w:rsidRPr="00F33F93">
                        <w:rPr>
                          <w:rFonts w:asciiTheme="minorHAnsi" w:hAnsiTheme="minorHAnsi" w:cs="Calibri"/>
                        </w:rPr>
                        <w:br/>
                      </w:r>
                      <w:r w:rsidR="00926E86" w:rsidRPr="00F33F93">
                        <w:rPr>
                          <w:rFonts w:asciiTheme="minorHAnsi" w:hAnsiTheme="minorHAnsi" w:cs="Calibri"/>
                        </w:rPr>
                        <w:t xml:space="preserve">The SC decides that </w:t>
                      </w:r>
                      <w:r w:rsidR="00926E86" w:rsidRPr="004D30D7">
                        <w:rPr>
                          <w:rFonts w:asciiTheme="minorHAnsi" w:hAnsiTheme="minorHAnsi" w:cs="Calibri"/>
                        </w:rPr>
                        <w:t xml:space="preserve">the Secretariat </w:t>
                      </w:r>
                      <w:r w:rsidR="005D0A94" w:rsidRPr="004D30D7">
                        <w:rPr>
                          <w:rFonts w:asciiTheme="minorHAnsi" w:hAnsiTheme="minorHAnsi" w:cs="Calibri"/>
                        </w:rPr>
                        <w:t xml:space="preserve">and the </w:t>
                      </w:r>
                      <w:r w:rsidRPr="004D30D7">
                        <w:rPr>
                          <w:rFonts w:asciiTheme="minorHAnsi" w:hAnsiTheme="minorHAnsi" w:cs="Calibri"/>
                        </w:rPr>
                        <w:t>STRP</w:t>
                      </w:r>
                      <w:r w:rsidR="005D0A94" w:rsidRPr="004D30D7">
                        <w:rPr>
                          <w:rFonts w:asciiTheme="minorHAnsi" w:hAnsiTheme="minorHAnsi" w:cs="Calibri"/>
                        </w:rPr>
                        <w:t xml:space="preserve"> </w:t>
                      </w:r>
                      <w:r w:rsidR="00926E86" w:rsidRPr="004D30D7">
                        <w:rPr>
                          <w:rFonts w:asciiTheme="minorHAnsi" w:hAnsiTheme="minorHAnsi" w:cs="Calibri"/>
                        </w:rPr>
                        <w:t xml:space="preserve">is to prepare the nomination </w:t>
                      </w:r>
                      <w:r w:rsidR="006F7CCF" w:rsidRPr="004D30D7">
                        <w:rPr>
                          <w:rFonts w:asciiTheme="minorHAnsi" w:hAnsiTheme="minorHAnsi" w:cs="Calibri"/>
                        </w:rPr>
                        <w:t xml:space="preserve">and crewing </w:t>
                      </w:r>
                      <w:r w:rsidR="00926E86" w:rsidRPr="004D30D7">
                        <w:rPr>
                          <w:rFonts w:asciiTheme="minorHAnsi" w:hAnsiTheme="minorHAnsi" w:cs="Calibri"/>
                        </w:rPr>
                        <w:t>process</w:t>
                      </w:r>
                      <w:r w:rsidR="006F7CCF" w:rsidRPr="004D30D7">
                        <w:rPr>
                          <w:rFonts w:asciiTheme="minorHAnsi" w:hAnsiTheme="minorHAnsi" w:cs="Calibri"/>
                        </w:rPr>
                        <w:t>es</w:t>
                      </w:r>
                      <w:r w:rsidR="00926E86" w:rsidRPr="004D30D7">
                        <w:rPr>
                          <w:rFonts w:asciiTheme="minorHAnsi" w:hAnsiTheme="minorHAnsi" w:cs="Calibri"/>
                        </w:rPr>
                        <w:t xml:space="preserve"> </w:t>
                      </w:r>
                      <w:r w:rsidR="00D01674" w:rsidRPr="004D30D7">
                        <w:rPr>
                          <w:rFonts w:asciiTheme="minorHAnsi" w:hAnsiTheme="minorHAnsi" w:cs="Calibri"/>
                        </w:rPr>
                        <w:t xml:space="preserve">as described in </w:t>
                      </w:r>
                      <w:r w:rsidR="00DA4CEC" w:rsidRPr="004D30D7">
                        <w:rPr>
                          <w:rFonts w:asciiTheme="minorHAnsi" w:hAnsiTheme="minorHAnsi" w:cs="Calibri"/>
                        </w:rPr>
                        <w:t xml:space="preserve">the introduction para </w:t>
                      </w:r>
                      <w:r w:rsidR="00731B20" w:rsidRPr="004D30D7">
                        <w:rPr>
                          <w:rFonts w:asciiTheme="minorHAnsi" w:hAnsiTheme="minorHAnsi" w:cs="Calibri"/>
                        </w:rPr>
                        <w:t>3-</w:t>
                      </w:r>
                      <w:r w:rsidR="00F33F93" w:rsidRPr="004D30D7">
                        <w:rPr>
                          <w:rFonts w:asciiTheme="minorHAnsi" w:hAnsiTheme="minorHAnsi" w:cs="Calibri"/>
                        </w:rPr>
                        <w:t>6</w:t>
                      </w:r>
                      <w:r w:rsidR="00DA4CEC" w:rsidRPr="004D30D7">
                        <w:rPr>
                          <w:rFonts w:asciiTheme="minorHAnsi" w:hAnsiTheme="minorHAnsi" w:cs="Calibri"/>
                        </w:rPr>
                        <w:t xml:space="preserve"> in this SC-document, </w:t>
                      </w:r>
                      <w:r w:rsidR="00926E86" w:rsidRPr="004D30D7">
                        <w:rPr>
                          <w:rFonts w:asciiTheme="minorHAnsi" w:hAnsiTheme="minorHAnsi" w:cs="Calibri"/>
                        </w:rPr>
                        <w:t xml:space="preserve">so that the decision on the new </w:t>
                      </w:r>
                      <w:r w:rsidRPr="004D30D7">
                        <w:rPr>
                          <w:rFonts w:asciiTheme="minorHAnsi" w:hAnsiTheme="minorHAnsi" w:cs="Calibri"/>
                        </w:rPr>
                        <w:t>STCG</w:t>
                      </w:r>
                      <w:r w:rsidR="006F7CCF" w:rsidRPr="004D30D7">
                        <w:rPr>
                          <w:rFonts w:asciiTheme="minorHAnsi" w:hAnsiTheme="minorHAnsi" w:cs="Calibri"/>
                        </w:rPr>
                        <w:t xml:space="preserve"> </w:t>
                      </w:r>
                      <w:r w:rsidR="00926E86" w:rsidRPr="004D30D7">
                        <w:rPr>
                          <w:rFonts w:asciiTheme="minorHAnsi" w:hAnsiTheme="minorHAnsi" w:cs="Calibri"/>
                        </w:rPr>
                        <w:t xml:space="preserve">can be </w:t>
                      </w:r>
                      <w:r w:rsidR="00D36B56" w:rsidRPr="004D30D7">
                        <w:rPr>
                          <w:rFonts w:asciiTheme="minorHAnsi" w:hAnsiTheme="minorHAnsi" w:cs="Calibri"/>
                        </w:rPr>
                        <w:t xml:space="preserve">done </w:t>
                      </w:r>
                      <w:r w:rsidR="00926E86" w:rsidRPr="004D30D7">
                        <w:rPr>
                          <w:rFonts w:asciiTheme="minorHAnsi" w:hAnsiTheme="minorHAnsi" w:cs="Calibri"/>
                        </w:rPr>
                        <w:t>at the COP14.</w:t>
                      </w:r>
                    </w:p>
                    <w:p w14:paraId="3DA1C984" w14:textId="77777777" w:rsidR="00ED49EA" w:rsidRPr="004D30D7" w:rsidRDefault="00ED49EA" w:rsidP="00434504">
                      <w:pPr>
                        <w:widowControl w:val="0"/>
                        <w:rPr>
                          <w:rFonts w:asciiTheme="minorHAnsi" w:hAnsiTheme="minorHAnsi" w:cs="Calibri"/>
                        </w:rPr>
                      </w:pPr>
                    </w:p>
                    <w:p w14:paraId="2996CA81" w14:textId="00748BD7" w:rsidR="00ED49EA" w:rsidRPr="004D30D7" w:rsidRDefault="00ED49EA" w:rsidP="00ED49EA">
                      <w:pPr>
                        <w:widowControl w:val="0"/>
                        <w:ind w:firstLine="0"/>
                        <w:rPr>
                          <w:rFonts w:asciiTheme="minorHAnsi" w:hAnsiTheme="minorHAnsi" w:cs="Calibri"/>
                        </w:rPr>
                      </w:pPr>
                      <w:r w:rsidRPr="004D30D7">
                        <w:rPr>
                          <w:rFonts w:asciiTheme="minorHAnsi" w:hAnsiTheme="minorHAnsi" w:cs="Calibri"/>
                        </w:rPr>
                        <w:t xml:space="preserve">The SC decides that the Secretariat is to contact the STRP and ask if it is possible for them after having analysed submitted draft resolutions </w:t>
                      </w:r>
                      <w:r w:rsidR="004D30D7" w:rsidRPr="004D30D7">
                        <w:rPr>
                          <w:rFonts w:asciiTheme="minorHAnsi" w:hAnsiTheme="minorHAnsi" w:cs="Calibri"/>
                        </w:rPr>
                        <w:t xml:space="preserve">on ST work </w:t>
                      </w:r>
                      <w:r w:rsidRPr="004D30D7">
                        <w:rPr>
                          <w:rFonts w:asciiTheme="minorHAnsi" w:hAnsiTheme="minorHAnsi" w:cs="Calibri"/>
                        </w:rPr>
                        <w:t xml:space="preserve">to suggest a full work program for the COP14-COP15 period and provide it to be included in the draft resolution’s annex 2. </w:t>
                      </w:r>
                    </w:p>
                    <w:p w14:paraId="5CA2426D" w14:textId="3679DE56" w:rsidR="009F56AA" w:rsidRDefault="002B216C" w:rsidP="004D30D7">
                      <w:pPr>
                        <w:widowControl w:val="0"/>
                        <w:ind w:firstLine="0"/>
                        <w:rPr>
                          <w:rFonts w:asciiTheme="minorHAnsi" w:hAnsiTheme="minorHAnsi" w:cs="Calibri"/>
                        </w:rPr>
                      </w:pPr>
                      <w:r w:rsidRPr="004D30D7">
                        <w:rPr>
                          <w:rFonts w:asciiTheme="minorHAnsi" w:hAnsiTheme="minorHAnsi" w:cs="Calibri"/>
                        </w:rPr>
                        <w:br/>
                        <w:t>The SC decides that the Secretariat after instruction</w:t>
                      </w:r>
                      <w:r w:rsidRPr="00F33F93">
                        <w:rPr>
                          <w:rFonts w:asciiTheme="minorHAnsi" w:hAnsiTheme="minorHAnsi" w:cs="Calibri"/>
                        </w:rPr>
                        <w:t xml:space="preserve"> from Sweden can improve the draft resolution before it is being published. Such amendments can only consist of copying</w:t>
                      </w:r>
                      <w:r w:rsidR="00ED49EA">
                        <w:rPr>
                          <w:rFonts w:asciiTheme="minorHAnsi" w:hAnsiTheme="minorHAnsi" w:cs="Calibri"/>
                        </w:rPr>
                        <w:t xml:space="preserve"> content from documents on STRP already approved by the SC </w:t>
                      </w:r>
                      <w:r w:rsidR="00CA0E2E">
                        <w:rPr>
                          <w:rFonts w:asciiTheme="minorHAnsi" w:hAnsiTheme="minorHAnsi" w:cs="Calibri"/>
                        </w:rPr>
                        <w:t xml:space="preserve">or earlier COPs </w:t>
                      </w:r>
                      <w:r w:rsidR="00ED49EA">
                        <w:rPr>
                          <w:rFonts w:asciiTheme="minorHAnsi" w:hAnsiTheme="minorHAnsi" w:cs="Calibri"/>
                        </w:rPr>
                        <w:t>and</w:t>
                      </w:r>
                      <w:r w:rsidRPr="00F33F93">
                        <w:rPr>
                          <w:rFonts w:asciiTheme="minorHAnsi" w:hAnsiTheme="minorHAnsi" w:cs="Calibri"/>
                        </w:rPr>
                        <w:t xml:space="preserve"> arranging para numbers and layout accordingly.</w:t>
                      </w:r>
                      <w:r w:rsidR="00050F21" w:rsidRPr="00F33F93">
                        <w:rPr>
                          <w:rFonts w:asciiTheme="minorHAnsi" w:hAnsiTheme="minorHAnsi" w:cs="Calibri"/>
                        </w:rPr>
                        <w:t xml:space="preserve"> This in order to have </w:t>
                      </w:r>
                      <w:r w:rsidR="00ED49EA">
                        <w:rPr>
                          <w:rFonts w:asciiTheme="minorHAnsi" w:hAnsiTheme="minorHAnsi" w:cs="Calibri"/>
                        </w:rPr>
                        <w:t xml:space="preserve">such changes </w:t>
                      </w:r>
                      <w:r w:rsidR="00050F21" w:rsidRPr="00F33F93">
                        <w:rPr>
                          <w:rFonts w:asciiTheme="minorHAnsi" w:hAnsiTheme="minorHAnsi" w:cs="Calibri"/>
                        </w:rPr>
                        <w:t>prepared in advance of the COP.</w:t>
                      </w:r>
                    </w:p>
                    <w:p w14:paraId="111BB978" w14:textId="6FA6F7C6" w:rsidR="009F56AA" w:rsidRDefault="009F56AA" w:rsidP="00434504">
                      <w:pPr>
                        <w:widowControl w:val="0"/>
                        <w:rPr>
                          <w:rFonts w:asciiTheme="minorHAnsi" w:hAnsiTheme="minorHAnsi" w:cs="Calibri"/>
                        </w:rPr>
                      </w:pPr>
                    </w:p>
                    <w:p w14:paraId="737C5632" w14:textId="0403B254" w:rsidR="009F56AA" w:rsidRDefault="009F56AA" w:rsidP="00434504">
                      <w:pPr>
                        <w:widowControl w:val="0"/>
                        <w:rPr>
                          <w:rFonts w:asciiTheme="minorHAnsi" w:hAnsiTheme="minorHAnsi" w:cs="Calibri"/>
                        </w:rPr>
                      </w:pPr>
                    </w:p>
                    <w:p w14:paraId="1CDD053A" w14:textId="77777777" w:rsidR="009F56AA" w:rsidRDefault="009F56AA" w:rsidP="00434504">
                      <w:pPr>
                        <w:widowControl w:val="0"/>
                        <w:rPr>
                          <w:rFonts w:asciiTheme="minorHAnsi" w:hAnsiTheme="minorHAnsi" w:cs="Calibri"/>
                        </w:rPr>
                      </w:pPr>
                    </w:p>
                    <w:p w14:paraId="3B2D00A7" w14:textId="487EE3BB" w:rsidR="009F56AA" w:rsidRDefault="009F56AA" w:rsidP="00434504">
                      <w:pPr>
                        <w:widowControl w:val="0"/>
                        <w:rPr>
                          <w:rFonts w:asciiTheme="minorHAnsi" w:hAnsiTheme="minorHAnsi" w:cs="Calibri"/>
                        </w:rPr>
                      </w:pPr>
                    </w:p>
                    <w:p w14:paraId="46F34756" w14:textId="77777777" w:rsidR="009F56AA" w:rsidRDefault="009F56AA" w:rsidP="00434504">
                      <w:pPr>
                        <w:widowControl w:val="0"/>
                        <w:rPr>
                          <w:rFonts w:asciiTheme="minorHAnsi" w:hAnsiTheme="minorHAnsi" w:cs="Calibri"/>
                        </w:rPr>
                      </w:pPr>
                    </w:p>
                  </w:txbxContent>
                </v:textbox>
                <w10:anchorlock/>
              </v:shape>
            </w:pict>
          </mc:Fallback>
        </mc:AlternateContent>
      </w:r>
    </w:p>
    <w:p w14:paraId="70BF6512" w14:textId="77777777" w:rsidR="00690119" w:rsidRDefault="00690119" w:rsidP="00690119">
      <w:pPr>
        <w:suppressLineNumbers/>
        <w:suppressAutoHyphens/>
        <w:jc w:val="right"/>
        <w:rPr>
          <w:rFonts w:cs="Arial"/>
          <w:b/>
        </w:rPr>
      </w:pPr>
    </w:p>
    <w:p w14:paraId="55CB37EB" w14:textId="77777777" w:rsidR="00690119" w:rsidRDefault="00690119" w:rsidP="00690119">
      <w:pPr>
        <w:suppressLineNumbers/>
        <w:suppressAutoHyphens/>
        <w:jc w:val="right"/>
        <w:rPr>
          <w:rFonts w:cs="Arial"/>
          <w:b/>
        </w:rPr>
      </w:pPr>
    </w:p>
    <w:p w14:paraId="5138F356" w14:textId="2F7FD2EA" w:rsidR="001F6249" w:rsidRPr="00F33F93" w:rsidRDefault="001F6249" w:rsidP="00690119">
      <w:pPr>
        <w:suppressLineNumbers/>
        <w:suppressAutoHyphens/>
        <w:rPr>
          <w:rFonts w:cs="Arial"/>
          <w:b/>
        </w:rPr>
      </w:pPr>
      <w:r w:rsidRPr="00F33F93">
        <w:rPr>
          <w:rFonts w:cs="Arial"/>
          <w:b/>
        </w:rPr>
        <w:t>Introduction</w:t>
      </w:r>
    </w:p>
    <w:p w14:paraId="10DC17A4" w14:textId="506D9DE4" w:rsidR="001F6249" w:rsidRPr="00F33F93" w:rsidRDefault="001F6249" w:rsidP="00B64B48">
      <w:pPr>
        <w:suppressLineNumbers/>
        <w:suppressAutoHyphens/>
        <w:rPr>
          <w:rFonts w:cs="Arial"/>
        </w:rPr>
      </w:pPr>
    </w:p>
    <w:p w14:paraId="2E055130" w14:textId="616B125D" w:rsidR="00731B20" w:rsidRPr="00F33F93" w:rsidRDefault="00731B20" w:rsidP="00731B20">
      <w:pPr>
        <w:suppressLineNumbers/>
        <w:suppressAutoHyphens/>
        <w:ind w:right="16"/>
        <w:rPr>
          <w:rFonts w:asciiTheme="minorHAnsi" w:hAnsiTheme="minorHAnsi"/>
        </w:rPr>
      </w:pPr>
      <w:r w:rsidRPr="00F33F93">
        <w:t>1.</w:t>
      </w:r>
      <w:r w:rsidRPr="00F33F93">
        <w:tab/>
        <w:t>Th</w:t>
      </w:r>
      <w:r w:rsidR="00C636FF">
        <w:t>e</w:t>
      </w:r>
      <w:r w:rsidRPr="00F33F93">
        <w:t xml:space="preserve"> </w:t>
      </w:r>
      <w:r w:rsidR="00C636FF">
        <w:t xml:space="preserve">enclosed </w:t>
      </w:r>
      <w:r w:rsidRPr="00F33F93">
        <w:t>draft resolution</w:t>
      </w:r>
      <w:r w:rsidR="00206ABD">
        <w:t xml:space="preserve"> in a</w:t>
      </w:r>
      <w:r w:rsidR="00C636FF">
        <w:t xml:space="preserve">nnex 2 </w:t>
      </w:r>
      <w:r w:rsidRPr="00F33F93">
        <w:t xml:space="preserve">has a content about everything that is of importance for the Convention’s Scientific and Technical bodies for the time between COP14-COP15 only. It focuses on the ST work </w:t>
      </w:r>
      <w:r w:rsidR="00A302FF">
        <w:t>program</w:t>
      </w:r>
      <w:r w:rsidRPr="00F33F93">
        <w:t>, funds to be allocated to ST work and the composition of the STC</w:t>
      </w:r>
      <w:r w:rsidR="00ED49EA">
        <w:t>G</w:t>
      </w:r>
      <w:r w:rsidRPr="00F33F93">
        <w:t xml:space="preserve"> and how it is crewed. It is valid until replaced by a new resolution with the similar theme at COP15. </w:t>
      </w:r>
    </w:p>
    <w:p w14:paraId="1D086D7D" w14:textId="77777777" w:rsidR="00731B20" w:rsidRPr="00F33F93" w:rsidRDefault="00731B20" w:rsidP="00731B20">
      <w:pPr>
        <w:suppressLineNumbers/>
        <w:suppressAutoHyphens/>
        <w:ind w:right="16"/>
        <w:rPr>
          <w:rFonts w:asciiTheme="minorHAnsi" w:hAnsiTheme="minorHAnsi"/>
        </w:rPr>
      </w:pPr>
    </w:p>
    <w:p w14:paraId="184F1C81" w14:textId="5A2CBF8E" w:rsidR="00731B20" w:rsidRPr="00F33F93" w:rsidRDefault="00731B20" w:rsidP="00731B20">
      <w:pPr>
        <w:suppressLineNumbers/>
        <w:suppressAutoHyphens/>
      </w:pPr>
      <w:r w:rsidRPr="00F33F93">
        <w:t>2.</w:t>
      </w:r>
      <w:r w:rsidRPr="00F33F93">
        <w:tab/>
        <w:t xml:space="preserve">Several voices have been raised about the importance of having the STRP and its work </w:t>
      </w:r>
      <w:r w:rsidR="00A302FF">
        <w:t>program</w:t>
      </w:r>
      <w:r w:rsidRPr="00F33F93">
        <w:t xml:space="preserve"> establish earlier after a COP, so that the work asked for by Contracting Parties to be carried out can start early. In the </w:t>
      </w:r>
      <w:r w:rsidR="00C636FF">
        <w:t xml:space="preserve">enclosed </w:t>
      </w:r>
      <w:r w:rsidRPr="00F33F93">
        <w:t xml:space="preserve">draft </w:t>
      </w:r>
      <w:r w:rsidR="00C636FF" w:rsidRPr="00F33F93">
        <w:t>resolution,</w:t>
      </w:r>
      <w:r w:rsidRPr="00F33F93">
        <w:t xml:space="preserve"> there is a modus operandi for a process that allows the STCG </w:t>
      </w:r>
      <w:r w:rsidR="00C636FF">
        <w:t xml:space="preserve">and the ST work program </w:t>
      </w:r>
      <w:r w:rsidRPr="00F33F93">
        <w:t xml:space="preserve">to be established already at the COP. </w:t>
      </w:r>
    </w:p>
    <w:p w14:paraId="0A0BBDE6" w14:textId="7F80E93B" w:rsidR="00731B20" w:rsidRPr="00F33F93" w:rsidRDefault="00731B20" w:rsidP="00731B20">
      <w:pPr>
        <w:suppressLineNumbers/>
        <w:suppressAutoHyphens/>
      </w:pPr>
    </w:p>
    <w:p w14:paraId="6B69313B" w14:textId="4530364B" w:rsidR="00050F21" w:rsidRPr="00F33F93" w:rsidRDefault="00731B20" w:rsidP="00731B20">
      <w:pPr>
        <w:suppressLineNumbers/>
        <w:suppressAutoHyphens/>
      </w:pPr>
      <w:r w:rsidRPr="00F33F93">
        <w:t>3.</w:t>
      </w:r>
      <w:r w:rsidRPr="00F33F93">
        <w:tab/>
        <w:t xml:space="preserve">Sweden also suggest that the suggested composition and crewing process </w:t>
      </w:r>
      <w:r w:rsidR="00576429" w:rsidRPr="00F33F93">
        <w:t xml:space="preserve">in the </w:t>
      </w:r>
      <w:r w:rsidR="00C636FF">
        <w:t>enclosed d</w:t>
      </w:r>
      <w:r w:rsidR="00576429" w:rsidRPr="00F33F93">
        <w:t xml:space="preserve">raft resolution </w:t>
      </w:r>
      <w:r w:rsidRPr="00F33F93">
        <w:t xml:space="preserve">can be applied when establishing the </w:t>
      </w:r>
      <w:r w:rsidR="00C636FF">
        <w:t xml:space="preserve">STRP </w:t>
      </w:r>
      <w:r w:rsidR="00206ABD">
        <w:t>(</w:t>
      </w:r>
      <w:r w:rsidR="00C636FF">
        <w:t xml:space="preserve">or </w:t>
      </w:r>
      <w:r w:rsidR="00576429" w:rsidRPr="00F33F93">
        <w:t>STCG</w:t>
      </w:r>
      <w:r w:rsidR="00206ABD">
        <w:t>)</w:t>
      </w:r>
      <w:r w:rsidRPr="00F33F93">
        <w:t xml:space="preserve"> for the COP14-COP15 period, since there is nothing in existing decisions that prevents it. </w:t>
      </w:r>
    </w:p>
    <w:p w14:paraId="38CF2C12" w14:textId="77777777" w:rsidR="00050F21" w:rsidRPr="00F33F93" w:rsidRDefault="00050F21" w:rsidP="00731B20">
      <w:pPr>
        <w:suppressLineNumbers/>
        <w:suppressAutoHyphens/>
      </w:pPr>
    </w:p>
    <w:p w14:paraId="0F8083FB" w14:textId="5F65626E" w:rsidR="00731B20" w:rsidRPr="00F33F93" w:rsidRDefault="00050F21" w:rsidP="00731B20">
      <w:pPr>
        <w:suppressLineNumbers/>
        <w:suppressAutoHyphens/>
      </w:pPr>
      <w:r w:rsidRPr="00F33F93">
        <w:t xml:space="preserve">4. </w:t>
      </w:r>
      <w:r w:rsidRPr="00F33F93">
        <w:tab/>
      </w:r>
      <w:r w:rsidR="00731B20" w:rsidRPr="00F33F93">
        <w:t xml:space="preserve">But the call for nominations have to be like an ordinary nomination for the STRP, but with some addition </w:t>
      </w:r>
      <w:r w:rsidR="00AB50A4" w:rsidRPr="00F33F93">
        <w:t xml:space="preserve">information </w:t>
      </w:r>
      <w:r w:rsidR="00731B20" w:rsidRPr="00F33F93">
        <w:t>in the accompanying letter</w:t>
      </w:r>
      <w:r w:rsidR="00AB50A4" w:rsidRPr="00F33F93">
        <w:t xml:space="preserve"> and the template</w:t>
      </w:r>
      <w:r w:rsidR="00731B20" w:rsidRPr="00F33F93">
        <w:t xml:space="preserve">. The additions will refer to this SC-document and describe that depending on the outcome at the COP, the nominees will either be candidates crewing the STRP or a STCG. </w:t>
      </w:r>
      <w:r w:rsidRPr="00F33F93">
        <w:t>Also informing t</w:t>
      </w:r>
      <w:r w:rsidR="00731B20" w:rsidRPr="00F33F93">
        <w:t>hat if there is a STCG established there is also a need to have individuals with CEPA competence</w:t>
      </w:r>
      <w:r w:rsidR="006F7CCF" w:rsidRPr="00F33F93">
        <w:t xml:space="preserve"> as well</w:t>
      </w:r>
      <w:r w:rsidR="00731B20" w:rsidRPr="00F33F93">
        <w:t xml:space="preserve">. </w:t>
      </w:r>
      <w:r w:rsidR="00AB50A4" w:rsidRPr="00F33F93">
        <w:rPr>
          <w:rFonts w:asciiTheme="minorHAnsi" w:hAnsiTheme="minorHAnsi"/>
        </w:rPr>
        <w:t xml:space="preserve">Also informing that this is made with the purpose of being prepared as much as possible independently on the outcome </w:t>
      </w:r>
      <w:r w:rsidR="003E3CD1">
        <w:rPr>
          <w:rFonts w:asciiTheme="minorHAnsi" w:hAnsiTheme="minorHAnsi"/>
        </w:rPr>
        <w:t xml:space="preserve">on the </w:t>
      </w:r>
      <w:r w:rsidR="003E3CD1" w:rsidRPr="00206ABD">
        <w:rPr>
          <w:rFonts w:asciiTheme="minorHAnsi" w:hAnsiTheme="minorHAnsi"/>
        </w:rPr>
        <w:t xml:space="preserve">enclosed draft resolution </w:t>
      </w:r>
      <w:r w:rsidR="00AB50A4" w:rsidRPr="00206ABD">
        <w:rPr>
          <w:rFonts w:asciiTheme="minorHAnsi" w:hAnsiTheme="minorHAnsi"/>
        </w:rPr>
        <w:t xml:space="preserve">from the COP14. The Secretariat is to prescribe that the template in annex </w:t>
      </w:r>
      <w:r w:rsidR="00C636FF" w:rsidRPr="00206ABD">
        <w:rPr>
          <w:rFonts w:asciiTheme="minorHAnsi" w:hAnsiTheme="minorHAnsi"/>
        </w:rPr>
        <w:t>1</w:t>
      </w:r>
      <w:r w:rsidR="00AB50A4" w:rsidRPr="00206ABD">
        <w:rPr>
          <w:rFonts w:asciiTheme="minorHAnsi" w:hAnsiTheme="minorHAnsi"/>
        </w:rPr>
        <w:t xml:space="preserve"> to this SC</w:t>
      </w:r>
      <w:r w:rsidR="00AB50A4" w:rsidRPr="00F33F93">
        <w:rPr>
          <w:rFonts w:asciiTheme="minorHAnsi" w:hAnsiTheme="minorHAnsi"/>
        </w:rPr>
        <w:t>-document is to be used</w:t>
      </w:r>
      <w:r w:rsidR="009861B4">
        <w:rPr>
          <w:rFonts w:asciiTheme="minorHAnsi" w:hAnsiTheme="minorHAnsi"/>
        </w:rPr>
        <w:t xml:space="preserve"> and that nominees also can provide a text about the nominated person that is to be maximum 2 500 characters including blanks</w:t>
      </w:r>
      <w:r w:rsidR="00AB50A4" w:rsidRPr="00F33F93">
        <w:rPr>
          <w:rFonts w:asciiTheme="minorHAnsi" w:hAnsiTheme="minorHAnsi"/>
        </w:rPr>
        <w:t>.</w:t>
      </w:r>
    </w:p>
    <w:p w14:paraId="5958367D" w14:textId="282F4648" w:rsidR="00731B20" w:rsidRPr="00F33F93" w:rsidRDefault="00731B20" w:rsidP="00731B20">
      <w:pPr>
        <w:suppressLineNumbers/>
        <w:suppressAutoHyphens/>
      </w:pPr>
    </w:p>
    <w:p w14:paraId="6B82DD0A" w14:textId="3FBAE933" w:rsidR="00D01674" w:rsidRPr="00F33F93" w:rsidRDefault="00050F21" w:rsidP="00731B20">
      <w:pPr>
        <w:suppressLineNumbers/>
        <w:suppressAutoHyphens/>
        <w:rPr>
          <w:rFonts w:cs="Arial"/>
        </w:rPr>
      </w:pPr>
      <w:r w:rsidRPr="00F33F93">
        <w:lastRenderedPageBreak/>
        <w:t>5</w:t>
      </w:r>
      <w:r w:rsidR="00731B20" w:rsidRPr="00F33F93">
        <w:t>.</w:t>
      </w:r>
      <w:r w:rsidR="00731B20" w:rsidRPr="00F33F93">
        <w:tab/>
        <w:t xml:space="preserve">The suggested SC-decision will be executed as follows if accepted by the SC; </w:t>
      </w:r>
    </w:p>
    <w:p w14:paraId="02082426" w14:textId="18FCDB51" w:rsidR="00AB50A4" w:rsidRPr="00F33F93" w:rsidRDefault="0093530C" w:rsidP="00705C48">
      <w:pPr>
        <w:pStyle w:val="ListParagraph"/>
        <w:numPr>
          <w:ilvl w:val="0"/>
          <w:numId w:val="2"/>
        </w:numPr>
        <w:suppressLineNumbers/>
        <w:suppressAutoHyphens/>
        <w:rPr>
          <w:rFonts w:cs="Arial"/>
        </w:rPr>
      </w:pPr>
      <w:r w:rsidRPr="00F33F93">
        <w:rPr>
          <w:rFonts w:asciiTheme="minorHAnsi" w:hAnsiTheme="minorHAnsi"/>
        </w:rPr>
        <w:t xml:space="preserve">The </w:t>
      </w:r>
      <w:r w:rsidR="00AB50A4" w:rsidRPr="00F33F93">
        <w:rPr>
          <w:rFonts w:asciiTheme="minorHAnsi" w:hAnsiTheme="minorHAnsi"/>
        </w:rPr>
        <w:t xml:space="preserve">STRP choses what theme experts that might be needed and submit </w:t>
      </w:r>
      <w:r w:rsidR="00913DD7" w:rsidRPr="00F33F93">
        <w:rPr>
          <w:rFonts w:asciiTheme="minorHAnsi" w:hAnsiTheme="minorHAnsi"/>
        </w:rPr>
        <w:t xml:space="preserve">the result </w:t>
      </w:r>
      <w:r w:rsidR="00AB50A4" w:rsidRPr="00F33F93">
        <w:rPr>
          <w:rFonts w:asciiTheme="minorHAnsi" w:hAnsiTheme="minorHAnsi"/>
        </w:rPr>
        <w:t>to the Secretariat;</w:t>
      </w:r>
    </w:p>
    <w:p w14:paraId="086DE6F7" w14:textId="72F551B0" w:rsidR="00507825" w:rsidRPr="00206ABD" w:rsidRDefault="00AB50A4" w:rsidP="00705C48">
      <w:pPr>
        <w:pStyle w:val="ListParagraph"/>
        <w:numPr>
          <w:ilvl w:val="0"/>
          <w:numId w:val="2"/>
        </w:numPr>
        <w:suppressLineNumbers/>
        <w:suppressAutoHyphens/>
        <w:rPr>
          <w:rFonts w:cs="Arial"/>
        </w:rPr>
      </w:pPr>
      <w:r w:rsidRPr="00F33F93">
        <w:rPr>
          <w:rFonts w:asciiTheme="minorHAnsi" w:hAnsiTheme="minorHAnsi"/>
        </w:rPr>
        <w:t xml:space="preserve">The </w:t>
      </w:r>
      <w:r w:rsidR="00913DD7" w:rsidRPr="00F33F93">
        <w:rPr>
          <w:rFonts w:asciiTheme="minorHAnsi" w:hAnsiTheme="minorHAnsi"/>
        </w:rPr>
        <w:t xml:space="preserve">Secretariat </w:t>
      </w:r>
      <w:r w:rsidR="0093530C" w:rsidRPr="00F33F93">
        <w:rPr>
          <w:rFonts w:asciiTheme="minorHAnsi" w:hAnsiTheme="minorHAnsi"/>
        </w:rPr>
        <w:t xml:space="preserve">invites CPs </w:t>
      </w:r>
      <w:r w:rsidR="00E309AC" w:rsidRPr="00F33F93">
        <w:rPr>
          <w:rFonts w:asciiTheme="minorHAnsi" w:hAnsiTheme="minorHAnsi"/>
        </w:rPr>
        <w:t xml:space="preserve">and IOPs </w:t>
      </w:r>
      <w:r w:rsidR="0093530C" w:rsidRPr="00F33F93">
        <w:rPr>
          <w:rFonts w:asciiTheme="minorHAnsi" w:hAnsiTheme="minorHAnsi"/>
        </w:rPr>
        <w:t>to nominate persons</w:t>
      </w:r>
      <w:r w:rsidRPr="00F33F93">
        <w:rPr>
          <w:rFonts w:asciiTheme="minorHAnsi" w:hAnsiTheme="minorHAnsi"/>
        </w:rPr>
        <w:t>,</w:t>
      </w:r>
      <w:r w:rsidR="003E3CD1" w:rsidRPr="003E3CD1">
        <w:rPr>
          <w:rFonts w:asciiTheme="minorHAnsi" w:hAnsiTheme="minorHAnsi"/>
        </w:rPr>
        <w:t xml:space="preserve"> </w:t>
      </w:r>
      <w:r w:rsidR="003E3CD1">
        <w:rPr>
          <w:rFonts w:asciiTheme="minorHAnsi" w:hAnsiTheme="minorHAnsi"/>
        </w:rPr>
        <w:t xml:space="preserve">with a template in excel according to the </w:t>
      </w:r>
      <w:r w:rsidR="003E3CD1" w:rsidRPr="00206ABD">
        <w:rPr>
          <w:rFonts w:asciiTheme="minorHAnsi" w:hAnsiTheme="minorHAnsi"/>
        </w:rPr>
        <w:t xml:space="preserve">content in annex 1, (such excel file </w:t>
      </w:r>
      <w:r w:rsidR="00206ABD" w:rsidRPr="00206ABD">
        <w:rPr>
          <w:rFonts w:asciiTheme="minorHAnsi" w:hAnsiTheme="minorHAnsi"/>
        </w:rPr>
        <w:t xml:space="preserve">has been submitted </w:t>
      </w:r>
      <w:r w:rsidR="003E3CD1" w:rsidRPr="00206ABD">
        <w:rPr>
          <w:rFonts w:asciiTheme="minorHAnsi" w:hAnsiTheme="minorHAnsi"/>
        </w:rPr>
        <w:t xml:space="preserve">to the Secretariat). </w:t>
      </w:r>
    </w:p>
    <w:p w14:paraId="447DAC2F" w14:textId="497075F6" w:rsidR="00507825" w:rsidRPr="00F33F93" w:rsidRDefault="00AB50A4" w:rsidP="00705C48">
      <w:pPr>
        <w:pStyle w:val="ListParagraph"/>
        <w:numPr>
          <w:ilvl w:val="0"/>
          <w:numId w:val="2"/>
        </w:numPr>
        <w:suppressLineNumbers/>
        <w:suppressAutoHyphens/>
        <w:rPr>
          <w:rFonts w:cs="Arial"/>
        </w:rPr>
      </w:pPr>
      <w:r w:rsidRPr="00206ABD">
        <w:rPr>
          <w:rFonts w:asciiTheme="minorHAnsi" w:hAnsiTheme="minorHAnsi"/>
        </w:rPr>
        <w:t xml:space="preserve">The </w:t>
      </w:r>
      <w:r w:rsidR="00507825" w:rsidRPr="00206ABD">
        <w:rPr>
          <w:rFonts w:asciiTheme="minorHAnsi" w:hAnsiTheme="minorHAnsi"/>
        </w:rPr>
        <w:t>CP’s and IOPs do their nomination</w:t>
      </w:r>
      <w:r w:rsidR="006F7CCF" w:rsidRPr="00206ABD">
        <w:rPr>
          <w:rFonts w:asciiTheme="minorHAnsi" w:hAnsiTheme="minorHAnsi"/>
        </w:rPr>
        <w:t>s</w:t>
      </w:r>
      <w:r w:rsidRPr="00F33F93">
        <w:rPr>
          <w:rFonts w:asciiTheme="minorHAnsi" w:hAnsiTheme="minorHAnsi"/>
        </w:rPr>
        <w:t>,</w:t>
      </w:r>
    </w:p>
    <w:p w14:paraId="31DFB76A" w14:textId="66CBE29B" w:rsidR="00507825" w:rsidRPr="00F33F93" w:rsidRDefault="00507825" w:rsidP="00705C48">
      <w:pPr>
        <w:pStyle w:val="ListParagraph"/>
        <w:numPr>
          <w:ilvl w:val="0"/>
          <w:numId w:val="2"/>
        </w:numPr>
        <w:suppressLineNumbers/>
        <w:suppressAutoHyphens/>
        <w:rPr>
          <w:rFonts w:cs="Arial"/>
        </w:rPr>
      </w:pPr>
      <w:r w:rsidRPr="00F33F93">
        <w:rPr>
          <w:rFonts w:asciiTheme="minorHAnsi" w:hAnsiTheme="minorHAnsi"/>
        </w:rPr>
        <w:t xml:space="preserve">The </w:t>
      </w:r>
      <w:r w:rsidRPr="00206ABD">
        <w:rPr>
          <w:rFonts w:asciiTheme="minorHAnsi" w:hAnsiTheme="minorHAnsi"/>
        </w:rPr>
        <w:t xml:space="preserve">Secretariat </w:t>
      </w:r>
      <w:r w:rsidR="0093530C" w:rsidRPr="00206ABD">
        <w:rPr>
          <w:rFonts w:asciiTheme="minorHAnsi" w:hAnsiTheme="minorHAnsi"/>
        </w:rPr>
        <w:t>compile</w:t>
      </w:r>
      <w:r w:rsidR="0019358F" w:rsidRPr="00206ABD">
        <w:rPr>
          <w:rFonts w:asciiTheme="minorHAnsi" w:hAnsiTheme="minorHAnsi"/>
        </w:rPr>
        <w:t>s</w:t>
      </w:r>
      <w:r w:rsidR="0093530C" w:rsidRPr="00206ABD">
        <w:rPr>
          <w:rFonts w:asciiTheme="minorHAnsi" w:hAnsiTheme="minorHAnsi"/>
        </w:rPr>
        <w:t xml:space="preserve"> a </w:t>
      </w:r>
      <w:r w:rsidRPr="00206ABD">
        <w:rPr>
          <w:rFonts w:asciiTheme="minorHAnsi" w:hAnsiTheme="minorHAnsi"/>
        </w:rPr>
        <w:t>table</w:t>
      </w:r>
      <w:r w:rsidR="0093530C" w:rsidRPr="00206ABD">
        <w:rPr>
          <w:rFonts w:asciiTheme="minorHAnsi" w:hAnsiTheme="minorHAnsi"/>
        </w:rPr>
        <w:t xml:space="preserve"> of the nominees</w:t>
      </w:r>
      <w:r w:rsidR="00AB50A4" w:rsidRPr="00206ABD">
        <w:rPr>
          <w:rFonts w:asciiTheme="minorHAnsi" w:hAnsiTheme="minorHAnsi"/>
        </w:rPr>
        <w:t xml:space="preserve"> in an excel file based upon </w:t>
      </w:r>
      <w:r w:rsidR="003E3CD1" w:rsidRPr="00206ABD">
        <w:rPr>
          <w:rFonts w:asciiTheme="minorHAnsi" w:hAnsiTheme="minorHAnsi"/>
        </w:rPr>
        <w:t xml:space="preserve">the template in </w:t>
      </w:r>
      <w:r w:rsidR="00AB50A4" w:rsidRPr="00206ABD">
        <w:rPr>
          <w:rFonts w:asciiTheme="minorHAnsi" w:hAnsiTheme="minorHAnsi"/>
        </w:rPr>
        <w:t xml:space="preserve">annex </w:t>
      </w:r>
      <w:r w:rsidR="003E3CD1" w:rsidRPr="00206ABD">
        <w:rPr>
          <w:rFonts w:asciiTheme="minorHAnsi" w:hAnsiTheme="minorHAnsi"/>
        </w:rPr>
        <w:t>1</w:t>
      </w:r>
      <w:r w:rsidR="00AB50A4" w:rsidRPr="00206ABD">
        <w:rPr>
          <w:rFonts w:asciiTheme="minorHAnsi" w:hAnsiTheme="minorHAnsi"/>
        </w:rPr>
        <w:t xml:space="preserve"> to this SC document</w:t>
      </w:r>
      <w:r w:rsidR="00AB50A4" w:rsidRPr="00F33F93">
        <w:rPr>
          <w:rFonts w:asciiTheme="minorHAnsi" w:hAnsiTheme="minorHAnsi"/>
        </w:rPr>
        <w:t>, just by copying rows with data about the nominees,</w:t>
      </w:r>
      <w:r w:rsidR="00576429" w:rsidRPr="00F33F93">
        <w:rPr>
          <w:rFonts w:asciiTheme="minorHAnsi" w:hAnsiTheme="minorHAnsi"/>
        </w:rPr>
        <w:t xml:space="preserve"> </w:t>
      </w:r>
    </w:p>
    <w:p w14:paraId="785ED878" w14:textId="4EE4FE7D" w:rsidR="00AB50A4" w:rsidRPr="009861B4" w:rsidRDefault="0093530C" w:rsidP="009861B4">
      <w:pPr>
        <w:pStyle w:val="ListParagraph"/>
        <w:numPr>
          <w:ilvl w:val="0"/>
          <w:numId w:val="2"/>
        </w:numPr>
        <w:suppressLineNumbers/>
        <w:suppressAutoHyphens/>
        <w:rPr>
          <w:rFonts w:cs="Arial"/>
        </w:rPr>
      </w:pPr>
      <w:r w:rsidRPr="00F33F93">
        <w:rPr>
          <w:rFonts w:asciiTheme="minorHAnsi" w:hAnsiTheme="minorHAnsi"/>
        </w:rPr>
        <w:t xml:space="preserve">The </w:t>
      </w:r>
      <w:r w:rsidR="009B246C" w:rsidRPr="00F33F93">
        <w:rPr>
          <w:rFonts w:asciiTheme="minorHAnsi" w:hAnsiTheme="minorHAnsi"/>
        </w:rPr>
        <w:t>STRP</w:t>
      </w:r>
      <w:r w:rsidRPr="00F33F93">
        <w:rPr>
          <w:rFonts w:asciiTheme="minorHAnsi" w:hAnsiTheme="minorHAnsi"/>
        </w:rPr>
        <w:t xml:space="preserve"> </w:t>
      </w:r>
      <w:r w:rsidR="00507825" w:rsidRPr="00F33F93">
        <w:rPr>
          <w:rFonts w:asciiTheme="minorHAnsi" w:hAnsiTheme="minorHAnsi"/>
        </w:rPr>
        <w:t xml:space="preserve">compile their suggestion of </w:t>
      </w:r>
      <w:r w:rsidRPr="00F33F93">
        <w:rPr>
          <w:rFonts w:asciiTheme="minorHAnsi" w:hAnsiTheme="minorHAnsi"/>
        </w:rPr>
        <w:t>what nominees th</w:t>
      </w:r>
      <w:r w:rsidR="00AB50A4" w:rsidRPr="00F33F93">
        <w:rPr>
          <w:rFonts w:asciiTheme="minorHAnsi" w:hAnsiTheme="minorHAnsi"/>
        </w:rPr>
        <w:t>ey consider should be members of the STCG</w:t>
      </w:r>
      <w:r w:rsidR="009861B4">
        <w:rPr>
          <w:rFonts w:asciiTheme="minorHAnsi" w:hAnsiTheme="minorHAnsi"/>
        </w:rPr>
        <w:t>. T</w:t>
      </w:r>
      <w:r w:rsidR="009861B4" w:rsidRPr="00F33F93">
        <w:rPr>
          <w:rFonts w:asciiTheme="minorHAnsi" w:hAnsiTheme="minorHAnsi"/>
        </w:rPr>
        <w:t xml:space="preserve">hey may consult the nominees asking for their preferences etc if considered to be useful to get such information. </w:t>
      </w:r>
      <w:r w:rsidR="009861B4">
        <w:rPr>
          <w:rFonts w:asciiTheme="minorHAnsi" w:hAnsiTheme="minorHAnsi"/>
        </w:rPr>
        <w:t xml:space="preserve">The result is submitted to the </w:t>
      </w:r>
      <w:r w:rsidR="00AB50A4" w:rsidRPr="009861B4">
        <w:rPr>
          <w:rFonts w:asciiTheme="minorHAnsi" w:hAnsiTheme="minorHAnsi"/>
        </w:rPr>
        <w:t xml:space="preserve">Secretariat, </w:t>
      </w:r>
    </w:p>
    <w:p w14:paraId="449742EA" w14:textId="0B6403E8" w:rsidR="00507825" w:rsidRDefault="00507825" w:rsidP="00705C48">
      <w:pPr>
        <w:pStyle w:val="ListParagraph"/>
        <w:numPr>
          <w:ilvl w:val="0"/>
          <w:numId w:val="2"/>
        </w:numPr>
        <w:suppressLineNumbers/>
        <w:suppressAutoHyphens/>
        <w:rPr>
          <w:rFonts w:cs="Arial"/>
        </w:rPr>
      </w:pPr>
      <w:r w:rsidRPr="00F33F93">
        <w:rPr>
          <w:rFonts w:cs="Arial"/>
        </w:rPr>
        <w:t xml:space="preserve">The Secretariat </w:t>
      </w:r>
      <w:r w:rsidR="00DC7618" w:rsidRPr="00F33F93">
        <w:rPr>
          <w:rFonts w:cs="Arial"/>
        </w:rPr>
        <w:t>i</w:t>
      </w:r>
      <w:r w:rsidR="009B246C" w:rsidRPr="00F33F93">
        <w:rPr>
          <w:rFonts w:cs="Arial"/>
        </w:rPr>
        <w:t xml:space="preserve">ncludes </w:t>
      </w:r>
      <w:r w:rsidRPr="00F33F93">
        <w:rPr>
          <w:rFonts w:cs="Arial"/>
        </w:rPr>
        <w:t xml:space="preserve">the </w:t>
      </w:r>
      <w:r w:rsidR="00913DD7" w:rsidRPr="00F33F93">
        <w:rPr>
          <w:rFonts w:cs="Arial"/>
        </w:rPr>
        <w:t xml:space="preserve">relevant </w:t>
      </w:r>
      <w:r w:rsidR="009B246C" w:rsidRPr="00F33F93">
        <w:rPr>
          <w:rFonts w:cs="Arial"/>
        </w:rPr>
        <w:t xml:space="preserve">data about the nominees </w:t>
      </w:r>
      <w:r w:rsidRPr="00F33F93">
        <w:rPr>
          <w:rFonts w:cs="Arial"/>
        </w:rPr>
        <w:t xml:space="preserve">suggested by the </w:t>
      </w:r>
      <w:r w:rsidR="009B246C" w:rsidRPr="00F33F93">
        <w:rPr>
          <w:rFonts w:cs="Arial"/>
        </w:rPr>
        <w:t>STRP to be part of the</w:t>
      </w:r>
      <w:r w:rsidR="009861B4">
        <w:rPr>
          <w:rFonts w:cs="Arial"/>
        </w:rPr>
        <w:t xml:space="preserve"> </w:t>
      </w:r>
      <w:r w:rsidR="009B246C" w:rsidRPr="00F33F93">
        <w:rPr>
          <w:rFonts w:cs="Arial"/>
        </w:rPr>
        <w:t>STCG</w:t>
      </w:r>
      <w:r w:rsidR="00913DD7" w:rsidRPr="00F33F93">
        <w:rPr>
          <w:rFonts w:cs="Arial"/>
        </w:rPr>
        <w:t xml:space="preserve"> in the draft resolution</w:t>
      </w:r>
      <w:r w:rsidRPr="00F33F93">
        <w:rPr>
          <w:rFonts w:cs="Arial"/>
        </w:rPr>
        <w:t>. The</w:t>
      </w:r>
      <w:r w:rsidR="0019358F" w:rsidRPr="00F33F93">
        <w:rPr>
          <w:rFonts w:cs="Arial"/>
        </w:rPr>
        <w:t>n the</w:t>
      </w:r>
      <w:r w:rsidRPr="00F33F93">
        <w:rPr>
          <w:rFonts w:cs="Arial"/>
        </w:rPr>
        <w:t xml:space="preserve"> </w:t>
      </w:r>
      <w:r w:rsidR="0019358F" w:rsidRPr="00F33F93">
        <w:rPr>
          <w:rFonts w:cs="Arial"/>
        </w:rPr>
        <w:t>resolution is published, (or</w:t>
      </w:r>
      <w:r w:rsidR="009B246C" w:rsidRPr="00F33F93">
        <w:rPr>
          <w:rFonts w:cs="Arial"/>
        </w:rPr>
        <w:t xml:space="preserve"> in </w:t>
      </w:r>
      <w:r w:rsidR="0019358F" w:rsidRPr="00F33F93">
        <w:rPr>
          <w:rFonts w:cs="Arial"/>
        </w:rPr>
        <w:t xml:space="preserve">a Rev_1 of it, if </w:t>
      </w:r>
      <w:r w:rsidR="009B246C" w:rsidRPr="00F33F93">
        <w:rPr>
          <w:rFonts w:cs="Arial"/>
        </w:rPr>
        <w:t xml:space="preserve">not possible to do this before the deadline </w:t>
      </w:r>
      <w:r w:rsidR="009861B4">
        <w:rPr>
          <w:rFonts w:cs="Arial"/>
        </w:rPr>
        <w:t>for</w:t>
      </w:r>
      <w:r w:rsidR="009B246C" w:rsidRPr="00F33F93">
        <w:rPr>
          <w:rFonts w:cs="Arial"/>
        </w:rPr>
        <w:t xml:space="preserve"> publication</w:t>
      </w:r>
      <w:r w:rsidR="003E3CD1">
        <w:rPr>
          <w:rFonts w:cs="Arial"/>
        </w:rPr>
        <w:t xml:space="preserve"> of draft resolutions</w:t>
      </w:r>
      <w:r w:rsidR="009B246C" w:rsidRPr="00F33F93">
        <w:rPr>
          <w:rFonts w:cs="Arial"/>
        </w:rPr>
        <w:t>)</w:t>
      </w:r>
      <w:r w:rsidR="0019358F" w:rsidRPr="00F33F93">
        <w:rPr>
          <w:rFonts w:cs="Arial"/>
        </w:rPr>
        <w:t>.</w:t>
      </w:r>
    </w:p>
    <w:p w14:paraId="20B276F8" w14:textId="15CAFC86" w:rsidR="009861B4" w:rsidRPr="00F33F93" w:rsidRDefault="009861B4" w:rsidP="00705C48">
      <w:pPr>
        <w:pStyle w:val="ListParagraph"/>
        <w:numPr>
          <w:ilvl w:val="0"/>
          <w:numId w:val="2"/>
        </w:numPr>
        <w:suppressLineNumbers/>
        <w:suppressAutoHyphens/>
        <w:rPr>
          <w:rFonts w:cs="Arial"/>
        </w:rPr>
      </w:pPr>
      <w:r>
        <w:rPr>
          <w:rFonts w:cs="Arial"/>
        </w:rPr>
        <w:t xml:space="preserve">If the COP14 decides to keep the STRP and all ST work as done until now, the result may be used for establishing the STRP.  </w:t>
      </w:r>
    </w:p>
    <w:p w14:paraId="72A696D3" w14:textId="77777777" w:rsidR="0093530C" w:rsidRPr="00F33F93" w:rsidRDefault="0093530C" w:rsidP="00830DC3">
      <w:pPr>
        <w:suppressLineNumbers/>
        <w:suppressAutoHyphens/>
        <w:ind w:left="0" w:firstLine="0"/>
        <w:rPr>
          <w:rFonts w:cs="Arial"/>
        </w:rPr>
      </w:pPr>
    </w:p>
    <w:p w14:paraId="1D0F32EF" w14:textId="65E7D556" w:rsidR="00E309AC" w:rsidRPr="00F33F93" w:rsidRDefault="00050F21" w:rsidP="00B64B48">
      <w:pPr>
        <w:suppressLineNumbers/>
        <w:suppressAutoHyphens/>
      </w:pPr>
      <w:r w:rsidRPr="00F33F93">
        <w:t>6</w:t>
      </w:r>
      <w:r w:rsidR="00E309AC" w:rsidRPr="00F33F93">
        <w:t>.</w:t>
      </w:r>
      <w:r w:rsidR="00E309AC" w:rsidRPr="00F33F93">
        <w:tab/>
        <w:t xml:space="preserve">The template in excel on nominations and the compilation of nominated individuals is to be used for a quicker compilation, </w:t>
      </w:r>
      <w:r w:rsidR="00871534">
        <w:t xml:space="preserve">reducing risk of </w:t>
      </w:r>
      <w:r w:rsidR="00E309AC" w:rsidRPr="00F33F93">
        <w:t xml:space="preserve">losing data while transferring it </w:t>
      </w:r>
      <w:r w:rsidR="002F704A" w:rsidRPr="00F33F93">
        <w:t>during compiling</w:t>
      </w:r>
      <w:r w:rsidR="00871534">
        <w:t>,</w:t>
      </w:r>
      <w:r w:rsidR="002F704A" w:rsidRPr="00F33F93">
        <w:t xml:space="preserve"> </w:t>
      </w:r>
      <w:r w:rsidR="00E309AC" w:rsidRPr="00F33F93">
        <w:t xml:space="preserve">and finally for the possibility for the ones using the compilation to sort rows of data in the excel file in different ways while trying to crew the STCG as best as possible. </w:t>
      </w:r>
    </w:p>
    <w:p w14:paraId="022EC056" w14:textId="16E95C72" w:rsidR="00E309AC" w:rsidRDefault="00E309AC" w:rsidP="00B64B48">
      <w:pPr>
        <w:suppressLineNumbers/>
        <w:suppressAutoHyphens/>
        <w:rPr>
          <w:rFonts w:cs="Arial"/>
          <w:i/>
          <w:highlight w:val="green"/>
        </w:rPr>
      </w:pPr>
    </w:p>
    <w:p w14:paraId="118C3292" w14:textId="77777777" w:rsidR="00D36B56" w:rsidRPr="00F33F93" w:rsidRDefault="00D36B56" w:rsidP="00B64B48">
      <w:pPr>
        <w:suppressLineNumbers/>
        <w:suppressAutoHyphens/>
        <w:rPr>
          <w:rFonts w:cs="Arial"/>
          <w:i/>
          <w:highlight w:val="green"/>
        </w:rPr>
      </w:pPr>
    </w:p>
    <w:p w14:paraId="77935F06" w14:textId="06041EB4" w:rsidR="001F6249" w:rsidRPr="00F33F93" w:rsidRDefault="001F6249" w:rsidP="00B64B48">
      <w:pPr>
        <w:suppressLineNumbers/>
        <w:suppressAutoHyphens/>
        <w:rPr>
          <w:rFonts w:cs="Arial"/>
          <w:i/>
        </w:rPr>
      </w:pPr>
      <w:r w:rsidRPr="00F33F93">
        <w:rPr>
          <w:rFonts w:cs="Arial"/>
          <w:i/>
        </w:rPr>
        <w:t>Financial implications of implementation</w:t>
      </w:r>
    </w:p>
    <w:p w14:paraId="6BB1669B" w14:textId="65565462" w:rsidR="001F6249" w:rsidRPr="00F33F93" w:rsidRDefault="001F6249" w:rsidP="00B64B48">
      <w:pPr>
        <w:suppressLineNumbers/>
        <w:suppressAutoHyphens/>
        <w:rPr>
          <w:rFonts w:cs="Arial"/>
        </w:rPr>
      </w:pPr>
    </w:p>
    <w:p w14:paraId="754353D9" w14:textId="1683B410" w:rsidR="00E309AC" w:rsidRPr="00F33F93" w:rsidRDefault="00D36B56" w:rsidP="00B64B48">
      <w:pPr>
        <w:suppressLineNumbers/>
        <w:suppressAutoHyphens/>
      </w:pPr>
      <w:r>
        <w:t>7</w:t>
      </w:r>
      <w:r w:rsidR="00E309AC" w:rsidRPr="00F33F93">
        <w:t>.</w:t>
      </w:r>
      <w:r w:rsidR="00E309AC" w:rsidRPr="00F33F93">
        <w:tab/>
        <w:t xml:space="preserve">The applying of the new procedure for establishing the STCG will not cause any additional costs compared with the old one. </w:t>
      </w:r>
      <w:r w:rsidR="00206ABD">
        <w:t xml:space="preserve">Neither will the draft resolution </w:t>
      </w:r>
      <w:r w:rsidR="004D30D7">
        <w:t xml:space="preserve">on ST work </w:t>
      </w:r>
      <w:r w:rsidR="00206ABD">
        <w:t xml:space="preserve">in its full. </w:t>
      </w:r>
    </w:p>
    <w:p w14:paraId="6DAF9B80" w14:textId="77777777" w:rsidR="00E309AC" w:rsidRPr="00F33F93" w:rsidRDefault="00E309AC" w:rsidP="00B64B48">
      <w:pPr>
        <w:suppressLineNumbers/>
        <w:suppressAutoHyphens/>
      </w:pPr>
    </w:p>
    <w:tbl>
      <w:tblPr>
        <w:tblStyle w:val="TableGrid"/>
        <w:tblW w:w="0" w:type="auto"/>
        <w:tblInd w:w="-5" w:type="dxa"/>
        <w:tblLook w:val="04A0" w:firstRow="1" w:lastRow="0" w:firstColumn="1" w:lastColumn="0" w:noHBand="0" w:noVBand="1"/>
      </w:tblPr>
      <w:tblGrid>
        <w:gridCol w:w="1843"/>
        <w:gridCol w:w="2693"/>
        <w:gridCol w:w="4485"/>
      </w:tblGrid>
      <w:tr w:rsidR="00F33F93" w:rsidRPr="00F33F93" w14:paraId="611690D5" w14:textId="77777777" w:rsidTr="004D30D7">
        <w:tc>
          <w:tcPr>
            <w:tcW w:w="1843" w:type="dxa"/>
          </w:tcPr>
          <w:p w14:paraId="583F0B94" w14:textId="7B5ECAA3" w:rsidR="00280774" w:rsidRPr="00F33F93" w:rsidRDefault="00280774" w:rsidP="00280774">
            <w:pPr>
              <w:suppressLineNumbers/>
              <w:suppressAutoHyphens/>
              <w:ind w:left="0" w:firstLine="0"/>
              <w:rPr>
                <w:rFonts w:cs="Arial"/>
                <w:b/>
                <w:bCs/>
              </w:rPr>
            </w:pPr>
            <w:r w:rsidRPr="00F33F93">
              <w:rPr>
                <w:rFonts w:cs="Arial"/>
                <w:b/>
                <w:bCs/>
              </w:rPr>
              <w:t>Paragraph (nr/</w:t>
            </w:r>
            <w:r w:rsidR="009861B4">
              <w:rPr>
                <w:rFonts w:cs="Arial"/>
                <w:b/>
                <w:bCs/>
              </w:rPr>
              <w:t xml:space="preserve"> </w:t>
            </w:r>
            <w:r w:rsidRPr="00F33F93">
              <w:rPr>
                <w:rFonts w:cs="Arial"/>
                <w:b/>
                <w:bCs/>
              </w:rPr>
              <w:t>key part of text)</w:t>
            </w:r>
          </w:p>
        </w:tc>
        <w:tc>
          <w:tcPr>
            <w:tcW w:w="2693" w:type="dxa"/>
          </w:tcPr>
          <w:p w14:paraId="05ABFEE4" w14:textId="62137239" w:rsidR="00280774" w:rsidRPr="00F33F93" w:rsidRDefault="00280774" w:rsidP="00B64B48">
            <w:pPr>
              <w:suppressLineNumbers/>
              <w:suppressAutoHyphens/>
              <w:ind w:left="0" w:firstLine="0"/>
              <w:rPr>
                <w:rFonts w:cs="Arial"/>
                <w:b/>
                <w:bCs/>
              </w:rPr>
            </w:pPr>
            <w:r w:rsidRPr="00F33F93">
              <w:rPr>
                <w:rFonts w:cs="Arial"/>
                <w:b/>
                <w:bCs/>
              </w:rPr>
              <w:t>Action</w:t>
            </w:r>
          </w:p>
        </w:tc>
        <w:tc>
          <w:tcPr>
            <w:tcW w:w="4485" w:type="dxa"/>
          </w:tcPr>
          <w:p w14:paraId="325E274D" w14:textId="74ED2B75" w:rsidR="00280774" w:rsidRPr="00F33F93" w:rsidRDefault="00280774" w:rsidP="00B64B48">
            <w:pPr>
              <w:suppressLineNumbers/>
              <w:suppressAutoHyphens/>
              <w:ind w:left="0" w:firstLine="0"/>
              <w:rPr>
                <w:rFonts w:cs="Arial"/>
                <w:b/>
                <w:bCs/>
              </w:rPr>
            </w:pPr>
            <w:r w:rsidRPr="00F33F93">
              <w:rPr>
                <w:rFonts w:cs="Arial"/>
                <w:b/>
                <w:bCs/>
              </w:rPr>
              <w:t>Cost (CHF) /Benefits</w:t>
            </w:r>
          </w:p>
        </w:tc>
      </w:tr>
      <w:tr w:rsidR="00F33F93" w:rsidRPr="00F33F93" w14:paraId="6C2B4D8C" w14:textId="77777777" w:rsidTr="004D30D7">
        <w:tc>
          <w:tcPr>
            <w:tcW w:w="1843" w:type="dxa"/>
          </w:tcPr>
          <w:p w14:paraId="39BF2FBE" w14:textId="18C10404" w:rsidR="00280774" w:rsidRPr="00F33F93" w:rsidRDefault="00D36B56" w:rsidP="00B64B48">
            <w:pPr>
              <w:suppressLineNumbers/>
              <w:suppressAutoHyphens/>
              <w:ind w:left="0" w:firstLine="0"/>
              <w:rPr>
                <w:rFonts w:cs="Arial"/>
              </w:rPr>
            </w:pPr>
            <w:r>
              <w:rPr>
                <w:rFonts w:cs="Arial"/>
              </w:rPr>
              <w:t>Annex 1</w:t>
            </w:r>
            <w:r w:rsidR="004D30D7">
              <w:rPr>
                <w:rFonts w:cs="Arial"/>
              </w:rPr>
              <w:t xml:space="preserve"> Template for nomination</w:t>
            </w:r>
          </w:p>
        </w:tc>
        <w:tc>
          <w:tcPr>
            <w:tcW w:w="2693" w:type="dxa"/>
          </w:tcPr>
          <w:p w14:paraId="7697693B" w14:textId="07324C39" w:rsidR="00280774" w:rsidRPr="00F33F93" w:rsidRDefault="00280774" w:rsidP="00B64B48">
            <w:pPr>
              <w:suppressLineNumbers/>
              <w:suppressAutoHyphens/>
              <w:ind w:left="0" w:firstLine="0"/>
              <w:rPr>
                <w:rFonts w:cs="Arial"/>
              </w:rPr>
            </w:pPr>
            <w:r w:rsidRPr="00F33F93">
              <w:rPr>
                <w:rFonts w:cs="Arial"/>
              </w:rPr>
              <w:t>Establishment of the STCG</w:t>
            </w:r>
            <w:r w:rsidR="00206ABD">
              <w:rPr>
                <w:rFonts w:cs="Arial"/>
              </w:rPr>
              <w:t xml:space="preserve">, </w:t>
            </w:r>
            <w:r w:rsidR="00206ABD" w:rsidRPr="00F33F93">
              <w:rPr>
                <w:rFonts w:cs="Arial"/>
              </w:rPr>
              <w:t>Template for nominations</w:t>
            </w:r>
          </w:p>
        </w:tc>
        <w:tc>
          <w:tcPr>
            <w:tcW w:w="4485" w:type="dxa"/>
          </w:tcPr>
          <w:p w14:paraId="29ACFB24" w14:textId="2387CAF3" w:rsidR="00280774" w:rsidRPr="00F33F93" w:rsidRDefault="00206ABD" w:rsidP="00B64B48">
            <w:pPr>
              <w:suppressLineNumbers/>
              <w:suppressAutoHyphens/>
              <w:ind w:left="0" w:firstLine="0"/>
              <w:rPr>
                <w:rFonts w:cs="Arial"/>
              </w:rPr>
            </w:pPr>
            <w:r w:rsidRPr="00F33F93">
              <w:rPr>
                <w:rFonts w:cs="Arial"/>
              </w:rPr>
              <w:t xml:space="preserve">Will give benefits, less time needed for the compilation of nominees </w:t>
            </w:r>
            <w:r>
              <w:rPr>
                <w:rFonts w:cs="Arial"/>
              </w:rPr>
              <w:t xml:space="preserve">etc. </w:t>
            </w:r>
          </w:p>
        </w:tc>
      </w:tr>
      <w:tr w:rsidR="00F33F93" w:rsidRPr="00F33F93" w14:paraId="5103FCEE" w14:textId="77777777" w:rsidTr="004D30D7">
        <w:tc>
          <w:tcPr>
            <w:tcW w:w="1843" w:type="dxa"/>
          </w:tcPr>
          <w:p w14:paraId="544AD9E9" w14:textId="04433C94" w:rsidR="00280774" w:rsidRPr="00F33F93" w:rsidRDefault="00E309AC" w:rsidP="00B64B48">
            <w:pPr>
              <w:suppressLineNumbers/>
              <w:suppressAutoHyphens/>
              <w:ind w:left="0" w:firstLine="0"/>
              <w:rPr>
                <w:rFonts w:cs="Arial"/>
              </w:rPr>
            </w:pPr>
            <w:r w:rsidRPr="00F33F93">
              <w:rPr>
                <w:rFonts w:cs="Arial"/>
              </w:rPr>
              <w:t xml:space="preserve">Annex </w:t>
            </w:r>
            <w:r w:rsidR="00206ABD">
              <w:rPr>
                <w:rFonts w:cs="Arial"/>
              </w:rPr>
              <w:t>2</w:t>
            </w:r>
            <w:r w:rsidR="004D30D7">
              <w:rPr>
                <w:rFonts w:cs="Arial"/>
              </w:rPr>
              <w:t xml:space="preserve"> Full DR</w:t>
            </w:r>
          </w:p>
        </w:tc>
        <w:tc>
          <w:tcPr>
            <w:tcW w:w="2693" w:type="dxa"/>
          </w:tcPr>
          <w:p w14:paraId="5696A8C5" w14:textId="04F4A5FC" w:rsidR="00280774" w:rsidRPr="00F33F93" w:rsidRDefault="004D30D7" w:rsidP="00B64B48">
            <w:pPr>
              <w:suppressLineNumbers/>
              <w:suppressAutoHyphens/>
              <w:ind w:left="0" w:firstLine="0"/>
              <w:rPr>
                <w:rFonts w:cs="Arial"/>
              </w:rPr>
            </w:pPr>
            <w:r>
              <w:rPr>
                <w:rFonts w:cs="Arial"/>
              </w:rPr>
              <w:t>All in the DR</w:t>
            </w:r>
          </w:p>
        </w:tc>
        <w:tc>
          <w:tcPr>
            <w:tcW w:w="4485" w:type="dxa"/>
          </w:tcPr>
          <w:p w14:paraId="6CD56155" w14:textId="2C81856F" w:rsidR="00280774" w:rsidRPr="00F33F93" w:rsidRDefault="004D30D7" w:rsidP="00B64B48">
            <w:pPr>
              <w:suppressLineNumbers/>
              <w:suppressAutoHyphens/>
              <w:ind w:left="0" w:firstLine="0"/>
              <w:rPr>
                <w:rFonts w:cs="Arial"/>
              </w:rPr>
            </w:pPr>
            <w:r>
              <w:rPr>
                <w:rFonts w:cs="Arial"/>
              </w:rPr>
              <w:t>Might decrease costs.</w:t>
            </w:r>
          </w:p>
        </w:tc>
      </w:tr>
    </w:tbl>
    <w:p w14:paraId="271EE4D2" w14:textId="77777777" w:rsidR="00C636FF" w:rsidRDefault="00C636FF" w:rsidP="00CA0E2E">
      <w:pPr>
        <w:suppressLineNumbers/>
        <w:suppressAutoHyphens/>
        <w:ind w:left="0" w:firstLine="0"/>
        <w:rPr>
          <w:rFonts w:cs="Arial"/>
          <w:b/>
          <w:bCs/>
        </w:rPr>
        <w:sectPr w:rsidR="00C636FF" w:rsidSect="003B6B29">
          <w:headerReference w:type="default" r:id="rId11"/>
          <w:footerReference w:type="default" r:id="rId12"/>
          <w:footerReference w:type="first" r:id="rId13"/>
          <w:pgSz w:w="11906" w:h="16838"/>
          <w:pgMar w:top="1440" w:right="1440" w:bottom="1440" w:left="1440" w:header="709" w:footer="709" w:gutter="0"/>
          <w:cols w:space="708"/>
          <w:titlePg/>
          <w:docGrid w:linePitch="360"/>
        </w:sectPr>
      </w:pPr>
    </w:p>
    <w:p w14:paraId="02CC0B05" w14:textId="68FC037E" w:rsidR="00C636FF" w:rsidRDefault="00C636FF" w:rsidP="00B64B48">
      <w:pPr>
        <w:suppressLineNumbers/>
        <w:suppressAutoHyphens/>
        <w:rPr>
          <w:rFonts w:cs="Arial"/>
          <w:b/>
          <w:bCs/>
        </w:rPr>
      </w:pPr>
      <w:r w:rsidRPr="00C636FF">
        <w:rPr>
          <w:rFonts w:cs="Arial"/>
          <w:b/>
          <w:bCs/>
        </w:rPr>
        <w:lastRenderedPageBreak/>
        <w:t>Annex 1</w:t>
      </w:r>
      <w:r>
        <w:rPr>
          <w:rFonts w:cs="Arial"/>
          <w:b/>
          <w:bCs/>
        </w:rPr>
        <w:t xml:space="preserve"> </w:t>
      </w:r>
    </w:p>
    <w:p w14:paraId="0D33AC7B" w14:textId="77777777" w:rsidR="00607BD6" w:rsidRDefault="00C636FF" w:rsidP="00B64B48">
      <w:pPr>
        <w:suppressLineNumbers/>
        <w:suppressAutoHyphens/>
        <w:rPr>
          <w:rFonts w:cs="Arial"/>
          <w:b/>
          <w:bCs/>
        </w:rPr>
      </w:pPr>
      <w:r>
        <w:rPr>
          <w:rFonts w:cs="Arial"/>
          <w:b/>
          <w:bCs/>
        </w:rPr>
        <w:t xml:space="preserve">Template for </w:t>
      </w:r>
      <w:r w:rsidRPr="004D30D7">
        <w:rPr>
          <w:rFonts w:cs="Arial"/>
          <w:b/>
          <w:bCs/>
        </w:rPr>
        <w:t xml:space="preserve">establishing the STRP or STCG for the COP14-COP15 </w:t>
      </w:r>
    </w:p>
    <w:p w14:paraId="540F3B8C" w14:textId="77777777" w:rsidR="00607BD6" w:rsidRDefault="00607BD6" w:rsidP="00B64B48">
      <w:pPr>
        <w:suppressLineNumbers/>
        <w:suppressAutoHyphens/>
        <w:rPr>
          <w:rFonts w:cs="Arial"/>
          <w:b/>
          <w:bCs/>
        </w:rPr>
      </w:pPr>
    </w:p>
    <w:tbl>
      <w:tblPr>
        <w:tblW w:w="16402" w:type="dxa"/>
        <w:tblLayout w:type="fixed"/>
        <w:tblLook w:val="04A0" w:firstRow="1" w:lastRow="0" w:firstColumn="1" w:lastColumn="0" w:noHBand="0" w:noVBand="1"/>
      </w:tblPr>
      <w:tblGrid>
        <w:gridCol w:w="870"/>
        <w:gridCol w:w="870"/>
        <w:gridCol w:w="870"/>
        <w:gridCol w:w="872"/>
        <w:gridCol w:w="566"/>
        <w:gridCol w:w="566"/>
        <w:gridCol w:w="566"/>
        <w:gridCol w:w="567"/>
        <w:gridCol w:w="567"/>
        <w:gridCol w:w="567"/>
        <w:gridCol w:w="1286"/>
        <w:gridCol w:w="1286"/>
        <w:gridCol w:w="830"/>
        <w:gridCol w:w="456"/>
        <w:gridCol w:w="417"/>
        <w:gridCol w:w="873"/>
        <w:gridCol w:w="1287"/>
        <w:gridCol w:w="293"/>
        <w:gridCol w:w="274"/>
        <w:gridCol w:w="663"/>
        <w:gridCol w:w="1579"/>
        <w:gridCol w:w="277"/>
      </w:tblGrid>
      <w:tr w:rsidR="00607BD6" w:rsidRPr="00607BD6" w14:paraId="34F203D9" w14:textId="77777777" w:rsidTr="00412D08">
        <w:trPr>
          <w:trHeight w:val="300"/>
        </w:trPr>
        <w:tc>
          <w:tcPr>
            <w:tcW w:w="14546" w:type="dxa"/>
            <w:gridSpan w:val="20"/>
            <w:tcBorders>
              <w:top w:val="nil"/>
              <w:left w:val="nil"/>
              <w:bottom w:val="nil"/>
              <w:right w:val="nil"/>
            </w:tcBorders>
            <w:shd w:val="clear" w:color="auto" w:fill="auto"/>
            <w:noWrap/>
            <w:vAlign w:val="bottom"/>
            <w:hideMark/>
          </w:tcPr>
          <w:p w14:paraId="117F1C15" w14:textId="77777777" w:rsidR="00607BD6" w:rsidRPr="00607BD6" w:rsidRDefault="00607BD6" w:rsidP="00607BD6">
            <w:pPr>
              <w:ind w:left="0" w:firstLine="0"/>
              <w:rPr>
                <w:rFonts w:eastAsia="Times New Roman" w:cs="Calibri"/>
                <w:b/>
                <w:bCs/>
                <w:color w:val="000000"/>
                <w:lang w:eastAsia="en-GB"/>
              </w:rPr>
            </w:pPr>
            <w:r w:rsidRPr="00607BD6">
              <w:rPr>
                <w:rFonts w:eastAsia="Times New Roman" w:cs="Calibri"/>
                <w:b/>
                <w:bCs/>
                <w:color w:val="000000"/>
                <w:lang w:eastAsia="en-GB"/>
              </w:rPr>
              <w:t xml:space="preserve">Nominations for the STPR (or if changed at COP14 to the STCG or/and having interest in participating in STWG about…) </w:t>
            </w:r>
          </w:p>
        </w:tc>
        <w:tc>
          <w:tcPr>
            <w:tcW w:w="1579" w:type="dxa"/>
            <w:tcBorders>
              <w:top w:val="nil"/>
              <w:left w:val="nil"/>
              <w:bottom w:val="nil"/>
              <w:right w:val="nil"/>
            </w:tcBorders>
            <w:shd w:val="clear" w:color="auto" w:fill="auto"/>
            <w:noWrap/>
            <w:vAlign w:val="bottom"/>
            <w:hideMark/>
          </w:tcPr>
          <w:p w14:paraId="546512F7" w14:textId="77777777" w:rsidR="00607BD6" w:rsidRPr="00607BD6" w:rsidRDefault="00607BD6" w:rsidP="00607BD6">
            <w:pPr>
              <w:ind w:left="0" w:firstLine="0"/>
              <w:rPr>
                <w:rFonts w:eastAsia="Times New Roman" w:cs="Calibri"/>
                <w:b/>
                <w:bCs/>
                <w:color w:val="000000"/>
                <w:lang w:eastAsia="en-GB"/>
              </w:rPr>
            </w:pPr>
          </w:p>
        </w:tc>
        <w:tc>
          <w:tcPr>
            <w:tcW w:w="277" w:type="dxa"/>
            <w:tcBorders>
              <w:top w:val="nil"/>
              <w:left w:val="nil"/>
              <w:bottom w:val="nil"/>
              <w:right w:val="nil"/>
            </w:tcBorders>
            <w:shd w:val="clear" w:color="auto" w:fill="auto"/>
            <w:noWrap/>
            <w:vAlign w:val="bottom"/>
            <w:hideMark/>
          </w:tcPr>
          <w:p w14:paraId="4495768E" w14:textId="77777777" w:rsidR="00607BD6" w:rsidRPr="00607BD6" w:rsidRDefault="00607BD6" w:rsidP="00607BD6">
            <w:pPr>
              <w:ind w:left="0" w:firstLine="0"/>
              <w:rPr>
                <w:rFonts w:ascii="Times New Roman" w:eastAsia="Times New Roman" w:hAnsi="Times New Roman"/>
                <w:sz w:val="20"/>
                <w:szCs w:val="20"/>
                <w:lang w:eastAsia="en-GB"/>
              </w:rPr>
            </w:pPr>
          </w:p>
        </w:tc>
      </w:tr>
      <w:tr w:rsidR="00412D08" w:rsidRPr="00607BD6" w14:paraId="2C3DE3FF" w14:textId="77777777" w:rsidTr="00412D08">
        <w:trPr>
          <w:gridAfter w:val="3"/>
          <w:wAfter w:w="2519" w:type="dxa"/>
          <w:trHeight w:val="315"/>
        </w:trPr>
        <w:tc>
          <w:tcPr>
            <w:tcW w:w="1740" w:type="dxa"/>
            <w:gridSpan w:val="2"/>
            <w:tcBorders>
              <w:top w:val="single" w:sz="8" w:space="0" w:color="auto"/>
              <w:left w:val="single" w:sz="8" w:space="0" w:color="auto"/>
              <w:bottom w:val="single" w:sz="8" w:space="0" w:color="auto"/>
              <w:right w:val="nil"/>
            </w:tcBorders>
            <w:shd w:val="clear" w:color="auto" w:fill="auto"/>
            <w:noWrap/>
            <w:vAlign w:val="bottom"/>
            <w:hideMark/>
          </w:tcPr>
          <w:p w14:paraId="3290F609" w14:textId="77777777" w:rsidR="00607BD6" w:rsidRPr="00607BD6" w:rsidRDefault="00607BD6" w:rsidP="00607BD6">
            <w:pPr>
              <w:ind w:left="0" w:firstLine="0"/>
              <w:rPr>
                <w:rFonts w:eastAsia="Times New Roman" w:cs="Calibri"/>
                <w:color w:val="000000"/>
                <w:lang w:eastAsia="en-GB"/>
              </w:rPr>
            </w:pPr>
            <w:r w:rsidRPr="00607BD6">
              <w:rPr>
                <w:rFonts w:eastAsia="Times New Roman" w:cs="Calibri"/>
                <w:color w:val="000000"/>
                <w:lang w:eastAsia="en-GB"/>
              </w:rPr>
              <w:t>Basic info</w:t>
            </w:r>
          </w:p>
        </w:tc>
        <w:tc>
          <w:tcPr>
            <w:tcW w:w="870" w:type="dxa"/>
            <w:tcBorders>
              <w:top w:val="single" w:sz="8" w:space="0" w:color="auto"/>
              <w:left w:val="nil"/>
              <w:bottom w:val="single" w:sz="8" w:space="0" w:color="auto"/>
              <w:right w:val="nil"/>
            </w:tcBorders>
            <w:shd w:val="clear" w:color="auto" w:fill="auto"/>
            <w:noWrap/>
            <w:vAlign w:val="bottom"/>
            <w:hideMark/>
          </w:tcPr>
          <w:p w14:paraId="7E3B9766" w14:textId="77777777" w:rsidR="00607BD6" w:rsidRPr="00607BD6" w:rsidRDefault="00607BD6" w:rsidP="00607BD6">
            <w:pPr>
              <w:ind w:left="0" w:firstLine="0"/>
              <w:rPr>
                <w:rFonts w:eastAsia="Times New Roman" w:cs="Calibri"/>
                <w:color w:val="000000"/>
                <w:lang w:eastAsia="en-GB"/>
              </w:rPr>
            </w:pPr>
            <w:r w:rsidRPr="00607BD6">
              <w:rPr>
                <w:rFonts w:eastAsia="Times New Roman" w:cs="Calibri"/>
                <w:color w:val="000000"/>
                <w:lang w:eastAsia="en-GB"/>
              </w:rPr>
              <w:t> </w:t>
            </w:r>
          </w:p>
        </w:tc>
        <w:tc>
          <w:tcPr>
            <w:tcW w:w="872" w:type="dxa"/>
            <w:tcBorders>
              <w:top w:val="single" w:sz="8" w:space="0" w:color="auto"/>
              <w:left w:val="nil"/>
              <w:bottom w:val="single" w:sz="8" w:space="0" w:color="auto"/>
              <w:right w:val="nil"/>
            </w:tcBorders>
            <w:shd w:val="clear" w:color="auto" w:fill="auto"/>
            <w:noWrap/>
            <w:vAlign w:val="bottom"/>
            <w:hideMark/>
          </w:tcPr>
          <w:p w14:paraId="4F2C25FB" w14:textId="77777777" w:rsidR="00607BD6" w:rsidRPr="00607BD6" w:rsidRDefault="00607BD6" w:rsidP="00607BD6">
            <w:pPr>
              <w:ind w:left="0" w:firstLine="0"/>
              <w:rPr>
                <w:rFonts w:eastAsia="Times New Roman" w:cs="Calibri"/>
                <w:color w:val="000000"/>
                <w:lang w:eastAsia="en-GB"/>
              </w:rPr>
            </w:pPr>
            <w:r w:rsidRPr="00607BD6">
              <w:rPr>
                <w:rFonts w:eastAsia="Times New Roman" w:cs="Calibri"/>
                <w:color w:val="000000"/>
                <w:lang w:eastAsia="en-GB"/>
              </w:rPr>
              <w:t> </w:t>
            </w:r>
          </w:p>
        </w:tc>
        <w:tc>
          <w:tcPr>
            <w:tcW w:w="566" w:type="dxa"/>
            <w:tcBorders>
              <w:top w:val="single" w:sz="8" w:space="0" w:color="auto"/>
              <w:left w:val="nil"/>
              <w:bottom w:val="single" w:sz="8" w:space="0" w:color="auto"/>
              <w:right w:val="single" w:sz="8" w:space="0" w:color="auto"/>
            </w:tcBorders>
            <w:shd w:val="clear" w:color="auto" w:fill="auto"/>
            <w:noWrap/>
            <w:vAlign w:val="bottom"/>
            <w:hideMark/>
          </w:tcPr>
          <w:p w14:paraId="6BB9E6D2" w14:textId="77777777" w:rsidR="00607BD6" w:rsidRPr="00607BD6" w:rsidRDefault="00607BD6" w:rsidP="00607BD6">
            <w:pPr>
              <w:ind w:left="0" w:firstLine="0"/>
              <w:rPr>
                <w:rFonts w:eastAsia="Times New Roman" w:cs="Calibri"/>
                <w:color w:val="000000"/>
                <w:lang w:eastAsia="en-GB"/>
              </w:rPr>
            </w:pPr>
            <w:r w:rsidRPr="00607BD6">
              <w:rPr>
                <w:rFonts w:eastAsia="Times New Roman" w:cs="Calibri"/>
                <w:color w:val="000000"/>
                <w:lang w:eastAsia="en-GB"/>
              </w:rPr>
              <w:t> </w:t>
            </w:r>
          </w:p>
        </w:tc>
        <w:tc>
          <w:tcPr>
            <w:tcW w:w="2833"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5D901EB" w14:textId="77777777" w:rsidR="00607BD6" w:rsidRPr="00607BD6" w:rsidRDefault="00607BD6" w:rsidP="00607BD6">
            <w:pPr>
              <w:ind w:left="0" w:firstLine="0"/>
              <w:rPr>
                <w:rFonts w:eastAsia="Times New Roman" w:cs="Calibri"/>
                <w:color w:val="000000"/>
                <w:lang w:eastAsia="en-GB"/>
              </w:rPr>
            </w:pPr>
            <w:r w:rsidRPr="00607BD6">
              <w:rPr>
                <w:rFonts w:eastAsia="Times New Roman" w:cs="Calibri"/>
                <w:color w:val="000000"/>
                <w:lang w:eastAsia="en-GB"/>
              </w:rPr>
              <w:t>Nominated as/to</w:t>
            </w:r>
          </w:p>
        </w:tc>
        <w:tc>
          <w:tcPr>
            <w:tcW w:w="3402" w:type="dxa"/>
            <w:gridSpan w:val="3"/>
            <w:tcBorders>
              <w:top w:val="single" w:sz="8" w:space="0" w:color="auto"/>
              <w:left w:val="single" w:sz="8" w:space="0" w:color="auto"/>
              <w:bottom w:val="single" w:sz="8" w:space="0" w:color="auto"/>
              <w:right w:val="nil"/>
            </w:tcBorders>
            <w:shd w:val="clear" w:color="auto" w:fill="auto"/>
            <w:noWrap/>
            <w:vAlign w:val="bottom"/>
            <w:hideMark/>
          </w:tcPr>
          <w:p w14:paraId="012B897D" w14:textId="77777777" w:rsidR="00607BD6" w:rsidRPr="00607BD6" w:rsidRDefault="00607BD6" w:rsidP="00607BD6">
            <w:pPr>
              <w:ind w:left="0" w:firstLine="0"/>
              <w:rPr>
                <w:rFonts w:eastAsia="Times New Roman" w:cs="Calibri"/>
                <w:color w:val="000000"/>
                <w:lang w:eastAsia="en-GB"/>
              </w:rPr>
            </w:pPr>
            <w:r w:rsidRPr="00607BD6">
              <w:rPr>
                <w:rFonts w:eastAsia="Times New Roman" w:cs="Calibri"/>
                <w:color w:val="000000"/>
                <w:lang w:eastAsia="en-GB"/>
              </w:rPr>
              <w:t>The nominee's  competence</w:t>
            </w:r>
          </w:p>
        </w:tc>
        <w:tc>
          <w:tcPr>
            <w:tcW w:w="873" w:type="dxa"/>
            <w:gridSpan w:val="2"/>
            <w:tcBorders>
              <w:top w:val="single" w:sz="8" w:space="0" w:color="auto"/>
              <w:left w:val="nil"/>
              <w:bottom w:val="single" w:sz="8" w:space="0" w:color="auto"/>
              <w:right w:val="nil"/>
            </w:tcBorders>
            <w:shd w:val="clear" w:color="auto" w:fill="auto"/>
            <w:noWrap/>
            <w:vAlign w:val="bottom"/>
            <w:hideMark/>
          </w:tcPr>
          <w:p w14:paraId="7E463036" w14:textId="77777777" w:rsidR="00607BD6" w:rsidRPr="00607BD6" w:rsidRDefault="00607BD6" w:rsidP="00607BD6">
            <w:pPr>
              <w:ind w:left="0" w:firstLine="0"/>
              <w:rPr>
                <w:rFonts w:eastAsia="Times New Roman" w:cs="Calibri"/>
                <w:color w:val="000000"/>
                <w:lang w:eastAsia="en-GB"/>
              </w:rPr>
            </w:pPr>
            <w:r w:rsidRPr="00607BD6">
              <w:rPr>
                <w:rFonts w:eastAsia="Times New Roman" w:cs="Calibri"/>
                <w:color w:val="000000"/>
                <w:lang w:eastAsia="en-GB"/>
              </w:rPr>
              <w:t> </w:t>
            </w:r>
          </w:p>
        </w:tc>
        <w:tc>
          <w:tcPr>
            <w:tcW w:w="873" w:type="dxa"/>
            <w:tcBorders>
              <w:top w:val="single" w:sz="8" w:space="0" w:color="auto"/>
              <w:left w:val="nil"/>
              <w:bottom w:val="single" w:sz="8" w:space="0" w:color="auto"/>
              <w:right w:val="nil"/>
            </w:tcBorders>
            <w:shd w:val="clear" w:color="auto" w:fill="auto"/>
            <w:noWrap/>
            <w:vAlign w:val="bottom"/>
            <w:hideMark/>
          </w:tcPr>
          <w:p w14:paraId="65B48379" w14:textId="77777777" w:rsidR="00607BD6" w:rsidRPr="00607BD6" w:rsidRDefault="00607BD6" w:rsidP="00607BD6">
            <w:pPr>
              <w:ind w:left="0" w:firstLine="0"/>
              <w:rPr>
                <w:rFonts w:eastAsia="Times New Roman" w:cs="Calibri"/>
                <w:color w:val="000000"/>
                <w:lang w:eastAsia="en-GB"/>
              </w:rPr>
            </w:pPr>
            <w:r w:rsidRPr="00607BD6">
              <w:rPr>
                <w:rFonts w:eastAsia="Times New Roman" w:cs="Calibri"/>
                <w:color w:val="000000"/>
                <w:lang w:eastAsia="en-GB"/>
              </w:rPr>
              <w:t> </w:t>
            </w:r>
          </w:p>
        </w:tc>
        <w:tc>
          <w:tcPr>
            <w:tcW w:w="1580" w:type="dxa"/>
            <w:gridSpan w:val="2"/>
            <w:tcBorders>
              <w:top w:val="single" w:sz="8" w:space="0" w:color="auto"/>
              <w:left w:val="nil"/>
              <w:bottom w:val="single" w:sz="8" w:space="0" w:color="auto"/>
              <w:right w:val="nil"/>
            </w:tcBorders>
            <w:shd w:val="clear" w:color="auto" w:fill="auto"/>
            <w:noWrap/>
            <w:vAlign w:val="bottom"/>
            <w:hideMark/>
          </w:tcPr>
          <w:p w14:paraId="5924A813" w14:textId="77777777" w:rsidR="00607BD6" w:rsidRPr="00607BD6" w:rsidRDefault="00607BD6" w:rsidP="00607BD6">
            <w:pPr>
              <w:ind w:left="0" w:firstLine="0"/>
              <w:rPr>
                <w:rFonts w:eastAsia="Times New Roman" w:cs="Calibri"/>
                <w:color w:val="000000"/>
                <w:lang w:eastAsia="en-GB"/>
              </w:rPr>
            </w:pPr>
            <w:r w:rsidRPr="00607BD6">
              <w:rPr>
                <w:rFonts w:eastAsia="Times New Roman" w:cs="Calibri"/>
                <w:color w:val="000000"/>
                <w:lang w:eastAsia="en-GB"/>
              </w:rPr>
              <w:t> </w:t>
            </w:r>
          </w:p>
        </w:tc>
        <w:tc>
          <w:tcPr>
            <w:tcW w:w="274" w:type="dxa"/>
            <w:tcBorders>
              <w:top w:val="single" w:sz="8" w:space="0" w:color="auto"/>
              <w:left w:val="nil"/>
              <w:bottom w:val="single" w:sz="8" w:space="0" w:color="auto"/>
              <w:right w:val="single" w:sz="8" w:space="0" w:color="auto"/>
            </w:tcBorders>
            <w:shd w:val="clear" w:color="auto" w:fill="auto"/>
            <w:noWrap/>
            <w:vAlign w:val="bottom"/>
            <w:hideMark/>
          </w:tcPr>
          <w:p w14:paraId="6E50C90D" w14:textId="77777777" w:rsidR="00607BD6" w:rsidRPr="00607BD6" w:rsidRDefault="00607BD6" w:rsidP="00607BD6">
            <w:pPr>
              <w:ind w:left="0" w:firstLine="0"/>
              <w:rPr>
                <w:rFonts w:eastAsia="Times New Roman" w:cs="Calibri"/>
                <w:color w:val="000000"/>
                <w:lang w:eastAsia="en-GB"/>
              </w:rPr>
            </w:pPr>
            <w:r w:rsidRPr="00607BD6">
              <w:rPr>
                <w:rFonts w:eastAsia="Times New Roman" w:cs="Calibri"/>
                <w:color w:val="000000"/>
                <w:lang w:eastAsia="en-GB"/>
              </w:rPr>
              <w:t> </w:t>
            </w:r>
          </w:p>
        </w:tc>
      </w:tr>
      <w:tr w:rsidR="00412D08" w:rsidRPr="00607BD6" w14:paraId="2C3D5B89" w14:textId="77777777" w:rsidTr="00412D08">
        <w:trPr>
          <w:gridAfter w:val="3"/>
          <w:wAfter w:w="2519" w:type="dxa"/>
          <w:trHeight w:val="5685"/>
        </w:trPr>
        <w:tc>
          <w:tcPr>
            <w:tcW w:w="870" w:type="dxa"/>
            <w:tcBorders>
              <w:top w:val="nil"/>
              <w:left w:val="single" w:sz="8" w:space="0" w:color="auto"/>
              <w:bottom w:val="single" w:sz="4" w:space="0" w:color="auto"/>
              <w:right w:val="single" w:sz="4" w:space="0" w:color="auto"/>
            </w:tcBorders>
            <w:shd w:val="clear" w:color="auto" w:fill="auto"/>
            <w:noWrap/>
            <w:textDirection w:val="btLr"/>
            <w:vAlign w:val="bottom"/>
            <w:hideMark/>
          </w:tcPr>
          <w:p w14:paraId="5D60733E" w14:textId="77777777" w:rsidR="00607BD6" w:rsidRPr="00607BD6" w:rsidRDefault="00607BD6" w:rsidP="00607BD6">
            <w:pPr>
              <w:ind w:left="0" w:firstLine="0"/>
              <w:rPr>
                <w:rFonts w:eastAsia="Times New Roman" w:cs="Calibri"/>
                <w:color w:val="000000"/>
                <w:lang w:eastAsia="en-GB"/>
              </w:rPr>
            </w:pPr>
            <w:r w:rsidRPr="00607BD6">
              <w:rPr>
                <w:rFonts w:eastAsia="Times New Roman" w:cs="Calibri"/>
                <w:color w:val="000000"/>
                <w:lang w:eastAsia="en-GB"/>
              </w:rPr>
              <w:t>Nominator; Organisation, Country, Name</w:t>
            </w:r>
          </w:p>
        </w:tc>
        <w:tc>
          <w:tcPr>
            <w:tcW w:w="870" w:type="dxa"/>
            <w:tcBorders>
              <w:top w:val="nil"/>
              <w:left w:val="nil"/>
              <w:bottom w:val="single" w:sz="4" w:space="0" w:color="auto"/>
              <w:right w:val="single" w:sz="4" w:space="0" w:color="auto"/>
            </w:tcBorders>
            <w:shd w:val="clear" w:color="auto" w:fill="auto"/>
            <w:noWrap/>
            <w:textDirection w:val="btLr"/>
            <w:vAlign w:val="bottom"/>
            <w:hideMark/>
          </w:tcPr>
          <w:p w14:paraId="583207E9" w14:textId="77777777" w:rsidR="00607BD6" w:rsidRPr="00607BD6" w:rsidRDefault="00607BD6" w:rsidP="00607BD6">
            <w:pPr>
              <w:ind w:left="0" w:firstLine="0"/>
              <w:rPr>
                <w:rFonts w:eastAsia="Times New Roman" w:cs="Calibri"/>
                <w:color w:val="000000"/>
                <w:lang w:eastAsia="en-GB"/>
              </w:rPr>
            </w:pPr>
            <w:r w:rsidRPr="00607BD6">
              <w:rPr>
                <w:rFonts w:eastAsia="Times New Roman" w:cs="Calibri"/>
                <w:color w:val="000000"/>
                <w:lang w:eastAsia="en-GB"/>
              </w:rPr>
              <w:t>"ID" for nominator nominee (country code/ORG + number)</w:t>
            </w:r>
          </w:p>
        </w:tc>
        <w:tc>
          <w:tcPr>
            <w:tcW w:w="870" w:type="dxa"/>
            <w:tcBorders>
              <w:top w:val="nil"/>
              <w:left w:val="nil"/>
              <w:bottom w:val="single" w:sz="4" w:space="0" w:color="auto"/>
              <w:right w:val="single" w:sz="4" w:space="0" w:color="auto"/>
            </w:tcBorders>
            <w:shd w:val="clear" w:color="auto" w:fill="auto"/>
            <w:noWrap/>
            <w:textDirection w:val="btLr"/>
            <w:vAlign w:val="bottom"/>
            <w:hideMark/>
          </w:tcPr>
          <w:p w14:paraId="12664F30" w14:textId="77777777" w:rsidR="00607BD6" w:rsidRPr="00607BD6" w:rsidRDefault="00607BD6" w:rsidP="00607BD6">
            <w:pPr>
              <w:ind w:left="0" w:firstLine="0"/>
              <w:rPr>
                <w:rFonts w:eastAsia="Times New Roman" w:cs="Calibri"/>
                <w:color w:val="000000"/>
                <w:lang w:eastAsia="en-GB"/>
              </w:rPr>
            </w:pPr>
            <w:r w:rsidRPr="00607BD6">
              <w:rPr>
                <w:rFonts w:eastAsia="Times New Roman" w:cs="Calibri"/>
                <w:color w:val="000000"/>
                <w:lang w:eastAsia="en-GB"/>
              </w:rPr>
              <w:t>Name (Given name and Family name)</w:t>
            </w:r>
          </w:p>
        </w:tc>
        <w:tc>
          <w:tcPr>
            <w:tcW w:w="872" w:type="dxa"/>
            <w:tcBorders>
              <w:top w:val="nil"/>
              <w:left w:val="nil"/>
              <w:bottom w:val="single" w:sz="4" w:space="0" w:color="auto"/>
              <w:right w:val="single" w:sz="4" w:space="0" w:color="auto"/>
            </w:tcBorders>
            <w:shd w:val="clear" w:color="auto" w:fill="auto"/>
            <w:noWrap/>
            <w:textDirection w:val="btLr"/>
            <w:vAlign w:val="bottom"/>
            <w:hideMark/>
          </w:tcPr>
          <w:p w14:paraId="79F89A3C" w14:textId="77777777" w:rsidR="00607BD6" w:rsidRPr="00607BD6" w:rsidRDefault="00607BD6" w:rsidP="00607BD6">
            <w:pPr>
              <w:ind w:left="0" w:firstLine="0"/>
              <w:rPr>
                <w:rFonts w:eastAsia="Times New Roman" w:cs="Calibri"/>
                <w:color w:val="000000"/>
                <w:lang w:eastAsia="en-GB"/>
              </w:rPr>
            </w:pPr>
            <w:r w:rsidRPr="00607BD6">
              <w:rPr>
                <w:rFonts w:eastAsia="Times New Roman" w:cs="Calibri"/>
                <w:color w:val="000000"/>
                <w:lang w:eastAsia="en-GB"/>
              </w:rPr>
              <w:t>The nominee's work place, Organisation, Country</w:t>
            </w:r>
          </w:p>
        </w:tc>
        <w:tc>
          <w:tcPr>
            <w:tcW w:w="566" w:type="dxa"/>
            <w:tcBorders>
              <w:top w:val="nil"/>
              <w:left w:val="nil"/>
              <w:bottom w:val="single" w:sz="4" w:space="0" w:color="auto"/>
              <w:right w:val="single" w:sz="4" w:space="0" w:color="auto"/>
            </w:tcBorders>
            <w:shd w:val="clear" w:color="auto" w:fill="auto"/>
            <w:noWrap/>
            <w:textDirection w:val="btLr"/>
            <w:vAlign w:val="bottom"/>
            <w:hideMark/>
          </w:tcPr>
          <w:p w14:paraId="5141D9AB" w14:textId="77777777" w:rsidR="00607BD6" w:rsidRPr="00607BD6" w:rsidRDefault="00607BD6" w:rsidP="00607BD6">
            <w:pPr>
              <w:ind w:left="0" w:firstLine="0"/>
              <w:rPr>
                <w:rFonts w:eastAsia="Times New Roman" w:cs="Calibri"/>
                <w:color w:val="000000"/>
                <w:lang w:eastAsia="en-GB"/>
              </w:rPr>
            </w:pPr>
            <w:r w:rsidRPr="00607BD6">
              <w:rPr>
                <w:rFonts w:eastAsia="Times New Roman" w:cs="Calibri"/>
                <w:color w:val="000000"/>
                <w:lang w:eastAsia="en-GB"/>
              </w:rPr>
              <w:t>Gender (M/F/O)</w:t>
            </w:r>
          </w:p>
        </w:tc>
        <w:tc>
          <w:tcPr>
            <w:tcW w:w="566" w:type="dxa"/>
            <w:tcBorders>
              <w:top w:val="nil"/>
              <w:left w:val="nil"/>
              <w:bottom w:val="single" w:sz="4" w:space="0" w:color="auto"/>
              <w:right w:val="single" w:sz="4" w:space="0" w:color="auto"/>
            </w:tcBorders>
            <w:shd w:val="clear" w:color="auto" w:fill="auto"/>
            <w:noWrap/>
            <w:textDirection w:val="btLr"/>
            <w:vAlign w:val="bottom"/>
            <w:hideMark/>
          </w:tcPr>
          <w:p w14:paraId="66486849" w14:textId="77777777" w:rsidR="00607BD6" w:rsidRPr="00607BD6" w:rsidRDefault="00607BD6" w:rsidP="00607BD6">
            <w:pPr>
              <w:ind w:left="0" w:firstLine="0"/>
              <w:rPr>
                <w:rFonts w:eastAsia="Times New Roman" w:cs="Calibri"/>
                <w:color w:val="000000"/>
                <w:lang w:eastAsia="en-GB"/>
              </w:rPr>
            </w:pPr>
            <w:r w:rsidRPr="00607BD6">
              <w:rPr>
                <w:rFonts w:eastAsia="Times New Roman" w:cs="Calibri"/>
                <w:color w:val="000000"/>
                <w:lang w:eastAsia="en-GB"/>
              </w:rPr>
              <w:t xml:space="preserve"> Regional representative for (AF/AS/EU/NA/OC/SA)</w:t>
            </w:r>
          </w:p>
        </w:tc>
        <w:tc>
          <w:tcPr>
            <w:tcW w:w="566" w:type="dxa"/>
            <w:tcBorders>
              <w:top w:val="nil"/>
              <w:left w:val="nil"/>
              <w:bottom w:val="single" w:sz="4" w:space="0" w:color="auto"/>
              <w:right w:val="single" w:sz="4" w:space="0" w:color="auto"/>
            </w:tcBorders>
            <w:shd w:val="clear" w:color="auto" w:fill="auto"/>
            <w:noWrap/>
            <w:textDirection w:val="btLr"/>
            <w:vAlign w:val="bottom"/>
            <w:hideMark/>
          </w:tcPr>
          <w:p w14:paraId="02D59955" w14:textId="77777777" w:rsidR="00607BD6" w:rsidRPr="00607BD6" w:rsidRDefault="00607BD6" w:rsidP="00607BD6">
            <w:pPr>
              <w:ind w:left="0" w:firstLine="0"/>
              <w:rPr>
                <w:rFonts w:eastAsia="Times New Roman" w:cs="Calibri"/>
                <w:color w:val="000000"/>
                <w:lang w:eastAsia="en-GB"/>
              </w:rPr>
            </w:pPr>
            <w:r w:rsidRPr="00607BD6">
              <w:rPr>
                <w:rFonts w:eastAsia="Times New Roman" w:cs="Calibri"/>
                <w:color w:val="000000"/>
                <w:lang w:eastAsia="en-GB"/>
              </w:rPr>
              <w:t>Other expert (1/2/3/4/5/6 or CEPA)</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5767F911" w14:textId="77777777" w:rsidR="00607BD6" w:rsidRPr="00607BD6" w:rsidRDefault="00607BD6" w:rsidP="00607BD6">
            <w:pPr>
              <w:ind w:left="0" w:firstLine="0"/>
              <w:rPr>
                <w:rFonts w:eastAsia="Times New Roman" w:cs="Calibri"/>
                <w:color w:val="000000"/>
                <w:lang w:eastAsia="en-GB"/>
              </w:rPr>
            </w:pPr>
            <w:r w:rsidRPr="00607BD6">
              <w:rPr>
                <w:rFonts w:eastAsia="Times New Roman" w:cs="Calibri"/>
                <w:color w:val="000000"/>
                <w:lang w:eastAsia="en-GB"/>
              </w:rPr>
              <w:t>Suggested as Chair or Vice Chair (C/V/No)</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4ACADAF1" w14:textId="77777777" w:rsidR="00607BD6" w:rsidRPr="00607BD6" w:rsidRDefault="00607BD6" w:rsidP="00607BD6">
            <w:pPr>
              <w:ind w:left="0" w:firstLine="0"/>
              <w:rPr>
                <w:rFonts w:eastAsia="Times New Roman" w:cs="Calibri"/>
                <w:color w:val="000000"/>
                <w:lang w:eastAsia="en-GB"/>
              </w:rPr>
            </w:pPr>
            <w:r w:rsidRPr="00607BD6">
              <w:rPr>
                <w:rFonts w:eastAsia="Times New Roman" w:cs="Calibri"/>
                <w:color w:val="000000"/>
                <w:lang w:eastAsia="en-GB"/>
              </w:rPr>
              <w:t xml:space="preserve">Nominated for their COP-COP period (1/2/3) </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14:paraId="633E3141" w14:textId="77777777" w:rsidR="00607BD6" w:rsidRPr="00607BD6" w:rsidRDefault="00607BD6" w:rsidP="00607BD6">
            <w:pPr>
              <w:ind w:left="0" w:firstLine="0"/>
              <w:rPr>
                <w:rFonts w:eastAsia="Times New Roman" w:cs="Calibri"/>
                <w:color w:val="000000"/>
                <w:lang w:eastAsia="en-GB"/>
              </w:rPr>
            </w:pPr>
            <w:r w:rsidRPr="00607BD6">
              <w:rPr>
                <w:rFonts w:eastAsia="Times New Roman" w:cs="Calibri"/>
                <w:color w:val="000000"/>
                <w:lang w:eastAsia="en-GB"/>
              </w:rPr>
              <w:t>Could be a participant in a suitable STWG (Y/N)</w:t>
            </w:r>
          </w:p>
        </w:tc>
        <w:tc>
          <w:tcPr>
            <w:tcW w:w="1286" w:type="dxa"/>
            <w:tcBorders>
              <w:top w:val="nil"/>
              <w:left w:val="nil"/>
              <w:bottom w:val="single" w:sz="4" w:space="0" w:color="auto"/>
              <w:right w:val="single" w:sz="4" w:space="0" w:color="auto"/>
            </w:tcBorders>
            <w:shd w:val="clear" w:color="auto" w:fill="auto"/>
            <w:noWrap/>
            <w:textDirection w:val="btLr"/>
            <w:vAlign w:val="bottom"/>
            <w:hideMark/>
          </w:tcPr>
          <w:p w14:paraId="63F4856B" w14:textId="77777777" w:rsidR="00607BD6" w:rsidRPr="00607BD6" w:rsidRDefault="00607BD6" w:rsidP="00607BD6">
            <w:pPr>
              <w:ind w:left="0" w:firstLine="0"/>
              <w:rPr>
                <w:rFonts w:eastAsia="Times New Roman" w:cs="Calibri"/>
                <w:color w:val="000000"/>
                <w:lang w:eastAsia="en-GB"/>
              </w:rPr>
            </w:pPr>
            <w:r w:rsidRPr="00607BD6">
              <w:rPr>
                <w:rFonts w:eastAsia="Times New Roman" w:cs="Calibri"/>
                <w:color w:val="000000"/>
                <w:lang w:eastAsia="en-GB"/>
              </w:rPr>
              <w:t>Competence (main wetland types)</w:t>
            </w:r>
          </w:p>
        </w:tc>
        <w:tc>
          <w:tcPr>
            <w:tcW w:w="1286" w:type="dxa"/>
            <w:tcBorders>
              <w:top w:val="nil"/>
              <w:left w:val="nil"/>
              <w:bottom w:val="single" w:sz="4" w:space="0" w:color="auto"/>
              <w:right w:val="single" w:sz="4" w:space="0" w:color="auto"/>
            </w:tcBorders>
            <w:shd w:val="clear" w:color="auto" w:fill="auto"/>
            <w:noWrap/>
            <w:textDirection w:val="btLr"/>
            <w:vAlign w:val="bottom"/>
            <w:hideMark/>
          </w:tcPr>
          <w:p w14:paraId="36AF4EE9" w14:textId="77777777" w:rsidR="00607BD6" w:rsidRPr="00607BD6" w:rsidRDefault="00607BD6" w:rsidP="00607BD6">
            <w:pPr>
              <w:ind w:left="0" w:firstLine="0"/>
              <w:rPr>
                <w:rFonts w:eastAsia="Times New Roman" w:cs="Calibri"/>
                <w:color w:val="000000"/>
                <w:lang w:eastAsia="en-GB"/>
              </w:rPr>
            </w:pPr>
            <w:r w:rsidRPr="00607BD6">
              <w:rPr>
                <w:rFonts w:eastAsia="Times New Roman" w:cs="Calibri"/>
                <w:color w:val="000000"/>
                <w:lang w:eastAsia="en-GB"/>
              </w:rPr>
              <w:t>Competence (biogeographical part/-s of the world)</w:t>
            </w:r>
          </w:p>
        </w:tc>
        <w:tc>
          <w:tcPr>
            <w:tcW w:w="1286" w:type="dxa"/>
            <w:gridSpan w:val="2"/>
            <w:tcBorders>
              <w:top w:val="nil"/>
              <w:left w:val="nil"/>
              <w:bottom w:val="single" w:sz="4" w:space="0" w:color="auto"/>
              <w:right w:val="single" w:sz="4" w:space="0" w:color="auto"/>
            </w:tcBorders>
            <w:shd w:val="clear" w:color="auto" w:fill="auto"/>
            <w:noWrap/>
            <w:textDirection w:val="btLr"/>
            <w:vAlign w:val="bottom"/>
            <w:hideMark/>
          </w:tcPr>
          <w:p w14:paraId="7E730FD7" w14:textId="77777777" w:rsidR="00607BD6" w:rsidRPr="00607BD6" w:rsidRDefault="00607BD6" w:rsidP="00607BD6">
            <w:pPr>
              <w:ind w:left="0" w:firstLine="0"/>
              <w:rPr>
                <w:rFonts w:eastAsia="Times New Roman" w:cs="Calibri"/>
                <w:color w:val="000000"/>
                <w:lang w:eastAsia="en-GB"/>
              </w:rPr>
            </w:pPr>
            <w:r w:rsidRPr="00607BD6">
              <w:rPr>
                <w:rFonts w:eastAsia="Times New Roman" w:cs="Calibri"/>
                <w:color w:val="000000"/>
                <w:lang w:eastAsia="en-GB"/>
              </w:rPr>
              <w:t>Competence (CEPA)</w:t>
            </w:r>
          </w:p>
        </w:tc>
        <w:tc>
          <w:tcPr>
            <w:tcW w:w="1290" w:type="dxa"/>
            <w:gridSpan w:val="2"/>
            <w:tcBorders>
              <w:top w:val="nil"/>
              <w:left w:val="nil"/>
              <w:bottom w:val="single" w:sz="4" w:space="0" w:color="auto"/>
              <w:right w:val="single" w:sz="4" w:space="0" w:color="auto"/>
            </w:tcBorders>
            <w:shd w:val="clear" w:color="auto" w:fill="auto"/>
            <w:noWrap/>
            <w:textDirection w:val="btLr"/>
            <w:vAlign w:val="bottom"/>
            <w:hideMark/>
          </w:tcPr>
          <w:p w14:paraId="1F33AB16" w14:textId="77777777" w:rsidR="00607BD6" w:rsidRPr="00607BD6" w:rsidRDefault="00607BD6" w:rsidP="00607BD6">
            <w:pPr>
              <w:ind w:left="0" w:firstLine="0"/>
              <w:rPr>
                <w:rFonts w:eastAsia="Times New Roman" w:cs="Calibri"/>
                <w:color w:val="000000"/>
                <w:lang w:eastAsia="en-GB"/>
              </w:rPr>
            </w:pPr>
            <w:r w:rsidRPr="00607BD6">
              <w:rPr>
                <w:rFonts w:eastAsia="Times New Roman" w:cs="Calibri"/>
                <w:color w:val="000000"/>
                <w:lang w:eastAsia="en-GB"/>
              </w:rPr>
              <w:t>Ramsar experience</w:t>
            </w:r>
          </w:p>
        </w:tc>
        <w:tc>
          <w:tcPr>
            <w:tcW w:w="1287" w:type="dxa"/>
            <w:tcBorders>
              <w:top w:val="nil"/>
              <w:left w:val="nil"/>
              <w:bottom w:val="single" w:sz="4" w:space="0" w:color="auto"/>
              <w:right w:val="single" w:sz="4" w:space="0" w:color="auto"/>
            </w:tcBorders>
            <w:shd w:val="clear" w:color="auto" w:fill="auto"/>
            <w:noWrap/>
            <w:textDirection w:val="btLr"/>
            <w:vAlign w:val="bottom"/>
            <w:hideMark/>
          </w:tcPr>
          <w:p w14:paraId="1C3727C3" w14:textId="77777777" w:rsidR="00607BD6" w:rsidRPr="00607BD6" w:rsidRDefault="00607BD6" w:rsidP="00607BD6">
            <w:pPr>
              <w:ind w:left="0" w:firstLine="0"/>
              <w:rPr>
                <w:rFonts w:eastAsia="Times New Roman" w:cs="Calibri"/>
                <w:color w:val="000000"/>
                <w:lang w:eastAsia="en-GB"/>
              </w:rPr>
            </w:pPr>
            <w:r w:rsidRPr="00607BD6">
              <w:rPr>
                <w:rFonts w:eastAsia="Times New Roman" w:cs="Calibri"/>
                <w:color w:val="000000"/>
                <w:lang w:eastAsia="en-GB"/>
              </w:rPr>
              <w:t>Other for the STCG useful experiences/competences</w:t>
            </w:r>
          </w:p>
        </w:tc>
        <w:tc>
          <w:tcPr>
            <w:tcW w:w="567" w:type="dxa"/>
            <w:gridSpan w:val="2"/>
            <w:tcBorders>
              <w:top w:val="nil"/>
              <w:left w:val="nil"/>
              <w:bottom w:val="single" w:sz="4" w:space="0" w:color="auto"/>
              <w:right w:val="single" w:sz="8" w:space="0" w:color="auto"/>
            </w:tcBorders>
            <w:shd w:val="clear" w:color="auto" w:fill="auto"/>
            <w:noWrap/>
            <w:textDirection w:val="btLr"/>
            <w:vAlign w:val="bottom"/>
            <w:hideMark/>
          </w:tcPr>
          <w:p w14:paraId="0AFD233C" w14:textId="77777777" w:rsidR="00607BD6" w:rsidRPr="00607BD6" w:rsidRDefault="00607BD6" w:rsidP="00607BD6">
            <w:pPr>
              <w:ind w:left="0" w:firstLine="0"/>
              <w:rPr>
                <w:rFonts w:eastAsia="Times New Roman" w:cs="Calibri"/>
                <w:color w:val="000000"/>
                <w:lang w:eastAsia="en-GB"/>
              </w:rPr>
            </w:pPr>
            <w:r w:rsidRPr="00607BD6">
              <w:rPr>
                <w:rFonts w:eastAsia="Times New Roman" w:cs="Calibri"/>
                <w:color w:val="000000"/>
                <w:lang w:eastAsia="en-GB"/>
              </w:rPr>
              <w:t>Ramsar languages (E/F/S)</w:t>
            </w:r>
          </w:p>
        </w:tc>
      </w:tr>
      <w:tr w:rsidR="00412D08" w:rsidRPr="00607BD6" w14:paraId="500902CB" w14:textId="77777777" w:rsidTr="00412D08">
        <w:trPr>
          <w:gridAfter w:val="3"/>
          <w:wAfter w:w="2519" w:type="dxa"/>
          <w:cantSplit/>
          <w:trHeight w:val="283"/>
        </w:trPr>
        <w:tc>
          <w:tcPr>
            <w:tcW w:w="87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14:paraId="248CB055" w14:textId="77777777" w:rsidR="00412D08" w:rsidRPr="00607BD6" w:rsidRDefault="00412D08" w:rsidP="00607BD6">
            <w:pPr>
              <w:ind w:left="0" w:firstLine="0"/>
              <w:rPr>
                <w:rFonts w:eastAsia="Times New Roman" w:cs="Calibri"/>
                <w:color w:val="000000"/>
                <w:lang w:eastAsia="en-GB"/>
              </w:rPr>
            </w:pPr>
          </w:p>
        </w:tc>
        <w:tc>
          <w:tcPr>
            <w:tcW w:w="870" w:type="dxa"/>
            <w:tcBorders>
              <w:top w:val="single" w:sz="4" w:space="0" w:color="auto"/>
              <w:left w:val="nil"/>
              <w:bottom w:val="single" w:sz="4" w:space="0" w:color="auto"/>
              <w:right w:val="single" w:sz="4" w:space="0" w:color="auto"/>
            </w:tcBorders>
            <w:shd w:val="clear" w:color="auto" w:fill="auto"/>
            <w:noWrap/>
            <w:textDirection w:val="btLr"/>
            <w:vAlign w:val="bottom"/>
          </w:tcPr>
          <w:p w14:paraId="445565C0" w14:textId="77777777" w:rsidR="00412D08" w:rsidRPr="00607BD6" w:rsidRDefault="00412D08" w:rsidP="00607BD6">
            <w:pPr>
              <w:ind w:left="0" w:firstLine="0"/>
              <w:rPr>
                <w:rFonts w:eastAsia="Times New Roman" w:cs="Calibri"/>
                <w:color w:val="000000"/>
                <w:lang w:eastAsia="en-GB"/>
              </w:rPr>
            </w:pPr>
          </w:p>
        </w:tc>
        <w:tc>
          <w:tcPr>
            <w:tcW w:w="870" w:type="dxa"/>
            <w:tcBorders>
              <w:top w:val="single" w:sz="4" w:space="0" w:color="auto"/>
              <w:left w:val="nil"/>
              <w:bottom w:val="single" w:sz="4" w:space="0" w:color="auto"/>
              <w:right w:val="single" w:sz="4" w:space="0" w:color="auto"/>
            </w:tcBorders>
            <w:shd w:val="clear" w:color="auto" w:fill="auto"/>
            <w:noWrap/>
            <w:textDirection w:val="btLr"/>
            <w:vAlign w:val="bottom"/>
          </w:tcPr>
          <w:p w14:paraId="1B2D4B6C" w14:textId="77777777" w:rsidR="00412D08" w:rsidRPr="00607BD6" w:rsidRDefault="00412D08" w:rsidP="00607BD6">
            <w:pPr>
              <w:ind w:left="0" w:firstLine="0"/>
              <w:rPr>
                <w:rFonts w:eastAsia="Times New Roman" w:cs="Calibri"/>
                <w:color w:val="000000"/>
                <w:lang w:eastAsia="en-GB"/>
              </w:rPr>
            </w:pPr>
          </w:p>
        </w:tc>
        <w:tc>
          <w:tcPr>
            <w:tcW w:w="872" w:type="dxa"/>
            <w:tcBorders>
              <w:top w:val="single" w:sz="4" w:space="0" w:color="auto"/>
              <w:left w:val="nil"/>
              <w:bottom w:val="single" w:sz="4" w:space="0" w:color="auto"/>
              <w:right w:val="single" w:sz="4" w:space="0" w:color="auto"/>
            </w:tcBorders>
            <w:shd w:val="clear" w:color="auto" w:fill="auto"/>
            <w:noWrap/>
            <w:textDirection w:val="btLr"/>
            <w:vAlign w:val="bottom"/>
          </w:tcPr>
          <w:p w14:paraId="33B32B74" w14:textId="77777777" w:rsidR="00412D08" w:rsidRPr="00607BD6" w:rsidRDefault="00412D08" w:rsidP="00607BD6">
            <w:pPr>
              <w:ind w:left="0" w:firstLine="0"/>
              <w:rPr>
                <w:rFonts w:eastAsia="Times New Roman" w:cs="Calibri"/>
                <w:color w:val="000000"/>
                <w:lang w:eastAsia="en-GB"/>
              </w:rPr>
            </w:pPr>
          </w:p>
        </w:tc>
        <w:tc>
          <w:tcPr>
            <w:tcW w:w="566" w:type="dxa"/>
            <w:tcBorders>
              <w:top w:val="single" w:sz="4" w:space="0" w:color="auto"/>
              <w:left w:val="nil"/>
              <w:bottom w:val="single" w:sz="4" w:space="0" w:color="auto"/>
              <w:right w:val="single" w:sz="4" w:space="0" w:color="auto"/>
            </w:tcBorders>
            <w:shd w:val="clear" w:color="auto" w:fill="auto"/>
            <w:noWrap/>
            <w:textDirection w:val="btLr"/>
            <w:vAlign w:val="bottom"/>
          </w:tcPr>
          <w:p w14:paraId="7B96C3F9" w14:textId="77777777" w:rsidR="00412D08" w:rsidRPr="00607BD6" w:rsidRDefault="00412D08" w:rsidP="00607BD6">
            <w:pPr>
              <w:ind w:left="0" w:firstLine="0"/>
              <w:rPr>
                <w:rFonts w:eastAsia="Times New Roman" w:cs="Calibri"/>
                <w:color w:val="000000"/>
                <w:lang w:eastAsia="en-GB"/>
              </w:rPr>
            </w:pPr>
          </w:p>
        </w:tc>
        <w:tc>
          <w:tcPr>
            <w:tcW w:w="566" w:type="dxa"/>
            <w:tcBorders>
              <w:top w:val="single" w:sz="4" w:space="0" w:color="auto"/>
              <w:left w:val="nil"/>
              <w:bottom w:val="single" w:sz="4" w:space="0" w:color="auto"/>
              <w:right w:val="single" w:sz="4" w:space="0" w:color="auto"/>
            </w:tcBorders>
            <w:shd w:val="clear" w:color="auto" w:fill="auto"/>
            <w:noWrap/>
            <w:textDirection w:val="btLr"/>
            <w:vAlign w:val="bottom"/>
          </w:tcPr>
          <w:p w14:paraId="61E9288F" w14:textId="77777777" w:rsidR="00412D08" w:rsidRPr="00607BD6" w:rsidRDefault="00412D08" w:rsidP="00607BD6">
            <w:pPr>
              <w:ind w:left="0" w:firstLine="0"/>
              <w:rPr>
                <w:rFonts w:eastAsia="Times New Roman" w:cs="Calibri"/>
                <w:color w:val="000000"/>
                <w:lang w:eastAsia="en-GB"/>
              </w:rPr>
            </w:pPr>
          </w:p>
        </w:tc>
        <w:tc>
          <w:tcPr>
            <w:tcW w:w="566" w:type="dxa"/>
            <w:tcBorders>
              <w:top w:val="single" w:sz="4" w:space="0" w:color="auto"/>
              <w:left w:val="nil"/>
              <w:bottom w:val="single" w:sz="4" w:space="0" w:color="auto"/>
              <w:right w:val="single" w:sz="4" w:space="0" w:color="auto"/>
            </w:tcBorders>
            <w:shd w:val="clear" w:color="auto" w:fill="auto"/>
            <w:noWrap/>
            <w:textDirection w:val="btLr"/>
            <w:vAlign w:val="bottom"/>
          </w:tcPr>
          <w:p w14:paraId="48C5CE97" w14:textId="77777777" w:rsidR="00412D08" w:rsidRPr="00607BD6" w:rsidRDefault="00412D08" w:rsidP="00607BD6">
            <w:pPr>
              <w:ind w:left="0" w:firstLine="0"/>
              <w:rPr>
                <w:rFonts w:eastAsia="Times New Roman" w:cs="Calibri"/>
                <w:color w:val="000000"/>
                <w:lang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14:paraId="67934C1F" w14:textId="77777777" w:rsidR="00412D08" w:rsidRPr="00607BD6" w:rsidRDefault="00412D08" w:rsidP="00607BD6">
            <w:pPr>
              <w:ind w:left="0" w:firstLine="0"/>
              <w:rPr>
                <w:rFonts w:eastAsia="Times New Roman" w:cs="Calibri"/>
                <w:color w:val="000000"/>
                <w:lang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14:paraId="18DC363A" w14:textId="77777777" w:rsidR="00412D08" w:rsidRPr="00607BD6" w:rsidRDefault="00412D08" w:rsidP="00607BD6">
            <w:pPr>
              <w:ind w:left="0" w:firstLine="0"/>
              <w:rPr>
                <w:rFonts w:eastAsia="Times New Roman" w:cs="Calibri"/>
                <w:color w:val="000000"/>
                <w:lang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14:paraId="5319174D" w14:textId="77777777" w:rsidR="00412D08" w:rsidRPr="00607BD6" w:rsidRDefault="00412D08" w:rsidP="00607BD6">
            <w:pPr>
              <w:ind w:left="0" w:firstLine="0"/>
              <w:rPr>
                <w:rFonts w:eastAsia="Times New Roman" w:cs="Calibri"/>
                <w:color w:val="000000"/>
                <w:lang w:eastAsia="en-GB"/>
              </w:rPr>
            </w:pPr>
          </w:p>
        </w:tc>
        <w:tc>
          <w:tcPr>
            <w:tcW w:w="1286" w:type="dxa"/>
            <w:tcBorders>
              <w:top w:val="single" w:sz="4" w:space="0" w:color="auto"/>
              <w:left w:val="nil"/>
              <w:bottom w:val="single" w:sz="4" w:space="0" w:color="auto"/>
              <w:right w:val="single" w:sz="4" w:space="0" w:color="auto"/>
            </w:tcBorders>
            <w:shd w:val="clear" w:color="auto" w:fill="auto"/>
            <w:noWrap/>
            <w:textDirection w:val="btLr"/>
            <w:vAlign w:val="bottom"/>
          </w:tcPr>
          <w:p w14:paraId="049FC2B6" w14:textId="77777777" w:rsidR="00412D08" w:rsidRPr="00607BD6" w:rsidRDefault="00412D08" w:rsidP="00607BD6">
            <w:pPr>
              <w:ind w:left="0" w:firstLine="0"/>
              <w:rPr>
                <w:rFonts w:eastAsia="Times New Roman" w:cs="Calibri"/>
                <w:color w:val="000000"/>
                <w:lang w:eastAsia="en-GB"/>
              </w:rPr>
            </w:pPr>
          </w:p>
        </w:tc>
        <w:tc>
          <w:tcPr>
            <w:tcW w:w="1286" w:type="dxa"/>
            <w:tcBorders>
              <w:top w:val="single" w:sz="4" w:space="0" w:color="auto"/>
              <w:left w:val="nil"/>
              <w:bottom w:val="single" w:sz="4" w:space="0" w:color="auto"/>
              <w:right w:val="single" w:sz="4" w:space="0" w:color="auto"/>
            </w:tcBorders>
            <w:shd w:val="clear" w:color="auto" w:fill="auto"/>
            <w:noWrap/>
            <w:textDirection w:val="btLr"/>
            <w:vAlign w:val="bottom"/>
          </w:tcPr>
          <w:p w14:paraId="7FFD7C81" w14:textId="77777777" w:rsidR="00412D08" w:rsidRPr="00607BD6" w:rsidRDefault="00412D08" w:rsidP="00607BD6">
            <w:pPr>
              <w:ind w:left="0" w:firstLine="0"/>
              <w:rPr>
                <w:rFonts w:eastAsia="Times New Roman" w:cs="Calibri"/>
                <w:color w:val="000000"/>
                <w:lang w:eastAsia="en-GB"/>
              </w:rPr>
            </w:pPr>
          </w:p>
        </w:tc>
        <w:tc>
          <w:tcPr>
            <w:tcW w:w="1286" w:type="dxa"/>
            <w:gridSpan w:val="2"/>
            <w:tcBorders>
              <w:top w:val="single" w:sz="4" w:space="0" w:color="auto"/>
              <w:left w:val="nil"/>
              <w:bottom w:val="single" w:sz="4" w:space="0" w:color="auto"/>
              <w:right w:val="single" w:sz="4" w:space="0" w:color="auto"/>
            </w:tcBorders>
            <w:shd w:val="clear" w:color="auto" w:fill="auto"/>
            <w:noWrap/>
            <w:textDirection w:val="btLr"/>
            <w:vAlign w:val="bottom"/>
          </w:tcPr>
          <w:p w14:paraId="3A9E7080" w14:textId="77777777" w:rsidR="00412D08" w:rsidRPr="00607BD6" w:rsidRDefault="00412D08" w:rsidP="00607BD6">
            <w:pPr>
              <w:ind w:left="0" w:firstLine="0"/>
              <w:rPr>
                <w:rFonts w:eastAsia="Times New Roman" w:cs="Calibri"/>
                <w:color w:val="000000"/>
                <w:lang w:eastAsia="en-GB"/>
              </w:rPr>
            </w:pPr>
          </w:p>
        </w:tc>
        <w:tc>
          <w:tcPr>
            <w:tcW w:w="1290" w:type="dxa"/>
            <w:gridSpan w:val="2"/>
            <w:tcBorders>
              <w:top w:val="single" w:sz="4" w:space="0" w:color="auto"/>
              <w:left w:val="nil"/>
              <w:bottom w:val="single" w:sz="4" w:space="0" w:color="auto"/>
              <w:right w:val="single" w:sz="4" w:space="0" w:color="auto"/>
            </w:tcBorders>
            <w:shd w:val="clear" w:color="auto" w:fill="auto"/>
            <w:noWrap/>
            <w:textDirection w:val="btLr"/>
            <w:vAlign w:val="bottom"/>
          </w:tcPr>
          <w:p w14:paraId="6B4EC047" w14:textId="77777777" w:rsidR="00412D08" w:rsidRPr="00607BD6" w:rsidRDefault="00412D08" w:rsidP="00607BD6">
            <w:pPr>
              <w:ind w:left="0" w:firstLine="0"/>
              <w:rPr>
                <w:rFonts w:eastAsia="Times New Roman" w:cs="Calibri"/>
                <w:color w:val="000000"/>
                <w:lang w:eastAsia="en-GB"/>
              </w:rPr>
            </w:pPr>
          </w:p>
        </w:tc>
        <w:tc>
          <w:tcPr>
            <w:tcW w:w="1287" w:type="dxa"/>
            <w:tcBorders>
              <w:top w:val="single" w:sz="4" w:space="0" w:color="auto"/>
              <w:left w:val="nil"/>
              <w:bottom w:val="single" w:sz="4" w:space="0" w:color="auto"/>
              <w:right w:val="single" w:sz="4" w:space="0" w:color="auto"/>
            </w:tcBorders>
            <w:shd w:val="clear" w:color="auto" w:fill="auto"/>
            <w:noWrap/>
            <w:textDirection w:val="btLr"/>
            <w:vAlign w:val="bottom"/>
          </w:tcPr>
          <w:p w14:paraId="47336592" w14:textId="77777777" w:rsidR="00412D08" w:rsidRPr="00607BD6" w:rsidRDefault="00412D08" w:rsidP="00607BD6">
            <w:pPr>
              <w:ind w:left="0" w:firstLine="0"/>
              <w:rPr>
                <w:rFonts w:eastAsia="Times New Roman" w:cs="Calibri"/>
                <w:color w:val="000000"/>
                <w:lang w:eastAsia="en-GB"/>
              </w:rPr>
            </w:pPr>
          </w:p>
        </w:tc>
        <w:tc>
          <w:tcPr>
            <w:tcW w:w="567" w:type="dxa"/>
            <w:gridSpan w:val="2"/>
            <w:tcBorders>
              <w:top w:val="single" w:sz="4" w:space="0" w:color="auto"/>
              <w:left w:val="nil"/>
              <w:bottom w:val="single" w:sz="4" w:space="0" w:color="auto"/>
              <w:right w:val="single" w:sz="4" w:space="0" w:color="auto"/>
            </w:tcBorders>
            <w:shd w:val="clear" w:color="auto" w:fill="auto"/>
            <w:noWrap/>
            <w:textDirection w:val="btLr"/>
            <w:vAlign w:val="bottom"/>
          </w:tcPr>
          <w:p w14:paraId="19CC5C98" w14:textId="77777777" w:rsidR="00412D08" w:rsidRPr="00607BD6" w:rsidRDefault="00412D08" w:rsidP="00607BD6">
            <w:pPr>
              <w:ind w:left="0" w:firstLine="0"/>
              <w:rPr>
                <w:rFonts w:eastAsia="Times New Roman" w:cs="Calibri"/>
                <w:color w:val="000000"/>
                <w:lang w:eastAsia="en-GB"/>
              </w:rPr>
            </w:pPr>
          </w:p>
        </w:tc>
      </w:tr>
      <w:tr w:rsidR="00412D08" w:rsidRPr="00607BD6" w14:paraId="6828C36F" w14:textId="77777777" w:rsidTr="00412D08">
        <w:trPr>
          <w:gridAfter w:val="3"/>
          <w:wAfter w:w="2519" w:type="dxa"/>
          <w:cantSplit/>
          <w:trHeight w:val="283"/>
        </w:trPr>
        <w:tc>
          <w:tcPr>
            <w:tcW w:w="87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14:paraId="6CAB0E12" w14:textId="77777777" w:rsidR="00412D08" w:rsidRPr="00607BD6" w:rsidRDefault="00412D08" w:rsidP="00607BD6">
            <w:pPr>
              <w:ind w:left="0" w:firstLine="0"/>
              <w:rPr>
                <w:rFonts w:eastAsia="Times New Roman" w:cs="Calibri"/>
                <w:color w:val="000000"/>
                <w:lang w:eastAsia="en-GB"/>
              </w:rPr>
            </w:pPr>
          </w:p>
        </w:tc>
        <w:tc>
          <w:tcPr>
            <w:tcW w:w="870" w:type="dxa"/>
            <w:tcBorders>
              <w:top w:val="single" w:sz="4" w:space="0" w:color="auto"/>
              <w:left w:val="nil"/>
              <w:bottom w:val="single" w:sz="4" w:space="0" w:color="auto"/>
              <w:right w:val="single" w:sz="4" w:space="0" w:color="auto"/>
            </w:tcBorders>
            <w:shd w:val="clear" w:color="auto" w:fill="auto"/>
            <w:noWrap/>
            <w:textDirection w:val="btLr"/>
            <w:vAlign w:val="bottom"/>
          </w:tcPr>
          <w:p w14:paraId="7947AE10" w14:textId="77777777" w:rsidR="00412D08" w:rsidRPr="00607BD6" w:rsidRDefault="00412D08" w:rsidP="00607BD6">
            <w:pPr>
              <w:ind w:left="0" w:firstLine="0"/>
              <w:rPr>
                <w:rFonts w:eastAsia="Times New Roman" w:cs="Calibri"/>
                <w:color w:val="000000"/>
                <w:lang w:eastAsia="en-GB"/>
              </w:rPr>
            </w:pPr>
          </w:p>
        </w:tc>
        <w:tc>
          <w:tcPr>
            <w:tcW w:w="870" w:type="dxa"/>
            <w:tcBorders>
              <w:top w:val="single" w:sz="4" w:space="0" w:color="auto"/>
              <w:left w:val="nil"/>
              <w:bottom w:val="single" w:sz="4" w:space="0" w:color="auto"/>
              <w:right w:val="single" w:sz="4" w:space="0" w:color="auto"/>
            </w:tcBorders>
            <w:shd w:val="clear" w:color="auto" w:fill="auto"/>
            <w:noWrap/>
            <w:textDirection w:val="btLr"/>
            <w:vAlign w:val="bottom"/>
          </w:tcPr>
          <w:p w14:paraId="4DEDA0CF" w14:textId="77777777" w:rsidR="00412D08" w:rsidRPr="00607BD6" w:rsidRDefault="00412D08" w:rsidP="00607BD6">
            <w:pPr>
              <w:ind w:left="0" w:firstLine="0"/>
              <w:rPr>
                <w:rFonts w:eastAsia="Times New Roman" w:cs="Calibri"/>
                <w:color w:val="000000"/>
                <w:lang w:eastAsia="en-GB"/>
              </w:rPr>
            </w:pPr>
          </w:p>
        </w:tc>
        <w:tc>
          <w:tcPr>
            <w:tcW w:w="872" w:type="dxa"/>
            <w:tcBorders>
              <w:top w:val="single" w:sz="4" w:space="0" w:color="auto"/>
              <w:left w:val="nil"/>
              <w:bottom w:val="single" w:sz="4" w:space="0" w:color="auto"/>
              <w:right w:val="single" w:sz="4" w:space="0" w:color="auto"/>
            </w:tcBorders>
            <w:shd w:val="clear" w:color="auto" w:fill="auto"/>
            <w:noWrap/>
            <w:textDirection w:val="btLr"/>
            <w:vAlign w:val="bottom"/>
          </w:tcPr>
          <w:p w14:paraId="303F0EED" w14:textId="77777777" w:rsidR="00412D08" w:rsidRPr="00607BD6" w:rsidRDefault="00412D08" w:rsidP="00607BD6">
            <w:pPr>
              <w:ind w:left="0" w:firstLine="0"/>
              <w:rPr>
                <w:rFonts w:eastAsia="Times New Roman" w:cs="Calibri"/>
                <w:color w:val="000000"/>
                <w:lang w:eastAsia="en-GB"/>
              </w:rPr>
            </w:pPr>
          </w:p>
        </w:tc>
        <w:tc>
          <w:tcPr>
            <w:tcW w:w="566" w:type="dxa"/>
            <w:tcBorders>
              <w:top w:val="single" w:sz="4" w:space="0" w:color="auto"/>
              <w:left w:val="nil"/>
              <w:bottom w:val="single" w:sz="4" w:space="0" w:color="auto"/>
              <w:right w:val="single" w:sz="4" w:space="0" w:color="auto"/>
            </w:tcBorders>
            <w:shd w:val="clear" w:color="auto" w:fill="auto"/>
            <w:noWrap/>
            <w:textDirection w:val="btLr"/>
            <w:vAlign w:val="bottom"/>
          </w:tcPr>
          <w:p w14:paraId="7E2C58E2" w14:textId="77777777" w:rsidR="00412D08" w:rsidRPr="00607BD6" w:rsidRDefault="00412D08" w:rsidP="00607BD6">
            <w:pPr>
              <w:ind w:left="0" w:firstLine="0"/>
              <w:rPr>
                <w:rFonts w:eastAsia="Times New Roman" w:cs="Calibri"/>
                <w:color w:val="000000"/>
                <w:lang w:eastAsia="en-GB"/>
              </w:rPr>
            </w:pPr>
          </w:p>
        </w:tc>
        <w:tc>
          <w:tcPr>
            <w:tcW w:w="566" w:type="dxa"/>
            <w:tcBorders>
              <w:top w:val="single" w:sz="4" w:space="0" w:color="auto"/>
              <w:left w:val="nil"/>
              <w:bottom w:val="single" w:sz="4" w:space="0" w:color="auto"/>
              <w:right w:val="single" w:sz="4" w:space="0" w:color="auto"/>
            </w:tcBorders>
            <w:shd w:val="clear" w:color="auto" w:fill="auto"/>
            <w:noWrap/>
            <w:textDirection w:val="btLr"/>
            <w:vAlign w:val="bottom"/>
          </w:tcPr>
          <w:p w14:paraId="065ADE8D" w14:textId="77777777" w:rsidR="00412D08" w:rsidRPr="00607BD6" w:rsidRDefault="00412D08" w:rsidP="00607BD6">
            <w:pPr>
              <w:ind w:left="0" w:firstLine="0"/>
              <w:rPr>
                <w:rFonts w:eastAsia="Times New Roman" w:cs="Calibri"/>
                <w:color w:val="000000"/>
                <w:lang w:eastAsia="en-GB"/>
              </w:rPr>
            </w:pPr>
          </w:p>
        </w:tc>
        <w:tc>
          <w:tcPr>
            <w:tcW w:w="566" w:type="dxa"/>
            <w:tcBorders>
              <w:top w:val="single" w:sz="4" w:space="0" w:color="auto"/>
              <w:left w:val="nil"/>
              <w:bottom w:val="single" w:sz="4" w:space="0" w:color="auto"/>
              <w:right w:val="single" w:sz="4" w:space="0" w:color="auto"/>
            </w:tcBorders>
            <w:shd w:val="clear" w:color="auto" w:fill="auto"/>
            <w:noWrap/>
            <w:textDirection w:val="btLr"/>
            <w:vAlign w:val="bottom"/>
          </w:tcPr>
          <w:p w14:paraId="671871DB" w14:textId="77777777" w:rsidR="00412D08" w:rsidRPr="00607BD6" w:rsidRDefault="00412D08" w:rsidP="00607BD6">
            <w:pPr>
              <w:ind w:left="0" w:firstLine="0"/>
              <w:rPr>
                <w:rFonts w:eastAsia="Times New Roman" w:cs="Calibri"/>
                <w:color w:val="000000"/>
                <w:lang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14:paraId="2FD4C5F6" w14:textId="77777777" w:rsidR="00412D08" w:rsidRPr="00607BD6" w:rsidRDefault="00412D08" w:rsidP="00607BD6">
            <w:pPr>
              <w:ind w:left="0" w:firstLine="0"/>
              <w:rPr>
                <w:rFonts w:eastAsia="Times New Roman" w:cs="Calibri"/>
                <w:color w:val="000000"/>
                <w:lang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14:paraId="10BB3B52" w14:textId="77777777" w:rsidR="00412D08" w:rsidRPr="00607BD6" w:rsidRDefault="00412D08" w:rsidP="00607BD6">
            <w:pPr>
              <w:ind w:left="0" w:firstLine="0"/>
              <w:rPr>
                <w:rFonts w:eastAsia="Times New Roman" w:cs="Calibri"/>
                <w:color w:val="000000"/>
                <w:lang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14:paraId="79DF812B" w14:textId="77777777" w:rsidR="00412D08" w:rsidRPr="00607BD6" w:rsidRDefault="00412D08" w:rsidP="00607BD6">
            <w:pPr>
              <w:ind w:left="0" w:firstLine="0"/>
              <w:rPr>
                <w:rFonts w:eastAsia="Times New Roman" w:cs="Calibri"/>
                <w:color w:val="000000"/>
                <w:lang w:eastAsia="en-GB"/>
              </w:rPr>
            </w:pPr>
          </w:p>
        </w:tc>
        <w:tc>
          <w:tcPr>
            <w:tcW w:w="1286" w:type="dxa"/>
            <w:tcBorders>
              <w:top w:val="single" w:sz="4" w:space="0" w:color="auto"/>
              <w:left w:val="nil"/>
              <w:bottom w:val="single" w:sz="4" w:space="0" w:color="auto"/>
              <w:right w:val="single" w:sz="4" w:space="0" w:color="auto"/>
            </w:tcBorders>
            <w:shd w:val="clear" w:color="auto" w:fill="auto"/>
            <w:noWrap/>
            <w:textDirection w:val="btLr"/>
            <w:vAlign w:val="bottom"/>
          </w:tcPr>
          <w:p w14:paraId="0E6B3A4C" w14:textId="77777777" w:rsidR="00412D08" w:rsidRPr="00607BD6" w:rsidRDefault="00412D08" w:rsidP="00607BD6">
            <w:pPr>
              <w:ind w:left="0" w:firstLine="0"/>
              <w:rPr>
                <w:rFonts w:eastAsia="Times New Roman" w:cs="Calibri"/>
                <w:color w:val="000000"/>
                <w:lang w:eastAsia="en-GB"/>
              </w:rPr>
            </w:pPr>
          </w:p>
        </w:tc>
        <w:tc>
          <w:tcPr>
            <w:tcW w:w="1286" w:type="dxa"/>
            <w:tcBorders>
              <w:top w:val="single" w:sz="4" w:space="0" w:color="auto"/>
              <w:left w:val="nil"/>
              <w:bottom w:val="single" w:sz="4" w:space="0" w:color="auto"/>
              <w:right w:val="single" w:sz="4" w:space="0" w:color="auto"/>
            </w:tcBorders>
            <w:shd w:val="clear" w:color="auto" w:fill="auto"/>
            <w:noWrap/>
            <w:textDirection w:val="btLr"/>
            <w:vAlign w:val="bottom"/>
          </w:tcPr>
          <w:p w14:paraId="42A829D6" w14:textId="77777777" w:rsidR="00412D08" w:rsidRPr="00607BD6" w:rsidRDefault="00412D08" w:rsidP="00607BD6">
            <w:pPr>
              <w:ind w:left="0" w:firstLine="0"/>
              <w:rPr>
                <w:rFonts w:eastAsia="Times New Roman" w:cs="Calibri"/>
                <w:color w:val="000000"/>
                <w:lang w:eastAsia="en-GB"/>
              </w:rPr>
            </w:pPr>
          </w:p>
        </w:tc>
        <w:tc>
          <w:tcPr>
            <w:tcW w:w="1286" w:type="dxa"/>
            <w:gridSpan w:val="2"/>
            <w:tcBorders>
              <w:top w:val="single" w:sz="4" w:space="0" w:color="auto"/>
              <w:left w:val="nil"/>
              <w:bottom w:val="single" w:sz="4" w:space="0" w:color="auto"/>
              <w:right w:val="single" w:sz="4" w:space="0" w:color="auto"/>
            </w:tcBorders>
            <w:shd w:val="clear" w:color="auto" w:fill="auto"/>
            <w:noWrap/>
            <w:textDirection w:val="btLr"/>
            <w:vAlign w:val="bottom"/>
          </w:tcPr>
          <w:p w14:paraId="4859C15F" w14:textId="77777777" w:rsidR="00412D08" w:rsidRPr="00607BD6" w:rsidRDefault="00412D08" w:rsidP="00607BD6">
            <w:pPr>
              <w:ind w:left="0" w:firstLine="0"/>
              <w:rPr>
                <w:rFonts w:eastAsia="Times New Roman" w:cs="Calibri"/>
                <w:color w:val="000000"/>
                <w:lang w:eastAsia="en-GB"/>
              </w:rPr>
            </w:pPr>
          </w:p>
        </w:tc>
        <w:tc>
          <w:tcPr>
            <w:tcW w:w="1290" w:type="dxa"/>
            <w:gridSpan w:val="2"/>
            <w:tcBorders>
              <w:top w:val="single" w:sz="4" w:space="0" w:color="auto"/>
              <w:left w:val="nil"/>
              <w:bottom w:val="single" w:sz="4" w:space="0" w:color="auto"/>
              <w:right w:val="single" w:sz="4" w:space="0" w:color="auto"/>
            </w:tcBorders>
            <w:shd w:val="clear" w:color="auto" w:fill="auto"/>
            <w:noWrap/>
            <w:textDirection w:val="btLr"/>
            <w:vAlign w:val="bottom"/>
          </w:tcPr>
          <w:p w14:paraId="365C300E" w14:textId="77777777" w:rsidR="00412D08" w:rsidRPr="00607BD6" w:rsidRDefault="00412D08" w:rsidP="00607BD6">
            <w:pPr>
              <w:ind w:left="0" w:firstLine="0"/>
              <w:rPr>
                <w:rFonts w:eastAsia="Times New Roman" w:cs="Calibri"/>
                <w:color w:val="000000"/>
                <w:lang w:eastAsia="en-GB"/>
              </w:rPr>
            </w:pPr>
          </w:p>
        </w:tc>
        <w:tc>
          <w:tcPr>
            <w:tcW w:w="1287" w:type="dxa"/>
            <w:tcBorders>
              <w:top w:val="single" w:sz="4" w:space="0" w:color="auto"/>
              <w:left w:val="nil"/>
              <w:bottom w:val="single" w:sz="4" w:space="0" w:color="auto"/>
              <w:right w:val="single" w:sz="4" w:space="0" w:color="auto"/>
            </w:tcBorders>
            <w:shd w:val="clear" w:color="auto" w:fill="auto"/>
            <w:noWrap/>
            <w:textDirection w:val="btLr"/>
            <w:vAlign w:val="bottom"/>
          </w:tcPr>
          <w:p w14:paraId="09AC5B10" w14:textId="77777777" w:rsidR="00412D08" w:rsidRPr="00607BD6" w:rsidRDefault="00412D08" w:rsidP="00607BD6">
            <w:pPr>
              <w:ind w:left="0" w:firstLine="0"/>
              <w:rPr>
                <w:rFonts w:eastAsia="Times New Roman" w:cs="Calibri"/>
                <w:color w:val="000000"/>
                <w:lang w:eastAsia="en-GB"/>
              </w:rPr>
            </w:pPr>
          </w:p>
        </w:tc>
        <w:tc>
          <w:tcPr>
            <w:tcW w:w="567" w:type="dxa"/>
            <w:gridSpan w:val="2"/>
            <w:tcBorders>
              <w:top w:val="single" w:sz="4" w:space="0" w:color="auto"/>
              <w:left w:val="nil"/>
              <w:bottom w:val="single" w:sz="4" w:space="0" w:color="auto"/>
              <w:right w:val="single" w:sz="4" w:space="0" w:color="auto"/>
            </w:tcBorders>
            <w:shd w:val="clear" w:color="auto" w:fill="auto"/>
            <w:noWrap/>
            <w:textDirection w:val="btLr"/>
            <w:vAlign w:val="bottom"/>
          </w:tcPr>
          <w:p w14:paraId="342E1D5A" w14:textId="77777777" w:rsidR="00412D08" w:rsidRPr="00607BD6" w:rsidRDefault="00412D08" w:rsidP="00607BD6">
            <w:pPr>
              <w:ind w:left="0" w:firstLine="0"/>
              <w:rPr>
                <w:rFonts w:eastAsia="Times New Roman" w:cs="Calibri"/>
                <w:color w:val="000000"/>
                <w:lang w:eastAsia="en-GB"/>
              </w:rPr>
            </w:pPr>
          </w:p>
        </w:tc>
      </w:tr>
      <w:tr w:rsidR="00412D08" w:rsidRPr="00607BD6" w14:paraId="6314195C" w14:textId="77777777" w:rsidTr="00412D08">
        <w:trPr>
          <w:gridAfter w:val="3"/>
          <w:wAfter w:w="2519" w:type="dxa"/>
          <w:cantSplit/>
          <w:trHeight w:val="283"/>
        </w:trPr>
        <w:tc>
          <w:tcPr>
            <w:tcW w:w="87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14:paraId="39C8A394" w14:textId="77777777" w:rsidR="00412D08" w:rsidRPr="00607BD6" w:rsidRDefault="00412D08" w:rsidP="00607BD6">
            <w:pPr>
              <w:ind w:left="0" w:firstLine="0"/>
              <w:rPr>
                <w:rFonts w:eastAsia="Times New Roman" w:cs="Calibri"/>
                <w:color w:val="000000"/>
                <w:lang w:eastAsia="en-GB"/>
              </w:rPr>
            </w:pPr>
          </w:p>
        </w:tc>
        <w:tc>
          <w:tcPr>
            <w:tcW w:w="870" w:type="dxa"/>
            <w:tcBorders>
              <w:top w:val="single" w:sz="4" w:space="0" w:color="auto"/>
              <w:left w:val="nil"/>
              <w:bottom w:val="single" w:sz="4" w:space="0" w:color="auto"/>
              <w:right w:val="single" w:sz="4" w:space="0" w:color="auto"/>
            </w:tcBorders>
            <w:shd w:val="clear" w:color="auto" w:fill="auto"/>
            <w:noWrap/>
            <w:textDirection w:val="btLr"/>
            <w:vAlign w:val="bottom"/>
          </w:tcPr>
          <w:p w14:paraId="6138280D" w14:textId="77777777" w:rsidR="00412D08" w:rsidRPr="00607BD6" w:rsidRDefault="00412D08" w:rsidP="00607BD6">
            <w:pPr>
              <w:ind w:left="0" w:firstLine="0"/>
              <w:rPr>
                <w:rFonts w:eastAsia="Times New Roman" w:cs="Calibri"/>
                <w:color w:val="000000"/>
                <w:lang w:eastAsia="en-GB"/>
              </w:rPr>
            </w:pPr>
          </w:p>
        </w:tc>
        <w:tc>
          <w:tcPr>
            <w:tcW w:w="870" w:type="dxa"/>
            <w:tcBorders>
              <w:top w:val="single" w:sz="4" w:space="0" w:color="auto"/>
              <w:left w:val="nil"/>
              <w:bottom w:val="single" w:sz="4" w:space="0" w:color="auto"/>
              <w:right w:val="single" w:sz="4" w:space="0" w:color="auto"/>
            </w:tcBorders>
            <w:shd w:val="clear" w:color="auto" w:fill="auto"/>
            <w:noWrap/>
            <w:textDirection w:val="btLr"/>
            <w:vAlign w:val="bottom"/>
          </w:tcPr>
          <w:p w14:paraId="426558E8" w14:textId="77777777" w:rsidR="00412D08" w:rsidRPr="00607BD6" w:rsidRDefault="00412D08" w:rsidP="00607BD6">
            <w:pPr>
              <w:ind w:left="0" w:firstLine="0"/>
              <w:rPr>
                <w:rFonts w:eastAsia="Times New Roman" w:cs="Calibri"/>
                <w:color w:val="000000"/>
                <w:lang w:eastAsia="en-GB"/>
              </w:rPr>
            </w:pPr>
          </w:p>
        </w:tc>
        <w:tc>
          <w:tcPr>
            <w:tcW w:w="872" w:type="dxa"/>
            <w:tcBorders>
              <w:top w:val="single" w:sz="4" w:space="0" w:color="auto"/>
              <w:left w:val="nil"/>
              <w:bottom w:val="single" w:sz="4" w:space="0" w:color="auto"/>
              <w:right w:val="single" w:sz="4" w:space="0" w:color="auto"/>
            </w:tcBorders>
            <w:shd w:val="clear" w:color="auto" w:fill="auto"/>
            <w:noWrap/>
            <w:textDirection w:val="btLr"/>
            <w:vAlign w:val="bottom"/>
          </w:tcPr>
          <w:p w14:paraId="4510A27C" w14:textId="77777777" w:rsidR="00412D08" w:rsidRPr="00607BD6" w:rsidRDefault="00412D08" w:rsidP="00607BD6">
            <w:pPr>
              <w:ind w:left="0" w:firstLine="0"/>
              <w:rPr>
                <w:rFonts w:eastAsia="Times New Roman" w:cs="Calibri"/>
                <w:color w:val="000000"/>
                <w:lang w:eastAsia="en-GB"/>
              </w:rPr>
            </w:pPr>
          </w:p>
        </w:tc>
        <w:tc>
          <w:tcPr>
            <w:tcW w:w="566" w:type="dxa"/>
            <w:tcBorders>
              <w:top w:val="single" w:sz="4" w:space="0" w:color="auto"/>
              <w:left w:val="nil"/>
              <w:bottom w:val="single" w:sz="4" w:space="0" w:color="auto"/>
              <w:right w:val="single" w:sz="4" w:space="0" w:color="auto"/>
            </w:tcBorders>
            <w:shd w:val="clear" w:color="auto" w:fill="auto"/>
            <w:noWrap/>
            <w:textDirection w:val="btLr"/>
            <w:vAlign w:val="bottom"/>
          </w:tcPr>
          <w:p w14:paraId="2A363F99" w14:textId="77777777" w:rsidR="00412D08" w:rsidRPr="00607BD6" w:rsidRDefault="00412D08" w:rsidP="00607BD6">
            <w:pPr>
              <w:ind w:left="0" w:firstLine="0"/>
              <w:rPr>
                <w:rFonts w:eastAsia="Times New Roman" w:cs="Calibri"/>
                <w:color w:val="000000"/>
                <w:lang w:eastAsia="en-GB"/>
              </w:rPr>
            </w:pPr>
          </w:p>
        </w:tc>
        <w:tc>
          <w:tcPr>
            <w:tcW w:w="566" w:type="dxa"/>
            <w:tcBorders>
              <w:top w:val="single" w:sz="4" w:space="0" w:color="auto"/>
              <w:left w:val="nil"/>
              <w:bottom w:val="single" w:sz="4" w:space="0" w:color="auto"/>
              <w:right w:val="single" w:sz="4" w:space="0" w:color="auto"/>
            </w:tcBorders>
            <w:shd w:val="clear" w:color="auto" w:fill="auto"/>
            <w:noWrap/>
            <w:textDirection w:val="btLr"/>
            <w:vAlign w:val="bottom"/>
          </w:tcPr>
          <w:p w14:paraId="7E328E2B" w14:textId="77777777" w:rsidR="00412D08" w:rsidRPr="00607BD6" w:rsidRDefault="00412D08" w:rsidP="00607BD6">
            <w:pPr>
              <w:ind w:left="0" w:firstLine="0"/>
              <w:rPr>
                <w:rFonts w:eastAsia="Times New Roman" w:cs="Calibri"/>
                <w:color w:val="000000"/>
                <w:lang w:eastAsia="en-GB"/>
              </w:rPr>
            </w:pPr>
          </w:p>
        </w:tc>
        <w:tc>
          <w:tcPr>
            <w:tcW w:w="566" w:type="dxa"/>
            <w:tcBorders>
              <w:top w:val="single" w:sz="4" w:space="0" w:color="auto"/>
              <w:left w:val="nil"/>
              <w:bottom w:val="single" w:sz="4" w:space="0" w:color="auto"/>
              <w:right w:val="single" w:sz="4" w:space="0" w:color="auto"/>
            </w:tcBorders>
            <w:shd w:val="clear" w:color="auto" w:fill="auto"/>
            <w:noWrap/>
            <w:textDirection w:val="btLr"/>
            <w:vAlign w:val="bottom"/>
          </w:tcPr>
          <w:p w14:paraId="748513A9" w14:textId="77777777" w:rsidR="00412D08" w:rsidRPr="00607BD6" w:rsidRDefault="00412D08" w:rsidP="00607BD6">
            <w:pPr>
              <w:ind w:left="0" w:firstLine="0"/>
              <w:rPr>
                <w:rFonts w:eastAsia="Times New Roman" w:cs="Calibri"/>
                <w:color w:val="000000"/>
                <w:lang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14:paraId="305026F8" w14:textId="77777777" w:rsidR="00412D08" w:rsidRPr="00607BD6" w:rsidRDefault="00412D08" w:rsidP="00607BD6">
            <w:pPr>
              <w:ind w:left="0" w:firstLine="0"/>
              <w:rPr>
                <w:rFonts w:eastAsia="Times New Roman" w:cs="Calibri"/>
                <w:color w:val="000000"/>
                <w:lang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14:paraId="0DF3B337" w14:textId="77777777" w:rsidR="00412D08" w:rsidRPr="00607BD6" w:rsidRDefault="00412D08" w:rsidP="00607BD6">
            <w:pPr>
              <w:ind w:left="0" w:firstLine="0"/>
              <w:rPr>
                <w:rFonts w:eastAsia="Times New Roman" w:cs="Calibri"/>
                <w:color w:val="000000"/>
                <w:lang w:eastAsia="en-GB"/>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tcPr>
          <w:p w14:paraId="592F0485" w14:textId="77777777" w:rsidR="00412D08" w:rsidRPr="00607BD6" w:rsidRDefault="00412D08" w:rsidP="00607BD6">
            <w:pPr>
              <w:ind w:left="0" w:firstLine="0"/>
              <w:rPr>
                <w:rFonts w:eastAsia="Times New Roman" w:cs="Calibri"/>
                <w:color w:val="000000"/>
                <w:lang w:eastAsia="en-GB"/>
              </w:rPr>
            </w:pPr>
          </w:p>
        </w:tc>
        <w:tc>
          <w:tcPr>
            <w:tcW w:w="1286" w:type="dxa"/>
            <w:tcBorders>
              <w:top w:val="single" w:sz="4" w:space="0" w:color="auto"/>
              <w:left w:val="nil"/>
              <w:bottom w:val="single" w:sz="4" w:space="0" w:color="auto"/>
              <w:right w:val="single" w:sz="4" w:space="0" w:color="auto"/>
            </w:tcBorders>
            <w:shd w:val="clear" w:color="auto" w:fill="auto"/>
            <w:noWrap/>
            <w:textDirection w:val="btLr"/>
            <w:vAlign w:val="bottom"/>
          </w:tcPr>
          <w:p w14:paraId="7BCD3D5A" w14:textId="77777777" w:rsidR="00412D08" w:rsidRPr="00607BD6" w:rsidRDefault="00412D08" w:rsidP="00607BD6">
            <w:pPr>
              <w:ind w:left="0" w:firstLine="0"/>
              <w:rPr>
                <w:rFonts w:eastAsia="Times New Roman" w:cs="Calibri"/>
                <w:color w:val="000000"/>
                <w:lang w:eastAsia="en-GB"/>
              </w:rPr>
            </w:pPr>
          </w:p>
        </w:tc>
        <w:tc>
          <w:tcPr>
            <w:tcW w:w="1286" w:type="dxa"/>
            <w:tcBorders>
              <w:top w:val="single" w:sz="4" w:space="0" w:color="auto"/>
              <w:left w:val="nil"/>
              <w:bottom w:val="single" w:sz="4" w:space="0" w:color="auto"/>
              <w:right w:val="single" w:sz="4" w:space="0" w:color="auto"/>
            </w:tcBorders>
            <w:shd w:val="clear" w:color="auto" w:fill="auto"/>
            <w:noWrap/>
            <w:textDirection w:val="btLr"/>
            <w:vAlign w:val="bottom"/>
          </w:tcPr>
          <w:p w14:paraId="0BB79A23" w14:textId="77777777" w:rsidR="00412D08" w:rsidRPr="00607BD6" w:rsidRDefault="00412D08" w:rsidP="00607BD6">
            <w:pPr>
              <w:ind w:left="0" w:firstLine="0"/>
              <w:rPr>
                <w:rFonts w:eastAsia="Times New Roman" w:cs="Calibri"/>
                <w:color w:val="000000"/>
                <w:lang w:eastAsia="en-GB"/>
              </w:rPr>
            </w:pPr>
          </w:p>
        </w:tc>
        <w:tc>
          <w:tcPr>
            <w:tcW w:w="1286" w:type="dxa"/>
            <w:gridSpan w:val="2"/>
            <w:tcBorders>
              <w:top w:val="single" w:sz="4" w:space="0" w:color="auto"/>
              <w:left w:val="nil"/>
              <w:bottom w:val="single" w:sz="4" w:space="0" w:color="auto"/>
              <w:right w:val="single" w:sz="4" w:space="0" w:color="auto"/>
            </w:tcBorders>
            <w:shd w:val="clear" w:color="auto" w:fill="auto"/>
            <w:noWrap/>
            <w:textDirection w:val="btLr"/>
            <w:vAlign w:val="bottom"/>
          </w:tcPr>
          <w:p w14:paraId="1DA0EEAF" w14:textId="77777777" w:rsidR="00412D08" w:rsidRPr="00607BD6" w:rsidRDefault="00412D08" w:rsidP="00607BD6">
            <w:pPr>
              <w:ind w:left="0" w:firstLine="0"/>
              <w:rPr>
                <w:rFonts w:eastAsia="Times New Roman" w:cs="Calibri"/>
                <w:color w:val="000000"/>
                <w:lang w:eastAsia="en-GB"/>
              </w:rPr>
            </w:pPr>
          </w:p>
        </w:tc>
        <w:tc>
          <w:tcPr>
            <w:tcW w:w="1290" w:type="dxa"/>
            <w:gridSpan w:val="2"/>
            <w:tcBorders>
              <w:top w:val="single" w:sz="4" w:space="0" w:color="auto"/>
              <w:left w:val="nil"/>
              <w:bottom w:val="single" w:sz="4" w:space="0" w:color="auto"/>
              <w:right w:val="single" w:sz="4" w:space="0" w:color="auto"/>
            </w:tcBorders>
            <w:shd w:val="clear" w:color="auto" w:fill="auto"/>
            <w:noWrap/>
            <w:textDirection w:val="btLr"/>
            <w:vAlign w:val="bottom"/>
          </w:tcPr>
          <w:p w14:paraId="41F16B5E" w14:textId="77777777" w:rsidR="00412D08" w:rsidRPr="00607BD6" w:rsidRDefault="00412D08" w:rsidP="00607BD6">
            <w:pPr>
              <w:ind w:left="0" w:firstLine="0"/>
              <w:rPr>
                <w:rFonts w:eastAsia="Times New Roman" w:cs="Calibri"/>
                <w:color w:val="000000"/>
                <w:lang w:eastAsia="en-GB"/>
              </w:rPr>
            </w:pPr>
          </w:p>
        </w:tc>
        <w:tc>
          <w:tcPr>
            <w:tcW w:w="1287" w:type="dxa"/>
            <w:tcBorders>
              <w:top w:val="single" w:sz="4" w:space="0" w:color="auto"/>
              <w:left w:val="nil"/>
              <w:bottom w:val="single" w:sz="4" w:space="0" w:color="auto"/>
              <w:right w:val="single" w:sz="4" w:space="0" w:color="auto"/>
            </w:tcBorders>
            <w:shd w:val="clear" w:color="auto" w:fill="auto"/>
            <w:noWrap/>
            <w:textDirection w:val="btLr"/>
            <w:vAlign w:val="bottom"/>
          </w:tcPr>
          <w:p w14:paraId="65B0CD0A" w14:textId="77777777" w:rsidR="00412D08" w:rsidRPr="00607BD6" w:rsidRDefault="00412D08" w:rsidP="00607BD6">
            <w:pPr>
              <w:ind w:left="0" w:firstLine="0"/>
              <w:rPr>
                <w:rFonts w:eastAsia="Times New Roman" w:cs="Calibri"/>
                <w:color w:val="000000"/>
                <w:lang w:eastAsia="en-GB"/>
              </w:rPr>
            </w:pPr>
          </w:p>
        </w:tc>
        <w:tc>
          <w:tcPr>
            <w:tcW w:w="567" w:type="dxa"/>
            <w:gridSpan w:val="2"/>
            <w:tcBorders>
              <w:top w:val="single" w:sz="4" w:space="0" w:color="auto"/>
              <w:left w:val="nil"/>
              <w:bottom w:val="single" w:sz="4" w:space="0" w:color="auto"/>
              <w:right w:val="single" w:sz="4" w:space="0" w:color="auto"/>
            </w:tcBorders>
            <w:shd w:val="clear" w:color="auto" w:fill="auto"/>
            <w:noWrap/>
            <w:textDirection w:val="btLr"/>
            <w:vAlign w:val="bottom"/>
          </w:tcPr>
          <w:p w14:paraId="4AB6D4F2" w14:textId="77777777" w:rsidR="00412D08" w:rsidRPr="00607BD6" w:rsidRDefault="00412D08" w:rsidP="00607BD6">
            <w:pPr>
              <w:ind w:left="0" w:firstLine="0"/>
              <w:rPr>
                <w:rFonts w:eastAsia="Times New Roman" w:cs="Calibri"/>
                <w:color w:val="000000"/>
                <w:lang w:eastAsia="en-GB"/>
              </w:rPr>
            </w:pPr>
          </w:p>
        </w:tc>
      </w:tr>
    </w:tbl>
    <w:p w14:paraId="5A4FCA14" w14:textId="018F241E" w:rsidR="00C636FF" w:rsidRDefault="00C636FF" w:rsidP="00C636FF">
      <w:pPr>
        <w:suppressLineNumbers/>
        <w:suppressAutoHyphens/>
        <w:ind w:left="0" w:firstLine="0"/>
        <w:rPr>
          <w:rFonts w:cs="Arial"/>
        </w:rPr>
      </w:pPr>
    </w:p>
    <w:p w14:paraId="2F7F5693" w14:textId="2C0E80BD" w:rsidR="00C636FF" w:rsidRDefault="00C636FF" w:rsidP="00C636FF">
      <w:pPr>
        <w:suppressLineNumbers/>
        <w:suppressAutoHyphens/>
        <w:ind w:left="0" w:firstLine="0"/>
        <w:rPr>
          <w:rFonts w:cs="Arial"/>
        </w:rPr>
        <w:sectPr w:rsidR="00C636FF" w:rsidSect="008A2A20">
          <w:footerReference w:type="default" r:id="rId14"/>
          <w:pgSz w:w="16838" w:h="11906" w:orient="landscape"/>
          <w:pgMar w:top="1440" w:right="1440" w:bottom="1440" w:left="1440" w:header="709" w:footer="709" w:gutter="0"/>
          <w:cols w:space="708"/>
          <w:docGrid w:linePitch="360"/>
        </w:sectPr>
      </w:pPr>
    </w:p>
    <w:p w14:paraId="6D88BB90" w14:textId="77777777" w:rsidR="00C636FF" w:rsidRDefault="00C636FF" w:rsidP="00C636FF">
      <w:pPr>
        <w:suppressLineNumbers/>
        <w:suppressAutoHyphens/>
        <w:ind w:left="0" w:right="16" w:firstLine="0"/>
        <w:rPr>
          <w:rFonts w:asciiTheme="minorHAnsi" w:eastAsia="Times New Roman" w:hAnsiTheme="minorHAnsi"/>
          <w:b/>
          <w:bCs/>
        </w:rPr>
      </w:pPr>
      <w:r>
        <w:rPr>
          <w:rFonts w:asciiTheme="minorHAnsi" w:eastAsia="Times New Roman" w:hAnsiTheme="minorHAnsi"/>
          <w:b/>
          <w:bCs/>
        </w:rPr>
        <w:lastRenderedPageBreak/>
        <w:t>Annex 2</w:t>
      </w:r>
    </w:p>
    <w:p w14:paraId="5A97DB4D" w14:textId="5313E331" w:rsidR="001F6249" w:rsidRPr="00F33F93" w:rsidRDefault="001F6249" w:rsidP="00AA1DB1">
      <w:pPr>
        <w:suppressLineNumbers/>
        <w:suppressAutoHyphens/>
        <w:ind w:right="16"/>
        <w:rPr>
          <w:rFonts w:asciiTheme="minorHAnsi" w:eastAsia="Times New Roman" w:hAnsiTheme="minorHAnsi"/>
          <w:b/>
          <w:bCs/>
        </w:rPr>
      </w:pPr>
      <w:r w:rsidRPr="00F33F93">
        <w:rPr>
          <w:rFonts w:asciiTheme="minorHAnsi" w:eastAsia="Times New Roman" w:hAnsiTheme="minorHAnsi"/>
          <w:b/>
          <w:bCs/>
        </w:rPr>
        <w:t>Draft Resolution XI</w:t>
      </w:r>
      <w:r w:rsidR="00676010" w:rsidRPr="00F33F93">
        <w:rPr>
          <w:rFonts w:asciiTheme="minorHAnsi" w:eastAsia="Times New Roman" w:hAnsiTheme="minorHAnsi"/>
          <w:b/>
          <w:bCs/>
        </w:rPr>
        <w:t>V</w:t>
      </w:r>
      <w:r w:rsidRPr="00F33F93">
        <w:rPr>
          <w:rFonts w:asciiTheme="minorHAnsi" w:eastAsia="Times New Roman" w:hAnsiTheme="minorHAnsi"/>
          <w:b/>
          <w:bCs/>
        </w:rPr>
        <w:t>.</w:t>
      </w:r>
      <w:r w:rsidR="004D30D7" w:rsidRPr="004D30D7">
        <w:rPr>
          <w:rFonts w:asciiTheme="minorHAnsi" w:eastAsia="Times New Roman" w:hAnsiTheme="minorHAnsi"/>
          <w:b/>
          <w:bCs/>
          <w:highlight w:val="yellow"/>
        </w:rPr>
        <w:t>¤¤</w:t>
      </w:r>
      <w:r w:rsidR="00AA1DB1" w:rsidRPr="00F33F93">
        <w:rPr>
          <w:rFonts w:asciiTheme="minorHAnsi" w:eastAsia="Times New Roman" w:hAnsiTheme="minorHAnsi"/>
          <w:b/>
          <w:bCs/>
        </w:rPr>
        <w:t xml:space="preserve"> </w:t>
      </w:r>
      <w:r w:rsidR="00CF191C" w:rsidRPr="00F33F93">
        <w:rPr>
          <w:rFonts w:asciiTheme="minorHAnsi" w:eastAsia="Times New Roman" w:hAnsiTheme="minorHAnsi"/>
          <w:b/>
          <w:bCs/>
        </w:rPr>
        <w:t xml:space="preserve">on the </w:t>
      </w:r>
      <w:r w:rsidR="00280774" w:rsidRPr="00F33F93">
        <w:rPr>
          <w:rFonts w:asciiTheme="minorHAnsi" w:eastAsia="Times New Roman" w:hAnsiTheme="minorHAnsi"/>
          <w:b/>
          <w:bCs/>
        </w:rPr>
        <w:t xml:space="preserve">Ramsar Convention’s ST bodies </w:t>
      </w:r>
      <w:r w:rsidR="002E6FF0" w:rsidRPr="00F33F93">
        <w:rPr>
          <w:rFonts w:asciiTheme="minorHAnsi" w:eastAsia="Times New Roman" w:hAnsiTheme="minorHAnsi"/>
          <w:b/>
          <w:bCs/>
        </w:rPr>
        <w:t>COP14-</w:t>
      </w:r>
      <w:r w:rsidR="00280774" w:rsidRPr="00F33F93">
        <w:rPr>
          <w:rFonts w:asciiTheme="minorHAnsi" w:eastAsia="Times New Roman" w:hAnsiTheme="minorHAnsi"/>
          <w:b/>
          <w:bCs/>
        </w:rPr>
        <w:t>COP</w:t>
      </w:r>
      <w:r w:rsidR="002E6FF0" w:rsidRPr="00F33F93">
        <w:rPr>
          <w:rFonts w:asciiTheme="minorHAnsi" w:eastAsia="Times New Roman" w:hAnsiTheme="minorHAnsi"/>
          <w:b/>
          <w:bCs/>
        </w:rPr>
        <w:t>15</w:t>
      </w:r>
    </w:p>
    <w:p w14:paraId="0EC4EDF2" w14:textId="1CA5E207" w:rsidR="001F6249" w:rsidRPr="00F33F93" w:rsidRDefault="001F6249" w:rsidP="00B64B48">
      <w:pPr>
        <w:suppressLineNumbers/>
        <w:suppressAutoHyphens/>
        <w:ind w:right="16"/>
        <w:rPr>
          <w:rFonts w:asciiTheme="minorHAnsi" w:hAnsiTheme="minorHAnsi"/>
        </w:rPr>
      </w:pPr>
      <w:r w:rsidRPr="00F33F93">
        <w:rPr>
          <w:rFonts w:asciiTheme="minorHAnsi" w:hAnsiTheme="minorHAnsi"/>
        </w:rPr>
        <w:t xml:space="preserve"> </w:t>
      </w:r>
    </w:p>
    <w:p w14:paraId="22DCE6D5" w14:textId="01813F8C" w:rsidR="006C1674" w:rsidRPr="00F33F93" w:rsidRDefault="006C1674" w:rsidP="00B64B48">
      <w:pPr>
        <w:suppressLineNumbers/>
        <w:suppressAutoHyphens/>
        <w:ind w:right="16"/>
        <w:rPr>
          <w:rFonts w:asciiTheme="minorHAnsi" w:hAnsiTheme="minorHAnsi"/>
        </w:rPr>
      </w:pPr>
      <w:r w:rsidRPr="00F33F93">
        <w:t>1.</w:t>
      </w:r>
      <w:r w:rsidRPr="00F33F93">
        <w:tab/>
        <w:t xml:space="preserve">RECOGNIZING that it is useful to </w:t>
      </w:r>
      <w:r w:rsidR="004844FB" w:rsidRPr="00F33F93">
        <w:t xml:space="preserve">have content on ST work </w:t>
      </w:r>
      <w:r w:rsidR="00DC7618" w:rsidRPr="00F33F93">
        <w:t>that is valid for the COP14-COP15 only, gathered in one resolution that may be retired in full at COP15;</w:t>
      </w:r>
    </w:p>
    <w:p w14:paraId="2DF5271B" w14:textId="77777777" w:rsidR="006C1674" w:rsidRPr="00F33F93" w:rsidRDefault="006C1674" w:rsidP="00B64B48">
      <w:pPr>
        <w:suppressLineNumbers/>
        <w:suppressAutoHyphens/>
        <w:ind w:right="16"/>
        <w:rPr>
          <w:rFonts w:asciiTheme="minorHAnsi" w:hAnsiTheme="minorHAnsi"/>
        </w:rPr>
      </w:pPr>
    </w:p>
    <w:p w14:paraId="14143049" w14:textId="4FB60B9D" w:rsidR="009049C2" w:rsidRPr="00F33F93" w:rsidRDefault="00DC7618" w:rsidP="002E6FF0">
      <w:pPr>
        <w:suppressLineNumbers/>
        <w:suppressAutoHyphens/>
      </w:pPr>
      <w:r w:rsidRPr="00F33F93">
        <w:t>2</w:t>
      </w:r>
      <w:r w:rsidR="001F6249" w:rsidRPr="00F33F93">
        <w:t>.</w:t>
      </w:r>
      <w:r w:rsidR="001F6249" w:rsidRPr="00F33F93">
        <w:tab/>
      </w:r>
      <w:r w:rsidR="002E6FF0" w:rsidRPr="00F33F93">
        <w:t xml:space="preserve">AWARE of the need to </w:t>
      </w:r>
      <w:r w:rsidR="006C1674" w:rsidRPr="00F33F93">
        <w:t>decide on composition and crew for the ST</w:t>
      </w:r>
      <w:r w:rsidRPr="00F33F93">
        <w:t>C</w:t>
      </w:r>
      <w:r w:rsidR="006C1674" w:rsidRPr="00F33F93">
        <w:t xml:space="preserve">G </w:t>
      </w:r>
      <w:r w:rsidRPr="00F33F93">
        <w:t>at the COP s</w:t>
      </w:r>
      <w:r w:rsidR="00C76BAC" w:rsidRPr="00F33F93">
        <w:t xml:space="preserve">o </w:t>
      </w:r>
      <w:r w:rsidRPr="00F33F93">
        <w:t xml:space="preserve">that </w:t>
      </w:r>
      <w:r w:rsidR="006C1674" w:rsidRPr="00F33F93">
        <w:t xml:space="preserve">they </w:t>
      </w:r>
      <w:r w:rsidR="00C76BAC" w:rsidRPr="00F33F93">
        <w:t>can start their</w:t>
      </w:r>
      <w:r w:rsidR="006C1674" w:rsidRPr="00F33F93">
        <w:t xml:space="preserve"> work already at the COP if so if possible, ALSO AWARE of that it would be good if the COP took decision on the work </w:t>
      </w:r>
      <w:r w:rsidR="00A302FF">
        <w:t>program</w:t>
      </w:r>
      <w:r w:rsidR="006C1674" w:rsidRPr="00F33F93">
        <w:t xml:space="preserve"> for the ST bodies</w:t>
      </w:r>
      <w:r w:rsidR="002E6FF0" w:rsidRPr="00F33F93">
        <w:t xml:space="preserve">; </w:t>
      </w:r>
    </w:p>
    <w:p w14:paraId="5EC30332" w14:textId="7A5E6BB4" w:rsidR="005E3717" w:rsidRPr="00F33F93" w:rsidRDefault="005E3717" w:rsidP="009049C2">
      <w:pPr>
        <w:suppressLineNumbers/>
        <w:suppressAutoHyphens/>
      </w:pPr>
    </w:p>
    <w:p w14:paraId="431E9936" w14:textId="1672F19A" w:rsidR="00300A73" w:rsidRPr="00F33F93" w:rsidRDefault="00DC7618" w:rsidP="00DC7618">
      <w:pPr>
        <w:suppressLineNumbers/>
        <w:suppressAutoHyphens/>
      </w:pPr>
      <w:r w:rsidRPr="00F33F93">
        <w:t>3</w:t>
      </w:r>
      <w:r w:rsidR="005E3717" w:rsidRPr="00F33F93">
        <w:t xml:space="preserve">. </w:t>
      </w:r>
      <w:r w:rsidR="005E3717" w:rsidRPr="00F33F93">
        <w:tab/>
      </w:r>
      <w:r w:rsidR="006C1674" w:rsidRPr="00F33F93">
        <w:t xml:space="preserve">FURTHER </w:t>
      </w:r>
      <w:r w:rsidR="005E3717" w:rsidRPr="00F33F93">
        <w:t>AWARE of th</w:t>
      </w:r>
      <w:r w:rsidR="002E6FF0" w:rsidRPr="00F33F93">
        <w:t xml:space="preserve">e need to have </w:t>
      </w:r>
      <w:r w:rsidR="006C1674" w:rsidRPr="00F33F93">
        <w:t xml:space="preserve">the STWGs established already at the COP </w:t>
      </w:r>
      <w:r w:rsidRPr="00F33F93">
        <w:t xml:space="preserve">or as soon as possible after that </w:t>
      </w:r>
      <w:r w:rsidR="006C1674" w:rsidRPr="00F33F93">
        <w:t>so that they can start their work early during the COP14-COP15 period</w:t>
      </w:r>
      <w:r w:rsidRPr="00F33F93">
        <w:t>;</w:t>
      </w:r>
      <w:r w:rsidR="006C1674" w:rsidRPr="00F33F93">
        <w:t xml:space="preserve"> </w:t>
      </w:r>
      <w:r w:rsidR="006C1674" w:rsidRPr="00F33F93">
        <w:br/>
      </w:r>
    </w:p>
    <w:p w14:paraId="449A3E37" w14:textId="66B9BF65" w:rsidR="002F704A" w:rsidRPr="00F33F93" w:rsidRDefault="003A50CB" w:rsidP="003A50CB">
      <w:pPr>
        <w:suppressLineNumbers/>
        <w:suppressAutoHyphens/>
      </w:pPr>
      <w:r w:rsidRPr="00F33F93">
        <w:t xml:space="preserve">4. </w:t>
      </w:r>
      <w:r w:rsidRPr="00F33F93">
        <w:tab/>
        <w:t xml:space="preserve">RECOGNIZING the need to have a nomination template in excel, this allowing quicker compilation of nominees and decreasing the risk that data gets lost while transferring it to a compilation of nominees, ALSO </w:t>
      </w:r>
      <w:r w:rsidR="00CA0E2E">
        <w:t>ALLOWING ev</w:t>
      </w:r>
      <w:r w:rsidRPr="00F33F93">
        <w:t>eryone working with the compilation</w:t>
      </w:r>
      <w:r w:rsidR="00CA0E2E">
        <w:t xml:space="preserve"> to do sorting </w:t>
      </w:r>
      <w:r w:rsidR="005A4FAB">
        <w:t>after content in the columns</w:t>
      </w:r>
      <w:r w:rsidRPr="00F33F93">
        <w:t>;</w:t>
      </w:r>
    </w:p>
    <w:p w14:paraId="1273AF37" w14:textId="77777777" w:rsidR="002F704A" w:rsidRPr="00F33F93" w:rsidRDefault="002F704A" w:rsidP="003A50CB">
      <w:pPr>
        <w:suppressLineNumbers/>
        <w:suppressAutoHyphens/>
      </w:pPr>
    </w:p>
    <w:p w14:paraId="7AA5CFEB" w14:textId="29EC6B31" w:rsidR="00EC0541" w:rsidRDefault="003A50CB" w:rsidP="003A50CB">
      <w:pPr>
        <w:suppressLineNumbers/>
        <w:suppressAutoHyphens/>
      </w:pPr>
      <w:r w:rsidRPr="00F33F93">
        <w:t xml:space="preserve"> </w:t>
      </w:r>
      <w:r w:rsidR="002F704A" w:rsidRPr="00F33F93">
        <w:t xml:space="preserve">5. </w:t>
      </w:r>
      <w:r w:rsidR="002F704A" w:rsidRPr="00F33F93">
        <w:tab/>
        <w:t>RECOGNIZING that having multiple STWGs that are open-ended may increase the total numbers of involved in the ST work and being able to participate where they have competence and interest</w:t>
      </w:r>
      <w:r w:rsidR="00E83A38" w:rsidRPr="00F33F93">
        <w:t xml:space="preserve"> only</w:t>
      </w:r>
      <w:r w:rsidR="002F704A" w:rsidRPr="00F33F93">
        <w:t xml:space="preserve">, </w:t>
      </w:r>
      <w:r w:rsidR="00E83A38" w:rsidRPr="00F33F93">
        <w:t>instead of having to commit to a bigger workload</w:t>
      </w:r>
      <w:r w:rsidR="002F704A" w:rsidRPr="00F33F93">
        <w:t xml:space="preserve">; </w:t>
      </w:r>
    </w:p>
    <w:p w14:paraId="6DD8F690" w14:textId="3777E242" w:rsidR="00EC0541" w:rsidRDefault="00EC0541" w:rsidP="003A50CB">
      <w:pPr>
        <w:suppressLineNumbers/>
        <w:suppressAutoHyphens/>
      </w:pPr>
    </w:p>
    <w:p w14:paraId="355740F2" w14:textId="28CEC429" w:rsidR="00EC0541" w:rsidRDefault="00EC0541" w:rsidP="00EC0541">
      <w:pPr>
        <w:suppressLineNumbers/>
        <w:suppressAutoHyphens/>
      </w:pPr>
      <w:r>
        <w:t>6.</w:t>
      </w:r>
      <w:r>
        <w:tab/>
        <w:t>THANKING all members of the STRP and its observer organizations and invited experts for their contributions since the 13th meeting of the Conference of the Contracting Parties;</w:t>
      </w:r>
    </w:p>
    <w:p w14:paraId="6F635DAD" w14:textId="77777777" w:rsidR="00EC0541" w:rsidRDefault="00EC0541" w:rsidP="00EC0541">
      <w:pPr>
        <w:suppressLineNumbers/>
        <w:suppressAutoHyphens/>
      </w:pPr>
    </w:p>
    <w:p w14:paraId="44A4EFF6" w14:textId="1A5B1664" w:rsidR="00EC0541" w:rsidRDefault="00EC0541" w:rsidP="00EC0541">
      <w:pPr>
        <w:suppressLineNumbers/>
        <w:suppressAutoHyphens/>
      </w:pPr>
      <w:r>
        <w:t>7.</w:t>
      </w:r>
      <w:r>
        <w:tab/>
        <w:t>ALSO THANKING the many governments which have supported the work of the STRP with financial contributions since the 13th meeting of the Conference of the Contracting Parties, and EXPRESSING GRATITUDE to observer organizations and the Convention’s International Organization Partners for their sustained contributions to the work of the Panel;</w:t>
      </w:r>
    </w:p>
    <w:p w14:paraId="34A4E434" w14:textId="77777777" w:rsidR="00F11446" w:rsidRDefault="00F11446" w:rsidP="00F11446">
      <w:pPr>
        <w:suppressLineNumbers/>
        <w:suppressAutoHyphens/>
      </w:pPr>
    </w:p>
    <w:p w14:paraId="7EE1FAF8" w14:textId="2D4BB8E7" w:rsidR="00F11446" w:rsidRDefault="00F11446" w:rsidP="00F11446">
      <w:pPr>
        <w:suppressLineNumbers/>
        <w:suppressAutoHyphens/>
      </w:pPr>
      <w:r>
        <w:t>8.</w:t>
      </w:r>
      <w:r>
        <w:tab/>
        <w:t>EXPRESING GRATITUDE to the authors and institutions providing inputs and support to the Global Wetland Outlook published in 2021;</w:t>
      </w:r>
    </w:p>
    <w:p w14:paraId="52AB6474" w14:textId="624B5CA3" w:rsidR="003A50CB" w:rsidRDefault="003A50CB" w:rsidP="00DC7618">
      <w:pPr>
        <w:suppressLineNumbers/>
        <w:suppressAutoHyphens/>
      </w:pPr>
    </w:p>
    <w:p w14:paraId="002DCC89" w14:textId="57CA2CB0" w:rsidR="00D36B56" w:rsidRDefault="00D36B56" w:rsidP="00DC7618">
      <w:pPr>
        <w:suppressLineNumbers/>
        <w:suppressAutoHyphens/>
      </w:pPr>
    </w:p>
    <w:p w14:paraId="0221352E" w14:textId="4F01E600" w:rsidR="005279CF" w:rsidRDefault="005279CF" w:rsidP="00DC7618">
      <w:pPr>
        <w:suppressLineNumbers/>
        <w:suppressAutoHyphens/>
      </w:pPr>
    </w:p>
    <w:p w14:paraId="16E16200" w14:textId="77777777" w:rsidR="005279CF" w:rsidRPr="00F33F93" w:rsidRDefault="005279CF" w:rsidP="00DC7618">
      <w:pPr>
        <w:suppressLineNumbers/>
        <w:suppressAutoHyphens/>
      </w:pPr>
    </w:p>
    <w:p w14:paraId="104C1B1A" w14:textId="77777777" w:rsidR="002E6FF0" w:rsidRPr="00F33F93" w:rsidRDefault="002E6FF0" w:rsidP="009049C2">
      <w:pPr>
        <w:suppressLineNumbers/>
        <w:suppressAutoHyphens/>
      </w:pPr>
    </w:p>
    <w:p w14:paraId="76044CE5" w14:textId="77777777" w:rsidR="001F6249" w:rsidRPr="00F33F93" w:rsidRDefault="001F6249" w:rsidP="00B64B48">
      <w:pPr>
        <w:suppressLineNumbers/>
        <w:suppressAutoHyphens/>
        <w:ind w:left="426" w:right="16" w:hanging="426"/>
        <w:jc w:val="center"/>
        <w:rPr>
          <w:rFonts w:asciiTheme="minorHAnsi" w:eastAsia="Times New Roman" w:hAnsiTheme="minorHAnsi"/>
        </w:rPr>
      </w:pPr>
      <w:r w:rsidRPr="00F33F93">
        <w:rPr>
          <w:rFonts w:asciiTheme="minorHAnsi" w:eastAsia="Times New Roman" w:hAnsiTheme="minorHAnsi"/>
        </w:rPr>
        <w:t>THE CONFERENCE OF THE CONTRACTING PARTIES</w:t>
      </w:r>
    </w:p>
    <w:p w14:paraId="1E06DC03" w14:textId="3204EF41" w:rsidR="001F6249" w:rsidRPr="00F33F93" w:rsidRDefault="001F6249" w:rsidP="00B64B48">
      <w:pPr>
        <w:suppressLineNumbers/>
        <w:suppressAutoHyphens/>
        <w:ind w:left="426" w:right="16" w:hanging="426"/>
        <w:rPr>
          <w:rFonts w:asciiTheme="minorHAnsi" w:hAnsiTheme="minorHAnsi"/>
        </w:rPr>
      </w:pPr>
    </w:p>
    <w:p w14:paraId="0CD984C6" w14:textId="3259EB5B" w:rsidR="00DC7618" w:rsidRPr="00F33F93" w:rsidRDefault="00DC7618" w:rsidP="00B64B48">
      <w:pPr>
        <w:suppressLineNumbers/>
        <w:suppressAutoHyphens/>
        <w:ind w:left="426" w:right="16" w:hanging="426"/>
        <w:rPr>
          <w:rFonts w:asciiTheme="minorHAnsi" w:hAnsiTheme="minorHAnsi"/>
          <w:highlight w:val="green"/>
        </w:rPr>
      </w:pPr>
    </w:p>
    <w:p w14:paraId="06825928" w14:textId="77777777" w:rsidR="002C6493" w:rsidRPr="00960A3F" w:rsidRDefault="002C6493" w:rsidP="002C6493">
      <w:pPr>
        <w:pStyle w:val="BodyText"/>
        <w:keepNext/>
        <w:rPr>
          <w:rFonts w:asciiTheme="minorHAnsi" w:hAnsiTheme="minorHAnsi" w:cstheme="minorHAnsi"/>
          <w:b/>
          <w:bCs/>
          <w:sz w:val="22"/>
          <w:szCs w:val="22"/>
        </w:rPr>
      </w:pPr>
      <w:bookmarkStart w:id="3" w:name="_Hlk89960554"/>
      <w:r w:rsidRPr="00960A3F">
        <w:rPr>
          <w:rFonts w:asciiTheme="minorHAnsi" w:hAnsiTheme="minorHAnsi" w:cstheme="minorHAnsi"/>
          <w:i/>
          <w:iCs/>
          <w:sz w:val="22"/>
          <w:szCs w:val="22"/>
        </w:rPr>
        <w:t xml:space="preserve">Basic information on the resolution </w:t>
      </w:r>
      <w:bookmarkStart w:id="4" w:name="_Hlk95150273"/>
      <w:r w:rsidRPr="00960A3F">
        <w:rPr>
          <w:rFonts w:asciiTheme="minorHAnsi" w:hAnsiTheme="minorHAnsi" w:cstheme="minorHAnsi"/>
          <w:i/>
          <w:iCs/>
          <w:sz w:val="22"/>
          <w:szCs w:val="22"/>
        </w:rPr>
        <w:t>and other resolutions related to it</w:t>
      </w:r>
    </w:p>
    <w:p w14:paraId="77FFD5FF" w14:textId="6BFCF77B" w:rsidR="002C6493" w:rsidRPr="00960A3F" w:rsidRDefault="005A4FAB" w:rsidP="002C6493">
      <w:bookmarkStart w:id="5" w:name="_Hlk89960247"/>
      <w:bookmarkEnd w:id="3"/>
      <w:bookmarkEnd w:id="4"/>
      <w:r>
        <w:t>9</w:t>
      </w:r>
      <w:r w:rsidR="002C6493" w:rsidRPr="00960A3F">
        <w:t>.</w:t>
      </w:r>
      <w:r w:rsidR="002C6493" w:rsidRPr="00960A3F">
        <w:tab/>
        <w:t xml:space="preserve">STATES that this resolution on </w:t>
      </w:r>
      <w:r w:rsidR="00960A3F" w:rsidRPr="00960A3F">
        <w:t>the Convention’s ST work</w:t>
      </w:r>
      <w:r w:rsidR="002C6493" w:rsidRPr="00960A3F">
        <w:t xml:space="preserve"> is only containing information on what is specific for the period between COP14-COP15 and that decisions of long-lived character </w:t>
      </w:r>
      <w:r w:rsidR="00581C03">
        <w:t>is</w:t>
      </w:r>
      <w:r w:rsidR="002C6493" w:rsidRPr="00960A3F">
        <w:t xml:space="preserve"> part of </w:t>
      </w:r>
      <w:r w:rsidR="00581C03">
        <w:t>the r</w:t>
      </w:r>
      <w:r w:rsidR="002C6493" w:rsidRPr="00960A3F">
        <w:t xml:space="preserve">esolution XIV,¤¤ </w:t>
      </w:r>
      <w:r w:rsidR="00581C03" w:rsidRPr="00581C03">
        <w:rPr>
          <w:i/>
          <w:iCs/>
        </w:rPr>
        <w:t>The Ramsar Convention’s bodies for Scientific and Technical work – The basics</w:t>
      </w:r>
      <w:r w:rsidR="00960A3F" w:rsidRPr="00960A3F">
        <w:t xml:space="preserve">, </w:t>
      </w:r>
      <w:r w:rsidR="00581C03">
        <w:t xml:space="preserve">that </w:t>
      </w:r>
      <w:r w:rsidR="00960A3F" w:rsidRPr="00960A3F">
        <w:t xml:space="preserve">is </w:t>
      </w:r>
      <w:r w:rsidR="002C6493" w:rsidRPr="00960A3F">
        <w:t xml:space="preserve">to be applied as well.    </w:t>
      </w:r>
    </w:p>
    <w:p w14:paraId="2CC1930C" w14:textId="77777777" w:rsidR="002C6493" w:rsidRPr="00960A3F" w:rsidRDefault="002C6493" w:rsidP="002C6493"/>
    <w:p w14:paraId="6D83AAB5" w14:textId="551218EB" w:rsidR="00DC7618" w:rsidRDefault="005A4FAB" w:rsidP="005A4FAB">
      <w:r>
        <w:t>10</w:t>
      </w:r>
      <w:r w:rsidR="002C6493" w:rsidRPr="00960A3F">
        <w:t>.</w:t>
      </w:r>
      <w:r w:rsidR="002C6493" w:rsidRPr="00960A3F">
        <w:tab/>
        <w:t>DECIDES that this resolution is to be valid until replaced by a new one for the COP15-COP16 period at COP15.</w:t>
      </w:r>
      <w:bookmarkEnd w:id="5"/>
    </w:p>
    <w:p w14:paraId="3252D6EC" w14:textId="77777777" w:rsidR="005A4FAB" w:rsidRPr="005A4FAB" w:rsidRDefault="005A4FAB" w:rsidP="005A4FAB"/>
    <w:p w14:paraId="6CBC60C2" w14:textId="11D8D0AA" w:rsidR="00997C32" w:rsidRDefault="00997C32" w:rsidP="00B64B48">
      <w:pPr>
        <w:suppressLineNumbers/>
        <w:suppressAutoHyphens/>
        <w:ind w:left="426" w:right="16" w:hanging="426"/>
        <w:rPr>
          <w:rFonts w:asciiTheme="minorHAnsi" w:hAnsiTheme="minorHAnsi"/>
          <w:highlight w:val="green"/>
        </w:rPr>
      </w:pPr>
    </w:p>
    <w:p w14:paraId="694AA300" w14:textId="0D7C7404" w:rsidR="00997C32" w:rsidRPr="00F33F93" w:rsidRDefault="00997C32" w:rsidP="00997C32">
      <w:pPr>
        <w:suppressLineNumbers/>
        <w:suppressAutoHyphens/>
        <w:ind w:left="426" w:right="16" w:hanging="426"/>
        <w:rPr>
          <w:rFonts w:asciiTheme="minorHAnsi" w:hAnsiTheme="minorHAnsi"/>
          <w:i/>
          <w:iCs/>
        </w:rPr>
      </w:pPr>
      <w:r>
        <w:rPr>
          <w:rFonts w:asciiTheme="minorHAnsi" w:hAnsiTheme="minorHAnsi"/>
          <w:i/>
          <w:iCs/>
        </w:rPr>
        <w:t xml:space="preserve">Decisions on the STCG, the STWGs and their Work </w:t>
      </w:r>
      <w:r w:rsidR="00A302FF">
        <w:rPr>
          <w:rFonts w:asciiTheme="minorHAnsi" w:hAnsiTheme="minorHAnsi"/>
          <w:i/>
          <w:iCs/>
        </w:rPr>
        <w:t>program</w:t>
      </w:r>
      <w:r>
        <w:rPr>
          <w:rFonts w:asciiTheme="minorHAnsi" w:hAnsiTheme="minorHAnsi"/>
          <w:i/>
          <w:iCs/>
        </w:rPr>
        <w:t xml:space="preserve"> and budget for COP14-COP15</w:t>
      </w:r>
    </w:p>
    <w:p w14:paraId="45C9C9AC" w14:textId="77777777" w:rsidR="00997C32" w:rsidRPr="00F33F93" w:rsidRDefault="00997C32" w:rsidP="00B64B48">
      <w:pPr>
        <w:suppressLineNumbers/>
        <w:suppressAutoHyphens/>
        <w:ind w:left="426" w:right="16" w:hanging="426"/>
        <w:rPr>
          <w:rFonts w:asciiTheme="minorHAnsi" w:hAnsiTheme="minorHAnsi"/>
          <w:highlight w:val="green"/>
        </w:rPr>
      </w:pPr>
    </w:p>
    <w:p w14:paraId="74E90F83" w14:textId="13994263" w:rsidR="00DC7618" w:rsidRDefault="005A4FAB" w:rsidP="00DE4C49">
      <w:pPr>
        <w:suppressLineNumbers/>
        <w:suppressAutoHyphens/>
      </w:pPr>
      <w:r>
        <w:t>11</w:t>
      </w:r>
      <w:r w:rsidR="001F6249" w:rsidRPr="00F33F93">
        <w:t>.</w:t>
      </w:r>
      <w:r w:rsidR="001F6249" w:rsidRPr="00F33F93">
        <w:tab/>
      </w:r>
      <w:r w:rsidR="00D3095B" w:rsidRPr="00F33F93">
        <w:t xml:space="preserve">DECIDES that the </w:t>
      </w:r>
      <w:r w:rsidR="002E6FF0" w:rsidRPr="00F33F93">
        <w:t xml:space="preserve">composition </w:t>
      </w:r>
      <w:r w:rsidR="0021215E" w:rsidRPr="00F33F93">
        <w:t xml:space="preserve">and the </w:t>
      </w:r>
      <w:r w:rsidR="00997C32">
        <w:t>crewing</w:t>
      </w:r>
      <w:r w:rsidR="0021215E" w:rsidRPr="00F33F93">
        <w:t xml:space="preserve"> </w:t>
      </w:r>
      <w:r w:rsidR="002E6FF0" w:rsidRPr="00F33F93">
        <w:t xml:space="preserve">of the </w:t>
      </w:r>
      <w:r w:rsidR="0021215E" w:rsidRPr="00F33F93">
        <w:t>STCG during the COP14-</w:t>
      </w:r>
      <w:r w:rsidR="002E6FF0" w:rsidRPr="00F33F93">
        <w:t xml:space="preserve">COP15 will be </w:t>
      </w:r>
      <w:r w:rsidR="0021215E" w:rsidRPr="00F33F93">
        <w:t xml:space="preserve">as </w:t>
      </w:r>
      <w:r w:rsidR="0021215E" w:rsidRPr="00D36B56">
        <w:t>shown in annex 1,</w:t>
      </w:r>
      <w:r w:rsidR="002E6FF0" w:rsidRPr="00D36B56">
        <w:t xml:space="preserve"> </w:t>
      </w:r>
    </w:p>
    <w:p w14:paraId="799497BE" w14:textId="548E54AD" w:rsidR="005A4FAB" w:rsidRDefault="005A4FAB" w:rsidP="00DE4C49">
      <w:pPr>
        <w:suppressLineNumbers/>
        <w:suppressAutoHyphens/>
      </w:pPr>
    </w:p>
    <w:p w14:paraId="2BBBC478" w14:textId="2C76C724" w:rsidR="005A4FAB" w:rsidRDefault="005A4FAB" w:rsidP="005A4FAB">
      <w:pPr>
        <w:suppressLineNumbers/>
        <w:suppressAutoHyphens/>
      </w:pPr>
      <w:r>
        <w:t>12</w:t>
      </w:r>
      <w:r w:rsidRPr="00F33F93">
        <w:t>.</w:t>
      </w:r>
      <w:r w:rsidRPr="00F33F93">
        <w:tab/>
        <w:t xml:space="preserve">DECIDES </w:t>
      </w:r>
      <w:r w:rsidRPr="00D36B56">
        <w:rPr>
          <w:rFonts w:asciiTheme="minorHAnsi" w:eastAsiaTheme="minorHAnsi" w:hAnsiTheme="minorHAnsi" w:cstheme="minorHAnsi"/>
          <w:lang w:val="en-US"/>
        </w:rPr>
        <w:t>that the Ramsar Convention’s ST bodies’ work program for the COP14-COP15 period is the one presented in the annex 2</w:t>
      </w:r>
      <w:r w:rsidRPr="00D36B56">
        <w:t xml:space="preserve">, </w:t>
      </w:r>
    </w:p>
    <w:p w14:paraId="7353460A" w14:textId="77777777" w:rsidR="005A4FAB" w:rsidRPr="00D36B56" w:rsidRDefault="005A4FAB" w:rsidP="00DE4C49">
      <w:pPr>
        <w:suppressLineNumbers/>
        <w:suppressAutoHyphens/>
      </w:pPr>
    </w:p>
    <w:p w14:paraId="6A78C0E0" w14:textId="317992E2" w:rsidR="00FE04A6" w:rsidRDefault="005A4FAB" w:rsidP="00FE04A6">
      <w:pPr>
        <w:suppressLineNumbers/>
        <w:suppressAutoHyphens/>
      </w:pPr>
      <w:r>
        <w:t>13</w:t>
      </w:r>
      <w:r w:rsidR="00FE04A6" w:rsidRPr="00F33F93">
        <w:t>.</w:t>
      </w:r>
      <w:r w:rsidR="00FE04A6" w:rsidRPr="00F33F93">
        <w:tab/>
        <w:t xml:space="preserve">DECIDES to </w:t>
      </w:r>
      <w:r w:rsidR="00E8380E" w:rsidRPr="00F33F93">
        <w:t xml:space="preserve">allocate funds </w:t>
      </w:r>
      <w:r w:rsidR="006C1674" w:rsidRPr="00F33F93">
        <w:t xml:space="preserve">for the use of the ST bodies (meeting physically, hiring consults etc) </w:t>
      </w:r>
      <w:r w:rsidR="00E8380E" w:rsidRPr="00F33F93">
        <w:t>according to resolution XIV.</w:t>
      </w:r>
      <w:r w:rsidR="00F3167B" w:rsidRPr="00F3167B">
        <w:rPr>
          <w:highlight w:val="yellow"/>
        </w:rPr>
        <w:t>¤¤</w:t>
      </w:r>
      <w:r w:rsidR="00DC7618" w:rsidRPr="00F33F93">
        <w:t xml:space="preserve"> </w:t>
      </w:r>
      <w:r w:rsidR="00E8380E" w:rsidRPr="00F33F93">
        <w:rPr>
          <w:i/>
          <w:iCs/>
        </w:rPr>
        <w:t>Financial and budgetary matters</w:t>
      </w:r>
      <w:r w:rsidR="00E8380E" w:rsidRPr="00F33F93">
        <w:t xml:space="preserve">; </w:t>
      </w:r>
    </w:p>
    <w:p w14:paraId="04CEB75B" w14:textId="04DAE5E8" w:rsidR="008E5760" w:rsidRPr="005A4FAB" w:rsidRDefault="008E5760" w:rsidP="008E5760">
      <w:pPr>
        <w:suppressLineNumbers/>
        <w:suppressAutoHyphens/>
      </w:pPr>
    </w:p>
    <w:p w14:paraId="1A663D6B" w14:textId="5F4F008B" w:rsidR="0062450F" w:rsidRDefault="0062450F" w:rsidP="00FE04A6">
      <w:pPr>
        <w:suppressLineNumbers/>
        <w:suppressAutoHyphens/>
      </w:pPr>
    </w:p>
    <w:p w14:paraId="74D4CA0E" w14:textId="60D936D0" w:rsidR="0062450F" w:rsidRDefault="0062450F" w:rsidP="00FE04A6">
      <w:pPr>
        <w:suppressLineNumbers/>
        <w:suppressAutoHyphens/>
        <w:rPr>
          <w:i/>
          <w:iCs/>
        </w:rPr>
      </w:pPr>
      <w:r w:rsidRPr="0062450F">
        <w:rPr>
          <w:i/>
          <w:iCs/>
        </w:rPr>
        <w:t>Other decisions</w:t>
      </w:r>
    </w:p>
    <w:p w14:paraId="0818C160" w14:textId="77777777" w:rsidR="0062450F" w:rsidRPr="0062450F" w:rsidRDefault="0062450F" w:rsidP="00FE04A6">
      <w:pPr>
        <w:suppressLineNumbers/>
        <w:suppressAutoHyphens/>
      </w:pPr>
    </w:p>
    <w:p w14:paraId="66A39D01" w14:textId="6FAB22AC" w:rsidR="00A73371" w:rsidRPr="00A302FF" w:rsidRDefault="005A4FAB" w:rsidP="00A73371">
      <w:pPr>
        <w:suppressLineNumbers/>
        <w:suppressAutoHyphens/>
      </w:pPr>
      <w:r>
        <w:t>14</w:t>
      </w:r>
      <w:r w:rsidR="00A73371" w:rsidRPr="00F33F93">
        <w:t>.</w:t>
      </w:r>
      <w:r w:rsidR="00A73371" w:rsidRPr="00F33F93">
        <w:tab/>
      </w:r>
      <w:r w:rsidR="00A73371">
        <w:t xml:space="preserve">INVITES </w:t>
      </w:r>
      <w:r w:rsidR="00AC7CA8">
        <w:t xml:space="preserve">all the IOPs and </w:t>
      </w:r>
      <w:r w:rsidR="00A73371">
        <w:t xml:space="preserve">the organisations and international fora listed in Annex 3 to nominate experts to the STCG for </w:t>
      </w:r>
      <w:r w:rsidR="00A73371" w:rsidRPr="00A302FF">
        <w:t xml:space="preserve">the COP15-COP16 period; </w:t>
      </w:r>
    </w:p>
    <w:p w14:paraId="72A9D9C6" w14:textId="13E03EDD" w:rsidR="009F711E" w:rsidRDefault="009F711E" w:rsidP="009F711E">
      <w:pPr>
        <w:autoSpaceDE w:val="0"/>
        <w:autoSpaceDN w:val="0"/>
        <w:adjustRightInd w:val="0"/>
        <w:ind w:left="426" w:hanging="426"/>
        <w:rPr>
          <w:rFonts w:asciiTheme="minorHAnsi" w:hAnsiTheme="minorHAnsi" w:cstheme="minorHAnsi"/>
          <w:lang w:val="en-US"/>
        </w:rPr>
      </w:pPr>
    </w:p>
    <w:p w14:paraId="312A76D8" w14:textId="07D10E33" w:rsidR="005A4FAB" w:rsidRPr="00A302FF" w:rsidRDefault="005A4FAB" w:rsidP="005A4FAB">
      <w:pPr>
        <w:suppressLineNumbers/>
        <w:suppressAutoHyphens/>
      </w:pPr>
      <w:r>
        <w:t>15</w:t>
      </w:r>
      <w:r w:rsidRPr="00F33F93">
        <w:t>.</w:t>
      </w:r>
      <w:r w:rsidRPr="00F33F93">
        <w:tab/>
      </w:r>
      <w:r w:rsidRPr="005A4FAB">
        <w:t xml:space="preserve">APPROVES the list, in Annex 2 of this Resolution, of bodies and organizations which may be invited to participate as observers in the meetings and processes of the STCG and STWGs, ALSO INSTRUCTS the Standing Committee to amend the list during the triennium as appropriate ; </w:t>
      </w:r>
      <w:r w:rsidRPr="00A302FF">
        <w:t xml:space="preserve"> </w:t>
      </w:r>
    </w:p>
    <w:p w14:paraId="1581E8E4" w14:textId="77777777" w:rsidR="0092200C" w:rsidRDefault="0092200C">
      <w:pPr>
        <w:rPr>
          <w:rFonts w:asciiTheme="minorHAnsi" w:hAnsiTheme="minorHAnsi" w:cstheme="minorHAnsi"/>
        </w:rPr>
      </w:pPr>
      <w:r>
        <w:rPr>
          <w:rFonts w:asciiTheme="minorHAnsi" w:hAnsiTheme="minorHAnsi" w:cstheme="minorHAnsi"/>
        </w:rPr>
        <w:br w:type="page"/>
      </w:r>
    </w:p>
    <w:p w14:paraId="7525F953" w14:textId="15B32AE9" w:rsidR="004D30D7" w:rsidRPr="00F33F93" w:rsidRDefault="00913DD7" w:rsidP="004D30D7">
      <w:pPr>
        <w:suppressLineNumbers/>
        <w:suppressAutoHyphens/>
        <w:rPr>
          <w:b/>
          <w:bCs/>
        </w:rPr>
      </w:pPr>
      <w:r w:rsidRPr="00F33F93">
        <w:rPr>
          <w:b/>
          <w:bCs/>
        </w:rPr>
        <w:lastRenderedPageBreak/>
        <w:t>Annex 1</w:t>
      </w:r>
    </w:p>
    <w:p w14:paraId="1F92EE5F" w14:textId="3F7A6C8C" w:rsidR="00913DD7" w:rsidRPr="00F33F93" w:rsidRDefault="00913DD7" w:rsidP="00913DD7">
      <w:pPr>
        <w:suppressLineNumbers/>
        <w:suppressAutoHyphens/>
        <w:rPr>
          <w:b/>
          <w:bCs/>
        </w:rPr>
      </w:pPr>
      <w:r w:rsidRPr="00F33F93">
        <w:rPr>
          <w:b/>
          <w:bCs/>
        </w:rPr>
        <w:t>The composition of and the crewing of the STCG during COP14-COP15</w:t>
      </w:r>
    </w:p>
    <w:p w14:paraId="56A300F6" w14:textId="4668CFDC" w:rsidR="00913DD7" w:rsidRPr="00F33F93" w:rsidRDefault="00913DD7" w:rsidP="00913DD7">
      <w:pPr>
        <w:suppressLineNumbers/>
        <w:suppressAutoHyphens/>
        <w:rPr>
          <w:b/>
          <w:bCs/>
        </w:rPr>
      </w:pPr>
    </w:p>
    <w:p w14:paraId="3DFAF361" w14:textId="32FC2036" w:rsidR="00913DD7" w:rsidRPr="00F33F93" w:rsidRDefault="00913DD7" w:rsidP="00913DD7">
      <w:pPr>
        <w:suppressLineNumbers/>
        <w:suppressAutoHyphens/>
      </w:pPr>
      <w:r w:rsidRPr="00F33F93">
        <w:t>1.</w:t>
      </w:r>
      <w:r w:rsidRPr="00F33F93">
        <w:tab/>
        <w:t xml:space="preserve">The STRP have done preparatory work, suggesting a suitable composition for the STCG during the COP14-COP15 period. Contracting Parties and organisations have nominated suitable individuals and the STRP have suggested a selection of individuals to get a STCG-crew that together complement each other with different competences asked for, trying to get the best crew possible for having good results from the SCWG and the STWGs. The COP14 have had no reason not to comply with what has been suggested by the STRP. </w:t>
      </w:r>
    </w:p>
    <w:p w14:paraId="7C21797E" w14:textId="77777777" w:rsidR="00913DD7" w:rsidRPr="00F33F93" w:rsidRDefault="00913DD7" w:rsidP="00913DD7">
      <w:pPr>
        <w:suppressLineNumbers/>
        <w:suppressAutoHyphens/>
        <w:rPr>
          <w:b/>
          <w:bCs/>
        </w:rPr>
      </w:pPr>
    </w:p>
    <w:p w14:paraId="3A6FFD0C" w14:textId="77777777" w:rsidR="00DE4C49" w:rsidRPr="00F33F93" w:rsidRDefault="00DE4C49" w:rsidP="00DE4C49">
      <w:pPr>
        <w:suppressLineNumbers/>
        <w:suppressAutoHyphens/>
      </w:pPr>
    </w:p>
    <w:tbl>
      <w:tblPr>
        <w:tblStyle w:val="TableGrid"/>
        <w:tblW w:w="0" w:type="auto"/>
        <w:tblInd w:w="-5" w:type="dxa"/>
        <w:tblLook w:val="04A0" w:firstRow="1" w:lastRow="0" w:firstColumn="1" w:lastColumn="0" w:noHBand="0" w:noVBand="1"/>
      </w:tblPr>
      <w:tblGrid>
        <w:gridCol w:w="1701"/>
        <w:gridCol w:w="3261"/>
        <w:gridCol w:w="3367"/>
        <w:gridCol w:w="692"/>
      </w:tblGrid>
      <w:tr w:rsidR="00F33F93" w:rsidRPr="00F33F93" w14:paraId="58D553CC" w14:textId="18702787" w:rsidTr="003A4A59">
        <w:tc>
          <w:tcPr>
            <w:tcW w:w="1701" w:type="dxa"/>
          </w:tcPr>
          <w:p w14:paraId="754B90C5" w14:textId="2C78AC4A" w:rsidR="00DE4C49" w:rsidRPr="00F33F93" w:rsidRDefault="00DE4C49" w:rsidP="00432629">
            <w:pPr>
              <w:suppressLineNumbers/>
              <w:suppressAutoHyphens/>
              <w:ind w:left="0" w:firstLine="0"/>
              <w:rPr>
                <w:b/>
                <w:bCs/>
              </w:rPr>
            </w:pPr>
            <w:r w:rsidRPr="00F33F93">
              <w:rPr>
                <w:b/>
                <w:bCs/>
              </w:rPr>
              <w:t xml:space="preserve">Kind of </w:t>
            </w:r>
            <w:r w:rsidR="004F2F7F">
              <w:rPr>
                <w:b/>
                <w:bCs/>
              </w:rPr>
              <w:t>expert</w:t>
            </w:r>
            <w:r w:rsidR="006F7CCF" w:rsidRPr="00F33F93">
              <w:rPr>
                <w:b/>
                <w:bCs/>
              </w:rPr>
              <w:t xml:space="preserve">  </w:t>
            </w:r>
          </w:p>
        </w:tc>
        <w:tc>
          <w:tcPr>
            <w:tcW w:w="3261" w:type="dxa"/>
          </w:tcPr>
          <w:p w14:paraId="6EFDC67B" w14:textId="3B10D748" w:rsidR="00DE4C49" w:rsidRPr="00F33F93" w:rsidRDefault="00DE4C49" w:rsidP="00432629">
            <w:pPr>
              <w:suppressLineNumbers/>
              <w:suppressAutoHyphens/>
              <w:ind w:left="0" w:firstLine="0"/>
              <w:rPr>
                <w:b/>
                <w:bCs/>
              </w:rPr>
            </w:pPr>
            <w:r w:rsidRPr="00F33F93">
              <w:rPr>
                <w:b/>
                <w:bCs/>
              </w:rPr>
              <w:t>Region or Theme</w:t>
            </w:r>
          </w:p>
        </w:tc>
        <w:tc>
          <w:tcPr>
            <w:tcW w:w="3367" w:type="dxa"/>
          </w:tcPr>
          <w:p w14:paraId="18B452B3" w14:textId="0E11C0AC" w:rsidR="00DE4C49" w:rsidRPr="00F33F93" w:rsidRDefault="00501798" w:rsidP="00432629">
            <w:pPr>
              <w:suppressLineNumbers/>
              <w:suppressAutoHyphens/>
              <w:ind w:left="0" w:firstLine="0"/>
              <w:rPr>
                <w:b/>
                <w:bCs/>
              </w:rPr>
            </w:pPr>
            <w:r w:rsidRPr="00F33F93">
              <w:rPr>
                <w:b/>
                <w:bCs/>
              </w:rPr>
              <w:t>Candidate number</w:t>
            </w:r>
            <w:r w:rsidRPr="00F33F93">
              <w:rPr>
                <w:b/>
                <w:bCs/>
                <w:vertAlign w:val="superscript"/>
              </w:rPr>
              <w:t xml:space="preserve">1 </w:t>
            </w:r>
            <w:r w:rsidR="00DE4C49" w:rsidRPr="00F33F93">
              <w:rPr>
                <w:b/>
                <w:bCs/>
              </w:rPr>
              <w:t>(Country/Organisation)</w:t>
            </w:r>
          </w:p>
        </w:tc>
        <w:tc>
          <w:tcPr>
            <w:tcW w:w="692" w:type="dxa"/>
          </w:tcPr>
          <w:p w14:paraId="21A91FD1" w14:textId="76521FFE" w:rsidR="00DE4C49" w:rsidRPr="00F33F93" w:rsidRDefault="00DE4C49" w:rsidP="00DE4C49">
            <w:pPr>
              <w:suppressLineNumbers/>
              <w:suppressAutoHyphens/>
              <w:ind w:left="0" w:firstLine="0"/>
              <w:rPr>
                <w:b/>
                <w:bCs/>
              </w:rPr>
            </w:pPr>
            <w:r w:rsidRPr="00F33F93">
              <w:rPr>
                <w:b/>
                <w:bCs/>
              </w:rPr>
              <w:t>Chair and Vice Chair</w:t>
            </w:r>
          </w:p>
        </w:tc>
      </w:tr>
      <w:tr w:rsidR="00F33F93" w:rsidRPr="00F33F93" w14:paraId="0623F341" w14:textId="02E37F1D" w:rsidTr="003A4A59">
        <w:tc>
          <w:tcPr>
            <w:tcW w:w="1701" w:type="dxa"/>
          </w:tcPr>
          <w:p w14:paraId="0AFCB0D9" w14:textId="4BD73C4E" w:rsidR="00DE4C49" w:rsidRPr="00F33F93" w:rsidRDefault="00DE4C49" w:rsidP="00432629">
            <w:pPr>
              <w:suppressLineNumbers/>
              <w:suppressAutoHyphens/>
              <w:ind w:left="0" w:firstLine="0"/>
            </w:pPr>
            <w:r w:rsidRPr="00F33F93">
              <w:t xml:space="preserve">Regional </w:t>
            </w:r>
            <w:r w:rsidR="006F7CCF" w:rsidRPr="00F33F93">
              <w:t>representative</w:t>
            </w:r>
          </w:p>
        </w:tc>
        <w:tc>
          <w:tcPr>
            <w:tcW w:w="3261" w:type="dxa"/>
          </w:tcPr>
          <w:p w14:paraId="1B19325A" w14:textId="4C39C083" w:rsidR="00DE4C49" w:rsidRPr="00F33F93" w:rsidRDefault="00DE4C49" w:rsidP="00432629">
            <w:pPr>
              <w:suppressLineNumbers/>
              <w:suppressAutoHyphens/>
              <w:ind w:left="0" w:firstLine="0"/>
            </w:pPr>
            <w:r w:rsidRPr="00F33F93">
              <w:t>Africa</w:t>
            </w:r>
          </w:p>
        </w:tc>
        <w:tc>
          <w:tcPr>
            <w:tcW w:w="3367" w:type="dxa"/>
          </w:tcPr>
          <w:p w14:paraId="30AD5F0B" w14:textId="57F39634" w:rsidR="00DE4C49" w:rsidRPr="00F33F93" w:rsidRDefault="00546830" w:rsidP="00432629">
            <w:pPr>
              <w:suppressLineNumbers/>
              <w:suppressAutoHyphens/>
              <w:ind w:left="0" w:firstLine="0"/>
            </w:pPr>
            <w:r w:rsidRPr="00F33F93">
              <w:rPr>
                <w:i/>
                <w:iCs/>
              </w:rPr>
              <w:t>(To be suggested by the STRP at the COP)</w:t>
            </w:r>
          </w:p>
        </w:tc>
        <w:tc>
          <w:tcPr>
            <w:tcW w:w="692" w:type="dxa"/>
          </w:tcPr>
          <w:p w14:paraId="6C903D2C" w14:textId="77777777" w:rsidR="00DE4C49" w:rsidRPr="00F33F93" w:rsidRDefault="00DE4C49" w:rsidP="00432629">
            <w:pPr>
              <w:suppressLineNumbers/>
              <w:suppressAutoHyphens/>
              <w:ind w:left="0" w:firstLine="0"/>
            </w:pPr>
          </w:p>
        </w:tc>
      </w:tr>
      <w:tr w:rsidR="00F33F93" w:rsidRPr="00F33F93" w14:paraId="13EFBCA9" w14:textId="4EB1AC3D" w:rsidTr="003A4A59">
        <w:tc>
          <w:tcPr>
            <w:tcW w:w="1701" w:type="dxa"/>
          </w:tcPr>
          <w:p w14:paraId="2C37B851" w14:textId="1DD0997E" w:rsidR="00DE4C49" w:rsidRPr="00F33F93" w:rsidRDefault="00DE4C49" w:rsidP="00432629">
            <w:pPr>
              <w:suppressLineNumbers/>
              <w:suppressAutoHyphens/>
              <w:ind w:left="0" w:firstLine="0"/>
            </w:pPr>
            <w:r w:rsidRPr="00F33F93">
              <w:t xml:space="preserve">Regional </w:t>
            </w:r>
            <w:r w:rsidR="006F7CCF" w:rsidRPr="00F33F93">
              <w:t>representative</w:t>
            </w:r>
          </w:p>
        </w:tc>
        <w:tc>
          <w:tcPr>
            <w:tcW w:w="3261" w:type="dxa"/>
          </w:tcPr>
          <w:p w14:paraId="70A6BBA3" w14:textId="144CFBB7" w:rsidR="00DE4C49" w:rsidRPr="00F33F93" w:rsidRDefault="00DE4C49" w:rsidP="00432629">
            <w:pPr>
              <w:suppressLineNumbers/>
              <w:suppressAutoHyphens/>
              <w:ind w:left="0" w:firstLine="0"/>
            </w:pPr>
            <w:r w:rsidRPr="00F33F93">
              <w:t>Asia</w:t>
            </w:r>
          </w:p>
        </w:tc>
        <w:tc>
          <w:tcPr>
            <w:tcW w:w="3367" w:type="dxa"/>
          </w:tcPr>
          <w:p w14:paraId="47794F9B" w14:textId="36D62A4C" w:rsidR="00DE4C49" w:rsidRPr="00F33F93" w:rsidRDefault="00546830" w:rsidP="00432629">
            <w:pPr>
              <w:suppressLineNumbers/>
              <w:suppressAutoHyphens/>
              <w:ind w:left="0" w:firstLine="0"/>
            </w:pPr>
            <w:r w:rsidRPr="00F33F93">
              <w:rPr>
                <w:i/>
                <w:iCs/>
              </w:rPr>
              <w:t>(To be suggested by the STRP at the COP)</w:t>
            </w:r>
          </w:p>
        </w:tc>
        <w:tc>
          <w:tcPr>
            <w:tcW w:w="692" w:type="dxa"/>
          </w:tcPr>
          <w:p w14:paraId="11298338" w14:textId="77777777" w:rsidR="00DE4C49" w:rsidRPr="00F33F93" w:rsidRDefault="00DE4C49" w:rsidP="00432629">
            <w:pPr>
              <w:suppressLineNumbers/>
              <w:suppressAutoHyphens/>
              <w:ind w:left="0" w:firstLine="0"/>
            </w:pPr>
          </w:p>
        </w:tc>
      </w:tr>
      <w:tr w:rsidR="00F33F93" w:rsidRPr="00F33F93" w14:paraId="480346EF" w14:textId="6D399873" w:rsidTr="003A4A59">
        <w:tc>
          <w:tcPr>
            <w:tcW w:w="1701" w:type="dxa"/>
          </w:tcPr>
          <w:p w14:paraId="6F256094" w14:textId="1DE60EC0" w:rsidR="00DE4C49" w:rsidRPr="00F33F93" w:rsidRDefault="00DE4C49" w:rsidP="00432629">
            <w:pPr>
              <w:suppressLineNumbers/>
              <w:suppressAutoHyphens/>
              <w:ind w:left="0" w:firstLine="0"/>
            </w:pPr>
            <w:r w:rsidRPr="00F33F93">
              <w:t xml:space="preserve">Regional </w:t>
            </w:r>
            <w:r w:rsidR="006F7CCF" w:rsidRPr="00F33F93">
              <w:t>representative</w:t>
            </w:r>
          </w:p>
        </w:tc>
        <w:tc>
          <w:tcPr>
            <w:tcW w:w="3261" w:type="dxa"/>
          </w:tcPr>
          <w:p w14:paraId="07F70F05" w14:textId="297D4BC3" w:rsidR="00DE4C49" w:rsidRPr="00F33F93" w:rsidRDefault="00DE4C49" w:rsidP="00432629">
            <w:pPr>
              <w:suppressLineNumbers/>
              <w:suppressAutoHyphens/>
              <w:ind w:left="0" w:firstLine="0"/>
            </w:pPr>
            <w:r w:rsidRPr="00F33F93">
              <w:t>Europe</w:t>
            </w:r>
          </w:p>
        </w:tc>
        <w:tc>
          <w:tcPr>
            <w:tcW w:w="3367" w:type="dxa"/>
          </w:tcPr>
          <w:p w14:paraId="2C07F308" w14:textId="5121848B" w:rsidR="00DE4C49" w:rsidRPr="00F33F93" w:rsidRDefault="00546830" w:rsidP="00432629">
            <w:pPr>
              <w:suppressLineNumbers/>
              <w:suppressAutoHyphens/>
              <w:ind w:left="0" w:firstLine="0"/>
            </w:pPr>
            <w:r w:rsidRPr="00F33F93">
              <w:rPr>
                <w:i/>
                <w:iCs/>
              </w:rPr>
              <w:t>(To be suggested by the STRP at the COP)</w:t>
            </w:r>
          </w:p>
        </w:tc>
        <w:tc>
          <w:tcPr>
            <w:tcW w:w="692" w:type="dxa"/>
          </w:tcPr>
          <w:p w14:paraId="559A624C" w14:textId="77777777" w:rsidR="00DE4C49" w:rsidRPr="00F33F93" w:rsidRDefault="00DE4C49" w:rsidP="00432629">
            <w:pPr>
              <w:suppressLineNumbers/>
              <w:suppressAutoHyphens/>
              <w:ind w:left="0" w:firstLine="0"/>
            </w:pPr>
          </w:p>
        </w:tc>
      </w:tr>
      <w:tr w:rsidR="00F33F93" w:rsidRPr="00F33F93" w14:paraId="13ADAA89" w14:textId="627AD1D3" w:rsidTr="003A4A59">
        <w:tc>
          <w:tcPr>
            <w:tcW w:w="1701" w:type="dxa"/>
          </w:tcPr>
          <w:p w14:paraId="40C50E2C" w14:textId="3EC16FAD" w:rsidR="00DE4C49" w:rsidRPr="00F33F93" w:rsidRDefault="00DE4C49" w:rsidP="00432629">
            <w:pPr>
              <w:suppressLineNumbers/>
              <w:suppressAutoHyphens/>
              <w:ind w:left="0" w:firstLine="0"/>
            </w:pPr>
            <w:r w:rsidRPr="00F33F93">
              <w:t xml:space="preserve">Regional </w:t>
            </w:r>
            <w:r w:rsidR="006F7CCF" w:rsidRPr="00F33F93">
              <w:t>representative</w:t>
            </w:r>
          </w:p>
        </w:tc>
        <w:tc>
          <w:tcPr>
            <w:tcW w:w="3261" w:type="dxa"/>
          </w:tcPr>
          <w:p w14:paraId="62BD9589" w14:textId="50DD8F11" w:rsidR="00DE4C49" w:rsidRPr="00F33F93" w:rsidRDefault="00DE4C49" w:rsidP="00432629">
            <w:pPr>
              <w:suppressLineNumbers/>
              <w:suppressAutoHyphens/>
              <w:ind w:left="0" w:firstLine="0"/>
            </w:pPr>
            <w:r w:rsidRPr="00F33F93">
              <w:t>North America</w:t>
            </w:r>
          </w:p>
        </w:tc>
        <w:tc>
          <w:tcPr>
            <w:tcW w:w="3367" w:type="dxa"/>
          </w:tcPr>
          <w:p w14:paraId="1E1E83A9" w14:textId="0DE6A7A9" w:rsidR="00DE4C49" w:rsidRPr="00F33F93" w:rsidRDefault="00546830" w:rsidP="00432629">
            <w:pPr>
              <w:suppressLineNumbers/>
              <w:suppressAutoHyphens/>
              <w:ind w:left="0" w:firstLine="0"/>
            </w:pPr>
            <w:r w:rsidRPr="00F33F93">
              <w:rPr>
                <w:i/>
                <w:iCs/>
              </w:rPr>
              <w:t>(To be suggested by the STRP at the COP)</w:t>
            </w:r>
          </w:p>
        </w:tc>
        <w:tc>
          <w:tcPr>
            <w:tcW w:w="692" w:type="dxa"/>
          </w:tcPr>
          <w:p w14:paraId="1CD06A37" w14:textId="77777777" w:rsidR="00DE4C49" w:rsidRPr="00F33F93" w:rsidRDefault="00DE4C49" w:rsidP="00432629">
            <w:pPr>
              <w:suppressLineNumbers/>
              <w:suppressAutoHyphens/>
              <w:ind w:left="0" w:firstLine="0"/>
            </w:pPr>
          </w:p>
        </w:tc>
      </w:tr>
      <w:tr w:rsidR="00F33F93" w:rsidRPr="00F33F93" w14:paraId="7F25181D" w14:textId="6313620E" w:rsidTr="003A4A59">
        <w:tc>
          <w:tcPr>
            <w:tcW w:w="1701" w:type="dxa"/>
          </w:tcPr>
          <w:p w14:paraId="08740FD5" w14:textId="6C096054" w:rsidR="00DE4C49" w:rsidRPr="00F33F93" w:rsidRDefault="00DE4C49" w:rsidP="00432629">
            <w:pPr>
              <w:suppressLineNumbers/>
              <w:suppressAutoHyphens/>
              <w:ind w:left="0" w:firstLine="0"/>
            </w:pPr>
            <w:r w:rsidRPr="00F33F93">
              <w:t xml:space="preserve">Regional </w:t>
            </w:r>
            <w:r w:rsidR="006F7CCF" w:rsidRPr="00F33F93">
              <w:t>representative</w:t>
            </w:r>
          </w:p>
        </w:tc>
        <w:tc>
          <w:tcPr>
            <w:tcW w:w="3261" w:type="dxa"/>
          </w:tcPr>
          <w:p w14:paraId="67900B7C" w14:textId="6CCFB363" w:rsidR="00DE4C49" w:rsidRPr="00F33F93" w:rsidRDefault="00DE4C49" w:rsidP="00432629">
            <w:pPr>
              <w:suppressLineNumbers/>
              <w:suppressAutoHyphens/>
              <w:ind w:left="0" w:firstLine="0"/>
            </w:pPr>
            <w:r w:rsidRPr="00F33F93">
              <w:t>Oceania</w:t>
            </w:r>
          </w:p>
        </w:tc>
        <w:tc>
          <w:tcPr>
            <w:tcW w:w="3367" w:type="dxa"/>
          </w:tcPr>
          <w:p w14:paraId="1C157B3A" w14:textId="64BAA5BB" w:rsidR="00DE4C49" w:rsidRPr="00F33F93" w:rsidRDefault="00546830" w:rsidP="00432629">
            <w:pPr>
              <w:suppressLineNumbers/>
              <w:suppressAutoHyphens/>
              <w:ind w:left="0" w:firstLine="0"/>
            </w:pPr>
            <w:r w:rsidRPr="00F33F93">
              <w:rPr>
                <w:i/>
                <w:iCs/>
              </w:rPr>
              <w:t>(To be suggested by the STRP at the COP)</w:t>
            </w:r>
          </w:p>
        </w:tc>
        <w:tc>
          <w:tcPr>
            <w:tcW w:w="692" w:type="dxa"/>
          </w:tcPr>
          <w:p w14:paraId="79A597B6" w14:textId="77777777" w:rsidR="00DE4C49" w:rsidRPr="00F33F93" w:rsidRDefault="00DE4C49" w:rsidP="00432629">
            <w:pPr>
              <w:suppressLineNumbers/>
              <w:suppressAutoHyphens/>
              <w:ind w:left="0" w:firstLine="0"/>
            </w:pPr>
          </w:p>
        </w:tc>
      </w:tr>
      <w:tr w:rsidR="00F33F93" w:rsidRPr="00F33F93" w14:paraId="32905365" w14:textId="4551BB59" w:rsidTr="003A4A59">
        <w:tc>
          <w:tcPr>
            <w:tcW w:w="1701" w:type="dxa"/>
          </w:tcPr>
          <w:p w14:paraId="4D1B0BA4" w14:textId="7CD0A9A7" w:rsidR="00DE4C49" w:rsidRPr="00F33F93" w:rsidRDefault="00DE4C49" w:rsidP="00432629">
            <w:pPr>
              <w:suppressLineNumbers/>
              <w:suppressAutoHyphens/>
              <w:ind w:left="0" w:firstLine="0"/>
            </w:pPr>
            <w:r w:rsidRPr="00F33F93">
              <w:t xml:space="preserve">Regional </w:t>
            </w:r>
            <w:r w:rsidR="006F7CCF" w:rsidRPr="00F33F93">
              <w:t>representative</w:t>
            </w:r>
          </w:p>
        </w:tc>
        <w:tc>
          <w:tcPr>
            <w:tcW w:w="3261" w:type="dxa"/>
          </w:tcPr>
          <w:p w14:paraId="219A7D34" w14:textId="2418F70C" w:rsidR="00DE4C49" w:rsidRPr="00F33F93" w:rsidRDefault="00DE4C49" w:rsidP="00432629">
            <w:pPr>
              <w:suppressLineNumbers/>
              <w:suppressAutoHyphens/>
              <w:ind w:left="0" w:firstLine="0"/>
            </w:pPr>
            <w:r w:rsidRPr="00F33F93">
              <w:t>South America and the Caribbean</w:t>
            </w:r>
          </w:p>
        </w:tc>
        <w:tc>
          <w:tcPr>
            <w:tcW w:w="3367" w:type="dxa"/>
          </w:tcPr>
          <w:p w14:paraId="3EC1F993" w14:textId="6774DEA2" w:rsidR="00DE4C49" w:rsidRPr="00F33F93" w:rsidRDefault="00546830" w:rsidP="00432629">
            <w:pPr>
              <w:suppressLineNumbers/>
              <w:suppressAutoHyphens/>
              <w:ind w:left="0" w:firstLine="0"/>
            </w:pPr>
            <w:r w:rsidRPr="00F33F93">
              <w:rPr>
                <w:i/>
                <w:iCs/>
              </w:rPr>
              <w:t>(To be suggested by the STRP at the COP)</w:t>
            </w:r>
          </w:p>
        </w:tc>
        <w:tc>
          <w:tcPr>
            <w:tcW w:w="692" w:type="dxa"/>
          </w:tcPr>
          <w:p w14:paraId="6B8D205E" w14:textId="77777777" w:rsidR="00DE4C49" w:rsidRPr="00F33F93" w:rsidRDefault="00DE4C49" w:rsidP="00432629">
            <w:pPr>
              <w:suppressLineNumbers/>
              <w:suppressAutoHyphens/>
              <w:ind w:left="0" w:firstLine="0"/>
            </w:pPr>
          </w:p>
        </w:tc>
      </w:tr>
      <w:tr w:rsidR="00F33F93" w:rsidRPr="00F33F93" w14:paraId="35BDB14B" w14:textId="7AD0AF63" w:rsidTr="003A4A59">
        <w:tc>
          <w:tcPr>
            <w:tcW w:w="1701" w:type="dxa"/>
          </w:tcPr>
          <w:p w14:paraId="65DC1F1C" w14:textId="15F430EA" w:rsidR="00A307F1" w:rsidRPr="00F33F93" w:rsidRDefault="00A307F1" w:rsidP="00A307F1">
            <w:pPr>
              <w:suppressLineNumbers/>
              <w:suppressAutoHyphens/>
              <w:ind w:left="0" w:firstLine="0"/>
            </w:pPr>
            <w:r w:rsidRPr="00F33F93">
              <w:t>Theme expert 1</w:t>
            </w:r>
          </w:p>
        </w:tc>
        <w:tc>
          <w:tcPr>
            <w:tcW w:w="3261" w:type="dxa"/>
          </w:tcPr>
          <w:p w14:paraId="48A251B5" w14:textId="325F0B39" w:rsidR="00A307F1" w:rsidRPr="00F33F93" w:rsidRDefault="00A307F1" w:rsidP="00A307F1">
            <w:pPr>
              <w:suppressLineNumbers/>
              <w:suppressAutoHyphens/>
              <w:ind w:left="0" w:firstLine="0"/>
              <w:rPr>
                <w:i/>
                <w:iCs/>
              </w:rPr>
            </w:pPr>
            <w:r w:rsidRPr="00F33F93">
              <w:rPr>
                <w:i/>
                <w:iCs/>
              </w:rPr>
              <w:t>(</w:t>
            </w:r>
            <w:r w:rsidR="00F536D0" w:rsidRPr="00F33F93">
              <w:rPr>
                <w:i/>
                <w:iCs/>
              </w:rPr>
              <w:t xml:space="preserve">theme </w:t>
            </w:r>
            <w:r w:rsidRPr="00F33F93">
              <w:rPr>
                <w:i/>
                <w:iCs/>
              </w:rPr>
              <w:t xml:space="preserve">to be suggested by the STRP </w:t>
            </w:r>
            <w:r w:rsidR="00731B20" w:rsidRPr="00F33F93">
              <w:rPr>
                <w:i/>
                <w:iCs/>
              </w:rPr>
              <w:t xml:space="preserve">to SC59 or ASAP after </w:t>
            </w:r>
            <w:r w:rsidR="00F536D0" w:rsidRPr="00F33F93">
              <w:rPr>
                <w:i/>
                <w:iCs/>
              </w:rPr>
              <w:t>SC59</w:t>
            </w:r>
            <w:r w:rsidRPr="00F33F93">
              <w:rPr>
                <w:i/>
                <w:iCs/>
              </w:rPr>
              <w:t>)</w:t>
            </w:r>
          </w:p>
        </w:tc>
        <w:tc>
          <w:tcPr>
            <w:tcW w:w="3367" w:type="dxa"/>
          </w:tcPr>
          <w:p w14:paraId="1625731C" w14:textId="4DA075EC" w:rsidR="00A307F1" w:rsidRPr="00F33F93" w:rsidRDefault="00A307F1" w:rsidP="00A307F1">
            <w:pPr>
              <w:suppressLineNumbers/>
              <w:suppressAutoHyphens/>
              <w:ind w:left="0" w:firstLine="0"/>
              <w:rPr>
                <w:i/>
                <w:iCs/>
              </w:rPr>
            </w:pPr>
            <w:r w:rsidRPr="00F33F93">
              <w:rPr>
                <w:i/>
                <w:iCs/>
              </w:rPr>
              <w:t xml:space="preserve">(To be suggested by the STRP </w:t>
            </w:r>
            <w:r w:rsidR="00731B20" w:rsidRPr="00F33F93">
              <w:rPr>
                <w:i/>
                <w:iCs/>
              </w:rPr>
              <w:t>at the COP</w:t>
            </w:r>
            <w:r w:rsidRPr="00F33F93">
              <w:rPr>
                <w:i/>
                <w:iCs/>
              </w:rPr>
              <w:t>)</w:t>
            </w:r>
          </w:p>
        </w:tc>
        <w:tc>
          <w:tcPr>
            <w:tcW w:w="692" w:type="dxa"/>
          </w:tcPr>
          <w:p w14:paraId="32E55889" w14:textId="1898BF32" w:rsidR="00A307F1" w:rsidRPr="00F33F93" w:rsidRDefault="00A307F1" w:rsidP="00A307F1">
            <w:pPr>
              <w:suppressLineNumbers/>
              <w:suppressAutoHyphens/>
              <w:ind w:left="0" w:firstLine="0"/>
              <w:rPr>
                <w:i/>
                <w:iCs/>
              </w:rPr>
            </w:pPr>
            <w:r w:rsidRPr="00F33F93">
              <w:t>NA</w:t>
            </w:r>
          </w:p>
        </w:tc>
      </w:tr>
      <w:tr w:rsidR="00F33F93" w:rsidRPr="00F33F93" w14:paraId="7E4E1B73" w14:textId="1926B7F4" w:rsidTr="003A4A59">
        <w:tc>
          <w:tcPr>
            <w:tcW w:w="1701" w:type="dxa"/>
          </w:tcPr>
          <w:p w14:paraId="02B91D8B" w14:textId="69BAC830" w:rsidR="00546830" w:rsidRPr="00F33F93" w:rsidRDefault="00546830" w:rsidP="00546830">
            <w:pPr>
              <w:suppressLineNumbers/>
              <w:suppressAutoHyphens/>
              <w:ind w:left="0" w:firstLine="0"/>
            </w:pPr>
            <w:r w:rsidRPr="00F33F93">
              <w:t>Theme expert 2</w:t>
            </w:r>
          </w:p>
        </w:tc>
        <w:tc>
          <w:tcPr>
            <w:tcW w:w="3261" w:type="dxa"/>
          </w:tcPr>
          <w:p w14:paraId="12AF220F" w14:textId="6CDFEE13" w:rsidR="00546830" w:rsidRPr="00F33F93" w:rsidRDefault="00F536D0" w:rsidP="00546830">
            <w:pPr>
              <w:suppressLineNumbers/>
              <w:suppressAutoHyphens/>
              <w:ind w:left="0" w:firstLine="0"/>
            </w:pPr>
            <w:r w:rsidRPr="00F33F93">
              <w:rPr>
                <w:i/>
                <w:iCs/>
              </w:rPr>
              <w:t>(theme to be suggested by the STRP to SC59 or ASAP after SC59)</w:t>
            </w:r>
          </w:p>
        </w:tc>
        <w:tc>
          <w:tcPr>
            <w:tcW w:w="3367" w:type="dxa"/>
          </w:tcPr>
          <w:p w14:paraId="63BA54A5" w14:textId="727606CF" w:rsidR="00546830" w:rsidRPr="00F33F93" w:rsidRDefault="00546830" w:rsidP="00546830">
            <w:pPr>
              <w:suppressLineNumbers/>
              <w:suppressAutoHyphens/>
              <w:ind w:left="0" w:firstLine="0"/>
            </w:pPr>
            <w:r w:rsidRPr="00F33F93">
              <w:rPr>
                <w:i/>
                <w:iCs/>
              </w:rPr>
              <w:t>(To be suggested by the STRP at the COP)</w:t>
            </w:r>
          </w:p>
        </w:tc>
        <w:tc>
          <w:tcPr>
            <w:tcW w:w="692" w:type="dxa"/>
          </w:tcPr>
          <w:p w14:paraId="7D6BDE0F" w14:textId="36EBA8CC" w:rsidR="00546830" w:rsidRPr="00F33F93" w:rsidRDefault="00546830" w:rsidP="00546830">
            <w:pPr>
              <w:suppressLineNumbers/>
              <w:suppressAutoHyphens/>
              <w:ind w:left="0" w:firstLine="0"/>
            </w:pPr>
            <w:r w:rsidRPr="00F33F93">
              <w:t>NA</w:t>
            </w:r>
          </w:p>
        </w:tc>
      </w:tr>
      <w:tr w:rsidR="00F33F93" w:rsidRPr="00F33F93" w14:paraId="3092C7D4" w14:textId="2A3D3753" w:rsidTr="003A4A59">
        <w:tc>
          <w:tcPr>
            <w:tcW w:w="1701" w:type="dxa"/>
          </w:tcPr>
          <w:p w14:paraId="21D2ED24" w14:textId="0E13C82A" w:rsidR="00546830" w:rsidRPr="00F33F93" w:rsidRDefault="00546830" w:rsidP="00546830">
            <w:pPr>
              <w:suppressLineNumbers/>
              <w:suppressAutoHyphens/>
              <w:ind w:left="0" w:firstLine="0"/>
            </w:pPr>
            <w:r w:rsidRPr="00F33F93">
              <w:t>Theme expert 3</w:t>
            </w:r>
          </w:p>
        </w:tc>
        <w:tc>
          <w:tcPr>
            <w:tcW w:w="3261" w:type="dxa"/>
          </w:tcPr>
          <w:p w14:paraId="33E04051" w14:textId="65BD4EBA" w:rsidR="00546830" w:rsidRPr="00F33F93" w:rsidRDefault="00F536D0" w:rsidP="00546830">
            <w:pPr>
              <w:suppressLineNumbers/>
              <w:suppressAutoHyphens/>
              <w:ind w:left="0" w:firstLine="0"/>
            </w:pPr>
            <w:r w:rsidRPr="00F33F93">
              <w:rPr>
                <w:i/>
                <w:iCs/>
              </w:rPr>
              <w:t>(theme to be suggested by the STRP to SC59 or ASAP after SC59)</w:t>
            </w:r>
          </w:p>
        </w:tc>
        <w:tc>
          <w:tcPr>
            <w:tcW w:w="3367" w:type="dxa"/>
          </w:tcPr>
          <w:p w14:paraId="3D102CC8" w14:textId="564F6CD3" w:rsidR="00546830" w:rsidRPr="00F33F93" w:rsidRDefault="00546830" w:rsidP="00546830">
            <w:pPr>
              <w:suppressLineNumbers/>
              <w:suppressAutoHyphens/>
              <w:ind w:left="0" w:firstLine="0"/>
            </w:pPr>
            <w:r w:rsidRPr="00F33F93">
              <w:rPr>
                <w:i/>
                <w:iCs/>
              </w:rPr>
              <w:t>(To be suggested by the STRP at the COP)</w:t>
            </w:r>
          </w:p>
        </w:tc>
        <w:tc>
          <w:tcPr>
            <w:tcW w:w="692" w:type="dxa"/>
          </w:tcPr>
          <w:p w14:paraId="098046F1" w14:textId="09B76677" w:rsidR="00546830" w:rsidRPr="00F33F93" w:rsidRDefault="00546830" w:rsidP="00546830">
            <w:pPr>
              <w:suppressLineNumbers/>
              <w:suppressAutoHyphens/>
              <w:ind w:left="0" w:firstLine="0"/>
            </w:pPr>
            <w:r w:rsidRPr="00F33F93">
              <w:t>NA</w:t>
            </w:r>
          </w:p>
        </w:tc>
      </w:tr>
      <w:tr w:rsidR="00F33F93" w:rsidRPr="00F33F93" w14:paraId="66B031FB" w14:textId="18CD27B9" w:rsidTr="003A4A59">
        <w:tc>
          <w:tcPr>
            <w:tcW w:w="1701" w:type="dxa"/>
          </w:tcPr>
          <w:p w14:paraId="481DEB2D" w14:textId="068A2944" w:rsidR="00546830" w:rsidRPr="00F33F93" w:rsidRDefault="00F536D0" w:rsidP="00546830">
            <w:pPr>
              <w:suppressLineNumbers/>
              <w:suppressAutoHyphens/>
              <w:ind w:left="0" w:firstLine="0"/>
            </w:pPr>
            <w:r w:rsidRPr="00F33F93">
              <w:t>Theme expert 4</w:t>
            </w:r>
          </w:p>
          <w:p w14:paraId="3D18F385" w14:textId="39CEA85E" w:rsidR="009F56AA" w:rsidRPr="00F33F93" w:rsidRDefault="009F56AA" w:rsidP="00546830">
            <w:pPr>
              <w:suppressLineNumbers/>
              <w:suppressAutoHyphens/>
              <w:ind w:left="0" w:firstLine="0"/>
            </w:pPr>
          </w:p>
        </w:tc>
        <w:tc>
          <w:tcPr>
            <w:tcW w:w="3261" w:type="dxa"/>
          </w:tcPr>
          <w:p w14:paraId="01430BF0" w14:textId="2A823147" w:rsidR="00546830" w:rsidRPr="00F33F93" w:rsidRDefault="00F536D0" w:rsidP="00546830">
            <w:pPr>
              <w:suppressLineNumbers/>
              <w:suppressAutoHyphens/>
              <w:ind w:left="0" w:firstLine="0"/>
            </w:pPr>
            <w:r w:rsidRPr="00F33F93">
              <w:rPr>
                <w:i/>
                <w:iCs/>
              </w:rPr>
              <w:t>(theme to be suggested by the STRP to SC59 or ASAP after SC59)</w:t>
            </w:r>
          </w:p>
        </w:tc>
        <w:tc>
          <w:tcPr>
            <w:tcW w:w="3367" w:type="dxa"/>
          </w:tcPr>
          <w:p w14:paraId="042DA8C5" w14:textId="7454D68F" w:rsidR="00546830" w:rsidRPr="00F33F93" w:rsidRDefault="00546830" w:rsidP="00546830">
            <w:pPr>
              <w:suppressLineNumbers/>
              <w:suppressAutoHyphens/>
              <w:ind w:left="0" w:firstLine="0"/>
            </w:pPr>
            <w:r w:rsidRPr="00F33F93">
              <w:rPr>
                <w:i/>
                <w:iCs/>
              </w:rPr>
              <w:t>(To be suggested by the STRP at the COP)</w:t>
            </w:r>
          </w:p>
        </w:tc>
        <w:tc>
          <w:tcPr>
            <w:tcW w:w="692" w:type="dxa"/>
          </w:tcPr>
          <w:p w14:paraId="1179A912" w14:textId="5BE29A3A" w:rsidR="00546830" w:rsidRPr="00F33F93" w:rsidRDefault="00546830" w:rsidP="00546830">
            <w:pPr>
              <w:suppressLineNumbers/>
              <w:suppressAutoHyphens/>
              <w:ind w:left="0" w:firstLine="0"/>
            </w:pPr>
            <w:r w:rsidRPr="00F33F93">
              <w:t>NA</w:t>
            </w:r>
          </w:p>
        </w:tc>
      </w:tr>
      <w:tr w:rsidR="00F33F93" w:rsidRPr="00F33F93" w14:paraId="2987E9B7" w14:textId="7AF0884F" w:rsidTr="003A4A59">
        <w:tc>
          <w:tcPr>
            <w:tcW w:w="1701" w:type="dxa"/>
          </w:tcPr>
          <w:p w14:paraId="5D6DCD5E" w14:textId="3CE91A0C" w:rsidR="00546830" w:rsidRPr="00F33F93" w:rsidRDefault="00546830" w:rsidP="00546830">
            <w:pPr>
              <w:suppressLineNumbers/>
              <w:suppressAutoHyphens/>
              <w:ind w:left="0" w:firstLine="0"/>
            </w:pPr>
            <w:r w:rsidRPr="00F33F93">
              <w:t>Theme expert 5</w:t>
            </w:r>
          </w:p>
        </w:tc>
        <w:tc>
          <w:tcPr>
            <w:tcW w:w="3261" w:type="dxa"/>
          </w:tcPr>
          <w:p w14:paraId="586C75E0" w14:textId="5FA9465C" w:rsidR="00546830" w:rsidRPr="00F33F93" w:rsidRDefault="00F536D0" w:rsidP="00546830">
            <w:pPr>
              <w:suppressLineNumbers/>
              <w:suppressAutoHyphens/>
              <w:ind w:left="0" w:firstLine="0"/>
            </w:pPr>
            <w:r w:rsidRPr="00F33F93">
              <w:rPr>
                <w:i/>
                <w:iCs/>
              </w:rPr>
              <w:t>(theme to be suggested by the STRP to SC59 or ASAP after SC59)</w:t>
            </w:r>
          </w:p>
        </w:tc>
        <w:tc>
          <w:tcPr>
            <w:tcW w:w="3367" w:type="dxa"/>
          </w:tcPr>
          <w:p w14:paraId="53F2ED56" w14:textId="75B82687" w:rsidR="00546830" w:rsidRPr="00F33F93" w:rsidRDefault="00546830" w:rsidP="00546830">
            <w:pPr>
              <w:suppressLineNumbers/>
              <w:suppressAutoHyphens/>
              <w:ind w:left="0" w:firstLine="0"/>
            </w:pPr>
            <w:r w:rsidRPr="00F33F93">
              <w:rPr>
                <w:i/>
                <w:iCs/>
              </w:rPr>
              <w:t>(To be suggested by the STRP at the COP)</w:t>
            </w:r>
          </w:p>
        </w:tc>
        <w:tc>
          <w:tcPr>
            <w:tcW w:w="692" w:type="dxa"/>
          </w:tcPr>
          <w:p w14:paraId="78AA2C2B" w14:textId="039D8F20" w:rsidR="00546830" w:rsidRPr="00F33F93" w:rsidRDefault="00546830" w:rsidP="00546830">
            <w:pPr>
              <w:suppressLineNumbers/>
              <w:suppressAutoHyphens/>
              <w:ind w:left="0" w:firstLine="0"/>
            </w:pPr>
            <w:r w:rsidRPr="00F33F93">
              <w:t>NA</w:t>
            </w:r>
          </w:p>
        </w:tc>
      </w:tr>
      <w:tr w:rsidR="00F33F93" w:rsidRPr="00F33F93" w14:paraId="392B29D8" w14:textId="573BA5D2" w:rsidTr="003A4A59">
        <w:tc>
          <w:tcPr>
            <w:tcW w:w="1701" w:type="dxa"/>
          </w:tcPr>
          <w:p w14:paraId="062812DE" w14:textId="6C64D828" w:rsidR="00546830" w:rsidRPr="00F33F93" w:rsidRDefault="00546830" w:rsidP="00546830">
            <w:pPr>
              <w:suppressLineNumbers/>
              <w:suppressAutoHyphens/>
              <w:ind w:left="0" w:firstLine="0"/>
            </w:pPr>
            <w:r w:rsidRPr="00F33F93">
              <w:t>Theme expert 6</w:t>
            </w:r>
          </w:p>
        </w:tc>
        <w:tc>
          <w:tcPr>
            <w:tcW w:w="3261" w:type="dxa"/>
          </w:tcPr>
          <w:p w14:paraId="4A6878D6" w14:textId="7BFD21E4" w:rsidR="00546830" w:rsidRPr="00F33F93" w:rsidRDefault="00F536D0" w:rsidP="00546830">
            <w:pPr>
              <w:suppressLineNumbers/>
              <w:suppressAutoHyphens/>
              <w:ind w:left="0" w:firstLine="0"/>
            </w:pPr>
            <w:r w:rsidRPr="00F33F93">
              <w:rPr>
                <w:i/>
                <w:iCs/>
              </w:rPr>
              <w:t>(theme to be suggested by the STRP to SC59 or ASAP after SC59)</w:t>
            </w:r>
          </w:p>
        </w:tc>
        <w:tc>
          <w:tcPr>
            <w:tcW w:w="3367" w:type="dxa"/>
          </w:tcPr>
          <w:p w14:paraId="24F07E54" w14:textId="45F44D8F" w:rsidR="00546830" w:rsidRPr="00F33F93" w:rsidRDefault="00546830" w:rsidP="00546830">
            <w:pPr>
              <w:suppressLineNumbers/>
              <w:suppressAutoHyphens/>
              <w:ind w:left="0" w:firstLine="0"/>
            </w:pPr>
            <w:r w:rsidRPr="00F33F93">
              <w:rPr>
                <w:i/>
                <w:iCs/>
              </w:rPr>
              <w:t>(To be suggested by the STRP at the COP)</w:t>
            </w:r>
          </w:p>
        </w:tc>
        <w:tc>
          <w:tcPr>
            <w:tcW w:w="692" w:type="dxa"/>
          </w:tcPr>
          <w:p w14:paraId="26555078" w14:textId="4E8860F1" w:rsidR="00546830" w:rsidRPr="00F33F93" w:rsidRDefault="00546830" w:rsidP="00546830">
            <w:pPr>
              <w:suppressLineNumbers/>
              <w:suppressAutoHyphens/>
              <w:ind w:left="0" w:firstLine="0"/>
            </w:pPr>
            <w:r w:rsidRPr="00F33F93">
              <w:t>NA</w:t>
            </w:r>
          </w:p>
        </w:tc>
      </w:tr>
      <w:tr w:rsidR="00F33F93" w:rsidRPr="00F33F93" w14:paraId="6C62A893" w14:textId="501FDBE7" w:rsidTr="003A4A59">
        <w:tc>
          <w:tcPr>
            <w:tcW w:w="1701" w:type="dxa"/>
          </w:tcPr>
          <w:p w14:paraId="49261DCB" w14:textId="65F655F1" w:rsidR="00546830" w:rsidRPr="00F33F93" w:rsidRDefault="00546830" w:rsidP="00546830">
            <w:pPr>
              <w:suppressLineNumbers/>
              <w:suppressAutoHyphens/>
              <w:ind w:left="0" w:firstLine="0"/>
            </w:pPr>
            <w:r w:rsidRPr="00F33F93">
              <w:t xml:space="preserve">CEPA </w:t>
            </w:r>
            <w:r w:rsidR="006F7CCF" w:rsidRPr="00F33F93">
              <w:t>e</w:t>
            </w:r>
            <w:r w:rsidRPr="00F33F93">
              <w:t xml:space="preserve">xpert 1 </w:t>
            </w:r>
          </w:p>
        </w:tc>
        <w:tc>
          <w:tcPr>
            <w:tcW w:w="3261" w:type="dxa"/>
          </w:tcPr>
          <w:p w14:paraId="5651C24C" w14:textId="4CAEB7C6" w:rsidR="00546830" w:rsidRPr="00F33F93" w:rsidRDefault="00546830" w:rsidP="00546830">
            <w:pPr>
              <w:suppressLineNumbers/>
              <w:suppressAutoHyphens/>
              <w:ind w:left="0" w:firstLine="0"/>
            </w:pPr>
          </w:p>
        </w:tc>
        <w:tc>
          <w:tcPr>
            <w:tcW w:w="3367" w:type="dxa"/>
          </w:tcPr>
          <w:p w14:paraId="1997B760" w14:textId="48503E51" w:rsidR="00546830" w:rsidRPr="00F33F93" w:rsidRDefault="00546830" w:rsidP="00546830">
            <w:pPr>
              <w:suppressLineNumbers/>
              <w:suppressAutoHyphens/>
              <w:ind w:left="0" w:firstLine="0"/>
            </w:pPr>
            <w:r w:rsidRPr="00F33F93">
              <w:rPr>
                <w:i/>
                <w:iCs/>
              </w:rPr>
              <w:t>(To be suggested by the STRP at the COP)</w:t>
            </w:r>
          </w:p>
        </w:tc>
        <w:tc>
          <w:tcPr>
            <w:tcW w:w="692" w:type="dxa"/>
          </w:tcPr>
          <w:p w14:paraId="714401F5" w14:textId="399C9C54" w:rsidR="00546830" w:rsidRPr="00F33F93" w:rsidRDefault="00546830" w:rsidP="00546830">
            <w:pPr>
              <w:suppressLineNumbers/>
              <w:suppressAutoHyphens/>
              <w:ind w:left="0" w:firstLine="0"/>
            </w:pPr>
            <w:r w:rsidRPr="00F33F93">
              <w:t>NA</w:t>
            </w:r>
          </w:p>
        </w:tc>
      </w:tr>
      <w:tr w:rsidR="00F33F93" w:rsidRPr="00F33F93" w14:paraId="4580DB1B" w14:textId="753094FF" w:rsidTr="003A4A59">
        <w:tc>
          <w:tcPr>
            <w:tcW w:w="1701" w:type="dxa"/>
          </w:tcPr>
          <w:p w14:paraId="12F19452" w14:textId="17B07AE1" w:rsidR="00546830" w:rsidRPr="00F33F93" w:rsidRDefault="00546830" w:rsidP="00546830">
            <w:pPr>
              <w:suppressLineNumbers/>
              <w:suppressAutoHyphens/>
              <w:ind w:left="0" w:firstLine="0"/>
            </w:pPr>
            <w:r w:rsidRPr="00F33F93">
              <w:t xml:space="preserve">CEPA </w:t>
            </w:r>
            <w:r w:rsidR="006F7CCF" w:rsidRPr="00F33F93">
              <w:t>e</w:t>
            </w:r>
            <w:r w:rsidRPr="00F33F93">
              <w:t>xpert 2</w:t>
            </w:r>
          </w:p>
        </w:tc>
        <w:tc>
          <w:tcPr>
            <w:tcW w:w="3261" w:type="dxa"/>
          </w:tcPr>
          <w:p w14:paraId="58D3DB6A" w14:textId="65CCFA19" w:rsidR="00546830" w:rsidRPr="00F33F93" w:rsidRDefault="00546830" w:rsidP="00546830">
            <w:pPr>
              <w:suppressLineNumbers/>
              <w:suppressAutoHyphens/>
              <w:ind w:left="0" w:firstLine="0"/>
            </w:pPr>
          </w:p>
        </w:tc>
        <w:tc>
          <w:tcPr>
            <w:tcW w:w="3367" w:type="dxa"/>
          </w:tcPr>
          <w:p w14:paraId="5295523D" w14:textId="3D5C87F9" w:rsidR="00546830" w:rsidRPr="00F33F93" w:rsidRDefault="00546830" w:rsidP="00546830">
            <w:pPr>
              <w:suppressLineNumbers/>
              <w:suppressAutoHyphens/>
              <w:ind w:left="0" w:firstLine="0"/>
            </w:pPr>
            <w:r w:rsidRPr="00F33F93">
              <w:rPr>
                <w:i/>
                <w:iCs/>
              </w:rPr>
              <w:t>(To be suggested by the STRP at the COP)</w:t>
            </w:r>
          </w:p>
        </w:tc>
        <w:tc>
          <w:tcPr>
            <w:tcW w:w="692" w:type="dxa"/>
          </w:tcPr>
          <w:p w14:paraId="63D0F60B" w14:textId="7601446C" w:rsidR="00546830" w:rsidRPr="00F33F93" w:rsidRDefault="00546830" w:rsidP="00546830">
            <w:pPr>
              <w:suppressLineNumbers/>
              <w:suppressAutoHyphens/>
              <w:ind w:left="0" w:firstLine="0"/>
            </w:pPr>
            <w:r w:rsidRPr="00F33F93">
              <w:t>NA</w:t>
            </w:r>
          </w:p>
        </w:tc>
      </w:tr>
    </w:tbl>
    <w:p w14:paraId="4F0503BA" w14:textId="5A192E6B" w:rsidR="0065237C" w:rsidRPr="00F33F93" w:rsidRDefault="0065237C" w:rsidP="00280774">
      <w:pPr>
        <w:suppressLineNumbers/>
        <w:suppressAutoHyphens/>
        <w:ind w:left="0" w:firstLine="0"/>
        <w:rPr>
          <w:b/>
          <w:sz w:val="24"/>
        </w:rPr>
      </w:pPr>
    </w:p>
    <w:p w14:paraId="1316B7F5" w14:textId="270303A2" w:rsidR="00501798" w:rsidRPr="00F33F93" w:rsidRDefault="00501798" w:rsidP="00280774">
      <w:pPr>
        <w:suppressLineNumbers/>
        <w:suppressAutoHyphens/>
        <w:ind w:left="0" w:firstLine="0"/>
        <w:rPr>
          <w:bCs/>
          <w:sz w:val="18"/>
          <w:szCs w:val="18"/>
        </w:rPr>
      </w:pPr>
      <w:r w:rsidRPr="00F33F93">
        <w:rPr>
          <w:bCs/>
          <w:sz w:val="18"/>
          <w:szCs w:val="18"/>
          <w:vertAlign w:val="superscript"/>
        </w:rPr>
        <w:t xml:space="preserve">1 </w:t>
      </w:r>
      <w:r w:rsidRPr="00F33F93">
        <w:rPr>
          <w:bCs/>
          <w:sz w:val="18"/>
          <w:szCs w:val="18"/>
        </w:rPr>
        <w:t xml:space="preserve">Names </w:t>
      </w:r>
      <w:r w:rsidR="00731B20" w:rsidRPr="00F33F93">
        <w:rPr>
          <w:bCs/>
          <w:sz w:val="18"/>
          <w:szCs w:val="18"/>
        </w:rPr>
        <w:t>have not been u</w:t>
      </w:r>
      <w:r w:rsidRPr="00F33F93">
        <w:rPr>
          <w:bCs/>
          <w:sz w:val="18"/>
          <w:szCs w:val="18"/>
        </w:rPr>
        <w:t xml:space="preserve">sed for integrity reasons. Contracting Parties </w:t>
      </w:r>
      <w:r w:rsidR="00731B20" w:rsidRPr="00F33F93">
        <w:rPr>
          <w:bCs/>
          <w:sz w:val="18"/>
          <w:szCs w:val="18"/>
        </w:rPr>
        <w:t xml:space="preserve">have </w:t>
      </w:r>
      <w:r w:rsidRPr="00F33F93">
        <w:rPr>
          <w:bCs/>
          <w:sz w:val="18"/>
          <w:szCs w:val="18"/>
        </w:rPr>
        <w:t>receive</w:t>
      </w:r>
      <w:r w:rsidR="00731B20" w:rsidRPr="00F33F93">
        <w:rPr>
          <w:bCs/>
          <w:sz w:val="18"/>
          <w:szCs w:val="18"/>
        </w:rPr>
        <w:t>d</w:t>
      </w:r>
      <w:r w:rsidRPr="00F33F93">
        <w:rPr>
          <w:bCs/>
          <w:sz w:val="18"/>
          <w:szCs w:val="18"/>
        </w:rPr>
        <w:t xml:space="preserve"> </w:t>
      </w:r>
      <w:r w:rsidR="00731B20" w:rsidRPr="00F33F93">
        <w:rPr>
          <w:bCs/>
          <w:sz w:val="18"/>
          <w:szCs w:val="18"/>
        </w:rPr>
        <w:t xml:space="preserve">information on </w:t>
      </w:r>
      <w:r w:rsidRPr="00F33F93">
        <w:rPr>
          <w:bCs/>
          <w:sz w:val="18"/>
          <w:szCs w:val="18"/>
        </w:rPr>
        <w:t xml:space="preserve">all the nominees at the COP in a suitable setting (for example regional meeting, side-event open for Contracting Parties </w:t>
      </w:r>
      <w:r w:rsidR="006F7CCF" w:rsidRPr="00F33F93">
        <w:rPr>
          <w:bCs/>
          <w:sz w:val="18"/>
          <w:szCs w:val="18"/>
        </w:rPr>
        <w:t>only and/or in an unofficial document for their consideration</w:t>
      </w:r>
      <w:r w:rsidRPr="00F33F93">
        <w:rPr>
          <w:bCs/>
          <w:sz w:val="18"/>
          <w:szCs w:val="18"/>
        </w:rPr>
        <w:t xml:space="preserve">).   </w:t>
      </w:r>
    </w:p>
    <w:p w14:paraId="248B91C9" w14:textId="77777777" w:rsidR="003A4A59" w:rsidRPr="00F33F93" w:rsidRDefault="003A4A59" w:rsidP="003A4A59">
      <w:pPr>
        <w:suppressLineNumbers/>
        <w:suppressAutoHyphens/>
        <w:rPr>
          <w:b/>
          <w:bCs/>
        </w:rPr>
      </w:pPr>
    </w:p>
    <w:p w14:paraId="11B5E710" w14:textId="77777777" w:rsidR="004F2F7F" w:rsidRDefault="004F2F7F" w:rsidP="00482B6A">
      <w:pPr>
        <w:ind w:left="0" w:firstLine="0"/>
        <w:rPr>
          <w:rFonts w:asciiTheme="minorHAnsi" w:eastAsiaTheme="minorHAnsi" w:hAnsiTheme="minorHAnsi" w:cstheme="minorHAnsi"/>
          <w:b/>
          <w:bCs/>
          <w:sz w:val="24"/>
          <w:szCs w:val="24"/>
          <w:highlight w:val="green"/>
        </w:rPr>
        <w:sectPr w:rsidR="004F2F7F" w:rsidSect="0092200C">
          <w:footerReference w:type="default" r:id="rId15"/>
          <w:pgSz w:w="11906" w:h="16838"/>
          <w:pgMar w:top="1440" w:right="1440" w:bottom="1440" w:left="1440" w:header="709" w:footer="709" w:gutter="0"/>
          <w:cols w:space="708"/>
          <w:docGrid w:linePitch="360"/>
        </w:sectPr>
      </w:pPr>
    </w:p>
    <w:p w14:paraId="224E8225" w14:textId="75F6A21B" w:rsidR="00482B6A" w:rsidRPr="00D36B56" w:rsidRDefault="00482B6A" w:rsidP="00482B6A">
      <w:pPr>
        <w:ind w:left="0" w:firstLine="0"/>
        <w:rPr>
          <w:rFonts w:asciiTheme="minorHAnsi" w:eastAsiaTheme="minorHAnsi" w:hAnsiTheme="minorHAnsi" w:cstheme="minorHAnsi"/>
          <w:b/>
          <w:bCs/>
          <w:sz w:val="24"/>
          <w:szCs w:val="24"/>
        </w:rPr>
      </w:pPr>
      <w:r w:rsidRPr="00D36B56">
        <w:rPr>
          <w:rFonts w:asciiTheme="minorHAnsi" w:eastAsiaTheme="minorHAnsi" w:hAnsiTheme="minorHAnsi" w:cstheme="minorHAnsi"/>
          <w:b/>
          <w:bCs/>
          <w:sz w:val="24"/>
          <w:szCs w:val="24"/>
        </w:rPr>
        <w:lastRenderedPageBreak/>
        <w:t>Annex 2</w:t>
      </w:r>
    </w:p>
    <w:p w14:paraId="0C1264FC" w14:textId="531A1614" w:rsidR="00482B6A" w:rsidRPr="00D36B56" w:rsidRDefault="00482B6A" w:rsidP="00482B6A">
      <w:pPr>
        <w:ind w:left="0" w:firstLine="0"/>
        <w:rPr>
          <w:rFonts w:asciiTheme="minorHAnsi" w:eastAsia="Times New Roman" w:hAnsiTheme="minorHAnsi" w:cstheme="minorHAnsi"/>
          <w:b/>
          <w:bCs/>
          <w:sz w:val="24"/>
          <w:szCs w:val="24"/>
          <w:lang w:eastAsia="en-GB"/>
        </w:rPr>
      </w:pPr>
      <w:r w:rsidRPr="00D36B56">
        <w:rPr>
          <w:rFonts w:asciiTheme="minorHAnsi" w:eastAsia="Times New Roman" w:hAnsiTheme="minorHAnsi" w:cstheme="minorHAnsi"/>
          <w:b/>
          <w:bCs/>
          <w:sz w:val="24"/>
          <w:szCs w:val="24"/>
          <w:lang w:eastAsia="en-GB"/>
        </w:rPr>
        <w:t xml:space="preserve">The Ramsar </w:t>
      </w:r>
      <w:r w:rsidR="003723F0" w:rsidRPr="00D36B56">
        <w:rPr>
          <w:rFonts w:asciiTheme="minorHAnsi" w:eastAsia="Times New Roman" w:hAnsiTheme="minorHAnsi" w:cstheme="minorHAnsi"/>
          <w:b/>
          <w:bCs/>
          <w:sz w:val="24"/>
          <w:szCs w:val="24"/>
          <w:lang w:eastAsia="en-GB"/>
        </w:rPr>
        <w:t xml:space="preserve">Convention’s </w:t>
      </w:r>
      <w:r w:rsidRPr="00D36B56">
        <w:rPr>
          <w:rFonts w:asciiTheme="minorHAnsi" w:eastAsia="Times New Roman" w:hAnsiTheme="minorHAnsi" w:cstheme="minorHAnsi"/>
          <w:b/>
          <w:bCs/>
          <w:sz w:val="24"/>
          <w:szCs w:val="24"/>
          <w:lang w:eastAsia="en-GB"/>
        </w:rPr>
        <w:t>S</w:t>
      </w:r>
      <w:r w:rsidR="003723F0" w:rsidRPr="00D36B56">
        <w:rPr>
          <w:rFonts w:asciiTheme="minorHAnsi" w:eastAsia="Times New Roman" w:hAnsiTheme="minorHAnsi" w:cstheme="minorHAnsi"/>
          <w:b/>
          <w:bCs/>
          <w:sz w:val="24"/>
          <w:szCs w:val="24"/>
          <w:lang w:eastAsia="en-GB"/>
        </w:rPr>
        <w:t xml:space="preserve">cientific and Technical </w:t>
      </w:r>
      <w:r w:rsidRPr="00D36B56">
        <w:rPr>
          <w:rFonts w:asciiTheme="minorHAnsi" w:eastAsia="Times New Roman" w:hAnsiTheme="minorHAnsi" w:cstheme="minorHAnsi"/>
          <w:b/>
          <w:bCs/>
          <w:sz w:val="24"/>
          <w:szCs w:val="24"/>
          <w:lang w:eastAsia="en-GB"/>
        </w:rPr>
        <w:t>work program</w:t>
      </w:r>
    </w:p>
    <w:p w14:paraId="38B8BEA9" w14:textId="77777777" w:rsidR="00482B6A" w:rsidRPr="0011221C" w:rsidRDefault="00482B6A" w:rsidP="00482B6A">
      <w:pPr>
        <w:ind w:left="0" w:firstLine="0"/>
        <w:jc w:val="center"/>
        <w:rPr>
          <w:rFonts w:asciiTheme="minorHAnsi" w:eastAsia="Times New Roman" w:hAnsiTheme="minorHAnsi" w:cstheme="minorHAnsi"/>
          <w:b/>
          <w:bCs/>
          <w:sz w:val="24"/>
          <w:szCs w:val="24"/>
          <w:highlight w:val="lightGray"/>
          <w:lang w:eastAsia="en-GB"/>
        </w:rPr>
      </w:pPr>
    </w:p>
    <w:p w14:paraId="71D4EA7F" w14:textId="6E048F44" w:rsidR="00482B6A" w:rsidRPr="00F33F93" w:rsidRDefault="00482B6A" w:rsidP="00482B6A">
      <w:pPr>
        <w:suppressLineNumbers/>
        <w:suppressAutoHyphens/>
        <w:ind w:left="367" w:hanging="367"/>
        <w:rPr>
          <w:bCs/>
        </w:rPr>
      </w:pPr>
      <w:bookmarkStart w:id="6" w:name="_Hlk95657846"/>
      <w:r w:rsidRPr="00F33F93">
        <w:t>1.</w:t>
      </w:r>
      <w:r w:rsidRPr="00F33F93">
        <w:tab/>
        <w:t xml:space="preserve">The STRP have done preparatory work, suggesting a </w:t>
      </w:r>
      <w:r w:rsidR="00D36B56">
        <w:t xml:space="preserve">ST </w:t>
      </w:r>
      <w:r w:rsidRPr="00F33F93">
        <w:t xml:space="preserve">work </w:t>
      </w:r>
      <w:r w:rsidR="00A302FF">
        <w:t>program</w:t>
      </w:r>
      <w:r w:rsidRPr="00F33F93">
        <w:t xml:space="preserve"> for the COP14-COP1</w:t>
      </w:r>
      <w:r>
        <w:t>5</w:t>
      </w:r>
      <w:r w:rsidRPr="00F33F93">
        <w:t xml:space="preserve"> period. </w:t>
      </w:r>
      <w:r w:rsidRPr="00482B6A">
        <w:t xml:space="preserve">STRP priorities were </w:t>
      </w:r>
      <w:r>
        <w:t xml:space="preserve">based on the </w:t>
      </w:r>
      <w:r w:rsidRPr="00482B6A">
        <w:t xml:space="preserve">strongest case vis-à-vis matching </w:t>
      </w:r>
      <w:r w:rsidRPr="00A302FF">
        <w:t>the strategic plan</w:t>
      </w:r>
      <w:r w:rsidR="003723F0" w:rsidRPr="00A302FF">
        <w:t>,</w:t>
      </w:r>
      <w:r w:rsidRPr="00A302FF">
        <w:t xml:space="preserve"> </w:t>
      </w:r>
      <w:r w:rsidR="003723F0" w:rsidRPr="00A302FF">
        <w:t xml:space="preserve">what has been requested by the COP in valid resolutions and </w:t>
      </w:r>
      <w:r w:rsidR="00A302FF" w:rsidRPr="00A302FF">
        <w:t>what the STRP find</w:t>
      </w:r>
      <w:r w:rsidR="00A302FF">
        <w:t xml:space="preserve"> to be useful and suggest to the COP</w:t>
      </w:r>
      <w:r w:rsidRPr="00482B6A">
        <w:t>.</w:t>
      </w:r>
      <w:r>
        <w:t xml:space="preserve"> </w:t>
      </w:r>
    </w:p>
    <w:bookmarkEnd w:id="6"/>
    <w:p w14:paraId="10350EC3" w14:textId="64B582B1" w:rsidR="00482B6A" w:rsidRPr="00482B6A" w:rsidRDefault="00482B6A" w:rsidP="00482B6A"/>
    <w:p w14:paraId="3E09B97C" w14:textId="2ACDF18E" w:rsidR="00482B6A" w:rsidRPr="00F33F93" w:rsidRDefault="00482B6A" w:rsidP="00482B6A">
      <w:pPr>
        <w:suppressLineNumbers/>
        <w:suppressAutoHyphens/>
        <w:ind w:left="367" w:hanging="367"/>
        <w:rPr>
          <w:bCs/>
        </w:rPr>
      </w:pPr>
      <w:r>
        <w:t>2</w:t>
      </w:r>
      <w:r w:rsidRPr="00F33F93">
        <w:t>.</w:t>
      </w:r>
      <w:r w:rsidRPr="00F33F93">
        <w:tab/>
      </w:r>
      <w:r>
        <w:t>At th</w:t>
      </w:r>
      <w:r w:rsidRPr="00F33F93">
        <w:t xml:space="preserve">e COP14 </w:t>
      </w:r>
      <w:r>
        <w:t xml:space="preserve">the work program was </w:t>
      </w:r>
      <w:r w:rsidRPr="00F33F93">
        <w:t xml:space="preserve">adapted a little according to the outcome of the </w:t>
      </w:r>
      <w:r>
        <w:t>negotiations. The work task</w:t>
      </w:r>
      <w:r w:rsidR="003723F0">
        <w:t>s</w:t>
      </w:r>
      <w:r>
        <w:t xml:space="preserve"> are sorted after priority</w:t>
      </w:r>
      <w:r w:rsidR="00D36B56">
        <w:t>.</w:t>
      </w:r>
      <w:r>
        <w:t xml:space="preserve"> </w:t>
      </w:r>
    </w:p>
    <w:p w14:paraId="5E8415CC" w14:textId="77777777" w:rsidR="00482B6A" w:rsidRPr="00F33F93" w:rsidRDefault="00482B6A" w:rsidP="00482B6A">
      <w:pPr>
        <w:rPr>
          <w:i/>
          <w:iCs/>
        </w:rPr>
      </w:pPr>
    </w:p>
    <w:p w14:paraId="0C450D7A" w14:textId="1B8E213A" w:rsidR="00482B6A" w:rsidRPr="00F33F93" w:rsidRDefault="005279CF" w:rsidP="00482B6A">
      <w:pPr>
        <w:rPr>
          <w:i/>
          <w:iCs/>
        </w:rPr>
      </w:pPr>
      <w:r>
        <w:rPr>
          <w:i/>
          <w:iCs/>
          <w:highlight w:val="yellow"/>
        </w:rPr>
        <w:t>If possible t</w:t>
      </w:r>
      <w:r w:rsidR="00482B6A" w:rsidRPr="00482B6A">
        <w:rPr>
          <w:i/>
          <w:iCs/>
          <w:highlight w:val="yellow"/>
        </w:rPr>
        <w:t xml:space="preserve">he ST work </w:t>
      </w:r>
      <w:r w:rsidR="00A302FF">
        <w:rPr>
          <w:i/>
          <w:iCs/>
          <w:highlight w:val="yellow"/>
        </w:rPr>
        <w:t>program</w:t>
      </w:r>
      <w:r w:rsidR="00482B6A" w:rsidRPr="00482B6A">
        <w:rPr>
          <w:i/>
          <w:iCs/>
          <w:highlight w:val="yellow"/>
        </w:rPr>
        <w:t xml:space="preserve"> </w:t>
      </w:r>
      <w:r>
        <w:rPr>
          <w:i/>
          <w:iCs/>
          <w:highlight w:val="yellow"/>
        </w:rPr>
        <w:t xml:space="preserve">or the thematic areas </w:t>
      </w:r>
      <w:r w:rsidR="00482B6A" w:rsidRPr="00482B6A">
        <w:rPr>
          <w:i/>
          <w:iCs/>
          <w:highlight w:val="yellow"/>
        </w:rPr>
        <w:t>is to be integrated here</w:t>
      </w:r>
      <w:r w:rsidR="004D30D7">
        <w:rPr>
          <w:i/>
          <w:iCs/>
          <w:highlight w:val="yellow"/>
        </w:rPr>
        <w:t xml:space="preserve"> during early summer</w:t>
      </w:r>
      <w:r w:rsidR="00482B6A" w:rsidRPr="00482B6A">
        <w:rPr>
          <w:i/>
          <w:iCs/>
          <w:highlight w:val="yellow"/>
        </w:rPr>
        <w:t xml:space="preserve">. Right </w:t>
      </w:r>
      <w:r w:rsidR="00D36B56" w:rsidRPr="00482B6A">
        <w:rPr>
          <w:i/>
          <w:iCs/>
          <w:highlight w:val="yellow"/>
        </w:rPr>
        <w:t>now,</w:t>
      </w:r>
      <w:r w:rsidR="00482B6A" w:rsidRPr="00482B6A">
        <w:rPr>
          <w:i/>
          <w:iCs/>
          <w:highlight w:val="yellow"/>
        </w:rPr>
        <w:t xml:space="preserve"> there is only examples given.</w:t>
      </w:r>
    </w:p>
    <w:p w14:paraId="6FB95CAB" w14:textId="3525074E" w:rsidR="00482B6A" w:rsidRPr="00D36B56" w:rsidRDefault="00482B6A" w:rsidP="00482B6A">
      <w:pPr>
        <w:ind w:left="0" w:firstLine="0"/>
        <w:rPr>
          <w:rFonts w:asciiTheme="minorHAnsi" w:eastAsia="Times New Roman" w:hAnsiTheme="minorHAnsi" w:cstheme="minorHAnsi"/>
          <w:b/>
          <w:bCs/>
          <w:lang w:eastAsia="en-GB"/>
        </w:rPr>
      </w:pPr>
    </w:p>
    <w:p w14:paraId="7C6F7630" w14:textId="77777777" w:rsidR="00482B6A" w:rsidRPr="00D36B56" w:rsidRDefault="00482B6A" w:rsidP="00482B6A">
      <w:pPr>
        <w:ind w:left="0" w:firstLine="0"/>
        <w:rPr>
          <w:rFonts w:asciiTheme="minorHAnsi" w:eastAsia="Times New Roman" w:hAnsiTheme="minorHAnsi" w:cstheme="minorHAnsi"/>
          <w:b/>
          <w:bCs/>
          <w:lang w:eastAsia="en-GB"/>
        </w:rPr>
      </w:pPr>
    </w:p>
    <w:tbl>
      <w:tblPr>
        <w:tblStyle w:val="Tabellrutnt1"/>
        <w:tblW w:w="4966" w:type="pct"/>
        <w:tblLook w:val="04A0" w:firstRow="1" w:lastRow="0" w:firstColumn="1" w:lastColumn="0" w:noHBand="0" w:noVBand="1"/>
      </w:tblPr>
      <w:tblGrid>
        <w:gridCol w:w="2689"/>
        <w:gridCol w:w="6661"/>
        <w:gridCol w:w="1419"/>
        <w:gridCol w:w="1416"/>
        <w:gridCol w:w="1668"/>
      </w:tblGrid>
      <w:tr w:rsidR="003723F0" w:rsidRPr="00D36B56" w14:paraId="4891E26C" w14:textId="0D1C5280" w:rsidTr="00B9082E">
        <w:tc>
          <w:tcPr>
            <w:tcW w:w="971" w:type="pct"/>
          </w:tcPr>
          <w:p w14:paraId="76F6A8B5" w14:textId="73ED5B2C" w:rsidR="003723F0" w:rsidRPr="00D36B56" w:rsidRDefault="003723F0" w:rsidP="00206745">
            <w:pPr>
              <w:jc w:val="center"/>
              <w:rPr>
                <w:rFonts w:asciiTheme="minorHAnsi" w:eastAsia="Times New Roman" w:hAnsiTheme="minorHAnsi"/>
                <w:b/>
                <w:sz w:val="24"/>
                <w:szCs w:val="24"/>
                <w:lang w:eastAsia="en-GB"/>
              </w:rPr>
            </w:pPr>
            <w:r w:rsidRPr="00D36B56">
              <w:rPr>
                <w:rFonts w:asciiTheme="minorHAnsi" w:eastAsia="Times New Roman" w:hAnsiTheme="minorHAnsi"/>
                <w:b/>
                <w:sz w:val="24"/>
                <w:szCs w:val="24"/>
                <w:lang w:eastAsia="en-GB"/>
              </w:rPr>
              <w:t xml:space="preserve">The </w:t>
            </w:r>
            <w:r w:rsidR="00B9082E" w:rsidRPr="00D36B56">
              <w:rPr>
                <w:rFonts w:asciiTheme="minorHAnsi" w:eastAsia="Times New Roman" w:hAnsiTheme="minorHAnsi"/>
                <w:b/>
                <w:sz w:val="24"/>
                <w:szCs w:val="24"/>
                <w:lang w:eastAsia="en-GB"/>
              </w:rPr>
              <w:t>STCG</w:t>
            </w:r>
          </w:p>
        </w:tc>
        <w:tc>
          <w:tcPr>
            <w:tcW w:w="2404" w:type="pct"/>
          </w:tcPr>
          <w:p w14:paraId="6FB331FE" w14:textId="63F82886" w:rsidR="003723F0" w:rsidRPr="00D36B56" w:rsidRDefault="003723F0" w:rsidP="00206745">
            <w:pPr>
              <w:jc w:val="center"/>
              <w:rPr>
                <w:rFonts w:asciiTheme="minorHAnsi" w:eastAsia="Times New Roman" w:hAnsiTheme="minorHAnsi"/>
                <w:b/>
                <w:sz w:val="24"/>
                <w:szCs w:val="24"/>
                <w:lang w:eastAsia="en-GB"/>
              </w:rPr>
            </w:pPr>
            <w:r w:rsidRPr="00D36B56">
              <w:rPr>
                <w:rFonts w:asciiTheme="minorHAnsi" w:eastAsia="Times New Roman" w:hAnsiTheme="minorHAnsi"/>
                <w:b/>
                <w:sz w:val="24"/>
                <w:szCs w:val="24"/>
                <w:lang w:eastAsia="en-GB"/>
              </w:rPr>
              <w:t>Work tasks</w:t>
            </w:r>
          </w:p>
        </w:tc>
        <w:tc>
          <w:tcPr>
            <w:tcW w:w="512" w:type="pct"/>
          </w:tcPr>
          <w:p w14:paraId="746D56A7" w14:textId="4CD79A54" w:rsidR="003723F0" w:rsidRPr="00D36B56" w:rsidRDefault="003723F0" w:rsidP="003723F0">
            <w:pPr>
              <w:jc w:val="center"/>
              <w:rPr>
                <w:rFonts w:asciiTheme="minorHAnsi" w:eastAsia="Times New Roman" w:hAnsiTheme="minorHAnsi"/>
                <w:b/>
                <w:sz w:val="24"/>
                <w:szCs w:val="24"/>
                <w:lang w:eastAsia="en-GB"/>
              </w:rPr>
            </w:pPr>
            <w:r w:rsidRPr="00D36B56">
              <w:rPr>
                <w:rFonts w:asciiTheme="minorHAnsi" w:eastAsia="Times New Roman" w:hAnsiTheme="minorHAnsi"/>
                <w:b/>
                <w:sz w:val="24"/>
                <w:szCs w:val="24"/>
                <w:lang w:eastAsia="en-GB"/>
              </w:rPr>
              <w:t>Source</w:t>
            </w:r>
          </w:p>
        </w:tc>
        <w:tc>
          <w:tcPr>
            <w:tcW w:w="511" w:type="pct"/>
          </w:tcPr>
          <w:p w14:paraId="580655E2" w14:textId="17E62D87" w:rsidR="003723F0" w:rsidRPr="00D36B56" w:rsidRDefault="003723F0" w:rsidP="00B9082E">
            <w:pPr>
              <w:jc w:val="center"/>
              <w:rPr>
                <w:rFonts w:asciiTheme="minorHAnsi" w:eastAsia="Times New Roman" w:hAnsiTheme="minorHAnsi"/>
                <w:b/>
                <w:sz w:val="24"/>
                <w:szCs w:val="24"/>
                <w:lang w:eastAsia="en-GB"/>
              </w:rPr>
            </w:pPr>
            <w:r w:rsidRPr="00D36B56">
              <w:rPr>
                <w:rFonts w:asciiTheme="minorHAnsi" w:eastAsia="Times New Roman" w:hAnsiTheme="minorHAnsi"/>
                <w:b/>
                <w:sz w:val="24"/>
                <w:szCs w:val="24"/>
                <w:lang w:eastAsia="en-GB"/>
              </w:rPr>
              <w:t>Priority</w:t>
            </w:r>
          </w:p>
          <w:p w14:paraId="1F3BFF16" w14:textId="2CB28A45" w:rsidR="003723F0" w:rsidRPr="00D36B56" w:rsidRDefault="003723F0" w:rsidP="00B9082E">
            <w:pPr>
              <w:jc w:val="center"/>
              <w:rPr>
                <w:rFonts w:asciiTheme="minorHAnsi" w:eastAsia="Times New Roman" w:hAnsiTheme="minorHAnsi"/>
                <w:b/>
                <w:sz w:val="24"/>
                <w:szCs w:val="24"/>
                <w:lang w:eastAsia="en-GB"/>
              </w:rPr>
            </w:pPr>
            <w:r w:rsidRPr="00D36B56">
              <w:rPr>
                <w:rFonts w:asciiTheme="minorHAnsi" w:eastAsia="Times New Roman" w:hAnsiTheme="minorHAnsi"/>
                <w:b/>
                <w:sz w:val="24"/>
                <w:szCs w:val="24"/>
                <w:lang w:eastAsia="en-GB"/>
              </w:rPr>
              <w:t>1-5</w:t>
            </w:r>
          </w:p>
          <w:p w14:paraId="391E909F" w14:textId="508BB38E" w:rsidR="003723F0" w:rsidRPr="00D36B56" w:rsidRDefault="003723F0" w:rsidP="00B9082E">
            <w:pPr>
              <w:jc w:val="center"/>
              <w:rPr>
                <w:rFonts w:asciiTheme="minorHAnsi" w:eastAsia="Times New Roman" w:hAnsiTheme="minorHAnsi"/>
                <w:b/>
                <w:sz w:val="24"/>
                <w:szCs w:val="24"/>
                <w:lang w:eastAsia="en-GB"/>
              </w:rPr>
            </w:pPr>
            <w:r w:rsidRPr="00D36B56">
              <w:rPr>
                <w:rFonts w:asciiTheme="minorHAnsi" w:eastAsia="Times New Roman" w:hAnsiTheme="minorHAnsi"/>
                <w:b/>
                <w:sz w:val="24"/>
                <w:szCs w:val="24"/>
                <w:lang w:eastAsia="en-GB"/>
              </w:rPr>
              <w:t>(high–low)</w:t>
            </w:r>
          </w:p>
        </w:tc>
        <w:tc>
          <w:tcPr>
            <w:tcW w:w="602" w:type="pct"/>
          </w:tcPr>
          <w:p w14:paraId="13B6DEB3" w14:textId="0D85D445" w:rsidR="003723F0" w:rsidRPr="00D36B56" w:rsidRDefault="003723F0" w:rsidP="00B9082E">
            <w:pPr>
              <w:jc w:val="center"/>
              <w:rPr>
                <w:rFonts w:asciiTheme="minorHAnsi" w:eastAsia="Times New Roman" w:hAnsiTheme="minorHAnsi"/>
                <w:b/>
                <w:sz w:val="24"/>
                <w:szCs w:val="24"/>
                <w:lang w:eastAsia="en-GB"/>
              </w:rPr>
            </w:pPr>
            <w:r w:rsidRPr="00D36B56">
              <w:rPr>
                <w:rFonts w:asciiTheme="minorHAnsi" w:eastAsia="Times New Roman" w:hAnsiTheme="minorHAnsi"/>
                <w:b/>
                <w:sz w:val="24"/>
                <w:szCs w:val="24"/>
                <w:lang w:eastAsia="en-GB"/>
              </w:rPr>
              <w:t>Funds asked for, all in CHF</w:t>
            </w:r>
          </w:p>
          <w:p w14:paraId="1295B113" w14:textId="77777777" w:rsidR="003723F0" w:rsidRPr="00D36B56" w:rsidRDefault="003723F0" w:rsidP="00482B6A">
            <w:pPr>
              <w:jc w:val="center"/>
              <w:rPr>
                <w:rFonts w:asciiTheme="minorHAnsi" w:eastAsia="Times New Roman" w:hAnsiTheme="minorHAnsi"/>
                <w:b/>
                <w:sz w:val="24"/>
                <w:szCs w:val="24"/>
                <w:lang w:eastAsia="en-GB"/>
              </w:rPr>
            </w:pPr>
          </w:p>
        </w:tc>
      </w:tr>
      <w:tr w:rsidR="003723F0" w:rsidRPr="00D36B56" w14:paraId="0F2AEA8F" w14:textId="5A93DE08" w:rsidTr="00B9082E">
        <w:trPr>
          <w:trHeight w:val="746"/>
        </w:trPr>
        <w:tc>
          <w:tcPr>
            <w:tcW w:w="971" w:type="pct"/>
          </w:tcPr>
          <w:p w14:paraId="0F0EB052" w14:textId="4ED4F458" w:rsidR="003723F0" w:rsidRPr="00D36B56" w:rsidRDefault="003723F0" w:rsidP="00206745">
            <w:pPr>
              <w:rPr>
                <w:rFonts w:asciiTheme="minorHAnsi" w:eastAsia="Times New Roman" w:hAnsiTheme="minorHAnsi"/>
                <w:i/>
                <w:iCs/>
                <w:lang w:val="en-US" w:eastAsia="en-GB"/>
              </w:rPr>
            </w:pPr>
            <w:r w:rsidRPr="00D36B56">
              <w:rPr>
                <w:rFonts w:asciiTheme="minorHAnsi" w:eastAsia="Times New Roman" w:hAnsiTheme="minorHAnsi"/>
                <w:i/>
                <w:iCs/>
                <w:lang w:val="en-US" w:eastAsia="en-GB"/>
              </w:rPr>
              <w:t>The STCG</w:t>
            </w:r>
          </w:p>
        </w:tc>
        <w:tc>
          <w:tcPr>
            <w:tcW w:w="2404" w:type="pct"/>
          </w:tcPr>
          <w:p w14:paraId="4F0508AE" w14:textId="2B0189FE" w:rsidR="003723F0" w:rsidRPr="00D36B56" w:rsidRDefault="003723F0" w:rsidP="00206745">
            <w:pPr>
              <w:rPr>
                <w:rFonts w:asciiTheme="minorHAnsi" w:eastAsia="Times New Roman" w:hAnsiTheme="minorHAnsi"/>
                <w:i/>
                <w:iCs/>
                <w:lang w:eastAsia="en-GB"/>
              </w:rPr>
            </w:pPr>
          </w:p>
        </w:tc>
        <w:tc>
          <w:tcPr>
            <w:tcW w:w="512" w:type="pct"/>
          </w:tcPr>
          <w:p w14:paraId="1713B370" w14:textId="6ADE3646" w:rsidR="003723F0" w:rsidRPr="00D36B56" w:rsidRDefault="00D36B56" w:rsidP="003723F0">
            <w:pPr>
              <w:rPr>
                <w:rFonts w:asciiTheme="minorHAnsi" w:eastAsia="Times New Roman" w:hAnsiTheme="minorHAnsi"/>
                <w:i/>
                <w:iCs/>
                <w:lang w:eastAsia="en-GB"/>
              </w:rPr>
            </w:pPr>
            <w:r w:rsidRPr="00D36B56">
              <w:rPr>
                <w:rFonts w:asciiTheme="minorHAnsi" w:eastAsia="Times New Roman" w:hAnsiTheme="minorHAnsi"/>
                <w:i/>
                <w:iCs/>
                <w:lang w:eastAsia="en-GB"/>
              </w:rPr>
              <w:t xml:space="preserve">Res. </w:t>
            </w:r>
            <w:r w:rsidR="00F3167B">
              <w:rPr>
                <w:rFonts w:asciiTheme="minorHAnsi" w:eastAsia="Times New Roman" w:hAnsiTheme="minorHAnsi"/>
                <w:i/>
                <w:iCs/>
                <w:lang w:eastAsia="en-GB"/>
              </w:rPr>
              <w:t>¤¤</w:t>
            </w:r>
            <w:r w:rsidRPr="00D36B56">
              <w:rPr>
                <w:rFonts w:asciiTheme="minorHAnsi" w:eastAsia="Times New Roman" w:hAnsiTheme="minorHAnsi"/>
                <w:i/>
                <w:iCs/>
                <w:lang w:eastAsia="en-GB"/>
              </w:rPr>
              <w:t>.</w:t>
            </w:r>
            <w:r w:rsidR="00F3167B">
              <w:rPr>
                <w:rFonts w:asciiTheme="minorHAnsi" w:eastAsia="Times New Roman" w:hAnsiTheme="minorHAnsi"/>
                <w:i/>
                <w:iCs/>
                <w:lang w:eastAsia="en-GB"/>
              </w:rPr>
              <w:t>¤¤</w:t>
            </w:r>
          </w:p>
        </w:tc>
        <w:tc>
          <w:tcPr>
            <w:tcW w:w="511" w:type="pct"/>
          </w:tcPr>
          <w:p w14:paraId="7B13BA79" w14:textId="6923A23B" w:rsidR="003723F0" w:rsidRPr="00D36B56" w:rsidRDefault="003723F0" w:rsidP="004F2F7F">
            <w:pPr>
              <w:jc w:val="center"/>
              <w:rPr>
                <w:rFonts w:asciiTheme="minorHAnsi" w:eastAsia="Times New Roman" w:hAnsiTheme="minorHAnsi"/>
                <w:i/>
                <w:iCs/>
                <w:lang w:eastAsia="en-GB"/>
              </w:rPr>
            </w:pPr>
            <w:r w:rsidRPr="00D36B56">
              <w:rPr>
                <w:rFonts w:asciiTheme="minorHAnsi" w:eastAsia="Times New Roman" w:hAnsiTheme="minorHAnsi"/>
                <w:i/>
                <w:iCs/>
                <w:lang w:eastAsia="en-GB"/>
              </w:rPr>
              <w:t>1</w:t>
            </w:r>
          </w:p>
        </w:tc>
        <w:tc>
          <w:tcPr>
            <w:tcW w:w="602" w:type="pct"/>
          </w:tcPr>
          <w:p w14:paraId="75B9C793" w14:textId="702F3BE2" w:rsidR="003723F0" w:rsidRPr="00D36B56" w:rsidRDefault="003723F0" w:rsidP="004F2F7F">
            <w:pPr>
              <w:jc w:val="center"/>
              <w:rPr>
                <w:rFonts w:asciiTheme="minorHAnsi" w:eastAsia="Times New Roman" w:hAnsiTheme="minorHAnsi"/>
                <w:i/>
                <w:iCs/>
                <w:lang w:eastAsia="en-GB"/>
              </w:rPr>
            </w:pPr>
            <w:r w:rsidRPr="00D36B56">
              <w:rPr>
                <w:rFonts w:asciiTheme="minorHAnsi" w:eastAsia="Times New Roman" w:hAnsiTheme="minorHAnsi"/>
                <w:i/>
                <w:iCs/>
                <w:lang w:eastAsia="en-GB"/>
              </w:rPr>
              <w:t>None</w:t>
            </w:r>
          </w:p>
        </w:tc>
      </w:tr>
      <w:tr w:rsidR="003723F0" w:rsidRPr="00D36B56" w14:paraId="42100D25" w14:textId="77777777" w:rsidTr="00B9082E">
        <w:trPr>
          <w:trHeight w:val="746"/>
        </w:trPr>
        <w:tc>
          <w:tcPr>
            <w:tcW w:w="971" w:type="pct"/>
          </w:tcPr>
          <w:p w14:paraId="17F9D90A" w14:textId="41A3034D" w:rsidR="003723F0" w:rsidRPr="00D36B56" w:rsidRDefault="003723F0" w:rsidP="00206745">
            <w:pPr>
              <w:rPr>
                <w:rFonts w:asciiTheme="minorHAnsi" w:eastAsia="Times New Roman" w:hAnsiTheme="minorHAnsi"/>
                <w:i/>
                <w:iCs/>
                <w:lang w:val="en-US" w:eastAsia="en-GB"/>
              </w:rPr>
            </w:pPr>
            <w:r w:rsidRPr="00D36B56">
              <w:rPr>
                <w:rFonts w:asciiTheme="minorHAnsi" w:eastAsia="Times New Roman" w:hAnsiTheme="minorHAnsi"/>
                <w:i/>
                <w:iCs/>
                <w:lang w:val="en-US" w:eastAsia="en-GB"/>
              </w:rPr>
              <w:t xml:space="preserve">The STCG </w:t>
            </w:r>
          </w:p>
        </w:tc>
        <w:tc>
          <w:tcPr>
            <w:tcW w:w="2404" w:type="pct"/>
          </w:tcPr>
          <w:p w14:paraId="67082315" w14:textId="62E7BBE0" w:rsidR="003723F0" w:rsidRPr="00D36B56" w:rsidRDefault="003723F0" w:rsidP="00206745">
            <w:pPr>
              <w:rPr>
                <w:rFonts w:asciiTheme="minorHAnsi" w:eastAsia="Times New Roman" w:hAnsiTheme="minorHAnsi"/>
                <w:i/>
                <w:iCs/>
                <w:lang w:eastAsia="en-GB"/>
              </w:rPr>
            </w:pPr>
            <w:r w:rsidRPr="00D36B56">
              <w:rPr>
                <w:rFonts w:asciiTheme="minorHAnsi" w:eastAsia="Times New Roman" w:hAnsiTheme="minorHAnsi"/>
                <w:i/>
                <w:iCs/>
                <w:lang w:eastAsia="en-GB"/>
              </w:rPr>
              <w:t>Physical meetings</w:t>
            </w:r>
          </w:p>
        </w:tc>
        <w:tc>
          <w:tcPr>
            <w:tcW w:w="512" w:type="pct"/>
          </w:tcPr>
          <w:p w14:paraId="24B4D4DF" w14:textId="77777777" w:rsidR="003723F0" w:rsidRPr="00D36B56" w:rsidRDefault="003723F0" w:rsidP="003723F0">
            <w:pPr>
              <w:rPr>
                <w:rFonts w:asciiTheme="minorHAnsi" w:eastAsia="Times New Roman" w:hAnsiTheme="minorHAnsi"/>
                <w:i/>
                <w:iCs/>
                <w:lang w:eastAsia="en-GB"/>
              </w:rPr>
            </w:pPr>
          </w:p>
        </w:tc>
        <w:tc>
          <w:tcPr>
            <w:tcW w:w="511" w:type="pct"/>
          </w:tcPr>
          <w:p w14:paraId="3E36BD49" w14:textId="1A6B62AA" w:rsidR="003723F0" w:rsidRPr="00D36B56" w:rsidRDefault="003723F0" w:rsidP="004F2F7F">
            <w:pPr>
              <w:jc w:val="center"/>
              <w:rPr>
                <w:rFonts w:asciiTheme="minorHAnsi" w:eastAsia="Times New Roman" w:hAnsiTheme="minorHAnsi"/>
                <w:i/>
                <w:iCs/>
                <w:lang w:eastAsia="en-GB"/>
              </w:rPr>
            </w:pPr>
          </w:p>
        </w:tc>
        <w:tc>
          <w:tcPr>
            <w:tcW w:w="602" w:type="pct"/>
          </w:tcPr>
          <w:p w14:paraId="55087F7F" w14:textId="47D7B350" w:rsidR="003723F0" w:rsidRPr="00D36B56" w:rsidRDefault="00F3167B" w:rsidP="004F2F7F">
            <w:pPr>
              <w:jc w:val="center"/>
              <w:rPr>
                <w:rFonts w:asciiTheme="minorHAnsi" w:eastAsia="Times New Roman" w:hAnsiTheme="minorHAnsi"/>
                <w:i/>
                <w:iCs/>
                <w:lang w:eastAsia="en-GB"/>
              </w:rPr>
            </w:pPr>
            <w:r>
              <w:rPr>
                <w:rFonts w:asciiTheme="minorHAnsi" w:eastAsia="Times New Roman" w:hAnsiTheme="minorHAnsi"/>
                <w:i/>
                <w:iCs/>
                <w:lang w:eastAsia="en-GB"/>
              </w:rPr>
              <w:t>¤¤.¤¤</w:t>
            </w:r>
          </w:p>
        </w:tc>
      </w:tr>
    </w:tbl>
    <w:p w14:paraId="67E9AC9C" w14:textId="77777777" w:rsidR="00482B6A" w:rsidRPr="00D36B56" w:rsidRDefault="00482B6A" w:rsidP="00482B6A">
      <w:pPr>
        <w:suppressLineNumbers/>
        <w:suppressAutoHyphens/>
        <w:rPr>
          <w:rFonts w:cs="Arial"/>
        </w:rPr>
      </w:pPr>
    </w:p>
    <w:p w14:paraId="1D2BB064" w14:textId="28A4A8D7" w:rsidR="003A4A59" w:rsidRPr="00D36B56" w:rsidRDefault="003A4A59" w:rsidP="003A4A59">
      <w:pPr>
        <w:suppressLineNumbers/>
        <w:suppressAutoHyphens/>
        <w:rPr>
          <w:b/>
          <w:bCs/>
        </w:rPr>
      </w:pPr>
    </w:p>
    <w:p w14:paraId="031D1156" w14:textId="77777777" w:rsidR="004F2F7F" w:rsidRPr="00D36B56" w:rsidRDefault="004F2F7F" w:rsidP="004F2F7F">
      <w:pPr>
        <w:ind w:left="0" w:firstLine="0"/>
        <w:rPr>
          <w:rFonts w:asciiTheme="minorHAnsi" w:eastAsia="Times New Roman" w:hAnsiTheme="minorHAnsi" w:cstheme="minorHAnsi"/>
          <w:b/>
          <w:bCs/>
          <w:lang w:eastAsia="en-GB"/>
        </w:rPr>
      </w:pPr>
    </w:p>
    <w:tbl>
      <w:tblPr>
        <w:tblStyle w:val="Tabellrutnt1"/>
        <w:tblW w:w="4966" w:type="pct"/>
        <w:tblLook w:val="04A0" w:firstRow="1" w:lastRow="0" w:firstColumn="1" w:lastColumn="0" w:noHBand="0" w:noVBand="1"/>
      </w:tblPr>
      <w:tblGrid>
        <w:gridCol w:w="2689"/>
        <w:gridCol w:w="6661"/>
        <w:gridCol w:w="1419"/>
        <w:gridCol w:w="1416"/>
        <w:gridCol w:w="1668"/>
      </w:tblGrid>
      <w:tr w:rsidR="003723F0" w:rsidRPr="00D36B56" w14:paraId="6E04E0B4" w14:textId="77777777" w:rsidTr="00B9082E">
        <w:tc>
          <w:tcPr>
            <w:tcW w:w="971" w:type="pct"/>
          </w:tcPr>
          <w:p w14:paraId="0D2ED568" w14:textId="3885671A" w:rsidR="003723F0" w:rsidRPr="00D36B56" w:rsidRDefault="003723F0" w:rsidP="00206745">
            <w:pPr>
              <w:jc w:val="center"/>
              <w:rPr>
                <w:rFonts w:asciiTheme="minorHAnsi" w:eastAsia="Times New Roman" w:hAnsiTheme="minorHAnsi"/>
                <w:b/>
                <w:sz w:val="24"/>
                <w:szCs w:val="24"/>
                <w:lang w:eastAsia="en-GB"/>
              </w:rPr>
            </w:pPr>
            <w:r w:rsidRPr="00D36B56">
              <w:rPr>
                <w:rFonts w:asciiTheme="minorHAnsi" w:eastAsia="Times New Roman" w:hAnsiTheme="minorHAnsi"/>
                <w:b/>
                <w:sz w:val="24"/>
                <w:szCs w:val="24"/>
                <w:lang w:eastAsia="en-GB"/>
              </w:rPr>
              <w:t>The STWG on…</w:t>
            </w:r>
          </w:p>
        </w:tc>
        <w:tc>
          <w:tcPr>
            <w:tcW w:w="2404" w:type="pct"/>
          </w:tcPr>
          <w:p w14:paraId="58BD9CFF" w14:textId="77777777" w:rsidR="003723F0" w:rsidRPr="00D36B56" w:rsidRDefault="003723F0" w:rsidP="00206745">
            <w:pPr>
              <w:jc w:val="center"/>
              <w:rPr>
                <w:rFonts w:asciiTheme="minorHAnsi" w:eastAsia="Times New Roman" w:hAnsiTheme="minorHAnsi"/>
                <w:b/>
                <w:sz w:val="24"/>
                <w:szCs w:val="24"/>
                <w:lang w:eastAsia="en-GB"/>
              </w:rPr>
            </w:pPr>
            <w:r w:rsidRPr="00D36B56">
              <w:rPr>
                <w:rFonts w:asciiTheme="minorHAnsi" w:eastAsia="Times New Roman" w:hAnsiTheme="minorHAnsi"/>
                <w:b/>
                <w:sz w:val="24"/>
                <w:szCs w:val="24"/>
                <w:lang w:eastAsia="en-GB"/>
              </w:rPr>
              <w:t>Work tasks</w:t>
            </w:r>
          </w:p>
        </w:tc>
        <w:tc>
          <w:tcPr>
            <w:tcW w:w="512" w:type="pct"/>
          </w:tcPr>
          <w:p w14:paraId="784921EA" w14:textId="700A69AE" w:rsidR="003723F0" w:rsidRPr="00D36B56" w:rsidRDefault="003723F0" w:rsidP="003723F0">
            <w:pPr>
              <w:jc w:val="center"/>
              <w:rPr>
                <w:rFonts w:asciiTheme="minorHAnsi" w:eastAsia="Times New Roman" w:hAnsiTheme="minorHAnsi"/>
                <w:b/>
                <w:sz w:val="24"/>
                <w:szCs w:val="24"/>
                <w:lang w:eastAsia="en-GB"/>
              </w:rPr>
            </w:pPr>
            <w:r w:rsidRPr="00D36B56">
              <w:rPr>
                <w:rFonts w:asciiTheme="minorHAnsi" w:eastAsia="Times New Roman" w:hAnsiTheme="minorHAnsi"/>
                <w:b/>
                <w:sz w:val="24"/>
                <w:szCs w:val="24"/>
                <w:lang w:eastAsia="en-GB"/>
              </w:rPr>
              <w:t>Source</w:t>
            </w:r>
          </w:p>
        </w:tc>
        <w:tc>
          <w:tcPr>
            <w:tcW w:w="511" w:type="pct"/>
          </w:tcPr>
          <w:p w14:paraId="7D3CC587" w14:textId="2458A89C" w:rsidR="003723F0" w:rsidRPr="00D36B56" w:rsidRDefault="003723F0" w:rsidP="00B9082E">
            <w:pPr>
              <w:jc w:val="center"/>
              <w:rPr>
                <w:rFonts w:asciiTheme="minorHAnsi" w:eastAsia="Times New Roman" w:hAnsiTheme="minorHAnsi"/>
                <w:b/>
                <w:sz w:val="24"/>
                <w:szCs w:val="24"/>
                <w:lang w:eastAsia="en-GB"/>
              </w:rPr>
            </w:pPr>
            <w:r w:rsidRPr="00D36B56">
              <w:rPr>
                <w:rFonts w:asciiTheme="minorHAnsi" w:eastAsia="Times New Roman" w:hAnsiTheme="minorHAnsi"/>
                <w:b/>
                <w:sz w:val="24"/>
                <w:szCs w:val="24"/>
                <w:lang w:eastAsia="en-GB"/>
              </w:rPr>
              <w:t>Priority</w:t>
            </w:r>
          </w:p>
          <w:p w14:paraId="1F72DA56" w14:textId="2081C014" w:rsidR="003723F0" w:rsidRPr="00D36B56" w:rsidRDefault="003723F0" w:rsidP="00B9082E">
            <w:pPr>
              <w:jc w:val="center"/>
              <w:rPr>
                <w:rFonts w:asciiTheme="minorHAnsi" w:eastAsia="Times New Roman" w:hAnsiTheme="minorHAnsi"/>
                <w:b/>
                <w:sz w:val="24"/>
                <w:szCs w:val="24"/>
                <w:lang w:eastAsia="en-GB"/>
              </w:rPr>
            </w:pPr>
            <w:r w:rsidRPr="00D36B56">
              <w:rPr>
                <w:rFonts w:asciiTheme="minorHAnsi" w:eastAsia="Times New Roman" w:hAnsiTheme="minorHAnsi"/>
                <w:b/>
                <w:sz w:val="24"/>
                <w:szCs w:val="24"/>
                <w:lang w:eastAsia="en-GB"/>
              </w:rPr>
              <w:t>1-5</w:t>
            </w:r>
          </w:p>
          <w:p w14:paraId="142EC653" w14:textId="77777777" w:rsidR="003723F0" w:rsidRPr="00D36B56" w:rsidRDefault="003723F0" w:rsidP="00B9082E">
            <w:pPr>
              <w:jc w:val="center"/>
              <w:rPr>
                <w:rFonts w:asciiTheme="minorHAnsi" w:eastAsia="Times New Roman" w:hAnsiTheme="minorHAnsi"/>
                <w:b/>
                <w:sz w:val="24"/>
                <w:szCs w:val="24"/>
                <w:lang w:eastAsia="en-GB"/>
              </w:rPr>
            </w:pPr>
            <w:r w:rsidRPr="00D36B56">
              <w:rPr>
                <w:rFonts w:asciiTheme="minorHAnsi" w:eastAsia="Times New Roman" w:hAnsiTheme="minorHAnsi"/>
                <w:b/>
                <w:sz w:val="24"/>
                <w:szCs w:val="24"/>
                <w:lang w:eastAsia="en-GB"/>
              </w:rPr>
              <w:t>(high–low)</w:t>
            </w:r>
          </w:p>
        </w:tc>
        <w:tc>
          <w:tcPr>
            <w:tcW w:w="602" w:type="pct"/>
          </w:tcPr>
          <w:p w14:paraId="617B10A7" w14:textId="77777777" w:rsidR="003723F0" w:rsidRPr="00D36B56" w:rsidRDefault="003723F0" w:rsidP="00B9082E">
            <w:pPr>
              <w:jc w:val="center"/>
              <w:rPr>
                <w:rFonts w:asciiTheme="minorHAnsi" w:eastAsia="Times New Roman" w:hAnsiTheme="minorHAnsi"/>
                <w:b/>
                <w:sz w:val="24"/>
                <w:szCs w:val="24"/>
                <w:lang w:eastAsia="en-GB"/>
              </w:rPr>
            </w:pPr>
            <w:r w:rsidRPr="00D36B56">
              <w:rPr>
                <w:rFonts w:asciiTheme="minorHAnsi" w:eastAsia="Times New Roman" w:hAnsiTheme="minorHAnsi"/>
                <w:b/>
                <w:sz w:val="24"/>
                <w:szCs w:val="24"/>
                <w:lang w:eastAsia="en-GB"/>
              </w:rPr>
              <w:t>Funds asked for, all in CHF</w:t>
            </w:r>
          </w:p>
          <w:p w14:paraId="493AC0D7" w14:textId="77777777" w:rsidR="003723F0" w:rsidRPr="00D36B56" w:rsidRDefault="003723F0" w:rsidP="00206745">
            <w:pPr>
              <w:jc w:val="center"/>
              <w:rPr>
                <w:rFonts w:asciiTheme="minorHAnsi" w:eastAsia="Times New Roman" w:hAnsiTheme="minorHAnsi"/>
                <w:b/>
                <w:sz w:val="24"/>
                <w:szCs w:val="24"/>
                <w:lang w:eastAsia="en-GB"/>
              </w:rPr>
            </w:pPr>
          </w:p>
        </w:tc>
      </w:tr>
      <w:tr w:rsidR="003723F0" w:rsidRPr="00D36B56" w14:paraId="4DFFBE01" w14:textId="77777777" w:rsidTr="00B9082E">
        <w:tc>
          <w:tcPr>
            <w:tcW w:w="971" w:type="pct"/>
          </w:tcPr>
          <w:p w14:paraId="4B6C5F71" w14:textId="1BAAE239" w:rsidR="003723F0" w:rsidRPr="00D36B56" w:rsidRDefault="003723F0" w:rsidP="003723F0">
            <w:pPr>
              <w:rPr>
                <w:rFonts w:asciiTheme="minorHAnsi" w:eastAsia="Times New Roman" w:hAnsiTheme="minorHAnsi"/>
                <w:i/>
                <w:iCs/>
                <w:lang w:eastAsia="en-GB"/>
              </w:rPr>
            </w:pPr>
            <w:r w:rsidRPr="00D36B56">
              <w:rPr>
                <w:rFonts w:asciiTheme="minorHAnsi" w:eastAsia="Times New Roman" w:hAnsiTheme="minorHAnsi"/>
                <w:i/>
                <w:iCs/>
                <w:lang w:eastAsia="en-GB"/>
              </w:rPr>
              <w:t>peatlands</w:t>
            </w:r>
          </w:p>
        </w:tc>
        <w:tc>
          <w:tcPr>
            <w:tcW w:w="2404" w:type="pct"/>
          </w:tcPr>
          <w:p w14:paraId="17964560" w14:textId="77777777" w:rsidR="003723F0" w:rsidRPr="00D36B56" w:rsidRDefault="003723F0" w:rsidP="003723F0">
            <w:pPr>
              <w:rPr>
                <w:rFonts w:asciiTheme="minorHAnsi" w:eastAsia="Times New Roman" w:hAnsiTheme="minorHAnsi" w:cs="Helvetica"/>
                <w:i/>
                <w:iCs/>
                <w:color w:val="262626"/>
                <w:lang w:eastAsia="en-GB"/>
              </w:rPr>
            </w:pPr>
          </w:p>
        </w:tc>
        <w:tc>
          <w:tcPr>
            <w:tcW w:w="512" w:type="pct"/>
          </w:tcPr>
          <w:p w14:paraId="45724B38" w14:textId="77777777" w:rsidR="003723F0" w:rsidRPr="00D36B56" w:rsidRDefault="003723F0" w:rsidP="003723F0">
            <w:pPr>
              <w:rPr>
                <w:rFonts w:asciiTheme="minorHAnsi" w:eastAsia="Times New Roman" w:hAnsiTheme="minorHAnsi" w:cs="Helvetica"/>
                <w:i/>
                <w:iCs/>
                <w:color w:val="262626"/>
                <w:lang w:eastAsia="en-GB"/>
              </w:rPr>
            </w:pPr>
          </w:p>
        </w:tc>
        <w:tc>
          <w:tcPr>
            <w:tcW w:w="511" w:type="pct"/>
          </w:tcPr>
          <w:p w14:paraId="6A0B7A66" w14:textId="77777777" w:rsidR="003723F0" w:rsidRPr="00D36B56" w:rsidRDefault="003723F0" w:rsidP="003723F0">
            <w:pPr>
              <w:jc w:val="center"/>
              <w:rPr>
                <w:rFonts w:asciiTheme="minorHAnsi" w:eastAsia="Times New Roman" w:hAnsiTheme="minorHAnsi" w:cs="Helvetica"/>
                <w:i/>
                <w:iCs/>
                <w:color w:val="262626"/>
                <w:lang w:eastAsia="en-GB"/>
              </w:rPr>
            </w:pPr>
          </w:p>
        </w:tc>
        <w:tc>
          <w:tcPr>
            <w:tcW w:w="602" w:type="pct"/>
          </w:tcPr>
          <w:p w14:paraId="686D8E7A" w14:textId="77777777" w:rsidR="003723F0" w:rsidRPr="00D36B56" w:rsidRDefault="003723F0" w:rsidP="003723F0">
            <w:pPr>
              <w:jc w:val="center"/>
              <w:rPr>
                <w:rFonts w:asciiTheme="minorHAnsi" w:eastAsia="Times New Roman" w:hAnsiTheme="minorHAnsi" w:cs="Helvetica"/>
                <w:i/>
                <w:iCs/>
                <w:color w:val="262626"/>
                <w:lang w:eastAsia="en-GB"/>
              </w:rPr>
            </w:pPr>
          </w:p>
        </w:tc>
      </w:tr>
      <w:tr w:rsidR="003723F0" w:rsidRPr="00D36B56" w14:paraId="025DF1AB" w14:textId="77777777" w:rsidTr="00B9082E">
        <w:tc>
          <w:tcPr>
            <w:tcW w:w="971" w:type="pct"/>
          </w:tcPr>
          <w:p w14:paraId="6729047A" w14:textId="05B562FA" w:rsidR="003723F0" w:rsidRPr="00D36B56" w:rsidRDefault="003723F0" w:rsidP="003723F0">
            <w:pPr>
              <w:rPr>
                <w:rFonts w:asciiTheme="minorHAnsi" w:eastAsia="Times New Roman" w:hAnsiTheme="minorHAnsi"/>
                <w:i/>
                <w:iCs/>
                <w:lang w:eastAsia="en-GB"/>
              </w:rPr>
            </w:pPr>
            <w:r w:rsidRPr="00D36B56">
              <w:rPr>
                <w:rFonts w:asciiTheme="minorHAnsi" w:eastAsia="Times New Roman" w:hAnsiTheme="minorHAnsi"/>
                <w:i/>
                <w:iCs/>
                <w:lang w:eastAsia="en-GB"/>
              </w:rPr>
              <w:t>peatlands</w:t>
            </w:r>
          </w:p>
        </w:tc>
        <w:tc>
          <w:tcPr>
            <w:tcW w:w="2404" w:type="pct"/>
          </w:tcPr>
          <w:p w14:paraId="2B9DAD8A" w14:textId="77777777" w:rsidR="003723F0" w:rsidRPr="00D36B56" w:rsidRDefault="003723F0" w:rsidP="003723F0">
            <w:pPr>
              <w:rPr>
                <w:rFonts w:asciiTheme="minorHAnsi" w:eastAsia="Times New Roman" w:hAnsiTheme="minorHAnsi"/>
                <w:i/>
                <w:iCs/>
                <w:lang w:eastAsia="en-GB"/>
              </w:rPr>
            </w:pPr>
          </w:p>
        </w:tc>
        <w:tc>
          <w:tcPr>
            <w:tcW w:w="512" w:type="pct"/>
          </w:tcPr>
          <w:p w14:paraId="03D0B029" w14:textId="77777777" w:rsidR="003723F0" w:rsidRPr="00D36B56" w:rsidRDefault="003723F0" w:rsidP="003723F0">
            <w:pPr>
              <w:rPr>
                <w:rFonts w:asciiTheme="minorHAnsi" w:eastAsia="Times New Roman" w:hAnsiTheme="minorHAnsi"/>
                <w:i/>
                <w:iCs/>
                <w:lang w:eastAsia="en-GB"/>
              </w:rPr>
            </w:pPr>
          </w:p>
        </w:tc>
        <w:tc>
          <w:tcPr>
            <w:tcW w:w="511" w:type="pct"/>
          </w:tcPr>
          <w:p w14:paraId="5B174C37" w14:textId="0CF08FFE" w:rsidR="003723F0" w:rsidRPr="00D36B56" w:rsidRDefault="003723F0" w:rsidP="003723F0">
            <w:pPr>
              <w:jc w:val="center"/>
              <w:rPr>
                <w:rFonts w:asciiTheme="minorHAnsi" w:eastAsia="Times New Roman" w:hAnsiTheme="minorHAnsi"/>
                <w:i/>
                <w:iCs/>
                <w:lang w:eastAsia="en-GB"/>
              </w:rPr>
            </w:pPr>
          </w:p>
        </w:tc>
        <w:tc>
          <w:tcPr>
            <w:tcW w:w="602" w:type="pct"/>
          </w:tcPr>
          <w:p w14:paraId="27D3C5F4" w14:textId="77777777" w:rsidR="003723F0" w:rsidRPr="00D36B56" w:rsidRDefault="003723F0" w:rsidP="003723F0">
            <w:pPr>
              <w:jc w:val="center"/>
              <w:rPr>
                <w:rFonts w:asciiTheme="minorHAnsi" w:eastAsia="Times New Roman" w:hAnsiTheme="minorHAnsi"/>
                <w:i/>
                <w:iCs/>
                <w:lang w:eastAsia="en-GB"/>
              </w:rPr>
            </w:pPr>
          </w:p>
        </w:tc>
      </w:tr>
      <w:tr w:rsidR="003723F0" w:rsidRPr="00D36B56" w14:paraId="6DC2D990" w14:textId="77777777" w:rsidTr="00B9082E">
        <w:tc>
          <w:tcPr>
            <w:tcW w:w="971" w:type="pct"/>
          </w:tcPr>
          <w:p w14:paraId="690CE04C" w14:textId="1AA2C220" w:rsidR="003723F0" w:rsidRPr="00D36B56" w:rsidRDefault="003723F0" w:rsidP="003723F0">
            <w:pPr>
              <w:rPr>
                <w:rFonts w:asciiTheme="minorHAnsi" w:eastAsia="Times New Roman" w:hAnsiTheme="minorHAnsi"/>
                <w:i/>
                <w:iCs/>
                <w:lang w:eastAsia="en-GB"/>
              </w:rPr>
            </w:pPr>
            <w:r w:rsidRPr="00D36B56">
              <w:rPr>
                <w:rFonts w:asciiTheme="minorHAnsi" w:eastAsia="Times New Roman" w:hAnsiTheme="minorHAnsi"/>
                <w:i/>
                <w:iCs/>
                <w:lang w:eastAsia="en-GB"/>
              </w:rPr>
              <w:t>blue carbon</w:t>
            </w:r>
          </w:p>
        </w:tc>
        <w:tc>
          <w:tcPr>
            <w:tcW w:w="2404" w:type="pct"/>
          </w:tcPr>
          <w:p w14:paraId="2E059FC6" w14:textId="77777777" w:rsidR="003723F0" w:rsidRPr="00D36B56" w:rsidRDefault="003723F0" w:rsidP="003723F0">
            <w:pPr>
              <w:rPr>
                <w:rFonts w:asciiTheme="minorHAnsi" w:eastAsia="Times New Roman" w:hAnsiTheme="minorHAnsi"/>
                <w:i/>
                <w:iCs/>
                <w:lang w:eastAsia="en-GB"/>
              </w:rPr>
            </w:pPr>
          </w:p>
        </w:tc>
        <w:tc>
          <w:tcPr>
            <w:tcW w:w="512" w:type="pct"/>
          </w:tcPr>
          <w:p w14:paraId="459B239B" w14:textId="77777777" w:rsidR="003723F0" w:rsidRPr="00D36B56" w:rsidRDefault="003723F0" w:rsidP="003723F0">
            <w:pPr>
              <w:rPr>
                <w:rFonts w:asciiTheme="minorHAnsi" w:eastAsia="Times New Roman" w:hAnsiTheme="minorHAnsi"/>
                <w:i/>
                <w:iCs/>
                <w:lang w:eastAsia="en-GB"/>
              </w:rPr>
            </w:pPr>
          </w:p>
        </w:tc>
        <w:tc>
          <w:tcPr>
            <w:tcW w:w="511" w:type="pct"/>
          </w:tcPr>
          <w:p w14:paraId="28CF4972" w14:textId="6FFE8492" w:rsidR="003723F0" w:rsidRPr="00D36B56" w:rsidRDefault="003723F0" w:rsidP="003723F0">
            <w:pPr>
              <w:jc w:val="center"/>
              <w:rPr>
                <w:rFonts w:asciiTheme="minorHAnsi" w:eastAsia="Times New Roman" w:hAnsiTheme="minorHAnsi"/>
                <w:i/>
                <w:iCs/>
                <w:lang w:eastAsia="en-GB"/>
              </w:rPr>
            </w:pPr>
            <w:r w:rsidRPr="00D36B56">
              <w:rPr>
                <w:rFonts w:asciiTheme="minorHAnsi" w:eastAsia="Times New Roman" w:hAnsiTheme="minorHAnsi"/>
                <w:i/>
                <w:iCs/>
                <w:lang w:eastAsia="en-GB"/>
              </w:rPr>
              <w:t>1</w:t>
            </w:r>
          </w:p>
        </w:tc>
        <w:tc>
          <w:tcPr>
            <w:tcW w:w="602" w:type="pct"/>
          </w:tcPr>
          <w:p w14:paraId="33415E13" w14:textId="77777777" w:rsidR="003723F0" w:rsidRPr="00D36B56" w:rsidRDefault="003723F0" w:rsidP="003723F0">
            <w:pPr>
              <w:jc w:val="center"/>
              <w:rPr>
                <w:rFonts w:asciiTheme="minorHAnsi" w:eastAsia="Times New Roman" w:hAnsiTheme="minorHAnsi"/>
                <w:i/>
                <w:iCs/>
                <w:lang w:eastAsia="en-GB"/>
              </w:rPr>
            </w:pPr>
          </w:p>
        </w:tc>
      </w:tr>
      <w:tr w:rsidR="003723F0" w:rsidRPr="00D36B56" w14:paraId="40BF5514" w14:textId="77777777" w:rsidTr="00B9082E">
        <w:tc>
          <w:tcPr>
            <w:tcW w:w="971" w:type="pct"/>
          </w:tcPr>
          <w:p w14:paraId="67216145" w14:textId="70FE0D07" w:rsidR="003723F0" w:rsidRPr="00D36B56" w:rsidRDefault="003723F0" w:rsidP="003723F0">
            <w:pPr>
              <w:rPr>
                <w:rFonts w:asciiTheme="minorHAnsi" w:eastAsia="Times New Roman" w:hAnsiTheme="minorHAnsi"/>
                <w:i/>
                <w:iCs/>
                <w:lang w:eastAsia="en-GB"/>
              </w:rPr>
            </w:pPr>
            <w:r w:rsidRPr="00D36B56">
              <w:rPr>
                <w:rFonts w:asciiTheme="minorHAnsi" w:eastAsia="Times New Roman" w:hAnsiTheme="minorHAnsi"/>
                <w:i/>
                <w:iCs/>
                <w:lang w:eastAsia="en-GB"/>
              </w:rPr>
              <w:t>coastal planning</w:t>
            </w:r>
          </w:p>
        </w:tc>
        <w:tc>
          <w:tcPr>
            <w:tcW w:w="2404" w:type="pct"/>
          </w:tcPr>
          <w:p w14:paraId="069D8CEE" w14:textId="77777777" w:rsidR="003723F0" w:rsidRPr="00D36B56" w:rsidRDefault="003723F0" w:rsidP="003723F0">
            <w:pPr>
              <w:rPr>
                <w:rFonts w:asciiTheme="minorHAnsi" w:eastAsia="Times New Roman" w:hAnsiTheme="minorHAnsi"/>
                <w:i/>
                <w:iCs/>
                <w:lang w:eastAsia="en-GB"/>
              </w:rPr>
            </w:pPr>
          </w:p>
        </w:tc>
        <w:tc>
          <w:tcPr>
            <w:tcW w:w="512" w:type="pct"/>
          </w:tcPr>
          <w:p w14:paraId="0CBA5D84" w14:textId="77777777" w:rsidR="003723F0" w:rsidRPr="00D36B56" w:rsidRDefault="003723F0" w:rsidP="003723F0">
            <w:pPr>
              <w:rPr>
                <w:rFonts w:asciiTheme="minorHAnsi" w:eastAsia="Times New Roman" w:hAnsiTheme="minorHAnsi"/>
                <w:i/>
                <w:iCs/>
                <w:lang w:eastAsia="en-GB"/>
              </w:rPr>
            </w:pPr>
          </w:p>
        </w:tc>
        <w:tc>
          <w:tcPr>
            <w:tcW w:w="511" w:type="pct"/>
          </w:tcPr>
          <w:p w14:paraId="65343969" w14:textId="71DF9F9D" w:rsidR="003723F0" w:rsidRPr="00D36B56" w:rsidRDefault="003723F0" w:rsidP="003723F0">
            <w:pPr>
              <w:jc w:val="center"/>
              <w:rPr>
                <w:rFonts w:asciiTheme="minorHAnsi" w:eastAsia="Times New Roman" w:hAnsiTheme="minorHAnsi"/>
                <w:i/>
                <w:iCs/>
                <w:lang w:eastAsia="en-GB"/>
              </w:rPr>
            </w:pPr>
            <w:r w:rsidRPr="00D36B56">
              <w:rPr>
                <w:rFonts w:asciiTheme="minorHAnsi" w:eastAsia="Times New Roman" w:hAnsiTheme="minorHAnsi"/>
                <w:i/>
                <w:iCs/>
                <w:lang w:eastAsia="en-GB"/>
              </w:rPr>
              <w:t>2</w:t>
            </w:r>
          </w:p>
        </w:tc>
        <w:tc>
          <w:tcPr>
            <w:tcW w:w="602" w:type="pct"/>
          </w:tcPr>
          <w:p w14:paraId="1F8B5EC4" w14:textId="77777777" w:rsidR="003723F0" w:rsidRPr="00D36B56" w:rsidRDefault="003723F0" w:rsidP="003723F0">
            <w:pPr>
              <w:jc w:val="center"/>
              <w:rPr>
                <w:rFonts w:asciiTheme="minorHAnsi" w:eastAsia="Times New Roman" w:hAnsiTheme="minorHAnsi"/>
                <w:i/>
                <w:iCs/>
                <w:lang w:eastAsia="en-GB"/>
              </w:rPr>
            </w:pPr>
          </w:p>
        </w:tc>
      </w:tr>
      <w:tr w:rsidR="003723F0" w:rsidRPr="00D36B56" w14:paraId="1FAC43A2" w14:textId="77777777" w:rsidTr="00B9082E">
        <w:tc>
          <w:tcPr>
            <w:tcW w:w="971" w:type="pct"/>
          </w:tcPr>
          <w:p w14:paraId="072FABDF" w14:textId="00B59BA6" w:rsidR="003723F0" w:rsidRPr="00D36B56" w:rsidRDefault="00B9082E" w:rsidP="003723F0">
            <w:pPr>
              <w:rPr>
                <w:rFonts w:asciiTheme="minorHAnsi" w:eastAsia="Times New Roman" w:hAnsiTheme="minorHAnsi"/>
                <w:i/>
                <w:iCs/>
                <w:lang w:eastAsia="en-GB"/>
              </w:rPr>
            </w:pPr>
            <w:r w:rsidRPr="00D36B56">
              <w:rPr>
                <w:rFonts w:asciiTheme="minorHAnsi" w:eastAsia="Times New Roman" w:hAnsiTheme="minorHAnsi"/>
                <w:i/>
                <w:iCs/>
                <w:lang w:eastAsia="en-GB"/>
              </w:rPr>
              <w:lastRenderedPageBreak/>
              <w:t>r</w:t>
            </w:r>
            <w:r w:rsidR="003723F0" w:rsidRPr="00D36B56">
              <w:rPr>
                <w:rFonts w:asciiTheme="minorHAnsi" w:eastAsia="Times New Roman" w:hAnsiTheme="minorHAnsi"/>
                <w:i/>
                <w:iCs/>
                <w:lang w:eastAsia="en-GB"/>
              </w:rPr>
              <w:t>amsar sites</w:t>
            </w:r>
          </w:p>
        </w:tc>
        <w:tc>
          <w:tcPr>
            <w:tcW w:w="2404" w:type="pct"/>
          </w:tcPr>
          <w:p w14:paraId="4AE1480D" w14:textId="061C6F52" w:rsidR="003723F0" w:rsidRPr="00D36B56" w:rsidRDefault="003723F0" w:rsidP="003723F0">
            <w:pPr>
              <w:rPr>
                <w:rFonts w:asciiTheme="minorHAnsi" w:eastAsia="Times New Roman" w:hAnsiTheme="minorHAnsi"/>
                <w:i/>
                <w:iCs/>
                <w:lang w:eastAsia="en-GB"/>
              </w:rPr>
            </w:pPr>
            <w:r w:rsidRPr="00D36B56">
              <w:rPr>
                <w:rFonts w:asciiTheme="minorHAnsi" w:eastAsia="Times New Roman" w:hAnsiTheme="minorHAnsi"/>
                <w:i/>
                <w:iCs/>
                <w:lang w:eastAsia="en-GB"/>
              </w:rPr>
              <w:t>Further guidance on application of Ramsar site criteria</w:t>
            </w:r>
          </w:p>
        </w:tc>
        <w:tc>
          <w:tcPr>
            <w:tcW w:w="512" w:type="pct"/>
          </w:tcPr>
          <w:p w14:paraId="48F32DDC" w14:textId="6847CEF2" w:rsidR="003723F0" w:rsidRPr="00D36B56" w:rsidRDefault="00B9082E" w:rsidP="003723F0">
            <w:pPr>
              <w:rPr>
                <w:rFonts w:asciiTheme="minorHAnsi" w:eastAsia="Times New Roman" w:hAnsiTheme="minorHAnsi"/>
                <w:i/>
                <w:iCs/>
                <w:lang w:eastAsia="en-GB"/>
              </w:rPr>
            </w:pPr>
            <w:r w:rsidRPr="00D36B56">
              <w:rPr>
                <w:rFonts w:asciiTheme="minorHAnsi" w:eastAsia="Times New Roman" w:hAnsiTheme="minorHAnsi"/>
                <w:i/>
                <w:iCs/>
                <w:lang w:eastAsia="en-GB"/>
              </w:rPr>
              <w:t>Request from Parties</w:t>
            </w:r>
          </w:p>
        </w:tc>
        <w:tc>
          <w:tcPr>
            <w:tcW w:w="511" w:type="pct"/>
          </w:tcPr>
          <w:p w14:paraId="3F9603D9" w14:textId="0BE75630" w:rsidR="003723F0" w:rsidRPr="00D36B56" w:rsidRDefault="003723F0" w:rsidP="003723F0">
            <w:pPr>
              <w:jc w:val="center"/>
              <w:rPr>
                <w:rFonts w:asciiTheme="minorHAnsi" w:eastAsia="Times New Roman" w:hAnsiTheme="minorHAnsi"/>
                <w:i/>
                <w:iCs/>
                <w:lang w:eastAsia="en-GB"/>
              </w:rPr>
            </w:pPr>
            <w:r w:rsidRPr="00D36B56">
              <w:rPr>
                <w:rFonts w:asciiTheme="minorHAnsi" w:eastAsia="Times New Roman" w:hAnsiTheme="minorHAnsi"/>
                <w:i/>
                <w:iCs/>
                <w:lang w:eastAsia="en-GB"/>
              </w:rPr>
              <w:t>2</w:t>
            </w:r>
          </w:p>
        </w:tc>
        <w:tc>
          <w:tcPr>
            <w:tcW w:w="602" w:type="pct"/>
          </w:tcPr>
          <w:p w14:paraId="791E6F99" w14:textId="44E22829" w:rsidR="003723F0" w:rsidRPr="00D36B56" w:rsidRDefault="003723F0" w:rsidP="003723F0">
            <w:pPr>
              <w:jc w:val="center"/>
              <w:rPr>
                <w:rFonts w:asciiTheme="minorHAnsi" w:eastAsia="Times New Roman" w:hAnsiTheme="minorHAnsi"/>
                <w:i/>
                <w:iCs/>
                <w:lang w:eastAsia="en-GB"/>
              </w:rPr>
            </w:pPr>
            <w:r w:rsidRPr="00D36B56">
              <w:rPr>
                <w:rFonts w:asciiTheme="minorHAnsi" w:eastAsia="Times New Roman" w:hAnsiTheme="minorHAnsi"/>
                <w:i/>
                <w:iCs/>
                <w:lang w:eastAsia="en-GB"/>
              </w:rPr>
              <w:t>None</w:t>
            </w:r>
          </w:p>
        </w:tc>
      </w:tr>
      <w:tr w:rsidR="003723F0" w:rsidRPr="00D36B56" w14:paraId="06D45C5E" w14:textId="77777777" w:rsidTr="00B9082E">
        <w:tc>
          <w:tcPr>
            <w:tcW w:w="971" w:type="pct"/>
          </w:tcPr>
          <w:p w14:paraId="2EAB6BDA" w14:textId="2A7F74E6" w:rsidR="003723F0" w:rsidRPr="00D36B56" w:rsidRDefault="00B9082E" w:rsidP="003723F0">
            <w:pPr>
              <w:rPr>
                <w:rFonts w:asciiTheme="minorHAnsi" w:eastAsia="Times New Roman" w:hAnsiTheme="minorHAnsi"/>
                <w:i/>
                <w:iCs/>
                <w:lang w:eastAsia="en-GB"/>
              </w:rPr>
            </w:pPr>
            <w:r w:rsidRPr="00D36B56">
              <w:rPr>
                <w:rFonts w:asciiTheme="minorHAnsi" w:eastAsia="Times New Roman" w:hAnsiTheme="minorHAnsi"/>
                <w:i/>
                <w:iCs/>
                <w:lang w:eastAsia="en-GB"/>
              </w:rPr>
              <w:t>r</w:t>
            </w:r>
            <w:r w:rsidR="003723F0" w:rsidRPr="00D36B56">
              <w:rPr>
                <w:rFonts w:asciiTheme="minorHAnsi" w:eastAsia="Times New Roman" w:hAnsiTheme="minorHAnsi"/>
                <w:i/>
                <w:iCs/>
                <w:lang w:eastAsia="en-GB"/>
              </w:rPr>
              <w:t xml:space="preserve">amsar sites </w:t>
            </w:r>
          </w:p>
        </w:tc>
        <w:tc>
          <w:tcPr>
            <w:tcW w:w="2404" w:type="pct"/>
          </w:tcPr>
          <w:p w14:paraId="01556769" w14:textId="24FFACF3" w:rsidR="003723F0" w:rsidRPr="00D36B56" w:rsidRDefault="003723F0" w:rsidP="003723F0">
            <w:pPr>
              <w:rPr>
                <w:rFonts w:asciiTheme="minorHAnsi" w:eastAsia="Times New Roman" w:hAnsiTheme="minorHAnsi"/>
                <w:i/>
                <w:iCs/>
                <w:lang w:eastAsia="en-GB"/>
              </w:rPr>
            </w:pPr>
            <w:r w:rsidRPr="00D36B56">
              <w:rPr>
                <w:rFonts w:asciiTheme="minorHAnsi" w:eastAsia="Times New Roman" w:hAnsiTheme="minorHAnsi"/>
                <w:i/>
                <w:iCs/>
                <w:lang w:eastAsia="en-GB"/>
              </w:rPr>
              <w:t xml:space="preserve">Assessment of the gaps in the Ramsar site network </w:t>
            </w:r>
          </w:p>
        </w:tc>
        <w:tc>
          <w:tcPr>
            <w:tcW w:w="512" w:type="pct"/>
          </w:tcPr>
          <w:p w14:paraId="2D4E7FB5" w14:textId="77777777" w:rsidR="003723F0" w:rsidRPr="00D36B56" w:rsidRDefault="003723F0" w:rsidP="003723F0">
            <w:pPr>
              <w:rPr>
                <w:rFonts w:asciiTheme="minorHAnsi" w:eastAsia="Times New Roman" w:hAnsiTheme="minorHAnsi"/>
                <w:i/>
                <w:iCs/>
                <w:lang w:eastAsia="en-GB"/>
              </w:rPr>
            </w:pPr>
          </w:p>
        </w:tc>
        <w:tc>
          <w:tcPr>
            <w:tcW w:w="511" w:type="pct"/>
          </w:tcPr>
          <w:p w14:paraId="446CD91F" w14:textId="7F9AA85C" w:rsidR="003723F0" w:rsidRPr="00D36B56" w:rsidRDefault="003723F0" w:rsidP="003723F0">
            <w:pPr>
              <w:jc w:val="center"/>
              <w:rPr>
                <w:rFonts w:asciiTheme="minorHAnsi" w:eastAsia="Times New Roman" w:hAnsiTheme="minorHAnsi"/>
                <w:i/>
                <w:iCs/>
                <w:lang w:eastAsia="en-GB"/>
              </w:rPr>
            </w:pPr>
            <w:r w:rsidRPr="00D36B56">
              <w:rPr>
                <w:rFonts w:asciiTheme="minorHAnsi" w:eastAsia="Times New Roman" w:hAnsiTheme="minorHAnsi"/>
                <w:i/>
                <w:iCs/>
                <w:lang w:eastAsia="en-GB"/>
              </w:rPr>
              <w:t>3</w:t>
            </w:r>
          </w:p>
        </w:tc>
        <w:tc>
          <w:tcPr>
            <w:tcW w:w="602" w:type="pct"/>
          </w:tcPr>
          <w:p w14:paraId="1ED25A06" w14:textId="6B39D990" w:rsidR="003723F0" w:rsidRPr="00D36B56" w:rsidRDefault="003723F0" w:rsidP="003723F0">
            <w:pPr>
              <w:jc w:val="center"/>
              <w:rPr>
                <w:rFonts w:asciiTheme="minorHAnsi" w:eastAsia="Times New Roman" w:hAnsiTheme="minorHAnsi"/>
                <w:i/>
                <w:iCs/>
                <w:lang w:eastAsia="en-GB"/>
              </w:rPr>
            </w:pPr>
            <w:r w:rsidRPr="00D36B56">
              <w:rPr>
                <w:rFonts w:asciiTheme="minorHAnsi" w:eastAsia="Times New Roman" w:hAnsiTheme="minorHAnsi"/>
                <w:i/>
                <w:iCs/>
                <w:lang w:eastAsia="en-GB"/>
              </w:rPr>
              <w:t>None</w:t>
            </w:r>
          </w:p>
        </w:tc>
      </w:tr>
      <w:tr w:rsidR="003723F0" w:rsidRPr="00D36B56" w14:paraId="3CB9A7D3" w14:textId="77777777" w:rsidTr="00B9082E">
        <w:tc>
          <w:tcPr>
            <w:tcW w:w="971" w:type="pct"/>
          </w:tcPr>
          <w:p w14:paraId="1BE840DE" w14:textId="5E7448B6" w:rsidR="003723F0" w:rsidRPr="00D36B56" w:rsidRDefault="00B9082E" w:rsidP="003723F0">
            <w:pPr>
              <w:rPr>
                <w:rFonts w:asciiTheme="minorHAnsi" w:eastAsia="Times New Roman" w:hAnsiTheme="minorHAnsi"/>
                <w:i/>
                <w:iCs/>
                <w:lang w:eastAsia="en-GB"/>
              </w:rPr>
            </w:pPr>
            <w:r w:rsidRPr="00D36B56">
              <w:rPr>
                <w:rFonts w:asciiTheme="minorHAnsi" w:eastAsia="Times New Roman" w:hAnsiTheme="minorHAnsi"/>
                <w:i/>
                <w:iCs/>
                <w:lang w:eastAsia="en-GB"/>
              </w:rPr>
              <w:t>invasive alien species</w:t>
            </w:r>
          </w:p>
        </w:tc>
        <w:tc>
          <w:tcPr>
            <w:tcW w:w="2404" w:type="pct"/>
          </w:tcPr>
          <w:p w14:paraId="380D3966" w14:textId="54A1A879" w:rsidR="003723F0" w:rsidRPr="00D36B56" w:rsidRDefault="003723F0" w:rsidP="003723F0">
            <w:pPr>
              <w:rPr>
                <w:rFonts w:asciiTheme="minorHAnsi" w:eastAsia="Times New Roman" w:hAnsiTheme="minorHAnsi"/>
                <w:lang w:eastAsia="en-GB"/>
              </w:rPr>
            </w:pPr>
          </w:p>
        </w:tc>
        <w:tc>
          <w:tcPr>
            <w:tcW w:w="512" w:type="pct"/>
          </w:tcPr>
          <w:p w14:paraId="20D6D399" w14:textId="77777777" w:rsidR="003723F0" w:rsidRPr="00D36B56" w:rsidRDefault="003723F0" w:rsidP="003723F0">
            <w:pPr>
              <w:rPr>
                <w:rFonts w:asciiTheme="minorHAnsi" w:eastAsia="Times New Roman" w:hAnsiTheme="minorHAnsi"/>
                <w:lang w:eastAsia="en-GB"/>
              </w:rPr>
            </w:pPr>
          </w:p>
        </w:tc>
        <w:tc>
          <w:tcPr>
            <w:tcW w:w="511" w:type="pct"/>
          </w:tcPr>
          <w:p w14:paraId="6E5FD319" w14:textId="4D085B41" w:rsidR="003723F0" w:rsidRPr="00D36B56" w:rsidRDefault="003723F0" w:rsidP="003723F0">
            <w:pPr>
              <w:jc w:val="center"/>
              <w:rPr>
                <w:rFonts w:asciiTheme="minorHAnsi" w:eastAsia="Times New Roman" w:hAnsiTheme="minorHAnsi"/>
                <w:lang w:eastAsia="en-GB"/>
              </w:rPr>
            </w:pPr>
          </w:p>
        </w:tc>
        <w:tc>
          <w:tcPr>
            <w:tcW w:w="602" w:type="pct"/>
          </w:tcPr>
          <w:p w14:paraId="6D324623" w14:textId="3EDD5B67" w:rsidR="003723F0" w:rsidRPr="00D36B56" w:rsidRDefault="003723F0" w:rsidP="003723F0">
            <w:pPr>
              <w:jc w:val="center"/>
              <w:rPr>
                <w:rFonts w:asciiTheme="minorHAnsi" w:eastAsia="Times New Roman" w:hAnsiTheme="minorHAnsi"/>
                <w:lang w:eastAsia="en-GB"/>
              </w:rPr>
            </w:pPr>
          </w:p>
        </w:tc>
      </w:tr>
      <w:tr w:rsidR="003723F0" w:rsidRPr="00D36B56" w14:paraId="0901D63B" w14:textId="77777777" w:rsidTr="00B9082E">
        <w:tc>
          <w:tcPr>
            <w:tcW w:w="971" w:type="pct"/>
          </w:tcPr>
          <w:p w14:paraId="474F77FD" w14:textId="68622820" w:rsidR="003723F0" w:rsidRPr="00D36B56" w:rsidRDefault="00B9082E" w:rsidP="003723F0">
            <w:pPr>
              <w:rPr>
                <w:rFonts w:asciiTheme="minorHAnsi" w:eastAsia="Times New Roman" w:hAnsiTheme="minorHAnsi"/>
                <w:i/>
                <w:iCs/>
                <w:lang w:eastAsia="en-GB"/>
              </w:rPr>
            </w:pPr>
            <w:r w:rsidRPr="00D36B56">
              <w:rPr>
                <w:rFonts w:asciiTheme="minorHAnsi" w:eastAsia="Times New Roman" w:hAnsiTheme="minorHAnsi"/>
                <w:i/>
                <w:iCs/>
                <w:lang w:eastAsia="en-GB"/>
              </w:rPr>
              <w:t>crosscutting issues</w:t>
            </w:r>
          </w:p>
        </w:tc>
        <w:tc>
          <w:tcPr>
            <w:tcW w:w="2404" w:type="pct"/>
          </w:tcPr>
          <w:p w14:paraId="4EBAF695" w14:textId="77777777" w:rsidR="003723F0" w:rsidRPr="00D36B56" w:rsidRDefault="003723F0" w:rsidP="003723F0">
            <w:pPr>
              <w:rPr>
                <w:rFonts w:cs="Calibri"/>
                <w:lang w:eastAsia="zh-CN"/>
              </w:rPr>
            </w:pPr>
          </w:p>
        </w:tc>
        <w:tc>
          <w:tcPr>
            <w:tcW w:w="512" w:type="pct"/>
          </w:tcPr>
          <w:p w14:paraId="489922B7" w14:textId="77777777" w:rsidR="003723F0" w:rsidRPr="00D36B56" w:rsidRDefault="003723F0" w:rsidP="003723F0">
            <w:pPr>
              <w:rPr>
                <w:rFonts w:asciiTheme="minorHAnsi" w:eastAsia="Times New Roman" w:hAnsiTheme="minorHAnsi"/>
                <w:lang w:eastAsia="en-GB"/>
              </w:rPr>
            </w:pPr>
          </w:p>
        </w:tc>
        <w:tc>
          <w:tcPr>
            <w:tcW w:w="511" w:type="pct"/>
          </w:tcPr>
          <w:p w14:paraId="11FF3B8B" w14:textId="02065936" w:rsidR="003723F0" w:rsidRPr="00D36B56" w:rsidRDefault="003723F0" w:rsidP="003723F0">
            <w:pPr>
              <w:jc w:val="center"/>
              <w:rPr>
                <w:rFonts w:asciiTheme="minorHAnsi" w:eastAsia="Times New Roman" w:hAnsiTheme="minorHAnsi"/>
                <w:lang w:eastAsia="en-GB"/>
              </w:rPr>
            </w:pPr>
          </w:p>
        </w:tc>
        <w:tc>
          <w:tcPr>
            <w:tcW w:w="602" w:type="pct"/>
          </w:tcPr>
          <w:p w14:paraId="079C0F41" w14:textId="77777777" w:rsidR="003723F0" w:rsidRPr="00D36B56" w:rsidRDefault="003723F0" w:rsidP="003723F0">
            <w:pPr>
              <w:jc w:val="center"/>
              <w:rPr>
                <w:rFonts w:asciiTheme="minorHAnsi" w:eastAsia="Times New Roman" w:hAnsiTheme="minorHAnsi"/>
                <w:lang w:eastAsia="en-GB"/>
              </w:rPr>
            </w:pPr>
          </w:p>
        </w:tc>
      </w:tr>
      <w:tr w:rsidR="003723F0" w:rsidRPr="00B9082E" w14:paraId="1CCE01AD" w14:textId="77777777" w:rsidTr="00B9082E">
        <w:tc>
          <w:tcPr>
            <w:tcW w:w="971" w:type="pct"/>
          </w:tcPr>
          <w:p w14:paraId="1BE46B24" w14:textId="77777777" w:rsidR="003723F0" w:rsidRPr="00D36B56" w:rsidRDefault="003723F0" w:rsidP="003723F0">
            <w:pPr>
              <w:rPr>
                <w:rFonts w:asciiTheme="minorHAnsi" w:eastAsia="Times New Roman" w:hAnsiTheme="minorHAnsi"/>
                <w:lang w:eastAsia="en-GB"/>
              </w:rPr>
            </w:pPr>
          </w:p>
        </w:tc>
        <w:tc>
          <w:tcPr>
            <w:tcW w:w="2404" w:type="pct"/>
          </w:tcPr>
          <w:p w14:paraId="24EF0677" w14:textId="77777777" w:rsidR="003723F0" w:rsidRPr="00D36B56" w:rsidRDefault="003723F0" w:rsidP="003723F0">
            <w:pPr>
              <w:rPr>
                <w:rFonts w:cs="Calibri"/>
                <w:lang w:eastAsia="zh-CN"/>
              </w:rPr>
            </w:pPr>
          </w:p>
        </w:tc>
        <w:tc>
          <w:tcPr>
            <w:tcW w:w="512" w:type="pct"/>
          </w:tcPr>
          <w:p w14:paraId="400E1639" w14:textId="77777777" w:rsidR="003723F0" w:rsidRPr="00D36B56" w:rsidRDefault="003723F0" w:rsidP="003723F0">
            <w:pPr>
              <w:rPr>
                <w:rFonts w:asciiTheme="minorHAnsi" w:eastAsia="Times New Roman" w:hAnsiTheme="minorHAnsi"/>
                <w:lang w:eastAsia="en-GB"/>
              </w:rPr>
            </w:pPr>
          </w:p>
        </w:tc>
        <w:tc>
          <w:tcPr>
            <w:tcW w:w="511" w:type="pct"/>
          </w:tcPr>
          <w:p w14:paraId="73E7119B" w14:textId="497F9F46" w:rsidR="003723F0" w:rsidRPr="00D36B56" w:rsidRDefault="003723F0" w:rsidP="003723F0">
            <w:pPr>
              <w:jc w:val="center"/>
              <w:rPr>
                <w:rFonts w:asciiTheme="minorHAnsi" w:eastAsia="Times New Roman" w:hAnsiTheme="minorHAnsi"/>
                <w:lang w:eastAsia="en-GB"/>
              </w:rPr>
            </w:pPr>
          </w:p>
        </w:tc>
        <w:tc>
          <w:tcPr>
            <w:tcW w:w="602" w:type="pct"/>
          </w:tcPr>
          <w:p w14:paraId="029B59BB" w14:textId="77777777" w:rsidR="003723F0" w:rsidRPr="00D36B56" w:rsidRDefault="003723F0" w:rsidP="003723F0">
            <w:pPr>
              <w:jc w:val="center"/>
              <w:rPr>
                <w:rFonts w:asciiTheme="minorHAnsi" w:eastAsia="Times New Roman" w:hAnsiTheme="minorHAnsi"/>
                <w:lang w:eastAsia="en-GB"/>
              </w:rPr>
            </w:pPr>
          </w:p>
        </w:tc>
      </w:tr>
    </w:tbl>
    <w:p w14:paraId="347901AE" w14:textId="77777777" w:rsidR="0092200C" w:rsidRDefault="0092200C" w:rsidP="00D72F7A">
      <w:pPr>
        <w:ind w:left="0" w:firstLine="0"/>
        <w:rPr>
          <w:rFonts w:cs="Arial"/>
        </w:rPr>
      </w:pPr>
    </w:p>
    <w:p w14:paraId="06F48857" w14:textId="77777777" w:rsidR="0092200C" w:rsidRDefault="0092200C">
      <w:pPr>
        <w:rPr>
          <w:rFonts w:cs="Arial"/>
        </w:rPr>
      </w:pPr>
      <w:r>
        <w:rPr>
          <w:rFonts w:cs="Arial"/>
        </w:rPr>
        <w:br w:type="page"/>
      </w:r>
    </w:p>
    <w:p w14:paraId="4AE33A91" w14:textId="214248EE" w:rsidR="00D72F7A" w:rsidRPr="00D36B56" w:rsidRDefault="00D72F7A" w:rsidP="00D72F7A">
      <w:pPr>
        <w:ind w:left="0" w:firstLine="0"/>
        <w:rPr>
          <w:rFonts w:asciiTheme="minorHAnsi" w:eastAsiaTheme="minorHAnsi" w:hAnsiTheme="minorHAnsi" w:cstheme="minorHAnsi"/>
          <w:b/>
          <w:bCs/>
          <w:sz w:val="24"/>
          <w:szCs w:val="24"/>
        </w:rPr>
      </w:pPr>
      <w:r w:rsidRPr="00D36B56">
        <w:rPr>
          <w:rFonts w:asciiTheme="minorHAnsi" w:eastAsiaTheme="minorHAnsi" w:hAnsiTheme="minorHAnsi" w:cstheme="minorHAnsi"/>
          <w:b/>
          <w:bCs/>
          <w:sz w:val="24"/>
          <w:szCs w:val="24"/>
        </w:rPr>
        <w:lastRenderedPageBreak/>
        <w:t>Annex 3</w:t>
      </w:r>
    </w:p>
    <w:p w14:paraId="0A4A997B" w14:textId="77777777" w:rsidR="00D72F7A" w:rsidRPr="00D36B56" w:rsidRDefault="00D72F7A" w:rsidP="00D72F7A">
      <w:pPr>
        <w:ind w:left="0" w:firstLine="0"/>
        <w:rPr>
          <w:rFonts w:asciiTheme="minorHAnsi" w:eastAsiaTheme="minorHAnsi" w:hAnsiTheme="minorHAnsi" w:cstheme="minorHAnsi"/>
          <w:b/>
          <w:bCs/>
          <w:sz w:val="24"/>
          <w:szCs w:val="24"/>
        </w:rPr>
      </w:pPr>
    </w:p>
    <w:p w14:paraId="622E4076" w14:textId="2236415A" w:rsidR="00D72F7A" w:rsidRPr="00D36B56" w:rsidRDefault="00D72F7A" w:rsidP="00D72F7A">
      <w:pPr>
        <w:ind w:left="0" w:firstLine="0"/>
        <w:rPr>
          <w:rFonts w:asciiTheme="minorHAnsi" w:eastAsiaTheme="minorHAnsi" w:hAnsiTheme="minorHAnsi" w:cstheme="minorHAnsi"/>
          <w:b/>
          <w:bCs/>
          <w:sz w:val="24"/>
          <w:szCs w:val="24"/>
        </w:rPr>
      </w:pPr>
      <w:r w:rsidRPr="00D36B56">
        <w:rPr>
          <w:rFonts w:asciiTheme="minorHAnsi" w:eastAsiaTheme="minorHAnsi" w:hAnsiTheme="minorHAnsi" w:cstheme="minorHAnsi"/>
          <w:b/>
          <w:bCs/>
          <w:sz w:val="24"/>
          <w:szCs w:val="24"/>
        </w:rPr>
        <w:t xml:space="preserve">Organizations and international fora that are invited </w:t>
      </w:r>
      <w:r w:rsidR="00A73371" w:rsidRPr="00D36B56">
        <w:rPr>
          <w:rFonts w:asciiTheme="minorHAnsi" w:eastAsiaTheme="minorHAnsi" w:hAnsiTheme="minorHAnsi" w:cstheme="minorHAnsi"/>
          <w:b/>
          <w:bCs/>
          <w:sz w:val="24"/>
          <w:szCs w:val="24"/>
        </w:rPr>
        <w:t xml:space="preserve">to </w:t>
      </w:r>
      <w:r w:rsidRPr="00D36B56">
        <w:rPr>
          <w:rFonts w:asciiTheme="minorHAnsi" w:eastAsiaTheme="minorHAnsi" w:hAnsiTheme="minorHAnsi" w:cstheme="minorHAnsi"/>
          <w:b/>
          <w:bCs/>
          <w:sz w:val="24"/>
          <w:szCs w:val="24"/>
        </w:rPr>
        <w:t>take part in the Convention’s Scientific and Technical work COP14-COP15</w:t>
      </w:r>
    </w:p>
    <w:p w14:paraId="3F1B747C" w14:textId="0A9A6637" w:rsidR="00D72F7A" w:rsidRPr="00D36B56" w:rsidRDefault="00D72F7A" w:rsidP="00B27BEC">
      <w:pPr>
        <w:ind w:left="0" w:firstLine="0"/>
        <w:rPr>
          <w:rFonts w:asciiTheme="minorHAnsi" w:eastAsiaTheme="minorHAnsi" w:hAnsiTheme="minorHAnsi" w:cstheme="minorHAnsi"/>
          <w:b/>
          <w:bCs/>
          <w:sz w:val="24"/>
          <w:szCs w:val="24"/>
        </w:rPr>
      </w:pPr>
    </w:p>
    <w:p w14:paraId="7D88ED16" w14:textId="783C2789" w:rsidR="00D72F7A" w:rsidRPr="00D36B56" w:rsidRDefault="00AC7CA8" w:rsidP="00D72F7A">
      <w:pPr>
        <w:ind w:left="0" w:firstLine="0"/>
        <w:rPr>
          <w:rFonts w:asciiTheme="minorHAnsi" w:eastAsiaTheme="minorHAnsi" w:hAnsiTheme="minorHAnsi" w:cstheme="minorHAnsi"/>
          <w:bCs/>
          <w:lang w:eastAsia="en-GB"/>
        </w:rPr>
      </w:pPr>
      <w:r w:rsidRPr="00D36B56">
        <w:rPr>
          <w:rFonts w:asciiTheme="minorHAnsi" w:eastAsiaTheme="minorHAnsi" w:hAnsiTheme="minorHAnsi" w:cstheme="minorHAnsi"/>
          <w:bCs/>
          <w:lang w:eastAsia="en-GB"/>
        </w:rPr>
        <w:t xml:space="preserve">The Ramsar Conventions IOPs are also invited to do nominations but are not listed here.  </w:t>
      </w:r>
    </w:p>
    <w:p w14:paraId="08FC5DEE" w14:textId="77777777" w:rsidR="00D72F7A" w:rsidRPr="00D36B56" w:rsidRDefault="00D72F7A" w:rsidP="00D72F7A">
      <w:pPr>
        <w:ind w:left="0" w:firstLine="0"/>
        <w:rPr>
          <w:rFonts w:ascii="Garamond" w:eastAsiaTheme="minorHAnsi" w:hAnsi="Garamond" w:cs="Garamond"/>
          <w:color w:val="000000"/>
          <w:sz w:val="28"/>
          <w:szCs w:val="28"/>
        </w:rPr>
      </w:pPr>
    </w:p>
    <w:tbl>
      <w:tblPr>
        <w:tblStyle w:val="TableGrid"/>
        <w:tblW w:w="0" w:type="auto"/>
        <w:tblLook w:val="04A0" w:firstRow="1" w:lastRow="0" w:firstColumn="1" w:lastColumn="0" w:noHBand="0" w:noVBand="1"/>
      </w:tblPr>
      <w:tblGrid>
        <w:gridCol w:w="8359"/>
        <w:gridCol w:w="5589"/>
      </w:tblGrid>
      <w:tr w:rsidR="00A64B37" w:rsidRPr="00D36B56" w14:paraId="0F970D3E" w14:textId="77777777" w:rsidTr="00AA364D">
        <w:tc>
          <w:tcPr>
            <w:tcW w:w="8359" w:type="dxa"/>
          </w:tcPr>
          <w:p w14:paraId="4DB57199" w14:textId="2831CF3B" w:rsidR="00A64B37" w:rsidRPr="00D36B56" w:rsidRDefault="00A64B37" w:rsidP="00B27BEC">
            <w:pPr>
              <w:ind w:left="0" w:firstLine="0"/>
              <w:rPr>
                <w:rFonts w:asciiTheme="minorHAnsi" w:eastAsiaTheme="minorHAnsi" w:hAnsiTheme="minorHAnsi" w:cstheme="minorHAnsi"/>
                <w:b/>
                <w:bCs/>
              </w:rPr>
            </w:pPr>
            <w:r w:rsidRPr="00D36B56">
              <w:rPr>
                <w:rFonts w:asciiTheme="minorHAnsi" w:eastAsiaTheme="minorHAnsi" w:hAnsiTheme="minorHAnsi" w:cstheme="minorHAnsi"/>
                <w:b/>
                <w:bCs/>
              </w:rPr>
              <w:t>Organisations and international fora</w:t>
            </w:r>
          </w:p>
        </w:tc>
        <w:tc>
          <w:tcPr>
            <w:tcW w:w="5589" w:type="dxa"/>
          </w:tcPr>
          <w:p w14:paraId="44D3E222" w14:textId="054FB5DD" w:rsidR="00A64B37" w:rsidRPr="00D36B56" w:rsidRDefault="00A64B37" w:rsidP="00B27BEC">
            <w:pPr>
              <w:ind w:left="0" w:firstLine="0"/>
              <w:rPr>
                <w:rFonts w:asciiTheme="minorHAnsi" w:eastAsiaTheme="minorHAnsi" w:hAnsiTheme="minorHAnsi" w:cstheme="minorHAnsi"/>
                <w:b/>
                <w:bCs/>
              </w:rPr>
            </w:pPr>
            <w:r w:rsidRPr="00D36B56">
              <w:rPr>
                <w:rFonts w:asciiTheme="minorHAnsi" w:eastAsiaTheme="minorHAnsi" w:hAnsiTheme="minorHAnsi" w:cstheme="minorHAnsi"/>
                <w:b/>
                <w:bCs/>
              </w:rPr>
              <w:t>Bodies / other sublevels</w:t>
            </w:r>
            <w:r w:rsidR="004C44FD" w:rsidRPr="00D36B56">
              <w:rPr>
                <w:rFonts w:asciiTheme="minorHAnsi" w:eastAsiaTheme="minorHAnsi" w:hAnsiTheme="minorHAnsi" w:cstheme="minorHAnsi"/>
                <w:b/>
                <w:bCs/>
              </w:rPr>
              <w:t xml:space="preserve"> of special interest for wetlands</w:t>
            </w:r>
          </w:p>
        </w:tc>
      </w:tr>
      <w:tr w:rsidR="002E15F5" w:rsidRPr="00D36B56" w14:paraId="1B724434" w14:textId="77777777" w:rsidTr="00AA364D">
        <w:tc>
          <w:tcPr>
            <w:tcW w:w="8359" w:type="dxa"/>
          </w:tcPr>
          <w:p w14:paraId="535D05C4" w14:textId="22EBB1C3" w:rsidR="002E15F5" w:rsidRPr="00D36B56" w:rsidRDefault="002E15F5" w:rsidP="002E15F5">
            <w:pPr>
              <w:ind w:left="0" w:firstLine="0"/>
              <w:rPr>
                <w:rFonts w:asciiTheme="minorHAnsi" w:eastAsiaTheme="minorHAnsi" w:hAnsiTheme="minorHAnsi" w:cstheme="minorHAnsi"/>
                <w:sz w:val="20"/>
                <w:szCs w:val="20"/>
                <w:lang w:val="en-US"/>
              </w:rPr>
            </w:pPr>
            <w:r w:rsidRPr="00D36B56">
              <w:rPr>
                <w:rFonts w:asciiTheme="minorHAnsi" w:eastAsiaTheme="minorHAnsi" w:hAnsiTheme="minorHAnsi" w:cstheme="minorHAnsi"/>
                <w:sz w:val="20"/>
                <w:szCs w:val="20"/>
                <w:lang w:val="en-US"/>
              </w:rPr>
              <w:t>Conservation of Arctic Flora and Fauna (CAFF) working group of the Arctic Council</w:t>
            </w:r>
          </w:p>
        </w:tc>
        <w:tc>
          <w:tcPr>
            <w:tcW w:w="5589" w:type="dxa"/>
          </w:tcPr>
          <w:p w14:paraId="32B3167B" w14:textId="231A3674" w:rsidR="002E15F5" w:rsidRPr="00D36B56" w:rsidRDefault="002E15F5" w:rsidP="002E15F5">
            <w:pPr>
              <w:ind w:left="0" w:firstLine="0"/>
              <w:rPr>
                <w:rFonts w:asciiTheme="minorHAnsi" w:eastAsiaTheme="minorHAnsi" w:hAnsiTheme="minorHAnsi" w:cstheme="minorHAnsi"/>
                <w:sz w:val="20"/>
                <w:szCs w:val="20"/>
              </w:rPr>
            </w:pPr>
            <w:r w:rsidRPr="00D36B56">
              <w:rPr>
                <w:rFonts w:asciiTheme="minorHAnsi" w:eastAsiaTheme="minorHAnsi" w:hAnsiTheme="minorHAnsi" w:cstheme="minorHAnsi"/>
                <w:sz w:val="20"/>
                <w:szCs w:val="20"/>
              </w:rPr>
              <w:t>Secretariat and/or representatives of their technical body</w:t>
            </w:r>
          </w:p>
        </w:tc>
      </w:tr>
      <w:tr w:rsidR="002E15F5" w:rsidRPr="00D36B56" w14:paraId="425789EC" w14:textId="77777777" w:rsidTr="00AA364D">
        <w:tc>
          <w:tcPr>
            <w:tcW w:w="8359" w:type="dxa"/>
          </w:tcPr>
          <w:p w14:paraId="46040B7B" w14:textId="77777777" w:rsidR="002E15F5" w:rsidRPr="00D36B56" w:rsidRDefault="002E15F5" w:rsidP="00AD51E9">
            <w:pPr>
              <w:ind w:left="0" w:firstLine="0"/>
              <w:rPr>
                <w:rFonts w:asciiTheme="minorHAnsi" w:eastAsiaTheme="minorHAnsi" w:hAnsiTheme="minorHAnsi" w:cstheme="minorHAnsi"/>
                <w:sz w:val="20"/>
                <w:szCs w:val="20"/>
                <w:lang w:val="en-US"/>
              </w:rPr>
            </w:pPr>
            <w:r w:rsidRPr="00D36B56">
              <w:rPr>
                <w:rFonts w:asciiTheme="minorHAnsi" w:eastAsiaTheme="minorHAnsi" w:hAnsiTheme="minorHAnsi" w:cstheme="minorHAnsi"/>
                <w:sz w:val="20"/>
                <w:szCs w:val="20"/>
                <w:lang w:val="en-US"/>
              </w:rPr>
              <w:t>Convention Concerning the Protection of the World Cultural and Natural Heritage (WHC)</w:t>
            </w:r>
          </w:p>
        </w:tc>
        <w:tc>
          <w:tcPr>
            <w:tcW w:w="5589" w:type="dxa"/>
          </w:tcPr>
          <w:p w14:paraId="2439394A" w14:textId="77777777" w:rsidR="002E15F5" w:rsidRPr="00D36B56" w:rsidRDefault="002E15F5" w:rsidP="00AD51E9">
            <w:pPr>
              <w:ind w:left="0" w:firstLine="0"/>
              <w:rPr>
                <w:rFonts w:asciiTheme="minorHAnsi" w:eastAsiaTheme="minorHAnsi" w:hAnsiTheme="minorHAnsi" w:cstheme="minorHAnsi"/>
                <w:b/>
                <w:bCs/>
                <w:sz w:val="20"/>
                <w:szCs w:val="20"/>
              </w:rPr>
            </w:pPr>
            <w:r w:rsidRPr="00D36B56">
              <w:rPr>
                <w:rFonts w:asciiTheme="minorHAnsi" w:eastAsiaTheme="minorHAnsi" w:hAnsiTheme="minorHAnsi" w:cstheme="minorHAnsi"/>
                <w:sz w:val="20"/>
                <w:szCs w:val="20"/>
              </w:rPr>
              <w:t>Secretariat and/or representatives of their technical body</w:t>
            </w:r>
          </w:p>
        </w:tc>
      </w:tr>
      <w:tr w:rsidR="002E15F5" w:rsidRPr="00D36B56" w14:paraId="173EC4FD" w14:textId="77777777" w:rsidTr="00AA364D">
        <w:tc>
          <w:tcPr>
            <w:tcW w:w="8359" w:type="dxa"/>
          </w:tcPr>
          <w:p w14:paraId="33530BDC" w14:textId="77777777" w:rsidR="002E15F5" w:rsidRPr="00D36B56" w:rsidRDefault="002E15F5" w:rsidP="00AD51E9">
            <w:pPr>
              <w:ind w:left="0" w:firstLine="0"/>
              <w:rPr>
                <w:rFonts w:asciiTheme="minorHAnsi" w:eastAsiaTheme="minorHAnsi" w:hAnsiTheme="minorHAnsi" w:cstheme="minorHAnsi"/>
                <w:sz w:val="20"/>
                <w:szCs w:val="20"/>
                <w:lang w:val="en-US"/>
              </w:rPr>
            </w:pPr>
            <w:r w:rsidRPr="00D36B56">
              <w:rPr>
                <w:rFonts w:asciiTheme="minorHAnsi" w:eastAsiaTheme="minorHAnsi" w:hAnsiTheme="minorHAnsi" w:cstheme="minorHAnsi"/>
                <w:sz w:val="20"/>
                <w:szCs w:val="20"/>
              </w:rPr>
              <w:t>Convention on International Trade in Endangered Species of Wild Fauna and Flora (CITES)</w:t>
            </w:r>
          </w:p>
        </w:tc>
        <w:tc>
          <w:tcPr>
            <w:tcW w:w="5589" w:type="dxa"/>
          </w:tcPr>
          <w:p w14:paraId="13FACAB2" w14:textId="77777777" w:rsidR="002E15F5" w:rsidRPr="00D36B56" w:rsidRDefault="002E15F5" w:rsidP="00AD51E9">
            <w:pPr>
              <w:ind w:left="0" w:firstLine="0"/>
              <w:rPr>
                <w:rFonts w:asciiTheme="minorHAnsi" w:eastAsiaTheme="minorHAnsi" w:hAnsiTheme="minorHAnsi" w:cstheme="minorHAnsi"/>
                <w:sz w:val="20"/>
                <w:szCs w:val="20"/>
              </w:rPr>
            </w:pPr>
            <w:r w:rsidRPr="00D36B56">
              <w:rPr>
                <w:rFonts w:asciiTheme="minorHAnsi" w:eastAsiaTheme="minorHAnsi" w:hAnsiTheme="minorHAnsi" w:cstheme="minorHAnsi"/>
                <w:sz w:val="20"/>
                <w:szCs w:val="20"/>
              </w:rPr>
              <w:t>Secretariat and/or representatives of their technical body</w:t>
            </w:r>
          </w:p>
        </w:tc>
      </w:tr>
      <w:tr w:rsidR="002E15F5" w:rsidRPr="00D36B56" w14:paraId="03130E03" w14:textId="77777777" w:rsidTr="00AA364D">
        <w:tc>
          <w:tcPr>
            <w:tcW w:w="8359" w:type="dxa"/>
          </w:tcPr>
          <w:p w14:paraId="5E17EBD6" w14:textId="77777777" w:rsidR="002E15F5" w:rsidRPr="00D36B56" w:rsidRDefault="002E15F5" w:rsidP="00AD51E9">
            <w:pPr>
              <w:ind w:left="0" w:firstLine="0"/>
              <w:rPr>
                <w:rFonts w:asciiTheme="minorHAnsi" w:eastAsiaTheme="minorHAnsi" w:hAnsiTheme="minorHAnsi" w:cstheme="minorHAnsi"/>
                <w:sz w:val="20"/>
                <w:szCs w:val="20"/>
                <w:lang w:val="en-US"/>
              </w:rPr>
            </w:pPr>
            <w:r w:rsidRPr="00D36B56">
              <w:rPr>
                <w:rFonts w:asciiTheme="minorHAnsi" w:eastAsiaTheme="minorHAnsi" w:hAnsiTheme="minorHAnsi" w:cstheme="minorHAnsi"/>
                <w:sz w:val="20"/>
                <w:szCs w:val="20"/>
                <w:lang w:val="en-US"/>
              </w:rPr>
              <w:t>Convention on Migratory Species of Wild Animals (CMS)</w:t>
            </w:r>
          </w:p>
        </w:tc>
        <w:tc>
          <w:tcPr>
            <w:tcW w:w="5589" w:type="dxa"/>
          </w:tcPr>
          <w:p w14:paraId="56BF46FC" w14:textId="77777777" w:rsidR="002E15F5" w:rsidRPr="00D36B56" w:rsidRDefault="002E15F5" w:rsidP="00AD51E9">
            <w:pPr>
              <w:ind w:left="0" w:firstLine="0"/>
              <w:rPr>
                <w:rFonts w:asciiTheme="minorHAnsi" w:eastAsiaTheme="minorHAnsi" w:hAnsiTheme="minorHAnsi" w:cstheme="minorHAnsi"/>
                <w:b/>
                <w:bCs/>
                <w:sz w:val="20"/>
                <w:szCs w:val="20"/>
              </w:rPr>
            </w:pPr>
            <w:r w:rsidRPr="00D36B56">
              <w:rPr>
                <w:rFonts w:asciiTheme="minorHAnsi" w:eastAsiaTheme="minorHAnsi" w:hAnsiTheme="minorHAnsi" w:cstheme="minorHAnsi"/>
                <w:sz w:val="20"/>
                <w:szCs w:val="20"/>
              </w:rPr>
              <w:t>Secretariat and/or representatives of their technical body</w:t>
            </w:r>
          </w:p>
        </w:tc>
      </w:tr>
      <w:tr w:rsidR="002E15F5" w:rsidRPr="00D36B56" w14:paraId="4079DAA0" w14:textId="77777777" w:rsidTr="00AA364D">
        <w:tc>
          <w:tcPr>
            <w:tcW w:w="8359" w:type="dxa"/>
          </w:tcPr>
          <w:p w14:paraId="0D0D421D" w14:textId="77777777" w:rsidR="002E15F5" w:rsidRPr="00D36B56" w:rsidRDefault="002E15F5" w:rsidP="00AD51E9">
            <w:pPr>
              <w:ind w:left="0" w:firstLine="0"/>
              <w:rPr>
                <w:rFonts w:asciiTheme="minorHAnsi" w:eastAsiaTheme="minorHAnsi" w:hAnsiTheme="minorHAnsi" w:cstheme="minorHAnsi"/>
                <w:sz w:val="20"/>
                <w:szCs w:val="20"/>
              </w:rPr>
            </w:pPr>
            <w:r w:rsidRPr="00D36B56">
              <w:rPr>
                <w:rFonts w:asciiTheme="minorHAnsi" w:eastAsiaTheme="minorHAnsi" w:hAnsiTheme="minorHAnsi" w:cstheme="minorHAnsi"/>
                <w:sz w:val="20"/>
                <w:szCs w:val="20"/>
              </w:rPr>
              <w:t>Convention on Climate Change (UNFCCC)</w:t>
            </w:r>
          </w:p>
        </w:tc>
        <w:tc>
          <w:tcPr>
            <w:tcW w:w="5589" w:type="dxa"/>
          </w:tcPr>
          <w:p w14:paraId="50AE0EC7" w14:textId="77777777" w:rsidR="002E15F5" w:rsidRPr="00D36B56" w:rsidRDefault="002E15F5" w:rsidP="00AD51E9">
            <w:pPr>
              <w:ind w:left="0" w:firstLine="0"/>
              <w:rPr>
                <w:rFonts w:asciiTheme="minorHAnsi" w:eastAsiaTheme="minorHAnsi" w:hAnsiTheme="minorHAnsi" w:cstheme="minorHAnsi"/>
                <w:sz w:val="20"/>
                <w:szCs w:val="20"/>
              </w:rPr>
            </w:pPr>
            <w:r w:rsidRPr="00D36B56">
              <w:rPr>
                <w:rFonts w:asciiTheme="minorHAnsi" w:eastAsiaTheme="minorHAnsi" w:hAnsiTheme="minorHAnsi" w:cstheme="minorHAnsi"/>
                <w:sz w:val="20"/>
                <w:szCs w:val="20"/>
              </w:rPr>
              <w:t>Secretariat and/or representatives of their technical body</w:t>
            </w:r>
          </w:p>
        </w:tc>
      </w:tr>
      <w:tr w:rsidR="002E15F5" w:rsidRPr="00D36B56" w14:paraId="0EF516D6" w14:textId="77777777" w:rsidTr="00AA364D">
        <w:tc>
          <w:tcPr>
            <w:tcW w:w="8359" w:type="dxa"/>
          </w:tcPr>
          <w:p w14:paraId="1DC4FDB9" w14:textId="77777777" w:rsidR="002E15F5" w:rsidRPr="00D36B56" w:rsidRDefault="002E15F5" w:rsidP="00AD51E9">
            <w:pPr>
              <w:ind w:left="0" w:firstLine="0"/>
              <w:rPr>
                <w:rFonts w:asciiTheme="minorHAnsi" w:eastAsiaTheme="minorHAnsi" w:hAnsiTheme="minorHAnsi" w:cstheme="minorHAnsi"/>
                <w:sz w:val="20"/>
                <w:szCs w:val="20"/>
                <w:lang w:val="en-US"/>
              </w:rPr>
            </w:pPr>
            <w:r w:rsidRPr="00D36B56">
              <w:rPr>
                <w:rFonts w:asciiTheme="minorHAnsi" w:eastAsiaTheme="minorHAnsi" w:hAnsiTheme="minorHAnsi" w:cstheme="minorHAnsi"/>
                <w:sz w:val="20"/>
                <w:szCs w:val="20"/>
                <w:lang w:val="en-US"/>
              </w:rPr>
              <w:t>Convention to Combat Desertification (UNCCD)</w:t>
            </w:r>
          </w:p>
        </w:tc>
        <w:tc>
          <w:tcPr>
            <w:tcW w:w="5589" w:type="dxa"/>
          </w:tcPr>
          <w:p w14:paraId="294674A1" w14:textId="77777777" w:rsidR="002E15F5" w:rsidRPr="00D36B56" w:rsidRDefault="002E15F5" w:rsidP="00AD51E9">
            <w:pPr>
              <w:ind w:left="0" w:firstLine="0"/>
              <w:rPr>
                <w:rFonts w:asciiTheme="minorHAnsi" w:eastAsiaTheme="minorHAnsi" w:hAnsiTheme="minorHAnsi" w:cstheme="minorHAnsi"/>
                <w:sz w:val="20"/>
                <w:szCs w:val="20"/>
              </w:rPr>
            </w:pPr>
            <w:r w:rsidRPr="00D36B56">
              <w:rPr>
                <w:rFonts w:asciiTheme="minorHAnsi" w:eastAsiaTheme="minorHAnsi" w:hAnsiTheme="minorHAnsi" w:cstheme="minorHAnsi"/>
                <w:sz w:val="20"/>
                <w:szCs w:val="20"/>
                <w:lang w:val="en-US"/>
              </w:rPr>
              <w:t>Secretariat and The Committee on Science and Technology</w:t>
            </w:r>
          </w:p>
        </w:tc>
      </w:tr>
      <w:tr w:rsidR="002E15F5" w:rsidRPr="00D36B56" w14:paraId="46151F0A" w14:textId="77777777" w:rsidTr="00AA364D">
        <w:tc>
          <w:tcPr>
            <w:tcW w:w="8359" w:type="dxa"/>
          </w:tcPr>
          <w:p w14:paraId="6B79DB1E" w14:textId="77777777" w:rsidR="002E15F5" w:rsidRPr="00D36B56" w:rsidRDefault="002E15F5" w:rsidP="00AD51E9">
            <w:pPr>
              <w:ind w:left="0" w:firstLine="0"/>
              <w:rPr>
                <w:rFonts w:asciiTheme="minorHAnsi" w:eastAsiaTheme="minorHAnsi" w:hAnsiTheme="minorHAnsi" w:cstheme="minorHAnsi"/>
                <w:sz w:val="20"/>
                <w:szCs w:val="20"/>
              </w:rPr>
            </w:pPr>
            <w:r w:rsidRPr="00D36B56">
              <w:rPr>
                <w:rFonts w:asciiTheme="minorHAnsi" w:eastAsiaTheme="minorHAnsi" w:hAnsiTheme="minorHAnsi" w:cstheme="minorHAnsi"/>
                <w:sz w:val="20"/>
                <w:szCs w:val="20"/>
              </w:rPr>
              <w:t>Convention on Biological Diversity (CBD)</w:t>
            </w:r>
          </w:p>
        </w:tc>
        <w:tc>
          <w:tcPr>
            <w:tcW w:w="5589" w:type="dxa"/>
          </w:tcPr>
          <w:p w14:paraId="3CD803C3" w14:textId="77777777" w:rsidR="002E15F5" w:rsidRPr="00D36B56" w:rsidRDefault="002E15F5" w:rsidP="00AD51E9">
            <w:pPr>
              <w:ind w:left="0" w:firstLine="0"/>
              <w:rPr>
                <w:rFonts w:asciiTheme="minorHAnsi" w:eastAsiaTheme="minorHAnsi" w:hAnsiTheme="minorHAnsi" w:cstheme="minorHAnsi"/>
                <w:sz w:val="20"/>
                <w:szCs w:val="20"/>
              </w:rPr>
            </w:pPr>
            <w:r w:rsidRPr="00D36B56">
              <w:rPr>
                <w:rFonts w:asciiTheme="minorHAnsi" w:eastAsiaTheme="minorHAnsi" w:hAnsiTheme="minorHAnsi" w:cstheme="minorHAnsi"/>
                <w:sz w:val="20"/>
                <w:szCs w:val="20"/>
              </w:rPr>
              <w:t>Secretariat and/or representatives of their technical body</w:t>
            </w:r>
          </w:p>
        </w:tc>
      </w:tr>
      <w:tr w:rsidR="002E15F5" w:rsidRPr="00D36B56" w14:paraId="6B3C7F34" w14:textId="77777777" w:rsidTr="00AA364D">
        <w:tc>
          <w:tcPr>
            <w:tcW w:w="8359" w:type="dxa"/>
          </w:tcPr>
          <w:p w14:paraId="33549C40" w14:textId="77777777" w:rsidR="002E15F5" w:rsidRPr="00D36B56" w:rsidRDefault="002E15F5" w:rsidP="00AD51E9">
            <w:pPr>
              <w:ind w:left="0" w:firstLine="0"/>
              <w:rPr>
                <w:rFonts w:asciiTheme="minorHAnsi" w:eastAsiaTheme="minorHAnsi" w:hAnsiTheme="minorHAnsi" w:cstheme="minorHAnsi"/>
                <w:sz w:val="20"/>
                <w:szCs w:val="20"/>
              </w:rPr>
            </w:pPr>
            <w:r w:rsidRPr="00D36B56">
              <w:rPr>
                <w:rFonts w:asciiTheme="minorHAnsi" w:eastAsiaTheme="minorHAnsi" w:hAnsiTheme="minorHAnsi" w:cstheme="minorHAnsi"/>
                <w:sz w:val="20"/>
                <w:szCs w:val="20"/>
              </w:rPr>
              <w:t>Convention on the Protection and Use of Transboundary Watercourses and International Lakes</w:t>
            </w:r>
          </w:p>
        </w:tc>
        <w:tc>
          <w:tcPr>
            <w:tcW w:w="5589" w:type="dxa"/>
          </w:tcPr>
          <w:p w14:paraId="4FFB0004" w14:textId="77777777" w:rsidR="002E15F5" w:rsidRPr="00D36B56" w:rsidRDefault="002E15F5" w:rsidP="00AD51E9">
            <w:pPr>
              <w:ind w:left="0" w:firstLine="0"/>
              <w:rPr>
                <w:rFonts w:asciiTheme="minorHAnsi" w:eastAsiaTheme="minorHAnsi" w:hAnsiTheme="minorHAnsi" w:cstheme="minorHAnsi"/>
                <w:sz w:val="20"/>
                <w:szCs w:val="20"/>
                <w:lang w:val="en-US"/>
              </w:rPr>
            </w:pPr>
            <w:r w:rsidRPr="00D36B56">
              <w:rPr>
                <w:rFonts w:asciiTheme="minorHAnsi" w:eastAsiaTheme="minorHAnsi" w:hAnsiTheme="minorHAnsi" w:cstheme="minorHAnsi"/>
                <w:sz w:val="20"/>
                <w:szCs w:val="20"/>
              </w:rPr>
              <w:t>Secretariat and/or representatives of their technical body</w:t>
            </w:r>
          </w:p>
        </w:tc>
      </w:tr>
      <w:tr w:rsidR="002E15F5" w:rsidRPr="00D36B56" w14:paraId="12B6B6E7" w14:textId="77777777" w:rsidTr="00AA364D">
        <w:trPr>
          <w:trHeight w:val="70"/>
        </w:trPr>
        <w:tc>
          <w:tcPr>
            <w:tcW w:w="8359" w:type="dxa"/>
          </w:tcPr>
          <w:p w14:paraId="2AF73157" w14:textId="28B595EF" w:rsidR="002E15F5" w:rsidRPr="00D36B56" w:rsidRDefault="002E15F5" w:rsidP="002E15F5">
            <w:pPr>
              <w:ind w:left="0" w:firstLine="0"/>
              <w:rPr>
                <w:rFonts w:asciiTheme="minorHAnsi" w:eastAsiaTheme="minorHAnsi" w:hAnsiTheme="minorHAnsi" w:cstheme="minorHAnsi"/>
                <w:sz w:val="20"/>
                <w:szCs w:val="20"/>
                <w:lang w:val="en-US"/>
              </w:rPr>
            </w:pPr>
            <w:r w:rsidRPr="00D36B56">
              <w:rPr>
                <w:rFonts w:asciiTheme="minorHAnsi" w:eastAsiaTheme="minorHAnsi" w:hAnsiTheme="minorHAnsi" w:cstheme="minorHAnsi"/>
                <w:sz w:val="20"/>
                <w:szCs w:val="20"/>
                <w:lang w:val="en-US"/>
              </w:rPr>
              <w:t>Ducks Unlimited (DU)</w:t>
            </w:r>
          </w:p>
        </w:tc>
        <w:tc>
          <w:tcPr>
            <w:tcW w:w="5589" w:type="dxa"/>
          </w:tcPr>
          <w:p w14:paraId="682C9E03" w14:textId="77777777" w:rsidR="002E15F5" w:rsidRPr="00D36B56" w:rsidRDefault="002E15F5" w:rsidP="002E15F5">
            <w:pPr>
              <w:ind w:left="0" w:firstLine="0"/>
              <w:rPr>
                <w:rFonts w:asciiTheme="minorHAnsi" w:eastAsiaTheme="minorHAnsi" w:hAnsiTheme="minorHAnsi" w:cstheme="minorHAnsi"/>
                <w:b/>
                <w:bCs/>
                <w:sz w:val="20"/>
                <w:szCs w:val="20"/>
              </w:rPr>
            </w:pPr>
          </w:p>
        </w:tc>
      </w:tr>
      <w:tr w:rsidR="002E15F5" w:rsidRPr="00D36B56" w14:paraId="13AFDA47" w14:textId="77777777" w:rsidTr="00AA364D">
        <w:trPr>
          <w:trHeight w:val="70"/>
        </w:trPr>
        <w:tc>
          <w:tcPr>
            <w:tcW w:w="8359" w:type="dxa"/>
          </w:tcPr>
          <w:p w14:paraId="4931759A" w14:textId="70B9766C" w:rsidR="002E15F5" w:rsidRPr="00D36B56" w:rsidRDefault="002E15F5" w:rsidP="002E15F5">
            <w:pPr>
              <w:ind w:left="0" w:firstLine="0"/>
              <w:rPr>
                <w:rFonts w:asciiTheme="minorHAnsi" w:eastAsiaTheme="minorHAnsi" w:hAnsiTheme="minorHAnsi" w:cstheme="minorHAnsi"/>
                <w:sz w:val="20"/>
                <w:szCs w:val="20"/>
                <w:lang w:val="en-US"/>
              </w:rPr>
            </w:pPr>
            <w:r w:rsidRPr="00D36B56">
              <w:rPr>
                <w:rFonts w:asciiTheme="minorHAnsi" w:eastAsiaTheme="minorHAnsi" w:hAnsiTheme="minorHAnsi" w:cstheme="minorHAnsi"/>
                <w:sz w:val="20"/>
                <w:szCs w:val="20"/>
                <w:lang w:val="en-US"/>
              </w:rPr>
              <w:t>European Environment Agency (EEA)</w:t>
            </w:r>
          </w:p>
        </w:tc>
        <w:tc>
          <w:tcPr>
            <w:tcW w:w="5589" w:type="dxa"/>
          </w:tcPr>
          <w:p w14:paraId="097975FB" w14:textId="77777777" w:rsidR="002E15F5" w:rsidRPr="00D36B56" w:rsidRDefault="002E15F5" w:rsidP="002E15F5">
            <w:pPr>
              <w:ind w:left="0" w:firstLine="0"/>
              <w:rPr>
                <w:rFonts w:asciiTheme="minorHAnsi" w:eastAsiaTheme="minorHAnsi" w:hAnsiTheme="minorHAnsi" w:cstheme="minorHAnsi"/>
                <w:b/>
                <w:bCs/>
                <w:sz w:val="20"/>
                <w:szCs w:val="20"/>
              </w:rPr>
            </w:pPr>
          </w:p>
        </w:tc>
      </w:tr>
      <w:tr w:rsidR="002E15F5" w:rsidRPr="001967B6" w14:paraId="166F22BF" w14:textId="77777777" w:rsidTr="00AA364D">
        <w:trPr>
          <w:trHeight w:val="70"/>
        </w:trPr>
        <w:tc>
          <w:tcPr>
            <w:tcW w:w="8359" w:type="dxa"/>
          </w:tcPr>
          <w:p w14:paraId="4A28D4A5" w14:textId="1600F78F" w:rsidR="002E15F5" w:rsidRPr="001967B6" w:rsidRDefault="002E15F5" w:rsidP="002E15F5">
            <w:pPr>
              <w:ind w:left="0" w:firstLine="0"/>
              <w:rPr>
                <w:rFonts w:asciiTheme="minorHAnsi" w:eastAsiaTheme="minorHAnsi" w:hAnsiTheme="minorHAnsi" w:cstheme="minorHAnsi"/>
                <w:sz w:val="20"/>
                <w:szCs w:val="20"/>
                <w:lang w:val="es-ES"/>
              </w:rPr>
            </w:pPr>
            <w:r w:rsidRPr="001967B6">
              <w:rPr>
                <w:rFonts w:asciiTheme="minorHAnsi" w:eastAsiaTheme="minorHAnsi" w:hAnsiTheme="minorHAnsi" w:cstheme="minorHAnsi"/>
                <w:sz w:val="20"/>
                <w:szCs w:val="20"/>
                <w:lang w:val="es-ES"/>
              </w:rPr>
              <w:t>European Space Agency – ESRIN (ESA-ESRIN)</w:t>
            </w:r>
          </w:p>
        </w:tc>
        <w:tc>
          <w:tcPr>
            <w:tcW w:w="5589" w:type="dxa"/>
          </w:tcPr>
          <w:p w14:paraId="1B729948" w14:textId="77777777" w:rsidR="002E15F5" w:rsidRPr="001967B6" w:rsidRDefault="002E15F5" w:rsidP="002E15F5">
            <w:pPr>
              <w:ind w:left="0" w:firstLine="0"/>
              <w:rPr>
                <w:rFonts w:asciiTheme="minorHAnsi" w:eastAsiaTheme="minorHAnsi" w:hAnsiTheme="minorHAnsi" w:cstheme="minorHAnsi"/>
                <w:b/>
                <w:bCs/>
                <w:sz w:val="20"/>
                <w:szCs w:val="20"/>
                <w:lang w:val="es-ES"/>
              </w:rPr>
            </w:pPr>
          </w:p>
        </w:tc>
      </w:tr>
      <w:tr w:rsidR="002E15F5" w:rsidRPr="00D36B56" w14:paraId="732592D8" w14:textId="77777777" w:rsidTr="00AA364D">
        <w:tc>
          <w:tcPr>
            <w:tcW w:w="8359" w:type="dxa"/>
          </w:tcPr>
          <w:p w14:paraId="0BB415AA" w14:textId="0CE406A7" w:rsidR="002E15F5" w:rsidRPr="00D36B56" w:rsidRDefault="002E15F5" w:rsidP="002E15F5">
            <w:pPr>
              <w:ind w:left="0" w:firstLine="0"/>
              <w:rPr>
                <w:rFonts w:asciiTheme="minorHAnsi" w:eastAsiaTheme="minorHAnsi" w:hAnsiTheme="minorHAnsi" w:cstheme="minorHAnsi"/>
                <w:sz w:val="20"/>
                <w:szCs w:val="20"/>
                <w:lang w:val="en-US"/>
              </w:rPr>
            </w:pPr>
            <w:r w:rsidRPr="00D36B56">
              <w:rPr>
                <w:rFonts w:asciiTheme="minorHAnsi" w:eastAsiaTheme="minorHAnsi" w:hAnsiTheme="minorHAnsi" w:cstheme="minorHAnsi"/>
                <w:sz w:val="20"/>
                <w:szCs w:val="20"/>
                <w:lang w:val="en-US"/>
              </w:rPr>
              <w:t>Flora and Fauna International</w:t>
            </w:r>
          </w:p>
        </w:tc>
        <w:tc>
          <w:tcPr>
            <w:tcW w:w="5589" w:type="dxa"/>
          </w:tcPr>
          <w:p w14:paraId="16AFD907" w14:textId="77777777" w:rsidR="002E15F5" w:rsidRPr="00D36B56" w:rsidRDefault="002E15F5" w:rsidP="002E15F5">
            <w:pPr>
              <w:ind w:left="0" w:firstLine="0"/>
              <w:rPr>
                <w:rFonts w:asciiTheme="minorHAnsi" w:eastAsiaTheme="minorHAnsi" w:hAnsiTheme="minorHAnsi" w:cstheme="minorHAnsi"/>
                <w:b/>
                <w:bCs/>
                <w:sz w:val="20"/>
                <w:szCs w:val="20"/>
              </w:rPr>
            </w:pPr>
          </w:p>
        </w:tc>
      </w:tr>
      <w:tr w:rsidR="002E15F5" w:rsidRPr="00D36B56" w14:paraId="62601424" w14:textId="77777777" w:rsidTr="00AA364D">
        <w:tc>
          <w:tcPr>
            <w:tcW w:w="8359" w:type="dxa"/>
          </w:tcPr>
          <w:p w14:paraId="25FDB353" w14:textId="42C6C106" w:rsidR="002E15F5" w:rsidRPr="00D36B56" w:rsidRDefault="002E15F5" w:rsidP="002E15F5">
            <w:pPr>
              <w:ind w:left="0" w:firstLine="0"/>
              <w:rPr>
                <w:rFonts w:asciiTheme="minorHAnsi" w:eastAsiaTheme="minorHAnsi" w:hAnsiTheme="minorHAnsi" w:cstheme="minorHAnsi"/>
                <w:sz w:val="20"/>
                <w:szCs w:val="20"/>
                <w:lang w:val="en-US"/>
              </w:rPr>
            </w:pPr>
            <w:r w:rsidRPr="00D36B56">
              <w:rPr>
                <w:rFonts w:asciiTheme="minorHAnsi" w:eastAsiaTheme="minorHAnsi" w:hAnsiTheme="minorHAnsi" w:cstheme="minorHAnsi"/>
                <w:sz w:val="20"/>
                <w:szCs w:val="20"/>
                <w:lang w:val="en-US"/>
              </w:rPr>
              <w:t>Global Environment Facility (GEF)</w:t>
            </w:r>
          </w:p>
        </w:tc>
        <w:tc>
          <w:tcPr>
            <w:tcW w:w="5589" w:type="dxa"/>
          </w:tcPr>
          <w:p w14:paraId="10D54FB9" w14:textId="4292C863" w:rsidR="002E15F5" w:rsidRPr="00D36B56" w:rsidRDefault="002E15F5" w:rsidP="002E15F5">
            <w:pPr>
              <w:ind w:left="0" w:firstLine="0"/>
              <w:rPr>
                <w:rFonts w:asciiTheme="minorHAnsi" w:eastAsiaTheme="minorHAnsi" w:hAnsiTheme="minorHAnsi" w:cstheme="minorHAnsi"/>
                <w:sz w:val="20"/>
                <w:szCs w:val="20"/>
              </w:rPr>
            </w:pPr>
            <w:r w:rsidRPr="00D36B56">
              <w:rPr>
                <w:rFonts w:asciiTheme="minorHAnsi" w:eastAsiaTheme="minorHAnsi" w:hAnsiTheme="minorHAnsi" w:cstheme="minorHAnsi"/>
                <w:sz w:val="20"/>
                <w:szCs w:val="20"/>
              </w:rPr>
              <w:t>Secretariat and the Scientific and Technical Advisory Panel</w:t>
            </w:r>
            <w:r w:rsidR="00136FAB" w:rsidRPr="00D36B56">
              <w:rPr>
                <w:rFonts w:asciiTheme="minorHAnsi" w:eastAsiaTheme="minorHAnsi" w:hAnsiTheme="minorHAnsi" w:cstheme="minorHAnsi"/>
                <w:sz w:val="20"/>
                <w:szCs w:val="20"/>
              </w:rPr>
              <w:t xml:space="preserve"> (STAP)</w:t>
            </w:r>
          </w:p>
        </w:tc>
      </w:tr>
      <w:tr w:rsidR="002E15F5" w:rsidRPr="00D36B56" w14:paraId="279381A0" w14:textId="77777777" w:rsidTr="00AA364D">
        <w:tc>
          <w:tcPr>
            <w:tcW w:w="8359" w:type="dxa"/>
          </w:tcPr>
          <w:p w14:paraId="527FE7BE" w14:textId="4EBF32E8" w:rsidR="002E15F5" w:rsidRPr="00D36B56" w:rsidRDefault="002E15F5" w:rsidP="002E15F5">
            <w:pPr>
              <w:ind w:left="0" w:firstLine="0"/>
              <w:rPr>
                <w:rFonts w:asciiTheme="minorHAnsi" w:eastAsiaTheme="minorHAnsi" w:hAnsiTheme="minorHAnsi" w:cstheme="minorHAnsi"/>
                <w:sz w:val="20"/>
                <w:szCs w:val="20"/>
                <w:lang w:val="en-US"/>
              </w:rPr>
            </w:pPr>
            <w:r w:rsidRPr="00D36B56">
              <w:rPr>
                <w:rFonts w:asciiTheme="minorHAnsi" w:eastAsiaTheme="minorHAnsi" w:hAnsiTheme="minorHAnsi" w:cstheme="minorHAnsi"/>
                <w:sz w:val="20"/>
                <w:szCs w:val="20"/>
                <w:lang w:val="en-US"/>
              </w:rPr>
              <w:t>Global Water Partnership (GWP)</w:t>
            </w:r>
          </w:p>
        </w:tc>
        <w:tc>
          <w:tcPr>
            <w:tcW w:w="5589" w:type="dxa"/>
          </w:tcPr>
          <w:p w14:paraId="0FEA38D8" w14:textId="77777777" w:rsidR="002E15F5" w:rsidRPr="00D36B56" w:rsidRDefault="002E15F5" w:rsidP="002E15F5">
            <w:pPr>
              <w:ind w:left="0" w:firstLine="0"/>
              <w:rPr>
                <w:rFonts w:asciiTheme="minorHAnsi" w:eastAsiaTheme="minorHAnsi" w:hAnsiTheme="minorHAnsi" w:cstheme="minorHAnsi"/>
                <w:sz w:val="20"/>
                <w:szCs w:val="20"/>
              </w:rPr>
            </w:pPr>
          </w:p>
        </w:tc>
      </w:tr>
      <w:tr w:rsidR="002E15F5" w:rsidRPr="00D36B56" w14:paraId="66F80020" w14:textId="77777777" w:rsidTr="00AA364D">
        <w:tc>
          <w:tcPr>
            <w:tcW w:w="8359" w:type="dxa"/>
          </w:tcPr>
          <w:p w14:paraId="53D3EAFE" w14:textId="180AF875" w:rsidR="002E15F5" w:rsidRPr="00D36B56" w:rsidRDefault="002E15F5" w:rsidP="002E15F5">
            <w:pPr>
              <w:ind w:left="0" w:firstLine="0"/>
              <w:rPr>
                <w:rFonts w:asciiTheme="minorHAnsi" w:eastAsiaTheme="minorHAnsi" w:hAnsiTheme="minorHAnsi" w:cstheme="minorHAnsi"/>
                <w:sz w:val="20"/>
                <w:szCs w:val="20"/>
                <w:lang w:val="en-US"/>
              </w:rPr>
            </w:pPr>
            <w:r w:rsidRPr="00D36B56">
              <w:rPr>
                <w:rFonts w:asciiTheme="minorHAnsi" w:eastAsiaTheme="minorHAnsi" w:hAnsiTheme="minorHAnsi" w:cstheme="minorHAnsi"/>
                <w:sz w:val="20"/>
                <w:szCs w:val="20"/>
                <w:lang w:val="en-US"/>
              </w:rPr>
              <w:t>Greifswald Mire Centre (GMC)</w:t>
            </w:r>
          </w:p>
        </w:tc>
        <w:tc>
          <w:tcPr>
            <w:tcW w:w="5589" w:type="dxa"/>
          </w:tcPr>
          <w:p w14:paraId="03EAEFA3" w14:textId="77777777" w:rsidR="002E15F5" w:rsidRPr="00D36B56" w:rsidRDefault="002E15F5" w:rsidP="002E15F5">
            <w:pPr>
              <w:ind w:left="0" w:firstLine="0"/>
              <w:rPr>
                <w:rFonts w:asciiTheme="minorHAnsi" w:eastAsiaTheme="minorHAnsi" w:hAnsiTheme="minorHAnsi" w:cstheme="minorHAnsi"/>
                <w:sz w:val="20"/>
                <w:szCs w:val="20"/>
              </w:rPr>
            </w:pPr>
          </w:p>
        </w:tc>
      </w:tr>
      <w:tr w:rsidR="002E15F5" w:rsidRPr="00D36B56" w14:paraId="2BEB20AE" w14:textId="77777777" w:rsidTr="00AA364D">
        <w:tc>
          <w:tcPr>
            <w:tcW w:w="8359" w:type="dxa"/>
          </w:tcPr>
          <w:p w14:paraId="3D3DB1A2" w14:textId="308B3981" w:rsidR="002E15F5" w:rsidRPr="00D36B56" w:rsidRDefault="002E15F5" w:rsidP="002E15F5">
            <w:pPr>
              <w:ind w:left="0" w:firstLine="0"/>
              <w:rPr>
                <w:rFonts w:asciiTheme="minorHAnsi" w:eastAsiaTheme="minorHAnsi" w:hAnsiTheme="minorHAnsi" w:cstheme="minorHAnsi"/>
                <w:sz w:val="20"/>
                <w:szCs w:val="20"/>
              </w:rPr>
            </w:pPr>
            <w:r w:rsidRPr="00D36B56">
              <w:rPr>
                <w:rFonts w:asciiTheme="minorHAnsi" w:eastAsiaTheme="minorHAnsi" w:hAnsiTheme="minorHAnsi" w:cstheme="minorHAnsi"/>
                <w:sz w:val="20"/>
                <w:szCs w:val="20"/>
                <w:lang w:val="en-US"/>
              </w:rPr>
              <w:t>Group on Earth Observation (GEO)</w:t>
            </w:r>
          </w:p>
        </w:tc>
        <w:tc>
          <w:tcPr>
            <w:tcW w:w="5589" w:type="dxa"/>
          </w:tcPr>
          <w:p w14:paraId="68945504" w14:textId="7742A529" w:rsidR="002E15F5" w:rsidRPr="00D36B56" w:rsidRDefault="002E15F5" w:rsidP="002E15F5">
            <w:pPr>
              <w:ind w:left="0" w:firstLine="0"/>
              <w:rPr>
                <w:rFonts w:asciiTheme="minorHAnsi" w:eastAsiaTheme="minorHAnsi" w:hAnsiTheme="minorHAnsi" w:cstheme="minorHAnsi"/>
                <w:sz w:val="20"/>
                <w:szCs w:val="20"/>
                <w:lang w:val="en-US"/>
              </w:rPr>
            </w:pPr>
            <w:r w:rsidRPr="00D36B56">
              <w:rPr>
                <w:rFonts w:asciiTheme="minorHAnsi" w:eastAsiaTheme="minorHAnsi" w:hAnsiTheme="minorHAnsi" w:cstheme="minorHAnsi"/>
                <w:sz w:val="20"/>
                <w:szCs w:val="20"/>
                <w:lang w:val="en-US"/>
              </w:rPr>
              <w:t>Biodiversity Observation Network (GEO-BON)</w:t>
            </w:r>
          </w:p>
          <w:p w14:paraId="02D47723" w14:textId="50E6E7D3" w:rsidR="002E15F5" w:rsidRPr="00D36B56" w:rsidRDefault="002E15F5" w:rsidP="002E15F5">
            <w:pPr>
              <w:ind w:left="0" w:firstLine="0"/>
              <w:rPr>
                <w:rFonts w:asciiTheme="minorHAnsi" w:eastAsiaTheme="minorHAnsi" w:hAnsiTheme="minorHAnsi" w:cstheme="minorHAnsi"/>
                <w:b/>
                <w:bCs/>
                <w:sz w:val="20"/>
                <w:szCs w:val="20"/>
              </w:rPr>
            </w:pPr>
            <w:r w:rsidRPr="00D36B56">
              <w:rPr>
                <w:rFonts w:asciiTheme="minorHAnsi" w:eastAsiaTheme="minorHAnsi" w:hAnsiTheme="minorHAnsi" w:cstheme="minorHAnsi"/>
                <w:sz w:val="20"/>
                <w:szCs w:val="20"/>
                <w:lang w:val="en-US"/>
              </w:rPr>
              <w:t>Wetlands Initiative (GEO-Wetlands)</w:t>
            </w:r>
          </w:p>
        </w:tc>
      </w:tr>
      <w:tr w:rsidR="002E15F5" w:rsidRPr="00D36B56" w14:paraId="48102EE0" w14:textId="77777777" w:rsidTr="00AA364D">
        <w:tc>
          <w:tcPr>
            <w:tcW w:w="8359" w:type="dxa"/>
          </w:tcPr>
          <w:p w14:paraId="74EB24FC" w14:textId="77777777" w:rsidR="002E15F5" w:rsidRPr="00D36B56" w:rsidRDefault="002E15F5" w:rsidP="00AD51E9">
            <w:pPr>
              <w:ind w:left="0" w:firstLine="0"/>
              <w:rPr>
                <w:rFonts w:asciiTheme="minorHAnsi" w:eastAsiaTheme="minorHAnsi" w:hAnsiTheme="minorHAnsi" w:cstheme="minorHAnsi"/>
                <w:sz w:val="20"/>
                <w:szCs w:val="20"/>
              </w:rPr>
            </w:pPr>
            <w:r w:rsidRPr="00D36B56">
              <w:rPr>
                <w:rFonts w:asciiTheme="minorHAnsi" w:eastAsiaTheme="minorHAnsi" w:hAnsiTheme="minorHAnsi" w:cstheme="minorHAnsi"/>
                <w:sz w:val="20"/>
                <w:szCs w:val="20"/>
              </w:rPr>
              <w:t>Institute for European Environmental Policy (IEEP)</w:t>
            </w:r>
          </w:p>
        </w:tc>
        <w:tc>
          <w:tcPr>
            <w:tcW w:w="5589" w:type="dxa"/>
          </w:tcPr>
          <w:p w14:paraId="7BF6D9D8" w14:textId="77777777" w:rsidR="002E15F5" w:rsidRPr="00D36B56" w:rsidRDefault="002E15F5" w:rsidP="00AD51E9">
            <w:pPr>
              <w:ind w:left="0" w:firstLine="0"/>
              <w:rPr>
                <w:rFonts w:asciiTheme="minorHAnsi" w:eastAsiaTheme="minorHAnsi" w:hAnsiTheme="minorHAnsi" w:cstheme="minorHAnsi"/>
                <w:sz w:val="20"/>
                <w:szCs w:val="20"/>
              </w:rPr>
            </w:pPr>
          </w:p>
        </w:tc>
      </w:tr>
      <w:tr w:rsidR="002E15F5" w:rsidRPr="00D36B56" w14:paraId="28D2FAE0" w14:textId="77777777" w:rsidTr="00AA364D">
        <w:tc>
          <w:tcPr>
            <w:tcW w:w="8359" w:type="dxa"/>
          </w:tcPr>
          <w:p w14:paraId="2FE32782" w14:textId="77777777" w:rsidR="002E15F5" w:rsidRPr="00D36B56" w:rsidRDefault="002E15F5" w:rsidP="00AD51E9">
            <w:pPr>
              <w:ind w:left="0" w:firstLine="0"/>
              <w:rPr>
                <w:rFonts w:asciiTheme="minorHAnsi" w:eastAsiaTheme="minorHAnsi" w:hAnsiTheme="minorHAnsi" w:cstheme="minorHAnsi"/>
                <w:sz w:val="20"/>
                <w:szCs w:val="20"/>
              </w:rPr>
            </w:pPr>
            <w:r w:rsidRPr="00D36B56">
              <w:rPr>
                <w:rFonts w:asciiTheme="minorHAnsi" w:eastAsiaTheme="minorHAnsi" w:hAnsiTheme="minorHAnsi" w:cstheme="minorHAnsi"/>
                <w:sz w:val="20"/>
                <w:szCs w:val="20"/>
              </w:rPr>
              <w:t>Intergovernmental Panel on Climate Change (IPCC)</w:t>
            </w:r>
          </w:p>
        </w:tc>
        <w:tc>
          <w:tcPr>
            <w:tcW w:w="5589" w:type="dxa"/>
          </w:tcPr>
          <w:p w14:paraId="386F81CA" w14:textId="77777777" w:rsidR="002E15F5" w:rsidRPr="00D36B56" w:rsidRDefault="002E15F5" w:rsidP="00AD51E9">
            <w:pPr>
              <w:ind w:left="0" w:firstLine="0"/>
              <w:rPr>
                <w:rFonts w:asciiTheme="minorHAnsi" w:eastAsiaTheme="minorHAnsi" w:hAnsiTheme="minorHAnsi" w:cstheme="minorHAnsi"/>
                <w:sz w:val="20"/>
                <w:szCs w:val="20"/>
              </w:rPr>
            </w:pPr>
            <w:r w:rsidRPr="00D36B56">
              <w:rPr>
                <w:rFonts w:asciiTheme="minorHAnsi" w:eastAsiaTheme="minorHAnsi" w:hAnsiTheme="minorHAnsi" w:cstheme="minorHAnsi"/>
                <w:sz w:val="20"/>
                <w:szCs w:val="20"/>
              </w:rPr>
              <w:t>Secretariat and/or representatives of their technical body</w:t>
            </w:r>
          </w:p>
        </w:tc>
      </w:tr>
      <w:tr w:rsidR="002E15F5" w:rsidRPr="00D36B56" w14:paraId="4AF60D10" w14:textId="77777777" w:rsidTr="00AA364D">
        <w:tc>
          <w:tcPr>
            <w:tcW w:w="8359" w:type="dxa"/>
          </w:tcPr>
          <w:p w14:paraId="40EF2AB5" w14:textId="77777777" w:rsidR="002E15F5" w:rsidRPr="00D36B56" w:rsidRDefault="002E15F5" w:rsidP="00AD51E9">
            <w:pPr>
              <w:ind w:left="0" w:firstLine="0"/>
              <w:rPr>
                <w:rFonts w:asciiTheme="minorHAnsi" w:eastAsiaTheme="minorHAnsi" w:hAnsiTheme="minorHAnsi" w:cstheme="minorHAnsi"/>
                <w:sz w:val="20"/>
                <w:szCs w:val="20"/>
              </w:rPr>
            </w:pPr>
            <w:r w:rsidRPr="00D36B56">
              <w:rPr>
                <w:rFonts w:asciiTheme="minorHAnsi" w:eastAsiaTheme="minorHAnsi" w:hAnsiTheme="minorHAnsi" w:cstheme="minorHAnsi"/>
                <w:sz w:val="20"/>
                <w:szCs w:val="20"/>
              </w:rPr>
              <w:t>Intergovernmental Science-Policy Platform on Biodiversity and Ecosystem Services (IPBES)</w:t>
            </w:r>
          </w:p>
        </w:tc>
        <w:tc>
          <w:tcPr>
            <w:tcW w:w="5589" w:type="dxa"/>
          </w:tcPr>
          <w:p w14:paraId="32463899" w14:textId="77777777" w:rsidR="002E15F5" w:rsidRPr="00D36B56" w:rsidRDefault="002E15F5" w:rsidP="00AD51E9">
            <w:pPr>
              <w:ind w:left="0" w:firstLine="0"/>
              <w:rPr>
                <w:rFonts w:asciiTheme="minorHAnsi" w:eastAsiaTheme="minorHAnsi" w:hAnsiTheme="minorHAnsi" w:cstheme="minorHAnsi"/>
                <w:sz w:val="20"/>
                <w:szCs w:val="20"/>
              </w:rPr>
            </w:pPr>
            <w:r w:rsidRPr="00D36B56">
              <w:rPr>
                <w:rFonts w:asciiTheme="minorHAnsi" w:eastAsiaTheme="minorHAnsi" w:hAnsiTheme="minorHAnsi" w:cstheme="minorHAnsi"/>
                <w:sz w:val="20"/>
                <w:szCs w:val="20"/>
              </w:rPr>
              <w:t>Secretariat</w:t>
            </w:r>
          </w:p>
        </w:tc>
      </w:tr>
      <w:tr w:rsidR="002E15F5" w:rsidRPr="00D36B56" w14:paraId="63837708" w14:textId="77777777" w:rsidTr="00AA364D">
        <w:tc>
          <w:tcPr>
            <w:tcW w:w="8359" w:type="dxa"/>
          </w:tcPr>
          <w:p w14:paraId="5C600397" w14:textId="77777777" w:rsidR="002E15F5" w:rsidRPr="00D36B56" w:rsidRDefault="002E15F5" w:rsidP="00AD51E9">
            <w:pPr>
              <w:ind w:left="0" w:firstLine="0"/>
              <w:rPr>
                <w:rFonts w:asciiTheme="minorHAnsi" w:eastAsiaTheme="minorHAnsi" w:hAnsiTheme="minorHAnsi" w:cstheme="minorHAnsi"/>
                <w:sz w:val="20"/>
                <w:szCs w:val="20"/>
              </w:rPr>
            </w:pPr>
            <w:r w:rsidRPr="00D36B56">
              <w:rPr>
                <w:rFonts w:asciiTheme="minorHAnsi" w:eastAsiaTheme="minorHAnsi" w:hAnsiTheme="minorHAnsi" w:cstheme="minorHAnsi"/>
                <w:sz w:val="20"/>
                <w:szCs w:val="20"/>
              </w:rPr>
              <w:t>International Network of Basin Organizations (INBO)</w:t>
            </w:r>
          </w:p>
        </w:tc>
        <w:tc>
          <w:tcPr>
            <w:tcW w:w="5589" w:type="dxa"/>
          </w:tcPr>
          <w:p w14:paraId="6A769D75" w14:textId="77777777" w:rsidR="002E15F5" w:rsidRPr="00D36B56" w:rsidRDefault="002E15F5" w:rsidP="00AD51E9">
            <w:pPr>
              <w:ind w:left="0" w:firstLine="0"/>
              <w:rPr>
                <w:rFonts w:asciiTheme="minorHAnsi" w:eastAsiaTheme="minorHAnsi" w:hAnsiTheme="minorHAnsi" w:cstheme="minorHAnsi"/>
                <w:sz w:val="20"/>
                <w:szCs w:val="20"/>
              </w:rPr>
            </w:pPr>
          </w:p>
        </w:tc>
      </w:tr>
      <w:tr w:rsidR="002E15F5" w:rsidRPr="00D36B56" w14:paraId="0FA3F3F4" w14:textId="77777777" w:rsidTr="00AA364D">
        <w:tc>
          <w:tcPr>
            <w:tcW w:w="8359" w:type="dxa"/>
          </w:tcPr>
          <w:p w14:paraId="457A4C77" w14:textId="77777777" w:rsidR="002E15F5" w:rsidRPr="00D36B56" w:rsidRDefault="002E15F5" w:rsidP="00AD51E9">
            <w:pPr>
              <w:ind w:left="0" w:firstLine="0"/>
              <w:rPr>
                <w:rFonts w:asciiTheme="minorHAnsi" w:eastAsiaTheme="minorHAnsi" w:hAnsiTheme="minorHAnsi" w:cstheme="minorHAnsi"/>
                <w:sz w:val="20"/>
                <w:szCs w:val="20"/>
              </w:rPr>
            </w:pPr>
            <w:r w:rsidRPr="00D36B56">
              <w:rPr>
                <w:rFonts w:asciiTheme="minorHAnsi" w:eastAsiaTheme="minorHAnsi" w:hAnsiTheme="minorHAnsi" w:cstheme="minorHAnsi"/>
                <w:sz w:val="20"/>
                <w:szCs w:val="20"/>
              </w:rPr>
              <w:t>International Society for Ecological Economics (ISEE)</w:t>
            </w:r>
          </w:p>
        </w:tc>
        <w:tc>
          <w:tcPr>
            <w:tcW w:w="5589" w:type="dxa"/>
          </w:tcPr>
          <w:p w14:paraId="7FD453E8" w14:textId="77777777" w:rsidR="002E15F5" w:rsidRPr="00D36B56" w:rsidRDefault="002E15F5" w:rsidP="00AD51E9">
            <w:pPr>
              <w:ind w:left="0" w:firstLine="0"/>
              <w:rPr>
                <w:rFonts w:asciiTheme="minorHAnsi" w:eastAsiaTheme="minorHAnsi" w:hAnsiTheme="minorHAnsi" w:cstheme="minorHAnsi"/>
                <w:sz w:val="20"/>
                <w:szCs w:val="20"/>
              </w:rPr>
            </w:pPr>
          </w:p>
        </w:tc>
      </w:tr>
      <w:tr w:rsidR="002E15F5" w:rsidRPr="00D36B56" w14:paraId="56FF4842" w14:textId="77777777" w:rsidTr="00AA364D">
        <w:tc>
          <w:tcPr>
            <w:tcW w:w="8359" w:type="dxa"/>
          </w:tcPr>
          <w:p w14:paraId="5BD57F86" w14:textId="22734FF7" w:rsidR="002E15F5" w:rsidRPr="00D36B56" w:rsidRDefault="002E15F5" w:rsidP="002E15F5">
            <w:pPr>
              <w:ind w:left="0" w:firstLine="0"/>
              <w:rPr>
                <w:rFonts w:asciiTheme="minorHAnsi" w:eastAsiaTheme="minorHAnsi" w:hAnsiTheme="minorHAnsi" w:cstheme="minorHAnsi"/>
                <w:sz w:val="20"/>
                <w:szCs w:val="20"/>
                <w:lang w:val="en-US"/>
              </w:rPr>
            </w:pPr>
            <w:r w:rsidRPr="00D36B56">
              <w:rPr>
                <w:rFonts w:asciiTheme="minorHAnsi" w:eastAsiaTheme="minorHAnsi" w:hAnsiTheme="minorHAnsi" w:cstheme="minorHAnsi"/>
                <w:sz w:val="20"/>
                <w:szCs w:val="20"/>
                <w:lang w:val="en-US"/>
              </w:rPr>
              <w:t>Inter American Institute for Global Change Research (IAI)</w:t>
            </w:r>
          </w:p>
        </w:tc>
        <w:tc>
          <w:tcPr>
            <w:tcW w:w="5589" w:type="dxa"/>
          </w:tcPr>
          <w:p w14:paraId="288A26CD" w14:textId="77777777" w:rsidR="002E15F5" w:rsidRPr="00D36B56" w:rsidRDefault="002E15F5" w:rsidP="002E15F5">
            <w:pPr>
              <w:ind w:left="0" w:firstLine="0"/>
              <w:rPr>
                <w:rFonts w:asciiTheme="minorHAnsi" w:eastAsiaTheme="minorHAnsi" w:hAnsiTheme="minorHAnsi" w:cstheme="minorHAnsi"/>
                <w:b/>
                <w:bCs/>
                <w:sz w:val="20"/>
                <w:szCs w:val="20"/>
              </w:rPr>
            </w:pPr>
          </w:p>
        </w:tc>
      </w:tr>
      <w:tr w:rsidR="002E15F5" w:rsidRPr="00D36B56" w14:paraId="4B60BC4C" w14:textId="77777777" w:rsidTr="00AA364D">
        <w:tc>
          <w:tcPr>
            <w:tcW w:w="8359" w:type="dxa"/>
          </w:tcPr>
          <w:p w14:paraId="4437C5A7" w14:textId="775302DC" w:rsidR="002E15F5" w:rsidRPr="00D36B56" w:rsidRDefault="002E15F5" w:rsidP="002E15F5">
            <w:pPr>
              <w:ind w:left="0" w:firstLine="0"/>
              <w:rPr>
                <w:rFonts w:asciiTheme="minorHAnsi" w:eastAsiaTheme="minorHAnsi" w:hAnsiTheme="minorHAnsi" w:cstheme="minorHAnsi"/>
                <w:sz w:val="20"/>
                <w:szCs w:val="20"/>
                <w:lang w:val="en-US"/>
              </w:rPr>
            </w:pPr>
            <w:r w:rsidRPr="00D36B56">
              <w:rPr>
                <w:rFonts w:asciiTheme="minorHAnsi" w:eastAsiaTheme="minorHAnsi" w:hAnsiTheme="minorHAnsi" w:cstheme="minorHAnsi"/>
                <w:sz w:val="20"/>
                <w:szCs w:val="20"/>
                <w:lang w:val="en-US"/>
              </w:rPr>
              <w:t>International Crane Foundation (ICF)</w:t>
            </w:r>
          </w:p>
        </w:tc>
        <w:tc>
          <w:tcPr>
            <w:tcW w:w="5589" w:type="dxa"/>
          </w:tcPr>
          <w:p w14:paraId="2AA65D94" w14:textId="77777777" w:rsidR="002E15F5" w:rsidRPr="00D36B56" w:rsidRDefault="002E15F5" w:rsidP="002E15F5">
            <w:pPr>
              <w:ind w:left="0" w:firstLine="0"/>
              <w:rPr>
                <w:rFonts w:asciiTheme="minorHAnsi" w:eastAsiaTheme="minorHAnsi" w:hAnsiTheme="minorHAnsi" w:cstheme="minorHAnsi"/>
                <w:b/>
                <w:bCs/>
                <w:sz w:val="20"/>
                <w:szCs w:val="20"/>
              </w:rPr>
            </w:pPr>
          </w:p>
        </w:tc>
      </w:tr>
      <w:tr w:rsidR="002E15F5" w:rsidRPr="00D36B56" w14:paraId="0AE17B6E" w14:textId="77777777" w:rsidTr="00AA364D">
        <w:tc>
          <w:tcPr>
            <w:tcW w:w="8359" w:type="dxa"/>
          </w:tcPr>
          <w:p w14:paraId="3F73DFDD" w14:textId="6E8E7905" w:rsidR="002E15F5" w:rsidRPr="00D36B56" w:rsidRDefault="002E15F5" w:rsidP="002E15F5">
            <w:pPr>
              <w:ind w:left="0" w:firstLine="0"/>
              <w:rPr>
                <w:rFonts w:asciiTheme="minorHAnsi" w:eastAsiaTheme="minorHAnsi" w:hAnsiTheme="minorHAnsi" w:cstheme="minorHAnsi"/>
                <w:sz w:val="20"/>
                <w:szCs w:val="20"/>
                <w:lang w:val="en-US"/>
              </w:rPr>
            </w:pPr>
            <w:r w:rsidRPr="00D36B56">
              <w:rPr>
                <w:rFonts w:asciiTheme="minorHAnsi" w:eastAsiaTheme="minorHAnsi" w:hAnsiTheme="minorHAnsi" w:cstheme="minorHAnsi"/>
                <w:sz w:val="20"/>
                <w:szCs w:val="20"/>
                <w:lang w:val="en-US"/>
              </w:rPr>
              <w:t>International Mire Conservation Group (IMCG)</w:t>
            </w:r>
          </w:p>
        </w:tc>
        <w:tc>
          <w:tcPr>
            <w:tcW w:w="5589" w:type="dxa"/>
          </w:tcPr>
          <w:p w14:paraId="5B5FF25B" w14:textId="77777777" w:rsidR="002E15F5" w:rsidRPr="00D36B56" w:rsidRDefault="002E15F5" w:rsidP="002E15F5">
            <w:pPr>
              <w:ind w:left="0" w:firstLine="0"/>
              <w:rPr>
                <w:rFonts w:asciiTheme="minorHAnsi" w:eastAsiaTheme="minorHAnsi" w:hAnsiTheme="minorHAnsi" w:cstheme="minorHAnsi"/>
                <w:b/>
                <w:bCs/>
                <w:sz w:val="20"/>
                <w:szCs w:val="20"/>
              </w:rPr>
            </w:pPr>
          </w:p>
        </w:tc>
      </w:tr>
      <w:tr w:rsidR="002E15F5" w:rsidRPr="00D36B56" w14:paraId="1962F472" w14:textId="77777777" w:rsidTr="00AA364D">
        <w:tc>
          <w:tcPr>
            <w:tcW w:w="8359" w:type="dxa"/>
          </w:tcPr>
          <w:p w14:paraId="182C8178" w14:textId="2212723E" w:rsidR="002E15F5" w:rsidRPr="00D36B56" w:rsidRDefault="002E15F5" w:rsidP="002E15F5">
            <w:pPr>
              <w:ind w:left="0" w:firstLine="0"/>
              <w:rPr>
                <w:rFonts w:asciiTheme="minorHAnsi" w:eastAsiaTheme="minorHAnsi" w:hAnsiTheme="minorHAnsi" w:cstheme="minorHAnsi"/>
                <w:sz w:val="20"/>
                <w:szCs w:val="20"/>
                <w:lang w:val="en-US"/>
              </w:rPr>
            </w:pPr>
            <w:r w:rsidRPr="00D36B56">
              <w:rPr>
                <w:rFonts w:asciiTheme="minorHAnsi" w:eastAsiaTheme="minorHAnsi" w:hAnsiTheme="minorHAnsi" w:cstheme="minorHAnsi"/>
                <w:sz w:val="20"/>
                <w:szCs w:val="20"/>
                <w:lang w:val="en-US"/>
              </w:rPr>
              <w:t>International Peat Society (IPS)</w:t>
            </w:r>
          </w:p>
        </w:tc>
        <w:tc>
          <w:tcPr>
            <w:tcW w:w="5589" w:type="dxa"/>
          </w:tcPr>
          <w:p w14:paraId="7E6F92E2" w14:textId="77777777" w:rsidR="002E15F5" w:rsidRPr="00D36B56" w:rsidRDefault="002E15F5" w:rsidP="002E15F5">
            <w:pPr>
              <w:ind w:left="0" w:firstLine="0"/>
              <w:rPr>
                <w:rFonts w:asciiTheme="minorHAnsi" w:eastAsiaTheme="minorHAnsi" w:hAnsiTheme="minorHAnsi" w:cstheme="minorHAnsi"/>
                <w:b/>
                <w:bCs/>
                <w:sz w:val="20"/>
                <w:szCs w:val="20"/>
              </w:rPr>
            </w:pPr>
          </w:p>
        </w:tc>
      </w:tr>
      <w:tr w:rsidR="002E15F5" w:rsidRPr="00D36B56" w14:paraId="03660711" w14:textId="77777777" w:rsidTr="00AA364D">
        <w:tc>
          <w:tcPr>
            <w:tcW w:w="8359" w:type="dxa"/>
          </w:tcPr>
          <w:p w14:paraId="3662C825" w14:textId="37A1B4C2" w:rsidR="002E15F5" w:rsidRPr="00D36B56" w:rsidRDefault="002E15F5" w:rsidP="002E15F5">
            <w:pPr>
              <w:ind w:left="0" w:firstLine="0"/>
              <w:rPr>
                <w:rFonts w:asciiTheme="minorHAnsi" w:eastAsiaTheme="minorHAnsi" w:hAnsiTheme="minorHAnsi" w:cstheme="minorHAnsi"/>
                <w:sz w:val="20"/>
                <w:szCs w:val="20"/>
              </w:rPr>
            </w:pPr>
            <w:r w:rsidRPr="00D36B56">
              <w:rPr>
                <w:rFonts w:asciiTheme="minorHAnsi" w:eastAsiaTheme="minorHAnsi" w:hAnsiTheme="minorHAnsi" w:cstheme="minorHAnsi"/>
                <w:sz w:val="20"/>
                <w:szCs w:val="20"/>
                <w:lang w:val="en-US"/>
              </w:rPr>
              <w:t>Japan International Cooperation Agency (JICA)</w:t>
            </w:r>
          </w:p>
        </w:tc>
        <w:tc>
          <w:tcPr>
            <w:tcW w:w="5589" w:type="dxa"/>
          </w:tcPr>
          <w:p w14:paraId="06A502B8" w14:textId="77777777" w:rsidR="002E15F5" w:rsidRPr="00D36B56" w:rsidRDefault="002E15F5" w:rsidP="002E15F5">
            <w:pPr>
              <w:ind w:left="0" w:firstLine="0"/>
              <w:rPr>
                <w:rFonts w:asciiTheme="minorHAnsi" w:eastAsiaTheme="minorHAnsi" w:hAnsiTheme="minorHAnsi" w:cstheme="minorHAnsi"/>
                <w:b/>
                <w:bCs/>
                <w:sz w:val="20"/>
                <w:szCs w:val="20"/>
              </w:rPr>
            </w:pPr>
          </w:p>
        </w:tc>
      </w:tr>
      <w:tr w:rsidR="002E15F5" w:rsidRPr="00D36B56" w14:paraId="4C7F00DF" w14:textId="77777777" w:rsidTr="00AA364D">
        <w:tc>
          <w:tcPr>
            <w:tcW w:w="8359" w:type="dxa"/>
          </w:tcPr>
          <w:p w14:paraId="0739DB4C" w14:textId="328AFCB7" w:rsidR="002E15F5" w:rsidRPr="00D36B56" w:rsidRDefault="002E15F5" w:rsidP="002E15F5">
            <w:pPr>
              <w:ind w:left="0" w:firstLine="0"/>
              <w:rPr>
                <w:rFonts w:asciiTheme="minorHAnsi" w:eastAsiaTheme="minorHAnsi" w:hAnsiTheme="minorHAnsi" w:cstheme="minorHAnsi"/>
                <w:sz w:val="20"/>
                <w:szCs w:val="20"/>
              </w:rPr>
            </w:pPr>
            <w:r w:rsidRPr="00D36B56">
              <w:rPr>
                <w:rFonts w:asciiTheme="minorHAnsi" w:eastAsiaTheme="minorHAnsi" w:hAnsiTheme="minorHAnsi" w:cstheme="minorHAnsi"/>
                <w:sz w:val="20"/>
                <w:szCs w:val="20"/>
              </w:rPr>
              <w:lastRenderedPageBreak/>
              <w:t>Japanese Aerospace Exploration Agency (JAXA)</w:t>
            </w:r>
          </w:p>
        </w:tc>
        <w:tc>
          <w:tcPr>
            <w:tcW w:w="5589" w:type="dxa"/>
          </w:tcPr>
          <w:p w14:paraId="519E99CC" w14:textId="77777777" w:rsidR="002E15F5" w:rsidRPr="00D36B56" w:rsidRDefault="002E15F5" w:rsidP="002E15F5">
            <w:pPr>
              <w:ind w:left="0" w:firstLine="0"/>
              <w:rPr>
                <w:rFonts w:asciiTheme="minorHAnsi" w:eastAsiaTheme="minorHAnsi" w:hAnsiTheme="minorHAnsi" w:cstheme="minorHAnsi"/>
                <w:b/>
                <w:bCs/>
                <w:sz w:val="20"/>
                <w:szCs w:val="20"/>
              </w:rPr>
            </w:pPr>
          </w:p>
        </w:tc>
      </w:tr>
      <w:tr w:rsidR="00136FAB" w:rsidRPr="00D36B56" w14:paraId="2B8B93FF" w14:textId="77777777" w:rsidTr="00AA364D">
        <w:tc>
          <w:tcPr>
            <w:tcW w:w="8359" w:type="dxa"/>
          </w:tcPr>
          <w:p w14:paraId="340E8DB3" w14:textId="778064A4" w:rsidR="00136FAB" w:rsidRPr="00D36B56" w:rsidRDefault="00136FAB" w:rsidP="002E15F5">
            <w:pPr>
              <w:ind w:left="0" w:firstLine="0"/>
              <w:rPr>
                <w:rFonts w:asciiTheme="minorHAnsi" w:eastAsiaTheme="minorHAnsi" w:hAnsiTheme="minorHAnsi" w:cstheme="minorHAnsi"/>
                <w:sz w:val="20"/>
                <w:szCs w:val="20"/>
              </w:rPr>
            </w:pPr>
            <w:r w:rsidRPr="00D36B56">
              <w:rPr>
                <w:rFonts w:asciiTheme="minorHAnsi" w:eastAsiaTheme="minorHAnsi" w:hAnsiTheme="minorHAnsi" w:cstheme="minorHAnsi"/>
                <w:sz w:val="20"/>
                <w:szCs w:val="20"/>
              </w:rPr>
              <w:t>Local Governments for Sustainability (ICLEI)</w:t>
            </w:r>
          </w:p>
        </w:tc>
        <w:tc>
          <w:tcPr>
            <w:tcW w:w="5589" w:type="dxa"/>
          </w:tcPr>
          <w:p w14:paraId="2D5EDE86" w14:textId="77777777" w:rsidR="00136FAB" w:rsidRPr="00D36B56" w:rsidRDefault="00136FAB" w:rsidP="002E15F5">
            <w:pPr>
              <w:ind w:left="0" w:firstLine="0"/>
              <w:rPr>
                <w:rFonts w:asciiTheme="minorHAnsi" w:eastAsiaTheme="minorHAnsi" w:hAnsiTheme="minorHAnsi" w:cstheme="minorHAnsi"/>
                <w:b/>
                <w:bCs/>
                <w:sz w:val="20"/>
                <w:szCs w:val="20"/>
              </w:rPr>
            </w:pPr>
          </w:p>
        </w:tc>
      </w:tr>
      <w:tr w:rsidR="002E15F5" w:rsidRPr="00D36B56" w14:paraId="4C0502B3" w14:textId="77777777" w:rsidTr="00AA364D">
        <w:tc>
          <w:tcPr>
            <w:tcW w:w="8359" w:type="dxa"/>
          </w:tcPr>
          <w:p w14:paraId="136583B5" w14:textId="18B974EE" w:rsidR="002E15F5" w:rsidRPr="00D36B56" w:rsidRDefault="002E15F5" w:rsidP="002E15F5">
            <w:pPr>
              <w:ind w:left="0" w:firstLine="0"/>
              <w:rPr>
                <w:rFonts w:asciiTheme="minorHAnsi" w:eastAsiaTheme="minorHAnsi" w:hAnsiTheme="minorHAnsi" w:cstheme="minorHAnsi"/>
                <w:sz w:val="20"/>
                <w:szCs w:val="20"/>
              </w:rPr>
            </w:pPr>
            <w:r w:rsidRPr="00D36B56">
              <w:rPr>
                <w:rFonts w:asciiTheme="minorHAnsi" w:eastAsiaTheme="minorHAnsi" w:hAnsiTheme="minorHAnsi" w:cstheme="minorHAnsi"/>
                <w:sz w:val="20"/>
                <w:szCs w:val="20"/>
              </w:rPr>
              <w:t>Nature Conservancy (TNC)</w:t>
            </w:r>
          </w:p>
        </w:tc>
        <w:tc>
          <w:tcPr>
            <w:tcW w:w="5589" w:type="dxa"/>
          </w:tcPr>
          <w:p w14:paraId="387A6F1A" w14:textId="77777777" w:rsidR="002E15F5" w:rsidRPr="00D36B56" w:rsidRDefault="002E15F5" w:rsidP="002E15F5">
            <w:pPr>
              <w:ind w:left="0" w:firstLine="0"/>
              <w:rPr>
                <w:rFonts w:asciiTheme="minorHAnsi" w:eastAsiaTheme="minorHAnsi" w:hAnsiTheme="minorHAnsi" w:cstheme="minorHAnsi"/>
                <w:b/>
                <w:bCs/>
                <w:sz w:val="20"/>
                <w:szCs w:val="20"/>
              </w:rPr>
            </w:pPr>
          </w:p>
        </w:tc>
      </w:tr>
      <w:tr w:rsidR="002E15F5" w:rsidRPr="00D36B56" w14:paraId="6BC73831" w14:textId="77777777" w:rsidTr="00AA364D">
        <w:tc>
          <w:tcPr>
            <w:tcW w:w="8359" w:type="dxa"/>
          </w:tcPr>
          <w:p w14:paraId="45BDD5BD" w14:textId="33CD7D83" w:rsidR="002E15F5" w:rsidRPr="00D36B56" w:rsidRDefault="002E15F5" w:rsidP="002E15F5">
            <w:pPr>
              <w:ind w:left="0" w:firstLine="0"/>
              <w:rPr>
                <w:rFonts w:asciiTheme="minorHAnsi" w:eastAsiaTheme="minorHAnsi" w:hAnsiTheme="minorHAnsi" w:cstheme="minorHAnsi"/>
                <w:sz w:val="20"/>
                <w:szCs w:val="20"/>
              </w:rPr>
            </w:pPr>
            <w:r w:rsidRPr="00D36B56">
              <w:rPr>
                <w:rFonts w:asciiTheme="minorHAnsi" w:eastAsiaTheme="minorHAnsi" w:hAnsiTheme="minorHAnsi" w:cstheme="minorHAnsi"/>
                <w:sz w:val="20"/>
                <w:szCs w:val="20"/>
                <w:lang w:val="en-US"/>
              </w:rPr>
              <w:t>NatureServe</w:t>
            </w:r>
          </w:p>
        </w:tc>
        <w:tc>
          <w:tcPr>
            <w:tcW w:w="5589" w:type="dxa"/>
          </w:tcPr>
          <w:p w14:paraId="1EBDA09C" w14:textId="77777777" w:rsidR="002E15F5" w:rsidRPr="00D36B56" w:rsidRDefault="002E15F5" w:rsidP="002E15F5">
            <w:pPr>
              <w:ind w:left="0" w:firstLine="0"/>
              <w:rPr>
                <w:rFonts w:asciiTheme="minorHAnsi" w:eastAsiaTheme="minorHAnsi" w:hAnsiTheme="minorHAnsi" w:cstheme="minorHAnsi"/>
                <w:b/>
                <w:bCs/>
                <w:sz w:val="20"/>
                <w:szCs w:val="20"/>
              </w:rPr>
            </w:pPr>
          </w:p>
        </w:tc>
      </w:tr>
      <w:tr w:rsidR="002E15F5" w:rsidRPr="00D36B56" w14:paraId="1F52606B" w14:textId="77777777" w:rsidTr="00AA364D">
        <w:tc>
          <w:tcPr>
            <w:tcW w:w="8359" w:type="dxa"/>
          </w:tcPr>
          <w:p w14:paraId="7E7FD46B" w14:textId="7CBAE591" w:rsidR="002E15F5" w:rsidRPr="00D36B56" w:rsidRDefault="002E15F5" w:rsidP="002E15F5">
            <w:pPr>
              <w:ind w:left="0" w:firstLine="0"/>
              <w:rPr>
                <w:rFonts w:asciiTheme="minorHAnsi" w:eastAsiaTheme="minorHAnsi" w:hAnsiTheme="minorHAnsi" w:cstheme="minorHAnsi"/>
                <w:sz w:val="20"/>
                <w:szCs w:val="20"/>
                <w:lang w:val="en-US"/>
              </w:rPr>
            </w:pPr>
            <w:r w:rsidRPr="00D36B56">
              <w:rPr>
                <w:rFonts w:asciiTheme="minorHAnsi" w:eastAsiaTheme="minorHAnsi" w:hAnsiTheme="minorHAnsi" w:cstheme="minorHAnsi"/>
                <w:sz w:val="20"/>
                <w:szCs w:val="20"/>
                <w:lang w:val="en-US"/>
              </w:rPr>
              <w:t>Ramsar Regional Initiatives (all of them)</w:t>
            </w:r>
          </w:p>
        </w:tc>
        <w:tc>
          <w:tcPr>
            <w:tcW w:w="5589" w:type="dxa"/>
          </w:tcPr>
          <w:p w14:paraId="0904FC5E" w14:textId="0DFF2F04" w:rsidR="002E15F5" w:rsidRPr="00D36B56" w:rsidRDefault="002E15F5" w:rsidP="002E15F5">
            <w:pPr>
              <w:ind w:left="0" w:firstLine="0"/>
              <w:rPr>
                <w:rFonts w:asciiTheme="minorHAnsi" w:eastAsiaTheme="minorHAnsi" w:hAnsiTheme="minorHAnsi" w:cstheme="minorHAnsi"/>
                <w:sz w:val="20"/>
                <w:szCs w:val="20"/>
              </w:rPr>
            </w:pPr>
            <w:r w:rsidRPr="00D36B56">
              <w:rPr>
                <w:rFonts w:asciiTheme="minorHAnsi" w:eastAsiaTheme="minorHAnsi" w:hAnsiTheme="minorHAnsi" w:cstheme="minorHAnsi"/>
                <w:sz w:val="20"/>
                <w:szCs w:val="20"/>
              </w:rPr>
              <w:t>Representatives of any of their bodies</w:t>
            </w:r>
          </w:p>
        </w:tc>
      </w:tr>
      <w:tr w:rsidR="002E15F5" w:rsidRPr="00D36B56" w14:paraId="27D822A4" w14:textId="77777777" w:rsidTr="00AA364D">
        <w:tc>
          <w:tcPr>
            <w:tcW w:w="8359" w:type="dxa"/>
          </w:tcPr>
          <w:p w14:paraId="23FFAF0A" w14:textId="5A9D72D7" w:rsidR="002E15F5" w:rsidRPr="00D36B56" w:rsidRDefault="002E15F5" w:rsidP="002E15F5">
            <w:pPr>
              <w:ind w:left="0" w:firstLine="0"/>
              <w:rPr>
                <w:rFonts w:asciiTheme="minorHAnsi" w:eastAsiaTheme="minorHAnsi" w:hAnsiTheme="minorHAnsi" w:cstheme="minorHAnsi"/>
                <w:sz w:val="20"/>
                <w:szCs w:val="20"/>
              </w:rPr>
            </w:pPr>
            <w:r w:rsidRPr="00D36B56">
              <w:rPr>
                <w:rFonts w:asciiTheme="minorHAnsi" w:eastAsiaTheme="minorHAnsi" w:hAnsiTheme="minorHAnsi" w:cstheme="minorHAnsi"/>
                <w:sz w:val="20"/>
                <w:szCs w:val="20"/>
              </w:rPr>
              <w:t>Society for Ecological Restoration (SER)</w:t>
            </w:r>
          </w:p>
        </w:tc>
        <w:tc>
          <w:tcPr>
            <w:tcW w:w="5589" w:type="dxa"/>
          </w:tcPr>
          <w:p w14:paraId="22EAE176" w14:textId="77777777" w:rsidR="002E15F5" w:rsidRPr="00D36B56" w:rsidRDefault="002E15F5" w:rsidP="002E15F5">
            <w:pPr>
              <w:ind w:left="0" w:firstLine="0"/>
              <w:rPr>
                <w:rFonts w:asciiTheme="minorHAnsi" w:eastAsiaTheme="minorHAnsi" w:hAnsiTheme="minorHAnsi" w:cstheme="minorHAnsi"/>
                <w:sz w:val="20"/>
                <w:szCs w:val="20"/>
              </w:rPr>
            </w:pPr>
          </w:p>
        </w:tc>
      </w:tr>
      <w:tr w:rsidR="002E15F5" w:rsidRPr="00D36B56" w14:paraId="00985BD3" w14:textId="77777777" w:rsidTr="00AA364D">
        <w:tc>
          <w:tcPr>
            <w:tcW w:w="8359" w:type="dxa"/>
          </w:tcPr>
          <w:p w14:paraId="4A1267B5" w14:textId="654B9412" w:rsidR="002E15F5" w:rsidRPr="00D36B56" w:rsidRDefault="002E15F5" w:rsidP="002E15F5">
            <w:pPr>
              <w:ind w:left="0" w:firstLine="0"/>
              <w:rPr>
                <w:rFonts w:asciiTheme="minorHAnsi" w:eastAsiaTheme="minorHAnsi" w:hAnsiTheme="minorHAnsi" w:cstheme="minorHAnsi"/>
                <w:sz w:val="20"/>
                <w:szCs w:val="20"/>
              </w:rPr>
            </w:pPr>
            <w:r w:rsidRPr="00D36B56">
              <w:rPr>
                <w:rFonts w:asciiTheme="minorHAnsi" w:eastAsiaTheme="minorHAnsi" w:hAnsiTheme="minorHAnsi" w:cstheme="minorHAnsi"/>
                <w:sz w:val="20"/>
                <w:szCs w:val="20"/>
              </w:rPr>
              <w:t>Society of Wetland Scientists (SWS)</w:t>
            </w:r>
          </w:p>
        </w:tc>
        <w:tc>
          <w:tcPr>
            <w:tcW w:w="5589" w:type="dxa"/>
          </w:tcPr>
          <w:p w14:paraId="3F216E7C" w14:textId="77777777" w:rsidR="002E15F5" w:rsidRPr="00D36B56" w:rsidRDefault="002E15F5" w:rsidP="002E15F5">
            <w:pPr>
              <w:ind w:left="0" w:firstLine="0"/>
              <w:rPr>
                <w:rFonts w:asciiTheme="minorHAnsi" w:eastAsiaTheme="minorHAnsi" w:hAnsiTheme="minorHAnsi" w:cstheme="minorHAnsi"/>
                <w:sz w:val="20"/>
                <w:szCs w:val="20"/>
              </w:rPr>
            </w:pPr>
          </w:p>
        </w:tc>
      </w:tr>
      <w:tr w:rsidR="002E15F5" w:rsidRPr="00D36B56" w14:paraId="65E1AAD9" w14:textId="77777777" w:rsidTr="00AA364D">
        <w:tc>
          <w:tcPr>
            <w:tcW w:w="8359" w:type="dxa"/>
          </w:tcPr>
          <w:p w14:paraId="76011034" w14:textId="1F7C5AF2" w:rsidR="002E15F5" w:rsidRPr="00D36B56" w:rsidRDefault="002E15F5" w:rsidP="002E15F5">
            <w:pPr>
              <w:ind w:left="0" w:firstLine="0"/>
              <w:rPr>
                <w:rFonts w:asciiTheme="minorHAnsi" w:eastAsiaTheme="minorHAnsi" w:hAnsiTheme="minorHAnsi" w:cstheme="minorHAnsi"/>
                <w:sz w:val="20"/>
                <w:szCs w:val="20"/>
              </w:rPr>
            </w:pPr>
            <w:r w:rsidRPr="00D36B56">
              <w:rPr>
                <w:rFonts w:asciiTheme="minorHAnsi" w:eastAsiaTheme="minorHAnsi" w:hAnsiTheme="minorHAnsi" w:cstheme="minorHAnsi"/>
                <w:sz w:val="20"/>
                <w:szCs w:val="20"/>
              </w:rPr>
              <w:t>Technical Committee of the African-Eurasian Migratory Waterbird Agreement (AEWA)</w:t>
            </w:r>
          </w:p>
        </w:tc>
        <w:tc>
          <w:tcPr>
            <w:tcW w:w="5589" w:type="dxa"/>
          </w:tcPr>
          <w:p w14:paraId="21D790FB" w14:textId="77777777" w:rsidR="002E15F5" w:rsidRPr="00D36B56" w:rsidRDefault="002E15F5" w:rsidP="002E15F5">
            <w:pPr>
              <w:ind w:left="0" w:firstLine="0"/>
              <w:rPr>
                <w:rFonts w:asciiTheme="minorHAnsi" w:eastAsiaTheme="minorHAnsi" w:hAnsiTheme="minorHAnsi" w:cstheme="minorHAnsi"/>
                <w:sz w:val="20"/>
                <w:szCs w:val="20"/>
              </w:rPr>
            </w:pPr>
          </w:p>
        </w:tc>
      </w:tr>
      <w:tr w:rsidR="002E15F5" w:rsidRPr="00D36B56" w14:paraId="61B133AF" w14:textId="77777777" w:rsidTr="00AA364D">
        <w:tc>
          <w:tcPr>
            <w:tcW w:w="8359" w:type="dxa"/>
          </w:tcPr>
          <w:p w14:paraId="74ECED9B" w14:textId="6FEE989D" w:rsidR="002E15F5" w:rsidRPr="00D36B56" w:rsidRDefault="002E15F5" w:rsidP="002E15F5">
            <w:pPr>
              <w:ind w:left="0" w:firstLine="0"/>
              <w:rPr>
                <w:rFonts w:asciiTheme="minorHAnsi" w:eastAsiaTheme="minorHAnsi" w:hAnsiTheme="minorHAnsi" w:cstheme="minorHAnsi"/>
                <w:sz w:val="20"/>
                <w:szCs w:val="20"/>
              </w:rPr>
            </w:pPr>
            <w:r w:rsidRPr="00D36B56">
              <w:rPr>
                <w:rFonts w:asciiTheme="minorHAnsi" w:eastAsiaTheme="minorHAnsi" w:hAnsiTheme="minorHAnsi" w:cstheme="minorHAnsi"/>
                <w:sz w:val="20"/>
                <w:szCs w:val="20"/>
              </w:rPr>
              <w:t>United Nations Food and Agriculture Organization (FAO)</w:t>
            </w:r>
          </w:p>
        </w:tc>
        <w:tc>
          <w:tcPr>
            <w:tcW w:w="5589" w:type="dxa"/>
          </w:tcPr>
          <w:p w14:paraId="406444D3" w14:textId="77777777" w:rsidR="002E15F5" w:rsidRPr="00D36B56" w:rsidRDefault="002E15F5" w:rsidP="002E15F5">
            <w:pPr>
              <w:ind w:left="0" w:firstLine="0"/>
              <w:rPr>
                <w:rFonts w:asciiTheme="minorHAnsi" w:eastAsiaTheme="minorHAnsi" w:hAnsiTheme="minorHAnsi" w:cstheme="minorHAnsi"/>
                <w:sz w:val="20"/>
                <w:szCs w:val="20"/>
              </w:rPr>
            </w:pPr>
          </w:p>
        </w:tc>
      </w:tr>
      <w:tr w:rsidR="002E15F5" w:rsidRPr="00D36B56" w14:paraId="6552598A" w14:textId="77777777" w:rsidTr="00AA364D">
        <w:tc>
          <w:tcPr>
            <w:tcW w:w="8359" w:type="dxa"/>
          </w:tcPr>
          <w:p w14:paraId="437391A0" w14:textId="2F61C216" w:rsidR="002E15F5" w:rsidRPr="00D36B56" w:rsidRDefault="002E15F5" w:rsidP="002E15F5">
            <w:pPr>
              <w:ind w:left="0" w:firstLine="0"/>
              <w:rPr>
                <w:rFonts w:asciiTheme="minorHAnsi" w:eastAsiaTheme="minorHAnsi" w:hAnsiTheme="minorHAnsi" w:cstheme="minorHAnsi"/>
                <w:sz w:val="20"/>
                <w:szCs w:val="20"/>
              </w:rPr>
            </w:pPr>
            <w:r w:rsidRPr="00D36B56">
              <w:rPr>
                <w:rFonts w:asciiTheme="minorHAnsi" w:eastAsiaTheme="minorHAnsi" w:hAnsiTheme="minorHAnsi" w:cstheme="minorHAnsi"/>
                <w:sz w:val="20"/>
                <w:szCs w:val="20"/>
                <w:lang w:val="en-US"/>
              </w:rPr>
              <w:t>United Nations Educational, Scientific and Cultural Organization (UNESCO)</w:t>
            </w:r>
          </w:p>
        </w:tc>
        <w:tc>
          <w:tcPr>
            <w:tcW w:w="5589" w:type="dxa"/>
          </w:tcPr>
          <w:p w14:paraId="675310E7" w14:textId="77777777" w:rsidR="002E15F5" w:rsidRPr="00D36B56" w:rsidRDefault="002E15F5" w:rsidP="002E15F5">
            <w:pPr>
              <w:ind w:left="0" w:firstLine="0"/>
              <w:rPr>
                <w:rFonts w:asciiTheme="minorHAnsi" w:eastAsiaTheme="minorHAnsi" w:hAnsiTheme="minorHAnsi" w:cstheme="minorHAnsi"/>
                <w:sz w:val="20"/>
                <w:szCs w:val="20"/>
              </w:rPr>
            </w:pPr>
            <w:r w:rsidRPr="00D36B56">
              <w:rPr>
                <w:rFonts w:asciiTheme="minorHAnsi" w:eastAsiaTheme="minorHAnsi" w:hAnsiTheme="minorHAnsi" w:cstheme="minorHAnsi"/>
                <w:sz w:val="20"/>
                <w:szCs w:val="20"/>
              </w:rPr>
              <w:t>Delft Institute for Water Education (UNESCO-IHE)</w:t>
            </w:r>
          </w:p>
          <w:p w14:paraId="78BC4EF2" w14:textId="61E7DD03" w:rsidR="002E15F5" w:rsidRPr="00D36B56" w:rsidRDefault="002E15F5" w:rsidP="002E15F5">
            <w:pPr>
              <w:ind w:left="0" w:firstLine="0"/>
              <w:rPr>
                <w:rFonts w:asciiTheme="minorHAnsi" w:eastAsiaTheme="minorHAnsi" w:hAnsiTheme="minorHAnsi" w:cstheme="minorHAnsi"/>
                <w:sz w:val="20"/>
                <w:szCs w:val="20"/>
              </w:rPr>
            </w:pPr>
            <w:r w:rsidRPr="00D36B56">
              <w:rPr>
                <w:rFonts w:asciiTheme="minorHAnsi" w:eastAsiaTheme="minorHAnsi" w:hAnsiTheme="minorHAnsi" w:cstheme="minorHAnsi"/>
                <w:sz w:val="20"/>
                <w:szCs w:val="20"/>
              </w:rPr>
              <w:t xml:space="preserve">Man and the Biosphere </w:t>
            </w:r>
            <w:r w:rsidR="00A302FF" w:rsidRPr="00D36B56">
              <w:rPr>
                <w:rFonts w:asciiTheme="minorHAnsi" w:eastAsiaTheme="minorHAnsi" w:hAnsiTheme="minorHAnsi" w:cstheme="minorHAnsi"/>
                <w:sz w:val="20"/>
                <w:szCs w:val="20"/>
              </w:rPr>
              <w:t>Program</w:t>
            </w:r>
            <w:r w:rsidRPr="00D36B56">
              <w:rPr>
                <w:rFonts w:asciiTheme="minorHAnsi" w:eastAsiaTheme="minorHAnsi" w:hAnsiTheme="minorHAnsi" w:cstheme="minorHAnsi"/>
                <w:sz w:val="20"/>
                <w:szCs w:val="20"/>
              </w:rPr>
              <w:t xml:space="preserve"> (MAB)</w:t>
            </w:r>
          </w:p>
          <w:p w14:paraId="43A67E91" w14:textId="5C7C2F5A" w:rsidR="002E15F5" w:rsidRPr="00D36B56" w:rsidRDefault="002E15F5" w:rsidP="002E15F5">
            <w:pPr>
              <w:ind w:left="0" w:firstLine="0"/>
              <w:rPr>
                <w:rFonts w:asciiTheme="minorHAnsi" w:eastAsiaTheme="minorHAnsi" w:hAnsiTheme="minorHAnsi" w:cstheme="minorHAnsi"/>
                <w:sz w:val="20"/>
                <w:szCs w:val="20"/>
              </w:rPr>
            </w:pPr>
            <w:r w:rsidRPr="00D36B56">
              <w:rPr>
                <w:rFonts w:asciiTheme="minorHAnsi" w:eastAsiaTheme="minorHAnsi" w:hAnsiTheme="minorHAnsi" w:cstheme="minorHAnsi"/>
                <w:sz w:val="20"/>
                <w:szCs w:val="20"/>
              </w:rPr>
              <w:t xml:space="preserve">International Hydrological </w:t>
            </w:r>
            <w:r w:rsidR="00A302FF" w:rsidRPr="00D36B56">
              <w:rPr>
                <w:rFonts w:asciiTheme="minorHAnsi" w:eastAsiaTheme="minorHAnsi" w:hAnsiTheme="minorHAnsi" w:cstheme="minorHAnsi"/>
                <w:sz w:val="20"/>
                <w:szCs w:val="20"/>
              </w:rPr>
              <w:t>Program</w:t>
            </w:r>
            <w:r w:rsidRPr="00D36B56">
              <w:rPr>
                <w:rFonts w:asciiTheme="minorHAnsi" w:eastAsiaTheme="minorHAnsi" w:hAnsiTheme="minorHAnsi" w:cstheme="minorHAnsi"/>
                <w:sz w:val="20"/>
                <w:szCs w:val="20"/>
              </w:rPr>
              <w:t xml:space="preserve"> (UNESCO-IHP)</w:t>
            </w:r>
          </w:p>
        </w:tc>
      </w:tr>
      <w:tr w:rsidR="002E15F5" w:rsidRPr="00D36B56" w14:paraId="34154DED" w14:textId="77777777" w:rsidTr="00AA364D">
        <w:tc>
          <w:tcPr>
            <w:tcW w:w="8359" w:type="dxa"/>
          </w:tcPr>
          <w:p w14:paraId="520F3F4A" w14:textId="39710107" w:rsidR="002E15F5" w:rsidRPr="00D36B56" w:rsidRDefault="002E15F5" w:rsidP="002E15F5">
            <w:pPr>
              <w:ind w:left="0" w:firstLine="0"/>
              <w:rPr>
                <w:rFonts w:asciiTheme="minorHAnsi" w:eastAsiaTheme="minorHAnsi" w:hAnsiTheme="minorHAnsi" w:cstheme="minorHAnsi"/>
                <w:sz w:val="20"/>
                <w:szCs w:val="20"/>
              </w:rPr>
            </w:pPr>
            <w:r w:rsidRPr="00D36B56">
              <w:rPr>
                <w:rFonts w:asciiTheme="minorHAnsi" w:eastAsiaTheme="minorHAnsi" w:hAnsiTheme="minorHAnsi" w:cstheme="minorHAnsi"/>
                <w:sz w:val="20"/>
                <w:szCs w:val="20"/>
              </w:rPr>
              <w:t xml:space="preserve">United Nations Environment </w:t>
            </w:r>
            <w:r w:rsidR="00A302FF" w:rsidRPr="00D36B56">
              <w:rPr>
                <w:rFonts w:asciiTheme="minorHAnsi" w:eastAsiaTheme="minorHAnsi" w:hAnsiTheme="minorHAnsi" w:cstheme="minorHAnsi"/>
                <w:sz w:val="20"/>
                <w:szCs w:val="20"/>
              </w:rPr>
              <w:t>Program</w:t>
            </w:r>
            <w:r w:rsidRPr="00D36B56">
              <w:rPr>
                <w:rFonts w:asciiTheme="minorHAnsi" w:eastAsiaTheme="minorHAnsi" w:hAnsiTheme="minorHAnsi" w:cstheme="minorHAnsi"/>
                <w:sz w:val="20"/>
                <w:szCs w:val="20"/>
              </w:rPr>
              <w:t xml:space="preserve"> (UNEP)</w:t>
            </w:r>
          </w:p>
        </w:tc>
        <w:tc>
          <w:tcPr>
            <w:tcW w:w="5589" w:type="dxa"/>
          </w:tcPr>
          <w:p w14:paraId="2DFBE88E" w14:textId="392104CB" w:rsidR="002E15F5" w:rsidRPr="00D36B56" w:rsidRDefault="002E15F5" w:rsidP="002E15F5">
            <w:pPr>
              <w:ind w:left="0" w:firstLine="0"/>
              <w:rPr>
                <w:rFonts w:asciiTheme="minorHAnsi" w:eastAsiaTheme="minorHAnsi" w:hAnsiTheme="minorHAnsi" w:cstheme="minorHAnsi"/>
                <w:sz w:val="20"/>
                <w:szCs w:val="20"/>
              </w:rPr>
            </w:pPr>
            <w:r w:rsidRPr="00D36B56">
              <w:rPr>
                <w:rFonts w:asciiTheme="minorHAnsi" w:eastAsiaTheme="minorHAnsi" w:hAnsiTheme="minorHAnsi" w:cstheme="minorHAnsi"/>
                <w:sz w:val="20"/>
                <w:szCs w:val="20"/>
              </w:rPr>
              <w:t>World Conservation Monitoring Centre (UNEP-WCMC)</w:t>
            </w:r>
          </w:p>
        </w:tc>
      </w:tr>
      <w:tr w:rsidR="002E15F5" w:rsidRPr="00D36B56" w14:paraId="0964EAD6" w14:textId="77777777" w:rsidTr="00AA364D">
        <w:tc>
          <w:tcPr>
            <w:tcW w:w="8359" w:type="dxa"/>
          </w:tcPr>
          <w:p w14:paraId="382D8617" w14:textId="5DBAA48C" w:rsidR="002E15F5" w:rsidRPr="00D36B56" w:rsidRDefault="002E15F5" w:rsidP="002E15F5">
            <w:pPr>
              <w:ind w:left="0" w:firstLine="0"/>
              <w:rPr>
                <w:rFonts w:asciiTheme="minorHAnsi" w:eastAsiaTheme="minorHAnsi" w:hAnsiTheme="minorHAnsi" w:cstheme="minorHAnsi"/>
                <w:sz w:val="20"/>
                <w:szCs w:val="20"/>
              </w:rPr>
            </w:pPr>
            <w:r w:rsidRPr="00D36B56">
              <w:rPr>
                <w:rFonts w:asciiTheme="minorHAnsi" w:eastAsiaTheme="minorHAnsi" w:hAnsiTheme="minorHAnsi" w:cstheme="minorHAnsi"/>
                <w:sz w:val="20"/>
                <w:szCs w:val="20"/>
              </w:rPr>
              <w:t>Wildfowl and Wetlands Trust (WWT)</w:t>
            </w:r>
          </w:p>
        </w:tc>
        <w:tc>
          <w:tcPr>
            <w:tcW w:w="5589" w:type="dxa"/>
          </w:tcPr>
          <w:p w14:paraId="457DE271" w14:textId="77777777" w:rsidR="002E15F5" w:rsidRPr="00D36B56" w:rsidRDefault="002E15F5" w:rsidP="002E15F5">
            <w:pPr>
              <w:ind w:left="0" w:firstLine="0"/>
              <w:rPr>
                <w:rFonts w:asciiTheme="minorHAnsi" w:eastAsiaTheme="minorHAnsi" w:hAnsiTheme="minorHAnsi" w:cstheme="minorHAnsi"/>
                <w:sz w:val="20"/>
                <w:szCs w:val="20"/>
              </w:rPr>
            </w:pPr>
          </w:p>
        </w:tc>
      </w:tr>
      <w:tr w:rsidR="002E15F5" w:rsidRPr="00D36B56" w14:paraId="1401C804" w14:textId="77777777" w:rsidTr="00AA364D">
        <w:tc>
          <w:tcPr>
            <w:tcW w:w="8359" w:type="dxa"/>
          </w:tcPr>
          <w:p w14:paraId="3BF28C76" w14:textId="5C478206" w:rsidR="002E15F5" w:rsidRPr="00D36B56" w:rsidRDefault="002E15F5" w:rsidP="002E15F5">
            <w:pPr>
              <w:ind w:left="0" w:firstLine="0"/>
              <w:rPr>
                <w:rFonts w:asciiTheme="minorHAnsi" w:eastAsiaTheme="minorHAnsi" w:hAnsiTheme="minorHAnsi" w:cstheme="minorHAnsi"/>
                <w:sz w:val="20"/>
                <w:szCs w:val="20"/>
              </w:rPr>
            </w:pPr>
            <w:r w:rsidRPr="00D36B56">
              <w:rPr>
                <w:rFonts w:asciiTheme="minorHAnsi" w:eastAsiaTheme="minorHAnsi" w:hAnsiTheme="minorHAnsi" w:cstheme="minorHAnsi"/>
                <w:sz w:val="20"/>
                <w:szCs w:val="20"/>
              </w:rPr>
              <w:t>World Bank</w:t>
            </w:r>
          </w:p>
        </w:tc>
        <w:tc>
          <w:tcPr>
            <w:tcW w:w="5589" w:type="dxa"/>
          </w:tcPr>
          <w:p w14:paraId="63036335" w14:textId="77777777" w:rsidR="002E15F5" w:rsidRPr="00D36B56" w:rsidRDefault="002E15F5" w:rsidP="002E15F5">
            <w:pPr>
              <w:ind w:left="0" w:firstLine="0"/>
              <w:rPr>
                <w:rFonts w:asciiTheme="minorHAnsi" w:eastAsiaTheme="minorHAnsi" w:hAnsiTheme="minorHAnsi" w:cstheme="minorHAnsi"/>
                <w:sz w:val="20"/>
                <w:szCs w:val="20"/>
              </w:rPr>
            </w:pPr>
          </w:p>
        </w:tc>
      </w:tr>
      <w:tr w:rsidR="002E15F5" w:rsidRPr="00D36B56" w14:paraId="5EDC0C86" w14:textId="77777777" w:rsidTr="00AA364D">
        <w:tc>
          <w:tcPr>
            <w:tcW w:w="8359" w:type="dxa"/>
          </w:tcPr>
          <w:p w14:paraId="6FA13D24" w14:textId="4DB0A751" w:rsidR="002E15F5" w:rsidRPr="00D36B56" w:rsidRDefault="002E15F5" w:rsidP="002E15F5">
            <w:pPr>
              <w:ind w:left="0" w:firstLine="0"/>
              <w:rPr>
                <w:rFonts w:asciiTheme="minorHAnsi" w:eastAsiaTheme="minorHAnsi" w:hAnsiTheme="minorHAnsi" w:cstheme="minorHAnsi"/>
                <w:sz w:val="20"/>
                <w:szCs w:val="20"/>
              </w:rPr>
            </w:pPr>
            <w:r w:rsidRPr="00D36B56">
              <w:rPr>
                <w:rFonts w:asciiTheme="minorHAnsi" w:eastAsiaTheme="minorHAnsi" w:hAnsiTheme="minorHAnsi" w:cstheme="minorHAnsi"/>
                <w:sz w:val="20"/>
                <w:szCs w:val="20"/>
              </w:rPr>
              <w:t xml:space="preserve">Tour du Valat </w:t>
            </w:r>
          </w:p>
        </w:tc>
        <w:tc>
          <w:tcPr>
            <w:tcW w:w="5589" w:type="dxa"/>
          </w:tcPr>
          <w:p w14:paraId="17B3915B" w14:textId="53CD1AAD" w:rsidR="002E15F5" w:rsidRPr="00D36B56" w:rsidRDefault="002E15F5" w:rsidP="002E15F5">
            <w:pPr>
              <w:ind w:left="0" w:firstLine="0"/>
              <w:rPr>
                <w:rFonts w:asciiTheme="minorHAnsi" w:eastAsiaTheme="minorHAnsi" w:hAnsiTheme="minorHAnsi" w:cstheme="minorHAnsi"/>
                <w:sz w:val="20"/>
                <w:szCs w:val="20"/>
              </w:rPr>
            </w:pPr>
            <w:r w:rsidRPr="00D36B56">
              <w:rPr>
                <w:rFonts w:asciiTheme="minorHAnsi" w:eastAsiaTheme="minorHAnsi" w:hAnsiTheme="minorHAnsi" w:cstheme="minorHAnsi"/>
                <w:sz w:val="20"/>
                <w:szCs w:val="20"/>
              </w:rPr>
              <w:t>Research Centre for the Conservation of Mediterranean wetlands</w:t>
            </w:r>
          </w:p>
        </w:tc>
      </w:tr>
      <w:tr w:rsidR="002E15F5" w:rsidRPr="00D36B56" w14:paraId="3BF4BDDE" w14:textId="77777777" w:rsidTr="00AA364D">
        <w:trPr>
          <w:trHeight w:val="70"/>
        </w:trPr>
        <w:tc>
          <w:tcPr>
            <w:tcW w:w="8359" w:type="dxa"/>
          </w:tcPr>
          <w:p w14:paraId="0B3AA414" w14:textId="468C0F38" w:rsidR="002E15F5" w:rsidRPr="00D36B56" w:rsidRDefault="002E15F5" w:rsidP="002E15F5">
            <w:pPr>
              <w:ind w:left="0" w:firstLine="0"/>
              <w:rPr>
                <w:rFonts w:asciiTheme="minorHAnsi" w:eastAsiaTheme="minorHAnsi" w:hAnsiTheme="minorHAnsi" w:cstheme="minorHAnsi"/>
                <w:sz w:val="20"/>
                <w:szCs w:val="20"/>
              </w:rPr>
            </w:pPr>
            <w:r w:rsidRPr="00D36B56">
              <w:rPr>
                <w:rFonts w:asciiTheme="minorHAnsi" w:eastAsiaTheme="minorHAnsi" w:hAnsiTheme="minorHAnsi" w:cstheme="minorHAnsi"/>
                <w:sz w:val="20"/>
                <w:szCs w:val="20"/>
              </w:rPr>
              <w:t xml:space="preserve">United Nations Human Settlements </w:t>
            </w:r>
            <w:r w:rsidR="00A302FF" w:rsidRPr="00D36B56">
              <w:rPr>
                <w:rFonts w:asciiTheme="minorHAnsi" w:eastAsiaTheme="minorHAnsi" w:hAnsiTheme="minorHAnsi" w:cstheme="minorHAnsi"/>
                <w:sz w:val="20"/>
                <w:szCs w:val="20"/>
              </w:rPr>
              <w:t>Program</w:t>
            </w:r>
            <w:r w:rsidRPr="00D36B56">
              <w:rPr>
                <w:rFonts w:asciiTheme="minorHAnsi" w:eastAsiaTheme="minorHAnsi" w:hAnsiTheme="minorHAnsi" w:cstheme="minorHAnsi"/>
                <w:sz w:val="20"/>
                <w:szCs w:val="20"/>
              </w:rPr>
              <w:t xml:space="preserve"> (UN-HABITAT)</w:t>
            </w:r>
          </w:p>
        </w:tc>
        <w:tc>
          <w:tcPr>
            <w:tcW w:w="5589" w:type="dxa"/>
          </w:tcPr>
          <w:p w14:paraId="63B543BE" w14:textId="77777777" w:rsidR="002E15F5" w:rsidRPr="00D36B56" w:rsidRDefault="002E15F5" w:rsidP="002E15F5">
            <w:pPr>
              <w:ind w:left="0" w:firstLine="0"/>
              <w:rPr>
                <w:rFonts w:asciiTheme="minorHAnsi" w:eastAsiaTheme="minorHAnsi" w:hAnsiTheme="minorHAnsi" w:cstheme="minorHAnsi"/>
                <w:sz w:val="20"/>
                <w:szCs w:val="20"/>
              </w:rPr>
            </w:pPr>
          </w:p>
        </w:tc>
      </w:tr>
    </w:tbl>
    <w:p w14:paraId="4C47C422" w14:textId="77777777" w:rsidR="0062450F" w:rsidRPr="00AA364D" w:rsidRDefault="0062450F" w:rsidP="0092200C">
      <w:pPr>
        <w:ind w:left="0" w:firstLine="0"/>
        <w:rPr>
          <w:rFonts w:asciiTheme="minorHAnsi" w:eastAsiaTheme="minorHAnsi" w:hAnsiTheme="minorHAnsi" w:cs="Garamond"/>
          <w:color w:val="000000"/>
          <w:highlight w:val="green"/>
          <w:lang w:eastAsia="en-GB"/>
        </w:rPr>
      </w:pPr>
    </w:p>
    <w:sectPr w:rsidR="0062450F" w:rsidRPr="00AA364D" w:rsidSect="0092200C">
      <w:footerReference w:type="default" r:id="rId16"/>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9BCD7" w14:textId="77777777" w:rsidR="00C526E4" w:rsidRDefault="00C526E4" w:rsidP="00DF2386">
      <w:r>
        <w:separator/>
      </w:r>
    </w:p>
  </w:endnote>
  <w:endnote w:type="continuationSeparator" w:id="0">
    <w:p w14:paraId="7D61698F" w14:textId="77777777" w:rsidR="00C526E4" w:rsidRDefault="00C526E4" w:rsidP="00DF2386">
      <w:r>
        <w:continuationSeparator/>
      </w:r>
    </w:p>
  </w:endnote>
  <w:endnote w:type="continuationNotice" w:id="1">
    <w:p w14:paraId="45989489" w14:textId="77777777" w:rsidR="00C526E4" w:rsidRDefault="00C52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36E41" w14:textId="21B71D83" w:rsidR="002471B1" w:rsidRDefault="0092200C" w:rsidP="002137E0">
    <w:pPr>
      <w:pStyle w:val="Header"/>
      <w:rPr>
        <w:noProof/>
      </w:rPr>
    </w:pPr>
    <w:r w:rsidRPr="0092200C">
      <w:rPr>
        <w:sz w:val="20"/>
        <w:szCs w:val="20"/>
      </w:rPr>
      <w:t>SC59/2022 Doc.24.15</w:t>
    </w:r>
    <w:r>
      <w:rPr>
        <w:sz w:val="20"/>
        <w:szCs w:val="20"/>
      </w:rPr>
      <w:tab/>
    </w:r>
    <w:r w:rsidR="002471B1">
      <w:tab/>
    </w:r>
    <w:sdt>
      <w:sdtPr>
        <w:id w:val="-1790969534"/>
        <w:docPartObj>
          <w:docPartGallery w:val="Page Numbers (Top of Page)"/>
          <w:docPartUnique/>
        </w:docPartObj>
      </w:sdtPr>
      <w:sdtEndPr>
        <w:rPr>
          <w:noProof/>
        </w:rPr>
      </w:sdtEndPr>
      <w:sdtContent>
        <w:r w:rsidR="002471B1" w:rsidRPr="00F344DE">
          <w:rPr>
            <w:sz w:val="20"/>
            <w:szCs w:val="20"/>
          </w:rPr>
          <w:fldChar w:fldCharType="begin"/>
        </w:r>
        <w:r w:rsidR="002471B1" w:rsidRPr="00F344DE">
          <w:rPr>
            <w:sz w:val="20"/>
            <w:szCs w:val="20"/>
          </w:rPr>
          <w:instrText xml:space="preserve"> PAGE   \* MERGEFORMAT </w:instrText>
        </w:r>
        <w:r w:rsidR="002471B1" w:rsidRPr="00F344DE">
          <w:rPr>
            <w:sz w:val="20"/>
            <w:szCs w:val="20"/>
          </w:rPr>
          <w:fldChar w:fldCharType="separate"/>
        </w:r>
        <w:r w:rsidR="003B6B29">
          <w:rPr>
            <w:noProof/>
            <w:sz w:val="20"/>
            <w:szCs w:val="20"/>
          </w:rPr>
          <w:t>3</w:t>
        </w:r>
        <w:r w:rsidR="002471B1" w:rsidRPr="00F344DE">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4BD8F" w14:textId="77777777" w:rsidR="0092200C" w:rsidRPr="003B6B29" w:rsidRDefault="0092200C" w:rsidP="003B6B29">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5B1C5" w14:textId="305C3C61" w:rsidR="008A2A20" w:rsidRDefault="008A2A20" w:rsidP="008A2A20">
    <w:pPr>
      <w:pStyle w:val="Header"/>
      <w:tabs>
        <w:tab w:val="clear" w:pos="9026"/>
        <w:tab w:val="right" w:pos="13892"/>
      </w:tabs>
      <w:rPr>
        <w:noProof/>
      </w:rPr>
    </w:pPr>
    <w:r w:rsidRPr="0092200C">
      <w:rPr>
        <w:sz w:val="20"/>
        <w:szCs w:val="20"/>
      </w:rPr>
      <w:t>SC59/2022 Doc.24.15</w:t>
    </w:r>
    <w:r>
      <w:rPr>
        <w:sz w:val="20"/>
        <w:szCs w:val="20"/>
      </w:rPr>
      <w:tab/>
    </w:r>
    <w:r>
      <w:tab/>
    </w:r>
    <w:sdt>
      <w:sdtPr>
        <w:id w:val="320003634"/>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3B6B29">
          <w:rPr>
            <w:noProof/>
            <w:sz w:val="20"/>
            <w:szCs w:val="20"/>
          </w:rPr>
          <w:t>4</w:t>
        </w:r>
        <w:r w:rsidRPr="00F344DE">
          <w:rPr>
            <w:noProof/>
            <w:sz w:val="20"/>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721A6" w14:textId="6898D734" w:rsidR="0092200C" w:rsidRDefault="0092200C" w:rsidP="002137E0">
    <w:pPr>
      <w:pStyle w:val="Header"/>
      <w:rPr>
        <w:noProof/>
      </w:rPr>
    </w:pPr>
    <w:r w:rsidRPr="0092200C">
      <w:rPr>
        <w:sz w:val="20"/>
        <w:szCs w:val="20"/>
      </w:rPr>
      <w:t>SC59/2022 Doc.24.15</w:t>
    </w:r>
    <w:r>
      <w:rPr>
        <w:sz w:val="20"/>
        <w:szCs w:val="20"/>
      </w:rPr>
      <w:tab/>
    </w:r>
    <w:r>
      <w:tab/>
    </w:r>
    <w:sdt>
      <w:sdtPr>
        <w:id w:val="470476766"/>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3B6B29">
          <w:rPr>
            <w:noProof/>
            <w:sz w:val="20"/>
            <w:szCs w:val="20"/>
          </w:rPr>
          <w:t>7</w:t>
        </w:r>
        <w:r w:rsidRPr="00F344DE">
          <w:rPr>
            <w:noProof/>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561B3" w14:textId="07F7B465" w:rsidR="0092200C" w:rsidRDefault="0092200C" w:rsidP="0092200C">
    <w:pPr>
      <w:pStyle w:val="Header"/>
      <w:tabs>
        <w:tab w:val="clear" w:pos="9026"/>
        <w:tab w:val="right" w:pos="13892"/>
      </w:tabs>
      <w:rPr>
        <w:noProof/>
      </w:rPr>
    </w:pPr>
    <w:r w:rsidRPr="0092200C">
      <w:rPr>
        <w:sz w:val="20"/>
        <w:szCs w:val="20"/>
      </w:rPr>
      <w:t>SC59/2022 Doc.24.15</w:t>
    </w:r>
    <w:r>
      <w:rPr>
        <w:sz w:val="20"/>
        <w:szCs w:val="20"/>
      </w:rPr>
      <w:tab/>
    </w:r>
    <w:r>
      <w:tab/>
    </w:r>
    <w:sdt>
      <w:sdtPr>
        <w:id w:val="1707060545"/>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3B6B29">
          <w:rPr>
            <w:noProof/>
            <w:sz w:val="20"/>
            <w:szCs w:val="20"/>
          </w:rPr>
          <w:t>11</w:t>
        </w:r>
        <w:r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2C3DC" w14:textId="77777777" w:rsidR="00C526E4" w:rsidRDefault="00C526E4" w:rsidP="00DF2386">
      <w:r>
        <w:separator/>
      </w:r>
    </w:p>
  </w:footnote>
  <w:footnote w:type="continuationSeparator" w:id="0">
    <w:p w14:paraId="3D9ED453" w14:textId="77777777" w:rsidR="00C526E4" w:rsidRDefault="00C526E4" w:rsidP="00DF2386">
      <w:r>
        <w:continuationSeparator/>
      </w:r>
    </w:p>
  </w:footnote>
  <w:footnote w:type="continuationNotice" w:id="1">
    <w:p w14:paraId="01857C93" w14:textId="77777777" w:rsidR="00C526E4" w:rsidRDefault="00C526E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3797C" w14:textId="77777777" w:rsidR="002471B1" w:rsidRDefault="002471B1">
    <w:pPr>
      <w:pStyle w:val="Header"/>
    </w:pPr>
  </w:p>
  <w:p w14:paraId="1F5852A8" w14:textId="77777777" w:rsidR="002471B1" w:rsidRDefault="00247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26EF6"/>
    <w:multiLevelType w:val="hybridMultilevel"/>
    <w:tmpl w:val="A9166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222868"/>
    <w:multiLevelType w:val="hybridMultilevel"/>
    <w:tmpl w:val="9738D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65837"/>
    <w:multiLevelType w:val="hybridMultilevel"/>
    <w:tmpl w:val="427033C6"/>
    <w:lvl w:ilvl="0" w:tplc="051074CC">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FB96B9E"/>
    <w:multiLevelType w:val="hybridMultilevel"/>
    <w:tmpl w:val="FB56A2A4"/>
    <w:lvl w:ilvl="0" w:tplc="15DA8912">
      <w:start w:val="1"/>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31669F5"/>
    <w:multiLevelType w:val="hybridMultilevel"/>
    <w:tmpl w:val="EA823B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1"/>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0D5A"/>
    <w:rsid w:val="00001611"/>
    <w:rsid w:val="0000167B"/>
    <w:rsid w:val="000046F0"/>
    <w:rsid w:val="0000508B"/>
    <w:rsid w:val="0001280D"/>
    <w:rsid w:val="00014168"/>
    <w:rsid w:val="00017A16"/>
    <w:rsid w:val="00020398"/>
    <w:rsid w:val="000219A4"/>
    <w:rsid w:val="00022AD3"/>
    <w:rsid w:val="00026E09"/>
    <w:rsid w:val="00027A2D"/>
    <w:rsid w:val="00037967"/>
    <w:rsid w:val="00037CE0"/>
    <w:rsid w:val="00037D25"/>
    <w:rsid w:val="00050F21"/>
    <w:rsid w:val="00053929"/>
    <w:rsid w:val="00055608"/>
    <w:rsid w:val="00057471"/>
    <w:rsid w:val="00057D89"/>
    <w:rsid w:val="00066E05"/>
    <w:rsid w:val="00073012"/>
    <w:rsid w:val="00074A85"/>
    <w:rsid w:val="00074DE8"/>
    <w:rsid w:val="000763EB"/>
    <w:rsid w:val="00082BC4"/>
    <w:rsid w:val="000834D3"/>
    <w:rsid w:val="00086E71"/>
    <w:rsid w:val="000871C0"/>
    <w:rsid w:val="00087347"/>
    <w:rsid w:val="0009225E"/>
    <w:rsid w:val="0009388F"/>
    <w:rsid w:val="00094D4A"/>
    <w:rsid w:val="00095EB9"/>
    <w:rsid w:val="000976B2"/>
    <w:rsid w:val="000A0439"/>
    <w:rsid w:val="000A146D"/>
    <w:rsid w:val="000A3E3E"/>
    <w:rsid w:val="000A559C"/>
    <w:rsid w:val="000A7C72"/>
    <w:rsid w:val="000B47B5"/>
    <w:rsid w:val="000B5DAA"/>
    <w:rsid w:val="000C2489"/>
    <w:rsid w:val="000C2C3B"/>
    <w:rsid w:val="000C66D4"/>
    <w:rsid w:val="000D2EB5"/>
    <w:rsid w:val="000D584A"/>
    <w:rsid w:val="000D5C76"/>
    <w:rsid w:val="000D6324"/>
    <w:rsid w:val="000E2048"/>
    <w:rsid w:val="000E2FA0"/>
    <w:rsid w:val="000E47E9"/>
    <w:rsid w:val="000F038E"/>
    <w:rsid w:val="000F3F21"/>
    <w:rsid w:val="000F5108"/>
    <w:rsid w:val="000F5421"/>
    <w:rsid w:val="000F5D39"/>
    <w:rsid w:val="001007CD"/>
    <w:rsid w:val="001011F4"/>
    <w:rsid w:val="0010316D"/>
    <w:rsid w:val="001033C0"/>
    <w:rsid w:val="001072C1"/>
    <w:rsid w:val="001102EE"/>
    <w:rsid w:val="001115BD"/>
    <w:rsid w:val="001151E5"/>
    <w:rsid w:val="00115781"/>
    <w:rsid w:val="0012096C"/>
    <w:rsid w:val="001220DC"/>
    <w:rsid w:val="00124584"/>
    <w:rsid w:val="00127828"/>
    <w:rsid w:val="00127B5A"/>
    <w:rsid w:val="001302A5"/>
    <w:rsid w:val="00136FAB"/>
    <w:rsid w:val="00137224"/>
    <w:rsid w:val="00140CD1"/>
    <w:rsid w:val="001437C9"/>
    <w:rsid w:val="001463B7"/>
    <w:rsid w:val="001534D5"/>
    <w:rsid w:val="00156D77"/>
    <w:rsid w:val="00161BDA"/>
    <w:rsid w:val="00162B07"/>
    <w:rsid w:val="00167758"/>
    <w:rsid w:val="00167FB5"/>
    <w:rsid w:val="00171618"/>
    <w:rsid w:val="00171F92"/>
    <w:rsid w:val="0017599E"/>
    <w:rsid w:val="001800D0"/>
    <w:rsid w:val="00180109"/>
    <w:rsid w:val="001819B1"/>
    <w:rsid w:val="00183A73"/>
    <w:rsid w:val="00184076"/>
    <w:rsid w:val="0018693B"/>
    <w:rsid w:val="0018797B"/>
    <w:rsid w:val="0019358F"/>
    <w:rsid w:val="001967B6"/>
    <w:rsid w:val="001A17FB"/>
    <w:rsid w:val="001A2A7D"/>
    <w:rsid w:val="001A2D10"/>
    <w:rsid w:val="001A3AB2"/>
    <w:rsid w:val="001B357E"/>
    <w:rsid w:val="001B5551"/>
    <w:rsid w:val="001C1435"/>
    <w:rsid w:val="001C1707"/>
    <w:rsid w:val="001C3068"/>
    <w:rsid w:val="001C4066"/>
    <w:rsid w:val="001C52C5"/>
    <w:rsid w:val="001C5E41"/>
    <w:rsid w:val="001C77BC"/>
    <w:rsid w:val="001C79EF"/>
    <w:rsid w:val="001D48BB"/>
    <w:rsid w:val="001E00E3"/>
    <w:rsid w:val="001E038B"/>
    <w:rsid w:val="001E3BC3"/>
    <w:rsid w:val="001F2349"/>
    <w:rsid w:val="001F2988"/>
    <w:rsid w:val="001F4CB1"/>
    <w:rsid w:val="001F6249"/>
    <w:rsid w:val="002005D2"/>
    <w:rsid w:val="0020298B"/>
    <w:rsid w:val="00206111"/>
    <w:rsid w:val="00206ABD"/>
    <w:rsid w:val="00206BE3"/>
    <w:rsid w:val="0021215E"/>
    <w:rsid w:val="002131A4"/>
    <w:rsid w:val="002137E0"/>
    <w:rsid w:val="0021446D"/>
    <w:rsid w:val="002168F4"/>
    <w:rsid w:val="00216CAA"/>
    <w:rsid w:val="00225C6E"/>
    <w:rsid w:val="002275FA"/>
    <w:rsid w:val="002310CA"/>
    <w:rsid w:val="00231B44"/>
    <w:rsid w:val="00232065"/>
    <w:rsid w:val="00236032"/>
    <w:rsid w:val="00241828"/>
    <w:rsid w:val="00243146"/>
    <w:rsid w:val="002471B1"/>
    <w:rsid w:val="002529D7"/>
    <w:rsid w:val="00255D31"/>
    <w:rsid w:val="0027076E"/>
    <w:rsid w:val="002741AC"/>
    <w:rsid w:val="002745BB"/>
    <w:rsid w:val="00275BAC"/>
    <w:rsid w:val="00275F13"/>
    <w:rsid w:val="002769BB"/>
    <w:rsid w:val="00280774"/>
    <w:rsid w:val="002819C0"/>
    <w:rsid w:val="00281BF6"/>
    <w:rsid w:val="002829A1"/>
    <w:rsid w:val="0028419A"/>
    <w:rsid w:val="0029196F"/>
    <w:rsid w:val="00293D51"/>
    <w:rsid w:val="00293EFD"/>
    <w:rsid w:val="0029412F"/>
    <w:rsid w:val="00294EDC"/>
    <w:rsid w:val="00295556"/>
    <w:rsid w:val="00295BB5"/>
    <w:rsid w:val="002A0730"/>
    <w:rsid w:val="002A1EFC"/>
    <w:rsid w:val="002A3F3C"/>
    <w:rsid w:val="002A5A4D"/>
    <w:rsid w:val="002A7953"/>
    <w:rsid w:val="002A7C48"/>
    <w:rsid w:val="002B1C6C"/>
    <w:rsid w:val="002B216C"/>
    <w:rsid w:val="002B4262"/>
    <w:rsid w:val="002B63DF"/>
    <w:rsid w:val="002C232C"/>
    <w:rsid w:val="002C30B1"/>
    <w:rsid w:val="002C4AA3"/>
    <w:rsid w:val="002C6493"/>
    <w:rsid w:val="002C68A2"/>
    <w:rsid w:val="002D3CDC"/>
    <w:rsid w:val="002D53C6"/>
    <w:rsid w:val="002D5A4D"/>
    <w:rsid w:val="002D67DC"/>
    <w:rsid w:val="002E15F5"/>
    <w:rsid w:val="002E1F93"/>
    <w:rsid w:val="002E22AF"/>
    <w:rsid w:val="002E2AF9"/>
    <w:rsid w:val="002E39D7"/>
    <w:rsid w:val="002E6FF0"/>
    <w:rsid w:val="002E79B7"/>
    <w:rsid w:val="002F25E5"/>
    <w:rsid w:val="002F307C"/>
    <w:rsid w:val="002F5B48"/>
    <w:rsid w:val="002F6155"/>
    <w:rsid w:val="002F704A"/>
    <w:rsid w:val="002F7464"/>
    <w:rsid w:val="002F74C0"/>
    <w:rsid w:val="00300A73"/>
    <w:rsid w:val="00305A95"/>
    <w:rsid w:val="00306CFB"/>
    <w:rsid w:val="00312E4C"/>
    <w:rsid w:val="003133BB"/>
    <w:rsid w:val="00320132"/>
    <w:rsid w:val="00321F39"/>
    <w:rsid w:val="00324398"/>
    <w:rsid w:val="00325A5A"/>
    <w:rsid w:val="00326E60"/>
    <w:rsid w:val="00341D30"/>
    <w:rsid w:val="0035078A"/>
    <w:rsid w:val="003518EB"/>
    <w:rsid w:val="0035212E"/>
    <w:rsid w:val="00362148"/>
    <w:rsid w:val="00371769"/>
    <w:rsid w:val="003723F0"/>
    <w:rsid w:val="00373C85"/>
    <w:rsid w:val="00384FC3"/>
    <w:rsid w:val="00391FEB"/>
    <w:rsid w:val="003952AA"/>
    <w:rsid w:val="0039671C"/>
    <w:rsid w:val="00397753"/>
    <w:rsid w:val="003A0FBE"/>
    <w:rsid w:val="003A330A"/>
    <w:rsid w:val="003A3804"/>
    <w:rsid w:val="003A4A59"/>
    <w:rsid w:val="003A50CB"/>
    <w:rsid w:val="003A52BE"/>
    <w:rsid w:val="003A5866"/>
    <w:rsid w:val="003A60EC"/>
    <w:rsid w:val="003A68B0"/>
    <w:rsid w:val="003A6E9F"/>
    <w:rsid w:val="003A7077"/>
    <w:rsid w:val="003A7537"/>
    <w:rsid w:val="003B08C8"/>
    <w:rsid w:val="003B1534"/>
    <w:rsid w:val="003B5610"/>
    <w:rsid w:val="003B6B29"/>
    <w:rsid w:val="003B6D56"/>
    <w:rsid w:val="003C1951"/>
    <w:rsid w:val="003C1F22"/>
    <w:rsid w:val="003C2D9F"/>
    <w:rsid w:val="003D2E67"/>
    <w:rsid w:val="003D4CD6"/>
    <w:rsid w:val="003E00F0"/>
    <w:rsid w:val="003E02A9"/>
    <w:rsid w:val="003E2B2B"/>
    <w:rsid w:val="003E35FA"/>
    <w:rsid w:val="003E3CD1"/>
    <w:rsid w:val="003E7B64"/>
    <w:rsid w:val="003F0678"/>
    <w:rsid w:val="003F2972"/>
    <w:rsid w:val="003F3473"/>
    <w:rsid w:val="003F3CB1"/>
    <w:rsid w:val="003F51F9"/>
    <w:rsid w:val="0040765C"/>
    <w:rsid w:val="00407ACE"/>
    <w:rsid w:val="00410D21"/>
    <w:rsid w:val="00412D08"/>
    <w:rsid w:val="0041385E"/>
    <w:rsid w:val="00414E31"/>
    <w:rsid w:val="004228C7"/>
    <w:rsid w:val="0042632E"/>
    <w:rsid w:val="0042798B"/>
    <w:rsid w:val="00432CD7"/>
    <w:rsid w:val="00434504"/>
    <w:rsid w:val="00434913"/>
    <w:rsid w:val="004356A0"/>
    <w:rsid w:val="004442C9"/>
    <w:rsid w:val="00447182"/>
    <w:rsid w:val="004474F8"/>
    <w:rsid w:val="00453804"/>
    <w:rsid w:val="0045557B"/>
    <w:rsid w:val="00460870"/>
    <w:rsid w:val="00461085"/>
    <w:rsid w:val="004666EF"/>
    <w:rsid w:val="00466EEE"/>
    <w:rsid w:val="00471AF8"/>
    <w:rsid w:val="004753CF"/>
    <w:rsid w:val="00475B14"/>
    <w:rsid w:val="00477550"/>
    <w:rsid w:val="00480DC6"/>
    <w:rsid w:val="00480F76"/>
    <w:rsid w:val="00482B6A"/>
    <w:rsid w:val="004844A8"/>
    <w:rsid w:val="004844FB"/>
    <w:rsid w:val="004908C8"/>
    <w:rsid w:val="004947DB"/>
    <w:rsid w:val="00496803"/>
    <w:rsid w:val="004A6CDF"/>
    <w:rsid w:val="004B2C15"/>
    <w:rsid w:val="004B300D"/>
    <w:rsid w:val="004B6688"/>
    <w:rsid w:val="004B7E81"/>
    <w:rsid w:val="004C228F"/>
    <w:rsid w:val="004C22E9"/>
    <w:rsid w:val="004C290A"/>
    <w:rsid w:val="004C44FD"/>
    <w:rsid w:val="004D02ED"/>
    <w:rsid w:val="004D2AD5"/>
    <w:rsid w:val="004D30D7"/>
    <w:rsid w:val="004D3DD0"/>
    <w:rsid w:val="004D5035"/>
    <w:rsid w:val="004D7215"/>
    <w:rsid w:val="004E083F"/>
    <w:rsid w:val="004E0DA4"/>
    <w:rsid w:val="004E2B58"/>
    <w:rsid w:val="004E2DCD"/>
    <w:rsid w:val="004E36D3"/>
    <w:rsid w:val="004E6E9B"/>
    <w:rsid w:val="004E7217"/>
    <w:rsid w:val="004F2A84"/>
    <w:rsid w:val="004F2F7F"/>
    <w:rsid w:val="004F510D"/>
    <w:rsid w:val="004F557D"/>
    <w:rsid w:val="00501798"/>
    <w:rsid w:val="00501F66"/>
    <w:rsid w:val="005024CF"/>
    <w:rsid w:val="00507825"/>
    <w:rsid w:val="005112F4"/>
    <w:rsid w:val="005127CD"/>
    <w:rsid w:val="005173B2"/>
    <w:rsid w:val="0052042B"/>
    <w:rsid w:val="005244A4"/>
    <w:rsid w:val="00525D27"/>
    <w:rsid w:val="00527783"/>
    <w:rsid w:val="005279CF"/>
    <w:rsid w:val="00533BC4"/>
    <w:rsid w:val="00533CD5"/>
    <w:rsid w:val="00533D52"/>
    <w:rsid w:val="00533D53"/>
    <w:rsid w:val="00534144"/>
    <w:rsid w:val="00534F70"/>
    <w:rsid w:val="005370C6"/>
    <w:rsid w:val="0054000F"/>
    <w:rsid w:val="0054341B"/>
    <w:rsid w:val="00545887"/>
    <w:rsid w:val="00546830"/>
    <w:rsid w:val="005542F9"/>
    <w:rsid w:val="005556FF"/>
    <w:rsid w:val="005634B3"/>
    <w:rsid w:val="00563C57"/>
    <w:rsid w:val="005663E1"/>
    <w:rsid w:val="005731DD"/>
    <w:rsid w:val="00573D96"/>
    <w:rsid w:val="00574960"/>
    <w:rsid w:val="00574E67"/>
    <w:rsid w:val="00576429"/>
    <w:rsid w:val="005814B5"/>
    <w:rsid w:val="00581C03"/>
    <w:rsid w:val="005848C3"/>
    <w:rsid w:val="00585EF8"/>
    <w:rsid w:val="005861D3"/>
    <w:rsid w:val="00594B1F"/>
    <w:rsid w:val="00596B13"/>
    <w:rsid w:val="005A1434"/>
    <w:rsid w:val="005A2B36"/>
    <w:rsid w:val="005A4FAB"/>
    <w:rsid w:val="005A61BA"/>
    <w:rsid w:val="005B6C1A"/>
    <w:rsid w:val="005B7695"/>
    <w:rsid w:val="005C2E0E"/>
    <w:rsid w:val="005D0276"/>
    <w:rsid w:val="005D0A94"/>
    <w:rsid w:val="005D3E9D"/>
    <w:rsid w:val="005D753D"/>
    <w:rsid w:val="005E0184"/>
    <w:rsid w:val="005E3717"/>
    <w:rsid w:val="005E67AB"/>
    <w:rsid w:val="005F200F"/>
    <w:rsid w:val="005F740A"/>
    <w:rsid w:val="005F75AF"/>
    <w:rsid w:val="00606052"/>
    <w:rsid w:val="00607BD6"/>
    <w:rsid w:val="00614724"/>
    <w:rsid w:val="006179AC"/>
    <w:rsid w:val="00617C40"/>
    <w:rsid w:val="006208D6"/>
    <w:rsid w:val="00622344"/>
    <w:rsid w:val="006243DF"/>
    <w:rsid w:val="0062450F"/>
    <w:rsid w:val="006256D3"/>
    <w:rsid w:val="00626E02"/>
    <w:rsid w:val="00627BB7"/>
    <w:rsid w:val="00630CD8"/>
    <w:rsid w:val="006356D6"/>
    <w:rsid w:val="0063680C"/>
    <w:rsid w:val="00637335"/>
    <w:rsid w:val="006439C0"/>
    <w:rsid w:val="00644A13"/>
    <w:rsid w:val="00646421"/>
    <w:rsid w:val="0065003E"/>
    <w:rsid w:val="0065136E"/>
    <w:rsid w:val="006516AB"/>
    <w:rsid w:val="0065237C"/>
    <w:rsid w:val="00660BE4"/>
    <w:rsid w:val="006620AF"/>
    <w:rsid w:val="00663134"/>
    <w:rsid w:val="006659EF"/>
    <w:rsid w:val="00666937"/>
    <w:rsid w:val="0067030C"/>
    <w:rsid w:val="00670D71"/>
    <w:rsid w:val="00672FFD"/>
    <w:rsid w:val="00676010"/>
    <w:rsid w:val="00676D1B"/>
    <w:rsid w:val="00677491"/>
    <w:rsid w:val="00677699"/>
    <w:rsid w:val="00684EE7"/>
    <w:rsid w:val="00685BB2"/>
    <w:rsid w:val="00687C9B"/>
    <w:rsid w:val="00690119"/>
    <w:rsid w:val="006907DC"/>
    <w:rsid w:val="006942AD"/>
    <w:rsid w:val="006959B5"/>
    <w:rsid w:val="006A2C58"/>
    <w:rsid w:val="006A2E8D"/>
    <w:rsid w:val="006A3696"/>
    <w:rsid w:val="006A64E5"/>
    <w:rsid w:val="006A6B7D"/>
    <w:rsid w:val="006B153E"/>
    <w:rsid w:val="006C1674"/>
    <w:rsid w:val="006D00D8"/>
    <w:rsid w:val="006D05FE"/>
    <w:rsid w:val="006D0761"/>
    <w:rsid w:val="006D3A45"/>
    <w:rsid w:val="006D5B10"/>
    <w:rsid w:val="006E1FCF"/>
    <w:rsid w:val="006E7DCE"/>
    <w:rsid w:val="006F0085"/>
    <w:rsid w:val="006F20C7"/>
    <w:rsid w:val="006F22DE"/>
    <w:rsid w:val="006F6364"/>
    <w:rsid w:val="006F7C54"/>
    <w:rsid w:val="006F7CCF"/>
    <w:rsid w:val="00704E3E"/>
    <w:rsid w:val="007050FF"/>
    <w:rsid w:val="00705C48"/>
    <w:rsid w:val="007108DE"/>
    <w:rsid w:val="007114DB"/>
    <w:rsid w:val="007122C8"/>
    <w:rsid w:val="007127FE"/>
    <w:rsid w:val="0072064D"/>
    <w:rsid w:val="007246CE"/>
    <w:rsid w:val="00727D6E"/>
    <w:rsid w:val="00727E9C"/>
    <w:rsid w:val="00730F2C"/>
    <w:rsid w:val="00731B20"/>
    <w:rsid w:val="007358E7"/>
    <w:rsid w:val="00735C67"/>
    <w:rsid w:val="00736769"/>
    <w:rsid w:val="00737A15"/>
    <w:rsid w:val="007526E3"/>
    <w:rsid w:val="00752764"/>
    <w:rsid w:val="0075357F"/>
    <w:rsid w:val="007550B5"/>
    <w:rsid w:val="00757369"/>
    <w:rsid w:val="00763341"/>
    <w:rsid w:val="007654F7"/>
    <w:rsid w:val="00766962"/>
    <w:rsid w:val="00771E3B"/>
    <w:rsid w:val="00775287"/>
    <w:rsid w:val="00777F3E"/>
    <w:rsid w:val="00780A3C"/>
    <w:rsid w:val="00781108"/>
    <w:rsid w:val="007855D7"/>
    <w:rsid w:val="00785C32"/>
    <w:rsid w:val="007911FB"/>
    <w:rsid w:val="00797687"/>
    <w:rsid w:val="00797806"/>
    <w:rsid w:val="007A1FAA"/>
    <w:rsid w:val="007A7744"/>
    <w:rsid w:val="007B0D31"/>
    <w:rsid w:val="007B376D"/>
    <w:rsid w:val="007B5E8D"/>
    <w:rsid w:val="007C1611"/>
    <w:rsid w:val="007D2B31"/>
    <w:rsid w:val="007D2F99"/>
    <w:rsid w:val="007D33F4"/>
    <w:rsid w:val="007D3CA3"/>
    <w:rsid w:val="007D6C78"/>
    <w:rsid w:val="007D6F52"/>
    <w:rsid w:val="007D7B15"/>
    <w:rsid w:val="007F33BC"/>
    <w:rsid w:val="007F3ABE"/>
    <w:rsid w:val="007F62C6"/>
    <w:rsid w:val="00801C8C"/>
    <w:rsid w:val="00802314"/>
    <w:rsid w:val="00804BF1"/>
    <w:rsid w:val="00805716"/>
    <w:rsid w:val="00807EA3"/>
    <w:rsid w:val="00811D46"/>
    <w:rsid w:val="008240B9"/>
    <w:rsid w:val="008269EB"/>
    <w:rsid w:val="00830DC3"/>
    <w:rsid w:val="0083271B"/>
    <w:rsid w:val="008328E9"/>
    <w:rsid w:val="00835BCB"/>
    <w:rsid w:val="00835CDC"/>
    <w:rsid w:val="00835D46"/>
    <w:rsid w:val="00836E73"/>
    <w:rsid w:val="00837509"/>
    <w:rsid w:val="0084202F"/>
    <w:rsid w:val="00846CA6"/>
    <w:rsid w:val="00847468"/>
    <w:rsid w:val="00850B09"/>
    <w:rsid w:val="0085143B"/>
    <w:rsid w:val="00854B85"/>
    <w:rsid w:val="00855F57"/>
    <w:rsid w:val="00863B9D"/>
    <w:rsid w:val="00863BE6"/>
    <w:rsid w:val="00866DB2"/>
    <w:rsid w:val="00871534"/>
    <w:rsid w:val="00871BA3"/>
    <w:rsid w:val="008723E5"/>
    <w:rsid w:val="00872AE1"/>
    <w:rsid w:val="0087350A"/>
    <w:rsid w:val="00874F73"/>
    <w:rsid w:val="00875892"/>
    <w:rsid w:val="008775BC"/>
    <w:rsid w:val="0088122A"/>
    <w:rsid w:val="0088298F"/>
    <w:rsid w:val="00882F1B"/>
    <w:rsid w:val="00884DE3"/>
    <w:rsid w:val="008853E0"/>
    <w:rsid w:val="00890D42"/>
    <w:rsid w:val="00892D5A"/>
    <w:rsid w:val="0089517A"/>
    <w:rsid w:val="008A11B6"/>
    <w:rsid w:val="008A2A20"/>
    <w:rsid w:val="008A70CE"/>
    <w:rsid w:val="008B1177"/>
    <w:rsid w:val="008B14DE"/>
    <w:rsid w:val="008B585C"/>
    <w:rsid w:val="008C25E4"/>
    <w:rsid w:val="008C2B84"/>
    <w:rsid w:val="008C2DAE"/>
    <w:rsid w:val="008D34D0"/>
    <w:rsid w:val="008E19BC"/>
    <w:rsid w:val="008E5760"/>
    <w:rsid w:val="008E5EA8"/>
    <w:rsid w:val="008E7017"/>
    <w:rsid w:val="00900328"/>
    <w:rsid w:val="00901C86"/>
    <w:rsid w:val="00901E36"/>
    <w:rsid w:val="009049C2"/>
    <w:rsid w:val="009059A9"/>
    <w:rsid w:val="00910546"/>
    <w:rsid w:val="0091142E"/>
    <w:rsid w:val="00911751"/>
    <w:rsid w:val="00912D8D"/>
    <w:rsid w:val="00913DD7"/>
    <w:rsid w:val="00913F95"/>
    <w:rsid w:val="00915EC9"/>
    <w:rsid w:val="00920220"/>
    <w:rsid w:val="00920383"/>
    <w:rsid w:val="009207A4"/>
    <w:rsid w:val="0092200C"/>
    <w:rsid w:val="00922A8A"/>
    <w:rsid w:val="0092515E"/>
    <w:rsid w:val="00926CD5"/>
    <w:rsid w:val="00926E86"/>
    <w:rsid w:val="009314B4"/>
    <w:rsid w:val="00931865"/>
    <w:rsid w:val="00932B7D"/>
    <w:rsid w:val="0093530C"/>
    <w:rsid w:val="009357F2"/>
    <w:rsid w:val="009368F0"/>
    <w:rsid w:val="00937F43"/>
    <w:rsid w:val="00940110"/>
    <w:rsid w:val="0094080C"/>
    <w:rsid w:val="009422E2"/>
    <w:rsid w:val="00942FBD"/>
    <w:rsid w:val="009431A7"/>
    <w:rsid w:val="00944CF9"/>
    <w:rsid w:val="0094770B"/>
    <w:rsid w:val="00950C48"/>
    <w:rsid w:val="00956A78"/>
    <w:rsid w:val="00960A3F"/>
    <w:rsid w:val="00961A70"/>
    <w:rsid w:val="00964F2E"/>
    <w:rsid w:val="00970E35"/>
    <w:rsid w:val="00973518"/>
    <w:rsid w:val="00975A61"/>
    <w:rsid w:val="00980A73"/>
    <w:rsid w:val="00981327"/>
    <w:rsid w:val="00982392"/>
    <w:rsid w:val="00985D1B"/>
    <w:rsid w:val="009861B4"/>
    <w:rsid w:val="00990284"/>
    <w:rsid w:val="00991617"/>
    <w:rsid w:val="00995755"/>
    <w:rsid w:val="009957BE"/>
    <w:rsid w:val="0099697B"/>
    <w:rsid w:val="00997108"/>
    <w:rsid w:val="00997C32"/>
    <w:rsid w:val="009A25A8"/>
    <w:rsid w:val="009B07C6"/>
    <w:rsid w:val="009B2267"/>
    <w:rsid w:val="009B246C"/>
    <w:rsid w:val="009B2CD2"/>
    <w:rsid w:val="009B4C6B"/>
    <w:rsid w:val="009B5492"/>
    <w:rsid w:val="009C17BF"/>
    <w:rsid w:val="009C3691"/>
    <w:rsid w:val="009C4663"/>
    <w:rsid w:val="009C6635"/>
    <w:rsid w:val="009D3FCE"/>
    <w:rsid w:val="009D4EB1"/>
    <w:rsid w:val="009D4F17"/>
    <w:rsid w:val="009D6B61"/>
    <w:rsid w:val="009E0AE8"/>
    <w:rsid w:val="009E2006"/>
    <w:rsid w:val="009E32A5"/>
    <w:rsid w:val="009E376E"/>
    <w:rsid w:val="009E447D"/>
    <w:rsid w:val="009E5374"/>
    <w:rsid w:val="009E6257"/>
    <w:rsid w:val="009F2D4B"/>
    <w:rsid w:val="009F345D"/>
    <w:rsid w:val="009F56AA"/>
    <w:rsid w:val="009F711E"/>
    <w:rsid w:val="00A02675"/>
    <w:rsid w:val="00A02FA7"/>
    <w:rsid w:val="00A0747F"/>
    <w:rsid w:val="00A10271"/>
    <w:rsid w:val="00A10D43"/>
    <w:rsid w:val="00A11F73"/>
    <w:rsid w:val="00A1263F"/>
    <w:rsid w:val="00A12B18"/>
    <w:rsid w:val="00A13218"/>
    <w:rsid w:val="00A15206"/>
    <w:rsid w:val="00A161D4"/>
    <w:rsid w:val="00A17EA2"/>
    <w:rsid w:val="00A227A3"/>
    <w:rsid w:val="00A22975"/>
    <w:rsid w:val="00A24441"/>
    <w:rsid w:val="00A2718D"/>
    <w:rsid w:val="00A302FF"/>
    <w:rsid w:val="00A307F1"/>
    <w:rsid w:val="00A43FAF"/>
    <w:rsid w:val="00A5601F"/>
    <w:rsid w:val="00A56330"/>
    <w:rsid w:val="00A57CF6"/>
    <w:rsid w:val="00A60B73"/>
    <w:rsid w:val="00A63CF4"/>
    <w:rsid w:val="00A640D5"/>
    <w:rsid w:val="00A64B37"/>
    <w:rsid w:val="00A66316"/>
    <w:rsid w:val="00A71A92"/>
    <w:rsid w:val="00A73371"/>
    <w:rsid w:val="00A76A03"/>
    <w:rsid w:val="00A80080"/>
    <w:rsid w:val="00A80DD0"/>
    <w:rsid w:val="00A84B41"/>
    <w:rsid w:val="00A972D8"/>
    <w:rsid w:val="00A97A89"/>
    <w:rsid w:val="00AA1DB1"/>
    <w:rsid w:val="00AA2B86"/>
    <w:rsid w:val="00AA364D"/>
    <w:rsid w:val="00AA646F"/>
    <w:rsid w:val="00AA6B32"/>
    <w:rsid w:val="00AB3097"/>
    <w:rsid w:val="00AB4951"/>
    <w:rsid w:val="00AB50A4"/>
    <w:rsid w:val="00AB53C4"/>
    <w:rsid w:val="00AB7999"/>
    <w:rsid w:val="00AC2E3F"/>
    <w:rsid w:val="00AC6236"/>
    <w:rsid w:val="00AC7CA8"/>
    <w:rsid w:val="00AD2394"/>
    <w:rsid w:val="00AE0329"/>
    <w:rsid w:val="00AE2D8E"/>
    <w:rsid w:val="00AE5B84"/>
    <w:rsid w:val="00AF363D"/>
    <w:rsid w:val="00AF5307"/>
    <w:rsid w:val="00B031E6"/>
    <w:rsid w:val="00B05484"/>
    <w:rsid w:val="00B11BF4"/>
    <w:rsid w:val="00B1281C"/>
    <w:rsid w:val="00B23D27"/>
    <w:rsid w:val="00B266DA"/>
    <w:rsid w:val="00B27BEC"/>
    <w:rsid w:val="00B315A0"/>
    <w:rsid w:val="00B3301A"/>
    <w:rsid w:val="00B34A18"/>
    <w:rsid w:val="00B468CE"/>
    <w:rsid w:val="00B47A2F"/>
    <w:rsid w:val="00B52D18"/>
    <w:rsid w:val="00B542A7"/>
    <w:rsid w:val="00B579CB"/>
    <w:rsid w:val="00B626CD"/>
    <w:rsid w:val="00B64B48"/>
    <w:rsid w:val="00B65434"/>
    <w:rsid w:val="00B6743B"/>
    <w:rsid w:val="00B67476"/>
    <w:rsid w:val="00B675B5"/>
    <w:rsid w:val="00B70083"/>
    <w:rsid w:val="00B72EE8"/>
    <w:rsid w:val="00B81CEE"/>
    <w:rsid w:val="00B83202"/>
    <w:rsid w:val="00B83EF9"/>
    <w:rsid w:val="00B863A5"/>
    <w:rsid w:val="00B9082E"/>
    <w:rsid w:val="00B90FA2"/>
    <w:rsid w:val="00B9221C"/>
    <w:rsid w:val="00BB1377"/>
    <w:rsid w:val="00BB27CE"/>
    <w:rsid w:val="00BB28F6"/>
    <w:rsid w:val="00BB2FC1"/>
    <w:rsid w:val="00BB3719"/>
    <w:rsid w:val="00BB67CC"/>
    <w:rsid w:val="00BB683E"/>
    <w:rsid w:val="00BC2609"/>
    <w:rsid w:val="00BC6BA7"/>
    <w:rsid w:val="00BD162E"/>
    <w:rsid w:val="00BD1F1E"/>
    <w:rsid w:val="00BD31B7"/>
    <w:rsid w:val="00BD5C2B"/>
    <w:rsid w:val="00BD625B"/>
    <w:rsid w:val="00BD7282"/>
    <w:rsid w:val="00BD7D11"/>
    <w:rsid w:val="00BE0D22"/>
    <w:rsid w:val="00BE1727"/>
    <w:rsid w:val="00BE5E34"/>
    <w:rsid w:val="00BE5E9D"/>
    <w:rsid w:val="00BE7006"/>
    <w:rsid w:val="00BF1CF7"/>
    <w:rsid w:val="00BF2C17"/>
    <w:rsid w:val="00BF3C25"/>
    <w:rsid w:val="00C00883"/>
    <w:rsid w:val="00C00AA0"/>
    <w:rsid w:val="00C00F39"/>
    <w:rsid w:val="00C024C4"/>
    <w:rsid w:val="00C0528F"/>
    <w:rsid w:val="00C07D75"/>
    <w:rsid w:val="00C13145"/>
    <w:rsid w:val="00C142E6"/>
    <w:rsid w:val="00C14623"/>
    <w:rsid w:val="00C1556A"/>
    <w:rsid w:val="00C15D60"/>
    <w:rsid w:val="00C23ED6"/>
    <w:rsid w:val="00C249BE"/>
    <w:rsid w:val="00C33CC2"/>
    <w:rsid w:val="00C35E95"/>
    <w:rsid w:val="00C41160"/>
    <w:rsid w:val="00C4416E"/>
    <w:rsid w:val="00C4482F"/>
    <w:rsid w:val="00C4699C"/>
    <w:rsid w:val="00C47867"/>
    <w:rsid w:val="00C526E4"/>
    <w:rsid w:val="00C547CA"/>
    <w:rsid w:val="00C54AA6"/>
    <w:rsid w:val="00C5700A"/>
    <w:rsid w:val="00C577DA"/>
    <w:rsid w:val="00C57FA8"/>
    <w:rsid w:val="00C636FF"/>
    <w:rsid w:val="00C73786"/>
    <w:rsid w:val="00C73A2F"/>
    <w:rsid w:val="00C75676"/>
    <w:rsid w:val="00C76BAC"/>
    <w:rsid w:val="00C7776B"/>
    <w:rsid w:val="00C77B82"/>
    <w:rsid w:val="00C85023"/>
    <w:rsid w:val="00C87BEE"/>
    <w:rsid w:val="00C92209"/>
    <w:rsid w:val="00C94923"/>
    <w:rsid w:val="00C94E07"/>
    <w:rsid w:val="00C95830"/>
    <w:rsid w:val="00C97DF1"/>
    <w:rsid w:val="00CA0E2E"/>
    <w:rsid w:val="00CA0F06"/>
    <w:rsid w:val="00CA1C21"/>
    <w:rsid w:val="00CA24AC"/>
    <w:rsid w:val="00CA366B"/>
    <w:rsid w:val="00CB0B9A"/>
    <w:rsid w:val="00CB129E"/>
    <w:rsid w:val="00CB360E"/>
    <w:rsid w:val="00CB6E56"/>
    <w:rsid w:val="00CD07F7"/>
    <w:rsid w:val="00CD554D"/>
    <w:rsid w:val="00CD5CCE"/>
    <w:rsid w:val="00CD7095"/>
    <w:rsid w:val="00CE0FF3"/>
    <w:rsid w:val="00CE5459"/>
    <w:rsid w:val="00CE68F1"/>
    <w:rsid w:val="00CE750F"/>
    <w:rsid w:val="00CE7892"/>
    <w:rsid w:val="00CF02DB"/>
    <w:rsid w:val="00CF191C"/>
    <w:rsid w:val="00CF3CDC"/>
    <w:rsid w:val="00CF508C"/>
    <w:rsid w:val="00CF79CA"/>
    <w:rsid w:val="00D01674"/>
    <w:rsid w:val="00D02ABF"/>
    <w:rsid w:val="00D03655"/>
    <w:rsid w:val="00D03A0D"/>
    <w:rsid w:val="00D118C0"/>
    <w:rsid w:val="00D12BFE"/>
    <w:rsid w:val="00D15DB5"/>
    <w:rsid w:val="00D160CB"/>
    <w:rsid w:val="00D21055"/>
    <w:rsid w:val="00D21993"/>
    <w:rsid w:val="00D23259"/>
    <w:rsid w:val="00D245A1"/>
    <w:rsid w:val="00D26B59"/>
    <w:rsid w:val="00D2798D"/>
    <w:rsid w:val="00D3095B"/>
    <w:rsid w:val="00D31086"/>
    <w:rsid w:val="00D3265C"/>
    <w:rsid w:val="00D35F1C"/>
    <w:rsid w:val="00D36B56"/>
    <w:rsid w:val="00D36BCC"/>
    <w:rsid w:val="00D37219"/>
    <w:rsid w:val="00D40473"/>
    <w:rsid w:val="00D407F3"/>
    <w:rsid w:val="00D412CE"/>
    <w:rsid w:val="00D415E2"/>
    <w:rsid w:val="00D42055"/>
    <w:rsid w:val="00D442EA"/>
    <w:rsid w:val="00D44745"/>
    <w:rsid w:val="00D44FAA"/>
    <w:rsid w:val="00D45568"/>
    <w:rsid w:val="00D47410"/>
    <w:rsid w:val="00D53A35"/>
    <w:rsid w:val="00D54F16"/>
    <w:rsid w:val="00D61F02"/>
    <w:rsid w:val="00D62344"/>
    <w:rsid w:val="00D64150"/>
    <w:rsid w:val="00D647C3"/>
    <w:rsid w:val="00D6577A"/>
    <w:rsid w:val="00D679A0"/>
    <w:rsid w:val="00D72F7A"/>
    <w:rsid w:val="00D74AF9"/>
    <w:rsid w:val="00D80D00"/>
    <w:rsid w:val="00D844D3"/>
    <w:rsid w:val="00D84880"/>
    <w:rsid w:val="00D8783C"/>
    <w:rsid w:val="00D91B7B"/>
    <w:rsid w:val="00D92F43"/>
    <w:rsid w:val="00D935CC"/>
    <w:rsid w:val="00D9633A"/>
    <w:rsid w:val="00DA3C6E"/>
    <w:rsid w:val="00DA43F0"/>
    <w:rsid w:val="00DA49BC"/>
    <w:rsid w:val="00DA4CEC"/>
    <w:rsid w:val="00DB5BE8"/>
    <w:rsid w:val="00DB7323"/>
    <w:rsid w:val="00DB7963"/>
    <w:rsid w:val="00DC2F43"/>
    <w:rsid w:val="00DC7618"/>
    <w:rsid w:val="00DD5176"/>
    <w:rsid w:val="00DD5651"/>
    <w:rsid w:val="00DD6128"/>
    <w:rsid w:val="00DE4C49"/>
    <w:rsid w:val="00DE5383"/>
    <w:rsid w:val="00DF078D"/>
    <w:rsid w:val="00DF2386"/>
    <w:rsid w:val="00DF29E8"/>
    <w:rsid w:val="00DF5ED6"/>
    <w:rsid w:val="00DF7FE7"/>
    <w:rsid w:val="00E01053"/>
    <w:rsid w:val="00E07CA0"/>
    <w:rsid w:val="00E14626"/>
    <w:rsid w:val="00E14D9C"/>
    <w:rsid w:val="00E15EA8"/>
    <w:rsid w:val="00E1689E"/>
    <w:rsid w:val="00E2139E"/>
    <w:rsid w:val="00E227A7"/>
    <w:rsid w:val="00E251D1"/>
    <w:rsid w:val="00E309AC"/>
    <w:rsid w:val="00E376F5"/>
    <w:rsid w:val="00E4250D"/>
    <w:rsid w:val="00E46107"/>
    <w:rsid w:val="00E46367"/>
    <w:rsid w:val="00E475B2"/>
    <w:rsid w:val="00E508E6"/>
    <w:rsid w:val="00E50C78"/>
    <w:rsid w:val="00E51BA9"/>
    <w:rsid w:val="00E56CAA"/>
    <w:rsid w:val="00E6394C"/>
    <w:rsid w:val="00E63F0B"/>
    <w:rsid w:val="00E674C1"/>
    <w:rsid w:val="00E71350"/>
    <w:rsid w:val="00E72539"/>
    <w:rsid w:val="00E74F91"/>
    <w:rsid w:val="00E76A95"/>
    <w:rsid w:val="00E77F2D"/>
    <w:rsid w:val="00E803B0"/>
    <w:rsid w:val="00E82216"/>
    <w:rsid w:val="00E8380E"/>
    <w:rsid w:val="00E83A38"/>
    <w:rsid w:val="00E85607"/>
    <w:rsid w:val="00E87503"/>
    <w:rsid w:val="00E9076E"/>
    <w:rsid w:val="00E91BBD"/>
    <w:rsid w:val="00EA3A7F"/>
    <w:rsid w:val="00EA46B1"/>
    <w:rsid w:val="00EA6BD2"/>
    <w:rsid w:val="00EB3479"/>
    <w:rsid w:val="00EB44AD"/>
    <w:rsid w:val="00EB6477"/>
    <w:rsid w:val="00EB77E1"/>
    <w:rsid w:val="00EC0541"/>
    <w:rsid w:val="00EC0674"/>
    <w:rsid w:val="00EC2697"/>
    <w:rsid w:val="00EC28EF"/>
    <w:rsid w:val="00EC39C2"/>
    <w:rsid w:val="00EC7D03"/>
    <w:rsid w:val="00ED2CF3"/>
    <w:rsid w:val="00ED3EA2"/>
    <w:rsid w:val="00ED450F"/>
    <w:rsid w:val="00ED49EA"/>
    <w:rsid w:val="00ED781D"/>
    <w:rsid w:val="00EE3352"/>
    <w:rsid w:val="00EE4EEA"/>
    <w:rsid w:val="00EE5590"/>
    <w:rsid w:val="00EE69E6"/>
    <w:rsid w:val="00EE7FBF"/>
    <w:rsid w:val="00F027EA"/>
    <w:rsid w:val="00F04299"/>
    <w:rsid w:val="00F04842"/>
    <w:rsid w:val="00F052E9"/>
    <w:rsid w:val="00F078F1"/>
    <w:rsid w:val="00F11446"/>
    <w:rsid w:val="00F12EF4"/>
    <w:rsid w:val="00F1351E"/>
    <w:rsid w:val="00F1492E"/>
    <w:rsid w:val="00F17426"/>
    <w:rsid w:val="00F2444B"/>
    <w:rsid w:val="00F3167B"/>
    <w:rsid w:val="00F32D03"/>
    <w:rsid w:val="00F33F93"/>
    <w:rsid w:val="00F3440B"/>
    <w:rsid w:val="00F344DE"/>
    <w:rsid w:val="00F3524E"/>
    <w:rsid w:val="00F37597"/>
    <w:rsid w:val="00F4647D"/>
    <w:rsid w:val="00F47CF0"/>
    <w:rsid w:val="00F50989"/>
    <w:rsid w:val="00F536D0"/>
    <w:rsid w:val="00F658AC"/>
    <w:rsid w:val="00F67F42"/>
    <w:rsid w:val="00F73E71"/>
    <w:rsid w:val="00F7575B"/>
    <w:rsid w:val="00F75AE3"/>
    <w:rsid w:val="00F826A3"/>
    <w:rsid w:val="00F83252"/>
    <w:rsid w:val="00F85FA2"/>
    <w:rsid w:val="00F9085F"/>
    <w:rsid w:val="00F97A0A"/>
    <w:rsid w:val="00FA0203"/>
    <w:rsid w:val="00FA46A4"/>
    <w:rsid w:val="00FA4BFA"/>
    <w:rsid w:val="00FB11D0"/>
    <w:rsid w:val="00FB2D03"/>
    <w:rsid w:val="00FB3FCD"/>
    <w:rsid w:val="00FB52AD"/>
    <w:rsid w:val="00FB7D8A"/>
    <w:rsid w:val="00FC26D7"/>
    <w:rsid w:val="00FC497B"/>
    <w:rsid w:val="00FC7A9C"/>
    <w:rsid w:val="00FD24C9"/>
    <w:rsid w:val="00FD34D5"/>
    <w:rsid w:val="00FD5CDF"/>
    <w:rsid w:val="00FE04A6"/>
    <w:rsid w:val="00FE3400"/>
    <w:rsid w:val="00FE6D5F"/>
    <w:rsid w:val="00FF0983"/>
    <w:rsid w:val="00FF1499"/>
    <w:rsid w:val="00FF59D6"/>
    <w:rsid w:val="00FF5ABB"/>
    <w:rsid w:val="00FF5AD3"/>
    <w:rsid w:val="00FF60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DCE0D98"/>
  <w15:docId w15:val="{3F5B9BD6-8E9E-4306-8D07-659E88E0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32" w:hanging="432"/>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B6A"/>
    <w:rPr>
      <w:rFonts w:ascii="Calibri" w:eastAsia="Calibri" w:hAnsi="Calibri" w:cs="Times New Roman"/>
    </w:rPr>
  </w:style>
  <w:style w:type="paragraph" w:styleId="Heading1">
    <w:name w:val="heading 1"/>
    <w:basedOn w:val="Normal"/>
    <w:link w:val="Heading1Char"/>
    <w:uiPriority w:val="1"/>
    <w:qFormat/>
    <w:rsid w:val="0065237C"/>
    <w:pPr>
      <w:widowControl w:val="0"/>
      <w:spacing w:before="70"/>
      <w:ind w:left="678" w:hanging="425"/>
      <w:outlineLvl w:val="0"/>
    </w:pPr>
    <w:rPr>
      <w:rFonts w:ascii="Garamond" w:eastAsia="Garamond" w:hAnsi="Garamond"/>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622344"/>
    <w:pPr>
      <w:ind w:left="0" w:firstLine="0"/>
    </w:pPr>
    <w:rPr>
      <w:sz w:val="20"/>
      <w:szCs w:val="20"/>
    </w:rPr>
  </w:style>
  <w:style w:type="character" w:customStyle="1" w:styleId="CommentTextChar">
    <w:name w:val="Comment Text Char"/>
    <w:basedOn w:val="DefaultParagraphFont"/>
    <w:link w:val="CommentText"/>
    <w:uiPriority w:val="99"/>
    <w:rsid w:val="0062234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apple-converted-space">
    <w:name w:val="apple-converted-space"/>
    <w:basedOn w:val="DefaultParagraphFont"/>
    <w:rsid w:val="00341D30"/>
  </w:style>
  <w:style w:type="paragraph" w:customStyle="1" w:styleId="ColourfulListAccent11">
    <w:name w:val="Colourful List – Accent 11"/>
    <w:basedOn w:val="Normal"/>
    <w:uiPriority w:val="34"/>
    <w:qFormat/>
    <w:rsid w:val="00461085"/>
    <w:pPr>
      <w:ind w:left="720" w:firstLine="0"/>
      <w:contextualSpacing/>
      <w:jc w:val="both"/>
    </w:pPr>
    <w:rPr>
      <w:rFonts w:ascii="Tahoma" w:hAnsi="Tahoma"/>
    </w:rPr>
  </w:style>
  <w:style w:type="character" w:customStyle="1" w:styleId="UnresolvedMention1">
    <w:name w:val="Unresolved Mention1"/>
    <w:basedOn w:val="DefaultParagraphFont"/>
    <w:uiPriority w:val="99"/>
    <w:semiHidden/>
    <w:unhideWhenUsed/>
    <w:rsid w:val="00574960"/>
    <w:rPr>
      <w:color w:val="605E5C"/>
      <w:shd w:val="clear" w:color="auto" w:fill="E1DFDD"/>
    </w:rPr>
  </w:style>
  <w:style w:type="character" w:styleId="FollowedHyperlink">
    <w:name w:val="FollowedHyperlink"/>
    <w:basedOn w:val="DefaultParagraphFont"/>
    <w:uiPriority w:val="99"/>
    <w:semiHidden/>
    <w:unhideWhenUsed/>
    <w:rsid w:val="009357F2"/>
    <w:rPr>
      <w:color w:val="800080" w:themeColor="followedHyperlink"/>
      <w:u w:val="single"/>
    </w:rPr>
  </w:style>
  <w:style w:type="character" w:customStyle="1" w:styleId="Heading1Char">
    <w:name w:val="Heading 1 Char"/>
    <w:basedOn w:val="DefaultParagraphFont"/>
    <w:link w:val="Heading1"/>
    <w:uiPriority w:val="1"/>
    <w:rsid w:val="0065237C"/>
    <w:rPr>
      <w:rFonts w:ascii="Garamond" w:eastAsia="Garamond" w:hAnsi="Garamond" w:cs="Times New Roman"/>
      <w:b/>
      <w:bCs/>
      <w:sz w:val="32"/>
      <w:szCs w:val="32"/>
      <w:lang w:val="en-US"/>
    </w:rPr>
  </w:style>
  <w:style w:type="paragraph" w:styleId="BodyText">
    <w:name w:val="Body Text"/>
    <w:basedOn w:val="Normal"/>
    <w:link w:val="BodyTextChar"/>
    <w:uiPriority w:val="1"/>
    <w:semiHidden/>
    <w:unhideWhenUsed/>
    <w:qFormat/>
    <w:rsid w:val="0065237C"/>
    <w:pPr>
      <w:spacing w:after="120"/>
      <w:ind w:left="425" w:hanging="425"/>
    </w:pPr>
    <w:rPr>
      <w:rFonts w:ascii="Times New Roman" w:eastAsia="Times New Roman" w:hAnsi="Times New Roman"/>
      <w:sz w:val="24"/>
      <w:szCs w:val="24"/>
    </w:rPr>
  </w:style>
  <w:style w:type="character" w:customStyle="1" w:styleId="BodyTextChar">
    <w:name w:val="Body Text Char"/>
    <w:basedOn w:val="DefaultParagraphFont"/>
    <w:link w:val="BodyText"/>
    <w:uiPriority w:val="1"/>
    <w:semiHidden/>
    <w:rsid w:val="0065237C"/>
    <w:rPr>
      <w:rFonts w:ascii="Times New Roman" w:eastAsia="Times New Roman" w:hAnsi="Times New Roman" w:cs="Times New Roman"/>
      <w:sz w:val="24"/>
      <w:szCs w:val="24"/>
    </w:rPr>
  </w:style>
  <w:style w:type="table" w:customStyle="1" w:styleId="Tabellrutnt1">
    <w:name w:val="Tabellrutnät1"/>
    <w:basedOn w:val="TableNormal"/>
    <w:next w:val="TableGrid"/>
    <w:uiPriority w:val="59"/>
    <w:rsid w:val="00482B6A"/>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548955789">
      <w:bodyDiv w:val="1"/>
      <w:marLeft w:val="0"/>
      <w:marRight w:val="0"/>
      <w:marTop w:val="0"/>
      <w:marBottom w:val="0"/>
      <w:divBdr>
        <w:top w:val="none" w:sz="0" w:space="0" w:color="auto"/>
        <w:left w:val="none" w:sz="0" w:space="0" w:color="auto"/>
        <w:bottom w:val="none" w:sz="0" w:space="0" w:color="auto"/>
        <w:right w:val="none" w:sz="0" w:space="0" w:color="auto"/>
      </w:divBdr>
    </w:div>
    <w:div w:id="620579355">
      <w:bodyDiv w:val="1"/>
      <w:marLeft w:val="0"/>
      <w:marRight w:val="0"/>
      <w:marTop w:val="0"/>
      <w:marBottom w:val="0"/>
      <w:divBdr>
        <w:top w:val="none" w:sz="0" w:space="0" w:color="auto"/>
        <w:left w:val="none" w:sz="0" w:space="0" w:color="auto"/>
        <w:bottom w:val="none" w:sz="0" w:space="0" w:color="auto"/>
        <w:right w:val="none" w:sz="0" w:space="0" w:color="auto"/>
      </w:divBdr>
    </w:div>
    <w:div w:id="812872663">
      <w:bodyDiv w:val="1"/>
      <w:marLeft w:val="0"/>
      <w:marRight w:val="0"/>
      <w:marTop w:val="0"/>
      <w:marBottom w:val="0"/>
      <w:divBdr>
        <w:top w:val="none" w:sz="0" w:space="0" w:color="auto"/>
        <w:left w:val="none" w:sz="0" w:space="0" w:color="auto"/>
        <w:bottom w:val="none" w:sz="0" w:space="0" w:color="auto"/>
        <w:right w:val="none" w:sz="0" w:space="0" w:color="auto"/>
      </w:divBdr>
    </w:div>
    <w:div w:id="850337932">
      <w:bodyDiv w:val="1"/>
      <w:marLeft w:val="0"/>
      <w:marRight w:val="0"/>
      <w:marTop w:val="0"/>
      <w:marBottom w:val="0"/>
      <w:divBdr>
        <w:top w:val="none" w:sz="0" w:space="0" w:color="auto"/>
        <w:left w:val="none" w:sz="0" w:space="0" w:color="auto"/>
        <w:bottom w:val="none" w:sz="0" w:space="0" w:color="auto"/>
        <w:right w:val="none" w:sz="0" w:space="0" w:color="auto"/>
      </w:divBdr>
    </w:div>
    <w:div w:id="1060783259">
      <w:bodyDiv w:val="1"/>
      <w:marLeft w:val="0"/>
      <w:marRight w:val="0"/>
      <w:marTop w:val="0"/>
      <w:marBottom w:val="0"/>
      <w:divBdr>
        <w:top w:val="none" w:sz="0" w:space="0" w:color="auto"/>
        <w:left w:val="none" w:sz="0" w:space="0" w:color="auto"/>
        <w:bottom w:val="none" w:sz="0" w:space="0" w:color="auto"/>
        <w:right w:val="none" w:sz="0" w:space="0" w:color="auto"/>
      </w:divBdr>
    </w:div>
    <w:div w:id="1189637195">
      <w:bodyDiv w:val="1"/>
      <w:marLeft w:val="0"/>
      <w:marRight w:val="0"/>
      <w:marTop w:val="0"/>
      <w:marBottom w:val="0"/>
      <w:divBdr>
        <w:top w:val="none" w:sz="0" w:space="0" w:color="auto"/>
        <w:left w:val="none" w:sz="0" w:space="0" w:color="auto"/>
        <w:bottom w:val="none" w:sz="0" w:space="0" w:color="auto"/>
        <w:right w:val="none" w:sz="0" w:space="0" w:color="auto"/>
      </w:divBdr>
    </w:div>
    <w:div w:id="1686519856">
      <w:bodyDiv w:val="1"/>
      <w:marLeft w:val="0"/>
      <w:marRight w:val="0"/>
      <w:marTop w:val="0"/>
      <w:marBottom w:val="0"/>
      <w:divBdr>
        <w:top w:val="none" w:sz="0" w:space="0" w:color="auto"/>
        <w:left w:val="none" w:sz="0" w:space="0" w:color="auto"/>
        <w:bottom w:val="none" w:sz="0" w:space="0" w:color="auto"/>
        <w:right w:val="none" w:sz="0" w:space="0" w:color="auto"/>
      </w:divBdr>
    </w:div>
    <w:div w:id="1903327920">
      <w:bodyDiv w:val="1"/>
      <w:marLeft w:val="0"/>
      <w:marRight w:val="0"/>
      <w:marTop w:val="0"/>
      <w:marBottom w:val="0"/>
      <w:divBdr>
        <w:top w:val="none" w:sz="0" w:space="0" w:color="auto"/>
        <w:left w:val="none" w:sz="0" w:space="0" w:color="auto"/>
        <w:bottom w:val="none" w:sz="0" w:space="0" w:color="auto"/>
        <w:right w:val="none" w:sz="0" w:space="0" w:color="auto"/>
      </w:divBdr>
      <w:divsChild>
        <w:div w:id="1131442635">
          <w:marLeft w:val="0"/>
          <w:marRight w:val="0"/>
          <w:marTop w:val="0"/>
          <w:marBottom w:val="0"/>
          <w:divBdr>
            <w:top w:val="none" w:sz="0" w:space="0" w:color="auto"/>
            <w:left w:val="none" w:sz="0" w:space="0" w:color="auto"/>
            <w:bottom w:val="none" w:sz="0" w:space="0" w:color="auto"/>
            <w:right w:val="none" w:sz="0" w:space="0" w:color="auto"/>
          </w:divBdr>
        </w:div>
        <w:div w:id="665403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0" ma:contentTypeDescription="Create a new document." ma:contentTypeScope="" ma:versionID="40fbab5a3390233354d1d19905a21a2b">
  <xsd:schema xmlns:xsd="http://www.w3.org/2001/XMLSchema" xmlns:xs="http://www.w3.org/2001/XMLSchema" xmlns:p="http://schemas.microsoft.com/office/2006/metadata/properties" xmlns:ns3="8c0b6b05-eb82-4bda-97e8-cd82d0d6b453" targetNamespace="http://schemas.microsoft.com/office/2006/metadata/properties" ma:root="true" ma:fieldsID="30c1fdeb8c2cfcff55d0f529bd9cc16e" ns3:_="">
    <xsd:import namespace="8c0b6b05-eb82-4bda-97e8-cd82d0d6b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442BD-04EE-440C-A915-6793ABC99FB4}">
  <ds:schemaRefs>
    <ds:schemaRef ds:uri="http://schemas.microsoft.com/sharepoint/v3/contenttype/forms"/>
  </ds:schemaRefs>
</ds:datastoreItem>
</file>

<file path=customXml/itemProps2.xml><?xml version="1.0" encoding="utf-8"?>
<ds:datastoreItem xmlns:ds="http://schemas.openxmlformats.org/officeDocument/2006/customXml" ds:itemID="{A4AFC0FF-0E65-4E12-9D01-55E335621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DF4892-2097-4531-B02B-5B9218D35696}">
  <ds:schemaRefs>
    <ds:schemaRef ds:uri="8c0b6b05-eb82-4bda-97e8-cd82d0d6b453"/>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purl.org/dc/dcmitype/"/>
    <ds:schemaRef ds:uri="http://www.w3.org/XML/1998/namespace"/>
    <ds:schemaRef ds:uri="http://purl.org/dc/terms/"/>
  </ds:schemaRefs>
</ds:datastoreItem>
</file>

<file path=customXml/itemProps4.xml><?xml version="1.0" encoding="utf-8"?>
<ds:datastoreItem xmlns:ds="http://schemas.openxmlformats.org/officeDocument/2006/customXml" ds:itemID="{B0A3B0C5-C872-43A6-A345-6FDD2F03A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2362</Words>
  <Characters>13466</Characters>
  <Application>Microsoft Office Word</Application>
  <DocSecurity>0</DocSecurity>
  <Lines>112</Lines>
  <Paragraphs>31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Manager/>
  <Company>Ramsar Secretariat</Company>
  <LinksUpToDate>false</LinksUpToDate>
  <CharactersWithSpaces>15797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dc:creator>
  <cp:keywords/>
  <dc:description/>
  <cp:lastModifiedBy>Ed Jennings</cp:lastModifiedBy>
  <cp:revision>2</cp:revision>
  <cp:lastPrinted>2022-03-28T16:35:00Z</cp:lastPrinted>
  <dcterms:created xsi:type="dcterms:W3CDTF">2022-04-01T14:09:00Z</dcterms:created>
  <dcterms:modified xsi:type="dcterms:W3CDTF">2022-04-01T14:09:00Z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DeRosaBM@state.gov</vt:lpwstr>
  </property>
  <property fmtid="{D5CDD505-2E9C-101B-9397-08002B2CF9AE}" pid="5" name="MSIP_Label_1665d9ee-429a-4d5f-97cc-cfb56e044a6e_SetDate">
    <vt:lpwstr>2020-09-14T16:36:06.2446694Z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57ea741e-f343-42e9-92ac-91f7201631da</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0x01010020C2866174F1EB4584C940634C144C32</vt:lpwstr>
  </property>
</Properties>
</file>