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AD6C4" w14:textId="77777777" w:rsidR="003E5B08" w:rsidRPr="006B61B1" w:rsidRDefault="003E5B08" w:rsidP="003E5B08">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THE </w:t>
      </w:r>
      <w:r w:rsidRPr="006B61B1">
        <w:rPr>
          <w:rFonts w:asciiTheme="minorHAnsi" w:hAnsiTheme="minorHAnsi" w:cstheme="minorHAnsi"/>
          <w:bCs/>
        </w:rPr>
        <w:t>CONVENTION ON WETLANDS</w:t>
      </w:r>
    </w:p>
    <w:p w14:paraId="254DD181" w14:textId="77777777" w:rsidR="003E5B08" w:rsidRDefault="003E5B08" w:rsidP="003E5B08">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14:paraId="356B1376" w14:textId="77777777" w:rsidR="003E5B08" w:rsidRPr="006B61B1" w:rsidRDefault="003E5B08" w:rsidP="003E5B08">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Resumed session </w:t>
      </w:r>
    </w:p>
    <w:p w14:paraId="67D66849" w14:textId="77777777" w:rsidR="003E5B08" w:rsidRPr="00B9629F" w:rsidRDefault="003E5B08" w:rsidP="003E5B08">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en-US"/>
        </w:rPr>
      </w:pPr>
      <w:r w:rsidRPr="00B9629F">
        <w:rPr>
          <w:rFonts w:asciiTheme="minorHAnsi" w:hAnsiTheme="minorHAnsi" w:cstheme="minorHAnsi"/>
          <w:bCs/>
          <w:lang w:val="en-US"/>
        </w:rPr>
        <w:t>Gland, Switzerland, 23-27 May 2022</w:t>
      </w:r>
    </w:p>
    <w:p w14:paraId="4D2B71D2" w14:textId="77777777" w:rsidR="001F6249" w:rsidRPr="003E5B08" w:rsidRDefault="001F6249" w:rsidP="00B64B48">
      <w:pPr>
        <w:suppressLineNumbers/>
        <w:suppressAutoHyphens/>
        <w:rPr>
          <w:rFonts w:asciiTheme="minorHAnsi" w:hAnsiTheme="minorHAnsi"/>
          <w:sz w:val="28"/>
          <w:lang w:val="en-US"/>
        </w:rPr>
      </w:pPr>
    </w:p>
    <w:p w14:paraId="0A304083" w14:textId="1CE265B8" w:rsidR="001F6249" w:rsidRDefault="0054133E" w:rsidP="00C00E9E">
      <w:pPr>
        <w:suppressLineNumbers/>
        <w:suppressAutoHyphens/>
        <w:jc w:val="right"/>
        <w:rPr>
          <w:rFonts w:asciiTheme="minorHAnsi" w:hAnsiTheme="minorHAnsi"/>
          <w:b/>
          <w:sz w:val="28"/>
          <w:szCs w:val="28"/>
        </w:rPr>
      </w:pPr>
      <w:r>
        <w:rPr>
          <w:rFonts w:asciiTheme="minorHAnsi" w:hAnsiTheme="minorHAnsi"/>
          <w:b/>
          <w:sz w:val="28"/>
          <w:szCs w:val="28"/>
        </w:rPr>
        <w:t>SC59/2022 Doc.</w:t>
      </w:r>
      <w:bookmarkStart w:id="0" w:name="_GoBack"/>
      <w:bookmarkEnd w:id="0"/>
      <w:r w:rsidR="003E5B08">
        <w:rPr>
          <w:rFonts w:asciiTheme="minorHAnsi" w:hAnsiTheme="minorHAnsi"/>
          <w:b/>
          <w:sz w:val="28"/>
          <w:szCs w:val="28"/>
        </w:rPr>
        <w:t>24.14</w:t>
      </w:r>
    </w:p>
    <w:p w14:paraId="50B18A06" w14:textId="77777777" w:rsidR="007B2B17" w:rsidRPr="001956F9" w:rsidRDefault="007B2B17" w:rsidP="00B64B48">
      <w:pPr>
        <w:suppressLineNumbers/>
        <w:suppressAutoHyphens/>
        <w:rPr>
          <w:rFonts w:asciiTheme="minorHAnsi" w:hAnsiTheme="minorHAnsi"/>
          <w:b/>
          <w:sz w:val="28"/>
          <w:szCs w:val="28"/>
        </w:rPr>
      </w:pPr>
    </w:p>
    <w:p w14:paraId="7827A087" w14:textId="25317FFE" w:rsidR="001F6249" w:rsidRPr="00AC38F7" w:rsidRDefault="006A2C58" w:rsidP="00B64B48">
      <w:pPr>
        <w:suppressLineNumbers/>
        <w:suppressAutoHyphens/>
        <w:ind w:right="16"/>
        <w:jc w:val="center"/>
        <w:rPr>
          <w:rFonts w:asciiTheme="minorHAnsi" w:eastAsia="Times New Roman" w:hAnsiTheme="minorHAnsi"/>
          <w:sz w:val="28"/>
          <w:szCs w:val="28"/>
        </w:rPr>
      </w:pPr>
      <w:r w:rsidRPr="00AC38F7">
        <w:rPr>
          <w:rFonts w:asciiTheme="minorHAnsi" w:eastAsia="Times New Roman" w:hAnsiTheme="minorHAnsi"/>
          <w:b/>
          <w:bCs/>
          <w:sz w:val="28"/>
          <w:szCs w:val="28"/>
        </w:rPr>
        <w:t>Proposed d</w:t>
      </w:r>
      <w:r w:rsidR="001F6249" w:rsidRPr="00AC38F7">
        <w:rPr>
          <w:rFonts w:asciiTheme="minorHAnsi" w:eastAsia="Times New Roman" w:hAnsiTheme="minorHAnsi"/>
          <w:b/>
          <w:bCs/>
          <w:sz w:val="28"/>
          <w:szCs w:val="28"/>
        </w:rPr>
        <w:t xml:space="preserve">raft Resolution </w:t>
      </w:r>
      <w:r w:rsidR="006308C5" w:rsidRPr="00AC38F7">
        <w:rPr>
          <w:rFonts w:asciiTheme="minorHAnsi" w:eastAsia="Times New Roman" w:hAnsiTheme="minorHAnsi"/>
          <w:b/>
          <w:bCs/>
          <w:sz w:val="28"/>
          <w:szCs w:val="28"/>
        </w:rPr>
        <w:t xml:space="preserve">– </w:t>
      </w:r>
      <w:r w:rsidR="007B2B17">
        <w:rPr>
          <w:rFonts w:asciiTheme="minorHAnsi" w:eastAsia="Times New Roman" w:hAnsiTheme="minorHAnsi"/>
          <w:b/>
          <w:bCs/>
          <w:sz w:val="28"/>
          <w:szCs w:val="28"/>
        </w:rPr>
        <w:br/>
      </w:r>
      <w:r w:rsidR="006308C5" w:rsidRPr="00AC38F7">
        <w:rPr>
          <w:rFonts w:asciiTheme="minorHAnsi" w:eastAsia="Times New Roman" w:hAnsiTheme="minorHAnsi"/>
          <w:b/>
          <w:bCs/>
          <w:sz w:val="28"/>
          <w:szCs w:val="28"/>
        </w:rPr>
        <w:t>The Ramsar Convention’s Scientific and Technical work – The basics</w:t>
      </w:r>
    </w:p>
    <w:p w14:paraId="28AFE336" w14:textId="77777777" w:rsidR="003E5B08" w:rsidRDefault="003E5B08" w:rsidP="003E5B08">
      <w:pPr>
        <w:suppressLineNumbers/>
        <w:suppressAutoHyphens/>
        <w:ind w:right="16"/>
        <w:rPr>
          <w:rFonts w:asciiTheme="minorHAnsi" w:eastAsia="Times New Roman" w:hAnsiTheme="minorHAnsi"/>
          <w:i/>
        </w:rPr>
      </w:pPr>
    </w:p>
    <w:p w14:paraId="63FD6EB7" w14:textId="6F04DD6F" w:rsidR="003E5B08" w:rsidRDefault="003E5B08" w:rsidP="003E5B08">
      <w:pPr>
        <w:suppressLineNumbers/>
        <w:suppressAutoHyphens/>
        <w:ind w:right="16"/>
        <w:rPr>
          <w:rFonts w:asciiTheme="minorHAnsi" w:eastAsia="Times New Roman" w:hAnsiTheme="minorHAnsi"/>
          <w:i/>
        </w:rPr>
      </w:pPr>
      <w:r w:rsidRPr="00AC38F7">
        <w:rPr>
          <w:rFonts w:asciiTheme="minorHAnsi" w:eastAsia="Times New Roman" w:hAnsiTheme="minorHAnsi"/>
          <w:i/>
        </w:rPr>
        <w:t xml:space="preserve">Submitted by </w:t>
      </w:r>
      <w:r>
        <w:rPr>
          <w:rFonts w:asciiTheme="minorHAnsi" w:eastAsia="Times New Roman" w:hAnsiTheme="minorHAnsi"/>
          <w:i/>
        </w:rPr>
        <w:t>Sweden</w:t>
      </w:r>
      <w:r w:rsidRPr="00AC38F7">
        <w:rPr>
          <w:rFonts w:asciiTheme="minorHAnsi" w:eastAsia="Times New Roman" w:hAnsiTheme="minorHAnsi"/>
          <w:i/>
        </w:rPr>
        <w:t xml:space="preserve"> </w:t>
      </w:r>
    </w:p>
    <w:p w14:paraId="0C8D3D86" w14:textId="77777777" w:rsidR="003E5B08" w:rsidRDefault="003E5B08" w:rsidP="003E5B08">
      <w:pPr>
        <w:suppressLineNumbers/>
        <w:suppressAutoHyphens/>
        <w:ind w:right="16"/>
        <w:rPr>
          <w:rFonts w:asciiTheme="minorHAnsi" w:eastAsia="Times New Roman" w:hAnsiTheme="minorHAnsi"/>
          <w:i/>
        </w:rPr>
      </w:pPr>
    </w:p>
    <w:p w14:paraId="00396C16" w14:textId="5F5EBCBF" w:rsidR="003E5B08" w:rsidRPr="003E5B08" w:rsidRDefault="003E5B08" w:rsidP="003E5B08">
      <w:pPr>
        <w:suppressLineNumbers/>
        <w:suppressAutoHyphens/>
        <w:ind w:right="16"/>
        <w:rPr>
          <w:rFonts w:asciiTheme="minorHAnsi" w:eastAsia="Times New Roman" w:hAnsiTheme="minorHAnsi"/>
          <w:i/>
        </w:rPr>
      </w:pPr>
      <w:r w:rsidRPr="003E5B08">
        <w:rPr>
          <w:rFonts w:asciiTheme="minorHAnsi" w:eastAsia="Times New Roman" w:hAnsiTheme="minorHAnsi"/>
          <w:i/>
        </w:rPr>
        <w:t>Secretariat cover note:</w:t>
      </w:r>
    </w:p>
    <w:p w14:paraId="35F43480" w14:textId="4AA7D432" w:rsidR="003E5B08" w:rsidRDefault="003E5B08" w:rsidP="003E5B08">
      <w:pPr>
        <w:ind w:left="0" w:firstLine="0"/>
      </w:pPr>
      <w:r>
        <w:t xml:space="preserve">The draft Resolution is related to Resolution XII.5 </w:t>
      </w:r>
      <w:r w:rsidRPr="003E5B08">
        <w:rPr>
          <w:i/>
        </w:rPr>
        <w:t>New framework for delivery of scientific and technical advice and guidance on the Convention</w:t>
      </w:r>
      <w:r>
        <w:t xml:space="preserve"> and document SC59/2022 Doc.26 </w:t>
      </w:r>
      <w:r>
        <w:rPr>
          <w:i/>
        </w:rPr>
        <w:t xml:space="preserve">Draft Resolution on Future implementation of scientific and </w:t>
      </w:r>
      <w:r w:rsidRPr="003E5B08">
        <w:rPr>
          <w:i/>
        </w:rPr>
        <w:t>technical aspects of the Convention for 2023-2025</w:t>
      </w:r>
      <w:r w:rsidRPr="003E5B08">
        <w:t xml:space="preserve">. </w:t>
      </w:r>
      <w:bookmarkStart w:id="1" w:name="_Hlk98419403"/>
      <w:r w:rsidRPr="003E5B08">
        <w:t xml:space="preserve">It is also linked to the DR SC59/2022 Doc.24.15 </w:t>
      </w:r>
      <w:r w:rsidRPr="003E5B08">
        <w:rPr>
          <w:rFonts w:asciiTheme="minorHAnsi" w:eastAsia="Times New Roman" w:hAnsiTheme="minorHAnsi"/>
          <w:bCs/>
          <w:i/>
        </w:rPr>
        <w:t>The Ramsar Convention’s Scientific and Technical bodies COP14-COP15</w:t>
      </w:r>
      <w:r>
        <w:t xml:space="preserve"> submitted by Sweden. </w:t>
      </w:r>
    </w:p>
    <w:bookmarkEnd w:id="1"/>
    <w:p w14:paraId="217DE565" w14:textId="24D4B687" w:rsidR="003E5B08" w:rsidRDefault="003E5B08" w:rsidP="003E5B08">
      <w:pPr>
        <w:suppressLineNumbers/>
        <w:suppressAutoHyphens/>
        <w:ind w:right="16"/>
        <w:rPr>
          <w:rFonts w:asciiTheme="minorHAnsi" w:eastAsia="Times New Roman" w:hAnsiTheme="minorHAnsi"/>
          <w:i/>
        </w:rPr>
      </w:pPr>
    </w:p>
    <w:p w14:paraId="12AD4633" w14:textId="77777777" w:rsidR="00E97A72" w:rsidRDefault="00E97A72">
      <w:pPr>
        <w:rPr>
          <w:rFonts w:asciiTheme="minorHAnsi" w:eastAsia="Times New Roman" w:hAnsiTheme="minorHAnsi"/>
          <w:i/>
        </w:rPr>
      </w:pPr>
      <w:r>
        <w:rPr>
          <w:rFonts w:asciiTheme="minorHAnsi" w:eastAsia="Times New Roman" w:hAnsiTheme="minorHAnsi"/>
          <w:i/>
        </w:rPr>
        <w:br w:type="page"/>
      </w:r>
    </w:p>
    <w:p w14:paraId="0C328898" w14:textId="4357999F" w:rsidR="003E5B08" w:rsidRPr="00AC38F7" w:rsidRDefault="00205A39" w:rsidP="00B64B48">
      <w:pPr>
        <w:suppressLineNumbers/>
        <w:suppressAutoHyphens/>
        <w:ind w:right="16"/>
        <w:rPr>
          <w:rFonts w:asciiTheme="minorHAnsi" w:eastAsia="Times New Roman" w:hAnsiTheme="minorHAnsi"/>
          <w:i/>
        </w:rPr>
      </w:pPr>
      <w:r w:rsidRPr="00AC38F7">
        <w:rPr>
          <w:rFonts w:cs="Arial"/>
          <w:b/>
          <w:noProof/>
          <w:lang w:eastAsia="en-GB"/>
        </w:rPr>
        <w:lastRenderedPageBreak/>
        <mc:AlternateContent>
          <mc:Choice Requires="wps">
            <w:drawing>
              <wp:inline distT="0" distB="0" distL="0" distR="0" wp14:anchorId="04EE9165" wp14:editId="4F4C839E">
                <wp:extent cx="5820410" cy="733425"/>
                <wp:effectExtent l="0" t="0" r="2794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733425"/>
                        </a:xfrm>
                        <a:prstGeom prst="rect">
                          <a:avLst/>
                        </a:prstGeom>
                        <a:solidFill>
                          <a:srgbClr val="FFFFFF"/>
                        </a:solidFill>
                        <a:ln w="9525">
                          <a:solidFill>
                            <a:srgbClr val="000000"/>
                          </a:solidFill>
                          <a:miter lim="800000"/>
                          <a:headEnd/>
                          <a:tailEnd/>
                        </a:ln>
                      </wps:spPr>
                      <wps:txbx>
                        <w:txbxContent>
                          <w:p w14:paraId="3F82842A" w14:textId="1857B23F" w:rsidR="00D06FBE" w:rsidRPr="006659EF" w:rsidRDefault="00D06FBE" w:rsidP="00232065">
                            <w:pPr>
                              <w:rPr>
                                <w:rFonts w:asciiTheme="minorHAnsi" w:hAnsiTheme="minorHAnsi" w:cs="Calibri"/>
                                <w:b/>
                              </w:rPr>
                            </w:pPr>
                            <w:r w:rsidRPr="006659EF">
                              <w:rPr>
                                <w:rFonts w:asciiTheme="minorHAnsi" w:hAnsiTheme="minorHAnsi" w:cs="Calibri"/>
                                <w:b/>
                              </w:rPr>
                              <w:t>Action requested:</w:t>
                            </w:r>
                          </w:p>
                          <w:p w14:paraId="7E175E40" w14:textId="3BFA80FC" w:rsidR="00D06FBE" w:rsidRDefault="00D06FBE" w:rsidP="006308C5">
                            <w:pPr>
                              <w:widowControl w:val="0"/>
                              <w:rPr>
                                <w:rFonts w:asciiTheme="minorHAnsi" w:hAnsiTheme="minorHAnsi" w:cs="Calibri"/>
                              </w:rPr>
                            </w:pPr>
                            <w:r>
                              <w:rPr>
                                <w:rFonts w:asciiTheme="minorHAnsi" w:hAnsiTheme="minorHAnsi" w:cs="Calibri"/>
                              </w:rPr>
                              <w:t xml:space="preserve">i, </w:t>
                            </w:r>
                            <w:r>
                              <w:rPr>
                                <w:rFonts w:asciiTheme="minorHAnsi" w:hAnsiTheme="minorHAnsi" w:cs="Calibri"/>
                              </w:rPr>
                              <w:tab/>
                            </w:r>
                            <w:r w:rsidRPr="009049C2">
                              <w:rPr>
                                <w:rFonts w:asciiTheme="minorHAnsi" w:hAnsiTheme="minorHAnsi" w:cs="Calibri"/>
                              </w:rPr>
                              <w:t xml:space="preserve">The Standing Committee is invited to review the attached Draft Resolution </w:t>
                            </w:r>
                            <w:r>
                              <w:rPr>
                                <w:rFonts w:asciiTheme="minorHAnsi" w:hAnsiTheme="minorHAnsi" w:cs="Calibri"/>
                              </w:rPr>
                              <w:t xml:space="preserve">and forward it </w:t>
                            </w:r>
                            <w:r w:rsidRPr="009049C2">
                              <w:rPr>
                                <w:rFonts w:asciiTheme="minorHAnsi" w:hAnsiTheme="minorHAnsi" w:cs="Calibri"/>
                              </w:rPr>
                              <w:t>for consideration by the 14th meeting of the Conference of the Parties.</w:t>
                            </w:r>
                          </w:p>
                          <w:p w14:paraId="565DF4FE" w14:textId="6D8C9E5F" w:rsidR="00D06FBE" w:rsidRDefault="00D06FBE" w:rsidP="006E40DA">
                            <w:pPr>
                              <w:widowControl w:val="0"/>
                              <w:ind w:left="0" w:firstLine="0"/>
                              <w:rPr>
                                <w:rFonts w:asciiTheme="minorHAnsi" w:hAnsiTheme="minorHAnsi" w:cs="Calibri"/>
                              </w:rPr>
                            </w:pPr>
                          </w:p>
                          <w:p w14:paraId="46A48425" w14:textId="77777777" w:rsidR="00D06FBE" w:rsidRPr="00926E86" w:rsidRDefault="00D06FBE" w:rsidP="006308C5">
                            <w:pPr>
                              <w:widowControl w:val="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type w14:anchorId="04EE9165" id="_x0000_t202" coordsize="21600,21600" o:spt="202" path="m,l,21600r21600,l21600,xe">
                <v:stroke joinstyle="miter"/>
                <v:path gradientshapeok="t" o:connecttype="rect"/>
              </v:shapetype>
              <v:shape id="Text Box 2" o:spid="_x0000_s1026" type="#_x0000_t202" style="width:458.3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">
                <v:textbox>
                  <w:txbxContent>
                    <w:p w14:paraId="3F82842A" w14:textId="1857B23F" w:rsidR="00D06FBE" w:rsidRPr="006659EF" w:rsidRDefault="00D06FBE" w:rsidP="00232065">
                      <w:pPr>
                        <w:rPr>
                          <w:rFonts w:asciiTheme="minorHAnsi" w:hAnsiTheme="minorHAnsi" w:cs="Calibri"/>
                          <w:b/>
                        </w:rPr>
                      </w:pPr>
                      <w:r w:rsidRPr="006659EF">
                        <w:rPr>
                          <w:rFonts w:asciiTheme="minorHAnsi" w:hAnsiTheme="minorHAnsi" w:cs="Calibri"/>
                          <w:b/>
                        </w:rPr>
                        <w:t>Action requested:</w:t>
                      </w:r>
                    </w:p>
                    <w:p w14:paraId="7E175E40" w14:textId="3BFA80FC" w:rsidR="00D06FBE" w:rsidRDefault="00D06FBE" w:rsidP="006308C5">
                      <w:pPr>
                        <w:widowControl w:val="0"/>
                        <w:rPr>
                          <w:rFonts w:asciiTheme="minorHAnsi" w:hAnsiTheme="minorHAnsi" w:cs="Calibri"/>
                        </w:rPr>
                      </w:pPr>
                      <w:r>
                        <w:rPr>
                          <w:rFonts w:asciiTheme="minorHAnsi" w:hAnsiTheme="minorHAnsi" w:cs="Calibri"/>
                        </w:rPr>
                        <w:t xml:space="preserve">i, </w:t>
                      </w:r>
                      <w:r>
                        <w:rPr>
                          <w:rFonts w:asciiTheme="minorHAnsi" w:hAnsiTheme="minorHAnsi" w:cs="Calibri"/>
                        </w:rPr>
                        <w:tab/>
                      </w:r>
                      <w:r w:rsidRPr="009049C2">
                        <w:rPr>
                          <w:rFonts w:asciiTheme="minorHAnsi" w:hAnsiTheme="minorHAnsi" w:cs="Calibri"/>
                        </w:rPr>
                        <w:t xml:space="preserve">The Standing Committee is invited to review the attached Draft Resolution </w:t>
                      </w:r>
                      <w:r>
                        <w:rPr>
                          <w:rFonts w:asciiTheme="minorHAnsi" w:hAnsiTheme="minorHAnsi" w:cs="Calibri"/>
                        </w:rPr>
                        <w:t xml:space="preserve">and forward it </w:t>
                      </w:r>
                      <w:r w:rsidRPr="009049C2">
                        <w:rPr>
                          <w:rFonts w:asciiTheme="minorHAnsi" w:hAnsiTheme="minorHAnsi" w:cs="Calibri"/>
                        </w:rPr>
                        <w:t>for consideration by the 14th meeting of the Conference of the Parties.</w:t>
                      </w:r>
                    </w:p>
                    <w:p w14:paraId="565DF4FE" w14:textId="6D8C9E5F" w:rsidR="00D06FBE" w:rsidRDefault="00D06FBE" w:rsidP="006E40DA">
                      <w:pPr>
                        <w:widowControl w:val="0"/>
                        <w:ind w:left="0" w:firstLine="0"/>
                        <w:rPr>
                          <w:rFonts w:asciiTheme="minorHAnsi" w:hAnsiTheme="minorHAnsi" w:cs="Calibri"/>
                        </w:rPr>
                      </w:pPr>
                    </w:p>
                    <w:p w14:paraId="46A48425" w14:textId="77777777" w:rsidR="00D06FBE" w:rsidRPr="00926E86" w:rsidRDefault="00D06FBE" w:rsidP="006308C5">
                      <w:pPr>
                        <w:widowControl w:val="0"/>
                        <w:rPr>
                          <w:rFonts w:asciiTheme="minorHAnsi" w:hAnsiTheme="minorHAnsi"/>
                        </w:rPr>
                      </w:pPr>
                    </w:p>
                  </w:txbxContent>
                </v:textbox>
                <w10:anchorlock/>
              </v:shape>
            </w:pict>
          </mc:Fallback>
        </mc:AlternateContent>
      </w:r>
      <w:r w:rsidR="003E5B08" w:rsidRPr="00AC38F7">
        <w:rPr>
          <w:rFonts w:asciiTheme="minorHAnsi" w:eastAsia="Times New Roman" w:hAnsiTheme="minorHAnsi"/>
          <w:i/>
        </w:rPr>
        <w:t xml:space="preserve"> </w:t>
      </w:r>
    </w:p>
    <w:p w14:paraId="3D0A3BD4" w14:textId="275A99BC" w:rsidR="001F6249" w:rsidRPr="00AC38F7" w:rsidRDefault="001F6249" w:rsidP="00B64B48">
      <w:pPr>
        <w:suppressLineNumbers/>
        <w:suppressAutoHyphens/>
        <w:jc w:val="right"/>
        <w:rPr>
          <w:rFonts w:asciiTheme="minorHAnsi" w:eastAsia="Times New Roman" w:hAnsiTheme="minorHAnsi"/>
          <w:b/>
          <w:sz w:val="28"/>
          <w:szCs w:val="28"/>
        </w:rPr>
      </w:pPr>
    </w:p>
    <w:p w14:paraId="390CC941" w14:textId="77777777" w:rsidR="00534F70" w:rsidRPr="00AC38F7" w:rsidRDefault="00534F70" w:rsidP="00B64B48">
      <w:pPr>
        <w:suppressLineNumbers/>
        <w:suppressAutoHyphens/>
        <w:rPr>
          <w:rFonts w:cs="Arial"/>
          <w:b/>
        </w:rPr>
      </w:pPr>
    </w:p>
    <w:p w14:paraId="5138F356" w14:textId="3B7E559F" w:rsidR="001F6249" w:rsidRPr="00AC38F7" w:rsidRDefault="001F6249" w:rsidP="00B64B48">
      <w:pPr>
        <w:suppressLineNumbers/>
        <w:suppressAutoHyphens/>
        <w:rPr>
          <w:rFonts w:cs="Arial"/>
          <w:b/>
        </w:rPr>
      </w:pPr>
      <w:r w:rsidRPr="00AC38F7">
        <w:rPr>
          <w:rFonts w:cs="Arial"/>
          <w:b/>
        </w:rPr>
        <w:t>Introduction</w:t>
      </w:r>
    </w:p>
    <w:p w14:paraId="0F4086F2" w14:textId="3985A1CB" w:rsidR="00A27497" w:rsidRPr="00AC38F7" w:rsidRDefault="00A27497" w:rsidP="006308C5">
      <w:pPr>
        <w:suppressLineNumbers/>
        <w:suppressAutoHyphens/>
        <w:rPr>
          <w:rFonts w:cs="Arial"/>
        </w:rPr>
      </w:pPr>
    </w:p>
    <w:p w14:paraId="421C8CD2" w14:textId="11A692B8" w:rsidR="00A27497" w:rsidRPr="00AC38F7" w:rsidRDefault="00A27497" w:rsidP="00A27497">
      <w:pPr>
        <w:suppressLineNumbers/>
        <w:suppressAutoHyphens/>
        <w:rPr>
          <w:rFonts w:cs="Arial"/>
        </w:rPr>
      </w:pPr>
      <w:r w:rsidRPr="00AC38F7">
        <w:t>1.</w:t>
      </w:r>
      <w:r w:rsidRPr="00AC38F7">
        <w:tab/>
        <w:t>The objective of th</w:t>
      </w:r>
      <w:r w:rsidR="003429BD">
        <w:t>is</w:t>
      </w:r>
      <w:r w:rsidRPr="00AC38F7">
        <w:t xml:space="preserve"> draft resolution is to improve governance and efficiency</w:t>
      </w:r>
      <w:r w:rsidR="003429BD">
        <w:t xml:space="preserve"> of the Convention’s Scientific and Technical work (ST work).</w:t>
      </w:r>
      <w:r w:rsidR="003429BD">
        <w:br/>
        <w:t xml:space="preserve"> </w:t>
      </w:r>
    </w:p>
    <w:p w14:paraId="7E56F712" w14:textId="0F150BEC" w:rsidR="00A27497" w:rsidRPr="00AC38F7" w:rsidRDefault="0068512E" w:rsidP="00A27497">
      <w:pPr>
        <w:suppressLineNumbers/>
        <w:suppressAutoHyphens/>
        <w:rPr>
          <w:rFonts w:cs="Arial"/>
        </w:rPr>
      </w:pPr>
      <w:r w:rsidRPr="00AC38F7">
        <w:t>2</w:t>
      </w:r>
      <w:r w:rsidR="00A27497" w:rsidRPr="00AC38F7">
        <w:t>.</w:t>
      </w:r>
      <w:r w:rsidR="00A27497" w:rsidRPr="00AC38F7">
        <w:tab/>
      </w:r>
      <w:r w:rsidRPr="00AC38F7">
        <w:t xml:space="preserve">Sweden is of the opinion that three draft resolutions </w:t>
      </w:r>
      <w:r w:rsidR="003429BD">
        <w:t>on Scientific and Technical work</w:t>
      </w:r>
      <w:r w:rsidR="003429BD" w:rsidRPr="00AC38F7">
        <w:t xml:space="preserve"> </w:t>
      </w:r>
      <w:r w:rsidRPr="00AC38F7">
        <w:t xml:space="preserve">with the content divided between them according to a foreseeable lifespan, would be a better then having one resolution covering all ST </w:t>
      </w:r>
      <w:r w:rsidR="003429BD">
        <w:t xml:space="preserve">work. </w:t>
      </w:r>
      <w:r w:rsidRPr="00AC38F7">
        <w:t xml:space="preserve">The first one will address the long-lived basics for ST </w:t>
      </w:r>
      <w:r w:rsidR="003429BD">
        <w:t>work</w:t>
      </w:r>
      <w:r w:rsidRPr="00AC38F7">
        <w:t xml:space="preserve">, the second will address what might be of interest </w:t>
      </w:r>
      <w:r w:rsidR="003429BD">
        <w:t xml:space="preserve">for </w:t>
      </w:r>
      <w:r w:rsidR="006E505F" w:rsidRPr="00AC38F7">
        <w:t>the COP14-COP15 period</w:t>
      </w:r>
      <w:r w:rsidR="003429BD">
        <w:t xml:space="preserve"> only</w:t>
      </w:r>
      <w:r w:rsidR="006E505F" w:rsidRPr="00AC38F7">
        <w:t xml:space="preserve">, </w:t>
      </w:r>
      <w:r w:rsidRPr="00AC38F7">
        <w:t>and the third will address older decision that can be retired</w:t>
      </w:r>
      <w:r w:rsidR="006E505F" w:rsidRPr="00AC38F7">
        <w:t>. It has not been of interest to split the resolutions according to target group, the target group is homogenous</w:t>
      </w:r>
      <w:r w:rsidRPr="00AC38F7">
        <w:t>;</w:t>
      </w:r>
      <w:r w:rsidRPr="00AC38F7">
        <w:br/>
      </w:r>
    </w:p>
    <w:p w14:paraId="69516798" w14:textId="3E9978C0" w:rsidR="00A27497" w:rsidRPr="00AC38F7" w:rsidRDefault="00A27497" w:rsidP="00A27497">
      <w:pPr>
        <w:suppressLineNumbers/>
        <w:suppressAutoHyphens/>
      </w:pPr>
      <w:bookmarkStart w:id="2" w:name="_Hlk95493668"/>
      <w:r w:rsidRPr="00AC38F7">
        <w:t xml:space="preserve">3. </w:t>
      </w:r>
      <w:r w:rsidRPr="00AC38F7">
        <w:tab/>
      </w:r>
      <w:r w:rsidR="006E505F" w:rsidRPr="00AC38F7">
        <w:t>Sweden believes that this way of having resolutions adapted after lifespan will be more efficient and decreasing the need for consolidation processes. It will decrease the workload and the costs for the Ramsar Secretariat, translators and all kinds of delegates at Convention meetings</w:t>
      </w:r>
      <w:r w:rsidRPr="00AC38F7">
        <w:t xml:space="preserve">.  </w:t>
      </w:r>
    </w:p>
    <w:bookmarkEnd w:id="2"/>
    <w:p w14:paraId="3C6EEC23" w14:textId="0665CDF7" w:rsidR="006E505F" w:rsidRPr="00AC38F7" w:rsidRDefault="006E505F" w:rsidP="006308C5">
      <w:pPr>
        <w:suppressLineNumbers/>
        <w:suppressAutoHyphens/>
        <w:rPr>
          <w:rFonts w:cs="Arial"/>
        </w:rPr>
      </w:pPr>
    </w:p>
    <w:p w14:paraId="7B4EBAC3" w14:textId="4F356483" w:rsidR="006E505F" w:rsidRPr="00AC38F7" w:rsidRDefault="006E505F" w:rsidP="006E505F">
      <w:pPr>
        <w:suppressLineNumbers/>
        <w:suppressAutoHyphens/>
      </w:pPr>
      <w:r w:rsidRPr="00AC38F7">
        <w:t xml:space="preserve">4. </w:t>
      </w:r>
      <w:r w:rsidRPr="00AC38F7">
        <w:tab/>
        <w:t xml:space="preserve">This SC-document contains the draft resolution on the Basics for </w:t>
      </w:r>
      <w:r w:rsidR="003429BD">
        <w:t>ST work</w:t>
      </w:r>
      <w:r w:rsidRPr="00AC38F7">
        <w:t xml:space="preserve"> and is supposed to be a long-lived resolution with a content that have not to be re-negotiated each COP. </w:t>
      </w:r>
    </w:p>
    <w:p w14:paraId="72C3E4E9" w14:textId="723F9C84" w:rsidR="006E505F" w:rsidRPr="00AC38F7" w:rsidRDefault="006E505F" w:rsidP="006E505F">
      <w:pPr>
        <w:suppressLineNumbers/>
        <w:suppressAutoHyphens/>
      </w:pPr>
    </w:p>
    <w:p w14:paraId="0D646672" w14:textId="7A67F7F6" w:rsidR="006E505F" w:rsidRPr="00AC38F7" w:rsidRDefault="006E505F" w:rsidP="006E505F">
      <w:pPr>
        <w:suppressLineNumbers/>
        <w:suppressAutoHyphens/>
      </w:pPr>
      <w:r w:rsidRPr="00AC38F7">
        <w:t xml:space="preserve">5. </w:t>
      </w:r>
      <w:r w:rsidRPr="00AC38F7">
        <w:tab/>
        <w:t xml:space="preserve">In </w:t>
      </w:r>
      <w:r w:rsidR="007048AE" w:rsidRPr="00AC38F7">
        <w:t>short,</w:t>
      </w:r>
      <w:r w:rsidRPr="00AC38F7">
        <w:t xml:space="preserve"> the draft resolution includes...  </w:t>
      </w:r>
    </w:p>
    <w:p w14:paraId="50CE3272" w14:textId="4556C3BC" w:rsidR="00101395" w:rsidRPr="00AC38F7" w:rsidRDefault="00F46956" w:rsidP="00CD305E">
      <w:pPr>
        <w:pStyle w:val="ListParagraph"/>
        <w:numPr>
          <w:ilvl w:val="0"/>
          <w:numId w:val="1"/>
        </w:numPr>
        <w:suppressLineNumbers/>
        <w:suppressAutoHyphens/>
        <w:rPr>
          <w:rFonts w:cs="Arial"/>
        </w:rPr>
      </w:pPr>
      <w:r>
        <w:rPr>
          <w:rFonts w:cs="Arial"/>
        </w:rPr>
        <w:t>t</w:t>
      </w:r>
      <w:r w:rsidR="00792033" w:rsidRPr="00AC38F7">
        <w:rPr>
          <w:rFonts w:cs="Arial"/>
        </w:rPr>
        <w:t xml:space="preserve">hat the STRP </w:t>
      </w:r>
      <w:r w:rsidR="00101395" w:rsidRPr="00AC38F7">
        <w:rPr>
          <w:rFonts w:cs="Arial"/>
        </w:rPr>
        <w:t xml:space="preserve">is replaced by other </w:t>
      </w:r>
      <w:r w:rsidR="000F2409">
        <w:rPr>
          <w:rFonts w:cs="Arial"/>
        </w:rPr>
        <w:t xml:space="preserve">new </w:t>
      </w:r>
      <w:r w:rsidR="00101395" w:rsidRPr="00AC38F7">
        <w:rPr>
          <w:rFonts w:cs="Arial"/>
        </w:rPr>
        <w:t>Convention</w:t>
      </w:r>
      <w:r w:rsidR="009920CC">
        <w:rPr>
          <w:rFonts w:cs="Arial"/>
        </w:rPr>
        <w:t xml:space="preserve"> </w:t>
      </w:r>
      <w:r w:rsidR="00101395" w:rsidRPr="00AC38F7">
        <w:rPr>
          <w:rFonts w:cs="Arial"/>
        </w:rPr>
        <w:t xml:space="preserve">bodies.  </w:t>
      </w:r>
    </w:p>
    <w:p w14:paraId="546AD760" w14:textId="61EC8379" w:rsidR="00D37219" w:rsidRPr="00AC38F7" w:rsidRDefault="00F46956" w:rsidP="00101395">
      <w:pPr>
        <w:pStyle w:val="ListParagraph"/>
        <w:numPr>
          <w:ilvl w:val="0"/>
          <w:numId w:val="1"/>
        </w:numPr>
        <w:suppressLineNumbers/>
        <w:suppressAutoHyphens/>
        <w:rPr>
          <w:rFonts w:cs="Arial"/>
        </w:rPr>
      </w:pPr>
      <w:r>
        <w:rPr>
          <w:rFonts w:cs="Arial"/>
        </w:rPr>
        <w:t>t</w:t>
      </w:r>
      <w:r w:rsidR="00101395" w:rsidRPr="00AC38F7">
        <w:rPr>
          <w:rFonts w:cs="Arial"/>
        </w:rPr>
        <w:t>hat the Scientific and Technical Co-ordination Group (STCG) co-ordinates the Convention’s ST work. Th</w:t>
      </w:r>
      <w:r w:rsidR="00661461" w:rsidRPr="00AC38F7">
        <w:rPr>
          <w:rFonts w:cs="Arial"/>
        </w:rPr>
        <w:t>e</w:t>
      </w:r>
      <w:r w:rsidR="00101395" w:rsidRPr="00AC38F7">
        <w:rPr>
          <w:rFonts w:cs="Arial"/>
        </w:rPr>
        <w:t xml:space="preserve"> STCG </w:t>
      </w:r>
      <w:r w:rsidR="00DE3634">
        <w:rPr>
          <w:rFonts w:cs="Arial"/>
        </w:rPr>
        <w:t xml:space="preserve">have members that have been nominated and chosen at the COP. The STCG </w:t>
      </w:r>
      <w:r w:rsidR="000F2409">
        <w:rPr>
          <w:rFonts w:cs="Arial"/>
        </w:rPr>
        <w:t>h</w:t>
      </w:r>
      <w:r w:rsidR="00101395" w:rsidRPr="00AC38F7">
        <w:rPr>
          <w:rFonts w:cs="Arial"/>
        </w:rPr>
        <w:t xml:space="preserve">ave </w:t>
      </w:r>
      <w:r w:rsidR="00420F44">
        <w:rPr>
          <w:rFonts w:cs="Arial"/>
        </w:rPr>
        <w:t xml:space="preserve">three categories of members; </w:t>
      </w:r>
      <w:r w:rsidR="00101395" w:rsidRPr="00AC38F7">
        <w:rPr>
          <w:rFonts w:cs="Arial"/>
        </w:rPr>
        <w:t>representation from all regions that have suggested nominees</w:t>
      </w:r>
      <w:r w:rsidR="00DE3634">
        <w:rPr>
          <w:rFonts w:cs="Arial"/>
        </w:rPr>
        <w:t xml:space="preserve">, </w:t>
      </w:r>
      <w:r w:rsidR="00420F44">
        <w:rPr>
          <w:rFonts w:cs="Arial"/>
        </w:rPr>
        <w:t xml:space="preserve">theme experts </w:t>
      </w:r>
      <w:r w:rsidR="009920CC">
        <w:rPr>
          <w:rFonts w:cs="Arial"/>
        </w:rPr>
        <w:t xml:space="preserve">that are selected with a </w:t>
      </w:r>
      <w:r w:rsidR="00661461" w:rsidRPr="00AC38F7">
        <w:rPr>
          <w:rFonts w:cs="Arial"/>
        </w:rPr>
        <w:t>global approach</w:t>
      </w:r>
      <w:r>
        <w:rPr>
          <w:rFonts w:cs="Arial"/>
        </w:rPr>
        <w:t>, and CEPA experts</w:t>
      </w:r>
      <w:r w:rsidR="00661461" w:rsidRPr="00AC38F7">
        <w:rPr>
          <w:rFonts w:cs="Arial"/>
        </w:rPr>
        <w:t xml:space="preserve">.  </w:t>
      </w:r>
    </w:p>
    <w:p w14:paraId="18B03CA3" w14:textId="13B8A9C9" w:rsidR="00101395" w:rsidRPr="00AC38F7" w:rsidRDefault="00F46956" w:rsidP="00CD305E">
      <w:pPr>
        <w:pStyle w:val="ListParagraph"/>
        <w:numPr>
          <w:ilvl w:val="0"/>
          <w:numId w:val="1"/>
        </w:numPr>
        <w:suppressLineNumbers/>
        <w:suppressAutoHyphens/>
        <w:rPr>
          <w:rFonts w:cs="Arial"/>
        </w:rPr>
      </w:pPr>
      <w:r>
        <w:rPr>
          <w:rFonts w:cs="Arial"/>
        </w:rPr>
        <w:t>t</w:t>
      </w:r>
      <w:r w:rsidR="00101395" w:rsidRPr="00AC38F7">
        <w:rPr>
          <w:rFonts w:cs="Arial"/>
        </w:rPr>
        <w:t>hat the Scientific and Technical Working Groups (STWGs)</w:t>
      </w:r>
      <w:r w:rsidR="00DE3634">
        <w:rPr>
          <w:rFonts w:cs="Arial"/>
        </w:rPr>
        <w:t xml:space="preserve">, numbers adapted to the content in the workplan, </w:t>
      </w:r>
      <w:r w:rsidR="00101395" w:rsidRPr="00AC38F7">
        <w:rPr>
          <w:rFonts w:cs="Arial"/>
        </w:rPr>
        <w:t xml:space="preserve">address one or few work tasks and are open-ended. </w:t>
      </w:r>
    </w:p>
    <w:p w14:paraId="5320EF4C" w14:textId="2E564CC7" w:rsidR="00D37219" w:rsidRPr="00AC38F7" w:rsidRDefault="00FD3400" w:rsidP="00CD305E">
      <w:pPr>
        <w:pStyle w:val="ListParagraph"/>
        <w:numPr>
          <w:ilvl w:val="0"/>
          <w:numId w:val="1"/>
        </w:numPr>
        <w:suppressLineNumbers/>
        <w:suppressAutoHyphens/>
        <w:rPr>
          <w:rFonts w:cs="Arial"/>
        </w:rPr>
      </w:pPr>
      <w:r w:rsidRPr="00DE3634">
        <w:rPr>
          <w:rFonts w:cs="Arial"/>
        </w:rPr>
        <w:t>T</w:t>
      </w:r>
      <w:r w:rsidR="00D37219" w:rsidRPr="00DE3634">
        <w:rPr>
          <w:rFonts w:cs="Arial"/>
        </w:rPr>
        <w:t xml:space="preserve">erms of </w:t>
      </w:r>
      <w:r w:rsidRPr="00DE3634">
        <w:rPr>
          <w:rFonts w:cs="Arial"/>
        </w:rPr>
        <w:t>R</w:t>
      </w:r>
      <w:r w:rsidR="00D37219" w:rsidRPr="00DE3634">
        <w:rPr>
          <w:rFonts w:cs="Arial"/>
        </w:rPr>
        <w:t>efence</w:t>
      </w:r>
      <w:r w:rsidR="00792033" w:rsidRPr="00DE3634">
        <w:rPr>
          <w:rFonts w:cs="Arial"/>
        </w:rPr>
        <w:t xml:space="preserve"> for </w:t>
      </w:r>
      <w:r w:rsidR="000F2409" w:rsidRPr="00DE3634">
        <w:rPr>
          <w:rFonts w:cs="Arial"/>
        </w:rPr>
        <w:t>the</w:t>
      </w:r>
      <w:r w:rsidR="000F2409">
        <w:rPr>
          <w:rFonts w:cs="Arial"/>
        </w:rPr>
        <w:t xml:space="preserve"> two kinds of </w:t>
      </w:r>
      <w:r w:rsidR="00792033" w:rsidRPr="00AC38F7">
        <w:rPr>
          <w:rFonts w:cs="Arial"/>
        </w:rPr>
        <w:t>ST bodies,</w:t>
      </w:r>
    </w:p>
    <w:p w14:paraId="674B56DA" w14:textId="21B54CFD" w:rsidR="00AE5B84" w:rsidRDefault="009920CC" w:rsidP="00CD305E">
      <w:pPr>
        <w:pStyle w:val="ListParagraph"/>
        <w:numPr>
          <w:ilvl w:val="0"/>
          <w:numId w:val="1"/>
        </w:numPr>
        <w:suppressLineNumbers/>
        <w:suppressAutoHyphens/>
        <w:rPr>
          <w:rFonts w:cs="Arial"/>
        </w:rPr>
      </w:pPr>
      <w:r>
        <w:rPr>
          <w:rFonts w:cs="Arial"/>
        </w:rPr>
        <w:t>establish</w:t>
      </w:r>
      <w:r w:rsidR="00DE3634">
        <w:rPr>
          <w:rFonts w:cs="Arial"/>
        </w:rPr>
        <w:t>es</w:t>
      </w:r>
      <w:r>
        <w:rPr>
          <w:rFonts w:cs="Arial"/>
        </w:rPr>
        <w:t xml:space="preserve"> a</w:t>
      </w:r>
      <w:r w:rsidR="00AE5B84" w:rsidRPr="00AC38F7">
        <w:rPr>
          <w:rFonts w:cs="Arial"/>
        </w:rPr>
        <w:t xml:space="preserve"> n</w:t>
      </w:r>
      <w:r w:rsidR="001F4CB1" w:rsidRPr="00AC38F7">
        <w:rPr>
          <w:rFonts w:cs="Arial"/>
        </w:rPr>
        <w:t xml:space="preserve">ew </w:t>
      </w:r>
      <w:r w:rsidR="00D37219" w:rsidRPr="00AC38F7">
        <w:rPr>
          <w:rFonts w:cs="Arial"/>
        </w:rPr>
        <w:t xml:space="preserve">work cycle </w:t>
      </w:r>
      <w:r w:rsidR="00AE5B84" w:rsidRPr="00AC38F7">
        <w:rPr>
          <w:rFonts w:cs="Arial"/>
        </w:rPr>
        <w:t xml:space="preserve">allowing for an earlier start for </w:t>
      </w:r>
      <w:r w:rsidR="00742B58">
        <w:rPr>
          <w:rFonts w:cs="Arial"/>
        </w:rPr>
        <w:t xml:space="preserve">ST </w:t>
      </w:r>
      <w:r w:rsidR="00AE5B84" w:rsidRPr="00AC38F7">
        <w:rPr>
          <w:rFonts w:cs="Arial"/>
        </w:rPr>
        <w:t xml:space="preserve">work, </w:t>
      </w:r>
    </w:p>
    <w:p w14:paraId="5C0FB1B4" w14:textId="5B26B445" w:rsidR="009920CC" w:rsidRDefault="009920CC" w:rsidP="00CD305E">
      <w:pPr>
        <w:pStyle w:val="ListParagraph"/>
        <w:numPr>
          <w:ilvl w:val="0"/>
          <w:numId w:val="1"/>
        </w:numPr>
        <w:suppressLineNumbers/>
        <w:suppressAutoHyphens/>
        <w:rPr>
          <w:rFonts w:cs="Arial"/>
        </w:rPr>
      </w:pPr>
      <w:r>
        <w:rPr>
          <w:rFonts w:cs="Arial"/>
        </w:rPr>
        <w:t xml:space="preserve">giving the STCG the </w:t>
      </w:r>
      <w:r w:rsidR="00F46956">
        <w:rPr>
          <w:rFonts w:cs="Arial"/>
        </w:rPr>
        <w:t xml:space="preserve">more </w:t>
      </w:r>
      <w:r>
        <w:rPr>
          <w:rFonts w:cs="Arial"/>
        </w:rPr>
        <w:t xml:space="preserve">responsibility </w:t>
      </w:r>
      <w:r w:rsidR="00F46956">
        <w:rPr>
          <w:rFonts w:cs="Arial"/>
        </w:rPr>
        <w:t>than the STRP (how t</w:t>
      </w:r>
      <w:r>
        <w:rPr>
          <w:rFonts w:cs="Arial"/>
        </w:rPr>
        <w:t xml:space="preserve">o organise </w:t>
      </w:r>
      <w:r w:rsidR="00F46956">
        <w:rPr>
          <w:rFonts w:cs="Arial"/>
        </w:rPr>
        <w:t xml:space="preserve">the Conventions ST work including changing priorities if necessary, how to allocate funds within their budget, decide upon </w:t>
      </w:r>
      <w:r w:rsidR="00022FCA">
        <w:rPr>
          <w:rFonts w:cs="Arial"/>
        </w:rPr>
        <w:t xml:space="preserve">final </w:t>
      </w:r>
      <w:r w:rsidR="00F46956">
        <w:rPr>
          <w:rFonts w:cs="Arial"/>
        </w:rPr>
        <w:t>lay-out and content of deliveries</w:t>
      </w:r>
      <w:r w:rsidR="00742B58">
        <w:rPr>
          <w:rFonts w:cs="Arial"/>
        </w:rPr>
        <w:t>, do the preliminary selection among nominees for the coming STCG</w:t>
      </w:r>
      <w:r w:rsidR="003429BD">
        <w:rPr>
          <w:rFonts w:cs="Arial"/>
        </w:rPr>
        <w:t xml:space="preserve">, suggest the work </w:t>
      </w:r>
      <w:r w:rsidR="00A94AA2">
        <w:rPr>
          <w:rFonts w:cs="Arial"/>
        </w:rPr>
        <w:t xml:space="preserve">program </w:t>
      </w:r>
      <w:r w:rsidR="003429BD">
        <w:rPr>
          <w:rFonts w:cs="Arial"/>
        </w:rPr>
        <w:t>for the consideration of the COP</w:t>
      </w:r>
      <w:r w:rsidR="00F46956">
        <w:rPr>
          <w:rFonts w:cs="Arial"/>
        </w:rPr>
        <w:t xml:space="preserve">), </w:t>
      </w:r>
    </w:p>
    <w:p w14:paraId="19E9AD7B" w14:textId="095D2821" w:rsidR="009920CC" w:rsidRDefault="00D82843" w:rsidP="00CD305E">
      <w:pPr>
        <w:pStyle w:val="ListParagraph"/>
        <w:numPr>
          <w:ilvl w:val="0"/>
          <w:numId w:val="1"/>
        </w:numPr>
        <w:suppressLineNumbers/>
        <w:suppressAutoHyphens/>
        <w:rPr>
          <w:rFonts w:cs="Arial"/>
        </w:rPr>
      </w:pPr>
      <w:r>
        <w:rPr>
          <w:rFonts w:cs="Arial"/>
        </w:rPr>
        <w:t xml:space="preserve">ceases </w:t>
      </w:r>
      <w:r w:rsidR="009920CC">
        <w:rPr>
          <w:rFonts w:cs="Arial"/>
        </w:rPr>
        <w:t xml:space="preserve">the MWGs </w:t>
      </w:r>
      <w:r w:rsidR="009920CC" w:rsidRPr="00B22AFC">
        <w:rPr>
          <w:rFonts w:cs="Arial"/>
        </w:rPr>
        <w:t xml:space="preserve">responsibility to </w:t>
      </w:r>
      <w:r w:rsidR="00B22AFC" w:rsidRPr="00B22AFC">
        <w:rPr>
          <w:rFonts w:cs="Arial"/>
        </w:rPr>
        <w:t>oversee</w:t>
      </w:r>
      <w:r w:rsidR="009920CC" w:rsidRPr="00B22AFC">
        <w:rPr>
          <w:rFonts w:cs="Arial"/>
        </w:rPr>
        <w:t xml:space="preserve"> the ST work</w:t>
      </w:r>
      <w:r w:rsidR="00F46956" w:rsidRPr="00B22AFC">
        <w:rPr>
          <w:rFonts w:cs="Arial"/>
        </w:rPr>
        <w:t>,</w:t>
      </w:r>
      <w:r w:rsidR="00F46956">
        <w:rPr>
          <w:rFonts w:cs="Arial"/>
        </w:rPr>
        <w:t xml:space="preserve"> </w:t>
      </w:r>
    </w:p>
    <w:p w14:paraId="4561C2ED" w14:textId="499CE24E" w:rsidR="006A5BE3" w:rsidRPr="00AC38F7" w:rsidRDefault="00216CCD" w:rsidP="00CD305E">
      <w:pPr>
        <w:pStyle w:val="ListParagraph"/>
        <w:numPr>
          <w:ilvl w:val="0"/>
          <w:numId w:val="1"/>
        </w:numPr>
        <w:suppressLineNumbers/>
        <w:suppressAutoHyphens/>
        <w:rPr>
          <w:rFonts w:cs="Arial"/>
        </w:rPr>
      </w:pPr>
      <w:r>
        <w:rPr>
          <w:rFonts w:cs="Arial"/>
        </w:rPr>
        <w:t xml:space="preserve">less detailed information, being shorter </w:t>
      </w:r>
    </w:p>
    <w:p w14:paraId="7727F30B" w14:textId="31130B40" w:rsidR="00926CD5" w:rsidRPr="00AC38F7" w:rsidRDefault="00926CD5" w:rsidP="00B64B48">
      <w:pPr>
        <w:suppressLineNumbers/>
        <w:suppressAutoHyphens/>
        <w:rPr>
          <w:rFonts w:cs="Arial"/>
          <w:iCs/>
        </w:rPr>
      </w:pPr>
    </w:p>
    <w:p w14:paraId="77935F06" w14:textId="0969EE04" w:rsidR="001F6249" w:rsidRPr="00AC38F7" w:rsidRDefault="001F6249" w:rsidP="00E97A72">
      <w:pPr>
        <w:keepNext/>
        <w:suppressLineNumbers/>
        <w:suppressAutoHyphens/>
        <w:rPr>
          <w:rFonts w:cs="Arial"/>
          <w:i/>
        </w:rPr>
      </w:pPr>
      <w:r w:rsidRPr="00AC38F7">
        <w:rPr>
          <w:rFonts w:cs="Arial"/>
          <w:i/>
        </w:rPr>
        <w:lastRenderedPageBreak/>
        <w:t>Financial implications of implementation</w:t>
      </w:r>
    </w:p>
    <w:p w14:paraId="6BB1669B" w14:textId="16704D26" w:rsidR="001F6249" w:rsidRPr="00AC38F7" w:rsidRDefault="001F6249" w:rsidP="00E97A72">
      <w:pPr>
        <w:keepNext/>
        <w:suppressLineNumbers/>
        <w:suppressAutoHyphens/>
        <w:rPr>
          <w:rFonts w:cs="Arial"/>
        </w:rPr>
      </w:pPr>
    </w:p>
    <w:p w14:paraId="511A0B44" w14:textId="5C46C4FE" w:rsidR="00A27497" w:rsidRPr="00AC38F7" w:rsidRDefault="00022FCA" w:rsidP="00E97A72">
      <w:pPr>
        <w:keepNext/>
        <w:suppressLineNumbers/>
        <w:suppressAutoHyphens/>
      </w:pPr>
      <w:r>
        <w:t>6</w:t>
      </w:r>
      <w:r w:rsidR="00A27497" w:rsidRPr="00AC38F7">
        <w:t xml:space="preserve">. </w:t>
      </w:r>
      <w:r w:rsidR="00A27497" w:rsidRPr="00AC38F7">
        <w:tab/>
        <w:t>The new governance for ST work will not cause any additional costs compared with the old STRP. There might even be some benefits.</w:t>
      </w:r>
    </w:p>
    <w:p w14:paraId="6D4C7907" w14:textId="77777777" w:rsidR="00A27497" w:rsidRPr="00AC38F7" w:rsidRDefault="00A27497" w:rsidP="00E97A72">
      <w:pPr>
        <w:keepNext/>
        <w:suppressLineNumbers/>
        <w:suppressAutoHyphens/>
        <w:rPr>
          <w:rFonts w:cs="Arial"/>
        </w:rPr>
      </w:pPr>
    </w:p>
    <w:p w14:paraId="00269CA1" w14:textId="64537120" w:rsidR="00BC63EA" w:rsidRPr="00AC38F7" w:rsidRDefault="00BC63EA" w:rsidP="00E97A72">
      <w:pPr>
        <w:keepNext/>
        <w:suppressLineNumbers/>
        <w:suppressAutoHyphens/>
        <w:rPr>
          <w:rFonts w:cs="Arial"/>
        </w:rPr>
      </w:pPr>
    </w:p>
    <w:tbl>
      <w:tblPr>
        <w:tblStyle w:val="TableGrid"/>
        <w:tblW w:w="0" w:type="auto"/>
        <w:tblInd w:w="-5" w:type="dxa"/>
        <w:tblLook w:val="04A0" w:firstRow="1" w:lastRow="0" w:firstColumn="1" w:lastColumn="0" w:noHBand="0" w:noVBand="1"/>
      </w:tblPr>
      <w:tblGrid>
        <w:gridCol w:w="2977"/>
        <w:gridCol w:w="851"/>
        <w:gridCol w:w="5193"/>
      </w:tblGrid>
      <w:tr w:rsidR="00BC63EA" w:rsidRPr="00AC38F7" w14:paraId="566E3FF4" w14:textId="77777777" w:rsidTr="00BC63EA">
        <w:tc>
          <w:tcPr>
            <w:tcW w:w="2977" w:type="dxa"/>
          </w:tcPr>
          <w:p w14:paraId="5EDFD6DB" w14:textId="5BFC4BA1" w:rsidR="00BC63EA" w:rsidRPr="00AC38F7" w:rsidRDefault="00BC63EA" w:rsidP="00E97A72">
            <w:pPr>
              <w:keepNext/>
              <w:suppressLineNumbers/>
              <w:suppressAutoHyphens/>
              <w:ind w:left="0" w:firstLine="0"/>
              <w:rPr>
                <w:rFonts w:cs="Arial"/>
              </w:rPr>
            </w:pPr>
            <w:r w:rsidRPr="00AC38F7">
              <w:rPr>
                <w:rFonts w:cs="Arial"/>
                <w:i/>
                <w:iCs/>
              </w:rPr>
              <w:t>Paragraph (nr/key part of text)</w:t>
            </w:r>
          </w:p>
        </w:tc>
        <w:tc>
          <w:tcPr>
            <w:tcW w:w="851" w:type="dxa"/>
          </w:tcPr>
          <w:p w14:paraId="4C4280B3" w14:textId="6EC1F10F" w:rsidR="00BC63EA" w:rsidRPr="00AC38F7" w:rsidRDefault="00BC63EA" w:rsidP="00E97A72">
            <w:pPr>
              <w:keepNext/>
              <w:suppressLineNumbers/>
              <w:suppressAutoHyphens/>
              <w:ind w:left="0" w:firstLine="0"/>
              <w:rPr>
                <w:rFonts w:cs="Arial"/>
              </w:rPr>
            </w:pPr>
            <w:r w:rsidRPr="00AC38F7">
              <w:rPr>
                <w:rFonts w:cs="Arial"/>
                <w:i/>
                <w:iCs/>
              </w:rPr>
              <w:t>Action</w:t>
            </w:r>
          </w:p>
        </w:tc>
        <w:tc>
          <w:tcPr>
            <w:tcW w:w="5193" w:type="dxa"/>
          </w:tcPr>
          <w:p w14:paraId="2E503782" w14:textId="0154D064" w:rsidR="00BC63EA" w:rsidRPr="00AC38F7" w:rsidRDefault="00BC63EA" w:rsidP="00E97A72">
            <w:pPr>
              <w:keepNext/>
              <w:suppressLineNumbers/>
              <w:suppressAutoHyphens/>
              <w:ind w:left="0" w:firstLine="0"/>
              <w:rPr>
                <w:rFonts w:cs="Arial"/>
              </w:rPr>
            </w:pPr>
            <w:r w:rsidRPr="00AC38F7">
              <w:rPr>
                <w:rFonts w:cs="Arial"/>
                <w:i/>
                <w:iCs/>
              </w:rPr>
              <w:t>Cost (CHF)</w:t>
            </w:r>
            <w:r w:rsidR="00216CCD">
              <w:rPr>
                <w:rFonts w:cs="Arial"/>
                <w:i/>
                <w:iCs/>
              </w:rPr>
              <w:t xml:space="preserve"> </w:t>
            </w:r>
            <w:r w:rsidRPr="00AC38F7">
              <w:rPr>
                <w:rFonts w:cs="Arial"/>
                <w:i/>
                <w:iCs/>
              </w:rPr>
              <w:t>and benefits</w:t>
            </w:r>
          </w:p>
        </w:tc>
      </w:tr>
      <w:tr w:rsidR="00BC63EA" w:rsidRPr="00AC38F7" w14:paraId="2425A33F" w14:textId="77777777" w:rsidTr="00BC63EA">
        <w:tc>
          <w:tcPr>
            <w:tcW w:w="2977" w:type="dxa"/>
          </w:tcPr>
          <w:p w14:paraId="5E9869A7" w14:textId="215C93F4" w:rsidR="00BC63EA" w:rsidRPr="00AC38F7" w:rsidRDefault="00BC63EA" w:rsidP="00B64B48">
            <w:pPr>
              <w:suppressLineNumbers/>
              <w:suppressAutoHyphens/>
              <w:ind w:left="0" w:firstLine="0"/>
              <w:rPr>
                <w:rFonts w:cs="Arial"/>
              </w:rPr>
            </w:pPr>
            <w:r w:rsidRPr="00AC38F7">
              <w:rPr>
                <w:rFonts w:cs="Arial"/>
              </w:rPr>
              <w:t>All</w:t>
            </w:r>
          </w:p>
        </w:tc>
        <w:tc>
          <w:tcPr>
            <w:tcW w:w="851" w:type="dxa"/>
          </w:tcPr>
          <w:p w14:paraId="181A08BB" w14:textId="188CE046" w:rsidR="00BC63EA" w:rsidRPr="00AC38F7" w:rsidRDefault="00BC63EA" w:rsidP="00B64B48">
            <w:pPr>
              <w:suppressLineNumbers/>
              <w:suppressAutoHyphens/>
              <w:ind w:left="0" w:firstLine="0"/>
              <w:rPr>
                <w:rFonts w:cs="Arial"/>
              </w:rPr>
            </w:pPr>
            <w:r w:rsidRPr="00AC38F7">
              <w:rPr>
                <w:rFonts w:cs="Arial"/>
              </w:rPr>
              <w:t>All</w:t>
            </w:r>
          </w:p>
        </w:tc>
        <w:tc>
          <w:tcPr>
            <w:tcW w:w="5193" w:type="dxa"/>
          </w:tcPr>
          <w:p w14:paraId="39CDB857" w14:textId="35AA3676" w:rsidR="00BC63EA" w:rsidRPr="00AC38F7" w:rsidRDefault="00BC63EA" w:rsidP="00B64B48">
            <w:pPr>
              <w:suppressLineNumbers/>
              <w:suppressAutoHyphens/>
              <w:ind w:left="0" w:firstLine="0"/>
              <w:rPr>
                <w:rFonts w:cs="Arial"/>
              </w:rPr>
            </w:pPr>
            <w:r w:rsidRPr="00AC38F7">
              <w:rPr>
                <w:rFonts w:cs="Arial"/>
              </w:rPr>
              <w:t>No additional costs compared with today, ther</w:t>
            </w:r>
            <w:r w:rsidR="000A68C3" w:rsidRPr="00AC38F7">
              <w:rPr>
                <w:rFonts w:cs="Arial"/>
              </w:rPr>
              <w:t>e</w:t>
            </w:r>
            <w:r w:rsidRPr="00AC38F7">
              <w:rPr>
                <w:rFonts w:cs="Arial"/>
              </w:rPr>
              <w:t xml:space="preserve"> might be benefits if </w:t>
            </w:r>
            <w:r w:rsidR="000A68C3" w:rsidRPr="00AC38F7">
              <w:rPr>
                <w:rFonts w:cs="Arial"/>
              </w:rPr>
              <w:t xml:space="preserve">there are fewer physical meetings or if meetings take place in other parts of the world. </w:t>
            </w:r>
          </w:p>
        </w:tc>
      </w:tr>
    </w:tbl>
    <w:p w14:paraId="7027D202" w14:textId="42B088D8" w:rsidR="00BC63EA" w:rsidRPr="00AC38F7" w:rsidRDefault="00BC63EA" w:rsidP="00B64B48">
      <w:pPr>
        <w:suppressLineNumbers/>
        <w:suppressAutoHyphens/>
        <w:rPr>
          <w:rFonts w:cs="Arial"/>
        </w:rPr>
      </w:pPr>
    </w:p>
    <w:p w14:paraId="4EE6A812" w14:textId="77777777" w:rsidR="003E5B08" w:rsidRDefault="003E5B08">
      <w:pPr>
        <w:rPr>
          <w:rFonts w:asciiTheme="minorHAnsi" w:eastAsia="Times New Roman" w:hAnsiTheme="minorHAnsi"/>
          <w:b/>
          <w:sz w:val="28"/>
          <w:szCs w:val="28"/>
          <w:highlight w:val="lightGray"/>
          <w:lang w:eastAsia="en-GB"/>
        </w:rPr>
      </w:pPr>
      <w:r>
        <w:rPr>
          <w:rFonts w:asciiTheme="minorHAnsi" w:eastAsia="Times New Roman" w:hAnsiTheme="minorHAnsi"/>
          <w:b/>
          <w:sz w:val="28"/>
          <w:szCs w:val="28"/>
          <w:highlight w:val="lightGray"/>
          <w:lang w:eastAsia="en-GB"/>
        </w:rPr>
        <w:br w:type="page"/>
      </w:r>
    </w:p>
    <w:p w14:paraId="085AB382" w14:textId="4885C516" w:rsidR="00216CCD" w:rsidRDefault="00216CCD" w:rsidP="005226FF">
      <w:pPr>
        <w:suppressLineNumbers/>
        <w:suppressAutoHyphens/>
        <w:ind w:right="16"/>
        <w:rPr>
          <w:rFonts w:asciiTheme="minorHAnsi" w:eastAsia="Times New Roman" w:hAnsiTheme="minorHAnsi"/>
          <w:b/>
          <w:bCs/>
        </w:rPr>
      </w:pPr>
      <w:r>
        <w:rPr>
          <w:rFonts w:asciiTheme="minorHAnsi" w:eastAsia="Times New Roman" w:hAnsiTheme="minorHAnsi"/>
          <w:b/>
          <w:bCs/>
        </w:rPr>
        <w:lastRenderedPageBreak/>
        <w:t>Annex 1</w:t>
      </w:r>
    </w:p>
    <w:p w14:paraId="0A656DBA" w14:textId="15F3AB54" w:rsidR="005226FF" w:rsidRPr="00180109" w:rsidRDefault="005226FF" w:rsidP="005226FF">
      <w:pPr>
        <w:suppressLineNumbers/>
        <w:suppressAutoHyphens/>
        <w:ind w:right="16"/>
        <w:rPr>
          <w:rFonts w:asciiTheme="minorHAnsi" w:eastAsia="Times New Roman" w:hAnsiTheme="minorHAnsi"/>
          <w:b/>
          <w:bCs/>
        </w:rPr>
      </w:pPr>
      <w:r w:rsidRPr="00AC38F7">
        <w:rPr>
          <w:rFonts w:asciiTheme="minorHAnsi" w:eastAsia="Times New Roman" w:hAnsiTheme="minorHAnsi"/>
          <w:b/>
          <w:bCs/>
        </w:rPr>
        <w:t>Draft Resolution XIV</w:t>
      </w:r>
      <w:r w:rsidRPr="000A146D">
        <w:rPr>
          <w:rFonts w:asciiTheme="minorHAnsi" w:eastAsia="Times New Roman" w:hAnsiTheme="minorHAnsi"/>
          <w:b/>
          <w:bCs/>
        </w:rPr>
        <w:t>.</w:t>
      </w:r>
      <w:r w:rsidR="007C05E6">
        <w:rPr>
          <w:rFonts w:asciiTheme="minorHAnsi" w:eastAsia="Times New Roman" w:hAnsiTheme="minorHAnsi"/>
          <w:b/>
          <w:bCs/>
          <w:highlight w:val="yellow"/>
        </w:rPr>
        <w:t>¤¤</w:t>
      </w:r>
      <w:r>
        <w:rPr>
          <w:rFonts w:asciiTheme="minorHAnsi" w:eastAsia="Times New Roman" w:hAnsiTheme="minorHAnsi"/>
          <w:b/>
          <w:bCs/>
        </w:rPr>
        <w:t xml:space="preserve"> </w:t>
      </w:r>
      <w:r w:rsidRPr="00AC38F7">
        <w:rPr>
          <w:rFonts w:asciiTheme="minorHAnsi" w:eastAsia="Times New Roman" w:hAnsiTheme="minorHAnsi"/>
          <w:b/>
          <w:bCs/>
        </w:rPr>
        <w:t xml:space="preserve">on the Ramsar Convention’s Scientific and Technical </w:t>
      </w:r>
      <w:r w:rsidR="003429BD">
        <w:rPr>
          <w:rFonts w:asciiTheme="minorHAnsi" w:eastAsia="Times New Roman" w:hAnsiTheme="minorHAnsi"/>
          <w:b/>
          <w:bCs/>
        </w:rPr>
        <w:t>work</w:t>
      </w:r>
      <w:r w:rsidRPr="00AC38F7">
        <w:rPr>
          <w:rFonts w:asciiTheme="minorHAnsi" w:eastAsia="Times New Roman" w:hAnsiTheme="minorHAnsi"/>
          <w:b/>
          <w:bCs/>
        </w:rPr>
        <w:t xml:space="preserve"> – the Basics</w:t>
      </w:r>
      <w:r>
        <w:rPr>
          <w:rFonts w:asciiTheme="minorHAnsi" w:eastAsia="Times New Roman" w:hAnsiTheme="minorHAnsi"/>
          <w:b/>
          <w:bCs/>
        </w:rPr>
        <w:t xml:space="preserve"> </w:t>
      </w:r>
    </w:p>
    <w:p w14:paraId="702F1DF5" w14:textId="77777777" w:rsidR="005226FF" w:rsidRDefault="005226FF" w:rsidP="005226FF">
      <w:pPr>
        <w:suppressLineNumbers/>
        <w:suppressAutoHyphens/>
        <w:ind w:right="16"/>
        <w:rPr>
          <w:rFonts w:asciiTheme="minorHAnsi" w:hAnsiTheme="minorHAnsi"/>
        </w:rPr>
      </w:pPr>
      <w:r w:rsidRPr="00180109">
        <w:rPr>
          <w:rFonts w:asciiTheme="minorHAnsi" w:hAnsiTheme="minorHAnsi"/>
        </w:rPr>
        <w:t xml:space="preserve"> </w:t>
      </w:r>
    </w:p>
    <w:p w14:paraId="5A9D3258" w14:textId="0728D091" w:rsidR="005226FF" w:rsidRDefault="005226FF" w:rsidP="005226FF">
      <w:pPr>
        <w:suppressLineNumbers/>
        <w:suppressAutoHyphens/>
      </w:pPr>
      <w:r w:rsidRPr="00AC38F7">
        <w:t>1.</w:t>
      </w:r>
      <w:r w:rsidRPr="00AC38F7">
        <w:tab/>
        <w:t xml:space="preserve">RECALLING that </w:t>
      </w:r>
      <w:r w:rsidRPr="007C05E6">
        <w:t xml:space="preserve">since </w:t>
      </w:r>
      <w:r w:rsidR="00216CCD" w:rsidRPr="007C05E6">
        <w:t xml:space="preserve">many years </w:t>
      </w:r>
      <w:r w:rsidRPr="007C05E6">
        <w:t>the Convention</w:t>
      </w:r>
      <w:r w:rsidRPr="00AC38F7">
        <w:t xml:space="preserve"> have had </w:t>
      </w:r>
      <w:r w:rsidR="00216CCD">
        <w:t xml:space="preserve">body for </w:t>
      </w:r>
      <w:r w:rsidR="00A668B5">
        <w:t>its</w:t>
      </w:r>
      <w:r w:rsidR="00216CCD">
        <w:t xml:space="preserve"> </w:t>
      </w:r>
      <w:r w:rsidRPr="00AC38F7">
        <w:t>Scientific and Technical work</w:t>
      </w:r>
      <w:r w:rsidR="00A668B5">
        <w:t xml:space="preserve"> (ST work)</w:t>
      </w:r>
      <w:r w:rsidRPr="00AC38F7">
        <w:t xml:space="preserve">, with its </w:t>
      </w:r>
      <w:r w:rsidRPr="00AC38F7">
        <w:rPr>
          <w:i/>
          <w:iCs/>
        </w:rPr>
        <w:t xml:space="preserve">modus operandi </w:t>
      </w:r>
      <w:r w:rsidRPr="00AC38F7">
        <w:t>changed a number of times</w:t>
      </w:r>
      <w:r>
        <w:t>;</w:t>
      </w:r>
    </w:p>
    <w:p w14:paraId="01C2957C" w14:textId="77777777" w:rsidR="005226FF" w:rsidRPr="005226FF" w:rsidRDefault="005226FF" w:rsidP="00B62FA8">
      <w:pPr>
        <w:suppressLineNumbers/>
        <w:suppressAutoHyphens/>
        <w:ind w:left="0" w:firstLine="0"/>
        <w:rPr>
          <w:rFonts w:cs="Arial"/>
          <w:lang w:val="en-US"/>
        </w:rPr>
      </w:pPr>
    </w:p>
    <w:p w14:paraId="53615174" w14:textId="1C65277C" w:rsidR="005226FF" w:rsidRPr="00AC38F7" w:rsidRDefault="005226FF" w:rsidP="005226FF">
      <w:pPr>
        <w:suppressLineNumbers/>
        <w:suppressAutoHyphens/>
      </w:pPr>
      <w:r>
        <w:t>2</w:t>
      </w:r>
      <w:r w:rsidRPr="00AC38F7">
        <w:t>.</w:t>
      </w:r>
      <w:r w:rsidRPr="00AC38F7">
        <w:tab/>
        <w:t>RECOGNIZING that there may be ways of improving the modus operandi for the Ramsar Convention’s Scientific and Technical work</w:t>
      </w:r>
      <w:r>
        <w:t>;</w:t>
      </w:r>
    </w:p>
    <w:p w14:paraId="577EC2E7" w14:textId="77777777" w:rsidR="005226FF" w:rsidRPr="00AC38F7" w:rsidRDefault="005226FF" w:rsidP="005226FF">
      <w:pPr>
        <w:suppressLineNumbers/>
        <w:suppressAutoHyphens/>
        <w:rPr>
          <w:rFonts w:cs="Arial"/>
        </w:rPr>
      </w:pPr>
    </w:p>
    <w:p w14:paraId="35080A1C" w14:textId="32376E2F" w:rsidR="005226FF" w:rsidRPr="00AC38F7" w:rsidRDefault="005226FF" w:rsidP="005226FF">
      <w:pPr>
        <w:suppressLineNumbers/>
        <w:suppressAutoHyphens/>
      </w:pPr>
      <w:r w:rsidRPr="00AC38F7">
        <w:t xml:space="preserve">3. </w:t>
      </w:r>
      <w:r w:rsidRPr="00AC38F7">
        <w:tab/>
        <w:t xml:space="preserve">AWARE of that there is a need to strengthen the Convention’s </w:t>
      </w:r>
      <w:r w:rsidR="00A668B5">
        <w:t xml:space="preserve">ST  </w:t>
      </w:r>
      <w:r w:rsidRPr="00AC38F7">
        <w:t>work</w:t>
      </w:r>
      <w:r w:rsidR="00974623">
        <w:t xml:space="preserve">, and that </w:t>
      </w:r>
      <w:r w:rsidR="00216CCD">
        <w:t>t</w:t>
      </w:r>
      <w:r w:rsidR="00974623">
        <w:t xml:space="preserve">his can be done by empowering the </w:t>
      </w:r>
      <w:r w:rsidR="00216CCD">
        <w:t>ST participants</w:t>
      </w:r>
      <w:r w:rsidR="00974623">
        <w:t>, having a better sharing of workloads, increase the Contracting Parties participation in the ST work and to include other categories of knowledge as well as future users of results in the work</w:t>
      </w:r>
      <w:r>
        <w:t>;</w:t>
      </w:r>
      <w:r w:rsidRPr="00AC38F7">
        <w:t xml:space="preserve">  </w:t>
      </w:r>
    </w:p>
    <w:p w14:paraId="1078A71F" w14:textId="77777777" w:rsidR="005226FF" w:rsidRPr="00AC38F7" w:rsidRDefault="005226FF" w:rsidP="005226FF">
      <w:pPr>
        <w:suppressLineNumbers/>
        <w:suppressAutoHyphens/>
      </w:pPr>
    </w:p>
    <w:p w14:paraId="7FB006A8" w14:textId="33B5D48D" w:rsidR="005226FF" w:rsidRPr="00AC38F7" w:rsidRDefault="005226FF" w:rsidP="005226FF">
      <w:pPr>
        <w:suppressLineNumbers/>
        <w:suppressAutoHyphens/>
      </w:pPr>
      <w:r>
        <w:t>4</w:t>
      </w:r>
      <w:r w:rsidRPr="00AC38F7">
        <w:t>.</w:t>
      </w:r>
      <w:r w:rsidRPr="00AC38F7">
        <w:tab/>
        <w:t xml:space="preserve">RECOGNIZING that a new governance for the </w:t>
      </w:r>
      <w:r w:rsidR="00A668B5">
        <w:t xml:space="preserve">ST </w:t>
      </w:r>
      <w:r w:rsidRPr="00AC38F7">
        <w:t xml:space="preserve">work by the </w:t>
      </w:r>
      <w:r>
        <w:t>C</w:t>
      </w:r>
      <w:r w:rsidRPr="00AC38F7">
        <w:t>onvention is a potential to enhance the effectiveness and benefit the implementation of the Convention even further</w:t>
      </w:r>
      <w:r>
        <w:t>;</w:t>
      </w:r>
    </w:p>
    <w:p w14:paraId="1EFC564A" w14:textId="77777777" w:rsidR="005226FF" w:rsidRDefault="005226FF" w:rsidP="005226FF">
      <w:pPr>
        <w:suppressLineNumbers/>
        <w:suppressAutoHyphens/>
        <w:ind w:left="0" w:firstLine="0"/>
      </w:pPr>
    </w:p>
    <w:p w14:paraId="51872714" w14:textId="46490C37" w:rsidR="005226FF" w:rsidRPr="00AC38F7" w:rsidRDefault="005226FF" w:rsidP="005226FF">
      <w:pPr>
        <w:suppressLineNumbers/>
        <w:suppressAutoHyphens/>
      </w:pPr>
      <w:r>
        <w:t>5</w:t>
      </w:r>
      <w:r w:rsidRPr="00AC38F7">
        <w:t>.</w:t>
      </w:r>
      <w:r w:rsidRPr="00AC38F7">
        <w:tab/>
        <w:t xml:space="preserve">RECOGNIZING that </w:t>
      </w:r>
      <w:r w:rsidR="00F53F4D">
        <w:t xml:space="preserve">decision-making in detail in most cases is best done within the area the decisions concern. </w:t>
      </w:r>
      <w:r w:rsidR="003429BD">
        <w:t>A</w:t>
      </w:r>
      <w:r w:rsidR="00A668B5">
        <w:t>n</w:t>
      </w:r>
      <w:r w:rsidR="003429BD">
        <w:t xml:space="preserve"> empowered </w:t>
      </w:r>
      <w:r>
        <w:t xml:space="preserve">Scientific and Technical Co-ordination Group </w:t>
      </w:r>
      <w:r w:rsidR="00A668B5">
        <w:t xml:space="preserve">(STCG) </w:t>
      </w:r>
      <w:r>
        <w:t xml:space="preserve">have the best capability to make decisions on how to organise the ST work in detail, take decision within their allocated budget, re-prioritising </w:t>
      </w:r>
      <w:r w:rsidR="00F53F4D">
        <w:t xml:space="preserve">work tasks </w:t>
      </w:r>
      <w:r>
        <w:t>if needed, and are trusted to have the good judgement to ask the Secretariat and/or the SC on guidance if neede</w:t>
      </w:r>
      <w:r w:rsidRPr="00E80205">
        <w:t>d.</w:t>
      </w:r>
    </w:p>
    <w:p w14:paraId="4FE4EF38" w14:textId="77777777" w:rsidR="002B7B1A" w:rsidRPr="00AC38F7" w:rsidRDefault="002B7B1A" w:rsidP="002B7B1A">
      <w:pPr>
        <w:suppressLineNumbers/>
        <w:suppressAutoHyphens/>
      </w:pPr>
    </w:p>
    <w:p w14:paraId="1CBA0443" w14:textId="5EDEA59C" w:rsidR="002B7B1A" w:rsidRPr="00AC38F7" w:rsidRDefault="002B7B1A" w:rsidP="002B7B1A">
      <w:pPr>
        <w:suppressLineNumbers/>
        <w:suppressAutoHyphens/>
      </w:pPr>
      <w:r>
        <w:t>6</w:t>
      </w:r>
      <w:r w:rsidRPr="00AC38F7">
        <w:t>.</w:t>
      </w:r>
      <w:r w:rsidRPr="00AC38F7">
        <w:tab/>
      </w:r>
      <w:r w:rsidRPr="002B7B1A">
        <w:t>REAFFIRMING the critical importance to the Convention in developing and providing scientific and technical guidance, linking wetland science to effective technical communications, and building understanding of the target audiences need of guidance</w:t>
      </w:r>
      <w:r>
        <w:t>;</w:t>
      </w:r>
    </w:p>
    <w:p w14:paraId="27423018" w14:textId="77777777" w:rsidR="002B7B1A" w:rsidRDefault="002B7B1A" w:rsidP="002B7B1A">
      <w:pPr>
        <w:suppressLineNumbers/>
        <w:suppressAutoHyphens/>
        <w:ind w:left="0" w:firstLine="0"/>
      </w:pPr>
    </w:p>
    <w:p w14:paraId="2D113811" w14:textId="77777777" w:rsidR="002B7B1A" w:rsidRDefault="002B7B1A" w:rsidP="005226FF">
      <w:pPr>
        <w:suppressLineNumbers/>
        <w:suppressAutoHyphens/>
        <w:ind w:left="0" w:firstLine="0"/>
      </w:pPr>
    </w:p>
    <w:p w14:paraId="6864B887" w14:textId="77777777" w:rsidR="005226FF" w:rsidRPr="00AC38F7" w:rsidRDefault="005226FF" w:rsidP="005226FF">
      <w:pPr>
        <w:suppressLineNumbers/>
        <w:suppressAutoHyphens/>
        <w:ind w:left="426" w:right="16" w:hanging="426"/>
        <w:rPr>
          <w:rFonts w:asciiTheme="minorHAnsi" w:hAnsiTheme="minorHAnsi"/>
        </w:rPr>
      </w:pPr>
    </w:p>
    <w:p w14:paraId="14E08E16" w14:textId="302E8286" w:rsidR="0011221C" w:rsidRPr="00494624" w:rsidRDefault="0011221C" w:rsidP="0011221C">
      <w:pPr>
        <w:ind w:left="426" w:firstLine="0"/>
        <w:jc w:val="center"/>
        <w:rPr>
          <w:rFonts w:asciiTheme="minorHAnsi" w:eastAsiaTheme="minorHAnsi" w:hAnsiTheme="minorHAnsi" w:cstheme="minorHAnsi"/>
        </w:rPr>
      </w:pPr>
      <w:r w:rsidRPr="00494624">
        <w:rPr>
          <w:rFonts w:asciiTheme="minorHAnsi" w:eastAsiaTheme="minorHAnsi" w:hAnsiTheme="minorHAnsi" w:cstheme="minorHAnsi"/>
        </w:rPr>
        <w:t>THE CONFERENCE OF THE CONTRACTING PARTIES</w:t>
      </w:r>
    </w:p>
    <w:p w14:paraId="248F34B2" w14:textId="77777777" w:rsidR="00494624" w:rsidRPr="00494624" w:rsidRDefault="00494624" w:rsidP="0011221C">
      <w:pPr>
        <w:ind w:left="426" w:firstLine="0"/>
        <w:jc w:val="center"/>
        <w:rPr>
          <w:rFonts w:asciiTheme="minorHAnsi" w:eastAsiaTheme="minorHAnsi" w:hAnsiTheme="minorHAnsi" w:cstheme="minorHAnsi"/>
        </w:rPr>
      </w:pPr>
    </w:p>
    <w:p w14:paraId="24E55BE4" w14:textId="367C6CAC" w:rsidR="00494624" w:rsidRPr="00494624" w:rsidRDefault="00494624" w:rsidP="00494624">
      <w:pPr>
        <w:autoSpaceDE w:val="0"/>
        <w:autoSpaceDN w:val="0"/>
        <w:adjustRightInd w:val="0"/>
        <w:ind w:left="426" w:hanging="426"/>
        <w:rPr>
          <w:rFonts w:asciiTheme="minorHAnsi" w:hAnsiTheme="minorHAnsi" w:cstheme="minorHAnsi"/>
          <w:lang w:val="en-US"/>
        </w:rPr>
      </w:pPr>
    </w:p>
    <w:p w14:paraId="5E61DC2C" w14:textId="11273D97" w:rsidR="00494624" w:rsidRPr="00494624" w:rsidRDefault="00494624" w:rsidP="00494624">
      <w:pPr>
        <w:autoSpaceDE w:val="0"/>
        <w:autoSpaceDN w:val="0"/>
        <w:adjustRightInd w:val="0"/>
        <w:ind w:left="426" w:hanging="426"/>
        <w:rPr>
          <w:rFonts w:asciiTheme="minorHAnsi" w:hAnsiTheme="minorHAnsi" w:cstheme="minorHAnsi"/>
          <w:i/>
          <w:iCs/>
          <w:lang w:val="en-US"/>
        </w:rPr>
      </w:pPr>
      <w:r w:rsidRPr="00494624">
        <w:rPr>
          <w:rFonts w:asciiTheme="minorHAnsi" w:hAnsiTheme="minorHAnsi" w:cstheme="minorHAnsi"/>
          <w:i/>
          <w:iCs/>
          <w:lang w:val="en-US"/>
        </w:rPr>
        <w:t>Information on resolutions</w:t>
      </w:r>
    </w:p>
    <w:p w14:paraId="54B3FD42" w14:textId="6108F90D" w:rsidR="00494624" w:rsidRDefault="00494624" w:rsidP="00494624">
      <w:pPr>
        <w:autoSpaceDE w:val="0"/>
        <w:autoSpaceDN w:val="0"/>
        <w:adjustRightInd w:val="0"/>
        <w:ind w:left="426" w:hanging="426"/>
        <w:rPr>
          <w:rFonts w:asciiTheme="minorHAnsi" w:hAnsiTheme="minorHAnsi" w:cstheme="minorHAnsi"/>
          <w:highlight w:val="lightGray"/>
          <w:lang w:val="en-US"/>
        </w:rPr>
      </w:pPr>
    </w:p>
    <w:p w14:paraId="550F114D" w14:textId="77777777" w:rsidR="002B7B1A" w:rsidRPr="00AC38F7" w:rsidRDefault="002B7B1A" w:rsidP="002B7B1A">
      <w:pPr>
        <w:suppressLineNumbers/>
        <w:suppressAutoHyphens/>
      </w:pPr>
    </w:p>
    <w:p w14:paraId="3E17AB1D" w14:textId="5F4E5F11" w:rsidR="002B7B1A" w:rsidRPr="00AC38F7" w:rsidRDefault="002B7B1A" w:rsidP="002B7B1A">
      <w:pPr>
        <w:suppressLineNumbers/>
        <w:suppressAutoHyphens/>
      </w:pPr>
      <w:r>
        <w:t>7</w:t>
      </w:r>
      <w:r w:rsidRPr="00AC38F7">
        <w:t>.</w:t>
      </w:r>
      <w:r w:rsidRPr="00AC38F7">
        <w:tab/>
      </w:r>
      <w:r w:rsidRPr="002B7B1A">
        <w:t>DECIDES that this resolution supersedes all previous resolutions with their main focus on matters of the STRP; this includes the Management Working Group’s responsibility of overseeing the Convention’s scientific and technical work that was established in res XII.5 para 19, ALSO DECIDES that all SC-decisions where there might be decisions on the governance of the Convention’s work on scientific and Technical issues have been repealed by this resolution</w:t>
      </w:r>
      <w:r>
        <w:t>;</w:t>
      </w:r>
    </w:p>
    <w:p w14:paraId="2D0C3FD8" w14:textId="77777777" w:rsidR="002B7B1A" w:rsidRDefault="002B7B1A" w:rsidP="002B7B1A">
      <w:pPr>
        <w:suppressLineNumbers/>
        <w:suppressAutoHyphens/>
        <w:ind w:left="0" w:firstLine="0"/>
      </w:pPr>
    </w:p>
    <w:p w14:paraId="16D786D6" w14:textId="6674362E" w:rsidR="002B7B1A" w:rsidRPr="00AC38F7" w:rsidRDefault="002B7B1A" w:rsidP="002B7B1A">
      <w:pPr>
        <w:suppressLineNumbers/>
        <w:suppressAutoHyphens/>
      </w:pPr>
      <w:r>
        <w:t>8</w:t>
      </w:r>
      <w:r w:rsidRPr="00AC38F7">
        <w:t>.</w:t>
      </w:r>
      <w:r w:rsidRPr="00AC38F7">
        <w:tab/>
      </w:r>
      <w:r w:rsidRPr="002B7B1A">
        <w:t>INFORMS that this resolution has a content that is supposed to be long-lived and the all short-lived content for a few coming years about the Convention’s ST work is compiled in a resolution valid for the COP14-COP15 period only</w:t>
      </w:r>
      <w:r>
        <w:t>;</w:t>
      </w:r>
    </w:p>
    <w:p w14:paraId="291B81BB" w14:textId="77777777" w:rsidR="002B7B1A" w:rsidRPr="00AC38F7" w:rsidRDefault="002B7B1A" w:rsidP="002B7B1A">
      <w:pPr>
        <w:suppressLineNumbers/>
        <w:suppressAutoHyphens/>
      </w:pPr>
    </w:p>
    <w:p w14:paraId="1F4CA2C6" w14:textId="246AB173" w:rsidR="002B7B1A" w:rsidRPr="00AC38F7" w:rsidRDefault="002B7B1A" w:rsidP="002B7B1A">
      <w:pPr>
        <w:suppressLineNumbers/>
        <w:suppressAutoHyphens/>
      </w:pPr>
      <w:r>
        <w:t>9</w:t>
      </w:r>
      <w:r w:rsidRPr="00AC38F7">
        <w:t>.</w:t>
      </w:r>
      <w:r w:rsidRPr="00AC38F7">
        <w:tab/>
      </w:r>
      <w:r w:rsidRPr="002B7B1A">
        <w:t>STATES that this resolution is to be valid until being part of a consolidation or retirement process or being superseded by a new resolution</w:t>
      </w:r>
      <w:r>
        <w:t>;</w:t>
      </w:r>
    </w:p>
    <w:p w14:paraId="5A0D567A" w14:textId="77777777" w:rsidR="002B7B1A" w:rsidRDefault="002B7B1A" w:rsidP="002B7B1A">
      <w:pPr>
        <w:suppressLineNumbers/>
        <w:suppressAutoHyphens/>
        <w:ind w:left="0" w:firstLine="0"/>
      </w:pPr>
    </w:p>
    <w:p w14:paraId="304758DE" w14:textId="3C28FAC4" w:rsidR="002B7B1A" w:rsidRPr="002B7B1A" w:rsidRDefault="002B7B1A" w:rsidP="00494624">
      <w:pPr>
        <w:autoSpaceDE w:val="0"/>
        <w:autoSpaceDN w:val="0"/>
        <w:adjustRightInd w:val="0"/>
        <w:ind w:left="426" w:hanging="426"/>
        <w:rPr>
          <w:rFonts w:asciiTheme="minorHAnsi" w:hAnsiTheme="minorHAnsi" w:cstheme="minorHAnsi"/>
          <w:highlight w:val="lightGray"/>
        </w:rPr>
      </w:pPr>
    </w:p>
    <w:p w14:paraId="374BFCF0" w14:textId="2E6DE2A3" w:rsidR="00824E2F" w:rsidRPr="00824E2F" w:rsidRDefault="00824E2F" w:rsidP="003E5B08">
      <w:pPr>
        <w:keepNext/>
        <w:autoSpaceDE w:val="0"/>
        <w:autoSpaceDN w:val="0"/>
        <w:adjustRightInd w:val="0"/>
        <w:ind w:left="425" w:hanging="426"/>
        <w:rPr>
          <w:rFonts w:asciiTheme="minorHAnsi" w:hAnsiTheme="minorHAnsi" w:cstheme="minorHAnsi"/>
          <w:i/>
          <w:iCs/>
          <w:lang w:val="en-US"/>
        </w:rPr>
      </w:pPr>
      <w:r w:rsidRPr="00824E2F">
        <w:rPr>
          <w:rFonts w:asciiTheme="minorHAnsi" w:hAnsiTheme="minorHAnsi" w:cstheme="minorHAnsi"/>
          <w:i/>
          <w:iCs/>
          <w:lang w:val="en-US"/>
        </w:rPr>
        <w:lastRenderedPageBreak/>
        <w:t xml:space="preserve">The purpose with the Convention’s Scientific and Technical work </w:t>
      </w:r>
    </w:p>
    <w:p w14:paraId="03FEFA7A" w14:textId="57E48938" w:rsidR="00824E2F" w:rsidRDefault="00824E2F" w:rsidP="003E5B08">
      <w:pPr>
        <w:keepNext/>
        <w:ind w:left="425" w:firstLine="0"/>
        <w:rPr>
          <w:rFonts w:asciiTheme="minorHAnsi" w:eastAsiaTheme="minorHAnsi" w:hAnsiTheme="minorHAnsi" w:cstheme="minorHAnsi"/>
          <w:bCs/>
          <w:lang w:val="en-US"/>
        </w:rPr>
      </w:pPr>
    </w:p>
    <w:p w14:paraId="0DAD7B91" w14:textId="41C97815" w:rsidR="002B7B1A" w:rsidRPr="00AC38F7" w:rsidRDefault="002B7B1A" w:rsidP="002B7B1A">
      <w:pPr>
        <w:suppressLineNumbers/>
        <w:suppressAutoHyphens/>
      </w:pPr>
      <w:r>
        <w:t>10</w:t>
      </w:r>
      <w:r w:rsidRPr="00AC38F7">
        <w:t>.</w:t>
      </w:r>
      <w:r w:rsidRPr="00AC38F7">
        <w:tab/>
      </w:r>
      <w:r w:rsidRPr="00824E2F">
        <w:rPr>
          <w:rFonts w:asciiTheme="minorHAnsi" w:eastAsiaTheme="minorHAnsi" w:hAnsiTheme="minorHAnsi" w:cstheme="minorHAnsi"/>
          <w:bCs/>
          <w:lang w:val="en-US"/>
        </w:rPr>
        <w:t xml:space="preserve">REAFFIRMS that the purpose of the </w:t>
      </w:r>
      <w:r>
        <w:rPr>
          <w:rFonts w:asciiTheme="minorHAnsi" w:eastAsiaTheme="minorHAnsi" w:hAnsiTheme="minorHAnsi" w:cstheme="minorHAnsi"/>
          <w:bCs/>
          <w:lang w:val="en-US"/>
        </w:rPr>
        <w:t xml:space="preserve">Convention’s ST work is </w:t>
      </w:r>
      <w:r w:rsidRPr="00824E2F">
        <w:rPr>
          <w:rFonts w:asciiTheme="minorHAnsi" w:eastAsiaTheme="minorHAnsi" w:hAnsiTheme="minorHAnsi" w:cstheme="minorHAnsi"/>
          <w:bCs/>
          <w:lang w:val="en-US"/>
        </w:rPr>
        <w:t>to provide guidance and advice to the Ramsar Contracting Parties, the Conference of the Parties, the Standing Committee, the Ramsar Secretariat and to other</w:t>
      </w:r>
      <w:r>
        <w:rPr>
          <w:rFonts w:asciiTheme="minorHAnsi" w:eastAsiaTheme="minorHAnsi" w:hAnsiTheme="minorHAnsi" w:cstheme="minorHAnsi"/>
          <w:bCs/>
          <w:lang w:val="en-US"/>
        </w:rPr>
        <w:t>s that in their work need information on wetlands</w:t>
      </w:r>
      <w:r w:rsidRPr="00824E2F">
        <w:rPr>
          <w:rFonts w:asciiTheme="minorHAnsi" w:eastAsiaTheme="minorHAnsi" w:hAnsiTheme="minorHAnsi" w:cstheme="minorHAnsi"/>
          <w:bCs/>
          <w:lang w:val="en-US"/>
        </w:rPr>
        <w:t xml:space="preserve">, </w:t>
      </w:r>
      <w:r>
        <w:rPr>
          <w:rFonts w:asciiTheme="minorHAnsi" w:eastAsiaTheme="minorHAnsi" w:hAnsiTheme="minorHAnsi" w:cstheme="minorHAnsi"/>
          <w:bCs/>
          <w:lang w:val="en-US"/>
        </w:rPr>
        <w:t xml:space="preserve">all </w:t>
      </w:r>
      <w:r w:rsidRPr="00824E2F">
        <w:rPr>
          <w:rFonts w:asciiTheme="minorHAnsi" w:eastAsiaTheme="minorHAnsi" w:hAnsiTheme="minorHAnsi" w:cstheme="minorHAnsi"/>
          <w:bCs/>
          <w:lang w:val="en-US"/>
        </w:rPr>
        <w:t>in order to foster the implementation of the Convention</w:t>
      </w:r>
      <w:r>
        <w:t>;</w:t>
      </w:r>
    </w:p>
    <w:p w14:paraId="536A1967" w14:textId="77777777" w:rsidR="002B7B1A" w:rsidRDefault="002B7B1A" w:rsidP="002B7B1A">
      <w:pPr>
        <w:suppressLineNumbers/>
        <w:suppressAutoHyphens/>
        <w:ind w:left="0" w:firstLine="0"/>
      </w:pPr>
    </w:p>
    <w:p w14:paraId="285D794F" w14:textId="12BA5EE0" w:rsidR="002B7B1A" w:rsidRPr="00AC38F7" w:rsidRDefault="002B7B1A" w:rsidP="002B7B1A">
      <w:pPr>
        <w:suppressLineNumbers/>
        <w:suppressAutoHyphens/>
      </w:pPr>
      <w:r>
        <w:t>11</w:t>
      </w:r>
      <w:r w:rsidRPr="00AC38F7">
        <w:t>.</w:t>
      </w:r>
      <w:r w:rsidRPr="00AC38F7">
        <w:tab/>
      </w:r>
      <w:r w:rsidRPr="002B7B1A">
        <w:t>REAFFIRMS that the two target audience categories for the results of the ST bodies are policymakers for all sectors concerned and practitioners and in particular wetland managers and stakeholders, but also other practitioners from related fields, while users of wetlands may also benefit from it</w:t>
      </w:r>
      <w:r>
        <w:t>;</w:t>
      </w:r>
    </w:p>
    <w:p w14:paraId="25038CF7" w14:textId="77777777" w:rsidR="002B7B1A" w:rsidRDefault="002B7B1A" w:rsidP="002B7B1A">
      <w:pPr>
        <w:suppressLineNumbers/>
        <w:suppressAutoHyphens/>
        <w:ind w:left="0" w:firstLine="0"/>
      </w:pPr>
    </w:p>
    <w:p w14:paraId="14439B3A" w14:textId="1CE8E251" w:rsidR="002B7B1A" w:rsidRPr="00AC38F7" w:rsidRDefault="002B7B1A" w:rsidP="002B7B1A">
      <w:pPr>
        <w:suppressLineNumbers/>
        <w:suppressAutoHyphens/>
      </w:pPr>
      <w:r>
        <w:t>12</w:t>
      </w:r>
      <w:r w:rsidRPr="00AC38F7">
        <w:t>.</w:t>
      </w:r>
      <w:r w:rsidRPr="00AC38F7">
        <w:tab/>
      </w:r>
      <w:r w:rsidRPr="002B7B1A">
        <w:t>REAFFIRMS that the Convention’s ST work should provide in an efficient, timely and effective manner, global, regional specific scientific and technical advice, guidance and tools to enable these audiences to respond to the opportunities, challenges and emerging issues of wetland conservation and wise use. ALSO REAFFIRMS that this might also be done for national purposes during specific circumstances, for example within the framework of Ramsar Advisory Missions</w:t>
      </w:r>
      <w:r>
        <w:t>;</w:t>
      </w:r>
    </w:p>
    <w:p w14:paraId="00A6BC18" w14:textId="77777777" w:rsidR="002B7B1A" w:rsidRDefault="002B7B1A" w:rsidP="002B7B1A">
      <w:pPr>
        <w:suppressLineNumbers/>
        <w:suppressAutoHyphens/>
        <w:ind w:left="0" w:firstLine="0"/>
      </w:pPr>
    </w:p>
    <w:p w14:paraId="178A84CA" w14:textId="4EEB43AD" w:rsidR="002B7B1A" w:rsidRPr="00AC38F7" w:rsidRDefault="002B7B1A" w:rsidP="002B7B1A">
      <w:pPr>
        <w:suppressLineNumbers/>
        <w:suppressAutoHyphens/>
      </w:pPr>
      <w:r>
        <w:t>13</w:t>
      </w:r>
      <w:r w:rsidRPr="00AC38F7">
        <w:t>.</w:t>
      </w:r>
      <w:r w:rsidRPr="00AC38F7">
        <w:tab/>
      </w:r>
      <w:r w:rsidRPr="002B7B1A">
        <w:t>REAFFIRMS that the Conventions ST work mainly will produce scientific guidance, which provides the basis for technical guidance for policy makers and practitioners  or science-based technical guidance, which responds to specific methodological needs of policy-makers and practitioners with each receiving a different type of technical guidance</w:t>
      </w:r>
      <w:r>
        <w:t>;</w:t>
      </w:r>
    </w:p>
    <w:p w14:paraId="38150955" w14:textId="77777777" w:rsidR="002B7B1A" w:rsidRDefault="002B7B1A" w:rsidP="002B7B1A">
      <w:pPr>
        <w:suppressLineNumbers/>
        <w:suppressAutoHyphens/>
        <w:ind w:left="0" w:firstLine="0"/>
      </w:pPr>
    </w:p>
    <w:p w14:paraId="1A13DFF4" w14:textId="5F1A00BD" w:rsidR="002B7B1A" w:rsidRPr="00AC38F7" w:rsidRDefault="002B7B1A" w:rsidP="002B7B1A">
      <w:pPr>
        <w:suppressLineNumbers/>
        <w:suppressAutoHyphens/>
      </w:pPr>
      <w:r>
        <w:t>14</w:t>
      </w:r>
      <w:r w:rsidRPr="00AC38F7">
        <w:t>.</w:t>
      </w:r>
      <w:r w:rsidRPr="00AC38F7">
        <w:tab/>
      </w:r>
      <w:r w:rsidRPr="002B7B1A">
        <w:t>REAFFIRMS that all ST guidance will be science based and draw on published peer-reviewed research and other scientific sources. It will be delivered through formats including handbooks, manuals, fact sheets, webinars and videos with support of the Secretariat</w:t>
      </w:r>
      <w:r>
        <w:t>;</w:t>
      </w:r>
    </w:p>
    <w:p w14:paraId="05020B7C" w14:textId="77777777" w:rsidR="002B7B1A" w:rsidRDefault="002B7B1A" w:rsidP="002B7B1A">
      <w:pPr>
        <w:suppressLineNumbers/>
        <w:suppressAutoHyphens/>
        <w:ind w:left="0" w:firstLine="0"/>
      </w:pPr>
    </w:p>
    <w:p w14:paraId="1082C167" w14:textId="77777777" w:rsidR="00433378" w:rsidRDefault="00433378" w:rsidP="006C4225">
      <w:pPr>
        <w:autoSpaceDE w:val="0"/>
        <w:autoSpaceDN w:val="0"/>
        <w:adjustRightInd w:val="0"/>
        <w:ind w:left="0" w:firstLine="0"/>
        <w:rPr>
          <w:rFonts w:asciiTheme="minorHAnsi" w:eastAsiaTheme="minorHAnsi" w:hAnsiTheme="minorHAnsi" w:cstheme="minorHAnsi"/>
          <w:highlight w:val="lightGray"/>
          <w:lang w:val="en-US"/>
        </w:rPr>
      </w:pPr>
    </w:p>
    <w:p w14:paraId="0CF0D76E" w14:textId="2C583925" w:rsidR="00E35DBB" w:rsidRPr="00E35DBB" w:rsidRDefault="00E35DBB" w:rsidP="00494624">
      <w:pPr>
        <w:autoSpaceDE w:val="0"/>
        <w:autoSpaceDN w:val="0"/>
        <w:adjustRightInd w:val="0"/>
        <w:rPr>
          <w:rFonts w:asciiTheme="minorHAnsi" w:eastAsiaTheme="minorHAnsi" w:hAnsiTheme="minorHAnsi" w:cstheme="minorHAnsi"/>
          <w:i/>
          <w:iCs/>
          <w:lang w:val="en-US"/>
        </w:rPr>
      </w:pPr>
      <w:r w:rsidRPr="00E35DBB">
        <w:rPr>
          <w:rFonts w:asciiTheme="minorHAnsi" w:eastAsiaTheme="minorHAnsi" w:hAnsiTheme="minorHAnsi" w:cstheme="minorHAnsi"/>
          <w:i/>
          <w:iCs/>
          <w:lang w:val="en-US"/>
        </w:rPr>
        <w:t xml:space="preserve">The organisation and processes for the Convention’s ST </w:t>
      </w:r>
      <w:r w:rsidR="005502D4">
        <w:rPr>
          <w:rFonts w:asciiTheme="minorHAnsi" w:eastAsiaTheme="minorHAnsi" w:hAnsiTheme="minorHAnsi" w:cstheme="minorHAnsi"/>
          <w:i/>
          <w:iCs/>
          <w:lang w:val="en-US"/>
        </w:rPr>
        <w:t>work</w:t>
      </w:r>
    </w:p>
    <w:p w14:paraId="550331E8" w14:textId="039B3785" w:rsidR="001F57D2" w:rsidRDefault="001F57D2" w:rsidP="0011221C">
      <w:pPr>
        <w:autoSpaceDE w:val="0"/>
        <w:autoSpaceDN w:val="0"/>
        <w:adjustRightInd w:val="0"/>
        <w:ind w:left="426" w:hanging="426"/>
        <w:rPr>
          <w:rFonts w:asciiTheme="minorHAnsi" w:hAnsiTheme="minorHAnsi" w:cstheme="minorHAnsi"/>
          <w:highlight w:val="lightGray"/>
          <w:lang w:val="en-US"/>
        </w:rPr>
      </w:pPr>
    </w:p>
    <w:p w14:paraId="7AF51BB6" w14:textId="77777777" w:rsidR="002B7B1A" w:rsidRDefault="002B7B1A" w:rsidP="002B7B1A">
      <w:pPr>
        <w:suppressLineNumbers/>
        <w:suppressAutoHyphens/>
        <w:ind w:left="0" w:firstLine="0"/>
      </w:pPr>
    </w:p>
    <w:p w14:paraId="283518FE" w14:textId="7568F9E9" w:rsidR="002B7B1A" w:rsidRPr="00AC38F7" w:rsidRDefault="002B7B1A" w:rsidP="002B7B1A">
      <w:pPr>
        <w:suppressLineNumbers/>
        <w:suppressAutoHyphens/>
      </w:pPr>
      <w:r>
        <w:t>15</w:t>
      </w:r>
      <w:r w:rsidRPr="00AC38F7">
        <w:t>.</w:t>
      </w:r>
      <w:r w:rsidRPr="00AC38F7">
        <w:tab/>
      </w:r>
      <w:r w:rsidR="00C63DAC" w:rsidRPr="00C63DAC">
        <w:t>DECIDES that the Standing Committee (SC) is the Convention body that can make larger framework decisions on ST work between the COPs, for example about change of total budget, and the number and themes of STWGs</w:t>
      </w:r>
      <w:r>
        <w:t>;</w:t>
      </w:r>
    </w:p>
    <w:p w14:paraId="180C9620" w14:textId="77777777" w:rsidR="002B7B1A" w:rsidRDefault="002B7B1A" w:rsidP="002B7B1A">
      <w:pPr>
        <w:suppressLineNumbers/>
        <w:suppressAutoHyphens/>
        <w:ind w:left="0" w:firstLine="0"/>
      </w:pPr>
    </w:p>
    <w:p w14:paraId="35E818E6" w14:textId="4AE36FDB" w:rsidR="002B7B1A" w:rsidRPr="00AC38F7" w:rsidRDefault="002B7B1A" w:rsidP="002B7B1A">
      <w:pPr>
        <w:suppressLineNumbers/>
        <w:suppressAutoHyphens/>
      </w:pPr>
      <w:r>
        <w:t>16</w:t>
      </w:r>
      <w:r w:rsidRPr="00AC38F7">
        <w:t>.</w:t>
      </w:r>
      <w:r w:rsidRPr="00AC38F7">
        <w:tab/>
      </w:r>
      <w:r w:rsidR="00C63DAC" w:rsidRPr="00C63DAC">
        <w:t>RECOGNIZES that the STCG have the best capability to make decisions on how to organise the ST work in detail, take decision on how to use their allocated budget, re-prioritising work tasks if needed, decide on the structure and content in their deliveries and are trusted to have the good judgement to ask the Secretariat and/or the SC if guidance is needed, and DECIDES that the STCG have that responsibility as well as other work tasks described in annex 1</w:t>
      </w:r>
      <w:r>
        <w:t>;</w:t>
      </w:r>
    </w:p>
    <w:p w14:paraId="24101024" w14:textId="77777777" w:rsidR="002B7B1A" w:rsidRDefault="002B7B1A" w:rsidP="002B7B1A">
      <w:pPr>
        <w:suppressLineNumbers/>
        <w:suppressAutoHyphens/>
        <w:ind w:left="0" w:firstLine="0"/>
      </w:pPr>
    </w:p>
    <w:p w14:paraId="4ACA1282" w14:textId="58FBD50C" w:rsidR="00C63DAC" w:rsidRDefault="002B7B1A" w:rsidP="00C63DAC">
      <w:pPr>
        <w:suppressLineNumbers/>
        <w:suppressAutoHyphens/>
      </w:pPr>
      <w:r>
        <w:t>17</w:t>
      </w:r>
      <w:r w:rsidRPr="00AC38F7">
        <w:t>.</w:t>
      </w:r>
      <w:r w:rsidRPr="00AC38F7">
        <w:tab/>
      </w:r>
      <w:r w:rsidR="00C63DAC" w:rsidRPr="00C63DAC">
        <w:t>DECIDES that the ST work program for each COP-COP period is to have the content</w:t>
      </w:r>
      <w:r w:rsidR="00C63DAC">
        <w:t xml:space="preserve">; </w:t>
      </w:r>
      <w:r w:rsidR="00C63DAC">
        <w:br/>
        <w:t>i,  Name of work task</w:t>
      </w:r>
    </w:p>
    <w:p w14:paraId="4534CFDB" w14:textId="605809D8" w:rsidR="00C63DAC" w:rsidRDefault="00C63DAC" w:rsidP="00C63DAC">
      <w:pPr>
        <w:suppressLineNumbers/>
        <w:suppressAutoHyphens/>
        <w:ind w:left="0" w:firstLine="432"/>
      </w:pPr>
      <w:r>
        <w:t xml:space="preserve">ii, Info on what STWG that will be responsible for the work task. </w:t>
      </w:r>
    </w:p>
    <w:p w14:paraId="1616DB1B" w14:textId="0EFE2A51" w:rsidR="00C63DAC" w:rsidRDefault="00C63DAC" w:rsidP="00C63DAC">
      <w:pPr>
        <w:suppressLineNumbers/>
        <w:suppressAutoHyphens/>
        <w:ind w:firstLine="0"/>
      </w:pPr>
      <w:r>
        <w:t>iii, What year the work task is supposed to be finalized (can be more than three years)</w:t>
      </w:r>
    </w:p>
    <w:p w14:paraId="05E0466C" w14:textId="4438A3D3" w:rsidR="00C63DAC" w:rsidRDefault="00C63DAC" w:rsidP="00C63DAC">
      <w:pPr>
        <w:suppressLineNumbers/>
        <w:suppressAutoHyphens/>
        <w:ind w:firstLine="0"/>
      </w:pPr>
      <w:r>
        <w:t>iv, Priority</w:t>
      </w:r>
    </w:p>
    <w:p w14:paraId="07FA45C6" w14:textId="7D698901" w:rsidR="00C63DAC" w:rsidRDefault="00C63DAC" w:rsidP="00C63DAC">
      <w:pPr>
        <w:suppressLineNumbers/>
        <w:suppressAutoHyphens/>
        <w:ind w:firstLine="0"/>
      </w:pPr>
      <w:r>
        <w:t>v, Target audience</w:t>
      </w:r>
    </w:p>
    <w:p w14:paraId="1747EDBA" w14:textId="375B8034" w:rsidR="002B7B1A" w:rsidRPr="00AC38F7" w:rsidRDefault="00C63DAC" w:rsidP="00C63DAC">
      <w:pPr>
        <w:suppressLineNumbers/>
        <w:suppressAutoHyphens/>
        <w:ind w:firstLine="0"/>
      </w:pPr>
      <w:r>
        <w:t>vi, Resolution or other source for the to the ST bodies</w:t>
      </w:r>
      <w:r w:rsidR="002B7B1A">
        <w:t>;</w:t>
      </w:r>
    </w:p>
    <w:p w14:paraId="3D77B856" w14:textId="77777777" w:rsidR="002B7B1A" w:rsidRDefault="002B7B1A" w:rsidP="002B7B1A">
      <w:pPr>
        <w:suppressLineNumbers/>
        <w:suppressAutoHyphens/>
        <w:ind w:left="0" w:firstLine="0"/>
      </w:pPr>
    </w:p>
    <w:p w14:paraId="34E784D3" w14:textId="63C48059" w:rsidR="002B7B1A" w:rsidRPr="00AC38F7" w:rsidRDefault="002B7B1A" w:rsidP="002B7B1A">
      <w:pPr>
        <w:suppressLineNumbers/>
        <w:suppressAutoHyphens/>
      </w:pPr>
      <w:r>
        <w:t>18</w:t>
      </w:r>
      <w:r w:rsidRPr="00AC38F7">
        <w:t>.</w:t>
      </w:r>
      <w:r w:rsidRPr="00AC38F7">
        <w:tab/>
      </w:r>
      <w:r w:rsidR="00C63DAC" w:rsidRPr="00C63DAC">
        <w:t xml:space="preserve">DECIDES to restructure the Ramsar Scientific and Technical work cycle, following the processes described in annex 1 and presented in annex </w:t>
      </w:r>
      <w:r w:rsidR="009F65CF">
        <w:t>3</w:t>
      </w:r>
      <w:r>
        <w:t>;</w:t>
      </w:r>
    </w:p>
    <w:p w14:paraId="74AD8928" w14:textId="7EC1D0D6" w:rsidR="002B7B1A" w:rsidRDefault="002B7B1A" w:rsidP="0011221C">
      <w:pPr>
        <w:autoSpaceDE w:val="0"/>
        <w:autoSpaceDN w:val="0"/>
        <w:adjustRightInd w:val="0"/>
        <w:ind w:left="426" w:hanging="426"/>
        <w:rPr>
          <w:rFonts w:asciiTheme="minorHAnsi" w:hAnsiTheme="minorHAnsi" w:cstheme="minorHAnsi"/>
          <w:highlight w:val="lightGray"/>
        </w:rPr>
      </w:pPr>
    </w:p>
    <w:p w14:paraId="748E1838" w14:textId="7EBB3931" w:rsidR="00C63DAC" w:rsidRPr="00AC38F7" w:rsidRDefault="00C63DAC" w:rsidP="00C63DAC">
      <w:pPr>
        <w:suppressLineNumbers/>
        <w:suppressAutoHyphens/>
      </w:pPr>
      <w:r>
        <w:t>19</w:t>
      </w:r>
      <w:r w:rsidRPr="00AC38F7">
        <w:t>.</w:t>
      </w:r>
      <w:r w:rsidRPr="00AC38F7">
        <w:tab/>
      </w:r>
      <w:r w:rsidRPr="00C63DAC">
        <w:t>REQUESTS the Chair of the STCG to make a short report to the COP on activities and results for the Convention’s ST work since the last COP, as well as reports for the SC meeting not held at the COP venue</w:t>
      </w:r>
      <w:r>
        <w:t>;</w:t>
      </w:r>
    </w:p>
    <w:p w14:paraId="0A43FFC7" w14:textId="77777777" w:rsidR="00C63DAC" w:rsidRDefault="00C63DAC" w:rsidP="00C63DAC">
      <w:pPr>
        <w:suppressLineNumbers/>
        <w:suppressAutoHyphens/>
        <w:ind w:left="0" w:firstLine="0"/>
      </w:pPr>
    </w:p>
    <w:p w14:paraId="6DB82A44" w14:textId="616F1B7F" w:rsidR="00C63DAC" w:rsidRPr="00AC38F7" w:rsidRDefault="00C63DAC" w:rsidP="00C63DAC">
      <w:pPr>
        <w:suppressLineNumbers/>
        <w:suppressAutoHyphens/>
      </w:pPr>
      <w:r>
        <w:t>20</w:t>
      </w:r>
      <w:r w:rsidRPr="00AC38F7">
        <w:t>.</w:t>
      </w:r>
      <w:r w:rsidRPr="00AC38F7">
        <w:tab/>
      </w:r>
      <w:r w:rsidRPr="00C63DAC">
        <w:t>ENCOURAGES the STCG and the STWGs to do other work within the framework for their Terms of Reference as described in Annex 1 part 1 if that is possible</w:t>
      </w:r>
      <w:r>
        <w:t>;</w:t>
      </w:r>
    </w:p>
    <w:p w14:paraId="4D3A5CA7" w14:textId="77777777" w:rsidR="00C63DAC" w:rsidRDefault="00C63DAC" w:rsidP="00C63DAC">
      <w:pPr>
        <w:suppressLineNumbers/>
        <w:suppressAutoHyphens/>
        <w:ind w:left="0" w:firstLine="0"/>
      </w:pPr>
    </w:p>
    <w:p w14:paraId="53014683" w14:textId="4AB2E51F" w:rsidR="00C63DAC" w:rsidRPr="00AC38F7" w:rsidRDefault="00C63DAC" w:rsidP="00C63DAC">
      <w:pPr>
        <w:suppressLineNumbers/>
        <w:suppressAutoHyphens/>
      </w:pPr>
      <w:r>
        <w:t>21</w:t>
      </w:r>
      <w:r w:rsidRPr="00AC38F7">
        <w:t>.</w:t>
      </w:r>
      <w:r w:rsidRPr="00AC38F7">
        <w:tab/>
      </w:r>
      <w:r w:rsidRPr="00C63DAC">
        <w:t>DECIDES to change the name of the STRP Focal Points to ST Focal Points, REAFFIRMS that a ST Focal Point is supposed to act as a liaison between their national wetland practitioners, other Ramsar Focal Points and the ST bodies</w:t>
      </w:r>
      <w:r>
        <w:t>;</w:t>
      </w:r>
    </w:p>
    <w:p w14:paraId="72FAF33E" w14:textId="77777777" w:rsidR="00C63DAC" w:rsidRDefault="00C63DAC" w:rsidP="00C63DAC">
      <w:pPr>
        <w:suppressLineNumbers/>
        <w:suppressAutoHyphens/>
        <w:ind w:left="0" w:firstLine="0"/>
      </w:pPr>
    </w:p>
    <w:p w14:paraId="205281B1" w14:textId="163A41CF" w:rsidR="00C63DAC" w:rsidRPr="00AC38F7" w:rsidRDefault="00C63DAC" w:rsidP="00C63DAC">
      <w:pPr>
        <w:suppressLineNumbers/>
        <w:suppressAutoHyphens/>
      </w:pPr>
      <w:r>
        <w:t>22</w:t>
      </w:r>
      <w:r w:rsidRPr="00AC38F7">
        <w:t>.</w:t>
      </w:r>
      <w:r w:rsidRPr="00AC38F7">
        <w:tab/>
      </w:r>
      <w:r w:rsidRPr="00C63DAC">
        <w:t>ENCOURAGES all involved in ST work to co-operate within and between; MEAs including other Ramsar bodies, different kinds of organisations and individuals</w:t>
      </w:r>
      <w:r>
        <w:t>;</w:t>
      </w:r>
    </w:p>
    <w:p w14:paraId="184639FF" w14:textId="77777777" w:rsidR="00C63DAC" w:rsidRPr="002B7B1A" w:rsidRDefault="00C63DAC" w:rsidP="00C63DAC">
      <w:pPr>
        <w:autoSpaceDE w:val="0"/>
        <w:autoSpaceDN w:val="0"/>
        <w:adjustRightInd w:val="0"/>
        <w:ind w:left="426" w:hanging="426"/>
        <w:rPr>
          <w:rFonts w:asciiTheme="minorHAnsi" w:hAnsiTheme="minorHAnsi" w:cstheme="minorHAnsi"/>
          <w:highlight w:val="lightGray"/>
        </w:rPr>
      </w:pPr>
    </w:p>
    <w:p w14:paraId="01D4DD53" w14:textId="77777777" w:rsidR="001F57D2" w:rsidRDefault="001F57D2" w:rsidP="00C63DAC">
      <w:pPr>
        <w:autoSpaceDE w:val="0"/>
        <w:autoSpaceDN w:val="0"/>
        <w:adjustRightInd w:val="0"/>
        <w:ind w:left="0" w:firstLine="0"/>
        <w:rPr>
          <w:rFonts w:asciiTheme="minorHAnsi" w:hAnsiTheme="minorHAnsi" w:cstheme="minorHAnsi"/>
          <w:i/>
          <w:iCs/>
          <w:lang w:val="en-US"/>
        </w:rPr>
      </w:pPr>
    </w:p>
    <w:p w14:paraId="18C05421" w14:textId="0BF6457F" w:rsidR="008B7D72" w:rsidRDefault="008B7D72" w:rsidP="0011221C">
      <w:pPr>
        <w:autoSpaceDE w:val="0"/>
        <w:autoSpaceDN w:val="0"/>
        <w:adjustRightInd w:val="0"/>
        <w:ind w:left="426" w:hanging="426"/>
        <w:rPr>
          <w:rFonts w:asciiTheme="minorHAnsi" w:hAnsiTheme="minorHAnsi" w:cstheme="minorHAnsi"/>
          <w:highlight w:val="lightGray"/>
          <w:lang w:val="en-US"/>
        </w:rPr>
      </w:pPr>
      <w:r>
        <w:rPr>
          <w:rFonts w:asciiTheme="minorHAnsi" w:hAnsiTheme="minorHAnsi" w:cstheme="minorHAnsi"/>
          <w:i/>
          <w:iCs/>
          <w:lang w:val="en-US"/>
        </w:rPr>
        <w:t>On resources for the ST work</w:t>
      </w:r>
    </w:p>
    <w:p w14:paraId="0776AD5D" w14:textId="77777777" w:rsidR="00C63DAC" w:rsidRDefault="00C63DAC" w:rsidP="00C63DAC">
      <w:pPr>
        <w:suppressLineNumbers/>
        <w:suppressAutoHyphens/>
        <w:ind w:left="0" w:firstLine="0"/>
      </w:pPr>
    </w:p>
    <w:p w14:paraId="6EE58ACB" w14:textId="2BA5BF1D" w:rsidR="00C63DAC" w:rsidRPr="00AC38F7" w:rsidRDefault="00C63DAC" w:rsidP="00C63DAC">
      <w:pPr>
        <w:suppressLineNumbers/>
        <w:suppressAutoHyphens/>
      </w:pPr>
      <w:r>
        <w:t>23</w:t>
      </w:r>
      <w:r w:rsidRPr="00AC38F7">
        <w:t>.</w:t>
      </w:r>
      <w:r w:rsidRPr="00AC38F7">
        <w:tab/>
      </w:r>
      <w:r w:rsidRPr="00C63DAC">
        <w:t>RECOGNIZES the continuing need to ensure the resources for the ST bodies to undertake its work and that the Secretariat has sufficient capacity to support it, and URGES Contracting Parties and others in a position to do so, to participate in the ST work and to assist in securing funding</w:t>
      </w:r>
      <w:r>
        <w:t>;</w:t>
      </w:r>
    </w:p>
    <w:p w14:paraId="770A8EEB" w14:textId="77777777" w:rsidR="00C63DAC" w:rsidRPr="002B7B1A" w:rsidRDefault="00C63DAC" w:rsidP="00C63DAC">
      <w:pPr>
        <w:autoSpaceDE w:val="0"/>
        <w:autoSpaceDN w:val="0"/>
        <w:adjustRightInd w:val="0"/>
        <w:ind w:left="426" w:hanging="426"/>
        <w:rPr>
          <w:rFonts w:asciiTheme="minorHAnsi" w:hAnsiTheme="minorHAnsi" w:cstheme="minorHAnsi"/>
          <w:highlight w:val="lightGray"/>
        </w:rPr>
      </w:pPr>
    </w:p>
    <w:p w14:paraId="0A53507F" w14:textId="77777777" w:rsidR="00F1037F" w:rsidRPr="00F1037F" w:rsidRDefault="00F1037F" w:rsidP="0011221C">
      <w:pPr>
        <w:autoSpaceDE w:val="0"/>
        <w:autoSpaceDN w:val="0"/>
        <w:adjustRightInd w:val="0"/>
        <w:ind w:left="426" w:hanging="426"/>
        <w:rPr>
          <w:rFonts w:asciiTheme="minorHAnsi" w:hAnsiTheme="minorHAnsi" w:cstheme="minorHAnsi"/>
          <w:lang w:val="en-US"/>
        </w:rPr>
      </w:pPr>
    </w:p>
    <w:p w14:paraId="3DAAEA08" w14:textId="7F8144C5" w:rsidR="002A25C2" w:rsidRPr="002A25C2" w:rsidRDefault="002A25C2" w:rsidP="0011221C">
      <w:pPr>
        <w:autoSpaceDE w:val="0"/>
        <w:autoSpaceDN w:val="0"/>
        <w:adjustRightInd w:val="0"/>
        <w:ind w:left="426" w:hanging="426"/>
        <w:rPr>
          <w:rFonts w:asciiTheme="minorHAnsi" w:hAnsiTheme="minorHAnsi" w:cstheme="minorHAnsi"/>
          <w:i/>
          <w:iCs/>
          <w:lang w:val="en-US"/>
        </w:rPr>
      </w:pPr>
      <w:r w:rsidRPr="002A25C2">
        <w:rPr>
          <w:rFonts w:asciiTheme="minorHAnsi" w:hAnsiTheme="minorHAnsi" w:cstheme="minorHAnsi"/>
          <w:i/>
          <w:iCs/>
          <w:lang w:val="en-US"/>
        </w:rPr>
        <w:t xml:space="preserve">Instructions for the </w:t>
      </w:r>
      <w:r w:rsidR="008B7D72" w:rsidRPr="002A25C2">
        <w:rPr>
          <w:rFonts w:asciiTheme="minorHAnsi" w:hAnsiTheme="minorHAnsi" w:cstheme="minorHAnsi"/>
          <w:i/>
          <w:iCs/>
          <w:lang w:val="en-US"/>
        </w:rPr>
        <w:t>Secretariat</w:t>
      </w:r>
    </w:p>
    <w:p w14:paraId="6B19D344" w14:textId="77777777" w:rsidR="00C63DAC" w:rsidRDefault="00C63DAC" w:rsidP="00C63DAC">
      <w:pPr>
        <w:suppressLineNumbers/>
        <w:suppressAutoHyphens/>
        <w:ind w:left="0" w:firstLine="0"/>
      </w:pPr>
    </w:p>
    <w:p w14:paraId="58CAC852" w14:textId="072E56F2" w:rsidR="00C63DAC" w:rsidRPr="00AC38F7" w:rsidRDefault="00C63DAC" w:rsidP="00C63DAC">
      <w:pPr>
        <w:suppressLineNumbers/>
        <w:suppressAutoHyphens/>
      </w:pPr>
      <w:r>
        <w:t>24</w:t>
      </w:r>
      <w:r w:rsidRPr="00AC38F7">
        <w:t>.</w:t>
      </w:r>
      <w:r w:rsidRPr="00AC38F7">
        <w:tab/>
      </w:r>
      <w:r w:rsidRPr="00C63DAC">
        <w:t>INSTRUCTS the Secretariat to mobilize additional resources for implementation of technical guidance and advice, and by that also supporting Contracting Parties’ implementation of the Convention</w:t>
      </w:r>
      <w:r>
        <w:t>;</w:t>
      </w:r>
    </w:p>
    <w:p w14:paraId="536330A4" w14:textId="77777777" w:rsidR="00C63DAC" w:rsidRDefault="00C63DAC" w:rsidP="00C63DAC">
      <w:pPr>
        <w:suppressLineNumbers/>
        <w:suppressAutoHyphens/>
        <w:ind w:left="0" w:firstLine="0"/>
      </w:pPr>
    </w:p>
    <w:p w14:paraId="1F4DF300" w14:textId="0C0FC443" w:rsidR="00C63DAC" w:rsidRPr="00AC38F7" w:rsidRDefault="00C63DAC" w:rsidP="00C63DAC">
      <w:pPr>
        <w:suppressLineNumbers/>
        <w:suppressAutoHyphens/>
      </w:pPr>
      <w:r>
        <w:t>25</w:t>
      </w:r>
      <w:r w:rsidRPr="00AC38F7">
        <w:t>.</w:t>
      </w:r>
      <w:r w:rsidRPr="00AC38F7">
        <w:tab/>
      </w:r>
      <w:r w:rsidRPr="00C63DAC">
        <w:t>INSTRUCTS the Secretariat to assist with the nomination process as described in Annex 1, part 3, do necessary updates of the draft resolution for the ST bodies the coming COP-COP period in two steps (first to include the suggested composition of the STCG and the suggested work program and later on the update on representatives and experts selected for the STCG), as well as to support the STCG and the STWGs with administrative and other assistance as requested by the bodies, as well as other appropriate work according to Annex 1 part 6</w:t>
      </w:r>
      <w:r>
        <w:t>;</w:t>
      </w:r>
    </w:p>
    <w:p w14:paraId="47C6084F" w14:textId="6D89A539" w:rsidR="002A25C2" w:rsidRDefault="002A25C2" w:rsidP="0011221C">
      <w:pPr>
        <w:autoSpaceDE w:val="0"/>
        <w:autoSpaceDN w:val="0"/>
        <w:adjustRightInd w:val="0"/>
        <w:ind w:left="426" w:hanging="426"/>
        <w:rPr>
          <w:rFonts w:asciiTheme="minorHAnsi" w:hAnsiTheme="minorHAnsi" w:cstheme="minorHAnsi"/>
          <w:highlight w:val="lightGray"/>
          <w:lang w:val="en-US"/>
        </w:rPr>
      </w:pPr>
    </w:p>
    <w:p w14:paraId="5494608F" w14:textId="77777777" w:rsidR="00C63DAC" w:rsidRDefault="00C63DAC" w:rsidP="0011221C">
      <w:pPr>
        <w:autoSpaceDE w:val="0"/>
        <w:autoSpaceDN w:val="0"/>
        <w:adjustRightInd w:val="0"/>
        <w:ind w:left="426" w:hanging="426"/>
        <w:rPr>
          <w:rFonts w:asciiTheme="minorHAnsi" w:hAnsiTheme="minorHAnsi" w:cstheme="minorHAnsi"/>
          <w:highlight w:val="lightGray"/>
          <w:lang w:val="en-US"/>
        </w:rPr>
      </w:pPr>
    </w:p>
    <w:p w14:paraId="51D3F9B0" w14:textId="0FB30442" w:rsidR="00E35DBB" w:rsidRDefault="00E35DBB" w:rsidP="0011221C">
      <w:pPr>
        <w:autoSpaceDE w:val="0"/>
        <w:autoSpaceDN w:val="0"/>
        <w:adjustRightInd w:val="0"/>
        <w:ind w:left="426" w:hanging="426"/>
        <w:rPr>
          <w:rFonts w:asciiTheme="minorHAnsi" w:hAnsiTheme="minorHAnsi" w:cstheme="minorHAnsi"/>
          <w:i/>
          <w:iCs/>
          <w:lang w:val="en-US"/>
        </w:rPr>
      </w:pPr>
      <w:r w:rsidRPr="00E35DBB">
        <w:rPr>
          <w:rFonts w:asciiTheme="minorHAnsi" w:hAnsiTheme="minorHAnsi" w:cstheme="minorHAnsi"/>
          <w:i/>
          <w:iCs/>
          <w:lang w:val="en-US"/>
        </w:rPr>
        <w:t>Information on important co-operation</w:t>
      </w:r>
      <w:r w:rsidR="001E04AE">
        <w:rPr>
          <w:rFonts w:asciiTheme="minorHAnsi" w:hAnsiTheme="minorHAnsi" w:cstheme="minorHAnsi"/>
          <w:i/>
          <w:iCs/>
          <w:lang w:val="en-US"/>
        </w:rPr>
        <w:t xml:space="preserve"> partners</w:t>
      </w:r>
    </w:p>
    <w:p w14:paraId="3F7B8566" w14:textId="77777777" w:rsidR="00C63DAC" w:rsidRDefault="00C63DAC" w:rsidP="00C63DAC">
      <w:pPr>
        <w:suppressLineNumbers/>
        <w:suppressAutoHyphens/>
        <w:ind w:left="0" w:firstLine="0"/>
      </w:pPr>
    </w:p>
    <w:p w14:paraId="00B96117" w14:textId="2B6C26C5" w:rsidR="00C63DAC" w:rsidRPr="00AC38F7" w:rsidRDefault="00C63DAC" w:rsidP="00C63DAC">
      <w:pPr>
        <w:suppressLineNumbers/>
        <w:suppressAutoHyphens/>
      </w:pPr>
      <w:r>
        <w:t>26</w:t>
      </w:r>
      <w:r w:rsidRPr="00AC38F7">
        <w:t>.</w:t>
      </w:r>
      <w:r w:rsidRPr="00AC38F7">
        <w:tab/>
      </w:r>
      <w:r w:rsidRPr="00C63DAC">
        <w:t>RECALLS the traditional and local knowledge of indigenous peoples and local communities, as one of the knowledge bases of the Scientific and Technical Review Panel work</w:t>
      </w:r>
      <w:r>
        <w:t>;</w:t>
      </w:r>
    </w:p>
    <w:p w14:paraId="62CE6A52" w14:textId="77777777" w:rsidR="00C63DAC" w:rsidRPr="002B7B1A" w:rsidRDefault="00C63DAC" w:rsidP="00C63DAC">
      <w:pPr>
        <w:autoSpaceDE w:val="0"/>
        <w:autoSpaceDN w:val="0"/>
        <w:adjustRightInd w:val="0"/>
        <w:ind w:left="426" w:hanging="426"/>
        <w:rPr>
          <w:rFonts w:asciiTheme="minorHAnsi" w:hAnsiTheme="minorHAnsi" w:cstheme="minorHAnsi"/>
          <w:highlight w:val="lightGray"/>
        </w:rPr>
      </w:pPr>
    </w:p>
    <w:p w14:paraId="23D1CA1F" w14:textId="77777777" w:rsidR="00C63DAC" w:rsidRDefault="00C63DAC" w:rsidP="00C63DAC">
      <w:pPr>
        <w:suppressLineNumbers/>
        <w:suppressAutoHyphens/>
        <w:ind w:left="0" w:firstLine="0"/>
      </w:pPr>
    </w:p>
    <w:p w14:paraId="4243CFA5" w14:textId="4692E7FE" w:rsidR="00C63DAC" w:rsidRPr="00AC38F7" w:rsidRDefault="00C63DAC" w:rsidP="00C63DAC">
      <w:pPr>
        <w:suppressLineNumbers/>
        <w:suppressAutoHyphens/>
      </w:pPr>
      <w:r>
        <w:t>27</w:t>
      </w:r>
      <w:r w:rsidRPr="00AC38F7">
        <w:t>.</w:t>
      </w:r>
      <w:r w:rsidRPr="00AC38F7">
        <w:tab/>
      </w:r>
      <w:r w:rsidRPr="00C63DAC">
        <w:t>INVITES the MEAS and their bodies, IOPS and other organisations, or other international and regional fora , that have the preservation of wetlands high on their agenda or where preserved wetland are of importance for them to success in their work, to consider participating in STWGs and ALSO INVITES them to share and amplify the results of the ST work as appropriate</w:t>
      </w:r>
      <w:r>
        <w:t>;</w:t>
      </w:r>
    </w:p>
    <w:p w14:paraId="6732D6A6" w14:textId="79EA32A9" w:rsidR="003E5B08" w:rsidRDefault="003E5B08">
      <w:pPr>
        <w:rPr>
          <w:rFonts w:asciiTheme="minorHAnsi" w:hAnsiTheme="minorHAnsi" w:cstheme="minorHAnsi"/>
          <w:highlight w:val="lightGray"/>
        </w:rPr>
      </w:pPr>
      <w:r>
        <w:rPr>
          <w:rFonts w:asciiTheme="minorHAnsi" w:hAnsiTheme="minorHAnsi" w:cstheme="minorHAnsi"/>
          <w:b/>
          <w:bCs/>
          <w:highlight w:val="lightGray"/>
        </w:rPr>
        <w:br w:type="page"/>
      </w:r>
    </w:p>
    <w:p w14:paraId="69391C71" w14:textId="3D25C129" w:rsidR="0065237C" w:rsidRPr="00AC38F7" w:rsidRDefault="00EC3BAC" w:rsidP="0065237C">
      <w:pPr>
        <w:pStyle w:val="Heading1"/>
        <w:widowControl/>
        <w:spacing w:before="0"/>
        <w:ind w:left="0" w:firstLine="0"/>
        <w:rPr>
          <w:rFonts w:ascii="Calibri" w:hAnsi="Calibri"/>
          <w:b w:val="0"/>
          <w:sz w:val="24"/>
        </w:rPr>
      </w:pPr>
      <w:r>
        <w:rPr>
          <w:rFonts w:ascii="Calibri" w:hAnsi="Calibri"/>
          <w:sz w:val="24"/>
        </w:rPr>
        <w:lastRenderedPageBreak/>
        <w:t>A</w:t>
      </w:r>
      <w:r w:rsidR="0065237C" w:rsidRPr="00AC38F7">
        <w:rPr>
          <w:rFonts w:ascii="Calibri" w:hAnsi="Calibri"/>
          <w:sz w:val="24"/>
        </w:rPr>
        <w:t>nnex 1</w:t>
      </w:r>
      <w:r w:rsidR="004666EF" w:rsidRPr="00AC38F7">
        <w:rPr>
          <w:rFonts w:ascii="Calibri" w:hAnsi="Calibri"/>
          <w:sz w:val="24"/>
        </w:rPr>
        <w:t xml:space="preserve"> Terms of reference for the </w:t>
      </w:r>
      <w:r w:rsidR="003241BE" w:rsidRPr="00AC38F7">
        <w:rPr>
          <w:rFonts w:ascii="Calibri" w:hAnsi="Calibri"/>
          <w:sz w:val="24"/>
        </w:rPr>
        <w:t>STCG</w:t>
      </w:r>
      <w:r w:rsidR="002725D0" w:rsidRPr="00AC38F7">
        <w:rPr>
          <w:rFonts w:ascii="Calibri" w:hAnsi="Calibri"/>
          <w:sz w:val="24"/>
        </w:rPr>
        <w:t xml:space="preserve"> and the STWGs</w:t>
      </w:r>
    </w:p>
    <w:p w14:paraId="4F0503BA" w14:textId="1720FD90" w:rsidR="0065237C" w:rsidRDefault="0065237C" w:rsidP="0065237C">
      <w:pPr>
        <w:ind w:left="0" w:firstLine="0"/>
        <w:rPr>
          <w:b/>
          <w:sz w:val="24"/>
        </w:rPr>
      </w:pPr>
    </w:p>
    <w:p w14:paraId="67AC4DEF" w14:textId="77777777" w:rsidR="0054166A" w:rsidRPr="00AC38F7" w:rsidRDefault="0054166A" w:rsidP="0065237C">
      <w:pPr>
        <w:ind w:left="0" w:firstLine="0"/>
        <w:rPr>
          <w:b/>
          <w:sz w:val="24"/>
        </w:rPr>
      </w:pPr>
    </w:p>
    <w:p w14:paraId="2BFE388B" w14:textId="519FBCD5" w:rsidR="0065237C" w:rsidRPr="00467D4E" w:rsidRDefault="004666EF" w:rsidP="0065237C">
      <w:pPr>
        <w:ind w:left="0" w:firstLine="0"/>
        <w:rPr>
          <w:bCs/>
          <w:sz w:val="24"/>
          <w:u w:val="single"/>
        </w:rPr>
      </w:pPr>
      <w:r w:rsidRPr="00467D4E">
        <w:rPr>
          <w:bCs/>
          <w:sz w:val="24"/>
          <w:u w:val="single"/>
        </w:rPr>
        <w:t>Part 1 The work tasks and work methods</w:t>
      </w:r>
      <w:r w:rsidR="0065237C" w:rsidRPr="00467D4E">
        <w:rPr>
          <w:bCs/>
          <w:sz w:val="24"/>
          <w:u w:val="single"/>
        </w:rPr>
        <w:t xml:space="preserve"> </w:t>
      </w:r>
      <w:r w:rsidR="002725D0" w:rsidRPr="00467D4E">
        <w:rPr>
          <w:bCs/>
          <w:sz w:val="24"/>
          <w:u w:val="single"/>
        </w:rPr>
        <w:t>for STCG</w:t>
      </w:r>
    </w:p>
    <w:p w14:paraId="7E170E3D" w14:textId="77777777" w:rsidR="0065237C" w:rsidRPr="00AC38F7" w:rsidRDefault="0065237C" w:rsidP="0065237C">
      <w:pPr>
        <w:ind w:right="178"/>
        <w:rPr>
          <w:rFonts w:eastAsia="Garamond" w:cs="Garamond"/>
          <w:b/>
          <w:bCs/>
        </w:rPr>
      </w:pPr>
    </w:p>
    <w:p w14:paraId="21C0504F" w14:textId="27EDEA58" w:rsidR="0035035E" w:rsidRPr="00ED7514" w:rsidRDefault="0065237C" w:rsidP="00B41D91">
      <w:pPr>
        <w:rPr>
          <w:rFonts w:asciiTheme="minorHAnsi" w:hAnsiTheme="minorHAnsi"/>
        </w:rPr>
      </w:pPr>
      <w:r w:rsidRPr="00AC38F7">
        <w:rPr>
          <w:rFonts w:asciiTheme="minorHAnsi" w:hAnsiTheme="minorHAnsi"/>
        </w:rPr>
        <w:t>1.</w:t>
      </w:r>
      <w:r w:rsidRPr="00AC38F7">
        <w:rPr>
          <w:rFonts w:asciiTheme="minorHAnsi" w:hAnsiTheme="minorHAnsi"/>
        </w:rPr>
        <w:tab/>
      </w:r>
      <w:r w:rsidR="00956A78" w:rsidRPr="00AC38F7">
        <w:rPr>
          <w:rFonts w:asciiTheme="minorHAnsi" w:hAnsiTheme="minorHAnsi"/>
        </w:rPr>
        <w:t xml:space="preserve">The main function of the </w:t>
      </w:r>
      <w:r w:rsidR="003241BE" w:rsidRPr="00AC38F7">
        <w:rPr>
          <w:rFonts w:asciiTheme="minorHAnsi" w:hAnsiTheme="minorHAnsi"/>
        </w:rPr>
        <w:t xml:space="preserve">STCG is to coordinate the Ramsar Convention’s Scientific and Technical </w:t>
      </w:r>
      <w:r w:rsidR="00DE02A9">
        <w:rPr>
          <w:rFonts w:asciiTheme="minorHAnsi" w:hAnsiTheme="minorHAnsi"/>
        </w:rPr>
        <w:t xml:space="preserve">work (ST </w:t>
      </w:r>
      <w:r w:rsidR="00DE02A9" w:rsidRPr="00B41D91">
        <w:rPr>
          <w:rFonts w:asciiTheme="minorHAnsi" w:hAnsiTheme="minorHAnsi"/>
        </w:rPr>
        <w:t>work).</w:t>
      </w:r>
      <w:r w:rsidR="005E03D8" w:rsidRPr="00B41D91">
        <w:rPr>
          <w:rFonts w:asciiTheme="minorHAnsi" w:hAnsiTheme="minorHAnsi"/>
        </w:rPr>
        <w:t xml:space="preserve"> </w:t>
      </w:r>
      <w:r w:rsidR="00B41D91" w:rsidRPr="00B41D91">
        <w:t xml:space="preserve">It include </w:t>
      </w:r>
      <w:r w:rsidR="0035035E" w:rsidRPr="00B41D91">
        <w:t>co-ordinating and tak</w:t>
      </w:r>
      <w:r w:rsidR="00B41D91" w:rsidRPr="00B41D91">
        <w:t>ing</w:t>
      </w:r>
      <w:r w:rsidR="0035035E" w:rsidRPr="00B41D91">
        <w:t xml:space="preserve"> an overall responsibility for the STWGs to deliver results from the work </w:t>
      </w:r>
      <w:r w:rsidR="00B41D91" w:rsidRPr="00B41D91">
        <w:t>that have been allocated to them</w:t>
      </w:r>
      <w:r w:rsidR="0035035E" w:rsidRPr="00B41D91">
        <w:t xml:space="preserve">, as well as to deliver the results from their continuously on-going work in the </w:t>
      </w:r>
      <w:r w:rsidR="003F1965">
        <w:t>COP-COP w</w:t>
      </w:r>
      <w:r w:rsidR="0035035E" w:rsidRPr="00B41D91">
        <w:t>ork cycle as described in th</w:t>
      </w:r>
      <w:r w:rsidR="009F65CF">
        <w:t>is annex;</w:t>
      </w:r>
    </w:p>
    <w:p w14:paraId="08296058" w14:textId="77777777" w:rsidR="00183A73" w:rsidRPr="00E40A1C" w:rsidRDefault="00183A73" w:rsidP="00183A73">
      <w:pPr>
        <w:rPr>
          <w:rFonts w:asciiTheme="minorHAnsi" w:hAnsiTheme="minorHAnsi"/>
        </w:rPr>
      </w:pPr>
    </w:p>
    <w:p w14:paraId="0665D8B8" w14:textId="51A4206D" w:rsidR="0082134A" w:rsidRPr="00E40A1C" w:rsidRDefault="00183A73" w:rsidP="009E2A9F">
      <w:pPr>
        <w:ind w:left="435" w:hanging="435"/>
        <w:rPr>
          <w:rFonts w:asciiTheme="minorHAnsi" w:hAnsiTheme="minorHAnsi"/>
        </w:rPr>
      </w:pPr>
      <w:r w:rsidRPr="00E40A1C">
        <w:rPr>
          <w:rFonts w:asciiTheme="minorHAnsi" w:hAnsiTheme="minorHAnsi"/>
        </w:rPr>
        <w:t xml:space="preserve">2. </w:t>
      </w:r>
      <w:r w:rsidRPr="00E40A1C">
        <w:rPr>
          <w:rFonts w:asciiTheme="minorHAnsi" w:hAnsiTheme="minorHAnsi"/>
        </w:rPr>
        <w:tab/>
      </w:r>
      <w:r w:rsidR="003241BE" w:rsidRPr="00E40A1C">
        <w:rPr>
          <w:rFonts w:asciiTheme="minorHAnsi" w:hAnsiTheme="minorHAnsi"/>
        </w:rPr>
        <w:t xml:space="preserve">STCG </w:t>
      </w:r>
      <w:r w:rsidR="00CE5459" w:rsidRPr="00E40A1C">
        <w:rPr>
          <w:rFonts w:asciiTheme="minorHAnsi" w:hAnsiTheme="minorHAnsi"/>
        </w:rPr>
        <w:t xml:space="preserve">is also to </w:t>
      </w:r>
      <w:r w:rsidR="00533BC4" w:rsidRPr="00E40A1C">
        <w:rPr>
          <w:rFonts w:asciiTheme="minorHAnsi" w:hAnsiTheme="minorHAnsi"/>
        </w:rPr>
        <w:t xml:space="preserve">carry out </w:t>
      </w:r>
      <w:r w:rsidR="00CE5459" w:rsidRPr="00E40A1C">
        <w:rPr>
          <w:rFonts w:asciiTheme="minorHAnsi" w:hAnsiTheme="minorHAnsi"/>
        </w:rPr>
        <w:t xml:space="preserve">work tasks </w:t>
      </w:r>
      <w:r w:rsidR="00AC38F7" w:rsidRPr="00E40A1C">
        <w:rPr>
          <w:rFonts w:asciiTheme="minorHAnsi" w:hAnsiTheme="minorHAnsi"/>
        </w:rPr>
        <w:t xml:space="preserve">during a COP-COP period work cycle </w:t>
      </w:r>
      <w:r w:rsidR="00CE5459" w:rsidRPr="00E40A1C">
        <w:rPr>
          <w:rFonts w:asciiTheme="minorHAnsi" w:hAnsiTheme="minorHAnsi"/>
        </w:rPr>
        <w:t xml:space="preserve">as required </w:t>
      </w:r>
      <w:r w:rsidR="0082134A" w:rsidRPr="00E40A1C">
        <w:rPr>
          <w:rFonts w:asciiTheme="minorHAnsi" w:hAnsiTheme="minorHAnsi"/>
        </w:rPr>
        <w:t>below;</w:t>
      </w:r>
      <w:r w:rsidR="00CE5459" w:rsidRPr="00E40A1C">
        <w:rPr>
          <w:rFonts w:asciiTheme="minorHAnsi" w:hAnsiTheme="minorHAnsi"/>
        </w:rPr>
        <w:t xml:space="preserve"> </w:t>
      </w:r>
      <w:r w:rsidR="0082134A" w:rsidRPr="00E40A1C">
        <w:rPr>
          <w:rFonts w:asciiTheme="minorHAnsi" w:hAnsiTheme="minorHAnsi"/>
        </w:rPr>
        <w:br/>
      </w:r>
    </w:p>
    <w:p w14:paraId="6A0D6A0C" w14:textId="582AEA1A" w:rsidR="00B41D91" w:rsidRDefault="003241BE" w:rsidP="00E40A1C">
      <w:pPr>
        <w:ind w:left="435" w:hanging="3"/>
        <w:rPr>
          <w:rFonts w:asciiTheme="minorHAnsi" w:hAnsiTheme="minorHAnsi"/>
        </w:rPr>
      </w:pPr>
      <w:r w:rsidRPr="00E40A1C">
        <w:rPr>
          <w:rFonts w:asciiTheme="minorHAnsi" w:hAnsiTheme="minorHAnsi"/>
        </w:rPr>
        <w:t xml:space="preserve">i, </w:t>
      </w:r>
      <w:r w:rsidR="005F200F" w:rsidRPr="00E40A1C">
        <w:rPr>
          <w:rFonts w:asciiTheme="minorHAnsi" w:hAnsiTheme="minorHAnsi"/>
        </w:rPr>
        <w:t xml:space="preserve"> </w:t>
      </w:r>
      <w:r w:rsidR="00417FD8">
        <w:rPr>
          <w:rFonts w:asciiTheme="minorHAnsi" w:hAnsiTheme="minorHAnsi"/>
        </w:rPr>
        <w:t>w</w:t>
      </w:r>
      <w:r w:rsidR="005F200F" w:rsidRPr="00E40A1C">
        <w:rPr>
          <w:rFonts w:asciiTheme="minorHAnsi" w:hAnsiTheme="minorHAnsi"/>
        </w:rPr>
        <w:t xml:space="preserve">rite </w:t>
      </w:r>
      <w:r w:rsidR="0092645D" w:rsidRPr="00E40A1C">
        <w:rPr>
          <w:rFonts w:asciiTheme="minorHAnsi" w:hAnsiTheme="minorHAnsi"/>
        </w:rPr>
        <w:t xml:space="preserve">and </w:t>
      </w:r>
      <w:r w:rsidR="00E40A1C" w:rsidRPr="00E40A1C">
        <w:rPr>
          <w:rFonts w:asciiTheme="minorHAnsi" w:hAnsiTheme="minorHAnsi"/>
        </w:rPr>
        <w:t xml:space="preserve">forward to the SC the </w:t>
      </w:r>
      <w:r w:rsidR="005F200F" w:rsidRPr="00E40A1C">
        <w:rPr>
          <w:rFonts w:asciiTheme="minorHAnsi" w:hAnsiTheme="minorHAnsi"/>
        </w:rPr>
        <w:t xml:space="preserve">obligatory </w:t>
      </w:r>
      <w:r w:rsidRPr="00E40A1C">
        <w:rPr>
          <w:rFonts w:asciiTheme="minorHAnsi" w:hAnsiTheme="minorHAnsi"/>
        </w:rPr>
        <w:t xml:space="preserve">draft resolution </w:t>
      </w:r>
      <w:r w:rsidR="005F200F" w:rsidRPr="00E40A1C">
        <w:rPr>
          <w:rFonts w:asciiTheme="minorHAnsi" w:hAnsiTheme="minorHAnsi"/>
        </w:rPr>
        <w:t xml:space="preserve">on the </w:t>
      </w:r>
      <w:r w:rsidRPr="00E40A1C">
        <w:rPr>
          <w:rFonts w:asciiTheme="minorHAnsi" w:hAnsiTheme="minorHAnsi"/>
        </w:rPr>
        <w:t xml:space="preserve">ST bodies </w:t>
      </w:r>
      <w:r w:rsidR="005F200F" w:rsidRPr="00E40A1C">
        <w:rPr>
          <w:rFonts w:asciiTheme="minorHAnsi" w:hAnsiTheme="minorHAnsi"/>
        </w:rPr>
        <w:t xml:space="preserve">for the coming </w:t>
      </w:r>
      <w:r w:rsidRPr="00E40A1C">
        <w:rPr>
          <w:rFonts w:asciiTheme="minorHAnsi" w:hAnsiTheme="minorHAnsi"/>
        </w:rPr>
        <w:t xml:space="preserve">COP-COP period, </w:t>
      </w:r>
      <w:r w:rsidR="0092645D" w:rsidRPr="00E40A1C">
        <w:rPr>
          <w:rFonts w:asciiTheme="minorHAnsi" w:hAnsiTheme="minorHAnsi"/>
        </w:rPr>
        <w:t>including;</w:t>
      </w:r>
      <w:r w:rsidR="0092645D" w:rsidRPr="00E40A1C">
        <w:rPr>
          <w:rFonts w:asciiTheme="minorHAnsi" w:hAnsiTheme="minorHAnsi"/>
        </w:rPr>
        <w:br/>
        <w:t xml:space="preserve">- </w:t>
      </w:r>
      <w:r w:rsidRPr="00E40A1C">
        <w:rPr>
          <w:rFonts w:asciiTheme="minorHAnsi" w:hAnsiTheme="minorHAnsi"/>
        </w:rPr>
        <w:t xml:space="preserve">a </w:t>
      </w:r>
      <w:r w:rsidR="00B41D91">
        <w:rPr>
          <w:rFonts w:asciiTheme="minorHAnsi" w:hAnsiTheme="minorHAnsi"/>
        </w:rPr>
        <w:t xml:space="preserve">suggested </w:t>
      </w:r>
      <w:r w:rsidRPr="00E40A1C">
        <w:rPr>
          <w:rFonts w:asciiTheme="minorHAnsi" w:hAnsiTheme="minorHAnsi"/>
        </w:rPr>
        <w:t xml:space="preserve">work program </w:t>
      </w:r>
      <w:r w:rsidR="006F20C7" w:rsidRPr="00E40A1C">
        <w:rPr>
          <w:rFonts w:asciiTheme="minorHAnsi" w:hAnsiTheme="minorHAnsi"/>
        </w:rPr>
        <w:t>(</w:t>
      </w:r>
      <w:r w:rsidR="0092645D" w:rsidRPr="00E40A1C">
        <w:rPr>
          <w:rFonts w:asciiTheme="minorHAnsi" w:hAnsiTheme="minorHAnsi"/>
        </w:rPr>
        <w:t>based on resolutions</w:t>
      </w:r>
      <w:r w:rsidR="00417FD8">
        <w:rPr>
          <w:rFonts w:asciiTheme="minorHAnsi" w:hAnsiTheme="minorHAnsi"/>
        </w:rPr>
        <w:t xml:space="preserve">, </w:t>
      </w:r>
      <w:r w:rsidR="0092645D" w:rsidRPr="00E40A1C">
        <w:rPr>
          <w:rFonts w:asciiTheme="minorHAnsi" w:hAnsiTheme="minorHAnsi"/>
        </w:rPr>
        <w:t xml:space="preserve">draft resolutions, </w:t>
      </w:r>
      <w:r w:rsidR="00417FD8">
        <w:rPr>
          <w:rFonts w:asciiTheme="minorHAnsi" w:hAnsiTheme="minorHAnsi"/>
        </w:rPr>
        <w:t xml:space="preserve">and their own </w:t>
      </w:r>
      <w:r w:rsidR="00B41D91">
        <w:rPr>
          <w:rFonts w:asciiTheme="minorHAnsi" w:hAnsiTheme="minorHAnsi"/>
        </w:rPr>
        <w:t>ideas</w:t>
      </w:r>
      <w:r w:rsidR="0092645D" w:rsidRPr="00E40A1C">
        <w:rPr>
          <w:rFonts w:asciiTheme="minorHAnsi" w:hAnsiTheme="minorHAnsi"/>
        </w:rPr>
        <w:t>)</w:t>
      </w:r>
      <w:r w:rsidRPr="00E40A1C">
        <w:rPr>
          <w:rFonts w:asciiTheme="minorHAnsi" w:hAnsiTheme="minorHAnsi"/>
        </w:rPr>
        <w:t xml:space="preserve">, </w:t>
      </w:r>
      <w:r w:rsidR="0092645D" w:rsidRPr="00E40A1C">
        <w:rPr>
          <w:rFonts w:asciiTheme="minorHAnsi" w:hAnsiTheme="minorHAnsi"/>
        </w:rPr>
        <w:br/>
        <w:t xml:space="preserve">- </w:t>
      </w:r>
      <w:r w:rsidR="005D0A94" w:rsidRPr="00E40A1C">
        <w:rPr>
          <w:rFonts w:asciiTheme="minorHAnsi" w:hAnsiTheme="minorHAnsi"/>
        </w:rPr>
        <w:t xml:space="preserve">suggestion for </w:t>
      </w:r>
      <w:r w:rsidRPr="00E40A1C">
        <w:rPr>
          <w:rFonts w:asciiTheme="minorHAnsi" w:hAnsiTheme="minorHAnsi"/>
        </w:rPr>
        <w:t xml:space="preserve">a ST </w:t>
      </w:r>
      <w:r w:rsidR="005D0A94" w:rsidRPr="00E40A1C">
        <w:rPr>
          <w:rFonts w:asciiTheme="minorHAnsi" w:hAnsiTheme="minorHAnsi"/>
        </w:rPr>
        <w:t xml:space="preserve">budget </w:t>
      </w:r>
      <w:r w:rsidR="0024199A">
        <w:rPr>
          <w:rFonts w:asciiTheme="minorHAnsi" w:hAnsiTheme="minorHAnsi"/>
        </w:rPr>
        <w:t xml:space="preserve">for </w:t>
      </w:r>
      <w:r w:rsidR="005D0A94" w:rsidRPr="00E40A1C">
        <w:rPr>
          <w:rFonts w:asciiTheme="minorHAnsi" w:hAnsiTheme="minorHAnsi"/>
        </w:rPr>
        <w:t xml:space="preserve">the coming </w:t>
      </w:r>
      <w:r w:rsidR="00417FD8">
        <w:rPr>
          <w:rFonts w:asciiTheme="minorHAnsi" w:hAnsiTheme="minorHAnsi"/>
        </w:rPr>
        <w:t>COP-COP period</w:t>
      </w:r>
      <w:r w:rsidR="0092645D" w:rsidRPr="00E40A1C">
        <w:rPr>
          <w:rFonts w:asciiTheme="minorHAnsi" w:hAnsiTheme="minorHAnsi"/>
        </w:rPr>
        <w:br/>
        <w:t>- t</w:t>
      </w:r>
      <w:r w:rsidR="005F200F" w:rsidRPr="00E40A1C">
        <w:rPr>
          <w:rFonts w:asciiTheme="minorHAnsi" w:hAnsiTheme="minorHAnsi"/>
        </w:rPr>
        <w:t xml:space="preserve">he composition for the </w:t>
      </w:r>
      <w:r w:rsidRPr="00E40A1C">
        <w:rPr>
          <w:rFonts w:asciiTheme="minorHAnsi" w:hAnsiTheme="minorHAnsi"/>
        </w:rPr>
        <w:t xml:space="preserve">STCG, </w:t>
      </w:r>
      <w:r w:rsidR="00E40A1C" w:rsidRPr="00E40A1C">
        <w:rPr>
          <w:rFonts w:asciiTheme="minorHAnsi" w:hAnsiTheme="minorHAnsi"/>
        </w:rPr>
        <w:br/>
        <w:t xml:space="preserve">- </w:t>
      </w:r>
      <w:r w:rsidR="0024199A">
        <w:rPr>
          <w:rFonts w:asciiTheme="minorHAnsi" w:hAnsiTheme="minorHAnsi"/>
        </w:rPr>
        <w:t xml:space="preserve">how many STWGs that will be needed and </w:t>
      </w:r>
      <w:r w:rsidR="00E40A1C" w:rsidRPr="00E40A1C">
        <w:rPr>
          <w:rFonts w:asciiTheme="minorHAnsi" w:hAnsiTheme="minorHAnsi"/>
        </w:rPr>
        <w:t xml:space="preserve">what themes </w:t>
      </w:r>
      <w:r w:rsidR="0024199A">
        <w:rPr>
          <w:rFonts w:asciiTheme="minorHAnsi" w:hAnsiTheme="minorHAnsi"/>
        </w:rPr>
        <w:t xml:space="preserve">they will </w:t>
      </w:r>
      <w:r w:rsidR="00E40A1C" w:rsidRPr="00E40A1C">
        <w:rPr>
          <w:rFonts w:asciiTheme="minorHAnsi" w:hAnsiTheme="minorHAnsi"/>
        </w:rPr>
        <w:t>address,</w:t>
      </w:r>
      <w:r w:rsidR="00E40A1C" w:rsidRPr="00E40A1C">
        <w:rPr>
          <w:rFonts w:asciiTheme="minorHAnsi" w:hAnsiTheme="minorHAnsi"/>
        </w:rPr>
        <w:br/>
      </w:r>
    </w:p>
    <w:p w14:paraId="221A4D24" w14:textId="3709218A" w:rsidR="009E2A9F" w:rsidRPr="00E40A1C" w:rsidRDefault="00B41D91" w:rsidP="00E40A1C">
      <w:pPr>
        <w:ind w:left="435" w:hanging="3"/>
        <w:rPr>
          <w:rFonts w:asciiTheme="minorHAnsi" w:hAnsiTheme="minorHAnsi"/>
        </w:rPr>
      </w:pPr>
      <w:r w:rsidRPr="00E40A1C">
        <w:rPr>
          <w:rFonts w:asciiTheme="minorHAnsi" w:hAnsiTheme="minorHAnsi"/>
        </w:rPr>
        <w:t>ii,</w:t>
      </w:r>
      <w:r>
        <w:rPr>
          <w:rFonts w:asciiTheme="minorHAnsi" w:hAnsiTheme="minorHAnsi"/>
        </w:rPr>
        <w:tab/>
        <w:t>review the compilation of nominees and suggest the crewing of the STCG and present it for the  Contracting Parties in a suitable setting at the COP;</w:t>
      </w:r>
      <w:r w:rsidRPr="00E40A1C">
        <w:rPr>
          <w:rFonts w:asciiTheme="minorHAnsi" w:hAnsiTheme="minorHAnsi"/>
        </w:rPr>
        <w:br/>
      </w:r>
      <w:r w:rsidR="005F200F" w:rsidRPr="00E40A1C">
        <w:rPr>
          <w:rFonts w:asciiTheme="minorHAnsi" w:hAnsiTheme="minorHAnsi"/>
        </w:rPr>
        <w:br/>
      </w:r>
      <w:r>
        <w:rPr>
          <w:rFonts w:asciiTheme="minorHAnsi" w:hAnsiTheme="minorHAnsi"/>
        </w:rPr>
        <w:t>i</w:t>
      </w:r>
      <w:r w:rsidR="009E2A9F" w:rsidRPr="00E40A1C">
        <w:rPr>
          <w:rFonts w:asciiTheme="minorHAnsi" w:hAnsiTheme="minorHAnsi"/>
        </w:rPr>
        <w:t>ii,</w:t>
      </w:r>
      <w:r w:rsidR="00417FD8">
        <w:rPr>
          <w:rFonts w:asciiTheme="minorHAnsi" w:hAnsiTheme="minorHAnsi"/>
        </w:rPr>
        <w:tab/>
        <w:t>w</w:t>
      </w:r>
      <w:r w:rsidR="00E40A1C" w:rsidRPr="00E40A1C">
        <w:rPr>
          <w:rFonts w:asciiTheme="minorHAnsi" w:hAnsiTheme="minorHAnsi"/>
        </w:rPr>
        <w:t>rite and forward to the SC t</w:t>
      </w:r>
      <w:r w:rsidR="00BC63EA" w:rsidRPr="00E40A1C">
        <w:rPr>
          <w:rFonts w:asciiTheme="minorHAnsi" w:hAnsiTheme="minorHAnsi"/>
        </w:rPr>
        <w:t xml:space="preserve">heir own </w:t>
      </w:r>
      <w:r w:rsidR="009E2A9F" w:rsidRPr="00E40A1C">
        <w:rPr>
          <w:rFonts w:asciiTheme="minorHAnsi" w:hAnsiTheme="minorHAnsi"/>
        </w:rPr>
        <w:t xml:space="preserve">draft resolutions </w:t>
      </w:r>
      <w:r w:rsidR="00BC63EA" w:rsidRPr="00E40A1C">
        <w:rPr>
          <w:rFonts w:asciiTheme="minorHAnsi" w:hAnsiTheme="minorHAnsi"/>
        </w:rPr>
        <w:t xml:space="preserve">as well as the ones </w:t>
      </w:r>
      <w:r w:rsidR="009E2A9F" w:rsidRPr="00E40A1C">
        <w:rPr>
          <w:rFonts w:asciiTheme="minorHAnsi" w:hAnsiTheme="minorHAnsi"/>
        </w:rPr>
        <w:t>provided by the STWGs</w:t>
      </w:r>
      <w:r w:rsidR="00D2798D" w:rsidRPr="00E40A1C">
        <w:rPr>
          <w:rFonts w:asciiTheme="minorHAnsi" w:hAnsiTheme="minorHAnsi"/>
        </w:rPr>
        <w:t xml:space="preserve">, </w:t>
      </w:r>
      <w:r w:rsidR="006A6B7D" w:rsidRPr="00E40A1C">
        <w:rPr>
          <w:rFonts w:asciiTheme="minorHAnsi" w:hAnsiTheme="minorHAnsi"/>
        </w:rPr>
        <w:t xml:space="preserve">either as </w:t>
      </w:r>
      <w:r w:rsidR="00D2798D" w:rsidRPr="00E40A1C">
        <w:rPr>
          <w:rFonts w:asciiTheme="minorHAnsi" w:hAnsiTheme="minorHAnsi"/>
        </w:rPr>
        <w:t>a result of missions fulfilled</w:t>
      </w:r>
      <w:r w:rsidR="006A6B7D" w:rsidRPr="00E40A1C">
        <w:rPr>
          <w:rFonts w:asciiTheme="minorHAnsi" w:hAnsiTheme="minorHAnsi"/>
        </w:rPr>
        <w:t>,</w:t>
      </w:r>
      <w:r w:rsidR="00D2798D" w:rsidRPr="00E40A1C">
        <w:rPr>
          <w:rFonts w:asciiTheme="minorHAnsi" w:hAnsiTheme="minorHAnsi"/>
        </w:rPr>
        <w:t xml:space="preserve"> or on their own initiative</w:t>
      </w:r>
      <w:r>
        <w:rPr>
          <w:rFonts w:asciiTheme="minorHAnsi" w:hAnsiTheme="minorHAnsi"/>
        </w:rPr>
        <w:t>;</w:t>
      </w:r>
      <w:r w:rsidR="0082134A" w:rsidRPr="00E40A1C">
        <w:rPr>
          <w:rFonts w:asciiTheme="minorHAnsi" w:hAnsiTheme="minorHAnsi"/>
        </w:rPr>
        <w:br/>
      </w:r>
    </w:p>
    <w:p w14:paraId="0DA97640" w14:textId="2BDC4149" w:rsidR="0082134A" w:rsidRDefault="003241BE" w:rsidP="009E2A9F">
      <w:pPr>
        <w:ind w:left="435" w:hanging="3"/>
        <w:rPr>
          <w:rFonts w:asciiTheme="minorHAnsi" w:hAnsiTheme="minorHAnsi"/>
        </w:rPr>
      </w:pPr>
      <w:r w:rsidRPr="00E40A1C">
        <w:rPr>
          <w:rFonts w:asciiTheme="minorHAnsi" w:hAnsiTheme="minorHAnsi"/>
        </w:rPr>
        <w:t>i</w:t>
      </w:r>
      <w:r w:rsidR="00B41D91">
        <w:rPr>
          <w:rFonts w:asciiTheme="minorHAnsi" w:hAnsiTheme="minorHAnsi"/>
        </w:rPr>
        <w:t>v</w:t>
      </w:r>
      <w:r w:rsidRPr="00E40A1C">
        <w:rPr>
          <w:rFonts w:asciiTheme="minorHAnsi" w:hAnsiTheme="minorHAnsi"/>
        </w:rPr>
        <w:t xml:space="preserve">, </w:t>
      </w:r>
      <w:r w:rsidR="00724A19" w:rsidRPr="00E40A1C">
        <w:rPr>
          <w:rFonts w:asciiTheme="minorHAnsi" w:hAnsiTheme="minorHAnsi"/>
        </w:rPr>
        <w:t xml:space="preserve">suggest amendments and/or </w:t>
      </w:r>
      <w:r w:rsidR="009E2A9F" w:rsidRPr="00E40A1C">
        <w:rPr>
          <w:rFonts w:asciiTheme="minorHAnsi" w:hAnsiTheme="minorHAnsi"/>
        </w:rPr>
        <w:t>make comment</w:t>
      </w:r>
      <w:r w:rsidR="00724A19" w:rsidRPr="00E40A1C">
        <w:rPr>
          <w:rFonts w:asciiTheme="minorHAnsi" w:hAnsiTheme="minorHAnsi"/>
        </w:rPr>
        <w:t xml:space="preserve">, from a ST work point of view, </w:t>
      </w:r>
      <w:r w:rsidR="009E2A9F" w:rsidRPr="00E40A1C">
        <w:rPr>
          <w:rFonts w:asciiTheme="minorHAnsi" w:hAnsiTheme="minorHAnsi"/>
        </w:rPr>
        <w:t>on draft resolutions for the co</w:t>
      </w:r>
      <w:r w:rsidR="00BC63EA" w:rsidRPr="00E40A1C">
        <w:rPr>
          <w:rFonts w:asciiTheme="minorHAnsi" w:hAnsiTheme="minorHAnsi"/>
        </w:rPr>
        <w:t>m</w:t>
      </w:r>
      <w:r w:rsidR="009E2A9F" w:rsidRPr="00E40A1C">
        <w:rPr>
          <w:rFonts w:asciiTheme="minorHAnsi" w:hAnsiTheme="minorHAnsi"/>
        </w:rPr>
        <w:t>ing COP. This can be done if asked by the author</w:t>
      </w:r>
      <w:r w:rsidR="00724A19" w:rsidRPr="00E40A1C">
        <w:rPr>
          <w:rFonts w:asciiTheme="minorHAnsi" w:hAnsiTheme="minorHAnsi"/>
        </w:rPr>
        <w:t>/-s</w:t>
      </w:r>
      <w:r w:rsidR="009E2A9F" w:rsidRPr="00E40A1C">
        <w:rPr>
          <w:rFonts w:asciiTheme="minorHAnsi" w:hAnsiTheme="minorHAnsi"/>
        </w:rPr>
        <w:t xml:space="preserve"> at early stages and/or after draft</w:t>
      </w:r>
      <w:r w:rsidR="00724A19" w:rsidRPr="00E40A1C">
        <w:rPr>
          <w:rFonts w:asciiTheme="minorHAnsi" w:hAnsiTheme="minorHAnsi"/>
        </w:rPr>
        <w:t>s</w:t>
      </w:r>
      <w:r w:rsidR="009E2A9F" w:rsidRPr="00E40A1C">
        <w:rPr>
          <w:rFonts w:asciiTheme="minorHAnsi" w:hAnsiTheme="minorHAnsi"/>
        </w:rPr>
        <w:t xml:space="preserve"> ha</w:t>
      </w:r>
      <w:r w:rsidR="00724A19" w:rsidRPr="00E40A1C">
        <w:rPr>
          <w:rFonts w:asciiTheme="minorHAnsi" w:hAnsiTheme="minorHAnsi"/>
        </w:rPr>
        <w:t>ve</w:t>
      </w:r>
      <w:r w:rsidR="009E2A9F" w:rsidRPr="00E40A1C">
        <w:rPr>
          <w:rFonts w:asciiTheme="minorHAnsi" w:hAnsiTheme="minorHAnsi"/>
        </w:rPr>
        <w:t xml:space="preserve"> been submitted to the SC for consideration</w:t>
      </w:r>
      <w:r w:rsidR="00B41D91">
        <w:rPr>
          <w:rFonts w:asciiTheme="minorHAnsi" w:hAnsiTheme="minorHAnsi"/>
        </w:rPr>
        <w:t>;</w:t>
      </w:r>
      <w:r w:rsidR="009E2A9F" w:rsidRPr="00E40A1C">
        <w:rPr>
          <w:rFonts w:asciiTheme="minorHAnsi" w:hAnsiTheme="minorHAnsi"/>
        </w:rPr>
        <w:t xml:space="preserve"> </w:t>
      </w:r>
    </w:p>
    <w:p w14:paraId="03131405" w14:textId="0DF3A610" w:rsidR="00417FD8" w:rsidRDefault="00417FD8" w:rsidP="009E2A9F">
      <w:pPr>
        <w:ind w:left="435" w:hanging="3"/>
        <w:rPr>
          <w:rFonts w:asciiTheme="minorHAnsi" w:hAnsiTheme="minorHAnsi"/>
        </w:rPr>
      </w:pPr>
    </w:p>
    <w:p w14:paraId="573667AA" w14:textId="2759F236" w:rsidR="00417FD8" w:rsidRPr="0024199A" w:rsidRDefault="00DB2FA3" w:rsidP="00417FD8">
      <w:pPr>
        <w:ind w:left="435" w:hanging="3"/>
        <w:rPr>
          <w:rFonts w:asciiTheme="minorHAnsi" w:hAnsiTheme="minorHAnsi"/>
        </w:rPr>
      </w:pPr>
      <w:r>
        <w:rPr>
          <w:rFonts w:asciiTheme="minorHAnsi" w:hAnsiTheme="minorHAnsi"/>
        </w:rPr>
        <w:t>v</w:t>
      </w:r>
      <w:r w:rsidR="00417FD8">
        <w:rPr>
          <w:rFonts w:asciiTheme="minorHAnsi" w:hAnsiTheme="minorHAnsi"/>
        </w:rPr>
        <w:t xml:space="preserve">, </w:t>
      </w:r>
      <w:r w:rsidR="00417FD8" w:rsidRPr="00417FD8">
        <w:rPr>
          <w:rFonts w:asciiTheme="minorHAnsi" w:hAnsiTheme="minorHAnsi"/>
        </w:rPr>
        <w:t xml:space="preserve">review scientific </w:t>
      </w:r>
      <w:r w:rsidR="00417FD8" w:rsidRPr="007B2B17">
        <w:rPr>
          <w:rFonts w:asciiTheme="minorHAnsi" w:hAnsiTheme="minorHAnsi"/>
        </w:rPr>
        <w:t xml:space="preserve">and technical materials drafted by Convention bodies, consulting with </w:t>
      </w:r>
      <w:r w:rsidR="007B2B17">
        <w:rPr>
          <w:rFonts w:asciiTheme="minorHAnsi" w:hAnsiTheme="minorHAnsi"/>
        </w:rPr>
        <w:t xml:space="preserve">STWGs and </w:t>
      </w:r>
      <w:r w:rsidR="00417FD8" w:rsidRPr="007B2B17">
        <w:rPr>
          <w:rFonts w:asciiTheme="minorHAnsi" w:hAnsiTheme="minorHAnsi"/>
        </w:rPr>
        <w:t>ST Focal Points as required</w:t>
      </w:r>
      <w:r w:rsidR="007B2B17">
        <w:rPr>
          <w:rFonts w:asciiTheme="minorHAnsi" w:hAnsiTheme="minorHAnsi"/>
        </w:rPr>
        <w:t>, and submit their input to the main author for the drafting</w:t>
      </w:r>
      <w:r w:rsidR="00417FD8" w:rsidRPr="007B2B17">
        <w:rPr>
          <w:rFonts w:asciiTheme="minorHAnsi" w:hAnsiTheme="minorHAnsi"/>
        </w:rPr>
        <w:t>;</w:t>
      </w:r>
    </w:p>
    <w:p w14:paraId="0289753F" w14:textId="7FA68A06" w:rsidR="00417FD8" w:rsidRPr="00D953A1" w:rsidRDefault="005F200F" w:rsidP="00D953A1">
      <w:pPr>
        <w:ind w:left="435" w:hanging="3"/>
        <w:rPr>
          <w:rFonts w:asciiTheme="minorHAnsi" w:hAnsiTheme="minorHAnsi"/>
        </w:rPr>
      </w:pPr>
      <w:r w:rsidRPr="0024199A">
        <w:rPr>
          <w:rFonts w:asciiTheme="minorHAnsi" w:hAnsiTheme="minorHAnsi"/>
        </w:rPr>
        <w:br/>
      </w:r>
      <w:r w:rsidR="003241BE" w:rsidRPr="0024199A">
        <w:rPr>
          <w:rFonts w:asciiTheme="minorHAnsi" w:hAnsiTheme="minorHAnsi"/>
        </w:rPr>
        <w:t>v</w:t>
      </w:r>
      <w:r w:rsidR="00B41D91">
        <w:rPr>
          <w:rFonts w:asciiTheme="minorHAnsi" w:hAnsiTheme="minorHAnsi"/>
        </w:rPr>
        <w:t>i</w:t>
      </w:r>
      <w:r w:rsidR="003241BE" w:rsidRPr="0024199A">
        <w:rPr>
          <w:rFonts w:asciiTheme="minorHAnsi" w:hAnsiTheme="minorHAnsi"/>
        </w:rPr>
        <w:t xml:space="preserve">, </w:t>
      </w:r>
      <w:r w:rsidR="0024199A" w:rsidRPr="0024199A">
        <w:rPr>
          <w:rFonts w:asciiTheme="minorHAnsi" w:hAnsiTheme="minorHAnsi"/>
        </w:rPr>
        <w:t xml:space="preserve">compile </w:t>
      </w:r>
      <w:r w:rsidR="0024199A">
        <w:rPr>
          <w:rFonts w:asciiTheme="minorHAnsi" w:hAnsiTheme="minorHAnsi"/>
        </w:rPr>
        <w:t xml:space="preserve">and co-write </w:t>
      </w:r>
      <w:r w:rsidR="0024199A" w:rsidRPr="0024199A">
        <w:rPr>
          <w:rFonts w:asciiTheme="minorHAnsi" w:hAnsiTheme="minorHAnsi"/>
        </w:rPr>
        <w:t>the information necessary for the Chairs report</w:t>
      </w:r>
      <w:r w:rsidR="00B41D91">
        <w:rPr>
          <w:rFonts w:asciiTheme="minorHAnsi" w:hAnsiTheme="minorHAnsi"/>
        </w:rPr>
        <w:t>s</w:t>
      </w:r>
      <w:r w:rsidR="0024199A" w:rsidRPr="0024199A">
        <w:rPr>
          <w:rFonts w:asciiTheme="minorHAnsi" w:hAnsiTheme="minorHAnsi"/>
        </w:rPr>
        <w:t xml:space="preserve"> to the SC and the COP;</w:t>
      </w:r>
      <w:r w:rsidR="00FF60D9" w:rsidRPr="00AC38F7">
        <w:rPr>
          <w:rFonts w:asciiTheme="minorHAnsi" w:hAnsiTheme="minorHAnsi"/>
        </w:rPr>
        <w:t xml:space="preserve"> </w:t>
      </w:r>
      <w:r w:rsidR="002745BB" w:rsidRPr="00AC38F7">
        <w:rPr>
          <w:rFonts w:asciiTheme="minorHAnsi" w:hAnsiTheme="minorHAnsi"/>
        </w:rPr>
        <w:t xml:space="preserve"> </w:t>
      </w:r>
      <w:r w:rsidR="00D953A1">
        <w:rPr>
          <w:rFonts w:asciiTheme="minorHAnsi" w:hAnsiTheme="minorHAnsi"/>
        </w:rPr>
        <w:br/>
      </w:r>
      <w:r w:rsidR="00D953A1">
        <w:rPr>
          <w:rFonts w:asciiTheme="minorHAnsi" w:hAnsiTheme="minorHAnsi"/>
        </w:rPr>
        <w:br/>
      </w:r>
      <w:r w:rsidR="00D953A1" w:rsidRPr="00D953A1">
        <w:rPr>
          <w:rFonts w:asciiTheme="minorHAnsi" w:hAnsiTheme="minorHAnsi"/>
        </w:rPr>
        <w:t>vi</w:t>
      </w:r>
      <w:r w:rsidR="00B41D91">
        <w:rPr>
          <w:rFonts w:asciiTheme="minorHAnsi" w:hAnsiTheme="minorHAnsi"/>
        </w:rPr>
        <w:t>i</w:t>
      </w:r>
      <w:r w:rsidR="00D953A1" w:rsidRPr="00D953A1">
        <w:rPr>
          <w:rFonts w:asciiTheme="minorHAnsi" w:hAnsiTheme="minorHAnsi"/>
        </w:rPr>
        <w:t xml:space="preserve">, if possible due to availability of resources, </w:t>
      </w:r>
      <w:r w:rsidR="00D953A1" w:rsidRPr="00D953A1">
        <w:rPr>
          <w:rFonts w:asciiTheme="minorHAnsi" w:hAnsiTheme="minorHAnsi" w:cstheme="minorHAnsi"/>
          <w:lang w:val="en-US"/>
        </w:rPr>
        <w:t>assist</w:t>
      </w:r>
      <w:r w:rsidR="00417FD8" w:rsidRPr="00D953A1">
        <w:rPr>
          <w:rFonts w:asciiTheme="minorHAnsi" w:hAnsiTheme="minorHAnsi" w:cstheme="minorHAnsi"/>
          <w:lang w:val="en-US"/>
        </w:rPr>
        <w:t xml:space="preserve"> the Ramsar Secretariat with </w:t>
      </w:r>
      <w:r w:rsidR="00B41D91">
        <w:rPr>
          <w:rFonts w:asciiTheme="minorHAnsi" w:hAnsiTheme="minorHAnsi" w:cstheme="minorHAnsi"/>
          <w:lang w:val="en-US"/>
        </w:rPr>
        <w:t>ST</w:t>
      </w:r>
      <w:r w:rsidR="00417FD8" w:rsidRPr="00D953A1">
        <w:rPr>
          <w:rFonts w:asciiTheme="minorHAnsi" w:hAnsiTheme="minorHAnsi" w:cstheme="minorHAnsi"/>
          <w:lang w:val="en-US"/>
        </w:rPr>
        <w:t xml:space="preserve"> </w:t>
      </w:r>
      <w:r w:rsidR="00D953A1" w:rsidRPr="00D953A1">
        <w:rPr>
          <w:rFonts w:asciiTheme="minorHAnsi" w:hAnsiTheme="minorHAnsi" w:cstheme="minorHAnsi"/>
          <w:lang w:val="en-US"/>
        </w:rPr>
        <w:t>advice</w:t>
      </w:r>
      <w:r w:rsidR="00417FD8" w:rsidRPr="00D953A1">
        <w:rPr>
          <w:rFonts w:asciiTheme="minorHAnsi" w:hAnsiTheme="minorHAnsi" w:cstheme="minorHAnsi"/>
          <w:lang w:val="en-US"/>
        </w:rPr>
        <w:t xml:space="preserve"> upon request</w:t>
      </w:r>
      <w:r w:rsidR="00D953A1" w:rsidRPr="00D953A1">
        <w:rPr>
          <w:rFonts w:asciiTheme="minorHAnsi" w:hAnsiTheme="minorHAnsi" w:cstheme="minorHAnsi"/>
          <w:lang w:val="en-US"/>
        </w:rPr>
        <w:t xml:space="preserve"> </w:t>
      </w:r>
      <w:r w:rsidR="00417FD8" w:rsidRPr="00D953A1">
        <w:rPr>
          <w:rFonts w:asciiTheme="minorHAnsi" w:hAnsiTheme="minorHAnsi" w:cstheme="minorHAnsi"/>
          <w:lang w:val="en-US"/>
        </w:rPr>
        <w:t xml:space="preserve">and on Ramsar Advisory Missions </w:t>
      </w:r>
      <w:r w:rsidR="00D953A1" w:rsidRPr="00D953A1">
        <w:rPr>
          <w:rFonts w:asciiTheme="minorHAnsi" w:hAnsiTheme="minorHAnsi" w:cstheme="minorHAnsi"/>
          <w:lang w:val="en-US"/>
        </w:rPr>
        <w:t xml:space="preserve">or ask that a suitable STWG does it, </w:t>
      </w:r>
      <w:r w:rsidR="0024199A">
        <w:rPr>
          <w:rFonts w:asciiTheme="minorHAnsi" w:hAnsiTheme="minorHAnsi" w:cstheme="minorHAnsi"/>
          <w:lang w:val="en-US"/>
        </w:rPr>
        <w:t>if</w:t>
      </w:r>
      <w:r w:rsidR="00D953A1" w:rsidRPr="00D953A1">
        <w:rPr>
          <w:rFonts w:asciiTheme="minorHAnsi" w:hAnsiTheme="minorHAnsi" w:cstheme="minorHAnsi"/>
          <w:lang w:val="en-US"/>
        </w:rPr>
        <w:t xml:space="preserve"> appropriate;</w:t>
      </w:r>
    </w:p>
    <w:p w14:paraId="151AF948" w14:textId="46D9FF85" w:rsidR="009E4776" w:rsidRDefault="009E4776" w:rsidP="00CE5459">
      <w:pPr>
        <w:rPr>
          <w:rFonts w:asciiTheme="minorHAnsi" w:hAnsiTheme="minorHAnsi"/>
        </w:rPr>
      </w:pPr>
    </w:p>
    <w:p w14:paraId="39AB649F" w14:textId="02230DC3" w:rsidR="00E40A1C" w:rsidRDefault="00B41D91" w:rsidP="003A7537">
      <w:pPr>
        <w:rPr>
          <w:rFonts w:asciiTheme="minorHAnsi" w:hAnsiTheme="minorHAnsi"/>
        </w:rPr>
      </w:pPr>
      <w:r>
        <w:rPr>
          <w:rFonts w:asciiTheme="minorHAnsi" w:hAnsiTheme="minorHAnsi"/>
        </w:rPr>
        <w:t>3</w:t>
      </w:r>
      <w:r w:rsidR="00684EE7" w:rsidRPr="00AC38F7">
        <w:rPr>
          <w:rFonts w:asciiTheme="minorHAnsi" w:hAnsiTheme="minorHAnsi"/>
        </w:rPr>
        <w:t xml:space="preserve">. </w:t>
      </w:r>
      <w:r w:rsidR="00684EE7" w:rsidRPr="00AC38F7">
        <w:rPr>
          <w:rFonts w:asciiTheme="minorHAnsi" w:hAnsiTheme="minorHAnsi"/>
        </w:rPr>
        <w:tab/>
        <w:t xml:space="preserve">The </w:t>
      </w:r>
      <w:r w:rsidR="003A7537" w:rsidRPr="00AC38F7">
        <w:rPr>
          <w:rFonts w:asciiTheme="minorHAnsi" w:hAnsiTheme="minorHAnsi"/>
        </w:rPr>
        <w:t xml:space="preserve">work </w:t>
      </w:r>
      <w:r w:rsidR="00684EE7" w:rsidRPr="00AC38F7">
        <w:rPr>
          <w:rFonts w:asciiTheme="minorHAnsi" w:hAnsiTheme="minorHAnsi"/>
        </w:rPr>
        <w:t xml:space="preserve">field of the </w:t>
      </w:r>
      <w:r w:rsidR="00FD32B1" w:rsidRPr="00AC38F7">
        <w:rPr>
          <w:rFonts w:asciiTheme="minorHAnsi" w:hAnsiTheme="minorHAnsi"/>
        </w:rPr>
        <w:t xml:space="preserve">STCG </w:t>
      </w:r>
      <w:r w:rsidR="00684EE7" w:rsidRPr="00AC38F7">
        <w:rPr>
          <w:rFonts w:asciiTheme="minorHAnsi" w:hAnsiTheme="minorHAnsi"/>
        </w:rPr>
        <w:t>consist of everything related to</w:t>
      </w:r>
      <w:r w:rsidR="00FD32B1" w:rsidRPr="00AC38F7">
        <w:rPr>
          <w:rFonts w:asciiTheme="minorHAnsi" w:hAnsiTheme="minorHAnsi"/>
        </w:rPr>
        <w:t xml:space="preserve"> Scientific and Technical aspects of the Convention</w:t>
      </w:r>
      <w:r w:rsidR="006A6B7D" w:rsidRPr="00AC38F7">
        <w:rPr>
          <w:rFonts w:asciiTheme="minorHAnsi" w:hAnsiTheme="minorHAnsi"/>
        </w:rPr>
        <w:t>.</w:t>
      </w:r>
      <w:r w:rsidR="00391FEB" w:rsidRPr="00AC38F7">
        <w:rPr>
          <w:rFonts w:asciiTheme="minorHAnsi" w:hAnsiTheme="minorHAnsi"/>
        </w:rPr>
        <w:t xml:space="preserve"> </w:t>
      </w:r>
      <w:r w:rsidR="006A6B7D" w:rsidRPr="00AC38F7">
        <w:rPr>
          <w:rFonts w:asciiTheme="minorHAnsi" w:hAnsiTheme="minorHAnsi"/>
        </w:rPr>
        <w:t>T</w:t>
      </w:r>
      <w:r w:rsidR="00684EE7" w:rsidRPr="00AC38F7">
        <w:rPr>
          <w:rFonts w:asciiTheme="minorHAnsi" w:hAnsiTheme="minorHAnsi"/>
        </w:rPr>
        <w:t>his include</w:t>
      </w:r>
      <w:r w:rsidR="00D82843">
        <w:rPr>
          <w:rFonts w:asciiTheme="minorHAnsi" w:hAnsiTheme="minorHAnsi"/>
        </w:rPr>
        <w:t>s</w:t>
      </w:r>
      <w:r w:rsidR="003A7537" w:rsidRPr="00AC38F7">
        <w:rPr>
          <w:rFonts w:asciiTheme="minorHAnsi" w:hAnsiTheme="minorHAnsi"/>
        </w:rPr>
        <w:t>;</w:t>
      </w:r>
      <w:r w:rsidR="00684EE7" w:rsidRPr="00AC38F7">
        <w:rPr>
          <w:rFonts w:asciiTheme="minorHAnsi" w:hAnsiTheme="minorHAnsi"/>
        </w:rPr>
        <w:t xml:space="preserve"> </w:t>
      </w:r>
      <w:r w:rsidR="00684EE7" w:rsidRPr="00AC38F7">
        <w:rPr>
          <w:rFonts w:asciiTheme="minorHAnsi" w:hAnsiTheme="minorHAnsi"/>
        </w:rPr>
        <w:br/>
      </w:r>
    </w:p>
    <w:p w14:paraId="6F0AC0E8" w14:textId="20D401AA" w:rsidR="000E2048" w:rsidRDefault="003241BE" w:rsidP="0024199A">
      <w:pPr>
        <w:ind w:firstLine="0"/>
        <w:rPr>
          <w:rFonts w:asciiTheme="minorHAnsi" w:hAnsiTheme="minorHAnsi"/>
        </w:rPr>
      </w:pPr>
      <w:r w:rsidRPr="00AC38F7">
        <w:rPr>
          <w:rFonts w:asciiTheme="minorHAnsi" w:hAnsiTheme="minorHAnsi"/>
        </w:rPr>
        <w:t xml:space="preserve">i, </w:t>
      </w:r>
      <w:r w:rsidR="00684EE7" w:rsidRPr="00AC38F7">
        <w:rPr>
          <w:rFonts w:asciiTheme="minorHAnsi" w:hAnsiTheme="minorHAnsi"/>
        </w:rPr>
        <w:t>develop the Convention</w:t>
      </w:r>
      <w:r w:rsidR="003A7537" w:rsidRPr="00AC38F7">
        <w:rPr>
          <w:rFonts w:asciiTheme="minorHAnsi" w:hAnsiTheme="minorHAnsi"/>
        </w:rPr>
        <w:t>’</w:t>
      </w:r>
      <w:r w:rsidR="00684EE7" w:rsidRPr="00AC38F7">
        <w:rPr>
          <w:rFonts w:asciiTheme="minorHAnsi" w:hAnsiTheme="minorHAnsi"/>
        </w:rPr>
        <w:t xml:space="preserve">s </w:t>
      </w:r>
      <w:r w:rsidR="0024199A">
        <w:rPr>
          <w:rFonts w:asciiTheme="minorHAnsi" w:hAnsiTheme="minorHAnsi"/>
        </w:rPr>
        <w:t xml:space="preserve">ST </w:t>
      </w:r>
      <w:r w:rsidR="00FD32B1" w:rsidRPr="00AC38F7">
        <w:rPr>
          <w:rFonts w:asciiTheme="minorHAnsi" w:hAnsiTheme="minorHAnsi"/>
        </w:rPr>
        <w:t>work</w:t>
      </w:r>
      <w:r w:rsidR="003A7537" w:rsidRPr="00AC38F7">
        <w:rPr>
          <w:rFonts w:asciiTheme="minorHAnsi" w:hAnsiTheme="minorHAnsi"/>
        </w:rPr>
        <w:t>,</w:t>
      </w:r>
      <w:r w:rsidR="00E40A1C">
        <w:rPr>
          <w:rFonts w:asciiTheme="minorHAnsi" w:hAnsiTheme="minorHAnsi"/>
        </w:rPr>
        <w:br/>
      </w:r>
      <w:r w:rsidR="003A7537" w:rsidRPr="00AC38F7">
        <w:rPr>
          <w:rFonts w:asciiTheme="minorHAnsi" w:hAnsiTheme="minorHAnsi"/>
        </w:rPr>
        <w:br/>
      </w:r>
      <w:r w:rsidRPr="00AC38F7">
        <w:rPr>
          <w:rFonts w:asciiTheme="minorHAnsi" w:hAnsiTheme="minorHAnsi"/>
        </w:rPr>
        <w:t xml:space="preserve">ii, </w:t>
      </w:r>
      <w:r w:rsidR="00FD32B1" w:rsidRPr="00AC38F7">
        <w:rPr>
          <w:rFonts w:asciiTheme="minorHAnsi" w:hAnsiTheme="minorHAnsi"/>
        </w:rPr>
        <w:t xml:space="preserve">suggest </w:t>
      </w:r>
      <w:r w:rsidR="003A7537" w:rsidRPr="00AC38F7">
        <w:rPr>
          <w:rFonts w:asciiTheme="minorHAnsi" w:hAnsiTheme="minorHAnsi"/>
        </w:rPr>
        <w:t>priorities, identifying gaps</w:t>
      </w:r>
      <w:r w:rsidR="0052042B" w:rsidRPr="00AC38F7">
        <w:rPr>
          <w:rFonts w:asciiTheme="minorHAnsi" w:hAnsiTheme="minorHAnsi"/>
        </w:rPr>
        <w:t xml:space="preserve"> that need to be filled with measures</w:t>
      </w:r>
      <w:r w:rsidR="00FF60D9" w:rsidRPr="00AC38F7">
        <w:rPr>
          <w:rFonts w:asciiTheme="minorHAnsi" w:hAnsiTheme="minorHAnsi"/>
        </w:rPr>
        <w:t xml:space="preserve"> for </w:t>
      </w:r>
      <w:r w:rsidR="00FD32B1" w:rsidRPr="00AC38F7">
        <w:rPr>
          <w:rFonts w:asciiTheme="minorHAnsi" w:hAnsiTheme="minorHAnsi"/>
        </w:rPr>
        <w:t>ST work</w:t>
      </w:r>
      <w:r w:rsidR="003A7537" w:rsidRPr="00AC38F7">
        <w:rPr>
          <w:rFonts w:asciiTheme="minorHAnsi" w:hAnsiTheme="minorHAnsi"/>
        </w:rPr>
        <w:t>,</w:t>
      </w:r>
      <w:r w:rsidR="00E40A1C">
        <w:rPr>
          <w:rFonts w:asciiTheme="minorHAnsi" w:hAnsiTheme="minorHAnsi"/>
        </w:rPr>
        <w:br/>
      </w:r>
      <w:r w:rsidR="003A7537" w:rsidRPr="00AC38F7">
        <w:rPr>
          <w:rFonts w:asciiTheme="minorHAnsi" w:hAnsiTheme="minorHAnsi"/>
        </w:rPr>
        <w:br/>
      </w:r>
      <w:r w:rsidRPr="00AC38F7">
        <w:rPr>
          <w:rFonts w:asciiTheme="minorHAnsi" w:hAnsiTheme="minorHAnsi"/>
        </w:rPr>
        <w:t xml:space="preserve">iii, </w:t>
      </w:r>
      <w:r w:rsidR="004D5035" w:rsidRPr="00AC38F7">
        <w:rPr>
          <w:rFonts w:asciiTheme="minorHAnsi" w:hAnsiTheme="minorHAnsi"/>
        </w:rPr>
        <w:t xml:space="preserve">co-operate with or </w:t>
      </w:r>
      <w:r w:rsidR="003A7537" w:rsidRPr="00AC38F7">
        <w:rPr>
          <w:rFonts w:asciiTheme="minorHAnsi" w:hAnsiTheme="minorHAnsi"/>
        </w:rPr>
        <w:t xml:space="preserve">give advice on </w:t>
      </w:r>
      <w:r w:rsidR="00FD32B1" w:rsidRPr="00AC38F7">
        <w:rPr>
          <w:rFonts w:asciiTheme="minorHAnsi" w:hAnsiTheme="minorHAnsi"/>
        </w:rPr>
        <w:t xml:space="preserve">ST </w:t>
      </w:r>
      <w:r w:rsidR="00E40A1C">
        <w:rPr>
          <w:rFonts w:asciiTheme="minorHAnsi" w:hAnsiTheme="minorHAnsi"/>
        </w:rPr>
        <w:t xml:space="preserve">work </w:t>
      </w:r>
      <w:r w:rsidR="003A7537" w:rsidRPr="00AC38F7">
        <w:rPr>
          <w:rFonts w:asciiTheme="minorHAnsi" w:hAnsiTheme="minorHAnsi"/>
        </w:rPr>
        <w:t>to other Ramsar bodies,</w:t>
      </w:r>
      <w:r w:rsidR="00FF60D9" w:rsidRPr="00AC38F7">
        <w:rPr>
          <w:rFonts w:asciiTheme="minorHAnsi" w:hAnsiTheme="minorHAnsi"/>
        </w:rPr>
        <w:t xml:space="preserve"> especially when it concerns different existing program</w:t>
      </w:r>
      <w:r w:rsidR="0024199A">
        <w:rPr>
          <w:rFonts w:asciiTheme="minorHAnsi" w:hAnsiTheme="minorHAnsi"/>
        </w:rPr>
        <w:t>s</w:t>
      </w:r>
      <w:r w:rsidR="00FF60D9" w:rsidRPr="00AC38F7">
        <w:rPr>
          <w:rFonts w:asciiTheme="minorHAnsi" w:hAnsiTheme="minorHAnsi"/>
        </w:rPr>
        <w:t xml:space="preserve"> and plans of  importance for the Convention</w:t>
      </w:r>
      <w:r w:rsidR="00FD32B1" w:rsidRPr="00AC38F7">
        <w:rPr>
          <w:rFonts w:asciiTheme="minorHAnsi" w:hAnsiTheme="minorHAnsi"/>
        </w:rPr>
        <w:t>,</w:t>
      </w:r>
      <w:r w:rsidR="00E40A1C">
        <w:rPr>
          <w:rFonts w:asciiTheme="minorHAnsi" w:hAnsiTheme="minorHAnsi"/>
        </w:rPr>
        <w:br/>
      </w:r>
      <w:r w:rsidR="00FD34D5" w:rsidRPr="00AC38F7">
        <w:rPr>
          <w:rFonts w:asciiTheme="minorHAnsi" w:hAnsiTheme="minorHAnsi"/>
        </w:rPr>
        <w:br/>
      </w:r>
      <w:r w:rsidR="00B41D91">
        <w:rPr>
          <w:rFonts w:asciiTheme="minorHAnsi" w:hAnsiTheme="minorHAnsi"/>
        </w:rPr>
        <w:t>i</w:t>
      </w:r>
      <w:r w:rsidR="009E2A9F" w:rsidRPr="00AC38F7">
        <w:rPr>
          <w:rFonts w:asciiTheme="minorHAnsi" w:hAnsiTheme="minorHAnsi"/>
        </w:rPr>
        <w:t>v</w:t>
      </w:r>
      <w:r w:rsidRPr="00AC38F7">
        <w:rPr>
          <w:rFonts w:asciiTheme="minorHAnsi" w:hAnsiTheme="minorHAnsi"/>
        </w:rPr>
        <w:t xml:space="preserve">, </w:t>
      </w:r>
      <w:r w:rsidR="003A7537" w:rsidRPr="00AC38F7">
        <w:rPr>
          <w:rFonts w:asciiTheme="minorHAnsi" w:hAnsiTheme="minorHAnsi"/>
        </w:rPr>
        <w:t xml:space="preserve"> examination, monitoring, follow-up and assessments</w:t>
      </w:r>
      <w:r w:rsidR="00D82843">
        <w:rPr>
          <w:rFonts w:asciiTheme="minorHAnsi" w:hAnsiTheme="minorHAnsi"/>
        </w:rPr>
        <w:t xml:space="preserve"> in the ST field,</w:t>
      </w:r>
      <w:r w:rsidR="00E40A1C">
        <w:rPr>
          <w:rFonts w:asciiTheme="minorHAnsi" w:hAnsiTheme="minorHAnsi"/>
        </w:rPr>
        <w:br/>
      </w:r>
    </w:p>
    <w:p w14:paraId="0275DFDC" w14:textId="6BF17313" w:rsidR="00684EE7" w:rsidRPr="00AC38F7" w:rsidRDefault="00D82843" w:rsidP="00E40A1C">
      <w:pPr>
        <w:ind w:firstLine="0"/>
        <w:rPr>
          <w:rFonts w:asciiTheme="minorHAnsi" w:hAnsiTheme="minorHAnsi"/>
        </w:rPr>
      </w:pPr>
      <w:r>
        <w:rPr>
          <w:rFonts w:asciiTheme="minorHAnsi" w:hAnsiTheme="minorHAnsi"/>
        </w:rPr>
        <w:lastRenderedPageBreak/>
        <w:t xml:space="preserve">v, have the responsibility to do the detailed planning on </w:t>
      </w:r>
      <w:r w:rsidR="0024199A">
        <w:rPr>
          <w:rFonts w:asciiTheme="minorHAnsi" w:hAnsiTheme="minorHAnsi"/>
        </w:rPr>
        <w:t xml:space="preserve">ST work tasks  </w:t>
      </w:r>
      <w:r w:rsidR="00E40A1C">
        <w:rPr>
          <w:rFonts w:asciiTheme="minorHAnsi" w:hAnsiTheme="minorHAnsi"/>
        </w:rPr>
        <w:br/>
      </w:r>
      <w:r w:rsidR="004D5035" w:rsidRPr="00AC38F7">
        <w:rPr>
          <w:rFonts w:asciiTheme="minorHAnsi" w:hAnsiTheme="minorHAnsi"/>
        </w:rPr>
        <w:br/>
      </w:r>
      <w:r w:rsidR="008B4FFF" w:rsidRPr="00AC38F7">
        <w:rPr>
          <w:rFonts w:asciiTheme="minorHAnsi" w:hAnsiTheme="minorHAnsi"/>
        </w:rPr>
        <w:t>vi</w:t>
      </w:r>
      <w:r w:rsidR="003241BE" w:rsidRPr="00AC38F7">
        <w:rPr>
          <w:rFonts w:asciiTheme="minorHAnsi" w:hAnsiTheme="minorHAnsi"/>
        </w:rPr>
        <w:t xml:space="preserve">, </w:t>
      </w:r>
      <w:r w:rsidR="004D5035" w:rsidRPr="00AC38F7">
        <w:rPr>
          <w:rFonts w:asciiTheme="minorHAnsi" w:hAnsiTheme="minorHAnsi"/>
        </w:rPr>
        <w:t>hav</w:t>
      </w:r>
      <w:r w:rsidR="0052042B" w:rsidRPr="00AC38F7">
        <w:rPr>
          <w:rFonts w:asciiTheme="minorHAnsi" w:hAnsiTheme="minorHAnsi"/>
        </w:rPr>
        <w:t xml:space="preserve">ing one or more participants </w:t>
      </w:r>
      <w:r w:rsidR="004D5035" w:rsidRPr="00AC38F7">
        <w:rPr>
          <w:rFonts w:asciiTheme="minorHAnsi" w:hAnsiTheme="minorHAnsi"/>
        </w:rPr>
        <w:t xml:space="preserve">that </w:t>
      </w:r>
      <w:r w:rsidR="0052042B" w:rsidRPr="00AC38F7">
        <w:rPr>
          <w:rFonts w:asciiTheme="minorHAnsi" w:hAnsiTheme="minorHAnsi"/>
        </w:rPr>
        <w:t>are</w:t>
      </w:r>
      <w:r w:rsidR="004D5035" w:rsidRPr="00AC38F7">
        <w:rPr>
          <w:rFonts w:asciiTheme="minorHAnsi" w:hAnsiTheme="minorHAnsi"/>
        </w:rPr>
        <w:t xml:space="preserve"> taking </w:t>
      </w:r>
      <w:r w:rsidR="0052042B" w:rsidRPr="00AC38F7">
        <w:rPr>
          <w:rFonts w:asciiTheme="minorHAnsi" w:hAnsiTheme="minorHAnsi"/>
        </w:rPr>
        <w:t xml:space="preserve">an active </w:t>
      </w:r>
      <w:r w:rsidR="004D5035" w:rsidRPr="00AC38F7">
        <w:rPr>
          <w:rFonts w:asciiTheme="minorHAnsi" w:hAnsiTheme="minorHAnsi"/>
        </w:rPr>
        <w:t>part in the work of</w:t>
      </w:r>
      <w:r w:rsidR="0024199A">
        <w:rPr>
          <w:rFonts w:asciiTheme="minorHAnsi" w:hAnsiTheme="minorHAnsi"/>
        </w:rPr>
        <w:t>,</w:t>
      </w:r>
      <w:r w:rsidR="004D5035" w:rsidRPr="00AC38F7">
        <w:rPr>
          <w:rFonts w:asciiTheme="minorHAnsi" w:hAnsiTheme="minorHAnsi"/>
        </w:rPr>
        <w:t xml:space="preserve"> </w:t>
      </w:r>
      <w:r w:rsidR="00F47CF0" w:rsidRPr="00AC38F7">
        <w:rPr>
          <w:rFonts w:asciiTheme="minorHAnsi" w:hAnsiTheme="minorHAnsi"/>
        </w:rPr>
        <w:t>or participate as observer</w:t>
      </w:r>
      <w:r w:rsidR="006A6B7D" w:rsidRPr="00AC38F7">
        <w:rPr>
          <w:rFonts w:asciiTheme="minorHAnsi" w:hAnsiTheme="minorHAnsi"/>
        </w:rPr>
        <w:t>s</w:t>
      </w:r>
      <w:r w:rsidR="00F47CF0" w:rsidRPr="00AC38F7">
        <w:rPr>
          <w:rFonts w:asciiTheme="minorHAnsi" w:hAnsiTheme="minorHAnsi"/>
        </w:rPr>
        <w:t xml:space="preserve"> in </w:t>
      </w:r>
      <w:r w:rsidR="004D5035" w:rsidRPr="00AC38F7">
        <w:rPr>
          <w:rFonts w:asciiTheme="minorHAnsi" w:hAnsiTheme="minorHAnsi"/>
        </w:rPr>
        <w:t>other Ramsar bod</w:t>
      </w:r>
      <w:r w:rsidR="006A6B7D" w:rsidRPr="00AC38F7">
        <w:rPr>
          <w:rFonts w:asciiTheme="minorHAnsi" w:hAnsiTheme="minorHAnsi"/>
        </w:rPr>
        <w:t>ies</w:t>
      </w:r>
      <w:r w:rsidR="005E03D8" w:rsidRPr="00AC38F7">
        <w:rPr>
          <w:rFonts w:asciiTheme="minorHAnsi" w:hAnsiTheme="minorHAnsi"/>
        </w:rPr>
        <w:t xml:space="preserve"> when required</w:t>
      </w:r>
      <w:r w:rsidR="006A6B7D" w:rsidRPr="00AC38F7">
        <w:rPr>
          <w:rFonts w:asciiTheme="minorHAnsi" w:hAnsiTheme="minorHAnsi"/>
        </w:rPr>
        <w:t>.</w:t>
      </w:r>
    </w:p>
    <w:p w14:paraId="6DD3F361" w14:textId="77777777" w:rsidR="00B41D91" w:rsidRPr="00D953A1" w:rsidRDefault="00B41D91" w:rsidP="00B41D91">
      <w:pPr>
        <w:ind w:left="0" w:firstLine="0"/>
        <w:contextualSpacing/>
        <w:rPr>
          <w:rFonts w:asciiTheme="minorHAnsi" w:hAnsiTheme="minorHAnsi" w:cstheme="minorHAnsi"/>
          <w:highlight w:val="lightGray"/>
        </w:rPr>
      </w:pPr>
    </w:p>
    <w:p w14:paraId="772CD409" w14:textId="09B959D4" w:rsidR="00B41D91" w:rsidRDefault="00B41D91" w:rsidP="00B41D91">
      <w:pPr>
        <w:rPr>
          <w:rFonts w:asciiTheme="minorHAnsi" w:hAnsiTheme="minorHAnsi"/>
        </w:rPr>
      </w:pPr>
      <w:r>
        <w:rPr>
          <w:rFonts w:asciiTheme="minorHAnsi" w:hAnsiTheme="minorHAnsi"/>
        </w:rPr>
        <w:t>4</w:t>
      </w:r>
      <w:r w:rsidRPr="00AC38F7">
        <w:rPr>
          <w:rFonts w:asciiTheme="minorHAnsi" w:hAnsiTheme="minorHAnsi"/>
        </w:rPr>
        <w:t xml:space="preserve">. </w:t>
      </w:r>
      <w:r w:rsidRPr="00AC38F7">
        <w:rPr>
          <w:rFonts w:asciiTheme="minorHAnsi" w:hAnsiTheme="minorHAnsi"/>
        </w:rPr>
        <w:tab/>
      </w:r>
      <w:r w:rsidRPr="009E4776">
        <w:rPr>
          <w:rFonts w:asciiTheme="minorHAnsi" w:hAnsiTheme="minorHAnsi"/>
        </w:rPr>
        <w:t xml:space="preserve">The STCG can, resources permitting, decide upon what STCG or STWG </w:t>
      </w:r>
      <w:r>
        <w:rPr>
          <w:rFonts w:asciiTheme="minorHAnsi" w:hAnsiTheme="minorHAnsi"/>
        </w:rPr>
        <w:t xml:space="preserve">participants </w:t>
      </w:r>
      <w:r w:rsidRPr="009E4776">
        <w:rPr>
          <w:rFonts w:asciiTheme="minorHAnsi" w:hAnsiTheme="minorHAnsi"/>
        </w:rPr>
        <w:t>that can represent the Convention’s ST work during certain events (for example scientific conferences, COP and MOP for other MEAs or General Assemblies for organisations)</w:t>
      </w:r>
      <w:r>
        <w:rPr>
          <w:rFonts w:asciiTheme="minorHAnsi" w:hAnsiTheme="minorHAnsi"/>
        </w:rPr>
        <w:t>;</w:t>
      </w:r>
      <w:r w:rsidRPr="00AC38F7">
        <w:rPr>
          <w:rFonts w:asciiTheme="minorHAnsi" w:hAnsiTheme="minorHAnsi"/>
        </w:rPr>
        <w:t xml:space="preserve"> </w:t>
      </w:r>
    </w:p>
    <w:p w14:paraId="2E7C3397" w14:textId="77777777" w:rsidR="00B41D91" w:rsidRDefault="00B41D91" w:rsidP="006A3696">
      <w:pPr>
        <w:ind w:left="0" w:right="178" w:firstLine="0"/>
        <w:rPr>
          <w:rFonts w:eastAsia="Garamond" w:cs="Garamond"/>
          <w:b/>
          <w:bCs/>
        </w:rPr>
      </w:pPr>
    </w:p>
    <w:p w14:paraId="1815AF85" w14:textId="77777777" w:rsidR="0024199A" w:rsidRDefault="0024199A" w:rsidP="0024199A">
      <w:pPr>
        <w:rPr>
          <w:rFonts w:asciiTheme="minorHAnsi" w:hAnsiTheme="minorHAnsi"/>
        </w:rPr>
      </w:pPr>
      <w:r>
        <w:rPr>
          <w:rFonts w:asciiTheme="minorHAnsi" w:hAnsiTheme="minorHAnsi"/>
        </w:rPr>
        <w:t>5</w:t>
      </w:r>
      <w:r w:rsidRPr="00AC38F7">
        <w:rPr>
          <w:rFonts w:asciiTheme="minorHAnsi" w:hAnsiTheme="minorHAnsi"/>
        </w:rPr>
        <w:t xml:space="preserve">. </w:t>
      </w:r>
      <w:r w:rsidRPr="00AC38F7">
        <w:rPr>
          <w:rFonts w:asciiTheme="minorHAnsi" w:hAnsiTheme="minorHAnsi"/>
        </w:rPr>
        <w:tab/>
        <w:t xml:space="preserve">STWGs can also choose to do complementary work, not requested especially for by the COP, within the frame of their field, but then that works task must be approved by the SC. </w:t>
      </w:r>
    </w:p>
    <w:p w14:paraId="12FB3159" w14:textId="77777777" w:rsidR="0024199A" w:rsidRDefault="0024199A" w:rsidP="0024199A">
      <w:pPr>
        <w:rPr>
          <w:rFonts w:asciiTheme="minorHAnsi" w:hAnsiTheme="minorHAnsi"/>
        </w:rPr>
      </w:pPr>
    </w:p>
    <w:p w14:paraId="552F95DF" w14:textId="01D00A8D" w:rsidR="001463B7" w:rsidRPr="00AC38F7" w:rsidRDefault="0024199A" w:rsidP="002F74C0">
      <w:pPr>
        <w:suppressLineNumbers/>
        <w:suppressAutoHyphens/>
        <w:rPr>
          <w:rFonts w:asciiTheme="minorHAnsi" w:hAnsiTheme="minorHAnsi"/>
        </w:rPr>
      </w:pPr>
      <w:r>
        <w:rPr>
          <w:rFonts w:asciiTheme="minorHAnsi" w:hAnsiTheme="minorHAnsi"/>
        </w:rPr>
        <w:t>6</w:t>
      </w:r>
      <w:r w:rsidR="002F74C0" w:rsidRPr="00AC38F7">
        <w:rPr>
          <w:rFonts w:asciiTheme="minorHAnsi" w:hAnsiTheme="minorHAnsi"/>
        </w:rPr>
        <w:t>.</w:t>
      </w:r>
      <w:r w:rsidR="002F74C0" w:rsidRPr="00AC38F7">
        <w:rPr>
          <w:rFonts w:asciiTheme="minorHAnsi" w:hAnsiTheme="minorHAnsi"/>
        </w:rPr>
        <w:tab/>
      </w:r>
      <w:r w:rsidR="006A3696" w:rsidRPr="00AC38F7">
        <w:rPr>
          <w:rFonts w:asciiTheme="minorHAnsi" w:hAnsiTheme="minorHAnsi"/>
        </w:rPr>
        <w:t xml:space="preserve">The </w:t>
      </w:r>
      <w:r w:rsidR="00FD32B1" w:rsidRPr="00AC38F7">
        <w:rPr>
          <w:rFonts w:asciiTheme="minorHAnsi" w:hAnsiTheme="minorHAnsi"/>
        </w:rPr>
        <w:t>STCG</w:t>
      </w:r>
      <w:r w:rsidR="006A3696" w:rsidRPr="00AC38F7">
        <w:rPr>
          <w:rFonts w:asciiTheme="minorHAnsi" w:hAnsiTheme="minorHAnsi"/>
        </w:rPr>
        <w:t xml:space="preserve"> will operate as much as possible through electronic means (e-mail, share-point areas and on-line meetings etc)</w:t>
      </w:r>
      <w:r w:rsidR="00C31DEF">
        <w:rPr>
          <w:rFonts w:asciiTheme="minorHAnsi" w:hAnsiTheme="minorHAnsi"/>
        </w:rPr>
        <w:t>, but physical meeting can also take place</w:t>
      </w:r>
      <w:r w:rsidR="006A3696" w:rsidRPr="00AC38F7">
        <w:rPr>
          <w:rFonts w:asciiTheme="minorHAnsi" w:hAnsiTheme="minorHAnsi"/>
        </w:rPr>
        <w:t xml:space="preserve">. </w:t>
      </w:r>
      <w:r w:rsidR="00875892" w:rsidRPr="00AC38F7">
        <w:rPr>
          <w:rFonts w:asciiTheme="minorHAnsi" w:hAnsiTheme="minorHAnsi"/>
        </w:rPr>
        <w:t>It</w:t>
      </w:r>
      <w:r w:rsidR="006A3696" w:rsidRPr="00AC38F7">
        <w:rPr>
          <w:rFonts w:asciiTheme="minorHAnsi" w:hAnsiTheme="minorHAnsi"/>
        </w:rPr>
        <w:t xml:space="preserve"> is </w:t>
      </w:r>
      <w:r w:rsidR="00875892" w:rsidRPr="00AC38F7">
        <w:rPr>
          <w:rFonts w:asciiTheme="minorHAnsi" w:hAnsiTheme="minorHAnsi"/>
        </w:rPr>
        <w:t xml:space="preserve">recommended that at least the </w:t>
      </w:r>
      <w:r w:rsidR="000E2048" w:rsidRPr="00AC38F7">
        <w:rPr>
          <w:rFonts w:asciiTheme="minorHAnsi" w:hAnsiTheme="minorHAnsi"/>
        </w:rPr>
        <w:t xml:space="preserve">newly appointed </w:t>
      </w:r>
      <w:r w:rsidR="00875892" w:rsidRPr="00AC38F7">
        <w:rPr>
          <w:rFonts w:asciiTheme="minorHAnsi" w:hAnsiTheme="minorHAnsi"/>
        </w:rPr>
        <w:t>members present at the COP meet at the COP venue to get better acquainted</w:t>
      </w:r>
      <w:r w:rsidR="00BB1377" w:rsidRPr="00AC38F7">
        <w:rPr>
          <w:rFonts w:asciiTheme="minorHAnsi" w:hAnsiTheme="minorHAnsi"/>
        </w:rPr>
        <w:t xml:space="preserve"> and have a first brainstorm about the coming </w:t>
      </w:r>
      <w:r w:rsidR="00FD32B1" w:rsidRPr="00AC38F7">
        <w:rPr>
          <w:rFonts w:asciiTheme="minorHAnsi" w:hAnsiTheme="minorHAnsi"/>
        </w:rPr>
        <w:t xml:space="preserve">years, </w:t>
      </w:r>
      <w:r w:rsidR="00BB1377" w:rsidRPr="00AC38F7">
        <w:rPr>
          <w:rFonts w:asciiTheme="minorHAnsi" w:hAnsiTheme="minorHAnsi"/>
        </w:rPr>
        <w:t>the results will later on be discussed and additional thought</w:t>
      </w:r>
      <w:r w:rsidR="0063124B" w:rsidRPr="00AC38F7">
        <w:rPr>
          <w:rFonts w:asciiTheme="minorHAnsi" w:hAnsiTheme="minorHAnsi"/>
        </w:rPr>
        <w:t>s</w:t>
      </w:r>
      <w:r w:rsidR="00BB1377" w:rsidRPr="00AC38F7">
        <w:rPr>
          <w:rFonts w:asciiTheme="minorHAnsi" w:hAnsiTheme="minorHAnsi"/>
        </w:rPr>
        <w:t xml:space="preserve"> might be added at the first formal meeting when everyone is invited. </w:t>
      </w:r>
      <w:r w:rsidR="000B756E" w:rsidRPr="00AC38F7">
        <w:rPr>
          <w:rFonts w:asciiTheme="minorHAnsi" w:hAnsiTheme="minorHAnsi"/>
        </w:rPr>
        <w:t>I</w:t>
      </w:r>
      <w:r w:rsidR="006A3696" w:rsidRPr="00AC38F7">
        <w:rPr>
          <w:rFonts w:asciiTheme="minorHAnsi" w:hAnsiTheme="minorHAnsi"/>
        </w:rPr>
        <w:t xml:space="preserve">f funding </w:t>
      </w:r>
      <w:r w:rsidR="000B756E" w:rsidRPr="00AC38F7">
        <w:rPr>
          <w:rFonts w:asciiTheme="minorHAnsi" w:hAnsiTheme="minorHAnsi"/>
        </w:rPr>
        <w:t>is available,</w:t>
      </w:r>
      <w:r w:rsidR="006A3696" w:rsidRPr="00AC38F7">
        <w:rPr>
          <w:rFonts w:asciiTheme="minorHAnsi" w:hAnsiTheme="minorHAnsi"/>
        </w:rPr>
        <w:t xml:space="preserve"> the </w:t>
      </w:r>
      <w:r w:rsidR="00FD32B1" w:rsidRPr="00AC38F7">
        <w:rPr>
          <w:rFonts w:asciiTheme="minorHAnsi" w:hAnsiTheme="minorHAnsi"/>
        </w:rPr>
        <w:t>STCG may</w:t>
      </w:r>
      <w:r w:rsidR="006A3696" w:rsidRPr="00AC38F7">
        <w:rPr>
          <w:rFonts w:asciiTheme="minorHAnsi" w:hAnsiTheme="minorHAnsi"/>
        </w:rPr>
        <w:t xml:space="preserve"> </w:t>
      </w:r>
      <w:r w:rsidR="00FD32B1" w:rsidRPr="00AC38F7">
        <w:rPr>
          <w:rFonts w:asciiTheme="minorHAnsi" w:hAnsiTheme="minorHAnsi"/>
        </w:rPr>
        <w:t xml:space="preserve">apply for funds </w:t>
      </w:r>
      <w:r w:rsidR="006A3696" w:rsidRPr="00AC38F7">
        <w:rPr>
          <w:rFonts w:asciiTheme="minorHAnsi" w:hAnsiTheme="minorHAnsi"/>
        </w:rPr>
        <w:t xml:space="preserve">to meet </w:t>
      </w:r>
      <w:r w:rsidR="000B756E" w:rsidRPr="00AC38F7">
        <w:rPr>
          <w:rFonts w:asciiTheme="minorHAnsi" w:hAnsiTheme="minorHAnsi"/>
        </w:rPr>
        <w:t xml:space="preserve">physically </w:t>
      </w:r>
      <w:r w:rsidR="006A3696" w:rsidRPr="00AC38F7">
        <w:rPr>
          <w:rFonts w:asciiTheme="minorHAnsi" w:hAnsiTheme="minorHAnsi"/>
        </w:rPr>
        <w:t>during the triennium</w:t>
      </w:r>
      <w:r w:rsidR="000B756E" w:rsidRPr="00AC38F7">
        <w:rPr>
          <w:rFonts w:asciiTheme="minorHAnsi" w:hAnsiTheme="minorHAnsi"/>
        </w:rPr>
        <w:t>.</w:t>
      </w:r>
      <w:r w:rsidR="00DD3F6D">
        <w:rPr>
          <w:rFonts w:asciiTheme="minorHAnsi" w:hAnsiTheme="minorHAnsi"/>
        </w:rPr>
        <w:t xml:space="preserve"> Meetings are not to be held back-to-back with the SC </w:t>
      </w:r>
      <w:r w:rsidR="007B2B17">
        <w:rPr>
          <w:rFonts w:asciiTheme="minorHAnsi" w:hAnsiTheme="minorHAnsi"/>
        </w:rPr>
        <w:t>meetings;</w:t>
      </w:r>
      <w:r w:rsidR="00DD3F6D">
        <w:rPr>
          <w:rFonts w:asciiTheme="minorHAnsi" w:hAnsiTheme="minorHAnsi"/>
        </w:rPr>
        <w:t xml:space="preserve"> the ST work need to have their meeting </w:t>
      </w:r>
      <w:r w:rsidR="007B2B17">
        <w:rPr>
          <w:rFonts w:asciiTheme="minorHAnsi" w:hAnsiTheme="minorHAnsi"/>
        </w:rPr>
        <w:t xml:space="preserve">some months in advance of a SC meeting, </w:t>
      </w:r>
      <w:r w:rsidR="00DD3F6D">
        <w:rPr>
          <w:rFonts w:asciiTheme="minorHAnsi" w:hAnsiTheme="minorHAnsi"/>
        </w:rPr>
        <w:t xml:space="preserve">to </w:t>
      </w:r>
      <w:r w:rsidR="007B2B17">
        <w:rPr>
          <w:rFonts w:asciiTheme="minorHAnsi" w:hAnsiTheme="minorHAnsi"/>
        </w:rPr>
        <w:t xml:space="preserve">be able to deliver their input to the SC meeting on good time; </w:t>
      </w:r>
    </w:p>
    <w:p w14:paraId="24F1A8CD" w14:textId="65E577EB" w:rsidR="000A146D" w:rsidRPr="00AC38F7" w:rsidRDefault="000A146D" w:rsidP="002F74C0">
      <w:pPr>
        <w:suppressLineNumbers/>
        <w:suppressAutoHyphens/>
      </w:pPr>
    </w:p>
    <w:p w14:paraId="5256DECC" w14:textId="6C632E75" w:rsidR="00F47CF0" w:rsidRPr="00AC38F7" w:rsidRDefault="000A146D" w:rsidP="002F74C0">
      <w:pPr>
        <w:suppressLineNumbers/>
        <w:suppressAutoHyphens/>
      </w:pPr>
      <w:r w:rsidRPr="00AC38F7">
        <w:t xml:space="preserve">7. </w:t>
      </w:r>
      <w:r w:rsidRPr="00AC38F7">
        <w:tab/>
        <w:t xml:space="preserve">Due to financial limitations, the main working language </w:t>
      </w:r>
      <w:r w:rsidR="000B756E" w:rsidRPr="00AC38F7">
        <w:t>is</w:t>
      </w:r>
      <w:r w:rsidRPr="00AC38F7">
        <w:t xml:space="preserve"> English.</w:t>
      </w:r>
    </w:p>
    <w:p w14:paraId="58A549E9" w14:textId="77777777" w:rsidR="00F47CF0" w:rsidRPr="00AC38F7" w:rsidRDefault="00F47CF0" w:rsidP="002F74C0">
      <w:pPr>
        <w:suppressLineNumbers/>
        <w:suppressAutoHyphens/>
      </w:pPr>
    </w:p>
    <w:p w14:paraId="5B3C0B13" w14:textId="16BDB919" w:rsidR="00F47CF0" w:rsidRPr="00AC38F7" w:rsidRDefault="006D5B10" w:rsidP="00F47CF0">
      <w:pPr>
        <w:suppressLineNumbers/>
        <w:suppressAutoHyphens/>
      </w:pPr>
      <w:r w:rsidRPr="00AC38F7">
        <w:t>8</w:t>
      </w:r>
      <w:r w:rsidR="00F47CF0" w:rsidRPr="00AC38F7">
        <w:t xml:space="preserve">. </w:t>
      </w:r>
      <w:r w:rsidR="00F47CF0" w:rsidRPr="00AC38F7">
        <w:tab/>
      </w:r>
      <w:r w:rsidR="005024CF" w:rsidRPr="00AC38F7">
        <w:t>In addition to the one chairing the meeting (Chair or vice Chair), a</w:t>
      </w:r>
      <w:r w:rsidR="00F47CF0" w:rsidRPr="00AC38F7">
        <w:t xml:space="preserve">t least </w:t>
      </w:r>
      <w:r w:rsidR="0018797B" w:rsidRPr="00AC38F7">
        <w:t>three</w:t>
      </w:r>
      <w:r w:rsidR="00F47CF0" w:rsidRPr="00AC38F7">
        <w:t xml:space="preserve"> </w:t>
      </w:r>
      <w:r w:rsidR="005024CF" w:rsidRPr="00AC38F7">
        <w:t>other</w:t>
      </w:r>
      <w:r w:rsidR="00FD32B1" w:rsidRPr="00AC38F7">
        <w:t xml:space="preserve"> </w:t>
      </w:r>
      <w:r w:rsidR="0024199A">
        <w:t xml:space="preserve">members </w:t>
      </w:r>
      <w:r w:rsidR="00F47CF0" w:rsidRPr="00AC38F7">
        <w:t xml:space="preserve">of the </w:t>
      </w:r>
      <w:r w:rsidR="00FD32B1" w:rsidRPr="00AC38F7">
        <w:t xml:space="preserve">STCG </w:t>
      </w:r>
      <w:r w:rsidR="00F47CF0" w:rsidRPr="00AC38F7">
        <w:t xml:space="preserve">must be present at a meeting for </w:t>
      </w:r>
      <w:r w:rsidR="00AE2D8E" w:rsidRPr="00AC38F7">
        <w:t xml:space="preserve">the group to </w:t>
      </w:r>
      <w:r w:rsidR="00F47CF0" w:rsidRPr="00AC38F7">
        <w:t>be able to make decisions. When making decision</w:t>
      </w:r>
      <w:r w:rsidR="00AE2D8E" w:rsidRPr="00AC38F7">
        <w:t>s</w:t>
      </w:r>
      <w:r w:rsidR="00F47CF0" w:rsidRPr="00AC38F7">
        <w:t xml:space="preserve"> after corresponden</w:t>
      </w:r>
      <w:r w:rsidR="00EC2697" w:rsidRPr="00AC38F7">
        <w:t>ce</w:t>
      </w:r>
      <w:r w:rsidR="00AE2D8E" w:rsidRPr="00AC38F7">
        <w:t>,</w:t>
      </w:r>
      <w:r w:rsidR="00F47CF0" w:rsidRPr="00AC38F7">
        <w:t xml:space="preserve"> an absent answer is interpreted as accepting the</w:t>
      </w:r>
      <w:r w:rsidR="00EC2697" w:rsidRPr="00AC38F7">
        <w:t xml:space="preserve"> suggested decision</w:t>
      </w:r>
      <w:r w:rsidR="00F47CF0" w:rsidRPr="00AC38F7">
        <w:t>.</w:t>
      </w:r>
    </w:p>
    <w:p w14:paraId="2932A348" w14:textId="77777777" w:rsidR="00497CBD" w:rsidRPr="00AC38F7" w:rsidRDefault="00497CBD" w:rsidP="002F74C0">
      <w:pPr>
        <w:suppressLineNumbers/>
        <w:suppressAutoHyphens/>
      </w:pPr>
    </w:p>
    <w:p w14:paraId="26C43D6E" w14:textId="51756CAB" w:rsidR="002725D0" w:rsidRPr="00AC38F7" w:rsidRDefault="002725D0" w:rsidP="002F74C0">
      <w:pPr>
        <w:suppressLineNumbers/>
        <w:suppressAutoHyphens/>
      </w:pPr>
    </w:p>
    <w:p w14:paraId="67155B4A" w14:textId="1364C709" w:rsidR="002725D0" w:rsidRPr="00467D4E" w:rsidRDefault="002725D0" w:rsidP="002725D0">
      <w:pPr>
        <w:ind w:left="0" w:firstLine="0"/>
        <w:rPr>
          <w:bCs/>
          <w:sz w:val="24"/>
          <w:u w:val="single"/>
        </w:rPr>
      </w:pPr>
      <w:r w:rsidRPr="00467D4E">
        <w:rPr>
          <w:bCs/>
          <w:sz w:val="24"/>
          <w:u w:val="single"/>
        </w:rPr>
        <w:t>Part 2 – The work tasks and work methods for STWGs</w:t>
      </w:r>
    </w:p>
    <w:p w14:paraId="4AD2EE1E" w14:textId="77777777" w:rsidR="0035035E" w:rsidRPr="00ED7514" w:rsidRDefault="0035035E" w:rsidP="0035035E">
      <w:pPr>
        <w:rPr>
          <w:rFonts w:asciiTheme="minorHAnsi" w:hAnsiTheme="minorHAnsi"/>
        </w:rPr>
      </w:pPr>
    </w:p>
    <w:p w14:paraId="34295457" w14:textId="32642F3D" w:rsidR="00D82843" w:rsidRDefault="00B41D91" w:rsidP="0035035E">
      <w:pPr>
        <w:rPr>
          <w:rFonts w:asciiTheme="minorHAnsi" w:hAnsiTheme="minorHAnsi"/>
        </w:rPr>
      </w:pPr>
      <w:r>
        <w:rPr>
          <w:rFonts w:asciiTheme="minorHAnsi" w:hAnsiTheme="minorHAnsi"/>
        </w:rPr>
        <w:t>9</w:t>
      </w:r>
      <w:r w:rsidR="0035035E" w:rsidRPr="00ED7514">
        <w:rPr>
          <w:rFonts w:asciiTheme="minorHAnsi" w:hAnsiTheme="minorHAnsi"/>
        </w:rPr>
        <w:t>.</w:t>
      </w:r>
      <w:r w:rsidR="0035035E" w:rsidRPr="00ED7514">
        <w:rPr>
          <w:rFonts w:asciiTheme="minorHAnsi" w:hAnsiTheme="minorHAnsi"/>
        </w:rPr>
        <w:tab/>
      </w:r>
      <w:r w:rsidR="00B55D0E">
        <w:rPr>
          <w:rFonts w:asciiTheme="minorHAnsi" w:hAnsiTheme="minorHAnsi"/>
        </w:rPr>
        <w:t xml:space="preserve">The main task for each </w:t>
      </w:r>
      <w:r w:rsidR="0035035E" w:rsidRPr="00ED7514">
        <w:rPr>
          <w:rFonts w:asciiTheme="minorHAnsi" w:hAnsiTheme="minorHAnsi"/>
        </w:rPr>
        <w:t>STWG</w:t>
      </w:r>
      <w:r w:rsidR="00B55D0E">
        <w:rPr>
          <w:rFonts w:asciiTheme="minorHAnsi" w:hAnsiTheme="minorHAnsi"/>
        </w:rPr>
        <w:t xml:space="preserve"> is </w:t>
      </w:r>
      <w:r w:rsidR="0035035E" w:rsidRPr="00ED7514">
        <w:rPr>
          <w:rFonts w:asciiTheme="minorHAnsi" w:hAnsiTheme="minorHAnsi"/>
        </w:rPr>
        <w:t xml:space="preserve">to deliver results from </w:t>
      </w:r>
      <w:r w:rsidR="0024199A">
        <w:rPr>
          <w:rFonts w:asciiTheme="minorHAnsi" w:hAnsiTheme="minorHAnsi"/>
        </w:rPr>
        <w:t xml:space="preserve">a </w:t>
      </w:r>
      <w:r w:rsidR="00467D4E" w:rsidRPr="00ED7514">
        <w:rPr>
          <w:rFonts w:asciiTheme="minorHAnsi" w:hAnsiTheme="minorHAnsi"/>
        </w:rPr>
        <w:t>specific mission</w:t>
      </w:r>
      <w:r w:rsidR="0035035E" w:rsidRPr="00ED7514">
        <w:rPr>
          <w:rFonts w:asciiTheme="minorHAnsi" w:hAnsiTheme="minorHAnsi"/>
        </w:rPr>
        <w:t xml:space="preserve"> that </w:t>
      </w:r>
      <w:r w:rsidR="00467D4E">
        <w:rPr>
          <w:rFonts w:asciiTheme="minorHAnsi" w:hAnsiTheme="minorHAnsi"/>
        </w:rPr>
        <w:t xml:space="preserve">has been requested in resolutions </w:t>
      </w:r>
      <w:r w:rsidR="0035035E" w:rsidRPr="00ED7514">
        <w:rPr>
          <w:rFonts w:asciiTheme="minorHAnsi" w:hAnsiTheme="minorHAnsi"/>
        </w:rPr>
        <w:t>and the STCG ha</w:t>
      </w:r>
      <w:r w:rsidR="00467D4E">
        <w:rPr>
          <w:rFonts w:asciiTheme="minorHAnsi" w:hAnsiTheme="minorHAnsi"/>
        </w:rPr>
        <w:t>s</w:t>
      </w:r>
      <w:r w:rsidR="0035035E" w:rsidRPr="00ED7514">
        <w:rPr>
          <w:rFonts w:asciiTheme="minorHAnsi" w:hAnsiTheme="minorHAnsi"/>
        </w:rPr>
        <w:t xml:space="preserve"> allocated to the STWG</w:t>
      </w:r>
      <w:r w:rsidR="00D82843">
        <w:rPr>
          <w:rFonts w:asciiTheme="minorHAnsi" w:hAnsiTheme="minorHAnsi"/>
        </w:rPr>
        <w:t xml:space="preserve">, everything within the framework for </w:t>
      </w:r>
      <w:r w:rsidR="00467D4E">
        <w:rPr>
          <w:rFonts w:asciiTheme="minorHAnsi" w:hAnsiTheme="minorHAnsi"/>
        </w:rPr>
        <w:t xml:space="preserve">ST </w:t>
      </w:r>
      <w:r w:rsidR="00D82843">
        <w:rPr>
          <w:rFonts w:asciiTheme="minorHAnsi" w:hAnsiTheme="minorHAnsi"/>
        </w:rPr>
        <w:t>work done by the Convention</w:t>
      </w:r>
      <w:r w:rsidR="0035035E" w:rsidRPr="00ED7514">
        <w:rPr>
          <w:rFonts w:asciiTheme="minorHAnsi" w:hAnsiTheme="minorHAnsi"/>
        </w:rPr>
        <w:t xml:space="preserve">. </w:t>
      </w:r>
    </w:p>
    <w:p w14:paraId="7840443B" w14:textId="77777777" w:rsidR="00D82843" w:rsidRDefault="00D82843" w:rsidP="00D82843">
      <w:pPr>
        <w:rPr>
          <w:rFonts w:asciiTheme="minorHAnsi" w:hAnsiTheme="minorHAnsi"/>
        </w:rPr>
      </w:pPr>
    </w:p>
    <w:p w14:paraId="371F202D" w14:textId="5EC141E0" w:rsidR="00D82843" w:rsidRDefault="00B41D91" w:rsidP="00D82843">
      <w:pPr>
        <w:rPr>
          <w:rFonts w:asciiTheme="minorHAnsi" w:hAnsiTheme="minorHAnsi"/>
        </w:rPr>
      </w:pPr>
      <w:r>
        <w:rPr>
          <w:rFonts w:asciiTheme="minorHAnsi" w:hAnsiTheme="minorHAnsi"/>
        </w:rPr>
        <w:t>10</w:t>
      </w:r>
      <w:r w:rsidR="00D82843" w:rsidRPr="00ED7514">
        <w:rPr>
          <w:rFonts w:asciiTheme="minorHAnsi" w:hAnsiTheme="minorHAnsi"/>
        </w:rPr>
        <w:t>.</w:t>
      </w:r>
      <w:r w:rsidR="00D82843" w:rsidRPr="00ED7514">
        <w:rPr>
          <w:rFonts w:asciiTheme="minorHAnsi" w:hAnsiTheme="minorHAnsi"/>
        </w:rPr>
        <w:tab/>
        <w:t xml:space="preserve">STWGs are to </w:t>
      </w:r>
      <w:r w:rsidR="00D82843">
        <w:rPr>
          <w:rFonts w:asciiTheme="minorHAnsi" w:hAnsiTheme="minorHAnsi"/>
        </w:rPr>
        <w:t xml:space="preserve">ensure that they have the competence </w:t>
      </w:r>
      <w:r w:rsidR="00B55D0E">
        <w:rPr>
          <w:rFonts w:asciiTheme="minorHAnsi" w:hAnsiTheme="minorHAnsi"/>
        </w:rPr>
        <w:t xml:space="preserve">and resources </w:t>
      </w:r>
      <w:r w:rsidR="00D82843">
        <w:rPr>
          <w:rFonts w:asciiTheme="minorHAnsi" w:hAnsiTheme="minorHAnsi"/>
        </w:rPr>
        <w:t>needed for their tasks, and if not address their contact person in the STCG</w:t>
      </w:r>
      <w:r w:rsidR="00B55D0E">
        <w:rPr>
          <w:rFonts w:asciiTheme="minorHAnsi" w:hAnsiTheme="minorHAnsi"/>
        </w:rPr>
        <w:t xml:space="preserve"> who brings the issue to the STCG for consideration</w:t>
      </w:r>
      <w:r w:rsidR="00467D4E">
        <w:rPr>
          <w:rFonts w:asciiTheme="minorHAnsi" w:hAnsiTheme="minorHAnsi"/>
        </w:rPr>
        <w:t xml:space="preserve"> on how the STWG can get additional expertise; </w:t>
      </w:r>
      <w:r w:rsidR="00D82843" w:rsidRPr="00ED7514">
        <w:rPr>
          <w:rFonts w:asciiTheme="minorHAnsi" w:hAnsiTheme="minorHAnsi"/>
        </w:rPr>
        <w:t xml:space="preserve"> </w:t>
      </w:r>
    </w:p>
    <w:p w14:paraId="3F1AE2BF" w14:textId="77777777" w:rsidR="00D82843" w:rsidRDefault="00D82843" w:rsidP="0035035E">
      <w:pPr>
        <w:rPr>
          <w:rFonts w:asciiTheme="minorHAnsi" w:hAnsiTheme="minorHAnsi"/>
        </w:rPr>
      </w:pPr>
    </w:p>
    <w:p w14:paraId="1AC672DB" w14:textId="77777777" w:rsidR="00467D4E" w:rsidRPr="00AC38F7" w:rsidRDefault="00467D4E" w:rsidP="002F74C0">
      <w:pPr>
        <w:suppressLineNumbers/>
        <w:suppressAutoHyphens/>
      </w:pPr>
    </w:p>
    <w:p w14:paraId="5B4B188A" w14:textId="35FED88C" w:rsidR="00956A78" w:rsidRPr="00467D4E" w:rsidRDefault="004666EF" w:rsidP="00956A78">
      <w:pPr>
        <w:pStyle w:val="Heading1"/>
        <w:widowControl/>
        <w:spacing w:before="0"/>
        <w:ind w:left="0" w:firstLine="0"/>
        <w:rPr>
          <w:rFonts w:ascii="Calibri" w:hAnsi="Calibri"/>
          <w:b w:val="0"/>
          <w:bCs w:val="0"/>
          <w:sz w:val="24"/>
          <w:u w:val="single"/>
        </w:rPr>
      </w:pPr>
      <w:r w:rsidRPr="00467D4E">
        <w:rPr>
          <w:rFonts w:ascii="Calibri" w:hAnsi="Calibri"/>
          <w:b w:val="0"/>
          <w:bCs w:val="0"/>
          <w:sz w:val="24"/>
          <w:u w:val="single"/>
        </w:rPr>
        <w:t xml:space="preserve">Part </w:t>
      </w:r>
      <w:r w:rsidR="002725D0" w:rsidRPr="00467D4E">
        <w:rPr>
          <w:rFonts w:ascii="Calibri" w:hAnsi="Calibri"/>
          <w:b w:val="0"/>
          <w:bCs w:val="0"/>
          <w:sz w:val="24"/>
          <w:u w:val="single"/>
        </w:rPr>
        <w:t>3</w:t>
      </w:r>
      <w:r w:rsidRPr="00467D4E">
        <w:rPr>
          <w:rFonts w:ascii="Calibri" w:hAnsi="Calibri"/>
          <w:b w:val="0"/>
          <w:bCs w:val="0"/>
          <w:sz w:val="24"/>
          <w:u w:val="single"/>
        </w:rPr>
        <w:t xml:space="preserve"> </w:t>
      </w:r>
      <w:r w:rsidR="00956A78" w:rsidRPr="00467D4E">
        <w:rPr>
          <w:rFonts w:ascii="Calibri" w:hAnsi="Calibri"/>
          <w:b w:val="0"/>
          <w:bCs w:val="0"/>
          <w:sz w:val="24"/>
          <w:u w:val="single"/>
        </w:rPr>
        <w:t xml:space="preserve">Composition of and the nomination </w:t>
      </w:r>
      <w:r w:rsidR="002A0C7B" w:rsidRPr="00467D4E">
        <w:rPr>
          <w:rFonts w:ascii="Calibri" w:hAnsi="Calibri"/>
          <w:b w:val="0"/>
          <w:bCs w:val="0"/>
          <w:sz w:val="24"/>
          <w:u w:val="single"/>
        </w:rPr>
        <w:t xml:space="preserve">and selection </w:t>
      </w:r>
      <w:r w:rsidR="00956A78" w:rsidRPr="00467D4E">
        <w:rPr>
          <w:rFonts w:ascii="Calibri" w:hAnsi="Calibri"/>
          <w:b w:val="0"/>
          <w:bCs w:val="0"/>
          <w:sz w:val="24"/>
          <w:u w:val="single"/>
        </w:rPr>
        <w:t xml:space="preserve">process for the </w:t>
      </w:r>
      <w:r w:rsidR="00467D4E">
        <w:rPr>
          <w:rFonts w:ascii="Calibri" w:hAnsi="Calibri"/>
          <w:b w:val="0"/>
          <w:bCs w:val="0"/>
          <w:sz w:val="24"/>
          <w:u w:val="single"/>
        </w:rPr>
        <w:t>STC</w:t>
      </w:r>
      <w:r w:rsidR="00956A78" w:rsidRPr="00467D4E">
        <w:rPr>
          <w:rFonts w:ascii="Calibri" w:hAnsi="Calibri"/>
          <w:b w:val="0"/>
          <w:bCs w:val="0"/>
          <w:sz w:val="24"/>
          <w:u w:val="single"/>
        </w:rPr>
        <w:t>G</w:t>
      </w:r>
    </w:p>
    <w:p w14:paraId="634448AA" w14:textId="77777777" w:rsidR="00956A78" w:rsidRPr="00AC38F7" w:rsidRDefault="00956A78" w:rsidP="00956A78">
      <w:pPr>
        <w:ind w:left="0" w:firstLine="0"/>
        <w:rPr>
          <w:b/>
          <w:sz w:val="24"/>
        </w:rPr>
      </w:pPr>
    </w:p>
    <w:p w14:paraId="0C4C3EF9" w14:textId="77777777" w:rsidR="004E6E9B" w:rsidRPr="00AC38F7" w:rsidRDefault="004E6E9B" w:rsidP="00956A78">
      <w:pPr>
        <w:ind w:right="178"/>
        <w:rPr>
          <w:rFonts w:eastAsia="Garamond" w:cs="Garamond"/>
          <w:b/>
          <w:bCs/>
        </w:rPr>
      </w:pPr>
    </w:p>
    <w:p w14:paraId="522076C7" w14:textId="1219B272" w:rsidR="00BF2573" w:rsidRPr="00AC38F7" w:rsidRDefault="00956A78" w:rsidP="00BF2573">
      <w:pPr>
        <w:ind w:right="178"/>
        <w:rPr>
          <w:rFonts w:eastAsia="Garamond" w:cs="Garamond"/>
          <w:b/>
          <w:bCs/>
        </w:rPr>
      </w:pPr>
      <w:r w:rsidRPr="00AC38F7">
        <w:rPr>
          <w:rFonts w:eastAsia="Garamond" w:cs="Garamond"/>
          <w:b/>
          <w:bCs/>
        </w:rPr>
        <w:t xml:space="preserve">Part </w:t>
      </w:r>
      <w:r w:rsidR="002725D0" w:rsidRPr="00AC38F7">
        <w:rPr>
          <w:rFonts w:eastAsia="Garamond" w:cs="Garamond"/>
          <w:b/>
          <w:bCs/>
        </w:rPr>
        <w:t>3</w:t>
      </w:r>
      <w:r w:rsidR="000A559C" w:rsidRPr="00AC38F7">
        <w:rPr>
          <w:rFonts w:eastAsia="Garamond" w:cs="Garamond"/>
          <w:b/>
          <w:bCs/>
        </w:rPr>
        <w:t>A</w:t>
      </w:r>
      <w:r w:rsidRPr="00AC38F7">
        <w:rPr>
          <w:rFonts w:eastAsia="Garamond" w:cs="Garamond"/>
          <w:b/>
          <w:bCs/>
        </w:rPr>
        <w:t xml:space="preserve"> </w:t>
      </w:r>
    </w:p>
    <w:p w14:paraId="2471D3EA" w14:textId="57FAF89D" w:rsidR="00956A78" w:rsidRPr="00AC38F7" w:rsidRDefault="00391FEB" w:rsidP="00BF2573">
      <w:pPr>
        <w:ind w:right="178"/>
        <w:rPr>
          <w:rFonts w:eastAsia="Garamond" w:cs="Garamond"/>
          <w:b/>
          <w:bCs/>
        </w:rPr>
      </w:pPr>
      <w:r w:rsidRPr="00AC38F7">
        <w:rPr>
          <w:rFonts w:eastAsia="Garamond" w:cs="Garamond"/>
          <w:b/>
          <w:bCs/>
        </w:rPr>
        <w:t xml:space="preserve">Principles </w:t>
      </w:r>
      <w:r w:rsidR="00956A78" w:rsidRPr="00AC38F7">
        <w:rPr>
          <w:rFonts w:eastAsia="Garamond" w:cs="Garamond"/>
          <w:b/>
          <w:bCs/>
        </w:rPr>
        <w:t xml:space="preserve">for the composition of the </w:t>
      </w:r>
      <w:r w:rsidR="006935D9" w:rsidRPr="00AC38F7">
        <w:rPr>
          <w:rFonts w:eastAsia="Garamond" w:cs="Garamond"/>
          <w:b/>
          <w:bCs/>
        </w:rPr>
        <w:t>STCG</w:t>
      </w:r>
    </w:p>
    <w:p w14:paraId="20CAE55A" w14:textId="77777777" w:rsidR="00956A78" w:rsidRPr="00AC38F7" w:rsidRDefault="00956A78" w:rsidP="00956A78">
      <w:pPr>
        <w:ind w:right="178"/>
        <w:rPr>
          <w:rFonts w:eastAsia="Garamond" w:cs="Garamond"/>
          <w:b/>
          <w:bCs/>
        </w:rPr>
      </w:pPr>
    </w:p>
    <w:p w14:paraId="4969DDB8" w14:textId="664067D0" w:rsidR="001463B7" w:rsidRPr="00AC38F7" w:rsidRDefault="00F47CF0" w:rsidP="002A3F3C">
      <w:pPr>
        <w:rPr>
          <w:rFonts w:asciiTheme="minorHAnsi" w:hAnsiTheme="minorHAnsi"/>
        </w:rPr>
      </w:pPr>
      <w:r w:rsidRPr="00AC38F7">
        <w:rPr>
          <w:rFonts w:asciiTheme="minorHAnsi" w:hAnsiTheme="minorHAnsi"/>
        </w:rPr>
        <w:t>1</w:t>
      </w:r>
      <w:r w:rsidR="00C31DEF">
        <w:rPr>
          <w:rFonts w:asciiTheme="minorHAnsi" w:hAnsiTheme="minorHAnsi"/>
        </w:rPr>
        <w:t>1</w:t>
      </w:r>
      <w:r w:rsidR="00956A78" w:rsidRPr="00AC38F7">
        <w:rPr>
          <w:rFonts w:asciiTheme="minorHAnsi" w:hAnsiTheme="minorHAnsi"/>
        </w:rPr>
        <w:t>.</w:t>
      </w:r>
      <w:r w:rsidR="00956A78" w:rsidRPr="00AC38F7">
        <w:rPr>
          <w:rFonts w:asciiTheme="minorHAnsi" w:hAnsiTheme="minorHAnsi"/>
        </w:rPr>
        <w:tab/>
      </w:r>
      <w:r w:rsidR="006935D9" w:rsidRPr="00AC38F7">
        <w:rPr>
          <w:rFonts w:asciiTheme="minorHAnsi" w:hAnsiTheme="minorHAnsi"/>
        </w:rPr>
        <w:t xml:space="preserve">The STCG will consist of </w:t>
      </w:r>
      <w:r w:rsidR="00AC38F7">
        <w:rPr>
          <w:rFonts w:asciiTheme="minorHAnsi" w:hAnsiTheme="minorHAnsi"/>
        </w:rPr>
        <w:t>three</w:t>
      </w:r>
      <w:r w:rsidR="005408FE" w:rsidRPr="00AC38F7">
        <w:rPr>
          <w:rFonts w:asciiTheme="minorHAnsi" w:hAnsiTheme="minorHAnsi"/>
        </w:rPr>
        <w:t xml:space="preserve"> kinds of representatives. Firstly, there should be </w:t>
      </w:r>
      <w:r w:rsidR="006935D9" w:rsidRPr="00AC38F7">
        <w:rPr>
          <w:rFonts w:asciiTheme="minorHAnsi" w:hAnsiTheme="minorHAnsi"/>
        </w:rPr>
        <w:t>one representative</w:t>
      </w:r>
      <w:r w:rsidR="005408FE" w:rsidRPr="00AC38F7">
        <w:rPr>
          <w:rFonts w:asciiTheme="minorHAnsi" w:hAnsiTheme="minorHAnsi"/>
        </w:rPr>
        <w:t xml:space="preserve"> from each Ramsar region</w:t>
      </w:r>
      <w:r w:rsidR="005A58D5" w:rsidRPr="00AC38F7">
        <w:rPr>
          <w:rFonts w:asciiTheme="minorHAnsi" w:hAnsiTheme="minorHAnsi"/>
        </w:rPr>
        <w:t xml:space="preserve"> that is able to provide nominees</w:t>
      </w:r>
      <w:r w:rsidR="005408FE" w:rsidRPr="00AC38F7">
        <w:rPr>
          <w:rFonts w:asciiTheme="minorHAnsi" w:hAnsiTheme="minorHAnsi"/>
        </w:rPr>
        <w:t>. Those representatives will represent the region and should have e</w:t>
      </w:r>
      <w:r w:rsidR="006935D9" w:rsidRPr="00AC38F7">
        <w:rPr>
          <w:rFonts w:asciiTheme="minorHAnsi" w:hAnsiTheme="minorHAnsi"/>
        </w:rPr>
        <w:t xml:space="preserve">xperience from working with the Ramsar Convention. </w:t>
      </w:r>
      <w:r w:rsidR="005408FE" w:rsidRPr="00AC38F7">
        <w:rPr>
          <w:rFonts w:asciiTheme="minorHAnsi" w:hAnsiTheme="minorHAnsi"/>
        </w:rPr>
        <w:t xml:space="preserve">Secondly, there will be two representatives specialised on CEPA. Thirdly, </w:t>
      </w:r>
      <w:r w:rsidR="005408FE" w:rsidRPr="00AC38F7">
        <w:rPr>
          <w:rFonts w:asciiTheme="minorHAnsi" w:hAnsiTheme="minorHAnsi"/>
        </w:rPr>
        <w:lastRenderedPageBreak/>
        <w:t xml:space="preserve">there will be </w:t>
      </w:r>
      <w:r w:rsidR="005A58D5" w:rsidRPr="00AC38F7">
        <w:rPr>
          <w:rFonts w:asciiTheme="minorHAnsi" w:hAnsiTheme="minorHAnsi"/>
        </w:rPr>
        <w:t xml:space="preserve">maximum six </w:t>
      </w:r>
      <w:r w:rsidR="005408FE" w:rsidRPr="00AC38F7">
        <w:rPr>
          <w:rFonts w:asciiTheme="minorHAnsi" w:hAnsiTheme="minorHAnsi"/>
        </w:rPr>
        <w:t>experts that are specialised in different knowledge field (for example marine wetlands, limnic wetlands, peatlands, climate change, forestry)</w:t>
      </w:r>
      <w:r w:rsidR="005A58D5" w:rsidRPr="00AC38F7">
        <w:rPr>
          <w:rFonts w:asciiTheme="minorHAnsi" w:hAnsiTheme="minorHAnsi"/>
        </w:rPr>
        <w:t>. Those fields are chosen for what is needed during the COP-COP period</w:t>
      </w:r>
      <w:r w:rsidR="001463B7" w:rsidRPr="00AC38F7">
        <w:rPr>
          <w:rFonts w:asciiTheme="minorHAnsi" w:hAnsiTheme="minorHAnsi"/>
        </w:rPr>
        <w:t>.</w:t>
      </w:r>
      <w:r w:rsidR="000930AB" w:rsidRPr="00AC38F7">
        <w:rPr>
          <w:rFonts w:asciiTheme="minorHAnsi" w:hAnsiTheme="minorHAnsi"/>
        </w:rPr>
        <w:t xml:space="preserve"> </w:t>
      </w:r>
      <w:r w:rsidR="00AC38F7">
        <w:rPr>
          <w:rFonts w:asciiTheme="minorHAnsi" w:hAnsiTheme="minorHAnsi"/>
        </w:rPr>
        <w:t>They do not have to represent Ramsar regions etc and can be nominated by Contracting Parties or IOPs;</w:t>
      </w:r>
    </w:p>
    <w:p w14:paraId="3C88031B" w14:textId="0D05FF0A" w:rsidR="00391FEB" w:rsidRPr="00AC38F7" w:rsidRDefault="00391FEB" w:rsidP="005A58D5">
      <w:pPr>
        <w:ind w:left="0" w:firstLine="0"/>
        <w:rPr>
          <w:rFonts w:asciiTheme="minorHAnsi" w:hAnsiTheme="minorHAnsi"/>
        </w:rPr>
      </w:pPr>
    </w:p>
    <w:p w14:paraId="4173BC52" w14:textId="30CD0D15" w:rsidR="002310CA" w:rsidRPr="00AC38F7" w:rsidRDefault="004666EF" w:rsidP="005A58D5">
      <w:pPr>
        <w:rPr>
          <w:rFonts w:asciiTheme="minorHAnsi" w:hAnsiTheme="minorHAnsi"/>
        </w:rPr>
      </w:pPr>
      <w:r w:rsidRPr="00AC38F7">
        <w:rPr>
          <w:rFonts w:asciiTheme="minorHAnsi" w:hAnsiTheme="minorHAnsi"/>
        </w:rPr>
        <w:t>1</w:t>
      </w:r>
      <w:r w:rsidR="00C31DEF">
        <w:rPr>
          <w:rFonts w:asciiTheme="minorHAnsi" w:hAnsiTheme="minorHAnsi"/>
        </w:rPr>
        <w:t>2</w:t>
      </w:r>
      <w:r w:rsidR="001463B7" w:rsidRPr="00AC38F7">
        <w:rPr>
          <w:rFonts w:asciiTheme="minorHAnsi" w:hAnsiTheme="minorHAnsi"/>
        </w:rPr>
        <w:t xml:space="preserve">. </w:t>
      </w:r>
      <w:r w:rsidR="001463B7" w:rsidRPr="00AC38F7">
        <w:rPr>
          <w:rFonts w:asciiTheme="minorHAnsi" w:hAnsiTheme="minorHAnsi"/>
        </w:rPr>
        <w:tab/>
      </w:r>
      <w:r w:rsidR="00663134" w:rsidRPr="00AC38F7">
        <w:t xml:space="preserve">The </w:t>
      </w:r>
      <w:r w:rsidR="005A58D5" w:rsidRPr="00AC38F7">
        <w:t xml:space="preserve">STCG suggest one of the </w:t>
      </w:r>
      <w:r w:rsidR="00467D4E">
        <w:t xml:space="preserve">future </w:t>
      </w:r>
      <w:r w:rsidR="005A58D5" w:rsidRPr="00AC38F7">
        <w:t>regional representatives to be Chair, an another of the representatives to be vice Chair. They inform the SC on their suggestion.</w:t>
      </w:r>
      <w:r w:rsidR="004E6E9B" w:rsidRPr="00AC38F7">
        <w:rPr>
          <w:rFonts w:asciiTheme="minorHAnsi" w:hAnsiTheme="minorHAnsi"/>
        </w:rPr>
        <w:t xml:space="preserve"> </w:t>
      </w:r>
      <w:r w:rsidR="005A58D5" w:rsidRPr="00AC38F7">
        <w:rPr>
          <w:rFonts w:asciiTheme="minorHAnsi" w:hAnsiTheme="minorHAnsi"/>
        </w:rPr>
        <w:t xml:space="preserve">It can be useful if at least one of the regional representatives is also a SC representative. </w:t>
      </w:r>
    </w:p>
    <w:p w14:paraId="2B9BF4AA" w14:textId="1905E6D1" w:rsidR="00BF2573" w:rsidRPr="00AC38F7" w:rsidRDefault="00BF2573" w:rsidP="005A58D5">
      <w:pPr>
        <w:rPr>
          <w:rFonts w:asciiTheme="minorHAnsi" w:hAnsiTheme="minorHAnsi"/>
        </w:rPr>
      </w:pPr>
    </w:p>
    <w:p w14:paraId="7FA390AD" w14:textId="34699BE6" w:rsidR="00A84B41" w:rsidRPr="00AC38F7" w:rsidRDefault="00A84B41" w:rsidP="00663134">
      <w:pPr>
        <w:rPr>
          <w:rFonts w:asciiTheme="minorHAnsi" w:hAnsiTheme="minorHAnsi"/>
        </w:rPr>
      </w:pPr>
      <w:r w:rsidRPr="00AC38F7">
        <w:rPr>
          <w:rFonts w:asciiTheme="minorHAnsi" w:hAnsiTheme="minorHAnsi"/>
        </w:rPr>
        <w:t>1</w:t>
      </w:r>
      <w:r w:rsidR="00C31DEF">
        <w:rPr>
          <w:rFonts w:asciiTheme="minorHAnsi" w:hAnsiTheme="minorHAnsi"/>
        </w:rPr>
        <w:t>3</w:t>
      </w:r>
      <w:r w:rsidRPr="00AC38F7">
        <w:rPr>
          <w:rFonts w:asciiTheme="minorHAnsi" w:hAnsiTheme="minorHAnsi"/>
        </w:rPr>
        <w:t xml:space="preserve">. </w:t>
      </w:r>
      <w:r w:rsidRPr="00AC38F7">
        <w:rPr>
          <w:rFonts w:asciiTheme="minorHAnsi" w:hAnsiTheme="minorHAnsi"/>
        </w:rPr>
        <w:tab/>
        <w:t xml:space="preserve">To ensure institutional memory, preserve experience and guarantee progress, it is recommended to invite members of the </w:t>
      </w:r>
      <w:r w:rsidR="00D66E3D" w:rsidRPr="00AC38F7">
        <w:rPr>
          <w:rFonts w:asciiTheme="minorHAnsi" w:hAnsiTheme="minorHAnsi"/>
        </w:rPr>
        <w:t xml:space="preserve">STCG </w:t>
      </w:r>
      <w:r w:rsidRPr="00AC38F7">
        <w:rPr>
          <w:rFonts w:asciiTheme="minorHAnsi" w:hAnsiTheme="minorHAnsi"/>
        </w:rPr>
        <w:t xml:space="preserve">from the previous </w:t>
      </w:r>
      <w:r w:rsidR="00D66E3D" w:rsidRPr="00AC38F7">
        <w:rPr>
          <w:rFonts w:asciiTheme="minorHAnsi" w:hAnsiTheme="minorHAnsi"/>
        </w:rPr>
        <w:t>COP-COP period t</w:t>
      </w:r>
      <w:r w:rsidR="002310CA" w:rsidRPr="00AC38F7">
        <w:rPr>
          <w:rFonts w:asciiTheme="minorHAnsi" w:hAnsiTheme="minorHAnsi"/>
        </w:rPr>
        <w:t xml:space="preserve">o meetings in the beginning of the </w:t>
      </w:r>
      <w:r w:rsidR="00D66E3D" w:rsidRPr="00AC38F7">
        <w:rPr>
          <w:rFonts w:asciiTheme="minorHAnsi" w:hAnsiTheme="minorHAnsi"/>
        </w:rPr>
        <w:t>present one</w:t>
      </w:r>
      <w:r w:rsidR="002310CA" w:rsidRPr="00AC38F7">
        <w:rPr>
          <w:rFonts w:asciiTheme="minorHAnsi" w:hAnsiTheme="minorHAnsi"/>
        </w:rPr>
        <w:t xml:space="preserve">, or ensure that one or two of them </w:t>
      </w:r>
      <w:r w:rsidR="000B756E" w:rsidRPr="00AC38F7">
        <w:rPr>
          <w:rFonts w:asciiTheme="minorHAnsi" w:hAnsiTheme="minorHAnsi"/>
        </w:rPr>
        <w:t xml:space="preserve">are nominated and suggested to </w:t>
      </w:r>
      <w:r w:rsidR="002310CA" w:rsidRPr="00AC38F7">
        <w:rPr>
          <w:rFonts w:asciiTheme="minorHAnsi" w:hAnsiTheme="minorHAnsi"/>
        </w:rPr>
        <w:t xml:space="preserve">become members of the </w:t>
      </w:r>
      <w:r w:rsidR="00D66E3D" w:rsidRPr="00AC38F7">
        <w:rPr>
          <w:rFonts w:asciiTheme="minorHAnsi" w:hAnsiTheme="minorHAnsi"/>
        </w:rPr>
        <w:t>STCG</w:t>
      </w:r>
      <w:r w:rsidR="00467D4E">
        <w:rPr>
          <w:rFonts w:asciiTheme="minorHAnsi" w:hAnsiTheme="minorHAnsi"/>
        </w:rPr>
        <w:t>, preferably as chair and vice chair</w:t>
      </w:r>
      <w:r w:rsidR="00D66E3D" w:rsidRPr="00AC38F7">
        <w:rPr>
          <w:rFonts w:asciiTheme="minorHAnsi" w:hAnsiTheme="minorHAnsi"/>
        </w:rPr>
        <w:t>.</w:t>
      </w:r>
    </w:p>
    <w:p w14:paraId="48C295B9" w14:textId="77777777" w:rsidR="00961A70" w:rsidRPr="00AC38F7" w:rsidRDefault="00961A70" w:rsidP="00663134">
      <w:pPr>
        <w:rPr>
          <w:rFonts w:asciiTheme="minorHAnsi" w:hAnsiTheme="minorHAnsi"/>
        </w:rPr>
      </w:pPr>
    </w:p>
    <w:p w14:paraId="36C9271F" w14:textId="4372C276" w:rsidR="0010316D" w:rsidRPr="00AC38F7" w:rsidRDefault="004666EF" w:rsidP="000A146D">
      <w:pPr>
        <w:rPr>
          <w:rFonts w:asciiTheme="minorHAnsi" w:hAnsiTheme="minorHAnsi"/>
        </w:rPr>
      </w:pPr>
      <w:r w:rsidRPr="00AC38F7">
        <w:rPr>
          <w:rFonts w:asciiTheme="minorHAnsi" w:hAnsiTheme="minorHAnsi"/>
        </w:rPr>
        <w:t>1</w:t>
      </w:r>
      <w:r w:rsidR="00C31DEF">
        <w:rPr>
          <w:rFonts w:asciiTheme="minorHAnsi" w:hAnsiTheme="minorHAnsi"/>
        </w:rPr>
        <w:t>4</w:t>
      </w:r>
      <w:r w:rsidR="00961A70" w:rsidRPr="00AC38F7">
        <w:rPr>
          <w:rFonts w:asciiTheme="minorHAnsi" w:hAnsiTheme="minorHAnsi"/>
        </w:rPr>
        <w:t xml:space="preserve">. </w:t>
      </w:r>
      <w:r w:rsidR="002F74C0" w:rsidRPr="00AC38F7">
        <w:rPr>
          <w:rFonts w:asciiTheme="minorHAnsi" w:hAnsiTheme="minorHAnsi"/>
        </w:rPr>
        <w:tab/>
        <w:t>Finally,</w:t>
      </w:r>
      <w:r w:rsidR="00961A70" w:rsidRPr="00AC38F7">
        <w:rPr>
          <w:rFonts w:asciiTheme="minorHAnsi" w:hAnsiTheme="minorHAnsi"/>
        </w:rPr>
        <w:t xml:space="preserve"> i</w:t>
      </w:r>
      <w:r w:rsidR="002F74C0" w:rsidRPr="00AC38F7">
        <w:rPr>
          <w:rFonts w:asciiTheme="minorHAnsi" w:hAnsiTheme="minorHAnsi"/>
        </w:rPr>
        <w:t>t</w:t>
      </w:r>
      <w:r w:rsidR="00961A70" w:rsidRPr="00AC38F7">
        <w:rPr>
          <w:rFonts w:asciiTheme="minorHAnsi" w:hAnsiTheme="minorHAnsi"/>
        </w:rPr>
        <w:t xml:space="preserve"> is</w:t>
      </w:r>
      <w:r w:rsidR="002F74C0" w:rsidRPr="00AC38F7">
        <w:rPr>
          <w:rFonts w:asciiTheme="minorHAnsi" w:hAnsiTheme="minorHAnsi"/>
        </w:rPr>
        <w:t xml:space="preserve"> recommended that </w:t>
      </w:r>
      <w:r w:rsidR="002310CA" w:rsidRPr="00AC38F7">
        <w:rPr>
          <w:rFonts w:asciiTheme="minorHAnsi" w:hAnsiTheme="minorHAnsi"/>
        </w:rPr>
        <w:t>one or two r</w:t>
      </w:r>
      <w:r w:rsidR="002F74C0" w:rsidRPr="00AC38F7">
        <w:rPr>
          <w:rFonts w:asciiTheme="minorHAnsi" w:hAnsiTheme="minorHAnsi"/>
        </w:rPr>
        <w:t>epresentative</w:t>
      </w:r>
      <w:r w:rsidR="002310CA" w:rsidRPr="00AC38F7">
        <w:rPr>
          <w:rFonts w:asciiTheme="minorHAnsi" w:hAnsiTheme="minorHAnsi"/>
        </w:rPr>
        <w:t>s</w:t>
      </w:r>
      <w:r w:rsidR="002F74C0" w:rsidRPr="00AC38F7">
        <w:rPr>
          <w:rFonts w:asciiTheme="minorHAnsi" w:hAnsiTheme="minorHAnsi"/>
        </w:rPr>
        <w:t xml:space="preserve"> from the Secretariat participating ex officio</w:t>
      </w:r>
      <w:r w:rsidR="002310CA" w:rsidRPr="00AC38F7">
        <w:rPr>
          <w:rFonts w:asciiTheme="minorHAnsi" w:hAnsiTheme="minorHAnsi"/>
        </w:rPr>
        <w:t xml:space="preserve">, preferably at least one with </w:t>
      </w:r>
      <w:r w:rsidR="00D66E3D" w:rsidRPr="00AC38F7">
        <w:rPr>
          <w:rFonts w:asciiTheme="minorHAnsi" w:hAnsiTheme="minorHAnsi"/>
        </w:rPr>
        <w:t>responsibility for Scientific and Technical matters.</w:t>
      </w:r>
      <w:r w:rsidR="002310CA" w:rsidRPr="00AC38F7">
        <w:rPr>
          <w:rFonts w:asciiTheme="minorHAnsi" w:hAnsiTheme="minorHAnsi"/>
        </w:rPr>
        <w:t xml:space="preserve"> </w:t>
      </w:r>
    </w:p>
    <w:p w14:paraId="34977549" w14:textId="77777777" w:rsidR="00DD3385" w:rsidRDefault="00DD3385" w:rsidP="00A84B41">
      <w:pPr>
        <w:rPr>
          <w:rFonts w:asciiTheme="minorHAnsi" w:hAnsiTheme="minorHAnsi"/>
        </w:rPr>
      </w:pPr>
    </w:p>
    <w:p w14:paraId="2DAACD44" w14:textId="70EFA4F0" w:rsidR="000A146D" w:rsidRPr="00AC38F7" w:rsidRDefault="002F74C0" w:rsidP="00A84B41">
      <w:pPr>
        <w:rPr>
          <w:b/>
          <w:sz w:val="24"/>
        </w:rPr>
      </w:pPr>
      <w:r w:rsidRPr="00AC38F7">
        <w:rPr>
          <w:rFonts w:asciiTheme="minorHAnsi" w:hAnsiTheme="minorHAnsi"/>
        </w:rPr>
        <w:t xml:space="preserve"> </w:t>
      </w:r>
    </w:p>
    <w:p w14:paraId="49FD3FCF" w14:textId="5D0DE916" w:rsidR="00BF2573" w:rsidRPr="00AC38F7" w:rsidRDefault="000A559C" w:rsidP="00BF2573">
      <w:pPr>
        <w:ind w:right="178"/>
        <w:rPr>
          <w:rFonts w:eastAsia="Garamond" w:cs="Garamond"/>
          <w:b/>
          <w:bCs/>
        </w:rPr>
      </w:pPr>
      <w:r w:rsidRPr="00AC38F7">
        <w:rPr>
          <w:rFonts w:eastAsia="Garamond" w:cs="Garamond"/>
          <w:b/>
          <w:bCs/>
        </w:rPr>
        <w:t xml:space="preserve">Part </w:t>
      </w:r>
      <w:r w:rsidR="002725D0" w:rsidRPr="00AC38F7">
        <w:rPr>
          <w:rFonts w:eastAsia="Garamond" w:cs="Garamond"/>
          <w:b/>
          <w:bCs/>
        </w:rPr>
        <w:t>3</w:t>
      </w:r>
      <w:r w:rsidRPr="00AC38F7">
        <w:rPr>
          <w:rFonts w:eastAsia="Garamond" w:cs="Garamond"/>
          <w:b/>
          <w:bCs/>
        </w:rPr>
        <w:t xml:space="preserve">B </w:t>
      </w:r>
    </w:p>
    <w:p w14:paraId="00D912D7" w14:textId="2463CDC2" w:rsidR="000A559C" w:rsidRPr="00AC38F7" w:rsidRDefault="000A559C" w:rsidP="00BF2573">
      <w:pPr>
        <w:ind w:right="178"/>
        <w:rPr>
          <w:rFonts w:eastAsia="Garamond" w:cs="Garamond"/>
          <w:b/>
          <w:bCs/>
        </w:rPr>
      </w:pPr>
      <w:r w:rsidRPr="00AC38F7">
        <w:rPr>
          <w:rFonts w:eastAsia="Garamond" w:cs="Garamond"/>
          <w:b/>
          <w:bCs/>
        </w:rPr>
        <w:t xml:space="preserve">Procedures for the </w:t>
      </w:r>
      <w:r w:rsidR="002A0C7B">
        <w:rPr>
          <w:rFonts w:eastAsia="Garamond" w:cs="Garamond"/>
          <w:b/>
          <w:bCs/>
        </w:rPr>
        <w:t xml:space="preserve">STCG </w:t>
      </w:r>
      <w:r w:rsidRPr="00AC38F7">
        <w:rPr>
          <w:rFonts w:eastAsia="Garamond" w:cs="Garamond"/>
          <w:b/>
          <w:bCs/>
        </w:rPr>
        <w:t xml:space="preserve">nomination </w:t>
      </w:r>
      <w:r w:rsidR="002A0C7B">
        <w:rPr>
          <w:rFonts w:eastAsia="Garamond" w:cs="Garamond"/>
          <w:b/>
          <w:bCs/>
        </w:rPr>
        <w:t xml:space="preserve">and crewing </w:t>
      </w:r>
      <w:r w:rsidRPr="00AC38F7">
        <w:rPr>
          <w:rFonts w:eastAsia="Garamond" w:cs="Garamond"/>
          <w:b/>
          <w:bCs/>
        </w:rPr>
        <w:t>process</w:t>
      </w:r>
      <w:r w:rsidR="002A0C7B">
        <w:rPr>
          <w:rFonts w:eastAsia="Garamond" w:cs="Garamond"/>
          <w:b/>
          <w:bCs/>
        </w:rPr>
        <w:t xml:space="preserve"> for a coming COP-COP period</w:t>
      </w:r>
    </w:p>
    <w:p w14:paraId="22B46506" w14:textId="77777777" w:rsidR="000A559C" w:rsidRPr="00AC38F7" w:rsidRDefault="000A559C" w:rsidP="000A559C">
      <w:pPr>
        <w:ind w:right="178"/>
        <w:rPr>
          <w:rFonts w:eastAsia="Garamond" w:cs="Garamond"/>
          <w:b/>
          <w:bCs/>
        </w:rPr>
      </w:pPr>
    </w:p>
    <w:p w14:paraId="7D946361" w14:textId="5F4C21B4" w:rsidR="000A559C" w:rsidRPr="00AC38F7" w:rsidRDefault="00C31DEF" w:rsidP="000A559C">
      <w:pPr>
        <w:rPr>
          <w:rFonts w:asciiTheme="minorHAnsi" w:hAnsiTheme="minorHAnsi"/>
        </w:rPr>
      </w:pPr>
      <w:r>
        <w:rPr>
          <w:rFonts w:asciiTheme="minorHAnsi" w:hAnsiTheme="minorHAnsi"/>
        </w:rPr>
        <w:t>15</w:t>
      </w:r>
      <w:r w:rsidR="000A559C" w:rsidRPr="00AC38F7">
        <w:rPr>
          <w:rFonts w:asciiTheme="minorHAnsi" w:hAnsiTheme="minorHAnsi"/>
        </w:rPr>
        <w:t>.</w:t>
      </w:r>
      <w:r w:rsidR="000A559C" w:rsidRPr="00AC38F7">
        <w:rPr>
          <w:rFonts w:asciiTheme="minorHAnsi" w:hAnsiTheme="minorHAnsi"/>
        </w:rPr>
        <w:tab/>
        <w:t xml:space="preserve">The </w:t>
      </w:r>
      <w:r w:rsidR="006935D9" w:rsidRPr="00AC38F7">
        <w:rPr>
          <w:rFonts w:asciiTheme="minorHAnsi" w:hAnsiTheme="minorHAnsi"/>
        </w:rPr>
        <w:t xml:space="preserve">STCG </w:t>
      </w:r>
      <w:r w:rsidR="00637335" w:rsidRPr="00AC38F7">
        <w:rPr>
          <w:rFonts w:asciiTheme="minorHAnsi" w:hAnsiTheme="minorHAnsi"/>
        </w:rPr>
        <w:t xml:space="preserve">suggest </w:t>
      </w:r>
      <w:r w:rsidR="006935D9" w:rsidRPr="00AC38F7">
        <w:rPr>
          <w:rFonts w:asciiTheme="minorHAnsi" w:hAnsiTheme="minorHAnsi"/>
        </w:rPr>
        <w:t xml:space="preserve">what </w:t>
      </w:r>
      <w:r w:rsidR="00467D4E">
        <w:rPr>
          <w:rFonts w:asciiTheme="minorHAnsi" w:hAnsiTheme="minorHAnsi"/>
        </w:rPr>
        <w:t xml:space="preserve">kind of </w:t>
      </w:r>
      <w:r w:rsidR="00BF2573" w:rsidRPr="00AC38F7">
        <w:rPr>
          <w:rFonts w:asciiTheme="minorHAnsi" w:hAnsiTheme="minorHAnsi"/>
        </w:rPr>
        <w:t>experts</w:t>
      </w:r>
      <w:r w:rsidR="00467D4E">
        <w:rPr>
          <w:rFonts w:asciiTheme="minorHAnsi" w:hAnsiTheme="minorHAnsi"/>
        </w:rPr>
        <w:t xml:space="preserve"> they think are the </w:t>
      </w:r>
      <w:r w:rsidR="00BF2573" w:rsidRPr="00AC38F7">
        <w:rPr>
          <w:rFonts w:asciiTheme="minorHAnsi" w:hAnsiTheme="minorHAnsi"/>
        </w:rPr>
        <w:t>most relevant for the coming COP-COP period</w:t>
      </w:r>
      <w:r w:rsidR="00467D4E">
        <w:rPr>
          <w:rFonts w:asciiTheme="minorHAnsi" w:hAnsiTheme="minorHAnsi"/>
        </w:rPr>
        <w:t xml:space="preserve"> and would make a good team that suits the suggested work program</w:t>
      </w:r>
      <w:r w:rsidR="00BF2573" w:rsidRPr="00AC38F7">
        <w:rPr>
          <w:rFonts w:asciiTheme="minorHAnsi" w:hAnsiTheme="minorHAnsi"/>
        </w:rPr>
        <w:t>. Th</w:t>
      </w:r>
      <w:r w:rsidR="004F3F91" w:rsidRPr="00AC38F7">
        <w:rPr>
          <w:rFonts w:asciiTheme="minorHAnsi" w:hAnsiTheme="minorHAnsi"/>
        </w:rPr>
        <w:t>eir</w:t>
      </w:r>
      <w:r w:rsidR="00BF2573" w:rsidRPr="00AC38F7">
        <w:rPr>
          <w:rFonts w:asciiTheme="minorHAnsi" w:hAnsiTheme="minorHAnsi"/>
        </w:rPr>
        <w:t xml:space="preserve"> suggestion </w:t>
      </w:r>
      <w:r w:rsidR="004F3F91" w:rsidRPr="00AC38F7">
        <w:rPr>
          <w:rFonts w:asciiTheme="minorHAnsi" w:hAnsiTheme="minorHAnsi"/>
        </w:rPr>
        <w:t xml:space="preserve">of composition on experts </w:t>
      </w:r>
      <w:r w:rsidR="00BF2573" w:rsidRPr="00AC38F7">
        <w:rPr>
          <w:rFonts w:asciiTheme="minorHAnsi" w:hAnsiTheme="minorHAnsi"/>
        </w:rPr>
        <w:t xml:space="preserve">is to be submitted to the Secretariat for inclusion in </w:t>
      </w:r>
      <w:r w:rsidR="004F3F91" w:rsidRPr="00AC38F7">
        <w:rPr>
          <w:rFonts w:asciiTheme="minorHAnsi" w:hAnsiTheme="minorHAnsi"/>
        </w:rPr>
        <w:t xml:space="preserve">the </w:t>
      </w:r>
      <w:r w:rsidR="002A0C7B">
        <w:rPr>
          <w:rFonts w:asciiTheme="minorHAnsi" w:hAnsiTheme="minorHAnsi"/>
        </w:rPr>
        <w:t xml:space="preserve">for the content </w:t>
      </w:r>
      <w:r w:rsidR="004F3F91" w:rsidRPr="00AC38F7">
        <w:rPr>
          <w:rFonts w:asciiTheme="minorHAnsi" w:hAnsiTheme="minorHAnsi"/>
        </w:rPr>
        <w:t>relevant draft resolution</w:t>
      </w:r>
      <w:r w:rsidR="00467D4E">
        <w:rPr>
          <w:rFonts w:asciiTheme="minorHAnsi" w:hAnsiTheme="minorHAnsi"/>
        </w:rPr>
        <w:t xml:space="preserve"> for the coming COP-COP period</w:t>
      </w:r>
      <w:r w:rsidR="006935D9" w:rsidRPr="00AC38F7">
        <w:rPr>
          <w:rFonts w:asciiTheme="minorHAnsi" w:hAnsiTheme="minorHAnsi"/>
        </w:rPr>
        <w:t xml:space="preserve">. </w:t>
      </w:r>
    </w:p>
    <w:p w14:paraId="40B58187" w14:textId="60FE104B" w:rsidR="000A559C" w:rsidRPr="00AC38F7" w:rsidRDefault="000A559C" w:rsidP="000A559C">
      <w:pPr>
        <w:rPr>
          <w:rFonts w:asciiTheme="minorHAnsi" w:hAnsiTheme="minorHAnsi"/>
        </w:rPr>
      </w:pPr>
    </w:p>
    <w:p w14:paraId="7F2A5E3B" w14:textId="0CF5E013" w:rsidR="000A559C" w:rsidRPr="00AC38F7" w:rsidRDefault="00A84B41" w:rsidP="000A559C">
      <w:pPr>
        <w:rPr>
          <w:rFonts w:asciiTheme="minorHAnsi" w:hAnsiTheme="minorHAnsi"/>
        </w:rPr>
      </w:pPr>
      <w:r w:rsidRPr="00AC38F7">
        <w:rPr>
          <w:rFonts w:asciiTheme="minorHAnsi" w:hAnsiTheme="minorHAnsi"/>
        </w:rPr>
        <w:t>1</w:t>
      </w:r>
      <w:r w:rsidR="00C31DEF">
        <w:rPr>
          <w:rFonts w:asciiTheme="minorHAnsi" w:hAnsiTheme="minorHAnsi"/>
        </w:rPr>
        <w:t>6</w:t>
      </w:r>
      <w:r w:rsidR="000A559C" w:rsidRPr="00AC38F7">
        <w:rPr>
          <w:rFonts w:asciiTheme="minorHAnsi" w:hAnsiTheme="minorHAnsi"/>
        </w:rPr>
        <w:t>.</w:t>
      </w:r>
      <w:r w:rsidR="000A559C" w:rsidRPr="00AC38F7">
        <w:rPr>
          <w:rFonts w:asciiTheme="minorHAnsi" w:hAnsiTheme="minorHAnsi"/>
        </w:rPr>
        <w:tab/>
        <w:t xml:space="preserve">The SC decides on the suggested </w:t>
      </w:r>
      <w:r w:rsidR="00DF078D" w:rsidRPr="00AC38F7">
        <w:rPr>
          <w:rFonts w:asciiTheme="minorHAnsi" w:hAnsiTheme="minorHAnsi"/>
        </w:rPr>
        <w:t xml:space="preserve">preliminary </w:t>
      </w:r>
      <w:r w:rsidR="000A559C" w:rsidRPr="00AC38F7">
        <w:rPr>
          <w:rFonts w:asciiTheme="minorHAnsi" w:hAnsiTheme="minorHAnsi"/>
        </w:rPr>
        <w:t>composition</w:t>
      </w:r>
      <w:r w:rsidR="00DF078D" w:rsidRPr="00AC38F7">
        <w:rPr>
          <w:rFonts w:asciiTheme="minorHAnsi" w:hAnsiTheme="minorHAnsi"/>
        </w:rPr>
        <w:t xml:space="preserve"> for the </w:t>
      </w:r>
      <w:r w:rsidR="00BF2573" w:rsidRPr="00AC38F7">
        <w:rPr>
          <w:rFonts w:asciiTheme="minorHAnsi" w:hAnsiTheme="minorHAnsi"/>
        </w:rPr>
        <w:t xml:space="preserve">STCG and </w:t>
      </w:r>
      <w:r w:rsidR="004F3F91" w:rsidRPr="00AC38F7">
        <w:rPr>
          <w:rFonts w:asciiTheme="minorHAnsi" w:hAnsiTheme="minorHAnsi"/>
        </w:rPr>
        <w:t xml:space="preserve">the </w:t>
      </w:r>
      <w:r w:rsidR="00BF2573" w:rsidRPr="00AC38F7">
        <w:rPr>
          <w:rFonts w:asciiTheme="minorHAnsi" w:hAnsiTheme="minorHAnsi"/>
        </w:rPr>
        <w:t>rel</w:t>
      </w:r>
      <w:r w:rsidR="004F3F91" w:rsidRPr="00AC38F7">
        <w:rPr>
          <w:rFonts w:asciiTheme="minorHAnsi" w:hAnsiTheme="minorHAnsi"/>
        </w:rPr>
        <w:t>e</w:t>
      </w:r>
      <w:r w:rsidR="00BF2573" w:rsidRPr="00AC38F7">
        <w:rPr>
          <w:rFonts w:asciiTheme="minorHAnsi" w:hAnsiTheme="minorHAnsi"/>
        </w:rPr>
        <w:t>vant draft</w:t>
      </w:r>
      <w:r w:rsidR="004F3F91" w:rsidRPr="00AC38F7">
        <w:rPr>
          <w:rFonts w:asciiTheme="minorHAnsi" w:hAnsiTheme="minorHAnsi"/>
        </w:rPr>
        <w:t xml:space="preserve"> resolution</w:t>
      </w:r>
      <w:r w:rsidR="00BF2573" w:rsidRPr="00AC38F7">
        <w:rPr>
          <w:rFonts w:asciiTheme="minorHAnsi" w:hAnsiTheme="minorHAnsi"/>
        </w:rPr>
        <w:t xml:space="preserve"> for the</w:t>
      </w:r>
      <w:r w:rsidR="004F3F91" w:rsidRPr="00AC38F7">
        <w:rPr>
          <w:rFonts w:asciiTheme="minorHAnsi" w:hAnsiTheme="minorHAnsi"/>
        </w:rPr>
        <w:t xml:space="preserve"> coming </w:t>
      </w:r>
      <w:r w:rsidR="00BF2573" w:rsidRPr="00AC38F7">
        <w:rPr>
          <w:rFonts w:asciiTheme="minorHAnsi" w:hAnsiTheme="minorHAnsi"/>
        </w:rPr>
        <w:t>COP</w:t>
      </w:r>
      <w:r w:rsidR="004F3F91" w:rsidRPr="00AC38F7">
        <w:rPr>
          <w:rFonts w:asciiTheme="minorHAnsi" w:hAnsiTheme="minorHAnsi"/>
        </w:rPr>
        <w:t xml:space="preserve"> is updated according to their decision if having amended the suggestion from the STCG</w:t>
      </w:r>
      <w:r w:rsidR="00BF2573" w:rsidRPr="00AC38F7">
        <w:rPr>
          <w:rFonts w:asciiTheme="minorHAnsi" w:hAnsiTheme="minorHAnsi"/>
        </w:rPr>
        <w:t xml:space="preserve">. </w:t>
      </w:r>
    </w:p>
    <w:p w14:paraId="04B72F88" w14:textId="77777777" w:rsidR="00956A78" w:rsidRPr="00AC38F7" w:rsidRDefault="00956A78" w:rsidP="0065237C">
      <w:pPr>
        <w:suppressLineNumbers/>
        <w:suppressAutoHyphens/>
      </w:pPr>
    </w:p>
    <w:p w14:paraId="71F775DA" w14:textId="53DC515D" w:rsidR="00637335" w:rsidRPr="00AC38F7" w:rsidRDefault="00C31DEF" w:rsidP="00637335">
      <w:pPr>
        <w:rPr>
          <w:rFonts w:asciiTheme="minorHAnsi" w:hAnsiTheme="minorHAnsi"/>
        </w:rPr>
      </w:pPr>
      <w:r>
        <w:rPr>
          <w:rFonts w:asciiTheme="minorHAnsi" w:hAnsiTheme="minorHAnsi"/>
        </w:rPr>
        <w:t>17</w:t>
      </w:r>
      <w:r w:rsidR="000A559C" w:rsidRPr="00AC38F7">
        <w:rPr>
          <w:rFonts w:asciiTheme="minorHAnsi" w:hAnsiTheme="minorHAnsi"/>
        </w:rPr>
        <w:t>.</w:t>
      </w:r>
      <w:r w:rsidR="000A559C" w:rsidRPr="00AC38F7">
        <w:rPr>
          <w:rFonts w:asciiTheme="minorHAnsi" w:hAnsiTheme="minorHAnsi"/>
        </w:rPr>
        <w:tab/>
        <w:t>The Secretariat addresses the CPs</w:t>
      </w:r>
      <w:r w:rsidR="00ED7514">
        <w:rPr>
          <w:rFonts w:asciiTheme="minorHAnsi" w:hAnsiTheme="minorHAnsi"/>
        </w:rPr>
        <w:t xml:space="preserve"> and</w:t>
      </w:r>
      <w:r w:rsidR="007F33BC" w:rsidRPr="00AC38F7">
        <w:rPr>
          <w:rFonts w:asciiTheme="minorHAnsi" w:hAnsiTheme="minorHAnsi"/>
        </w:rPr>
        <w:t xml:space="preserve"> IOPs </w:t>
      </w:r>
      <w:r w:rsidR="000A559C" w:rsidRPr="00AC38F7">
        <w:rPr>
          <w:rFonts w:asciiTheme="minorHAnsi" w:hAnsiTheme="minorHAnsi"/>
        </w:rPr>
        <w:t xml:space="preserve">asking for nominations </w:t>
      </w:r>
      <w:r w:rsidR="00DF078D" w:rsidRPr="00AC38F7">
        <w:rPr>
          <w:rFonts w:asciiTheme="minorHAnsi" w:hAnsiTheme="minorHAnsi"/>
        </w:rPr>
        <w:t xml:space="preserve">according to the </w:t>
      </w:r>
      <w:r w:rsidR="004F3F91" w:rsidRPr="00AC38F7">
        <w:rPr>
          <w:rFonts w:asciiTheme="minorHAnsi" w:hAnsiTheme="minorHAnsi"/>
        </w:rPr>
        <w:t xml:space="preserve">SC </w:t>
      </w:r>
      <w:r w:rsidR="00DF078D" w:rsidRPr="00AC38F7">
        <w:rPr>
          <w:rFonts w:asciiTheme="minorHAnsi" w:hAnsiTheme="minorHAnsi"/>
        </w:rPr>
        <w:t xml:space="preserve">decision </w:t>
      </w:r>
      <w:r w:rsidR="00BB2FC1" w:rsidRPr="00AC38F7">
        <w:rPr>
          <w:rFonts w:asciiTheme="minorHAnsi" w:hAnsiTheme="minorHAnsi"/>
        </w:rPr>
        <w:t xml:space="preserve">on the preliminary </w:t>
      </w:r>
      <w:r w:rsidR="005731DD" w:rsidRPr="00AC38F7">
        <w:rPr>
          <w:rFonts w:asciiTheme="minorHAnsi" w:hAnsiTheme="minorHAnsi"/>
        </w:rPr>
        <w:t xml:space="preserve">compositions </w:t>
      </w:r>
      <w:r w:rsidR="00DF078D" w:rsidRPr="00AC38F7">
        <w:rPr>
          <w:rFonts w:asciiTheme="minorHAnsi" w:hAnsiTheme="minorHAnsi"/>
        </w:rPr>
        <w:t>an</w:t>
      </w:r>
      <w:r w:rsidR="000A559C" w:rsidRPr="00AC38F7">
        <w:rPr>
          <w:rFonts w:asciiTheme="minorHAnsi" w:hAnsiTheme="minorHAnsi"/>
        </w:rPr>
        <w:t>d compiles the</w:t>
      </w:r>
      <w:r w:rsidR="00DF078D" w:rsidRPr="00AC38F7">
        <w:rPr>
          <w:rFonts w:asciiTheme="minorHAnsi" w:hAnsiTheme="minorHAnsi"/>
        </w:rPr>
        <w:t xml:space="preserve"> nominations</w:t>
      </w:r>
      <w:r w:rsidR="00497CBD" w:rsidRPr="00AC38F7">
        <w:rPr>
          <w:rFonts w:asciiTheme="minorHAnsi" w:hAnsiTheme="minorHAnsi"/>
        </w:rPr>
        <w:t xml:space="preserve"> and informs the STCG about the list of nominations. </w:t>
      </w:r>
      <w:r w:rsidR="000A559C" w:rsidRPr="00AC38F7">
        <w:rPr>
          <w:rFonts w:asciiTheme="minorHAnsi" w:hAnsiTheme="minorHAnsi"/>
        </w:rPr>
        <w:t xml:space="preserve"> </w:t>
      </w:r>
    </w:p>
    <w:p w14:paraId="2BEB0240" w14:textId="71C21B5A" w:rsidR="00CE0FF3" w:rsidRPr="00AC38F7" w:rsidRDefault="00CE0FF3" w:rsidP="00637335">
      <w:pPr>
        <w:rPr>
          <w:rFonts w:asciiTheme="minorHAnsi" w:hAnsiTheme="minorHAnsi"/>
        </w:rPr>
      </w:pPr>
    </w:p>
    <w:p w14:paraId="26841514" w14:textId="6FF44723" w:rsidR="00961A70" w:rsidRPr="00AC38F7" w:rsidRDefault="00C31DEF" w:rsidP="00CB360E">
      <w:pPr>
        <w:rPr>
          <w:rFonts w:asciiTheme="minorHAnsi" w:hAnsiTheme="minorHAnsi"/>
        </w:rPr>
      </w:pPr>
      <w:r>
        <w:rPr>
          <w:rFonts w:asciiTheme="minorHAnsi" w:hAnsiTheme="minorHAnsi"/>
        </w:rPr>
        <w:t>18</w:t>
      </w:r>
      <w:r w:rsidR="00CE0FF3" w:rsidRPr="00AC38F7">
        <w:rPr>
          <w:rFonts w:asciiTheme="minorHAnsi" w:hAnsiTheme="minorHAnsi"/>
        </w:rPr>
        <w:t>.</w:t>
      </w:r>
      <w:r w:rsidR="00CB360E" w:rsidRPr="00AC38F7">
        <w:rPr>
          <w:rFonts w:asciiTheme="minorHAnsi" w:hAnsiTheme="minorHAnsi"/>
        </w:rPr>
        <w:tab/>
      </w:r>
      <w:r w:rsidR="00CE0FF3" w:rsidRPr="00AC38F7">
        <w:rPr>
          <w:rFonts w:asciiTheme="minorHAnsi" w:hAnsiTheme="minorHAnsi"/>
        </w:rPr>
        <w:t xml:space="preserve">The </w:t>
      </w:r>
      <w:r w:rsidR="004F3F91" w:rsidRPr="00AC38F7">
        <w:rPr>
          <w:rFonts w:asciiTheme="minorHAnsi" w:hAnsiTheme="minorHAnsi"/>
        </w:rPr>
        <w:t>S</w:t>
      </w:r>
      <w:r w:rsidR="00497CBD" w:rsidRPr="00AC38F7">
        <w:rPr>
          <w:rFonts w:asciiTheme="minorHAnsi" w:hAnsiTheme="minorHAnsi"/>
        </w:rPr>
        <w:t>TCG</w:t>
      </w:r>
      <w:r w:rsidR="004F3F91" w:rsidRPr="00AC38F7">
        <w:rPr>
          <w:rFonts w:asciiTheme="minorHAnsi" w:hAnsiTheme="minorHAnsi"/>
        </w:rPr>
        <w:t xml:space="preserve"> </w:t>
      </w:r>
      <w:r w:rsidR="00497CBD" w:rsidRPr="00AC38F7">
        <w:rPr>
          <w:rFonts w:asciiTheme="minorHAnsi" w:hAnsiTheme="minorHAnsi"/>
        </w:rPr>
        <w:t xml:space="preserve">analyses the list of nominees and compile their suggestion on how the STCG is it be </w:t>
      </w:r>
      <w:r w:rsidR="002A0C7B">
        <w:rPr>
          <w:rFonts w:asciiTheme="minorHAnsi" w:hAnsiTheme="minorHAnsi"/>
        </w:rPr>
        <w:t>crewed</w:t>
      </w:r>
      <w:r w:rsidR="00497CBD" w:rsidRPr="00AC38F7">
        <w:rPr>
          <w:rFonts w:asciiTheme="minorHAnsi" w:hAnsiTheme="minorHAnsi"/>
        </w:rPr>
        <w:t>, including a suggestion on who is going to be Chair and vice Chair and which ones that are to be contact person for each STWG. T</w:t>
      </w:r>
      <w:r w:rsidR="000B756E" w:rsidRPr="00AC38F7">
        <w:rPr>
          <w:rFonts w:asciiTheme="minorHAnsi" w:hAnsiTheme="minorHAnsi"/>
        </w:rPr>
        <w:t xml:space="preserve">he result </w:t>
      </w:r>
      <w:r w:rsidR="00CE0FF3" w:rsidRPr="00AC38F7">
        <w:rPr>
          <w:rFonts w:asciiTheme="minorHAnsi" w:hAnsiTheme="minorHAnsi"/>
        </w:rPr>
        <w:t xml:space="preserve">is </w:t>
      </w:r>
      <w:r w:rsidR="00497CBD" w:rsidRPr="00AC38F7">
        <w:rPr>
          <w:rFonts w:asciiTheme="minorHAnsi" w:hAnsiTheme="minorHAnsi"/>
        </w:rPr>
        <w:t xml:space="preserve">to be </w:t>
      </w:r>
      <w:r w:rsidR="002506DB">
        <w:rPr>
          <w:rFonts w:asciiTheme="minorHAnsi" w:hAnsiTheme="minorHAnsi"/>
        </w:rPr>
        <w:t>presented for the Parties at the COP</w:t>
      </w:r>
      <w:r>
        <w:rPr>
          <w:rFonts w:asciiTheme="minorHAnsi" w:hAnsiTheme="minorHAnsi"/>
        </w:rPr>
        <w:t>, in a suitable smaller setting than plenum,</w:t>
      </w:r>
      <w:r w:rsidR="002506DB">
        <w:rPr>
          <w:rFonts w:asciiTheme="minorHAnsi" w:hAnsiTheme="minorHAnsi"/>
        </w:rPr>
        <w:t xml:space="preserve"> the COPS decision </w:t>
      </w:r>
      <w:r>
        <w:rPr>
          <w:rFonts w:asciiTheme="minorHAnsi" w:hAnsiTheme="minorHAnsi"/>
        </w:rPr>
        <w:t>gets</w:t>
      </w:r>
      <w:r w:rsidR="002506DB">
        <w:rPr>
          <w:rFonts w:asciiTheme="minorHAnsi" w:hAnsiTheme="minorHAnsi"/>
        </w:rPr>
        <w:t xml:space="preserve"> incorporated in the final version of the decided resolution;</w:t>
      </w:r>
    </w:p>
    <w:p w14:paraId="002C8668" w14:textId="77777777" w:rsidR="00961A70" w:rsidRPr="00AC38F7" w:rsidRDefault="00961A70" w:rsidP="00995755">
      <w:pPr>
        <w:rPr>
          <w:rFonts w:asciiTheme="minorHAnsi" w:hAnsiTheme="minorHAnsi"/>
        </w:rPr>
      </w:pPr>
    </w:p>
    <w:p w14:paraId="1D9154A2" w14:textId="0A47C318" w:rsidR="00EA46B1" w:rsidRPr="00AC38F7" w:rsidRDefault="00C31DEF" w:rsidP="00995755">
      <w:pPr>
        <w:rPr>
          <w:rFonts w:asciiTheme="minorHAnsi" w:hAnsiTheme="minorHAnsi"/>
        </w:rPr>
      </w:pPr>
      <w:r>
        <w:rPr>
          <w:rFonts w:asciiTheme="minorHAnsi" w:hAnsiTheme="minorHAnsi"/>
        </w:rPr>
        <w:t>19</w:t>
      </w:r>
      <w:r w:rsidR="00961A70" w:rsidRPr="00AC38F7">
        <w:rPr>
          <w:rFonts w:asciiTheme="minorHAnsi" w:hAnsiTheme="minorHAnsi"/>
        </w:rPr>
        <w:t xml:space="preserve">. </w:t>
      </w:r>
      <w:r w:rsidR="00961A70" w:rsidRPr="00AC38F7">
        <w:rPr>
          <w:rFonts w:asciiTheme="minorHAnsi" w:hAnsiTheme="minorHAnsi"/>
        </w:rPr>
        <w:tab/>
        <w:t xml:space="preserve">If there </w:t>
      </w:r>
      <w:r w:rsidR="00CA24AC" w:rsidRPr="00AC38F7">
        <w:rPr>
          <w:rFonts w:asciiTheme="minorHAnsi" w:hAnsiTheme="minorHAnsi"/>
        </w:rPr>
        <w:t>i</w:t>
      </w:r>
      <w:r w:rsidR="00961A70" w:rsidRPr="00AC38F7">
        <w:rPr>
          <w:rFonts w:asciiTheme="minorHAnsi" w:hAnsiTheme="minorHAnsi"/>
        </w:rPr>
        <w:t xml:space="preserve">s a surplus of nominees, these can be invited to take part of the </w:t>
      </w:r>
      <w:r w:rsidR="00497CBD" w:rsidRPr="00AC38F7">
        <w:rPr>
          <w:rFonts w:asciiTheme="minorHAnsi" w:hAnsiTheme="minorHAnsi"/>
        </w:rPr>
        <w:t xml:space="preserve">STCG </w:t>
      </w:r>
      <w:r w:rsidR="00961A70" w:rsidRPr="00AC38F7">
        <w:rPr>
          <w:rFonts w:asciiTheme="minorHAnsi" w:hAnsiTheme="minorHAnsi"/>
        </w:rPr>
        <w:t>as observers</w:t>
      </w:r>
      <w:r w:rsidR="00497CBD" w:rsidRPr="00AC38F7">
        <w:rPr>
          <w:rFonts w:asciiTheme="minorHAnsi" w:hAnsiTheme="minorHAnsi"/>
        </w:rPr>
        <w:t xml:space="preserve"> or to be part of one or more of the STWGs</w:t>
      </w:r>
      <w:r w:rsidR="00961A70" w:rsidRPr="00AC38F7">
        <w:rPr>
          <w:rFonts w:asciiTheme="minorHAnsi" w:hAnsiTheme="minorHAnsi"/>
        </w:rPr>
        <w:t xml:space="preserve">. </w:t>
      </w:r>
    </w:p>
    <w:p w14:paraId="738DBFF8" w14:textId="0884A8BE" w:rsidR="00637335" w:rsidRDefault="00637335" w:rsidP="000A559C">
      <w:pPr>
        <w:rPr>
          <w:rFonts w:asciiTheme="minorHAnsi" w:hAnsiTheme="minorHAnsi"/>
        </w:rPr>
      </w:pPr>
    </w:p>
    <w:p w14:paraId="0C265730" w14:textId="75484C17" w:rsidR="00DD3385" w:rsidRPr="00AC38F7" w:rsidRDefault="00C31DEF" w:rsidP="00DD3385">
      <w:pPr>
        <w:rPr>
          <w:rFonts w:asciiTheme="minorHAnsi" w:hAnsiTheme="minorHAnsi"/>
        </w:rPr>
      </w:pPr>
      <w:r>
        <w:rPr>
          <w:rFonts w:asciiTheme="minorHAnsi" w:hAnsiTheme="minorHAnsi"/>
        </w:rPr>
        <w:t>20</w:t>
      </w:r>
      <w:r w:rsidR="00DD3385" w:rsidRPr="0092645D">
        <w:rPr>
          <w:rFonts w:asciiTheme="minorHAnsi" w:hAnsiTheme="minorHAnsi"/>
        </w:rPr>
        <w:t xml:space="preserve">. </w:t>
      </w:r>
      <w:r w:rsidR="00DD3385" w:rsidRPr="0092645D">
        <w:rPr>
          <w:rFonts w:asciiTheme="minorHAnsi" w:hAnsiTheme="minorHAnsi"/>
        </w:rPr>
        <w:tab/>
        <w:t>To avoid any conflict of interest, STCG members will not be compensated for their contributions to the STCG. Members preparing substantive work should not be involved in reviewing it. All members should sign a “conflict of interest” declaration when they accept the nomination to the STCG.</w:t>
      </w:r>
    </w:p>
    <w:p w14:paraId="35EB7773" w14:textId="4A380159" w:rsidR="00DD3385" w:rsidRDefault="00DD3385" w:rsidP="00DD3385">
      <w:pPr>
        <w:rPr>
          <w:rFonts w:asciiTheme="minorHAnsi" w:hAnsiTheme="minorHAnsi"/>
        </w:rPr>
      </w:pPr>
    </w:p>
    <w:p w14:paraId="0CAD1304" w14:textId="77777777" w:rsidR="002506DB" w:rsidRPr="00DD3385" w:rsidRDefault="002506DB" w:rsidP="00DD3385">
      <w:pPr>
        <w:rPr>
          <w:rFonts w:asciiTheme="minorHAnsi" w:hAnsiTheme="minorHAnsi"/>
        </w:rPr>
      </w:pPr>
    </w:p>
    <w:p w14:paraId="0FE18F3F" w14:textId="024815BE" w:rsidR="00BF2573" w:rsidRPr="00AC38F7" w:rsidRDefault="00DA3C6E" w:rsidP="003E5B08">
      <w:pPr>
        <w:keepNext/>
        <w:ind w:left="431" w:right="176" w:hanging="431"/>
        <w:rPr>
          <w:rFonts w:eastAsia="Garamond" w:cs="Garamond"/>
          <w:b/>
          <w:bCs/>
        </w:rPr>
      </w:pPr>
      <w:bookmarkStart w:id="3" w:name="_Hlk95478598"/>
      <w:r w:rsidRPr="00AC38F7">
        <w:rPr>
          <w:rFonts w:eastAsia="Garamond" w:cs="Garamond"/>
          <w:b/>
          <w:bCs/>
        </w:rPr>
        <w:lastRenderedPageBreak/>
        <w:t xml:space="preserve">Part </w:t>
      </w:r>
      <w:r w:rsidR="002725D0" w:rsidRPr="00AC38F7">
        <w:rPr>
          <w:rFonts w:eastAsia="Garamond" w:cs="Garamond"/>
          <w:b/>
          <w:bCs/>
        </w:rPr>
        <w:t>3</w:t>
      </w:r>
      <w:r w:rsidRPr="00AC38F7">
        <w:rPr>
          <w:rFonts w:eastAsia="Garamond" w:cs="Garamond"/>
          <w:b/>
          <w:bCs/>
        </w:rPr>
        <w:t xml:space="preserve">C </w:t>
      </w:r>
    </w:p>
    <w:p w14:paraId="60BF3D5A" w14:textId="1385D24D" w:rsidR="00DA3C6E" w:rsidRPr="00AC38F7" w:rsidRDefault="00DA3C6E" w:rsidP="003E5B08">
      <w:pPr>
        <w:keepNext/>
        <w:ind w:left="431" w:right="176" w:hanging="431"/>
        <w:rPr>
          <w:rFonts w:eastAsia="Garamond" w:cs="Garamond"/>
          <w:b/>
          <w:bCs/>
        </w:rPr>
      </w:pPr>
      <w:r w:rsidRPr="00AC38F7">
        <w:rPr>
          <w:rFonts w:eastAsia="Garamond" w:cs="Garamond"/>
          <w:b/>
          <w:bCs/>
        </w:rPr>
        <w:t xml:space="preserve">Temporary or permanently </w:t>
      </w:r>
      <w:r w:rsidR="006935D9" w:rsidRPr="00AC38F7">
        <w:rPr>
          <w:rFonts w:eastAsia="Garamond" w:cs="Garamond"/>
          <w:b/>
          <w:bCs/>
        </w:rPr>
        <w:t>changes of representatives in the STCG</w:t>
      </w:r>
    </w:p>
    <w:p w14:paraId="64ECB9FE" w14:textId="68A8313E" w:rsidR="009E376E" w:rsidRPr="00AC38F7" w:rsidRDefault="009E376E" w:rsidP="000A559C">
      <w:pPr>
        <w:rPr>
          <w:rFonts w:asciiTheme="minorHAnsi" w:hAnsiTheme="minorHAnsi"/>
        </w:rPr>
      </w:pPr>
    </w:p>
    <w:p w14:paraId="3C5BE43C" w14:textId="0971A683" w:rsidR="00DA3C6E" w:rsidRPr="00AC38F7" w:rsidRDefault="004666EF" w:rsidP="00534F70">
      <w:pPr>
        <w:rPr>
          <w:rFonts w:asciiTheme="minorHAnsi" w:hAnsiTheme="minorHAnsi"/>
        </w:rPr>
      </w:pPr>
      <w:r w:rsidRPr="00AC38F7">
        <w:rPr>
          <w:rFonts w:asciiTheme="minorHAnsi" w:hAnsiTheme="minorHAnsi"/>
        </w:rPr>
        <w:t>2</w:t>
      </w:r>
      <w:r w:rsidR="00C31DEF">
        <w:rPr>
          <w:rFonts w:asciiTheme="minorHAnsi" w:hAnsiTheme="minorHAnsi"/>
        </w:rPr>
        <w:t>1</w:t>
      </w:r>
      <w:r w:rsidR="00DA3C6E" w:rsidRPr="00AC38F7">
        <w:rPr>
          <w:rFonts w:asciiTheme="minorHAnsi" w:hAnsiTheme="minorHAnsi"/>
        </w:rPr>
        <w:t xml:space="preserve">. </w:t>
      </w:r>
      <w:r w:rsidR="00DA3C6E" w:rsidRPr="00AC38F7">
        <w:rPr>
          <w:rFonts w:asciiTheme="minorHAnsi" w:hAnsiTheme="minorHAnsi"/>
        </w:rPr>
        <w:tab/>
        <w:t xml:space="preserve">If there are members of the </w:t>
      </w:r>
      <w:r w:rsidR="006308C5" w:rsidRPr="00AC38F7">
        <w:rPr>
          <w:rFonts w:asciiTheme="minorHAnsi" w:hAnsiTheme="minorHAnsi"/>
        </w:rPr>
        <w:t xml:space="preserve">STCG </w:t>
      </w:r>
      <w:r w:rsidR="00DA3C6E" w:rsidRPr="00AC38F7">
        <w:rPr>
          <w:rFonts w:asciiTheme="minorHAnsi" w:hAnsiTheme="minorHAnsi"/>
        </w:rPr>
        <w:t>that are to be retired, change work tasks or work places or are o</w:t>
      </w:r>
      <w:r w:rsidR="00CA24AC" w:rsidRPr="00AC38F7">
        <w:rPr>
          <w:rFonts w:asciiTheme="minorHAnsi" w:hAnsiTheme="minorHAnsi"/>
        </w:rPr>
        <w:t>n</w:t>
      </w:r>
      <w:r w:rsidR="00DA3C6E" w:rsidRPr="00AC38F7">
        <w:rPr>
          <w:rFonts w:asciiTheme="minorHAnsi" w:hAnsiTheme="minorHAnsi"/>
        </w:rPr>
        <w:t xml:space="preserve"> temporary leave they can be replaced by another individual, but </w:t>
      </w:r>
      <w:r w:rsidR="00534F70" w:rsidRPr="00AC38F7">
        <w:rPr>
          <w:rFonts w:asciiTheme="minorHAnsi" w:hAnsiTheme="minorHAnsi"/>
        </w:rPr>
        <w:t xml:space="preserve">that </w:t>
      </w:r>
      <w:r w:rsidR="00DA3C6E" w:rsidRPr="00AC38F7">
        <w:rPr>
          <w:rFonts w:asciiTheme="minorHAnsi" w:hAnsiTheme="minorHAnsi"/>
        </w:rPr>
        <w:t>individual ha</w:t>
      </w:r>
      <w:r w:rsidR="00CA24AC" w:rsidRPr="00AC38F7">
        <w:rPr>
          <w:rFonts w:asciiTheme="minorHAnsi" w:hAnsiTheme="minorHAnsi"/>
        </w:rPr>
        <w:t>s</w:t>
      </w:r>
      <w:r w:rsidR="00DA3C6E" w:rsidRPr="00AC38F7">
        <w:rPr>
          <w:rFonts w:asciiTheme="minorHAnsi" w:hAnsiTheme="minorHAnsi"/>
        </w:rPr>
        <w:t xml:space="preserve"> to be abl</w:t>
      </w:r>
      <w:r w:rsidR="00534F70" w:rsidRPr="00AC38F7">
        <w:rPr>
          <w:rFonts w:asciiTheme="minorHAnsi" w:hAnsiTheme="minorHAnsi"/>
        </w:rPr>
        <w:t>e</w:t>
      </w:r>
      <w:r w:rsidR="00DA3C6E" w:rsidRPr="00AC38F7">
        <w:rPr>
          <w:rFonts w:asciiTheme="minorHAnsi" w:hAnsiTheme="minorHAnsi"/>
        </w:rPr>
        <w:t xml:space="preserve"> to represent the </w:t>
      </w:r>
      <w:r w:rsidR="00CA24AC" w:rsidRPr="00AC38F7">
        <w:rPr>
          <w:rFonts w:asciiTheme="minorHAnsi" w:hAnsiTheme="minorHAnsi"/>
        </w:rPr>
        <w:t xml:space="preserve">approximately </w:t>
      </w:r>
      <w:r w:rsidR="00DA3C6E" w:rsidRPr="00AC38F7">
        <w:rPr>
          <w:rFonts w:asciiTheme="minorHAnsi" w:hAnsiTheme="minorHAnsi"/>
        </w:rPr>
        <w:t xml:space="preserve">same </w:t>
      </w:r>
      <w:r w:rsidR="00CA24AC" w:rsidRPr="00AC38F7">
        <w:rPr>
          <w:rFonts w:asciiTheme="minorHAnsi" w:hAnsiTheme="minorHAnsi"/>
        </w:rPr>
        <w:t xml:space="preserve">qualifications </w:t>
      </w:r>
      <w:r w:rsidR="00DA3C6E" w:rsidRPr="00AC38F7">
        <w:rPr>
          <w:rFonts w:asciiTheme="minorHAnsi" w:hAnsiTheme="minorHAnsi"/>
        </w:rPr>
        <w:t xml:space="preserve">as the </w:t>
      </w:r>
      <w:r w:rsidR="006308C5" w:rsidRPr="00AC38F7">
        <w:rPr>
          <w:rFonts w:asciiTheme="minorHAnsi" w:hAnsiTheme="minorHAnsi"/>
        </w:rPr>
        <w:t xml:space="preserve">presentative </w:t>
      </w:r>
      <w:r w:rsidR="00CA24AC" w:rsidRPr="00AC38F7">
        <w:rPr>
          <w:rFonts w:asciiTheme="minorHAnsi" w:hAnsiTheme="minorHAnsi"/>
        </w:rPr>
        <w:t xml:space="preserve">that they </w:t>
      </w:r>
      <w:r w:rsidR="00DA3C6E" w:rsidRPr="00AC38F7">
        <w:rPr>
          <w:rFonts w:asciiTheme="minorHAnsi" w:hAnsiTheme="minorHAnsi"/>
        </w:rPr>
        <w:t xml:space="preserve">replace. </w:t>
      </w:r>
      <w:r w:rsidR="00534F70" w:rsidRPr="00AC38F7">
        <w:rPr>
          <w:rFonts w:asciiTheme="minorHAnsi" w:hAnsiTheme="minorHAnsi"/>
        </w:rPr>
        <w:t xml:space="preserve">No new nominations will be necessary, </w:t>
      </w:r>
      <w:r w:rsidR="006935D9" w:rsidRPr="00AC38F7">
        <w:rPr>
          <w:rFonts w:asciiTheme="minorHAnsi" w:hAnsiTheme="minorHAnsi"/>
        </w:rPr>
        <w:t>the STCG will take the responsibility to find a new representative.</w:t>
      </w:r>
      <w:r w:rsidR="00534F70" w:rsidRPr="00AC38F7">
        <w:rPr>
          <w:rFonts w:asciiTheme="minorHAnsi" w:hAnsiTheme="minorHAnsi"/>
        </w:rPr>
        <w:t xml:space="preserve"> </w:t>
      </w:r>
      <w:r w:rsidR="006935D9" w:rsidRPr="00AC38F7">
        <w:rPr>
          <w:rFonts w:asciiTheme="minorHAnsi" w:hAnsiTheme="minorHAnsi"/>
        </w:rPr>
        <w:t xml:space="preserve">The STCG will inform the </w:t>
      </w:r>
      <w:bookmarkEnd w:id="3"/>
      <w:r w:rsidR="000A682F">
        <w:rPr>
          <w:rFonts w:asciiTheme="minorHAnsi" w:hAnsiTheme="minorHAnsi"/>
        </w:rPr>
        <w:t>Secretariat and the appropriate Convention body of the change.</w:t>
      </w:r>
      <w:r w:rsidR="006935D9" w:rsidRPr="00AC38F7">
        <w:rPr>
          <w:rFonts w:asciiTheme="minorHAnsi" w:hAnsiTheme="minorHAnsi"/>
        </w:rPr>
        <w:t xml:space="preserve"> </w:t>
      </w:r>
    </w:p>
    <w:p w14:paraId="07D6CC22" w14:textId="5661E9ED" w:rsidR="002725D0" w:rsidRPr="00AC38F7" w:rsidRDefault="002725D0" w:rsidP="00534F70">
      <w:pPr>
        <w:rPr>
          <w:rFonts w:asciiTheme="minorHAnsi" w:hAnsiTheme="minorHAnsi"/>
        </w:rPr>
      </w:pPr>
    </w:p>
    <w:p w14:paraId="7F27F045" w14:textId="03CF1D17" w:rsidR="002725D0" w:rsidRDefault="002725D0" w:rsidP="002725D0">
      <w:pPr>
        <w:suppressLineNumbers/>
        <w:suppressAutoHyphens/>
        <w:ind w:left="0" w:firstLine="0"/>
        <w:rPr>
          <w:b/>
          <w:bCs/>
          <w:sz w:val="24"/>
        </w:rPr>
      </w:pPr>
    </w:p>
    <w:p w14:paraId="08A06D1D" w14:textId="0021800C" w:rsidR="002725D0" w:rsidRPr="0054166A" w:rsidRDefault="002725D0" w:rsidP="002725D0">
      <w:pPr>
        <w:suppressLineNumbers/>
        <w:suppressAutoHyphens/>
        <w:ind w:left="0" w:firstLine="0"/>
        <w:rPr>
          <w:sz w:val="24"/>
          <w:u w:val="single"/>
        </w:rPr>
      </w:pPr>
      <w:r w:rsidRPr="0054166A">
        <w:rPr>
          <w:sz w:val="24"/>
          <w:u w:val="single"/>
        </w:rPr>
        <w:t xml:space="preserve">Part 4 Composition of </w:t>
      </w:r>
      <w:r w:rsidR="007616A3" w:rsidRPr="0054166A">
        <w:rPr>
          <w:sz w:val="24"/>
          <w:u w:val="single"/>
        </w:rPr>
        <w:t>t</w:t>
      </w:r>
      <w:r w:rsidRPr="0054166A">
        <w:rPr>
          <w:sz w:val="24"/>
          <w:u w:val="single"/>
        </w:rPr>
        <w:t>he ST</w:t>
      </w:r>
      <w:r w:rsidR="0092645D" w:rsidRPr="0054166A">
        <w:rPr>
          <w:sz w:val="24"/>
          <w:u w:val="single"/>
        </w:rPr>
        <w:t>W</w:t>
      </w:r>
      <w:r w:rsidRPr="0054166A">
        <w:rPr>
          <w:sz w:val="24"/>
          <w:u w:val="single"/>
        </w:rPr>
        <w:t>Gs</w:t>
      </w:r>
    </w:p>
    <w:p w14:paraId="76B98993" w14:textId="46DFB155" w:rsidR="002725D0" w:rsidRPr="00AC38F7" w:rsidRDefault="002725D0" w:rsidP="00534F70">
      <w:pPr>
        <w:rPr>
          <w:rFonts w:asciiTheme="minorHAnsi" w:hAnsiTheme="minorHAnsi"/>
        </w:rPr>
      </w:pPr>
    </w:p>
    <w:p w14:paraId="12CDB6BD" w14:textId="61F228B0" w:rsidR="00767067" w:rsidRPr="00AC38F7" w:rsidRDefault="002725D0" w:rsidP="00534F70">
      <w:pPr>
        <w:rPr>
          <w:rFonts w:asciiTheme="minorHAnsi" w:hAnsiTheme="minorHAnsi"/>
        </w:rPr>
      </w:pPr>
      <w:r w:rsidRPr="00AC38F7">
        <w:rPr>
          <w:rFonts w:asciiTheme="minorHAnsi" w:hAnsiTheme="minorHAnsi"/>
        </w:rPr>
        <w:t>2</w:t>
      </w:r>
      <w:r w:rsidR="00C31DEF">
        <w:rPr>
          <w:rFonts w:asciiTheme="minorHAnsi" w:hAnsiTheme="minorHAnsi"/>
        </w:rPr>
        <w:t>2</w:t>
      </w:r>
      <w:r w:rsidRPr="00AC38F7">
        <w:rPr>
          <w:rFonts w:asciiTheme="minorHAnsi" w:hAnsiTheme="minorHAnsi"/>
        </w:rPr>
        <w:t xml:space="preserve">. </w:t>
      </w:r>
      <w:r w:rsidRPr="00AC38F7">
        <w:rPr>
          <w:rFonts w:asciiTheme="minorHAnsi" w:hAnsiTheme="minorHAnsi"/>
        </w:rPr>
        <w:tab/>
        <w:t>The STWGs are open-ended</w:t>
      </w:r>
      <w:r w:rsidR="00B01199" w:rsidRPr="00AC38F7">
        <w:rPr>
          <w:rFonts w:asciiTheme="minorHAnsi" w:hAnsiTheme="minorHAnsi"/>
        </w:rPr>
        <w:t xml:space="preserve"> for individuals representing Contracting Parties, IOPs and representatives from other MEAs. The </w:t>
      </w:r>
      <w:r w:rsidR="009100CA" w:rsidRPr="00AC38F7">
        <w:rPr>
          <w:rFonts w:asciiTheme="minorHAnsi" w:hAnsiTheme="minorHAnsi"/>
        </w:rPr>
        <w:t xml:space="preserve">participants </w:t>
      </w:r>
      <w:r w:rsidR="00B01199" w:rsidRPr="00AC38F7">
        <w:rPr>
          <w:rFonts w:asciiTheme="minorHAnsi" w:hAnsiTheme="minorHAnsi"/>
        </w:rPr>
        <w:t>are to have one or more of the following experiences in line with competence needed by the STWG; scientific or technical knowledge,</w:t>
      </w:r>
      <w:r w:rsidR="009100CA" w:rsidRPr="00AC38F7">
        <w:rPr>
          <w:rFonts w:asciiTheme="minorHAnsi" w:hAnsiTheme="minorHAnsi"/>
        </w:rPr>
        <w:t xml:space="preserve"> be a practitioner </w:t>
      </w:r>
      <w:r w:rsidR="00767067" w:rsidRPr="00AC38F7">
        <w:rPr>
          <w:rFonts w:asciiTheme="minorHAnsi" w:hAnsiTheme="minorHAnsi"/>
        </w:rPr>
        <w:t xml:space="preserve">and </w:t>
      </w:r>
      <w:r w:rsidR="000A682F">
        <w:rPr>
          <w:rFonts w:asciiTheme="minorHAnsi" w:hAnsiTheme="minorHAnsi"/>
        </w:rPr>
        <w:t xml:space="preserve">future </w:t>
      </w:r>
      <w:r w:rsidR="009100CA" w:rsidRPr="00AC38F7">
        <w:rPr>
          <w:rFonts w:asciiTheme="minorHAnsi" w:hAnsiTheme="minorHAnsi"/>
        </w:rPr>
        <w:t xml:space="preserve">user of outcome of the </w:t>
      </w:r>
      <w:r w:rsidR="00767067" w:rsidRPr="00AC38F7">
        <w:rPr>
          <w:rFonts w:asciiTheme="minorHAnsi" w:hAnsiTheme="minorHAnsi"/>
        </w:rPr>
        <w:t>STWG</w:t>
      </w:r>
      <w:r w:rsidR="000A682F">
        <w:rPr>
          <w:rFonts w:asciiTheme="minorHAnsi" w:hAnsiTheme="minorHAnsi"/>
        </w:rPr>
        <w:t>’s results</w:t>
      </w:r>
      <w:r w:rsidR="00767067" w:rsidRPr="00AC38F7">
        <w:rPr>
          <w:rFonts w:asciiTheme="minorHAnsi" w:hAnsiTheme="minorHAnsi"/>
        </w:rPr>
        <w:t xml:space="preserve"> or</w:t>
      </w:r>
      <w:r w:rsidR="009100CA" w:rsidRPr="00AC38F7">
        <w:rPr>
          <w:rFonts w:asciiTheme="minorHAnsi" w:hAnsiTheme="minorHAnsi"/>
        </w:rPr>
        <w:t xml:space="preserve"> being experienced in CEPA. </w:t>
      </w:r>
      <w:r w:rsidR="00767067" w:rsidRPr="00AC38F7">
        <w:rPr>
          <w:rFonts w:asciiTheme="minorHAnsi" w:hAnsiTheme="minorHAnsi"/>
        </w:rPr>
        <w:t xml:space="preserve">The STWGs can also include researchers they </w:t>
      </w:r>
      <w:r w:rsidR="000A682F">
        <w:rPr>
          <w:rFonts w:asciiTheme="minorHAnsi" w:hAnsiTheme="minorHAnsi"/>
        </w:rPr>
        <w:t xml:space="preserve">find suitable and </w:t>
      </w:r>
      <w:r w:rsidR="00767067" w:rsidRPr="00AC38F7">
        <w:rPr>
          <w:rFonts w:asciiTheme="minorHAnsi" w:hAnsiTheme="minorHAnsi"/>
        </w:rPr>
        <w:t xml:space="preserve">invite </w:t>
      </w:r>
      <w:r w:rsidR="000A682F">
        <w:rPr>
          <w:rFonts w:asciiTheme="minorHAnsi" w:hAnsiTheme="minorHAnsi"/>
        </w:rPr>
        <w:t xml:space="preserve">them </w:t>
      </w:r>
      <w:r w:rsidR="00767067" w:rsidRPr="00AC38F7">
        <w:rPr>
          <w:rFonts w:asciiTheme="minorHAnsi" w:hAnsiTheme="minorHAnsi"/>
        </w:rPr>
        <w:t>by themselves</w:t>
      </w:r>
      <w:r w:rsidR="00C31DEF">
        <w:rPr>
          <w:rFonts w:asciiTheme="minorHAnsi" w:hAnsiTheme="minorHAnsi"/>
        </w:rPr>
        <w:t>;</w:t>
      </w:r>
    </w:p>
    <w:p w14:paraId="61CDE9EA" w14:textId="77777777" w:rsidR="00C626FB" w:rsidRPr="00ED7514" w:rsidRDefault="00C626FB" w:rsidP="00534F70">
      <w:pPr>
        <w:rPr>
          <w:rFonts w:asciiTheme="minorHAnsi" w:hAnsiTheme="minorHAnsi"/>
        </w:rPr>
      </w:pPr>
    </w:p>
    <w:p w14:paraId="5E3487BA" w14:textId="4BF04710" w:rsidR="00ED7514" w:rsidRPr="00ED7514" w:rsidRDefault="00C31DEF" w:rsidP="00ED7514">
      <w:pPr>
        <w:rPr>
          <w:rFonts w:asciiTheme="minorHAnsi" w:hAnsiTheme="minorHAnsi"/>
        </w:rPr>
      </w:pPr>
      <w:r>
        <w:rPr>
          <w:rFonts w:asciiTheme="minorHAnsi" w:hAnsiTheme="minorHAnsi"/>
        </w:rPr>
        <w:t>23</w:t>
      </w:r>
      <w:r w:rsidR="00ED7514" w:rsidRPr="00ED7514">
        <w:rPr>
          <w:rFonts w:asciiTheme="minorHAnsi" w:hAnsiTheme="minorHAnsi"/>
        </w:rPr>
        <w:t xml:space="preserve">. </w:t>
      </w:r>
      <w:r w:rsidR="00ED7514" w:rsidRPr="00ED7514">
        <w:rPr>
          <w:rFonts w:asciiTheme="minorHAnsi" w:hAnsiTheme="minorHAnsi"/>
        </w:rPr>
        <w:tab/>
        <w:t xml:space="preserve">It is of importance that the open-ended STWGs are </w:t>
      </w:r>
      <w:r w:rsidR="002A0C7B">
        <w:rPr>
          <w:rFonts w:asciiTheme="minorHAnsi" w:hAnsiTheme="minorHAnsi"/>
        </w:rPr>
        <w:t xml:space="preserve">crewed </w:t>
      </w:r>
      <w:r w:rsidR="00ED7514" w:rsidRPr="00ED7514">
        <w:rPr>
          <w:rFonts w:asciiTheme="minorHAnsi" w:hAnsiTheme="minorHAnsi"/>
        </w:rPr>
        <w:t>in a way that allows the work to proceed properly and that many kinds of experience</w:t>
      </w:r>
      <w:r>
        <w:rPr>
          <w:rFonts w:asciiTheme="minorHAnsi" w:hAnsiTheme="minorHAnsi"/>
        </w:rPr>
        <w:t>s</w:t>
      </w:r>
      <w:r w:rsidR="00ED7514" w:rsidRPr="00ED7514">
        <w:rPr>
          <w:rFonts w:asciiTheme="minorHAnsi" w:hAnsiTheme="minorHAnsi"/>
        </w:rPr>
        <w:t xml:space="preserve"> and knowledge </w:t>
      </w:r>
      <w:r w:rsidR="0054166A">
        <w:rPr>
          <w:rFonts w:asciiTheme="minorHAnsi" w:hAnsiTheme="minorHAnsi"/>
        </w:rPr>
        <w:t xml:space="preserve">needed </w:t>
      </w:r>
      <w:r w:rsidR="00ED7514" w:rsidRPr="00ED7514">
        <w:rPr>
          <w:rFonts w:asciiTheme="minorHAnsi" w:hAnsiTheme="minorHAnsi"/>
        </w:rPr>
        <w:t>are represented. If such is not the case the Chair for the STWG may take appropriate actions, for example reach out to individuals that may fill gaps, or make the STCG aware of the problem</w:t>
      </w:r>
      <w:r>
        <w:rPr>
          <w:rFonts w:asciiTheme="minorHAnsi" w:hAnsiTheme="minorHAnsi"/>
        </w:rPr>
        <w:t xml:space="preserve"> and ask them for action;</w:t>
      </w:r>
      <w:r w:rsidR="00ED7514" w:rsidRPr="00ED7514">
        <w:rPr>
          <w:rFonts w:asciiTheme="minorHAnsi" w:hAnsiTheme="minorHAnsi"/>
        </w:rPr>
        <w:t xml:space="preserve"> </w:t>
      </w:r>
    </w:p>
    <w:p w14:paraId="7CB4B40C" w14:textId="77777777" w:rsidR="00C31DEF" w:rsidRDefault="00C31DEF" w:rsidP="00ED7514">
      <w:pPr>
        <w:rPr>
          <w:rFonts w:asciiTheme="minorHAnsi" w:hAnsiTheme="minorHAnsi"/>
        </w:rPr>
      </w:pPr>
    </w:p>
    <w:p w14:paraId="7EB9659F" w14:textId="0297F3E4" w:rsidR="00ED7514" w:rsidRPr="00ED7514" w:rsidRDefault="00C31DEF" w:rsidP="00ED7514">
      <w:pPr>
        <w:rPr>
          <w:rFonts w:asciiTheme="minorHAnsi" w:hAnsiTheme="minorHAnsi"/>
        </w:rPr>
      </w:pPr>
      <w:r>
        <w:rPr>
          <w:rFonts w:asciiTheme="minorHAnsi" w:hAnsiTheme="minorHAnsi"/>
        </w:rPr>
        <w:t>24</w:t>
      </w:r>
      <w:r w:rsidR="00ED7514" w:rsidRPr="00ED7514">
        <w:rPr>
          <w:rFonts w:asciiTheme="minorHAnsi" w:hAnsiTheme="minorHAnsi"/>
        </w:rPr>
        <w:t>.</w:t>
      </w:r>
      <w:r w:rsidR="00ED7514" w:rsidRPr="00ED7514">
        <w:rPr>
          <w:rFonts w:asciiTheme="minorHAnsi" w:hAnsiTheme="minorHAnsi"/>
        </w:rPr>
        <w:tab/>
        <w:t xml:space="preserve">It is recommended that the STWGs </w:t>
      </w:r>
      <w:r w:rsidR="000A682F">
        <w:rPr>
          <w:rFonts w:asciiTheme="minorHAnsi" w:hAnsiTheme="minorHAnsi"/>
        </w:rPr>
        <w:t xml:space="preserve">try to achieve gender balance and to have representatives for </w:t>
      </w:r>
      <w:r w:rsidR="00ED7514" w:rsidRPr="00ED7514">
        <w:rPr>
          <w:rFonts w:asciiTheme="minorHAnsi" w:hAnsiTheme="minorHAnsi"/>
        </w:rPr>
        <w:t>IOPs</w:t>
      </w:r>
      <w:r w:rsidR="000A682F">
        <w:rPr>
          <w:rFonts w:asciiTheme="minorHAnsi" w:hAnsiTheme="minorHAnsi"/>
        </w:rPr>
        <w:t xml:space="preserve">, </w:t>
      </w:r>
      <w:r w:rsidR="00ED7514" w:rsidRPr="00ED7514">
        <w:rPr>
          <w:rFonts w:asciiTheme="minorHAnsi" w:hAnsiTheme="minorHAnsi"/>
        </w:rPr>
        <w:t xml:space="preserve">youth </w:t>
      </w:r>
      <w:r w:rsidR="000A682F">
        <w:rPr>
          <w:rFonts w:asciiTheme="minorHAnsi" w:hAnsiTheme="minorHAnsi"/>
        </w:rPr>
        <w:t xml:space="preserve">and </w:t>
      </w:r>
      <w:r w:rsidR="00ED7514" w:rsidRPr="00ED7514">
        <w:rPr>
          <w:rFonts w:asciiTheme="minorHAnsi" w:hAnsiTheme="minorHAnsi"/>
        </w:rPr>
        <w:t>indigenous peoples</w:t>
      </w:r>
      <w:r>
        <w:rPr>
          <w:rFonts w:asciiTheme="minorHAnsi" w:hAnsiTheme="minorHAnsi"/>
        </w:rPr>
        <w:t>;</w:t>
      </w:r>
    </w:p>
    <w:p w14:paraId="297C747B" w14:textId="77777777" w:rsidR="00ED7514" w:rsidRPr="00ED7514" w:rsidRDefault="00ED7514" w:rsidP="00ED7514">
      <w:pPr>
        <w:rPr>
          <w:rFonts w:asciiTheme="minorHAnsi" w:hAnsiTheme="minorHAnsi"/>
        </w:rPr>
      </w:pPr>
    </w:p>
    <w:p w14:paraId="268D65EE" w14:textId="762F42D7" w:rsidR="00ED7514" w:rsidRDefault="00C31DEF" w:rsidP="00ED7514">
      <w:pPr>
        <w:rPr>
          <w:rFonts w:asciiTheme="minorHAnsi" w:hAnsiTheme="minorHAnsi"/>
          <w:highlight w:val="yellow"/>
        </w:rPr>
      </w:pPr>
      <w:r>
        <w:rPr>
          <w:rFonts w:asciiTheme="minorHAnsi" w:hAnsiTheme="minorHAnsi"/>
        </w:rPr>
        <w:t>25</w:t>
      </w:r>
      <w:r w:rsidR="00ED7514" w:rsidRPr="00ED7514">
        <w:rPr>
          <w:rFonts w:asciiTheme="minorHAnsi" w:hAnsiTheme="minorHAnsi"/>
        </w:rPr>
        <w:t xml:space="preserve">. </w:t>
      </w:r>
      <w:r w:rsidR="00ED7514" w:rsidRPr="00ED7514">
        <w:rPr>
          <w:rFonts w:asciiTheme="minorHAnsi" w:hAnsiTheme="minorHAnsi"/>
        </w:rPr>
        <w:tab/>
        <w:t>In some cases it can also be of interest to engage consultant/-s for a STWG, not just for writing a report or similar, but for actually taking an active place in the STWG and contribute with their special expertise, for example</w:t>
      </w:r>
      <w:r w:rsidR="00ED7514" w:rsidRPr="00ED7514">
        <w:t>, experts from behavioural economics and psychology if such competences aren’t among the participants already taking part in the work</w:t>
      </w:r>
      <w:r>
        <w:t>;</w:t>
      </w:r>
      <w:r w:rsidR="00ED7514">
        <w:rPr>
          <w:highlight w:val="yellow"/>
        </w:rPr>
        <w:br/>
      </w:r>
    </w:p>
    <w:p w14:paraId="1A578F9B" w14:textId="77777777" w:rsidR="006E5C73" w:rsidRDefault="006E5C73" w:rsidP="006E5C73">
      <w:pPr>
        <w:suppressLineNumbers/>
        <w:suppressAutoHyphens/>
        <w:ind w:left="0" w:firstLine="0"/>
        <w:rPr>
          <w:b/>
          <w:bCs/>
          <w:sz w:val="24"/>
        </w:rPr>
      </w:pPr>
    </w:p>
    <w:p w14:paraId="155D48CC" w14:textId="62C22B6F" w:rsidR="006E5C73" w:rsidRPr="0054166A" w:rsidRDefault="006E5C73" w:rsidP="006E5C73">
      <w:pPr>
        <w:suppressLineNumbers/>
        <w:suppressAutoHyphens/>
        <w:ind w:left="0" w:firstLine="0"/>
        <w:rPr>
          <w:sz w:val="24"/>
          <w:u w:val="single"/>
        </w:rPr>
      </w:pPr>
      <w:r w:rsidRPr="0054166A">
        <w:rPr>
          <w:sz w:val="24"/>
          <w:u w:val="single"/>
        </w:rPr>
        <w:t xml:space="preserve">Part 5 About the individuals </w:t>
      </w:r>
      <w:r w:rsidR="00894555" w:rsidRPr="0054166A">
        <w:rPr>
          <w:sz w:val="24"/>
          <w:u w:val="single"/>
        </w:rPr>
        <w:t>participating in S</w:t>
      </w:r>
      <w:r w:rsidRPr="0054166A">
        <w:rPr>
          <w:sz w:val="24"/>
          <w:u w:val="single"/>
        </w:rPr>
        <w:t>T bodies</w:t>
      </w:r>
    </w:p>
    <w:p w14:paraId="2785AA55" w14:textId="3155CC3F" w:rsidR="00C31DEF" w:rsidRDefault="00C31DEF" w:rsidP="00ED7514">
      <w:pPr>
        <w:rPr>
          <w:rFonts w:asciiTheme="minorHAnsi" w:hAnsiTheme="minorHAnsi"/>
          <w:highlight w:val="yellow"/>
        </w:rPr>
      </w:pPr>
    </w:p>
    <w:p w14:paraId="43894B14" w14:textId="05120EF8" w:rsidR="0054166A" w:rsidRDefault="0054166A" w:rsidP="00ED7514">
      <w:pPr>
        <w:rPr>
          <w:rFonts w:asciiTheme="minorHAnsi" w:hAnsiTheme="minorHAnsi"/>
          <w:highlight w:val="yellow"/>
        </w:rPr>
      </w:pPr>
    </w:p>
    <w:p w14:paraId="20D4E543" w14:textId="170F4815" w:rsidR="0054166A" w:rsidRDefault="0054166A" w:rsidP="00ED7514">
      <w:pPr>
        <w:rPr>
          <w:rFonts w:asciiTheme="minorHAnsi" w:hAnsiTheme="minorHAnsi"/>
        </w:rPr>
      </w:pPr>
      <w:r>
        <w:rPr>
          <w:rFonts w:asciiTheme="minorHAnsi" w:hAnsiTheme="minorHAnsi"/>
        </w:rPr>
        <w:t>26</w:t>
      </w:r>
      <w:r w:rsidRPr="00ED7514">
        <w:rPr>
          <w:rFonts w:asciiTheme="minorHAnsi" w:hAnsiTheme="minorHAnsi"/>
        </w:rPr>
        <w:t xml:space="preserve">. </w:t>
      </w:r>
      <w:r w:rsidRPr="00ED7514">
        <w:rPr>
          <w:rFonts w:asciiTheme="minorHAnsi" w:hAnsiTheme="minorHAnsi"/>
        </w:rPr>
        <w:tab/>
      </w:r>
      <w:r w:rsidRPr="0054166A">
        <w:rPr>
          <w:rFonts w:asciiTheme="minorHAnsi" w:hAnsiTheme="minorHAnsi"/>
        </w:rPr>
        <w:t xml:space="preserve">STCG members will be appointed in their personal capacity for their expertise and experiences, and will not represent any organization or government in STCG, even if some of them have the responsibility to represent their region; </w:t>
      </w:r>
    </w:p>
    <w:p w14:paraId="404CFBA3" w14:textId="645E63EB" w:rsidR="0054166A" w:rsidRDefault="0054166A" w:rsidP="00ED7514">
      <w:pPr>
        <w:rPr>
          <w:rFonts w:asciiTheme="minorHAnsi" w:hAnsiTheme="minorHAnsi"/>
        </w:rPr>
      </w:pPr>
    </w:p>
    <w:p w14:paraId="7D097A52" w14:textId="3688D3F1" w:rsidR="0054166A" w:rsidRPr="00ED7514" w:rsidRDefault="0054166A" w:rsidP="0054166A">
      <w:pPr>
        <w:rPr>
          <w:rFonts w:asciiTheme="minorHAnsi" w:hAnsiTheme="minorHAnsi"/>
        </w:rPr>
      </w:pPr>
      <w:r>
        <w:rPr>
          <w:rFonts w:asciiTheme="minorHAnsi" w:hAnsiTheme="minorHAnsi"/>
        </w:rPr>
        <w:t>27</w:t>
      </w:r>
      <w:r w:rsidRPr="00ED7514">
        <w:rPr>
          <w:rFonts w:asciiTheme="minorHAnsi" w:hAnsiTheme="minorHAnsi"/>
        </w:rPr>
        <w:t>.</w:t>
      </w:r>
      <w:r w:rsidRPr="00ED7514">
        <w:rPr>
          <w:rFonts w:asciiTheme="minorHAnsi" w:hAnsiTheme="minorHAnsi"/>
        </w:rPr>
        <w:tab/>
        <w:t>It is</w:t>
      </w:r>
      <w:r>
        <w:rPr>
          <w:rFonts w:asciiTheme="minorHAnsi" w:hAnsiTheme="minorHAnsi"/>
        </w:rPr>
        <w:t xml:space="preserve"> </w:t>
      </w:r>
      <w:r>
        <w:rPr>
          <w:rFonts w:asciiTheme="minorHAnsi" w:eastAsiaTheme="minorHAnsi" w:hAnsiTheme="minorHAnsi" w:cstheme="minorHAnsi"/>
          <w:bCs/>
          <w:lang w:val="en-US"/>
        </w:rPr>
        <w:t xml:space="preserve">preferred if </w:t>
      </w:r>
      <w:r w:rsidRPr="006E5C73">
        <w:rPr>
          <w:rFonts w:asciiTheme="minorHAnsi" w:eastAsiaTheme="minorHAnsi" w:hAnsiTheme="minorHAnsi" w:cstheme="minorHAnsi"/>
          <w:bCs/>
          <w:lang w:val="en-US"/>
        </w:rPr>
        <w:t>ST</w:t>
      </w:r>
      <w:r>
        <w:rPr>
          <w:rFonts w:asciiTheme="minorHAnsi" w:eastAsiaTheme="minorHAnsi" w:hAnsiTheme="minorHAnsi" w:cstheme="minorHAnsi"/>
          <w:bCs/>
          <w:lang w:val="en-US"/>
        </w:rPr>
        <w:t>CG</w:t>
      </w:r>
      <w:r w:rsidRPr="006E5C73">
        <w:rPr>
          <w:rFonts w:asciiTheme="minorHAnsi" w:eastAsiaTheme="minorHAnsi" w:hAnsiTheme="minorHAnsi" w:cstheme="minorHAnsi"/>
          <w:bCs/>
          <w:lang w:val="en-US"/>
        </w:rPr>
        <w:t xml:space="preserve"> members </w:t>
      </w:r>
      <w:r>
        <w:rPr>
          <w:rFonts w:asciiTheme="minorHAnsi" w:eastAsiaTheme="minorHAnsi" w:hAnsiTheme="minorHAnsi" w:cstheme="minorHAnsi"/>
          <w:bCs/>
          <w:lang w:val="en-US"/>
        </w:rPr>
        <w:t>already have the experience of having done ST work in a Conventions body, bringing that experience to the STCG and in the same way it is preferred that the Chair and vice chair of the STCG have the experience of  having been part of the STCG earlier</w:t>
      </w:r>
      <w:r>
        <w:rPr>
          <w:rFonts w:asciiTheme="minorHAnsi" w:hAnsiTheme="minorHAnsi"/>
        </w:rPr>
        <w:t>;</w:t>
      </w:r>
    </w:p>
    <w:p w14:paraId="35AB48F2" w14:textId="77777777" w:rsidR="0054166A" w:rsidRDefault="0054166A" w:rsidP="0054166A">
      <w:pPr>
        <w:rPr>
          <w:rFonts w:asciiTheme="minorHAnsi" w:hAnsiTheme="minorHAnsi"/>
        </w:rPr>
      </w:pPr>
    </w:p>
    <w:p w14:paraId="071A30B4" w14:textId="08813D94" w:rsidR="0054166A" w:rsidRPr="00ED7514" w:rsidRDefault="0054166A" w:rsidP="0054166A">
      <w:pPr>
        <w:rPr>
          <w:rFonts w:asciiTheme="minorHAnsi" w:hAnsiTheme="minorHAnsi"/>
        </w:rPr>
      </w:pPr>
      <w:r>
        <w:rPr>
          <w:rFonts w:asciiTheme="minorHAnsi" w:hAnsiTheme="minorHAnsi"/>
        </w:rPr>
        <w:t>28</w:t>
      </w:r>
      <w:r w:rsidRPr="00ED7514">
        <w:rPr>
          <w:rFonts w:asciiTheme="minorHAnsi" w:hAnsiTheme="minorHAnsi"/>
        </w:rPr>
        <w:t>.</w:t>
      </w:r>
      <w:r w:rsidRPr="00ED7514">
        <w:rPr>
          <w:rFonts w:asciiTheme="minorHAnsi" w:hAnsiTheme="minorHAnsi"/>
        </w:rPr>
        <w:tab/>
      </w:r>
      <w:r w:rsidRPr="0054166A">
        <w:rPr>
          <w:rFonts w:asciiTheme="minorHAnsi" w:hAnsiTheme="minorHAnsi"/>
        </w:rPr>
        <w:t>Individuals suggesting the STWG to use scientific articles and reports that can create a perverse picture of the present knowledge situation (for example such that purposely is leaving out certain data sets needed to draw the right conclusion without high-lighting such choices,  but instead hide such information in an obscure text hidden somewhere) can be asked to leave the STWG</w:t>
      </w:r>
      <w:r>
        <w:rPr>
          <w:rFonts w:asciiTheme="minorHAnsi" w:hAnsiTheme="minorHAnsi"/>
        </w:rPr>
        <w:t>;</w:t>
      </w:r>
    </w:p>
    <w:p w14:paraId="39663910" w14:textId="77777777" w:rsidR="0054166A" w:rsidRDefault="0054166A" w:rsidP="0054166A">
      <w:pPr>
        <w:rPr>
          <w:rFonts w:asciiTheme="minorHAnsi" w:hAnsiTheme="minorHAnsi"/>
        </w:rPr>
      </w:pPr>
    </w:p>
    <w:p w14:paraId="38D8C5FF" w14:textId="432DE671" w:rsidR="00C31DEF" w:rsidRDefault="0054166A" w:rsidP="0054166A">
      <w:pPr>
        <w:rPr>
          <w:rFonts w:asciiTheme="minorHAnsi" w:hAnsiTheme="minorHAnsi"/>
        </w:rPr>
      </w:pPr>
      <w:r>
        <w:rPr>
          <w:rFonts w:asciiTheme="minorHAnsi" w:hAnsiTheme="minorHAnsi"/>
        </w:rPr>
        <w:t>29</w:t>
      </w:r>
      <w:r w:rsidRPr="00ED7514">
        <w:rPr>
          <w:rFonts w:asciiTheme="minorHAnsi" w:hAnsiTheme="minorHAnsi"/>
        </w:rPr>
        <w:t>.</w:t>
      </w:r>
      <w:r w:rsidRPr="00ED7514">
        <w:rPr>
          <w:rFonts w:asciiTheme="minorHAnsi" w:hAnsiTheme="minorHAnsi"/>
        </w:rPr>
        <w:tab/>
      </w:r>
      <w:r>
        <w:rPr>
          <w:rFonts w:asciiTheme="minorHAnsi" w:hAnsiTheme="minorHAnsi"/>
        </w:rPr>
        <w:t>N</w:t>
      </w:r>
      <w:r w:rsidRPr="00AC38F7">
        <w:rPr>
          <w:rFonts w:asciiTheme="minorHAnsi" w:hAnsiTheme="minorHAnsi"/>
        </w:rPr>
        <w:t xml:space="preserve">o one employed by or </w:t>
      </w:r>
      <w:r>
        <w:rPr>
          <w:rFonts w:asciiTheme="minorHAnsi" w:hAnsiTheme="minorHAnsi"/>
        </w:rPr>
        <w:t xml:space="preserve">in daily life </w:t>
      </w:r>
      <w:r w:rsidRPr="00AC38F7">
        <w:rPr>
          <w:rFonts w:asciiTheme="minorHAnsi" w:hAnsiTheme="minorHAnsi"/>
        </w:rPr>
        <w:t xml:space="preserve">representing an organisation that are not complying with the main </w:t>
      </w:r>
      <w:r w:rsidRPr="00ED7514">
        <w:rPr>
          <w:rFonts w:asciiTheme="minorHAnsi" w:hAnsiTheme="minorHAnsi"/>
        </w:rPr>
        <w:t>purpose of the Convention can participate in a STWG</w:t>
      </w:r>
      <w:r>
        <w:rPr>
          <w:rFonts w:asciiTheme="minorHAnsi" w:hAnsiTheme="minorHAnsi"/>
        </w:rPr>
        <w:t>;</w:t>
      </w:r>
    </w:p>
    <w:p w14:paraId="25947C6F" w14:textId="4C7679A0" w:rsidR="0054166A" w:rsidRDefault="0054166A" w:rsidP="00C31DEF">
      <w:pPr>
        <w:rPr>
          <w:rFonts w:asciiTheme="minorHAnsi" w:hAnsiTheme="minorHAnsi"/>
        </w:rPr>
      </w:pPr>
    </w:p>
    <w:p w14:paraId="1AD06E4A" w14:textId="35431588" w:rsidR="0054166A" w:rsidRDefault="0054166A" w:rsidP="0054166A">
      <w:pPr>
        <w:rPr>
          <w:rFonts w:asciiTheme="minorHAnsi" w:hAnsiTheme="minorHAnsi"/>
        </w:rPr>
      </w:pPr>
      <w:r>
        <w:rPr>
          <w:rFonts w:asciiTheme="minorHAnsi" w:hAnsiTheme="minorHAnsi"/>
        </w:rPr>
        <w:t>30</w:t>
      </w:r>
      <w:r w:rsidRPr="00ED7514">
        <w:rPr>
          <w:rFonts w:asciiTheme="minorHAnsi" w:hAnsiTheme="minorHAnsi"/>
        </w:rPr>
        <w:t>.</w:t>
      </w:r>
      <w:r w:rsidRPr="00ED7514">
        <w:rPr>
          <w:rFonts w:asciiTheme="minorHAnsi" w:hAnsiTheme="minorHAnsi"/>
        </w:rPr>
        <w:tab/>
      </w:r>
      <w:r w:rsidRPr="0054166A">
        <w:rPr>
          <w:rFonts w:asciiTheme="minorHAnsi" w:hAnsiTheme="minorHAnsi"/>
        </w:rPr>
        <w:t xml:space="preserve">Nominees for STCG will provide a curriculum vitae and a declaration that they are willing to be considered for appointment to the Panel and that they have, where relevant, the required support of their organizations on a voluntary basis to participate In the ST work. They will note whether they will need any financial support to participate in meetings and will provide a summary (maximum 1000 characters) of how their skills and expertise might contribute. They will also prepare information for the compilation of nominated individuals, using the template shown in annex </w:t>
      </w:r>
      <w:r w:rsidR="009F65CF">
        <w:rPr>
          <w:rFonts w:asciiTheme="minorHAnsi" w:hAnsiTheme="minorHAnsi"/>
        </w:rPr>
        <w:t>2</w:t>
      </w:r>
      <w:r w:rsidRPr="0054166A">
        <w:rPr>
          <w:rFonts w:asciiTheme="minorHAnsi" w:hAnsiTheme="minorHAnsi"/>
        </w:rPr>
        <w:t>;</w:t>
      </w:r>
    </w:p>
    <w:p w14:paraId="2105C6AA" w14:textId="75A32AAA" w:rsidR="0054166A" w:rsidRDefault="0054166A" w:rsidP="0054166A">
      <w:pPr>
        <w:rPr>
          <w:rFonts w:asciiTheme="minorHAnsi" w:hAnsiTheme="minorHAnsi"/>
        </w:rPr>
      </w:pPr>
    </w:p>
    <w:p w14:paraId="586D7075" w14:textId="55449572" w:rsidR="0054166A" w:rsidRPr="00ED7514" w:rsidRDefault="0054166A" w:rsidP="0054166A">
      <w:pPr>
        <w:rPr>
          <w:rFonts w:asciiTheme="minorHAnsi" w:hAnsiTheme="minorHAnsi"/>
        </w:rPr>
      </w:pPr>
      <w:r>
        <w:rPr>
          <w:rFonts w:asciiTheme="minorHAnsi" w:hAnsiTheme="minorHAnsi"/>
        </w:rPr>
        <w:t>31</w:t>
      </w:r>
      <w:r w:rsidRPr="00ED7514">
        <w:rPr>
          <w:rFonts w:asciiTheme="minorHAnsi" w:hAnsiTheme="minorHAnsi"/>
        </w:rPr>
        <w:t>.</w:t>
      </w:r>
      <w:r w:rsidRPr="00ED7514">
        <w:rPr>
          <w:rFonts w:asciiTheme="minorHAnsi" w:hAnsiTheme="minorHAnsi"/>
        </w:rPr>
        <w:tab/>
      </w:r>
      <w:r w:rsidRPr="0054166A">
        <w:rPr>
          <w:rFonts w:asciiTheme="minorHAnsi" w:hAnsiTheme="minorHAnsi"/>
        </w:rPr>
        <w:t>STCG members and STWG participants are to be committed to undertake ST work, and to deliver the work expected on a voluntary basis</w:t>
      </w:r>
      <w:r>
        <w:rPr>
          <w:rFonts w:asciiTheme="minorHAnsi" w:hAnsiTheme="minorHAnsi"/>
        </w:rPr>
        <w:t>;</w:t>
      </w:r>
    </w:p>
    <w:p w14:paraId="0F0B200A" w14:textId="77777777" w:rsidR="00C31DEF" w:rsidRPr="00C31DEF" w:rsidRDefault="00C31DEF" w:rsidP="006E5C73">
      <w:pPr>
        <w:ind w:left="426" w:firstLine="0"/>
        <w:rPr>
          <w:rFonts w:asciiTheme="minorHAnsi" w:eastAsiaTheme="minorHAnsi" w:hAnsiTheme="minorHAnsi" w:cstheme="minorHAnsi"/>
          <w:bCs/>
        </w:rPr>
      </w:pPr>
    </w:p>
    <w:p w14:paraId="38985DFF" w14:textId="186F8124" w:rsidR="0054166A" w:rsidRPr="00ED7514" w:rsidRDefault="0054166A" w:rsidP="0054166A">
      <w:pPr>
        <w:rPr>
          <w:rFonts w:asciiTheme="minorHAnsi" w:hAnsiTheme="minorHAnsi"/>
        </w:rPr>
      </w:pPr>
      <w:r>
        <w:rPr>
          <w:rFonts w:asciiTheme="minorHAnsi" w:hAnsiTheme="minorHAnsi"/>
        </w:rPr>
        <w:t>32</w:t>
      </w:r>
      <w:r w:rsidRPr="00ED7514">
        <w:rPr>
          <w:rFonts w:asciiTheme="minorHAnsi" w:hAnsiTheme="minorHAnsi"/>
        </w:rPr>
        <w:t>.</w:t>
      </w:r>
      <w:r w:rsidRPr="00ED7514">
        <w:rPr>
          <w:rFonts w:asciiTheme="minorHAnsi" w:hAnsiTheme="minorHAnsi"/>
        </w:rPr>
        <w:tab/>
      </w:r>
      <w:r w:rsidRPr="0054166A">
        <w:rPr>
          <w:rFonts w:asciiTheme="minorHAnsi" w:hAnsiTheme="minorHAnsi"/>
        </w:rPr>
        <w:t>STWG participants are welcome to participate for several COP-COP periods, due to that they are open-ended</w:t>
      </w:r>
      <w:r>
        <w:rPr>
          <w:rFonts w:asciiTheme="minorHAnsi" w:hAnsiTheme="minorHAnsi"/>
        </w:rPr>
        <w:t>;</w:t>
      </w:r>
    </w:p>
    <w:p w14:paraId="485AD56E" w14:textId="77777777" w:rsidR="0054166A" w:rsidRPr="00ED7514" w:rsidRDefault="0054166A" w:rsidP="0054166A">
      <w:pPr>
        <w:rPr>
          <w:rFonts w:asciiTheme="minorHAnsi" w:hAnsiTheme="minorHAnsi"/>
        </w:rPr>
      </w:pPr>
    </w:p>
    <w:p w14:paraId="753FA1AD" w14:textId="77777777" w:rsidR="006E5C73" w:rsidRPr="006E5C73" w:rsidRDefault="006E5C73" w:rsidP="00ED7514">
      <w:pPr>
        <w:rPr>
          <w:rFonts w:asciiTheme="minorHAnsi" w:hAnsiTheme="minorHAnsi"/>
          <w:highlight w:val="yellow"/>
          <w:lang w:val="en-US"/>
        </w:rPr>
      </w:pPr>
    </w:p>
    <w:p w14:paraId="7DC12AE6" w14:textId="36E4BA9C" w:rsidR="003D0E43" w:rsidRPr="0054166A" w:rsidRDefault="003D0E43" w:rsidP="003D0E43">
      <w:pPr>
        <w:suppressLineNumbers/>
        <w:suppressAutoHyphens/>
        <w:ind w:left="0" w:firstLine="0"/>
        <w:rPr>
          <w:sz w:val="24"/>
          <w:u w:val="single"/>
        </w:rPr>
      </w:pPr>
      <w:r w:rsidRPr="0054166A">
        <w:rPr>
          <w:sz w:val="24"/>
          <w:u w:val="single"/>
        </w:rPr>
        <w:t xml:space="preserve">Part </w:t>
      </w:r>
      <w:r w:rsidR="006E5C73" w:rsidRPr="0054166A">
        <w:rPr>
          <w:sz w:val="24"/>
          <w:u w:val="single"/>
        </w:rPr>
        <w:t>6</w:t>
      </w:r>
      <w:r w:rsidRPr="0054166A">
        <w:rPr>
          <w:sz w:val="24"/>
          <w:u w:val="single"/>
        </w:rPr>
        <w:t xml:space="preserve"> Responsibilities of the Secretariat</w:t>
      </w:r>
    </w:p>
    <w:p w14:paraId="05C1FADA" w14:textId="187373C8" w:rsidR="003D0E43" w:rsidRDefault="003D0E43" w:rsidP="00ED7514">
      <w:pPr>
        <w:rPr>
          <w:rFonts w:asciiTheme="minorHAnsi" w:hAnsiTheme="minorHAnsi"/>
        </w:rPr>
      </w:pPr>
    </w:p>
    <w:p w14:paraId="0CFC9621" w14:textId="1433A937" w:rsidR="0054166A" w:rsidRPr="00ED7514" w:rsidRDefault="0054166A" w:rsidP="0054166A">
      <w:pPr>
        <w:rPr>
          <w:rFonts w:asciiTheme="minorHAnsi" w:hAnsiTheme="minorHAnsi"/>
        </w:rPr>
      </w:pPr>
      <w:r>
        <w:rPr>
          <w:rFonts w:asciiTheme="minorHAnsi" w:hAnsiTheme="minorHAnsi"/>
        </w:rPr>
        <w:t>33</w:t>
      </w:r>
      <w:r w:rsidRPr="00ED7514">
        <w:rPr>
          <w:rFonts w:asciiTheme="minorHAnsi" w:hAnsiTheme="minorHAnsi"/>
        </w:rPr>
        <w:t>.</w:t>
      </w:r>
      <w:r w:rsidRPr="00ED7514">
        <w:rPr>
          <w:rFonts w:asciiTheme="minorHAnsi" w:hAnsiTheme="minorHAnsi"/>
        </w:rPr>
        <w:tab/>
      </w:r>
      <w:r w:rsidRPr="003D0E43">
        <w:rPr>
          <w:rFonts w:asciiTheme="minorHAnsi" w:eastAsiaTheme="minorHAnsi" w:hAnsiTheme="minorHAnsi" w:cstheme="minorHAnsi"/>
          <w:bCs/>
          <w:lang w:val="en-US"/>
        </w:rPr>
        <w:t>The Secretariat’s responsibilities include</w:t>
      </w:r>
      <w:r>
        <w:rPr>
          <w:rFonts w:asciiTheme="minorHAnsi" w:hAnsiTheme="minorHAnsi"/>
        </w:rPr>
        <w:t>;</w:t>
      </w:r>
    </w:p>
    <w:p w14:paraId="2B418B72" w14:textId="77777777" w:rsidR="003D0E43" w:rsidRPr="003D0E43" w:rsidRDefault="003D0E43" w:rsidP="0054166A">
      <w:pPr>
        <w:autoSpaceDE w:val="0"/>
        <w:autoSpaceDN w:val="0"/>
        <w:adjustRightInd w:val="0"/>
        <w:ind w:left="0" w:firstLine="0"/>
        <w:rPr>
          <w:rFonts w:asciiTheme="minorHAnsi" w:hAnsiTheme="minorHAnsi" w:cstheme="minorHAnsi"/>
          <w:lang w:val="en-US"/>
        </w:rPr>
      </w:pPr>
    </w:p>
    <w:p w14:paraId="0C8F4DBD" w14:textId="4A9E1C9C" w:rsidR="003D0E43" w:rsidRPr="003D0E43" w:rsidRDefault="003D0E43" w:rsidP="003D0E43">
      <w:pPr>
        <w:numPr>
          <w:ilvl w:val="0"/>
          <w:numId w:val="11"/>
        </w:numPr>
        <w:autoSpaceDE w:val="0"/>
        <w:autoSpaceDN w:val="0"/>
        <w:adjustRightInd w:val="0"/>
        <w:ind w:left="851" w:hanging="425"/>
        <w:contextualSpacing/>
        <w:rPr>
          <w:rFonts w:asciiTheme="minorHAnsi" w:hAnsiTheme="minorHAnsi" w:cstheme="minorHAnsi"/>
          <w:lang w:val="en-US"/>
        </w:rPr>
      </w:pPr>
      <w:r w:rsidRPr="003D0E43">
        <w:rPr>
          <w:rFonts w:asciiTheme="minorHAnsi" w:hAnsiTheme="minorHAnsi" w:cstheme="minorHAnsi"/>
          <w:lang w:val="en-US"/>
        </w:rPr>
        <w:t>facilitating the ST work, including by organizing and administering meetings and maintaining the ST Workspace;</w:t>
      </w:r>
    </w:p>
    <w:p w14:paraId="70A5FD69" w14:textId="77777777" w:rsidR="003D0E43" w:rsidRPr="003D0E43" w:rsidRDefault="003D0E43" w:rsidP="003D0E43">
      <w:pPr>
        <w:autoSpaceDE w:val="0"/>
        <w:autoSpaceDN w:val="0"/>
        <w:adjustRightInd w:val="0"/>
        <w:ind w:left="426" w:hanging="426"/>
        <w:rPr>
          <w:rFonts w:asciiTheme="minorHAnsi" w:hAnsiTheme="minorHAnsi" w:cstheme="minorHAnsi"/>
          <w:lang w:val="en-US"/>
        </w:rPr>
      </w:pPr>
    </w:p>
    <w:p w14:paraId="2AF7965D" w14:textId="77777777" w:rsidR="003D0E43" w:rsidRPr="003D0E43" w:rsidRDefault="003D0E43" w:rsidP="003D0E43">
      <w:pPr>
        <w:numPr>
          <w:ilvl w:val="0"/>
          <w:numId w:val="11"/>
        </w:numPr>
        <w:autoSpaceDE w:val="0"/>
        <w:autoSpaceDN w:val="0"/>
        <w:adjustRightInd w:val="0"/>
        <w:ind w:left="851" w:hanging="425"/>
        <w:contextualSpacing/>
        <w:rPr>
          <w:rFonts w:asciiTheme="minorHAnsi" w:hAnsiTheme="minorHAnsi" w:cstheme="minorHAnsi"/>
          <w:lang w:val="en-US"/>
        </w:rPr>
      </w:pPr>
      <w:r w:rsidRPr="003D0E43">
        <w:rPr>
          <w:rFonts w:asciiTheme="minorHAnsi" w:hAnsiTheme="minorHAnsi" w:cstheme="minorHAnsi"/>
          <w:lang w:val="en-US"/>
        </w:rPr>
        <w:t>fostering opportunities for collaboration with other conventions, international organizations, including financial organizations, intergovernmental institutions, and national and international NGOs, and facilitating such collaboration as required;</w:t>
      </w:r>
    </w:p>
    <w:p w14:paraId="775032F1" w14:textId="77777777" w:rsidR="003D0E43" w:rsidRPr="003D0E43" w:rsidRDefault="003D0E43" w:rsidP="003D0E43">
      <w:pPr>
        <w:autoSpaceDE w:val="0"/>
        <w:autoSpaceDN w:val="0"/>
        <w:adjustRightInd w:val="0"/>
        <w:ind w:left="426" w:hanging="426"/>
        <w:rPr>
          <w:rFonts w:asciiTheme="minorHAnsi" w:hAnsiTheme="minorHAnsi" w:cstheme="minorHAnsi"/>
          <w:lang w:val="en-US"/>
        </w:rPr>
      </w:pPr>
    </w:p>
    <w:p w14:paraId="5ABF3A7D" w14:textId="77777777" w:rsidR="003D0E43" w:rsidRPr="003D0E43" w:rsidRDefault="003D0E43" w:rsidP="003D0E43">
      <w:pPr>
        <w:numPr>
          <w:ilvl w:val="0"/>
          <w:numId w:val="11"/>
        </w:numPr>
        <w:autoSpaceDE w:val="0"/>
        <w:autoSpaceDN w:val="0"/>
        <w:adjustRightInd w:val="0"/>
        <w:ind w:left="851" w:hanging="425"/>
        <w:contextualSpacing/>
        <w:rPr>
          <w:rFonts w:asciiTheme="minorHAnsi" w:hAnsiTheme="minorHAnsi" w:cstheme="minorHAnsi"/>
          <w:lang w:val="en-US"/>
        </w:rPr>
      </w:pPr>
      <w:r w:rsidRPr="003D0E43">
        <w:rPr>
          <w:rFonts w:asciiTheme="minorHAnsi" w:hAnsiTheme="minorHAnsi" w:cstheme="minorHAnsi"/>
          <w:lang w:val="en-US"/>
        </w:rPr>
        <w:t>facilitating linkages between potential experts within countries, regions and globally, including indigenous peoples and local communities;</w:t>
      </w:r>
    </w:p>
    <w:p w14:paraId="7533BFD3" w14:textId="77777777" w:rsidR="003D0E43" w:rsidRPr="003D0E43" w:rsidRDefault="003D0E43" w:rsidP="003D0E43">
      <w:pPr>
        <w:autoSpaceDE w:val="0"/>
        <w:autoSpaceDN w:val="0"/>
        <w:adjustRightInd w:val="0"/>
        <w:ind w:left="426" w:hanging="426"/>
        <w:rPr>
          <w:rFonts w:asciiTheme="minorHAnsi" w:hAnsiTheme="minorHAnsi" w:cstheme="minorHAnsi"/>
          <w:lang w:val="en-US"/>
        </w:rPr>
      </w:pPr>
    </w:p>
    <w:p w14:paraId="5D52E980" w14:textId="0795B752" w:rsidR="003D0E43" w:rsidRPr="00D06FBE" w:rsidRDefault="003D0E43" w:rsidP="003D0E43">
      <w:pPr>
        <w:numPr>
          <w:ilvl w:val="0"/>
          <w:numId w:val="11"/>
        </w:numPr>
        <w:autoSpaceDE w:val="0"/>
        <w:autoSpaceDN w:val="0"/>
        <w:adjustRightInd w:val="0"/>
        <w:ind w:left="851" w:hanging="425"/>
        <w:contextualSpacing/>
        <w:rPr>
          <w:rFonts w:asciiTheme="minorHAnsi" w:hAnsiTheme="minorHAnsi" w:cstheme="minorHAnsi"/>
          <w:lang w:val="en-US"/>
        </w:rPr>
      </w:pPr>
      <w:r w:rsidRPr="003D0E43">
        <w:rPr>
          <w:rFonts w:asciiTheme="minorHAnsi" w:hAnsiTheme="minorHAnsi" w:cstheme="minorHAnsi"/>
          <w:lang w:val="en-US"/>
        </w:rPr>
        <w:t xml:space="preserve">identifying the </w:t>
      </w:r>
      <w:r w:rsidRPr="00D06FBE">
        <w:rPr>
          <w:rFonts w:asciiTheme="minorHAnsi" w:hAnsiTheme="minorHAnsi" w:cstheme="minorHAnsi"/>
          <w:lang w:val="en-US"/>
        </w:rPr>
        <w:t xml:space="preserve">needs of potential audiences and thematic priorities in different countries or regions </w:t>
      </w:r>
      <w:r w:rsidR="00D06FBE" w:rsidRPr="00D06FBE">
        <w:rPr>
          <w:rFonts w:asciiTheme="minorHAnsi" w:hAnsiTheme="minorHAnsi" w:cstheme="minorHAnsi"/>
          <w:lang w:val="en-US"/>
        </w:rPr>
        <w:t xml:space="preserve">and inform the </w:t>
      </w:r>
      <w:r w:rsidRPr="00D06FBE">
        <w:rPr>
          <w:rFonts w:asciiTheme="minorHAnsi" w:hAnsiTheme="minorHAnsi" w:cstheme="minorHAnsi"/>
          <w:lang w:val="en-US"/>
        </w:rPr>
        <w:t xml:space="preserve">STCG </w:t>
      </w:r>
      <w:r w:rsidR="00D06FBE" w:rsidRPr="00D06FBE">
        <w:rPr>
          <w:rFonts w:asciiTheme="minorHAnsi" w:hAnsiTheme="minorHAnsi" w:cstheme="minorHAnsi"/>
          <w:lang w:val="en-US"/>
        </w:rPr>
        <w:t xml:space="preserve">about the outcome </w:t>
      </w:r>
      <w:r w:rsidRPr="00D06FBE">
        <w:rPr>
          <w:rFonts w:asciiTheme="minorHAnsi" w:hAnsiTheme="minorHAnsi" w:cstheme="minorHAnsi"/>
          <w:lang w:val="en-US"/>
        </w:rPr>
        <w:t>for their consideration;</w:t>
      </w:r>
    </w:p>
    <w:p w14:paraId="50D4CA69" w14:textId="77777777" w:rsidR="003D0E43" w:rsidRPr="00D06FBE" w:rsidRDefault="003D0E43" w:rsidP="003D0E43">
      <w:pPr>
        <w:autoSpaceDE w:val="0"/>
        <w:autoSpaceDN w:val="0"/>
        <w:adjustRightInd w:val="0"/>
        <w:ind w:left="426" w:hanging="426"/>
        <w:rPr>
          <w:rFonts w:asciiTheme="minorHAnsi" w:hAnsiTheme="minorHAnsi" w:cstheme="minorHAnsi"/>
          <w:lang w:val="en-US"/>
        </w:rPr>
      </w:pPr>
    </w:p>
    <w:p w14:paraId="041F24FA" w14:textId="15A668E8" w:rsidR="003D0E43" w:rsidRPr="00D06FBE" w:rsidRDefault="003D0E43" w:rsidP="003D0E43">
      <w:pPr>
        <w:numPr>
          <w:ilvl w:val="0"/>
          <w:numId w:val="11"/>
        </w:numPr>
        <w:autoSpaceDE w:val="0"/>
        <w:autoSpaceDN w:val="0"/>
        <w:adjustRightInd w:val="0"/>
        <w:ind w:left="851" w:hanging="425"/>
        <w:contextualSpacing/>
        <w:rPr>
          <w:rFonts w:asciiTheme="minorHAnsi" w:hAnsiTheme="minorHAnsi" w:cstheme="minorHAnsi"/>
          <w:lang w:val="en-US"/>
        </w:rPr>
      </w:pPr>
      <w:r w:rsidRPr="00D06FBE">
        <w:rPr>
          <w:rFonts w:asciiTheme="minorHAnsi" w:hAnsiTheme="minorHAnsi" w:cstheme="minorHAnsi"/>
          <w:lang w:val="en-US"/>
        </w:rPr>
        <w:t xml:space="preserve">co-operate with the STCG helping to </w:t>
      </w:r>
      <w:r w:rsidRPr="00D06FBE">
        <w:rPr>
          <w:lang w:val="en-US"/>
        </w:rPr>
        <w:t>keep the Contracting Parties, the Ramsar community, and the public informed of developments related to ST work;</w:t>
      </w:r>
    </w:p>
    <w:p w14:paraId="39DA3EE5" w14:textId="77777777" w:rsidR="003D0E43" w:rsidRPr="00D06FBE" w:rsidRDefault="003D0E43" w:rsidP="003D0E43">
      <w:pPr>
        <w:autoSpaceDE w:val="0"/>
        <w:autoSpaceDN w:val="0"/>
        <w:adjustRightInd w:val="0"/>
        <w:ind w:left="426" w:hanging="426"/>
        <w:rPr>
          <w:rFonts w:asciiTheme="minorHAnsi" w:hAnsiTheme="minorHAnsi" w:cstheme="minorHAnsi"/>
          <w:lang w:val="en-US"/>
        </w:rPr>
      </w:pPr>
    </w:p>
    <w:p w14:paraId="04ABBA40" w14:textId="4EA876EF" w:rsidR="003D0E43" w:rsidRPr="00D06FBE" w:rsidRDefault="003D0E43" w:rsidP="003D0E43">
      <w:pPr>
        <w:numPr>
          <w:ilvl w:val="0"/>
          <w:numId w:val="11"/>
        </w:numPr>
        <w:autoSpaceDE w:val="0"/>
        <w:autoSpaceDN w:val="0"/>
        <w:adjustRightInd w:val="0"/>
        <w:ind w:left="851" w:hanging="425"/>
        <w:contextualSpacing/>
        <w:rPr>
          <w:rFonts w:asciiTheme="minorHAnsi" w:hAnsiTheme="minorHAnsi" w:cstheme="minorHAnsi"/>
          <w:lang w:val="en-US"/>
        </w:rPr>
      </w:pPr>
      <w:r w:rsidRPr="00D06FBE">
        <w:rPr>
          <w:rFonts w:asciiTheme="minorHAnsi" w:hAnsiTheme="minorHAnsi" w:cstheme="minorHAnsi"/>
          <w:lang w:val="en-US"/>
        </w:rPr>
        <w:t>co-operate with the STCG helping to ensure all written deliveries from the STRP are clear and readable for the chosen target audience;</w:t>
      </w:r>
    </w:p>
    <w:p w14:paraId="4B14E1AC" w14:textId="77777777" w:rsidR="003D0E43" w:rsidRPr="00D06FBE" w:rsidRDefault="003D0E43" w:rsidP="003D0E43">
      <w:pPr>
        <w:autoSpaceDE w:val="0"/>
        <w:autoSpaceDN w:val="0"/>
        <w:adjustRightInd w:val="0"/>
        <w:ind w:left="426" w:hanging="426"/>
        <w:rPr>
          <w:rFonts w:asciiTheme="minorHAnsi" w:hAnsiTheme="minorHAnsi" w:cstheme="minorHAnsi"/>
          <w:lang w:val="en-US"/>
        </w:rPr>
      </w:pPr>
    </w:p>
    <w:p w14:paraId="7B2254B4" w14:textId="14E75EC7" w:rsidR="003D0E43" w:rsidRPr="00D06FBE" w:rsidRDefault="003D0E43" w:rsidP="003D0E43">
      <w:pPr>
        <w:numPr>
          <w:ilvl w:val="0"/>
          <w:numId w:val="11"/>
        </w:numPr>
        <w:autoSpaceDE w:val="0"/>
        <w:autoSpaceDN w:val="0"/>
        <w:adjustRightInd w:val="0"/>
        <w:ind w:left="851" w:hanging="425"/>
        <w:contextualSpacing/>
        <w:rPr>
          <w:rFonts w:asciiTheme="minorHAnsi" w:hAnsiTheme="minorHAnsi" w:cstheme="minorHAnsi"/>
          <w:lang w:val="en-US"/>
        </w:rPr>
      </w:pPr>
      <w:r w:rsidRPr="00D06FBE">
        <w:rPr>
          <w:rFonts w:asciiTheme="minorHAnsi" w:hAnsiTheme="minorHAnsi" w:cstheme="minorHAnsi"/>
          <w:lang w:val="en-US"/>
        </w:rPr>
        <w:t xml:space="preserve">publishing and disseminating the guidance, materials and products of the STRP, </w:t>
      </w:r>
      <w:r w:rsidR="00D06FBE" w:rsidRPr="00D06FBE">
        <w:rPr>
          <w:rFonts w:asciiTheme="minorHAnsi" w:hAnsiTheme="minorHAnsi" w:cstheme="minorHAnsi"/>
          <w:lang w:val="en-US"/>
        </w:rPr>
        <w:t xml:space="preserve">making deliveries easily </w:t>
      </w:r>
      <w:r w:rsidRPr="00D06FBE">
        <w:rPr>
          <w:rFonts w:asciiTheme="minorHAnsi" w:hAnsiTheme="minorHAnsi" w:cstheme="minorHAnsi"/>
          <w:lang w:val="en-US"/>
        </w:rPr>
        <w:t>accessible;</w:t>
      </w:r>
      <w:r w:rsidR="00D06FBE" w:rsidRPr="00D06FBE">
        <w:rPr>
          <w:rFonts w:asciiTheme="minorHAnsi" w:hAnsiTheme="minorHAnsi" w:cstheme="minorHAnsi"/>
          <w:lang w:val="en-US"/>
        </w:rPr>
        <w:t xml:space="preserve"> </w:t>
      </w:r>
    </w:p>
    <w:p w14:paraId="6F1879B2" w14:textId="77777777" w:rsidR="003D0E43" w:rsidRPr="003D0E43" w:rsidRDefault="003D0E43" w:rsidP="003D0E43">
      <w:pPr>
        <w:autoSpaceDE w:val="0"/>
        <w:autoSpaceDN w:val="0"/>
        <w:adjustRightInd w:val="0"/>
        <w:ind w:left="851" w:firstLine="0"/>
        <w:contextualSpacing/>
        <w:rPr>
          <w:rFonts w:asciiTheme="minorHAnsi" w:hAnsiTheme="minorHAnsi" w:cstheme="minorHAnsi"/>
          <w:lang w:val="en-US"/>
        </w:rPr>
      </w:pPr>
    </w:p>
    <w:p w14:paraId="190188B1" w14:textId="6C44B060" w:rsidR="003D0E43" w:rsidRDefault="003D0E43" w:rsidP="003D0E43">
      <w:pPr>
        <w:numPr>
          <w:ilvl w:val="0"/>
          <w:numId w:val="11"/>
        </w:numPr>
        <w:autoSpaceDE w:val="0"/>
        <w:autoSpaceDN w:val="0"/>
        <w:adjustRightInd w:val="0"/>
        <w:ind w:left="851" w:hanging="425"/>
        <w:contextualSpacing/>
        <w:rPr>
          <w:rFonts w:asciiTheme="minorHAnsi" w:hAnsiTheme="minorHAnsi" w:cstheme="minorHAnsi"/>
          <w:lang w:val="en-US"/>
        </w:rPr>
      </w:pPr>
      <w:r w:rsidRPr="003D0E43">
        <w:rPr>
          <w:rFonts w:asciiTheme="minorHAnsi" w:hAnsiTheme="minorHAnsi" w:cstheme="minorHAnsi"/>
          <w:lang w:val="en-US"/>
        </w:rPr>
        <w:t xml:space="preserve"> monitoring the application of the ST deliveries</w:t>
      </w:r>
      <w:r w:rsidR="00D06FBE">
        <w:rPr>
          <w:rFonts w:asciiTheme="minorHAnsi" w:hAnsiTheme="minorHAnsi" w:cstheme="minorHAnsi"/>
          <w:lang w:val="en-US"/>
        </w:rPr>
        <w:t>; and</w:t>
      </w:r>
    </w:p>
    <w:p w14:paraId="0C8A5854" w14:textId="77777777" w:rsidR="00D06FBE" w:rsidRDefault="00D06FBE" w:rsidP="00D06FBE">
      <w:pPr>
        <w:pStyle w:val="ListParagraph"/>
        <w:rPr>
          <w:rFonts w:asciiTheme="minorHAnsi" w:hAnsiTheme="minorHAnsi" w:cstheme="minorHAnsi"/>
          <w:lang w:val="en-US"/>
        </w:rPr>
      </w:pPr>
    </w:p>
    <w:p w14:paraId="5730D549" w14:textId="6152F1BF" w:rsidR="00216CCD" w:rsidRPr="00C31DEF" w:rsidRDefault="00D06FBE" w:rsidP="00C31DEF">
      <w:pPr>
        <w:numPr>
          <w:ilvl w:val="0"/>
          <w:numId w:val="11"/>
        </w:numPr>
        <w:autoSpaceDE w:val="0"/>
        <w:autoSpaceDN w:val="0"/>
        <w:adjustRightInd w:val="0"/>
        <w:ind w:left="851" w:hanging="425"/>
        <w:contextualSpacing/>
        <w:rPr>
          <w:rFonts w:asciiTheme="minorHAnsi" w:hAnsiTheme="minorHAnsi" w:cstheme="minorHAnsi"/>
          <w:lang w:val="en-US"/>
        </w:rPr>
      </w:pPr>
      <w:r>
        <w:rPr>
          <w:rFonts w:asciiTheme="minorHAnsi" w:hAnsiTheme="minorHAnsi" w:cstheme="minorHAnsi"/>
          <w:lang w:val="en-US"/>
        </w:rPr>
        <w:t xml:space="preserve">assist in the nomination process for the coming COP-COP period, including revising draft resolutions according to the input from the STCG and the description in </w:t>
      </w:r>
      <w:r w:rsidR="007B2B17">
        <w:rPr>
          <w:rFonts w:asciiTheme="minorHAnsi" w:hAnsiTheme="minorHAnsi" w:cstheme="minorHAnsi"/>
          <w:lang w:val="en-US"/>
        </w:rPr>
        <w:t xml:space="preserve">this annex and annex </w:t>
      </w:r>
      <w:r w:rsidR="009F65CF">
        <w:rPr>
          <w:rFonts w:asciiTheme="minorHAnsi" w:hAnsiTheme="minorHAnsi" w:cstheme="minorHAnsi"/>
          <w:lang w:val="en-US"/>
        </w:rPr>
        <w:t>3</w:t>
      </w:r>
      <w:r>
        <w:rPr>
          <w:rFonts w:asciiTheme="minorHAnsi" w:hAnsiTheme="minorHAnsi" w:cstheme="minorHAnsi"/>
          <w:lang w:val="en-US"/>
        </w:rPr>
        <w:t xml:space="preserve">;  </w:t>
      </w:r>
    </w:p>
    <w:p w14:paraId="68DA5F7A" w14:textId="1C8DC12F" w:rsidR="00216CCD" w:rsidRDefault="00216CCD" w:rsidP="002725D0">
      <w:pPr>
        <w:suppressLineNumbers/>
        <w:suppressAutoHyphens/>
        <w:ind w:left="0" w:firstLine="0"/>
        <w:rPr>
          <w:b/>
          <w:bCs/>
          <w:sz w:val="24"/>
        </w:rPr>
      </w:pPr>
    </w:p>
    <w:p w14:paraId="6C0CB735" w14:textId="745DC5F5" w:rsidR="00A376AE" w:rsidRPr="00A376AE" w:rsidRDefault="00A376AE" w:rsidP="00A376AE">
      <w:pPr>
        <w:suppressLineNumbers/>
        <w:suppressAutoHyphens/>
        <w:rPr>
          <w:b/>
          <w:bCs/>
          <w:sz w:val="24"/>
          <w:lang w:val="en-US"/>
        </w:rPr>
        <w:sectPr w:rsidR="00A376AE" w:rsidRPr="00A376AE" w:rsidSect="002137E0">
          <w:headerReference w:type="default" r:id="rId8"/>
          <w:footerReference w:type="default" r:id="rId9"/>
          <w:pgSz w:w="11906" w:h="16838"/>
          <w:pgMar w:top="1440" w:right="1440" w:bottom="1440" w:left="1440" w:header="709" w:footer="709" w:gutter="0"/>
          <w:cols w:space="708"/>
          <w:titlePg/>
          <w:docGrid w:linePitch="360"/>
        </w:sectPr>
      </w:pPr>
    </w:p>
    <w:p w14:paraId="56A2E803" w14:textId="4501EC3F" w:rsidR="00216CCD" w:rsidRDefault="00216CCD" w:rsidP="002725D0">
      <w:pPr>
        <w:suppressLineNumbers/>
        <w:suppressAutoHyphens/>
        <w:ind w:left="0" w:firstLine="0"/>
        <w:rPr>
          <w:b/>
          <w:bCs/>
          <w:sz w:val="24"/>
        </w:rPr>
      </w:pPr>
      <w:r w:rsidRPr="00216CCD">
        <w:rPr>
          <w:b/>
          <w:bCs/>
          <w:sz w:val="24"/>
        </w:rPr>
        <w:lastRenderedPageBreak/>
        <w:t xml:space="preserve">Annex </w:t>
      </w:r>
      <w:r w:rsidR="009F65CF">
        <w:rPr>
          <w:b/>
          <w:bCs/>
          <w:sz w:val="24"/>
        </w:rPr>
        <w:t>2</w:t>
      </w:r>
      <w:r w:rsidRPr="00216CCD">
        <w:rPr>
          <w:b/>
          <w:bCs/>
          <w:sz w:val="24"/>
        </w:rPr>
        <w:t xml:space="preserve"> </w:t>
      </w:r>
      <w:r>
        <w:rPr>
          <w:b/>
          <w:bCs/>
          <w:sz w:val="24"/>
        </w:rPr>
        <w:t>Template for compilation of nominated persons for the STWG and possible partic</w:t>
      </w:r>
      <w:r w:rsidR="00C31DEF">
        <w:rPr>
          <w:b/>
          <w:bCs/>
          <w:sz w:val="24"/>
        </w:rPr>
        <w:t>i</w:t>
      </w:r>
      <w:r>
        <w:rPr>
          <w:b/>
          <w:bCs/>
          <w:sz w:val="24"/>
        </w:rPr>
        <w:t>pants in STWGs</w:t>
      </w:r>
    </w:p>
    <w:p w14:paraId="38327765" w14:textId="1B01CFD5" w:rsidR="00216CCD" w:rsidRDefault="00216CCD" w:rsidP="002725D0">
      <w:pPr>
        <w:suppressLineNumbers/>
        <w:suppressAutoHyphens/>
        <w:ind w:left="0" w:firstLine="0"/>
        <w:rPr>
          <w:b/>
          <w:bCs/>
          <w:sz w:val="24"/>
        </w:rPr>
      </w:pPr>
    </w:p>
    <w:tbl>
      <w:tblPr>
        <w:tblW w:w="16402" w:type="dxa"/>
        <w:tblLayout w:type="fixed"/>
        <w:tblLook w:val="04A0" w:firstRow="1" w:lastRow="0" w:firstColumn="1" w:lastColumn="0" w:noHBand="0" w:noVBand="1"/>
      </w:tblPr>
      <w:tblGrid>
        <w:gridCol w:w="870"/>
        <w:gridCol w:w="870"/>
        <w:gridCol w:w="870"/>
        <w:gridCol w:w="872"/>
        <w:gridCol w:w="566"/>
        <w:gridCol w:w="566"/>
        <w:gridCol w:w="566"/>
        <w:gridCol w:w="567"/>
        <w:gridCol w:w="567"/>
        <w:gridCol w:w="567"/>
        <w:gridCol w:w="1286"/>
        <w:gridCol w:w="1286"/>
        <w:gridCol w:w="830"/>
        <w:gridCol w:w="456"/>
        <w:gridCol w:w="417"/>
        <w:gridCol w:w="873"/>
        <w:gridCol w:w="1287"/>
        <w:gridCol w:w="293"/>
        <w:gridCol w:w="274"/>
        <w:gridCol w:w="663"/>
        <w:gridCol w:w="1579"/>
        <w:gridCol w:w="277"/>
      </w:tblGrid>
      <w:tr w:rsidR="00E6302C" w:rsidRPr="00607BD6" w14:paraId="781FE98A" w14:textId="77777777" w:rsidTr="00781555">
        <w:trPr>
          <w:trHeight w:val="300"/>
        </w:trPr>
        <w:tc>
          <w:tcPr>
            <w:tcW w:w="14546" w:type="dxa"/>
            <w:gridSpan w:val="20"/>
            <w:tcBorders>
              <w:top w:val="nil"/>
              <w:left w:val="nil"/>
              <w:bottom w:val="nil"/>
              <w:right w:val="nil"/>
            </w:tcBorders>
            <w:shd w:val="clear" w:color="auto" w:fill="auto"/>
            <w:noWrap/>
            <w:vAlign w:val="bottom"/>
            <w:hideMark/>
          </w:tcPr>
          <w:p w14:paraId="51778959" w14:textId="5F802866" w:rsidR="00E6302C" w:rsidRPr="00607BD6" w:rsidRDefault="00E6302C" w:rsidP="00E6302C">
            <w:pPr>
              <w:ind w:left="0" w:firstLine="0"/>
              <w:rPr>
                <w:rFonts w:eastAsia="Times New Roman" w:cs="Calibri"/>
                <w:b/>
                <w:bCs/>
                <w:color w:val="000000"/>
                <w:lang w:eastAsia="en-GB"/>
              </w:rPr>
            </w:pPr>
            <w:r w:rsidRPr="00607BD6">
              <w:rPr>
                <w:rFonts w:eastAsia="Times New Roman" w:cs="Calibri"/>
                <w:b/>
                <w:bCs/>
                <w:color w:val="000000"/>
                <w:lang w:eastAsia="en-GB"/>
              </w:rPr>
              <w:t xml:space="preserve">Nominations for the </w:t>
            </w:r>
            <w:r>
              <w:rPr>
                <w:rFonts w:eastAsia="Times New Roman" w:cs="Calibri"/>
                <w:b/>
                <w:bCs/>
                <w:color w:val="000000"/>
                <w:lang w:eastAsia="en-GB"/>
              </w:rPr>
              <w:t>STCG or</w:t>
            </w:r>
            <w:r w:rsidRPr="00607BD6">
              <w:rPr>
                <w:rFonts w:eastAsia="Times New Roman" w:cs="Calibri"/>
                <w:b/>
                <w:bCs/>
                <w:color w:val="000000"/>
                <w:lang w:eastAsia="en-GB"/>
              </w:rPr>
              <w:t xml:space="preserve"> having interest i</w:t>
            </w:r>
            <w:r>
              <w:rPr>
                <w:rFonts w:eastAsia="Times New Roman" w:cs="Calibri"/>
                <w:b/>
                <w:bCs/>
                <w:color w:val="000000"/>
                <w:lang w:eastAsia="en-GB"/>
              </w:rPr>
              <w:t>n participating in STWG about…</w:t>
            </w:r>
          </w:p>
        </w:tc>
        <w:tc>
          <w:tcPr>
            <w:tcW w:w="1579" w:type="dxa"/>
            <w:tcBorders>
              <w:top w:val="nil"/>
              <w:left w:val="nil"/>
              <w:bottom w:val="nil"/>
              <w:right w:val="nil"/>
            </w:tcBorders>
            <w:shd w:val="clear" w:color="auto" w:fill="auto"/>
            <w:noWrap/>
            <w:vAlign w:val="bottom"/>
            <w:hideMark/>
          </w:tcPr>
          <w:p w14:paraId="71DCEA44" w14:textId="77777777" w:rsidR="00E6302C" w:rsidRPr="00607BD6" w:rsidRDefault="00E6302C" w:rsidP="00781555">
            <w:pPr>
              <w:ind w:left="0" w:firstLine="0"/>
              <w:rPr>
                <w:rFonts w:eastAsia="Times New Roman" w:cs="Calibri"/>
                <w:b/>
                <w:bCs/>
                <w:color w:val="000000"/>
                <w:lang w:eastAsia="en-GB"/>
              </w:rPr>
            </w:pPr>
          </w:p>
        </w:tc>
        <w:tc>
          <w:tcPr>
            <w:tcW w:w="277" w:type="dxa"/>
            <w:tcBorders>
              <w:top w:val="nil"/>
              <w:left w:val="nil"/>
              <w:bottom w:val="nil"/>
              <w:right w:val="nil"/>
            </w:tcBorders>
            <w:shd w:val="clear" w:color="auto" w:fill="auto"/>
            <w:noWrap/>
            <w:vAlign w:val="bottom"/>
            <w:hideMark/>
          </w:tcPr>
          <w:p w14:paraId="43142D70" w14:textId="77777777" w:rsidR="00E6302C" w:rsidRPr="00607BD6" w:rsidRDefault="00E6302C" w:rsidP="00781555">
            <w:pPr>
              <w:ind w:left="0" w:firstLine="0"/>
              <w:rPr>
                <w:rFonts w:ascii="Times New Roman" w:eastAsia="Times New Roman" w:hAnsi="Times New Roman"/>
                <w:sz w:val="20"/>
                <w:szCs w:val="20"/>
                <w:lang w:eastAsia="en-GB"/>
              </w:rPr>
            </w:pPr>
          </w:p>
        </w:tc>
      </w:tr>
      <w:tr w:rsidR="00E6302C" w:rsidRPr="00607BD6" w14:paraId="3A470578" w14:textId="77777777" w:rsidTr="00781555">
        <w:trPr>
          <w:gridAfter w:val="3"/>
          <w:wAfter w:w="2519" w:type="dxa"/>
          <w:trHeight w:val="315"/>
        </w:trPr>
        <w:tc>
          <w:tcPr>
            <w:tcW w:w="1740" w:type="dxa"/>
            <w:gridSpan w:val="2"/>
            <w:tcBorders>
              <w:top w:val="single" w:sz="8" w:space="0" w:color="auto"/>
              <w:left w:val="single" w:sz="8" w:space="0" w:color="auto"/>
              <w:bottom w:val="single" w:sz="8" w:space="0" w:color="auto"/>
              <w:right w:val="nil"/>
            </w:tcBorders>
            <w:shd w:val="clear" w:color="auto" w:fill="auto"/>
            <w:noWrap/>
            <w:vAlign w:val="bottom"/>
            <w:hideMark/>
          </w:tcPr>
          <w:p w14:paraId="7B4F5AC0"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Basic info</w:t>
            </w:r>
          </w:p>
        </w:tc>
        <w:tc>
          <w:tcPr>
            <w:tcW w:w="870" w:type="dxa"/>
            <w:tcBorders>
              <w:top w:val="single" w:sz="8" w:space="0" w:color="auto"/>
              <w:left w:val="nil"/>
              <w:bottom w:val="single" w:sz="8" w:space="0" w:color="auto"/>
              <w:right w:val="nil"/>
            </w:tcBorders>
            <w:shd w:val="clear" w:color="auto" w:fill="auto"/>
            <w:noWrap/>
            <w:vAlign w:val="bottom"/>
            <w:hideMark/>
          </w:tcPr>
          <w:p w14:paraId="2E596F43"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 </w:t>
            </w:r>
          </w:p>
        </w:tc>
        <w:tc>
          <w:tcPr>
            <w:tcW w:w="872" w:type="dxa"/>
            <w:tcBorders>
              <w:top w:val="single" w:sz="8" w:space="0" w:color="auto"/>
              <w:left w:val="nil"/>
              <w:bottom w:val="single" w:sz="8" w:space="0" w:color="auto"/>
              <w:right w:val="nil"/>
            </w:tcBorders>
            <w:shd w:val="clear" w:color="auto" w:fill="auto"/>
            <w:noWrap/>
            <w:vAlign w:val="bottom"/>
            <w:hideMark/>
          </w:tcPr>
          <w:p w14:paraId="380E2C64"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 </w:t>
            </w:r>
          </w:p>
        </w:tc>
        <w:tc>
          <w:tcPr>
            <w:tcW w:w="566" w:type="dxa"/>
            <w:tcBorders>
              <w:top w:val="single" w:sz="8" w:space="0" w:color="auto"/>
              <w:left w:val="nil"/>
              <w:bottom w:val="single" w:sz="8" w:space="0" w:color="auto"/>
              <w:right w:val="single" w:sz="8" w:space="0" w:color="auto"/>
            </w:tcBorders>
            <w:shd w:val="clear" w:color="auto" w:fill="auto"/>
            <w:noWrap/>
            <w:vAlign w:val="bottom"/>
            <w:hideMark/>
          </w:tcPr>
          <w:p w14:paraId="12C9C402"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 </w:t>
            </w:r>
          </w:p>
        </w:tc>
        <w:tc>
          <w:tcPr>
            <w:tcW w:w="2833"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17145BC"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Nominated as/to</w:t>
            </w:r>
          </w:p>
        </w:tc>
        <w:tc>
          <w:tcPr>
            <w:tcW w:w="3402" w:type="dxa"/>
            <w:gridSpan w:val="3"/>
            <w:tcBorders>
              <w:top w:val="single" w:sz="8" w:space="0" w:color="auto"/>
              <w:left w:val="single" w:sz="8" w:space="0" w:color="auto"/>
              <w:bottom w:val="single" w:sz="8" w:space="0" w:color="auto"/>
              <w:right w:val="nil"/>
            </w:tcBorders>
            <w:shd w:val="clear" w:color="auto" w:fill="auto"/>
            <w:noWrap/>
            <w:vAlign w:val="bottom"/>
            <w:hideMark/>
          </w:tcPr>
          <w:p w14:paraId="518D224D"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The nominee's  competence</w:t>
            </w:r>
          </w:p>
        </w:tc>
        <w:tc>
          <w:tcPr>
            <w:tcW w:w="873" w:type="dxa"/>
            <w:gridSpan w:val="2"/>
            <w:tcBorders>
              <w:top w:val="single" w:sz="8" w:space="0" w:color="auto"/>
              <w:left w:val="nil"/>
              <w:bottom w:val="single" w:sz="8" w:space="0" w:color="auto"/>
              <w:right w:val="nil"/>
            </w:tcBorders>
            <w:shd w:val="clear" w:color="auto" w:fill="auto"/>
            <w:noWrap/>
            <w:vAlign w:val="bottom"/>
            <w:hideMark/>
          </w:tcPr>
          <w:p w14:paraId="2E69B81E"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 </w:t>
            </w:r>
          </w:p>
        </w:tc>
        <w:tc>
          <w:tcPr>
            <w:tcW w:w="873" w:type="dxa"/>
            <w:tcBorders>
              <w:top w:val="single" w:sz="8" w:space="0" w:color="auto"/>
              <w:left w:val="nil"/>
              <w:bottom w:val="single" w:sz="8" w:space="0" w:color="auto"/>
              <w:right w:val="nil"/>
            </w:tcBorders>
            <w:shd w:val="clear" w:color="auto" w:fill="auto"/>
            <w:noWrap/>
            <w:vAlign w:val="bottom"/>
            <w:hideMark/>
          </w:tcPr>
          <w:p w14:paraId="28C93011"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 </w:t>
            </w:r>
          </w:p>
        </w:tc>
        <w:tc>
          <w:tcPr>
            <w:tcW w:w="1580" w:type="dxa"/>
            <w:gridSpan w:val="2"/>
            <w:tcBorders>
              <w:top w:val="single" w:sz="8" w:space="0" w:color="auto"/>
              <w:left w:val="nil"/>
              <w:bottom w:val="single" w:sz="8" w:space="0" w:color="auto"/>
              <w:right w:val="nil"/>
            </w:tcBorders>
            <w:shd w:val="clear" w:color="auto" w:fill="auto"/>
            <w:noWrap/>
            <w:vAlign w:val="bottom"/>
            <w:hideMark/>
          </w:tcPr>
          <w:p w14:paraId="4945B57F"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 </w:t>
            </w:r>
          </w:p>
        </w:tc>
        <w:tc>
          <w:tcPr>
            <w:tcW w:w="274" w:type="dxa"/>
            <w:tcBorders>
              <w:top w:val="single" w:sz="8" w:space="0" w:color="auto"/>
              <w:left w:val="nil"/>
              <w:bottom w:val="single" w:sz="8" w:space="0" w:color="auto"/>
              <w:right w:val="single" w:sz="8" w:space="0" w:color="auto"/>
            </w:tcBorders>
            <w:shd w:val="clear" w:color="auto" w:fill="auto"/>
            <w:noWrap/>
            <w:vAlign w:val="bottom"/>
            <w:hideMark/>
          </w:tcPr>
          <w:p w14:paraId="1250A141"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 </w:t>
            </w:r>
          </w:p>
        </w:tc>
      </w:tr>
      <w:tr w:rsidR="00E6302C" w:rsidRPr="00607BD6" w14:paraId="019BCF3E" w14:textId="77777777" w:rsidTr="00781555">
        <w:trPr>
          <w:gridAfter w:val="3"/>
          <w:wAfter w:w="2519" w:type="dxa"/>
          <w:trHeight w:val="5685"/>
        </w:trPr>
        <w:tc>
          <w:tcPr>
            <w:tcW w:w="870" w:type="dxa"/>
            <w:tcBorders>
              <w:top w:val="nil"/>
              <w:left w:val="single" w:sz="8" w:space="0" w:color="auto"/>
              <w:bottom w:val="single" w:sz="4" w:space="0" w:color="auto"/>
              <w:right w:val="single" w:sz="4" w:space="0" w:color="auto"/>
            </w:tcBorders>
            <w:shd w:val="clear" w:color="auto" w:fill="auto"/>
            <w:noWrap/>
            <w:textDirection w:val="btLr"/>
            <w:vAlign w:val="bottom"/>
            <w:hideMark/>
          </w:tcPr>
          <w:p w14:paraId="51A991AD"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Nominator; Organisation, Country, Name</w:t>
            </w:r>
          </w:p>
        </w:tc>
        <w:tc>
          <w:tcPr>
            <w:tcW w:w="870" w:type="dxa"/>
            <w:tcBorders>
              <w:top w:val="nil"/>
              <w:left w:val="nil"/>
              <w:bottom w:val="single" w:sz="4" w:space="0" w:color="auto"/>
              <w:right w:val="single" w:sz="4" w:space="0" w:color="auto"/>
            </w:tcBorders>
            <w:shd w:val="clear" w:color="auto" w:fill="auto"/>
            <w:noWrap/>
            <w:textDirection w:val="btLr"/>
            <w:vAlign w:val="bottom"/>
            <w:hideMark/>
          </w:tcPr>
          <w:p w14:paraId="714685D1"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"ID" for nominator nominee (country code/ORG + number)</w:t>
            </w:r>
          </w:p>
        </w:tc>
        <w:tc>
          <w:tcPr>
            <w:tcW w:w="870" w:type="dxa"/>
            <w:tcBorders>
              <w:top w:val="nil"/>
              <w:left w:val="nil"/>
              <w:bottom w:val="single" w:sz="4" w:space="0" w:color="auto"/>
              <w:right w:val="single" w:sz="4" w:space="0" w:color="auto"/>
            </w:tcBorders>
            <w:shd w:val="clear" w:color="auto" w:fill="auto"/>
            <w:noWrap/>
            <w:textDirection w:val="btLr"/>
            <w:vAlign w:val="bottom"/>
            <w:hideMark/>
          </w:tcPr>
          <w:p w14:paraId="39889950"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Name (Given name and Family name)</w:t>
            </w:r>
          </w:p>
        </w:tc>
        <w:tc>
          <w:tcPr>
            <w:tcW w:w="872" w:type="dxa"/>
            <w:tcBorders>
              <w:top w:val="nil"/>
              <w:left w:val="nil"/>
              <w:bottom w:val="single" w:sz="4" w:space="0" w:color="auto"/>
              <w:right w:val="single" w:sz="4" w:space="0" w:color="auto"/>
            </w:tcBorders>
            <w:shd w:val="clear" w:color="auto" w:fill="auto"/>
            <w:noWrap/>
            <w:textDirection w:val="btLr"/>
            <w:vAlign w:val="bottom"/>
            <w:hideMark/>
          </w:tcPr>
          <w:p w14:paraId="486E6B9A"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The nominee's work place, Organisation, Country</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14:paraId="4F22CF1B"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Gender (M/F/O)</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14:paraId="057028B0"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 xml:space="preserve"> Regional representative for (AF/AS/EU/NA/OC/SA)</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14:paraId="3AD58E4D"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Other expert (1/2/3/4/5/6 or CEPA)</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2DC0F9D0"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Suggested as Chair or Vice Chair (C/V/No)</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5F3C723C"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 xml:space="preserve">Nominated for their COP-COP period (1/2/3) </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2CF74130"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Could be a participant in a suitable STWG (Y/N)</w:t>
            </w:r>
          </w:p>
        </w:tc>
        <w:tc>
          <w:tcPr>
            <w:tcW w:w="1286" w:type="dxa"/>
            <w:tcBorders>
              <w:top w:val="nil"/>
              <w:left w:val="nil"/>
              <w:bottom w:val="single" w:sz="4" w:space="0" w:color="auto"/>
              <w:right w:val="single" w:sz="4" w:space="0" w:color="auto"/>
            </w:tcBorders>
            <w:shd w:val="clear" w:color="auto" w:fill="auto"/>
            <w:noWrap/>
            <w:textDirection w:val="btLr"/>
            <w:vAlign w:val="bottom"/>
            <w:hideMark/>
          </w:tcPr>
          <w:p w14:paraId="248C9CAA"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Competence (main wetland types)</w:t>
            </w:r>
          </w:p>
        </w:tc>
        <w:tc>
          <w:tcPr>
            <w:tcW w:w="1286" w:type="dxa"/>
            <w:tcBorders>
              <w:top w:val="nil"/>
              <w:left w:val="nil"/>
              <w:bottom w:val="single" w:sz="4" w:space="0" w:color="auto"/>
              <w:right w:val="single" w:sz="4" w:space="0" w:color="auto"/>
            </w:tcBorders>
            <w:shd w:val="clear" w:color="auto" w:fill="auto"/>
            <w:noWrap/>
            <w:textDirection w:val="btLr"/>
            <w:vAlign w:val="bottom"/>
            <w:hideMark/>
          </w:tcPr>
          <w:p w14:paraId="4162F183"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Competence (biogeographical part/-s of the world)</w:t>
            </w:r>
          </w:p>
        </w:tc>
        <w:tc>
          <w:tcPr>
            <w:tcW w:w="1286" w:type="dxa"/>
            <w:gridSpan w:val="2"/>
            <w:tcBorders>
              <w:top w:val="nil"/>
              <w:left w:val="nil"/>
              <w:bottom w:val="single" w:sz="4" w:space="0" w:color="auto"/>
              <w:right w:val="single" w:sz="4" w:space="0" w:color="auto"/>
            </w:tcBorders>
            <w:shd w:val="clear" w:color="auto" w:fill="auto"/>
            <w:noWrap/>
            <w:textDirection w:val="btLr"/>
            <w:vAlign w:val="bottom"/>
            <w:hideMark/>
          </w:tcPr>
          <w:p w14:paraId="0BD7FA92"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Competence (CEPA)</w:t>
            </w:r>
          </w:p>
        </w:tc>
        <w:tc>
          <w:tcPr>
            <w:tcW w:w="1290" w:type="dxa"/>
            <w:gridSpan w:val="2"/>
            <w:tcBorders>
              <w:top w:val="nil"/>
              <w:left w:val="nil"/>
              <w:bottom w:val="single" w:sz="4" w:space="0" w:color="auto"/>
              <w:right w:val="single" w:sz="4" w:space="0" w:color="auto"/>
            </w:tcBorders>
            <w:shd w:val="clear" w:color="auto" w:fill="auto"/>
            <w:noWrap/>
            <w:textDirection w:val="btLr"/>
            <w:vAlign w:val="bottom"/>
            <w:hideMark/>
          </w:tcPr>
          <w:p w14:paraId="77B46D8E"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Ramsar experience</w:t>
            </w:r>
          </w:p>
        </w:tc>
        <w:tc>
          <w:tcPr>
            <w:tcW w:w="1287" w:type="dxa"/>
            <w:tcBorders>
              <w:top w:val="nil"/>
              <w:left w:val="nil"/>
              <w:bottom w:val="single" w:sz="4" w:space="0" w:color="auto"/>
              <w:right w:val="single" w:sz="4" w:space="0" w:color="auto"/>
            </w:tcBorders>
            <w:shd w:val="clear" w:color="auto" w:fill="auto"/>
            <w:noWrap/>
            <w:textDirection w:val="btLr"/>
            <w:vAlign w:val="bottom"/>
            <w:hideMark/>
          </w:tcPr>
          <w:p w14:paraId="5FDBDB77"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Other for the STCG useful experiences/competences</w:t>
            </w:r>
          </w:p>
        </w:tc>
        <w:tc>
          <w:tcPr>
            <w:tcW w:w="567" w:type="dxa"/>
            <w:gridSpan w:val="2"/>
            <w:tcBorders>
              <w:top w:val="nil"/>
              <w:left w:val="nil"/>
              <w:bottom w:val="single" w:sz="4" w:space="0" w:color="auto"/>
              <w:right w:val="single" w:sz="8" w:space="0" w:color="auto"/>
            </w:tcBorders>
            <w:shd w:val="clear" w:color="auto" w:fill="auto"/>
            <w:noWrap/>
            <w:textDirection w:val="btLr"/>
            <w:vAlign w:val="bottom"/>
            <w:hideMark/>
          </w:tcPr>
          <w:p w14:paraId="107F603D" w14:textId="77777777" w:rsidR="00E6302C" w:rsidRPr="00607BD6" w:rsidRDefault="00E6302C" w:rsidP="00781555">
            <w:pPr>
              <w:ind w:left="0" w:firstLine="0"/>
              <w:rPr>
                <w:rFonts w:eastAsia="Times New Roman" w:cs="Calibri"/>
                <w:color w:val="000000"/>
                <w:lang w:eastAsia="en-GB"/>
              </w:rPr>
            </w:pPr>
            <w:r w:rsidRPr="00607BD6">
              <w:rPr>
                <w:rFonts w:eastAsia="Times New Roman" w:cs="Calibri"/>
                <w:color w:val="000000"/>
                <w:lang w:eastAsia="en-GB"/>
              </w:rPr>
              <w:t>Ramsar languages (E/F/S)</w:t>
            </w:r>
          </w:p>
        </w:tc>
      </w:tr>
      <w:tr w:rsidR="00E6302C" w:rsidRPr="00607BD6" w14:paraId="1300569A" w14:textId="77777777" w:rsidTr="00781555">
        <w:trPr>
          <w:gridAfter w:val="3"/>
          <w:wAfter w:w="2519" w:type="dxa"/>
          <w:cantSplit/>
          <w:trHeight w:val="283"/>
        </w:trPr>
        <w:tc>
          <w:tcPr>
            <w:tcW w:w="8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516A3126" w14:textId="77777777" w:rsidR="00E6302C" w:rsidRPr="00607BD6" w:rsidRDefault="00E6302C" w:rsidP="00781555">
            <w:pPr>
              <w:ind w:left="0" w:firstLine="0"/>
              <w:rPr>
                <w:rFonts w:eastAsia="Times New Roman" w:cs="Calibri"/>
                <w:color w:val="000000"/>
                <w:lang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71EC5E69" w14:textId="77777777" w:rsidR="00E6302C" w:rsidRPr="00607BD6" w:rsidRDefault="00E6302C" w:rsidP="00781555">
            <w:pPr>
              <w:ind w:left="0" w:firstLine="0"/>
              <w:rPr>
                <w:rFonts w:eastAsia="Times New Roman" w:cs="Calibri"/>
                <w:color w:val="000000"/>
                <w:lang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13EEE51F" w14:textId="77777777" w:rsidR="00E6302C" w:rsidRPr="00607BD6" w:rsidRDefault="00E6302C" w:rsidP="00781555">
            <w:pPr>
              <w:ind w:left="0" w:firstLine="0"/>
              <w:rPr>
                <w:rFonts w:eastAsia="Times New Roman" w:cs="Calibri"/>
                <w:color w:val="000000"/>
                <w:lang w:eastAsia="en-GB"/>
              </w:rPr>
            </w:pPr>
          </w:p>
        </w:tc>
        <w:tc>
          <w:tcPr>
            <w:tcW w:w="872" w:type="dxa"/>
            <w:tcBorders>
              <w:top w:val="single" w:sz="4" w:space="0" w:color="auto"/>
              <w:left w:val="nil"/>
              <w:bottom w:val="single" w:sz="4" w:space="0" w:color="auto"/>
              <w:right w:val="single" w:sz="4" w:space="0" w:color="auto"/>
            </w:tcBorders>
            <w:shd w:val="clear" w:color="auto" w:fill="auto"/>
            <w:noWrap/>
            <w:textDirection w:val="btLr"/>
            <w:vAlign w:val="bottom"/>
          </w:tcPr>
          <w:p w14:paraId="4ED89D38" w14:textId="77777777" w:rsidR="00E6302C" w:rsidRPr="00607BD6" w:rsidRDefault="00E6302C" w:rsidP="00781555">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671447B5" w14:textId="77777777" w:rsidR="00E6302C" w:rsidRPr="00607BD6" w:rsidRDefault="00E6302C" w:rsidP="00781555">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100FC6D8" w14:textId="77777777" w:rsidR="00E6302C" w:rsidRPr="00607BD6" w:rsidRDefault="00E6302C" w:rsidP="00781555">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484C0903" w14:textId="77777777" w:rsidR="00E6302C" w:rsidRPr="00607BD6" w:rsidRDefault="00E6302C" w:rsidP="00781555">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280288F0" w14:textId="77777777" w:rsidR="00E6302C" w:rsidRPr="00607BD6" w:rsidRDefault="00E6302C" w:rsidP="00781555">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044C38A8" w14:textId="77777777" w:rsidR="00E6302C" w:rsidRPr="00607BD6" w:rsidRDefault="00E6302C" w:rsidP="00781555">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7B2633DC" w14:textId="77777777" w:rsidR="00E6302C" w:rsidRPr="00607BD6" w:rsidRDefault="00E6302C" w:rsidP="00781555">
            <w:pPr>
              <w:ind w:left="0" w:firstLine="0"/>
              <w:rPr>
                <w:rFonts w:eastAsia="Times New Roman" w:cs="Calibri"/>
                <w:color w:val="000000"/>
                <w:lang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03A06CEC" w14:textId="77777777" w:rsidR="00E6302C" w:rsidRPr="00607BD6" w:rsidRDefault="00E6302C" w:rsidP="00781555">
            <w:pPr>
              <w:ind w:left="0" w:firstLine="0"/>
              <w:rPr>
                <w:rFonts w:eastAsia="Times New Roman" w:cs="Calibri"/>
                <w:color w:val="000000"/>
                <w:lang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3C7F3FB9" w14:textId="77777777" w:rsidR="00E6302C" w:rsidRPr="00607BD6" w:rsidRDefault="00E6302C" w:rsidP="00781555">
            <w:pPr>
              <w:ind w:left="0" w:firstLine="0"/>
              <w:rPr>
                <w:rFonts w:eastAsia="Times New Roman" w:cs="Calibri"/>
                <w:color w:val="000000"/>
                <w:lang w:eastAsia="en-GB"/>
              </w:rPr>
            </w:pPr>
          </w:p>
        </w:tc>
        <w:tc>
          <w:tcPr>
            <w:tcW w:w="1286"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78BC7991" w14:textId="77777777" w:rsidR="00E6302C" w:rsidRPr="00607BD6" w:rsidRDefault="00E6302C" w:rsidP="00781555">
            <w:pPr>
              <w:ind w:left="0" w:firstLine="0"/>
              <w:rPr>
                <w:rFonts w:eastAsia="Times New Roman" w:cs="Calibri"/>
                <w:color w:val="000000"/>
                <w:lang w:eastAsia="en-GB"/>
              </w:rPr>
            </w:pPr>
          </w:p>
        </w:tc>
        <w:tc>
          <w:tcPr>
            <w:tcW w:w="1290"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719095F3" w14:textId="77777777" w:rsidR="00E6302C" w:rsidRPr="00607BD6" w:rsidRDefault="00E6302C" w:rsidP="00781555">
            <w:pPr>
              <w:ind w:left="0" w:firstLine="0"/>
              <w:rPr>
                <w:rFonts w:eastAsia="Times New Roman" w:cs="Calibri"/>
                <w:color w:val="000000"/>
                <w:lang w:eastAsia="en-GB"/>
              </w:rPr>
            </w:pPr>
          </w:p>
        </w:tc>
        <w:tc>
          <w:tcPr>
            <w:tcW w:w="1287" w:type="dxa"/>
            <w:tcBorders>
              <w:top w:val="single" w:sz="4" w:space="0" w:color="auto"/>
              <w:left w:val="nil"/>
              <w:bottom w:val="single" w:sz="4" w:space="0" w:color="auto"/>
              <w:right w:val="single" w:sz="4" w:space="0" w:color="auto"/>
            </w:tcBorders>
            <w:shd w:val="clear" w:color="auto" w:fill="auto"/>
            <w:noWrap/>
            <w:textDirection w:val="btLr"/>
            <w:vAlign w:val="bottom"/>
          </w:tcPr>
          <w:p w14:paraId="52D5893B" w14:textId="77777777" w:rsidR="00E6302C" w:rsidRPr="00607BD6" w:rsidRDefault="00E6302C" w:rsidP="00781555">
            <w:pPr>
              <w:ind w:left="0" w:firstLine="0"/>
              <w:rPr>
                <w:rFonts w:eastAsia="Times New Roman" w:cs="Calibri"/>
                <w:color w:val="000000"/>
                <w:lang w:eastAsia="en-GB"/>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64FE834F" w14:textId="77777777" w:rsidR="00E6302C" w:rsidRPr="00607BD6" w:rsidRDefault="00E6302C" w:rsidP="00781555">
            <w:pPr>
              <w:ind w:left="0" w:firstLine="0"/>
              <w:rPr>
                <w:rFonts w:eastAsia="Times New Roman" w:cs="Calibri"/>
                <w:color w:val="000000"/>
                <w:lang w:eastAsia="en-GB"/>
              </w:rPr>
            </w:pPr>
          </w:p>
        </w:tc>
      </w:tr>
      <w:tr w:rsidR="00E6302C" w:rsidRPr="00607BD6" w14:paraId="458C5841" w14:textId="77777777" w:rsidTr="00781555">
        <w:trPr>
          <w:gridAfter w:val="3"/>
          <w:wAfter w:w="2519" w:type="dxa"/>
          <w:cantSplit/>
          <w:trHeight w:val="283"/>
        </w:trPr>
        <w:tc>
          <w:tcPr>
            <w:tcW w:w="8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0F0710D0" w14:textId="77777777" w:rsidR="00E6302C" w:rsidRPr="00607BD6" w:rsidRDefault="00E6302C" w:rsidP="00781555">
            <w:pPr>
              <w:ind w:left="0" w:firstLine="0"/>
              <w:rPr>
                <w:rFonts w:eastAsia="Times New Roman" w:cs="Calibri"/>
                <w:color w:val="000000"/>
                <w:lang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1D1CBE40" w14:textId="77777777" w:rsidR="00E6302C" w:rsidRPr="00607BD6" w:rsidRDefault="00E6302C" w:rsidP="00781555">
            <w:pPr>
              <w:ind w:left="0" w:firstLine="0"/>
              <w:rPr>
                <w:rFonts w:eastAsia="Times New Roman" w:cs="Calibri"/>
                <w:color w:val="000000"/>
                <w:lang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72BB6A0C" w14:textId="77777777" w:rsidR="00E6302C" w:rsidRPr="00607BD6" w:rsidRDefault="00E6302C" w:rsidP="00781555">
            <w:pPr>
              <w:ind w:left="0" w:firstLine="0"/>
              <w:rPr>
                <w:rFonts w:eastAsia="Times New Roman" w:cs="Calibri"/>
                <w:color w:val="000000"/>
                <w:lang w:eastAsia="en-GB"/>
              </w:rPr>
            </w:pPr>
          </w:p>
        </w:tc>
        <w:tc>
          <w:tcPr>
            <w:tcW w:w="872" w:type="dxa"/>
            <w:tcBorders>
              <w:top w:val="single" w:sz="4" w:space="0" w:color="auto"/>
              <w:left w:val="nil"/>
              <w:bottom w:val="single" w:sz="4" w:space="0" w:color="auto"/>
              <w:right w:val="single" w:sz="4" w:space="0" w:color="auto"/>
            </w:tcBorders>
            <w:shd w:val="clear" w:color="auto" w:fill="auto"/>
            <w:noWrap/>
            <w:textDirection w:val="btLr"/>
            <w:vAlign w:val="bottom"/>
          </w:tcPr>
          <w:p w14:paraId="1AE05588" w14:textId="77777777" w:rsidR="00E6302C" w:rsidRPr="00607BD6" w:rsidRDefault="00E6302C" w:rsidP="00781555">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2B3E0FF5" w14:textId="77777777" w:rsidR="00E6302C" w:rsidRPr="00607BD6" w:rsidRDefault="00E6302C" w:rsidP="00781555">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06F703C6" w14:textId="77777777" w:rsidR="00E6302C" w:rsidRPr="00607BD6" w:rsidRDefault="00E6302C" w:rsidP="00781555">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4D586745" w14:textId="77777777" w:rsidR="00E6302C" w:rsidRPr="00607BD6" w:rsidRDefault="00E6302C" w:rsidP="00781555">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537E9F93" w14:textId="77777777" w:rsidR="00E6302C" w:rsidRPr="00607BD6" w:rsidRDefault="00E6302C" w:rsidP="00781555">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3BBCBE9E" w14:textId="77777777" w:rsidR="00E6302C" w:rsidRPr="00607BD6" w:rsidRDefault="00E6302C" w:rsidP="00781555">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52E982AC" w14:textId="77777777" w:rsidR="00E6302C" w:rsidRPr="00607BD6" w:rsidRDefault="00E6302C" w:rsidP="00781555">
            <w:pPr>
              <w:ind w:left="0" w:firstLine="0"/>
              <w:rPr>
                <w:rFonts w:eastAsia="Times New Roman" w:cs="Calibri"/>
                <w:color w:val="000000"/>
                <w:lang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6346E111" w14:textId="77777777" w:rsidR="00E6302C" w:rsidRPr="00607BD6" w:rsidRDefault="00E6302C" w:rsidP="00781555">
            <w:pPr>
              <w:ind w:left="0" w:firstLine="0"/>
              <w:rPr>
                <w:rFonts w:eastAsia="Times New Roman" w:cs="Calibri"/>
                <w:color w:val="000000"/>
                <w:lang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31352830" w14:textId="77777777" w:rsidR="00E6302C" w:rsidRPr="00607BD6" w:rsidRDefault="00E6302C" w:rsidP="00781555">
            <w:pPr>
              <w:ind w:left="0" w:firstLine="0"/>
              <w:rPr>
                <w:rFonts w:eastAsia="Times New Roman" w:cs="Calibri"/>
                <w:color w:val="000000"/>
                <w:lang w:eastAsia="en-GB"/>
              </w:rPr>
            </w:pPr>
          </w:p>
        </w:tc>
        <w:tc>
          <w:tcPr>
            <w:tcW w:w="1286"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5F537933" w14:textId="77777777" w:rsidR="00E6302C" w:rsidRPr="00607BD6" w:rsidRDefault="00E6302C" w:rsidP="00781555">
            <w:pPr>
              <w:ind w:left="0" w:firstLine="0"/>
              <w:rPr>
                <w:rFonts w:eastAsia="Times New Roman" w:cs="Calibri"/>
                <w:color w:val="000000"/>
                <w:lang w:eastAsia="en-GB"/>
              </w:rPr>
            </w:pPr>
          </w:p>
        </w:tc>
        <w:tc>
          <w:tcPr>
            <w:tcW w:w="1290"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205D8979" w14:textId="77777777" w:rsidR="00E6302C" w:rsidRPr="00607BD6" w:rsidRDefault="00E6302C" w:rsidP="00781555">
            <w:pPr>
              <w:ind w:left="0" w:firstLine="0"/>
              <w:rPr>
                <w:rFonts w:eastAsia="Times New Roman" w:cs="Calibri"/>
                <w:color w:val="000000"/>
                <w:lang w:eastAsia="en-GB"/>
              </w:rPr>
            </w:pPr>
          </w:p>
        </w:tc>
        <w:tc>
          <w:tcPr>
            <w:tcW w:w="1287" w:type="dxa"/>
            <w:tcBorders>
              <w:top w:val="single" w:sz="4" w:space="0" w:color="auto"/>
              <w:left w:val="nil"/>
              <w:bottom w:val="single" w:sz="4" w:space="0" w:color="auto"/>
              <w:right w:val="single" w:sz="4" w:space="0" w:color="auto"/>
            </w:tcBorders>
            <w:shd w:val="clear" w:color="auto" w:fill="auto"/>
            <w:noWrap/>
            <w:textDirection w:val="btLr"/>
            <w:vAlign w:val="bottom"/>
          </w:tcPr>
          <w:p w14:paraId="3F6FA8AB" w14:textId="77777777" w:rsidR="00E6302C" w:rsidRPr="00607BD6" w:rsidRDefault="00E6302C" w:rsidP="00781555">
            <w:pPr>
              <w:ind w:left="0" w:firstLine="0"/>
              <w:rPr>
                <w:rFonts w:eastAsia="Times New Roman" w:cs="Calibri"/>
                <w:color w:val="000000"/>
                <w:lang w:eastAsia="en-GB"/>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39A68D6D" w14:textId="77777777" w:rsidR="00E6302C" w:rsidRPr="00607BD6" w:rsidRDefault="00E6302C" w:rsidP="00781555">
            <w:pPr>
              <w:ind w:left="0" w:firstLine="0"/>
              <w:rPr>
                <w:rFonts w:eastAsia="Times New Roman" w:cs="Calibri"/>
                <w:color w:val="000000"/>
                <w:lang w:eastAsia="en-GB"/>
              </w:rPr>
            </w:pPr>
          </w:p>
        </w:tc>
      </w:tr>
      <w:tr w:rsidR="00E6302C" w:rsidRPr="00607BD6" w14:paraId="30664F02" w14:textId="77777777" w:rsidTr="00781555">
        <w:trPr>
          <w:gridAfter w:val="3"/>
          <w:wAfter w:w="2519" w:type="dxa"/>
          <w:cantSplit/>
          <w:trHeight w:val="283"/>
        </w:trPr>
        <w:tc>
          <w:tcPr>
            <w:tcW w:w="8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34227E4B" w14:textId="77777777" w:rsidR="00E6302C" w:rsidRPr="00607BD6" w:rsidRDefault="00E6302C" w:rsidP="00781555">
            <w:pPr>
              <w:ind w:left="0" w:firstLine="0"/>
              <w:rPr>
                <w:rFonts w:eastAsia="Times New Roman" w:cs="Calibri"/>
                <w:color w:val="000000"/>
                <w:lang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2A53E46E" w14:textId="77777777" w:rsidR="00E6302C" w:rsidRPr="00607BD6" w:rsidRDefault="00E6302C" w:rsidP="00781555">
            <w:pPr>
              <w:ind w:left="0" w:firstLine="0"/>
              <w:rPr>
                <w:rFonts w:eastAsia="Times New Roman" w:cs="Calibri"/>
                <w:color w:val="000000"/>
                <w:lang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6F6F19FD" w14:textId="77777777" w:rsidR="00E6302C" w:rsidRPr="00607BD6" w:rsidRDefault="00E6302C" w:rsidP="00781555">
            <w:pPr>
              <w:ind w:left="0" w:firstLine="0"/>
              <w:rPr>
                <w:rFonts w:eastAsia="Times New Roman" w:cs="Calibri"/>
                <w:color w:val="000000"/>
                <w:lang w:eastAsia="en-GB"/>
              </w:rPr>
            </w:pPr>
          </w:p>
        </w:tc>
        <w:tc>
          <w:tcPr>
            <w:tcW w:w="872" w:type="dxa"/>
            <w:tcBorders>
              <w:top w:val="single" w:sz="4" w:space="0" w:color="auto"/>
              <w:left w:val="nil"/>
              <w:bottom w:val="single" w:sz="4" w:space="0" w:color="auto"/>
              <w:right w:val="single" w:sz="4" w:space="0" w:color="auto"/>
            </w:tcBorders>
            <w:shd w:val="clear" w:color="auto" w:fill="auto"/>
            <w:noWrap/>
            <w:textDirection w:val="btLr"/>
            <w:vAlign w:val="bottom"/>
          </w:tcPr>
          <w:p w14:paraId="1444EA6F" w14:textId="77777777" w:rsidR="00E6302C" w:rsidRPr="00607BD6" w:rsidRDefault="00E6302C" w:rsidP="00781555">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32E270FA" w14:textId="77777777" w:rsidR="00E6302C" w:rsidRPr="00607BD6" w:rsidRDefault="00E6302C" w:rsidP="00781555">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3414F9B1" w14:textId="77777777" w:rsidR="00E6302C" w:rsidRPr="00607BD6" w:rsidRDefault="00E6302C" w:rsidP="00781555">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23BBD119" w14:textId="77777777" w:rsidR="00E6302C" w:rsidRPr="00607BD6" w:rsidRDefault="00E6302C" w:rsidP="00781555">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77515EBB" w14:textId="77777777" w:rsidR="00E6302C" w:rsidRPr="00607BD6" w:rsidRDefault="00E6302C" w:rsidP="00781555">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07AC240C" w14:textId="77777777" w:rsidR="00E6302C" w:rsidRPr="00607BD6" w:rsidRDefault="00E6302C" w:rsidP="00781555">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71EF9A6D" w14:textId="77777777" w:rsidR="00E6302C" w:rsidRPr="00607BD6" w:rsidRDefault="00E6302C" w:rsidP="00781555">
            <w:pPr>
              <w:ind w:left="0" w:firstLine="0"/>
              <w:rPr>
                <w:rFonts w:eastAsia="Times New Roman" w:cs="Calibri"/>
                <w:color w:val="000000"/>
                <w:lang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10043F09" w14:textId="77777777" w:rsidR="00E6302C" w:rsidRPr="00607BD6" w:rsidRDefault="00E6302C" w:rsidP="00781555">
            <w:pPr>
              <w:ind w:left="0" w:firstLine="0"/>
              <w:rPr>
                <w:rFonts w:eastAsia="Times New Roman" w:cs="Calibri"/>
                <w:color w:val="000000"/>
                <w:lang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0DF3046E" w14:textId="77777777" w:rsidR="00E6302C" w:rsidRPr="00607BD6" w:rsidRDefault="00E6302C" w:rsidP="00781555">
            <w:pPr>
              <w:ind w:left="0" w:firstLine="0"/>
              <w:rPr>
                <w:rFonts w:eastAsia="Times New Roman" w:cs="Calibri"/>
                <w:color w:val="000000"/>
                <w:lang w:eastAsia="en-GB"/>
              </w:rPr>
            </w:pPr>
          </w:p>
        </w:tc>
        <w:tc>
          <w:tcPr>
            <w:tcW w:w="1286"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3EFDA05D" w14:textId="77777777" w:rsidR="00E6302C" w:rsidRPr="00607BD6" w:rsidRDefault="00E6302C" w:rsidP="00781555">
            <w:pPr>
              <w:ind w:left="0" w:firstLine="0"/>
              <w:rPr>
                <w:rFonts w:eastAsia="Times New Roman" w:cs="Calibri"/>
                <w:color w:val="000000"/>
                <w:lang w:eastAsia="en-GB"/>
              </w:rPr>
            </w:pPr>
          </w:p>
        </w:tc>
        <w:tc>
          <w:tcPr>
            <w:tcW w:w="1290"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22FDF6AA" w14:textId="77777777" w:rsidR="00E6302C" w:rsidRPr="00607BD6" w:rsidRDefault="00E6302C" w:rsidP="00781555">
            <w:pPr>
              <w:ind w:left="0" w:firstLine="0"/>
              <w:rPr>
                <w:rFonts w:eastAsia="Times New Roman" w:cs="Calibri"/>
                <w:color w:val="000000"/>
                <w:lang w:eastAsia="en-GB"/>
              </w:rPr>
            </w:pPr>
          </w:p>
        </w:tc>
        <w:tc>
          <w:tcPr>
            <w:tcW w:w="1287" w:type="dxa"/>
            <w:tcBorders>
              <w:top w:val="single" w:sz="4" w:space="0" w:color="auto"/>
              <w:left w:val="nil"/>
              <w:bottom w:val="single" w:sz="4" w:space="0" w:color="auto"/>
              <w:right w:val="single" w:sz="4" w:space="0" w:color="auto"/>
            </w:tcBorders>
            <w:shd w:val="clear" w:color="auto" w:fill="auto"/>
            <w:noWrap/>
            <w:textDirection w:val="btLr"/>
            <w:vAlign w:val="bottom"/>
          </w:tcPr>
          <w:p w14:paraId="03EC9A4C" w14:textId="77777777" w:rsidR="00E6302C" w:rsidRPr="00607BD6" w:rsidRDefault="00E6302C" w:rsidP="00781555">
            <w:pPr>
              <w:ind w:left="0" w:firstLine="0"/>
              <w:rPr>
                <w:rFonts w:eastAsia="Times New Roman" w:cs="Calibri"/>
                <w:color w:val="000000"/>
                <w:lang w:eastAsia="en-GB"/>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26E8147A" w14:textId="77777777" w:rsidR="00E6302C" w:rsidRPr="00607BD6" w:rsidRDefault="00E6302C" w:rsidP="00781555">
            <w:pPr>
              <w:ind w:left="0" w:firstLine="0"/>
              <w:rPr>
                <w:rFonts w:eastAsia="Times New Roman" w:cs="Calibri"/>
                <w:color w:val="000000"/>
                <w:lang w:eastAsia="en-GB"/>
              </w:rPr>
            </w:pPr>
          </w:p>
        </w:tc>
      </w:tr>
    </w:tbl>
    <w:p w14:paraId="4CD236FB" w14:textId="1D7F079B" w:rsidR="003E5B08" w:rsidRDefault="003E5B08">
      <w:pPr>
        <w:rPr>
          <w:b/>
          <w:bCs/>
          <w:sz w:val="24"/>
        </w:rPr>
      </w:pPr>
      <w:r>
        <w:rPr>
          <w:b/>
          <w:bCs/>
          <w:sz w:val="24"/>
        </w:rPr>
        <w:br w:type="page"/>
      </w:r>
    </w:p>
    <w:p w14:paraId="6C5F4F27" w14:textId="6DAE6E3E" w:rsidR="00A94AA2" w:rsidRDefault="00A94AA2" w:rsidP="002725D0">
      <w:pPr>
        <w:suppressLineNumbers/>
        <w:suppressAutoHyphens/>
        <w:ind w:left="0" w:firstLine="0"/>
        <w:rPr>
          <w:b/>
          <w:bCs/>
          <w:sz w:val="24"/>
        </w:rPr>
      </w:pPr>
      <w:r>
        <w:rPr>
          <w:b/>
          <w:bCs/>
          <w:sz w:val="24"/>
        </w:rPr>
        <w:lastRenderedPageBreak/>
        <w:t xml:space="preserve">Annex </w:t>
      </w:r>
      <w:r w:rsidR="009F65CF">
        <w:rPr>
          <w:b/>
          <w:bCs/>
          <w:sz w:val="24"/>
        </w:rPr>
        <w:t>3</w:t>
      </w:r>
      <w:r>
        <w:rPr>
          <w:b/>
          <w:bCs/>
          <w:sz w:val="24"/>
        </w:rPr>
        <w:t xml:space="preserve"> Work cycle for the ST work</w:t>
      </w:r>
    </w:p>
    <w:p w14:paraId="1AF2A9DD" w14:textId="6A6B4077" w:rsidR="00A94AA2" w:rsidRDefault="00A94AA2" w:rsidP="002725D0">
      <w:pPr>
        <w:suppressLineNumbers/>
        <w:suppressAutoHyphens/>
        <w:ind w:left="0" w:firstLine="0"/>
        <w:rPr>
          <w:b/>
          <w:bCs/>
          <w:sz w:val="24"/>
        </w:rPr>
      </w:pPr>
    </w:p>
    <w:tbl>
      <w:tblPr>
        <w:tblStyle w:val="TableGrid"/>
        <w:tblW w:w="0" w:type="auto"/>
        <w:tblLook w:val="04A0" w:firstRow="1" w:lastRow="0" w:firstColumn="1" w:lastColumn="0" w:noHBand="0" w:noVBand="1"/>
      </w:tblPr>
      <w:tblGrid>
        <w:gridCol w:w="1723"/>
        <w:gridCol w:w="2836"/>
        <w:gridCol w:w="4155"/>
        <w:gridCol w:w="5234"/>
      </w:tblGrid>
      <w:tr w:rsidR="00A94AA2" w14:paraId="570A4CBE" w14:textId="77777777" w:rsidTr="003F1965">
        <w:tc>
          <w:tcPr>
            <w:tcW w:w="1838" w:type="dxa"/>
          </w:tcPr>
          <w:p w14:paraId="60ADD878" w14:textId="5C65CDAE" w:rsidR="00A94AA2" w:rsidRDefault="00A94AA2" w:rsidP="002725D0">
            <w:pPr>
              <w:suppressLineNumbers/>
              <w:suppressAutoHyphens/>
              <w:ind w:left="0" w:firstLine="0"/>
              <w:rPr>
                <w:b/>
                <w:bCs/>
                <w:sz w:val="24"/>
              </w:rPr>
            </w:pPr>
            <w:r>
              <w:rPr>
                <w:b/>
                <w:bCs/>
                <w:sz w:val="24"/>
              </w:rPr>
              <w:t>Time</w:t>
            </w:r>
          </w:p>
        </w:tc>
        <w:tc>
          <w:tcPr>
            <w:tcW w:w="3119" w:type="dxa"/>
          </w:tcPr>
          <w:p w14:paraId="08565587" w14:textId="7042646F" w:rsidR="00A94AA2" w:rsidRDefault="00A94AA2" w:rsidP="002725D0">
            <w:pPr>
              <w:suppressLineNumbers/>
              <w:suppressAutoHyphens/>
              <w:ind w:left="0" w:firstLine="0"/>
              <w:rPr>
                <w:b/>
                <w:bCs/>
                <w:sz w:val="24"/>
              </w:rPr>
            </w:pPr>
            <w:r>
              <w:rPr>
                <w:b/>
                <w:bCs/>
                <w:sz w:val="24"/>
              </w:rPr>
              <w:t>COP and SC decisions</w:t>
            </w:r>
          </w:p>
        </w:tc>
        <w:tc>
          <w:tcPr>
            <w:tcW w:w="4677" w:type="dxa"/>
          </w:tcPr>
          <w:p w14:paraId="731BDF07" w14:textId="0B468E57" w:rsidR="00A94AA2" w:rsidRDefault="00A94AA2" w:rsidP="002725D0">
            <w:pPr>
              <w:suppressLineNumbers/>
              <w:suppressAutoHyphens/>
              <w:ind w:left="0" w:firstLine="0"/>
              <w:rPr>
                <w:b/>
                <w:bCs/>
                <w:sz w:val="24"/>
              </w:rPr>
            </w:pPr>
            <w:r>
              <w:rPr>
                <w:b/>
                <w:bCs/>
                <w:sz w:val="24"/>
              </w:rPr>
              <w:t>STCG work</w:t>
            </w:r>
          </w:p>
        </w:tc>
        <w:tc>
          <w:tcPr>
            <w:tcW w:w="5954" w:type="dxa"/>
          </w:tcPr>
          <w:p w14:paraId="0F47F839" w14:textId="1730F714" w:rsidR="00A94AA2" w:rsidRDefault="00A94AA2" w:rsidP="002725D0">
            <w:pPr>
              <w:suppressLineNumbers/>
              <w:suppressAutoHyphens/>
              <w:ind w:left="0" w:firstLine="0"/>
              <w:rPr>
                <w:b/>
                <w:bCs/>
                <w:sz w:val="24"/>
              </w:rPr>
            </w:pPr>
            <w:r>
              <w:rPr>
                <w:b/>
                <w:bCs/>
                <w:sz w:val="24"/>
              </w:rPr>
              <w:t>STWG work</w:t>
            </w:r>
          </w:p>
        </w:tc>
      </w:tr>
      <w:tr w:rsidR="00A94AA2" w:rsidRPr="003F1965" w14:paraId="69D5544D" w14:textId="77777777" w:rsidTr="003F1965">
        <w:tc>
          <w:tcPr>
            <w:tcW w:w="1838" w:type="dxa"/>
          </w:tcPr>
          <w:p w14:paraId="412EEB0B" w14:textId="6D9D5516" w:rsidR="00A94AA2" w:rsidRPr="003F1965" w:rsidRDefault="00A94AA2" w:rsidP="002725D0">
            <w:pPr>
              <w:suppressLineNumbers/>
              <w:suppressAutoHyphens/>
              <w:ind w:left="0" w:firstLine="0"/>
              <w:rPr>
                <w:sz w:val="20"/>
                <w:szCs w:val="20"/>
              </w:rPr>
            </w:pPr>
            <w:r w:rsidRPr="003F1965">
              <w:rPr>
                <w:sz w:val="20"/>
                <w:szCs w:val="20"/>
              </w:rPr>
              <w:t xml:space="preserve">COP </w:t>
            </w:r>
            <w:r w:rsidR="005B21FF" w:rsidRPr="003F1965">
              <w:rPr>
                <w:sz w:val="20"/>
                <w:szCs w:val="20"/>
              </w:rPr>
              <w:t>“</w:t>
            </w:r>
            <w:r w:rsidRPr="003F1965">
              <w:rPr>
                <w:sz w:val="20"/>
                <w:szCs w:val="20"/>
              </w:rPr>
              <w:t>A</w:t>
            </w:r>
            <w:r w:rsidR="005B21FF" w:rsidRPr="003F1965">
              <w:rPr>
                <w:sz w:val="20"/>
                <w:szCs w:val="20"/>
              </w:rPr>
              <w:t>”</w:t>
            </w:r>
          </w:p>
        </w:tc>
        <w:tc>
          <w:tcPr>
            <w:tcW w:w="3119" w:type="dxa"/>
          </w:tcPr>
          <w:p w14:paraId="3FFBCC8E" w14:textId="75A60880" w:rsidR="00A94AA2" w:rsidRPr="003F1965" w:rsidRDefault="00A94AA2" w:rsidP="002725D0">
            <w:pPr>
              <w:suppressLineNumbers/>
              <w:suppressAutoHyphens/>
              <w:ind w:left="0" w:firstLine="0"/>
              <w:rPr>
                <w:sz w:val="20"/>
                <w:szCs w:val="20"/>
              </w:rPr>
            </w:pPr>
            <w:r w:rsidRPr="003F1965">
              <w:rPr>
                <w:sz w:val="20"/>
                <w:szCs w:val="20"/>
              </w:rPr>
              <w:t xml:space="preserve">Decision on </w:t>
            </w:r>
            <w:r w:rsidR="003F1965" w:rsidRPr="003F1965">
              <w:rPr>
                <w:sz w:val="20"/>
                <w:szCs w:val="20"/>
              </w:rPr>
              <w:t>ST resolution for coming period, including work program and crewing of the STCG.</w:t>
            </w:r>
          </w:p>
        </w:tc>
        <w:tc>
          <w:tcPr>
            <w:tcW w:w="4677" w:type="dxa"/>
          </w:tcPr>
          <w:p w14:paraId="39E328F8" w14:textId="77777777" w:rsidR="00A94AA2" w:rsidRPr="003F1965" w:rsidRDefault="00A94AA2" w:rsidP="002725D0">
            <w:pPr>
              <w:suppressLineNumbers/>
              <w:suppressAutoHyphens/>
              <w:ind w:left="0" w:firstLine="0"/>
              <w:rPr>
                <w:sz w:val="20"/>
                <w:szCs w:val="20"/>
              </w:rPr>
            </w:pPr>
          </w:p>
        </w:tc>
        <w:tc>
          <w:tcPr>
            <w:tcW w:w="5954" w:type="dxa"/>
          </w:tcPr>
          <w:p w14:paraId="5AA79393" w14:textId="77777777" w:rsidR="00A94AA2" w:rsidRPr="003F1965" w:rsidRDefault="00A94AA2" w:rsidP="002725D0">
            <w:pPr>
              <w:suppressLineNumbers/>
              <w:suppressAutoHyphens/>
              <w:ind w:left="0" w:firstLine="0"/>
              <w:rPr>
                <w:sz w:val="20"/>
                <w:szCs w:val="20"/>
              </w:rPr>
            </w:pPr>
          </w:p>
        </w:tc>
      </w:tr>
      <w:tr w:rsidR="00A94AA2" w:rsidRPr="003F1965" w14:paraId="59517257" w14:textId="77777777" w:rsidTr="003F1965">
        <w:tc>
          <w:tcPr>
            <w:tcW w:w="1838" w:type="dxa"/>
          </w:tcPr>
          <w:p w14:paraId="38100F60" w14:textId="6BB5900E" w:rsidR="00A94AA2" w:rsidRPr="003F1965" w:rsidRDefault="00A94AA2" w:rsidP="002725D0">
            <w:pPr>
              <w:suppressLineNumbers/>
              <w:suppressAutoHyphens/>
              <w:ind w:left="0" w:firstLine="0"/>
              <w:rPr>
                <w:sz w:val="20"/>
                <w:szCs w:val="20"/>
              </w:rPr>
            </w:pPr>
            <w:r w:rsidRPr="003F1965">
              <w:rPr>
                <w:sz w:val="20"/>
                <w:szCs w:val="20"/>
              </w:rPr>
              <w:t xml:space="preserve">End at COP </w:t>
            </w:r>
            <w:r w:rsidR="005B21FF" w:rsidRPr="003F1965">
              <w:rPr>
                <w:sz w:val="20"/>
                <w:szCs w:val="20"/>
              </w:rPr>
              <w:t>“</w:t>
            </w:r>
            <w:r w:rsidRPr="003F1965">
              <w:rPr>
                <w:sz w:val="20"/>
                <w:szCs w:val="20"/>
              </w:rPr>
              <w:t>A</w:t>
            </w:r>
            <w:r w:rsidR="005B21FF" w:rsidRPr="003F1965">
              <w:rPr>
                <w:sz w:val="20"/>
                <w:szCs w:val="20"/>
              </w:rPr>
              <w:t>”</w:t>
            </w:r>
          </w:p>
        </w:tc>
        <w:tc>
          <w:tcPr>
            <w:tcW w:w="3119" w:type="dxa"/>
          </w:tcPr>
          <w:p w14:paraId="5B2AA3F3" w14:textId="77777777" w:rsidR="00A94AA2" w:rsidRPr="003F1965" w:rsidRDefault="00A94AA2" w:rsidP="002725D0">
            <w:pPr>
              <w:suppressLineNumbers/>
              <w:suppressAutoHyphens/>
              <w:ind w:left="0" w:firstLine="0"/>
              <w:rPr>
                <w:sz w:val="20"/>
                <w:szCs w:val="20"/>
              </w:rPr>
            </w:pPr>
          </w:p>
        </w:tc>
        <w:tc>
          <w:tcPr>
            <w:tcW w:w="4677" w:type="dxa"/>
          </w:tcPr>
          <w:p w14:paraId="0DE08576" w14:textId="2F93EAF1" w:rsidR="00A94AA2" w:rsidRPr="003F1965" w:rsidRDefault="00A94AA2" w:rsidP="002725D0">
            <w:pPr>
              <w:suppressLineNumbers/>
              <w:suppressAutoHyphens/>
              <w:ind w:left="0" w:firstLine="0"/>
              <w:rPr>
                <w:sz w:val="20"/>
                <w:szCs w:val="20"/>
              </w:rPr>
            </w:pPr>
            <w:r w:rsidRPr="003F1965">
              <w:rPr>
                <w:sz w:val="20"/>
                <w:szCs w:val="20"/>
              </w:rPr>
              <w:t>Present STCG participants meet STWG participants, discuss detailed manning of STWGs and their chairmanship</w:t>
            </w:r>
          </w:p>
        </w:tc>
        <w:tc>
          <w:tcPr>
            <w:tcW w:w="5954" w:type="dxa"/>
          </w:tcPr>
          <w:p w14:paraId="796CADB8" w14:textId="1D48822F" w:rsidR="00A94AA2" w:rsidRPr="003F1965" w:rsidRDefault="00A94AA2" w:rsidP="002725D0">
            <w:pPr>
              <w:suppressLineNumbers/>
              <w:suppressAutoHyphens/>
              <w:ind w:left="0" w:firstLine="0"/>
              <w:rPr>
                <w:sz w:val="20"/>
                <w:szCs w:val="20"/>
              </w:rPr>
            </w:pPr>
            <w:r w:rsidRPr="003F1965">
              <w:rPr>
                <w:sz w:val="20"/>
                <w:szCs w:val="20"/>
              </w:rPr>
              <w:t>Present STCWG participants meet with STCG participants, discuss detailed manning of STWGs and their chairmanship</w:t>
            </w:r>
          </w:p>
        </w:tc>
      </w:tr>
      <w:tr w:rsidR="00A94AA2" w:rsidRPr="003F1965" w14:paraId="1D6C97A0" w14:textId="77777777" w:rsidTr="003F1965">
        <w:tc>
          <w:tcPr>
            <w:tcW w:w="1838" w:type="dxa"/>
          </w:tcPr>
          <w:p w14:paraId="249C4F3F" w14:textId="20E10E9A" w:rsidR="00A94AA2" w:rsidRPr="003F1965" w:rsidRDefault="00A94AA2" w:rsidP="002725D0">
            <w:pPr>
              <w:suppressLineNumbers/>
              <w:suppressAutoHyphens/>
              <w:ind w:left="0" w:firstLine="0"/>
              <w:rPr>
                <w:sz w:val="20"/>
                <w:szCs w:val="20"/>
              </w:rPr>
            </w:pPr>
            <w:r w:rsidRPr="003F1965">
              <w:rPr>
                <w:sz w:val="20"/>
                <w:szCs w:val="20"/>
              </w:rPr>
              <w:t>Year one</w:t>
            </w:r>
          </w:p>
        </w:tc>
        <w:tc>
          <w:tcPr>
            <w:tcW w:w="3119" w:type="dxa"/>
          </w:tcPr>
          <w:p w14:paraId="1B98DCFC" w14:textId="77777777" w:rsidR="00A94AA2" w:rsidRPr="003F1965" w:rsidRDefault="00A94AA2" w:rsidP="002725D0">
            <w:pPr>
              <w:suppressLineNumbers/>
              <w:suppressAutoHyphens/>
              <w:ind w:left="0" w:firstLine="0"/>
              <w:rPr>
                <w:sz w:val="20"/>
                <w:szCs w:val="20"/>
              </w:rPr>
            </w:pPr>
          </w:p>
        </w:tc>
        <w:tc>
          <w:tcPr>
            <w:tcW w:w="4677" w:type="dxa"/>
          </w:tcPr>
          <w:p w14:paraId="526272C2" w14:textId="619DDC94" w:rsidR="00A94AA2" w:rsidRPr="003F1965" w:rsidRDefault="00A94AA2" w:rsidP="002725D0">
            <w:pPr>
              <w:suppressLineNumbers/>
              <w:suppressAutoHyphens/>
              <w:ind w:left="0" w:firstLine="0"/>
              <w:rPr>
                <w:sz w:val="20"/>
                <w:szCs w:val="20"/>
              </w:rPr>
            </w:pPr>
            <w:r w:rsidRPr="003F1965">
              <w:rPr>
                <w:sz w:val="20"/>
                <w:szCs w:val="20"/>
              </w:rPr>
              <w:t>Participating in STWG work and/or doing ST coordination work</w:t>
            </w:r>
          </w:p>
        </w:tc>
        <w:tc>
          <w:tcPr>
            <w:tcW w:w="5954" w:type="dxa"/>
          </w:tcPr>
          <w:p w14:paraId="25D953B2" w14:textId="1C7F0E8D" w:rsidR="00A94AA2" w:rsidRPr="003F1965" w:rsidRDefault="00A94AA2" w:rsidP="002725D0">
            <w:pPr>
              <w:suppressLineNumbers/>
              <w:suppressAutoHyphens/>
              <w:ind w:left="0" w:firstLine="0"/>
              <w:rPr>
                <w:sz w:val="20"/>
                <w:szCs w:val="20"/>
              </w:rPr>
            </w:pPr>
            <w:r w:rsidRPr="003F1965">
              <w:rPr>
                <w:sz w:val="20"/>
                <w:szCs w:val="20"/>
              </w:rPr>
              <w:t>STWG work starts</w:t>
            </w:r>
          </w:p>
        </w:tc>
      </w:tr>
      <w:tr w:rsidR="00A94AA2" w:rsidRPr="003F1965" w14:paraId="046D00C1" w14:textId="77777777" w:rsidTr="003F1965">
        <w:tc>
          <w:tcPr>
            <w:tcW w:w="1838" w:type="dxa"/>
          </w:tcPr>
          <w:p w14:paraId="6A01A54C" w14:textId="580BDF69" w:rsidR="00A94AA2" w:rsidRPr="003F1965" w:rsidRDefault="00A94AA2" w:rsidP="002725D0">
            <w:pPr>
              <w:suppressLineNumbers/>
              <w:suppressAutoHyphens/>
              <w:ind w:left="0" w:firstLine="0"/>
              <w:rPr>
                <w:sz w:val="20"/>
                <w:szCs w:val="20"/>
              </w:rPr>
            </w:pPr>
            <w:r w:rsidRPr="003F1965">
              <w:rPr>
                <w:sz w:val="20"/>
                <w:szCs w:val="20"/>
              </w:rPr>
              <w:t>Year two</w:t>
            </w:r>
          </w:p>
        </w:tc>
        <w:tc>
          <w:tcPr>
            <w:tcW w:w="3119" w:type="dxa"/>
          </w:tcPr>
          <w:p w14:paraId="5C2F3C15" w14:textId="77777777" w:rsidR="00A94AA2" w:rsidRPr="003F1965" w:rsidRDefault="00A94AA2" w:rsidP="002725D0">
            <w:pPr>
              <w:suppressLineNumbers/>
              <w:suppressAutoHyphens/>
              <w:ind w:left="0" w:firstLine="0"/>
              <w:rPr>
                <w:sz w:val="20"/>
                <w:szCs w:val="20"/>
              </w:rPr>
            </w:pPr>
          </w:p>
        </w:tc>
        <w:tc>
          <w:tcPr>
            <w:tcW w:w="4677" w:type="dxa"/>
          </w:tcPr>
          <w:p w14:paraId="1B20EBEA" w14:textId="022B3F0F" w:rsidR="00A94AA2" w:rsidRPr="003F1965" w:rsidRDefault="005B21FF" w:rsidP="002725D0">
            <w:pPr>
              <w:suppressLineNumbers/>
              <w:suppressAutoHyphens/>
              <w:ind w:left="0" w:firstLine="0"/>
              <w:rPr>
                <w:sz w:val="20"/>
                <w:szCs w:val="20"/>
              </w:rPr>
            </w:pPr>
            <w:r w:rsidRPr="003F1965">
              <w:rPr>
                <w:sz w:val="20"/>
                <w:szCs w:val="20"/>
              </w:rPr>
              <w:t>Participating in STWG work and/or doing ST coordination work. Starting the process of planning for next COPCOP period (work program and composition of STCG and themes for STWGs, writing potential DRs from the STRP)</w:t>
            </w:r>
          </w:p>
        </w:tc>
        <w:tc>
          <w:tcPr>
            <w:tcW w:w="5954" w:type="dxa"/>
          </w:tcPr>
          <w:p w14:paraId="0030C39D" w14:textId="77777777" w:rsidR="005B21FF" w:rsidRPr="003F1965" w:rsidRDefault="005B21FF" w:rsidP="002725D0">
            <w:pPr>
              <w:suppressLineNumbers/>
              <w:suppressAutoHyphens/>
              <w:ind w:left="0" w:firstLine="0"/>
              <w:rPr>
                <w:sz w:val="20"/>
                <w:szCs w:val="20"/>
              </w:rPr>
            </w:pPr>
            <w:r w:rsidRPr="003F1965">
              <w:rPr>
                <w:sz w:val="20"/>
                <w:szCs w:val="20"/>
              </w:rPr>
              <w:t>STWG work continues, so</w:t>
            </w:r>
            <w:r w:rsidR="00A94AA2" w:rsidRPr="003F1965">
              <w:rPr>
                <w:sz w:val="20"/>
                <w:szCs w:val="20"/>
              </w:rPr>
              <w:t>me deliveries of STWG results</w:t>
            </w:r>
            <w:r w:rsidRPr="003F1965">
              <w:rPr>
                <w:sz w:val="20"/>
                <w:szCs w:val="20"/>
              </w:rPr>
              <w:t xml:space="preserve">. </w:t>
            </w:r>
          </w:p>
          <w:p w14:paraId="7D0B6A67" w14:textId="77777777" w:rsidR="005B21FF" w:rsidRPr="003F1965" w:rsidRDefault="005B21FF" w:rsidP="002725D0">
            <w:pPr>
              <w:suppressLineNumbers/>
              <w:suppressAutoHyphens/>
              <w:ind w:left="0" w:firstLine="0"/>
              <w:rPr>
                <w:sz w:val="20"/>
                <w:szCs w:val="20"/>
              </w:rPr>
            </w:pPr>
          </w:p>
          <w:p w14:paraId="59073444" w14:textId="73F70EEE" w:rsidR="00A94AA2" w:rsidRPr="003F1965" w:rsidRDefault="005B21FF" w:rsidP="002725D0">
            <w:pPr>
              <w:suppressLineNumbers/>
              <w:suppressAutoHyphens/>
              <w:ind w:left="0" w:firstLine="0"/>
              <w:rPr>
                <w:sz w:val="20"/>
                <w:szCs w:val="20"/>
              </w:rPr>
            </w:pPr>
            <w:r w:rsidRPr="003F1965">
              <w:rPr>
                <w:sz w:val="20"/>
                <w:szCs w:val="20"/>
              </w:rPr>
              <w:t>Possible input on ST DRs to the STCG</w:t>
            </w:r>
          </w:p>
        </w:tc>
      </w:tr>
      <w:tr w:rsidR="00A94AA2" w:rsidRPr="003F1965" w14:paraId="7A6B59CF" w14:textId="77777777" w:rsidTr="003F1965">
        <w:tc>
          <w:tcPr>
            <w:tcW w:w="1838" w:type="dxa"/>
          </w:tcPr>
          <w:p w14:paraId="5527833B" w14:textId="21328529" w:rsidR="00A94AA2" w:rsidRPr="003F1965" w:rsidRDefault="005B21FF" w:rsidP="002725D0">
            <w:pPr>
              <w:suppressLineNumbers/>
              <w:suppressAutoHyphens/>
              <w:ind w:left="0" w:firstLine="0"/>
              <w:rPr>
                <w:sz w:val="20"/>
                <w:szCs w:val="20"/>
              </w:rPr>
            </w:pPr>
            <w:r w:rsidRPr="003F1965">
              <w:rPr>
                <w:sz w:val="20"/>
                <w:szCs w:val="20"/>
              </w:rPr>
              <w:t>2 months before SC addressing DRs</w:t>
            </w:r>
          </w:p>
        </w:tc>
        <w:tc>
          <w:tcPr>
            <w:tcW w:w="3119" w:type="dxa"/>
          </w:tcPr>
          <w:p w14:paraId="67E25113" w14:textId="77777777" w:rsidR="00A94AA2" w:rsidRPr="003F1965" w:rsidRDefault="00A94AA2" w:rsidP="002725D0">
            <w:pPr>
              <w:suppressLineNumbers/>
              <w:suppressAutoHyphens/>
              <w:ind w:left="0" w:firstLine="0"/>
              <w:rPr>
                <w:sz w:val="20"/>
                <w:szCs w:val="20"/>
              </w:rPr>
            </w:pPr>
          </w:p>
        </w:tc>
        <w:tc>
          <w:tcPr>
            <w:tcW w:w="4677" w:type="dxa"/>
          </w:tcPr>
          <w:p w14:paraId="636A00B8" w14:textId="77777777" w:rsidR="00A94AA2" w:rsidRPr="003F1965" w:rsidRDefault="005B21FF" w:rsidP="002725D0">
            <w:pPr>
              <w:suppressLineNumbers/>
              <w:suppressAutoHyphens/>
              <w:ind w:left="0" w:firstLine="0"/>
              <w:rPr>
                <w:sz w:val="20"/>
                <w:szCs w:val="20"/>
              </w:rPr>
            </w:pPr>
            <w:r w:rsidRPr="003F1965">
              <w:rPr>
                <w:sz w:val="20"/>
                <w:szCs w:val="20"/>
              </w:rPr>
              <w:t>STCG send their suggested DRs to the Secretariat</w:t>
            </w:r>
            <w:r w:rsidR="003F1965" w:rsidRPr="003F1965">
              <w:rPr>
                <w:sz w:val="20"/>
                <w:szCs w:val="20"/>
              </w:rPr>
              <w:t>.</w:t>
            </w:r>
          </w:p>
          <w:p w14:paraId="4C09655D" w14:textId="77777777" w:rsidR="003F1965" w:rsidRPr="003F1965" w:rsidRDefault="003F1965" w:rsidP="002725D0">
            <w:pPr>
              <w:suppressLineNumbers/>
              <w:suppressAutoHyphens/>
              <w:ind w:left="0" w:firstLine="0"/>
              <w:rPr>
                <w:sz w:val="20"/>
                <w:szCs w:val="20"/>
              </w:rPr>
            </w:pPr>
          </w:p>
          <w:p w14:paraId="704D37F1" w14:textId="3433C799" w:rsidR="003F1965" w:rsidRPr="003F1965" w:rsidRDefault="003F1965" w:rsidP="002725D0">
            <w:pPr>
              <w:suppressLineNumbers/>
              <w:suppressAutoHyphens/>
              <w:ind w:left="0" w:firstLine="0"/>
              <w:rPr>
                <w:sz w:val="20"/>
                <w:szCs w:val="20"/>
              </w:rPr>
            </w:pPr>
            <w:r w:rsidRPr="003F1965">
              <w:rPr>
                <w:sz w:val="20"/>
                <w:szCs w:val="20"/>
              </w:rPr>
              <w:t>Finalise the report to the SC and the COP.</w:t>
            </w:r>
          </w:p>
        </w:tc>
        <w:tc>
          <w:tcPr>
            <w:tcW w:w="5954" w:type="dxa"/>
          </w:tcPr>
          <w:p w14:paraId="5D6803EC" w14:textId="77777777" w:rsidR="00A94AA2" w:rsidRPr="003F1965" w:rsidRDefault="00A94AA2" w:rsidP="002725D0">
            <w:pPr>
              <w:suppressLineNumbers/>
              <w:suppressAutoHyphens/>
              <w:ind w:left="0" w:firstLine="0"/>
              <w:rPr>
                <w:sz w:val="20"/>
                <w:szCs w:val="20"/>
              </w:rPr>
            </w:pPr>
          </w:p>
        </w:tc>
      </w:tr>
      <w:tr w:rsidR="00A94AA2" w:rsidRPr="003F1965" w14:paraId="78CF7125" w14:textId="77777777" w:rsidTr="003F1965">
        <w:tc>
          <w:tcPr>
            <w:tcW w:w="1838" w:type="dxa"/>
          </w:tcPr>
          <w:p w14:paraId="00D50511" w14:textId="19717751" w:rsidR="00A94AA2" w:rsidRPr="003F1965" w:rsidRDefault="005B21FF" w:rsidP="002725D0">
            <w:pPr>
              <w:suppressLineNumbers/>
              <w:suppressAutoHyphens/>
              <w:ind w:left="0" w:firstLine="0"/>
              <w:rPr>
                <w:sz w:val="20"/>
                <w:szCs w:val="20"/>
              </w:rPr>
            </w:pPr>
            <w:r w:rsidRPr="003F1965">
              <w:rPr>
                <w:sz w:val="20"/>
                <w:szCs w:val="20"/>
              </w:rPr>
              <w:t>Until SC addressing DRs</w:t>
            </w:r>
          </w:p>
        </w:tc>
        <w:tc>
          <w:tcPr>
            <w:tcW w:w="3119" w:type="dxa"/>
          </w:tcPr>
          <w:p w14:paraId="07300FFB" w14:textId="77777777" w:rsidR="00A94AA2" w:rsidRPr="003F1965" w:rsidRDefault="00A94AA2" w:rsidP="002725D0">
            <w:pPr>
              <w:suppressLineNumbers/>
              <w:suppressAutoHyphens/>
              <w:ind w:left="0" w:firstLine="0"/>
              <w:rPr>
                <w:sz w:val="20"/>
                <w:szCs w:val="20"/>
              </w:rPr>
            </w:pPr>
          </w:p>
        </w:tc>
        <w:tc>
          <w:tcPr>
            <w:tcW w:w="4677" w:type="dxa"/>
          </w:tcPr>
          <w:p w14:paraId="59E1C981" w14:textId="767142CE" w:rsidR="00A94AA2" w:rsidRPr="003F1965" w:rsidRDefault="005B21FF" w:rsidP="002725D0">
            <w:pPr>
              <w:suppressLineNumbers/>
              <w:suppressAutoHyphens/>
              <w:ind w:left="0" w:firstLine="0"/>
              <w:rPr>
                <w:sz w:val="20"/>
                <w:szCs w:val="20"/>
              </w:rPr>
            </w:pPr>
            <w:r w:rsidRPr="003F1965">
              <w:rPr>
                <w:sz w:val="20"/>
                <w:szCs w:val="20"/>
              </w:rPr>
              <w:t>Analyse of new DRs unknown for the STCG. Give input to Secretariat. Compile any suggested changes of the suggested work program to be addressed for the SC.</w:t>
            </w:r>
          </w:p>
        </w:tc>
        <w:tc>
          <w:tcPr>
            <w:tcW w:w="5954" w:type="dxa"/>
          </w:tcPr>
          <w:p w14:paraId="50CDCD8F" w14:textId="1285186D" w:rsidR="005B21FF" w:rsidRPr="003F1965" w:rsidRDefault="005B21FF" w:rsidP="005B21FF">
            <w:pPr>
              <w:suppressLineNumbers/>
              <w:suppressAutoHyphens/>
              <w:ind w:left="0" w:firstLine="0"/>
              <w:rPr>
                <w:sz w:val="20"/>
                <w:szCs w:val="20"/>
              </w:rPr>
            </w:pPr>
            <w:r w:rsidRPr="003F1965">
              <w:rPr>
                <w:sz w:val="20"/>
                <w:szCs w:val="20"/>
              </w:rPr>
              <w:t>Some deliveries of STWG results,</w:t>
            </w:r>
            <w:r w:rsidRPr="003F1965">
              <w:rPr>
                <w:sz w:val="20"/>
                <w:szCs w:val="20"/>
              </w:rPr>
              <w:br/>
              <w:t xml:space="preserve"> </w:t>
            </w:r>
          </w:p>
          <w:p w14:paraId="45FC3D7B" w14:textId="56C71106" w:rsidR="00A94AA2" w:rsidRPr="003F1965" w:rsidRDefault="005B21FF" w:rsidP="002725D0">
            <w:pPr>
              <w:suppressLineNumbers/>
              <w:suppressAutoHyphens/>
              <w:ind w:left="0" w:firstLine="0"/>
              <w:rPr>
                <w:sz w:val="20"/>
                <w:szCs w:val="20"/>
              </w:rPr>
            </w:pPr>
            <w:r w:rsidRPr="003F1965">
              <w:rPr>
                <w:sz w:val="20"/>
                <w:szCs w:val="20"/>
              </w:rPr>
              <w:t>Possible input on ST DRs to the STCG.</w:t>
            </w:r>
          </w:p>
        </w:tc>
      </w:tr>
      <w:tr w:rsidR="00A94AA2" w:rsidRPr="003F1965" w14:paraId="6A1699EF" w14:textId="77777777" w:rsidTr="003F1965">
        <w:tc>
          <w:tcPr>
            <w:tcW w:w="1838" w:type="dxa"/>
          </w:tcPr>
          <w:p w14:paraId="7BDD636D" w14:textId="55D39C6B" w:rsidR="00A94AA2" w:rsidRPr="003F1965" w:rsidRDefault="005B21FF" w:rsidP="002725D0">
            <w:pPr>
              <w:suppressLineNumbers/>
              <w:suppressAutoHyphens/>
              <w:ind w:left="0" w:firstLine="0"/>
              <w:rPr>
                <w:sz w:val="20"/>
                <w:szCs w:val="20"/>
              </w:rPr>
            </w:pPr>
            <w:r w:rsidRPr="003F1965">
              <w:rPr>
                <w:sz w:val="20"/>
                <w:szCs w:val="20"/>
              </w:rPr>
              <w:t>SC addressing DRs</w:t>
            </w:r>
          </w:p>
        </w:tc>
        <w:tc>
          <w:tcPr>
            <w:tcW w:w="3119" w:type="dxa"/>
          </w:tcPr>
          <w:p w14:paraId="773C5171" w14:textId="23699831" w:rsidR="00A94AA2" w:rsidRPr="003F1965" w:rsidRDefault="005B21FF" w:rsidP="002725D0">
            <w:pPr>
              <w:suppressLineNumbers/>
              <w:suppressAutoHyphens/>
              <w:ind w:left="0" w:firstLine="0"/>
              <w:rPr>
                <w:sz w:val="20"/>
                <w:szCs w:val="20"/>
              </w:rPr>
            </w:pPr>
            <w:r w:rsidRPr="003F1965">
              <w:rPr>
                <w:sz w:val="20"/>
                <w:szCs w:val="20"/>
              </w:rPr>
              <w:t>Decision on ST DRs (including work program etc)</w:t>
            </w:r>
            <w:r w:rsidR="003F1965" w:rsidRPr="003F1965">
              <w:rPr>
                <w:sz w:val="20"/>
                <w:szCs w:val="20"/>
              </w:rPr>
              <w:t xml:space="preserve">. May result in amendments in work program etc. </w:t>
            </w:r>
          </w:p>
        </w:tc>
        <w:tc>
          <w:tcPr>
            <w:tcW w:w="4677" w:type="dxa"/>
          </w:tcPr>
          <w:p w14:paraId="600D5E33" w14:textId="619DF689" w:rsidR="00A94AA2" w:rsidRPr="003F1965" w:rsidRDefault="003F1965" w:rsidP="002725D0">
            <w:pPr>
              <w:suppressLineNumbers/>
              <w:suppressAutoHyphens/>
              <w:ind w:left="0" w:firstLine="0"/>
              <w:rPr>
                <w:sz w:val="20"/>
                <w:szCs w:val="20"/>
              </w:rPr>
            </w:pPr>
            <w:r w:rsidRPr="003F1965">
              <w:rPr>
                <w:sz w:val="20"/>
                <w:szCs w:val="20"/>
              </w:rPr>
              <w:t>Present any suggested changes of the suggested work program to the SC.</w:t>
            </w:r>
          </w:p>
        </w:tc>
        <w:tc>
          <w:tcPr>
            <w:tcW w:w="5954" w:type="dxa"/>
          </w:tcPr>
          <w:p w14:paraId="7BE3B7FF" w14:textId="77777777" w:rsidR="00A94AA2" w:rsidRPr="003F1965" w:rsidRDefault="00A94AA2" w:rsidP="002725D0">
            <w:pPr>
              <w:suppressLineNumbers/>
              <w:suppressAutoHyphens/>
              <w:ind w:left="0" w:firstLine="0"/>
              <w:rPr>
                <w:sz w:val="20"/>
                <w:szCs w:val="20"/>
              </w:rPr>
            </w:pPr>
          </w:p>
        </w:tc>
      </w:tr>
      <w:tr w:rsidR="00A94AA2" w:rsidRPr="003F1965" w14:paraId="6F71DD9D" w14:textId="77777777" w:rsidTr="003F1965">
        <w:tc>
          <w:tcPr>
            <w:tcW w:w="1838" w:type="dxa"/>
          </w:tcPr>
          <w:p w14:paraId="7CF81A11" w14:textId="5CEEDD3F" w:rsidR="00A94AA2" w:rsidRPr="003F1965" w:rsidRDefault="003F1965" w:rsidP="002725D0">
            <w:pPr>
              <w:suppressLineNumbers/>
              <w:suppressAutoHyphens/>
              <w:ind w:left="0" w:firstLine="0"/>
              <w:rPr>
                <w:sz w:val="20"/>
                <w:szCs w:val="20"/>
              </w:rPr>
            </w:pPr>
            <w:r w:rsidRPr="003F1965">
              <w:rPr>
                <w:sz w:val="20"/>
                <w:szCs w:val="20"/>
              </w:rPr>
              <w:t>2-3 months after SC addressing DRs</w:t>
            </w:r>
          </w:p>
        </w:tc>
        <w:tc>
          <w:tcPr>
            <w:tcW w:w="3119" w:type="dxa"/>
          </w:tcPr>
          <w:p w14:paraId="550CED5E" w14:textId="77777777" w:rsidR="00A94AA2" w:rsidRPr="003F1965" w:rsidRDefault="00A94AA2" w:rsidP="002725D0">
            <w:pPr>
              <w:suppressLineNumbers/>
              <w:suppressAutoHyphens/>
              <w:ind w:left="0" w:firstLine="0"/>
              <w:rPr>
                <w:sz w:val="20"/>
                <w:szCs w:val="20"/>
              </w:rPr>
            </w:pPr>
          </w:p>
        </w:tc>
        <w:tc>
          <w:tcPr>
            <w:tcW w:w="4677" w:type="dxa"/>
          </w:tcPr>
          <w:p w14:paraId="6BFB1E44" w14:textId="226782B5" w:rsidR="003F1965" w:rsidRPr="003F1965" w:rsidRDefault="003F1965" w:rsidP="003F1965">
            <w:pPr>
              <w:suppressLineNumbers/>
              <w:suppressAutoHyphens/>
              <w:ind w:left="0" w:firstLine="0"/>
              <w:rPr>
                <w:sz w:val="20"/>
                <w:szCs w:val="20"/>
              </w:rPr>
            </w:pPr>
            <w:r w:rsidRPr="003F1965">
              <w:rPr>
                <w:sz w:val="20"/>
                <w:szCs w:val="20"/>
              </w:rPr>
              <w:t xml:space="preserve">Review of nominations for the STCG. Compiling their suggested crewing of the STCG, including chair and vice chair for the STCG and STWGs. </w:t>
            </w:r>
          </w:p>
        </w:tc>
        <w:tc>
          <w:tcPr>
            <w:tcW w:w="5954" w:type="dxa"/>
          </w:tcPr>
          <w:p w14:paraId="1BC4FEDB" w14:textId="77777777" w:rsidR="00A94AA2" w:rsidRPr="003F1965" w:rsidRDefault="00A94AA2" w:rsidP="002725D0">
            <w:pPr>
              <w:suppressLineNumbers/>
              <w:suppressAutoHyphens/>
              <w:ind w:left="0" w:firstLine="0"/>
              <w:rPr>
                <w:sz w:val="20"/>
                <w:szCs w:val="20"/>
              </w:rPr>
            </w:pPr>
          </w:p>
        </w:tc>
      </w:tr>
      <w:tr w:rsidR="00A94AA2" w:rsidRPr="003F1965" w14:paraId="1BEE61F5" w14:textId="77777777" w:rsidTr="003F1965">
        <w:tc>
          <w:tcPr>
            <w:tcW w:w="1838" w:type="dxa"/>
          </w:tcPr>
          <w:p w14:paraId="64C29CBD" w14:textId="4A0D58CD" w:rsidR="00A94AA2" w:rsidRPr="003F1965" w:rsidRDefault="003F1965" w:rsidP="002725D0">
            <w:pPr>
              <w:suppressLineNumbers/>
              <w:suppressAutoHyphens/>
              <w:ind w:left="0" w:firstLine="0"/>
              <w:rPr>
                <w:sz w:val="20"/>
                <w:szCs w:val="20"/>
              </w:rPr>
            </w:pPr>
            <w:r w:rsidRPr="003F1965">
              <w:rPr>
                <w:sz w:val="20"/>
                <w:szCs w:val="20"/>
              </w:rPr>
              <w:t>Start of COP “B”</w:t>
            </w:r>
          </w:p>
        </w:tc>
        <w:tc>
          <w:tcPr>
            <w:tcW w:w="3119" w:type="dxa"/>
          </w:tcPr>
          <w:p w14:paraId="1903FA72" w14:textId="77777777" w:rsidR="00A94AA2" w:rsidRPr="003F1965" w:rsidRDefault="00A94AA2" w:rsidP="002725D0">
            <w:pPr>
              <w:suppressLineNumbers/>
              <w:suppressAutoHyphens/>
              <w:ind w:left="0" w:firstLine="0"/>
              <w:rPr>
                <w:sz w:val="20"/>
                <w:szCs w:val="20"/>
              </w:rPr>
            </w:pPr>
          </w:p>
        </w:tc>
        <w:tc>
          <w:tcPr>
            <w:tcW w:w="4677" w:type="dxa"/>
          </w:tcPr>
          <w:p w14:paraId="48AB9D96" w14:textId="21D38C5E" w:rsidR="00A94AA2" w:rsidRPr="003F1965" w:rsidRDefault="003F1965" w:rsidP="002725D0">
            <w:pPr>
              <w:suppressLineNumbers/>
              <w:suppressAutoHyphens/>
              <w:ind w:left="0" w:firstLine="0"/>
              <w:rPr>
                <w:sz w:val="20"/>
                <w:szCs w:val="20"/>
              </w:rPr>
            </w:pPr>
            <w:r w:rsidRPr="003F1965">
              <w:rPr>
                <w:sz w:val="20"/>
                <w:szCs w:val="20"/>
              </w:rPr>
              <w:t>Presenting their suggestion for crewing</w:t>
            </w:r>
            <w:r>
              <w:rPr>
                <w:sz w:val="20"/>
                <w:szCs w:val="20"/>
              </w:rPr>
              <w:t xml:space="preserve"> the STCG</w:t>
            </w:r>
            <w:r w:rsidRPr="003F1965">
              <w:rPr>
                <w:sz w:val="20"/>
                <w:szCs w:val="20"/>
              </w:rPr>
              <w:t>.</w:t>
            </w:r>
          </w:p>
        </w:tc>
        <w:tc>
          <w:tcPr>
            <w:tcW w:w="5954" w:type="dxa"/>
          </w:tcPr>
          <w:p w14:paraId="7AC969D7" w14:textId="77777777" w:rsidR="00A94AA2" w:rsidRPr="003F1965" w:rsidRDefault="00A94AA2" w:rsidP="002725D0">
            <w:pPr>
              <w:suppressLineNumbers/>
              <w:suppressAutoHyphens/>
              <w:ind w:left="0" w:firstLine="0"/>
              <w:rPr>
                <w:sz w:val="20"/>
                <w:szCs w:val="20"/>
              </w:rPr>
            </w:pPr>
          </w:p>
        </w:tc>
      </w:tr>
    </w:tbl>
    <w:p w14:paraId="2770070A" w14:textId="77777777" w:rsidR="00A94AA2" w:rsidRPr="00AC38F7" w:rsidRDefault="00A94AA2" w:rsidP="002725D0">
      <w:pPr>
        <w:suppressLineNumbers/>
        <w:suppressAutoHyphens/>
        <w:ind w:left="0" w:firstLine="0"/>
        <w:rPr>
          <w:b/>
          <w:bCs/>
          <w:sz w:val="24"/>
        </w:rPr>
      </w:pPr>
    </w:p>
    <w:sectPr w:rsidR="00A94AA2" w:rsidRPr="00AC38F7" w:rsidSect="00C00E9E">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C85AF" w14:textId="77777777" w:rsidR="00301589" w:rsidRDefault="00301589" w:rsidP="00DF2386">
      <w:r>
        <w:separator/>
      </w:r>
    </w:p>
  </w:endnote>
  <w:endnote w:type="continuationSeparator" w:id="0">
    <w:p w14:paraId="5EF92236" w14:textId="77777777" w:rsidR="00301589" w:rsidRDefault="00301589" w:rsidP="00DF2386">
      <w:r>
        <w:continuationSeparator/>
      </w:r>
    </w:p>
  </w:endnote>
  <w:endnote w:type="continuationNotice" w:id="1">
    <w:p w14:paraId="703A7F5D" w14:textId="77777777" w:rsidR="00301589" w:rsidRDefault="00301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6E41" w14:textId="63C7115E" w:rsidR="00D06FBE" w:rsidRDefault="0054133E" w:rsidP="002137E0">
    <w:pPr>
      <w:pStyle w:val="Header"/>
      <w:rPr>
        <w:noProof/>
      </w:rPr>
    </w:pPr>
    <w:r>
      <w:rPr>
        <w:sz w:val="20"/>
        <w:szCs w:val="20"/>
      </w:rPr>
      <w:t>SC59/2022 Doc.</w:t>
    </w:r>
    <w:r w:rsidR="003E5B08" w:rsidRPr="003E5B08">
      <w:rPr>
        <w:sz w:val="20"/>
        <w:szCs w:val="20"/>
      </w:rPr>
      <w:t>24.14</w:t>
    </w:r>
    <w:r w:rsidR="003E5B08">
      <w:rPr>
        <w:sz w:val="20"/>
        <w:szCs w:val="20"/>
      </w:rPr>
      <w:tab/>
    </w:r>
    <w:r w:rsidR="00D06FBE">
      <w:tab/>
    </w:r>
    <w:sdt>
      <w:sdtPr>
        <w:id w:val="-1790969534"/>
        <w:docPartObj>
          <w:docPartGallery w:val="Page Numbers (Top of Page)"/>
          <w:docPartUnique/>
        </w:docPartObj>
      </w:sdtPr>
      <w:sdtEndPr>
        <w:rPr>
          <w:noProof/>
        </w:rPr>
      </w:sdtEndPr>
      <w:sdtContent>
        <w:r w:rsidR="00D06FBE" w:rsidRPr="00F344DE">
          <w:rPr>
            <w:sz w:val="20"/>
            <w:szCs w:val="20"/>
          </w:rPr>
          <w:fldChar w:fldCharType="begin"/>
        </w:r>
        <w:r w:rsidR="00D06FBE" w:rsidRPr="00F344DE">
          <w:rPr>
            <w:sz w:val="20"/>
            <w:szCs w:val="20"/>
          </w:rPr>
          <w:instrText xml:space="preserve"> PAGE   \* MERGEFORMAT </w:instrText>
        </w:r>
        <w:r w:rsidR="00D06FBE" w:rsidRPr="00F344DE">
          <w:rPr>
            <w:sz w:val="20"/>
            <w:szCs w:val="20"/>
          </w:rPr>
          <w:fldChar w:fldCharType="separate"/>
        </w:r>
        <w:r>
          <w:rPr>
            <w:noProof/>
            <w:sz w:val="20"/>
            <w:szCs w:val="20"/>
          </w:rPr>
          <w:t>11</w:t>
        </w:r>
        <w:r w:rsidR="00D06FBE"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58FA" w14:textId="157E2891" w:rsidR="00C00E9E" w:rsidRDefault="00C00E9E" w:rsidP="00C00E9E">
    <w:pPr>
      <w:pStyle w:val="Header"/>
      <w:tabs>
        <w:tab w:val="clear" w:pos="9026"/>
        <w:tab w:val="right" w:pos="14317"/>
      </w:tabs>
      <w:rPr>
        <w:noProof/>
      </w:rPr>
    </w:pPr>
    <w:r w:rsidRPr="003E5B08">
      <w:rPr>
        <w:sz w:val="20"/>
        <w:szCs w:val="20"/>
      </w:rPr>
      <w:t>SC59/2022 Doc 24.14</w:t>
    </w:r>
    <w:r>
      <w:rPr>
        <w:sz w:val="20"/>
        <w:szCs w:val="20"/>
      </w:rPr>
      <w:tab/>
    </w:r>
    <w:r>
      <w:tab/>
    </w:r>
    <w:sdt>
      <w:sdtPr>
        <w:id w:val="1066467866"/>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54133E">
          <w:rPr>
            <w:noProof/>
            <w:sz w:val="20"/>
            <w:szCs w:val="20"/>
          </w:rPr>
          <w:t>13</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77BDE" w14:textId="77777777" w:rsidR="00301589" w:rsidRDefault="00301589" w:rsidP="00DF2386">
      <w:r>
        <w:separator/>
      </w:r>
    </w:p>
  </w:footnote>
  <w:footnote w:type="continuationSeparator" w:id="0">
    <w:p w14:paraId="001AA0A3" w14:textId="77777777" w:rsidR="00301589" w:rsidRDefault="00301589" w:rsidP="00DF2386">
      <w:r>
        <w:continuationSeparator/>
      </w:r>
    </w:p>
  </w:footnote>
  <w:footnote w:type="continuationNotice" w:id="1">
    <w:p w14:paraId="192923EE" w14:textId="77777777" w:rsidR="00301589" w:rsidRDefault="003015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797C" w14:textId="77777777" w:rsidR="00D06FBE" w:rsidRDefault="00D06FBE">
    <w:pPr>
      <w:pStyle w:val="Header"/>
    </w:pPr>
  </w:p>
  <w:p w14:paraId="1F5852A8" w14:textId="77777777" w:rsidR="00D06FBE" w:rsidRDefault="00D06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277D"/>
    <w:multiLevelType w:val="hybridMultilevel"/>
    <w:tmpl w:val="942E4F30"/>
    <w:lvl w:ilvl="0" w:tplc="52AE31D4">
      <w:start w:val="1"/>
      <w:numFmt w:val="lowerRoman"/>
      <w:lvlText w:val="%1)"/>
      <w:lvlJc w:val="left"/>
      <w:pPr>
        <w:ind w:left="1146" w:hanging="72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F0678F8"/>
    <w:multiLevelType w:val="hybridMultilevel"/>
    <w:tmpl w:val="989E84F2"/>
    <w:lvl w:ilvl="0" w:tplc="52AE31D4">
      <w:start w:val="1"/>
      <w:numFmt w:val="lowerRoman"/>
      <w:lvlText w:val="%1)"/>
      <w:lvlJc w:val="left"/>
      <w:pPr>
        <w:ind w:left="-558" w:hanging="720"/>
      </w:pPr>
      <w:rPr>
        <w:rFonts w:hint="default"/>
      </w:rPr>
    </w:lvl>
    <w:lvl w:ilvl="1" w:tplc="04090019" w:tentative="1">
      <w:start w:val="1"/>
      <w:numFmt w:val="lowerLetter"/>
      <w:lvlText w:val="%2."/>
      <w:lvlJc w:val="left"/>
      <w:pPr>
        <w:ind w:left="-198" w:hanging="360"/>
      </w:pPr>
    </w:lvl>
    <w:lvl w:ilvl="2" w:tplc="0409001B" w:tentative="1">
      <w:start w:val="1"/>
      <w:numFmt w:val="lowerRoman"/>
      <w:lvlText w:val="%3."/>
      <w:lvlJc w:val="right"/>
      <w:pPr>
        <w:ind w:left="522" w:hanging="180"/>
      </w:pPr>
    </w:lvl>
    <w:lvl w:ilvl="3" w:tplc="0409000F" w:tentative="1">
      <w:start w:val="1"/>
      <w:numFmt w:val="decimal"/>
      <w:lvlText w:val="%4."/>
      <w:lvlJc w:val="left"/>
      <w:pPr>
        <w:ind w:left="1242" w:hanging="360"/>
      </w:pPr>
    </w:lvl>
    <w:lvl w:ilvl="4" w:tplc="04090019" w:tentative="1">
      <w:start w:val="1"/>
      <w:numFmt w:val="lowerLetter"/>
      <w:lvlText w:val="%5."/>
      <w:lvlJc w:val="left"/>
      <w:pPr>
        <w:ind w:left="1962" w:hanging="360"/>
      </w:pPr>
    </w:lvl>
    <w:lvl w:ilvl="5" w:tplc="0409001B" w:tentative="1">
      <w:start w:val="1"/>
      <w:numFmt w:val="lowerRoman"/>
      <w:lvlText w:val="%6."/>
      <w:lvlJc w:val="right"/>
      <w:pPr>
        <w:ind w:left="2682" w:hanging="180"/>
      </w:pPr>
    </w:lvl>
    <w:lvl w:ilvl="6" w:tplc="0409000F" w:tentative="1">
      <w:start w:val="1"/>
      <w:numFmt w:val="decimal"/>
      <w:lvlText w:val="%7."/>
      <w:lvlJc w:val="left"/>
      <w:pPr>
        <w:ind w:left="3402" w:hanging="360"/>
      </w:pPr>
    </w:lvl>
    <w:lvl w:ilvl="7" w:tplc="04090019" w:tentative="1">
      <w:start w:val="1"/>
      <w:numFmt w:val="lowerLetter"/>
      <w:lvlText w:val="%8."/>
      <w:lvlJc w:val="left"/>
      <w:pPr>
        <w:ind w:left="4122" w:hanging="360"/>
      </w:pPr>
    </w:lvl>
    <w:lvl w:ilvl="8" w:tplc="0409001B" w:tentative="1">
      <w:start w:val="1"/>
      <w:numFmt w:val="lowerRoman"/>
      <w:lvlText w:val="%9."/>
      <w:lvlJc w:val="right"/>
      <w:pPr>
        <w:ind w:left="4842" w:hanging="180"/>
      </w:pPr>
    </w:lvl>
  </w:abstractNum>
  <w:abstractNum w:abstractNumId="2" w15:restartNumberingAfterBreak="0">
    <w:nsid w:val="16E20AF6"/>
    <w:multiLevelType w:val="hybridMultilevel"/>
    <w:tmpl w:val="828464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77E034A"/>
    <w:multiLevelType w:val="hybridMultilevel"/>
    <w:tmpl w:val="B4DCEC38"/>
    <w:lvl w:ilvl="0" w:tplc="52AE31D4">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29525FDA"/>
    <w:multiLevelType w:val="hybridMultilevel"/>
    <w:tmpl w:val="B4DCEC38"/>
    <w:lvl w:ilvl="0" w:tplc="52AE31D4">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2A826EF6"/>
    <w:multiLevelType w:val="hybridMultilevel"/>
    <w:tmpl w:val="A9166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222868"/>
    <w:multiLevelType w:val="hybridMultilevel"/>
    <w:tmpl w:val="9738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66E2F"/>
    <w:multiLevelType w:val="hybridMultilevel"/>
    <w:tmpl w:val="523C2C68"/>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CE1121"/>
    <w:multiLevelType w:val="hybridMultilevel"/>
    <w:tmpl w:val="93CC9D1E"/>
    <w:lvl w:ilvl="0" w:tplc="4EAEE732">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15:restartNumberingAfterBreak="0">
    <w:nsid w:val="35A53E3C"/>
    <w:multiLevelType w:val="hybridMultilevel"/>
    <w:tmpl w:val="B4DCEC38"/>
    <w:lvl w:ilvl="0" w:tplc="52AE31D4">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5CA5793"/>
    <w:multiLevelType w:val="hybridMultilevel"/>
    <w:tmpl w:val="156C53E6"/>
    <w:lvl w:ilvl="0" w:tplc="52AE31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21A9F"/>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B365837"/>
    <w:multiLevelType w:val="hybridMultilevel"/>
    <w:tmpl w:val="427033C6"/>
    <w:lvl w:ilvl="0" w:tplc="051074C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C660DE"/>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FFA10C2"/>
    <w:multiLevelType w:val="hybridMultilevel"/>
    <w:tmpl w:val="2CC4B6D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6C078CC"/>
    <w:multiLevelType w:val="hybridMultilevel"/>
    <w:tmpl w:val="B4DCEC38"/>
    <w:lvl w:ilvl="0" w:tplc="52AE31D4">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46C545E2"/>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BA406F7"/>
    <w:multiLevelType w:val="hybridMultilevel"/>
    <w:tmpl w:val="BDE225EE"/>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CA523DB"/>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D5C177D"/>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1B264A8"/>
    <w:multiLevelType w:val="hybridMultilevel"/>
    <w:tmpl w:val="78B8CB76"/>
    <w:lvl w:ilvl="0" w:tplc="16D2E0DC">
      <w:start w:val="1"/>
      <w:numFmt w:val="decimal"/>
      <w:lvlText w:val="%1."/>
      <w:lvlJc w:val="left"/>
      <w:pPr>
        <w:ind w:left="720" w:hanging="360"/>
      </w:pPr>
      <w:rPr>
        <w:rFonts w:eastAsiaTheme="minorHAnsi" w:cs="Garamond-Bold"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FD3E7D"/>
    <w:multiLevelType w:val="hybridMultilevel"/>
    <w:tmpl w:val="3F88BB82"/>
    <w:lvl w:ilvl="0" w:tplc="C1986A80">
      <w:start w:val="9"/>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FF1770"/>
    <w:multiLevelType w:val="hybridMultilevel"/>
    <w:tmpl w:val="B6E041D0"/>
    <w:lvl w:ilvl="0" w:tplc="FADA1366">
      <w:start w:val="2"/>
      <w:numFmt w:val="bullet"/>
      <w:lvlText w:val="-"/>
      <w:lvlJc w:val="left"/>
      <w:pPr>
        <w:ind w:left="792" w:hanging="360"/>
      </w:pPr>
      <w:rPr>
        <w:rFonts w:ascii="Calibri" w:eastAsia="Calibri" w:hAnsi="Calibri" w:cs="Calibri" w:hint="default"/>
      </w:rPr>
    </w:lvl>
    <w:lvl w:ilvl="1" w:tplc="041D0003" w:tentative="1">
      <w:start w:val="1"/>
      <w:numFmt w:val="bullet"/>
      <w:lvlText w:val="o"/>
      <w:lvlJc w:val="left"/>
      <w:pPr>
        <w:ind w:left="1512" w:hanging="360"/>
      </w:pPr>
      <w:rPr>
        <w:rFonts w:ascii="Courier New" w:hAnsi="Courier New" w:cs="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cs="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cs="Courier New" w:hint="default"/>
      </w:rPr>
    </w:lvl>
    <w:lvl w:ilvl="8" w:tplc="041D0005" w:tentative="1">
      <w:start w:val="1"/>
      <w:numFmt w:val="bullet"/>
      <w:lvlText w:val=""/>
      <w:lvlJc w:val="left"/>
      <w:pPr>
        <w:ind w:left="6552" w:hanging="360"/>
      </w:pPr>
      <w:rPr>
        <w:rFonts w:ascii="Wingdings" w:hAnsi="Wingdings" w:hint="default"/>
      </w:rPr>
    </w:lvl>
  </w:abstractNum>
  <w:num w:numId="1">
    <w:abstractNumId w:val="21"/>
  </w:num>
  <w:num w:numId="2">
    <w:abstractNumId w:val="8"/>
  </w:num>
  <w:num w:numId="3">
    <w:abstractNumId w:val="5"/>
  </w:num>
  <w:num w:numId="4">
    <w:abstractNumId w:val="20"/>
  </w:num>
  <w:num w:numId="5">
    <w:abstractNumId w:val="17"/>
  </w:num>
  <w:num w:numId="6">
    <w:abstractNumId w:val="14"/>
  </w:num>
  <w:num w:numId="7">
    <w:abstractNumId w:val="3"/>
  </w:num>
  <w:num w:numId="8">
    <w:abstractNumId w:val="0"/>
  </w:num>
  <w:num w:numId="9">
    <w:abstractNumId w:val="1"/>
  </w:num>
  <w:num w:numId="10">
    <w:abstractNumId w:val="19"/>
  </w:num>
  <w:num w:numId="11">
    <w:abstractNumId w:val="18"/>
  </w:num>
  <w:num w:numId="12">
    <w:abstractNumId w:val="11"/>
  </w:num>
  <w:num w:numId="13">
    <w:abstractNumId w:val="16"/>
  </w:num>
  <w:num w:numId="14">
    <w:abstractNumId w:val="13"/>
  </w:num>
  <w:num w:numId="15">
    <w:abstractNumId w:val="10"/>
  </w:num>
  <w:num w:numId="16">
    <w:abstractNumId w:val="6"/>
  </w:num>
  <w:num w:numId="17">
    <w:abstractNumId w:val="7"/>
  </w:num>
  <w:num w:numId="18">
    <w:abstractNumId w:val="9"/>
  </w:num>
  <w:num w:numId="19">
    <w:abstractNumId w:val="4"/>
  </w:num>
  <w:num w:numId="20">
    <w:abstractNumId w:val="12"/>
  </w:num>
  <w:num w:numId="21">
    <w:abstractNumId w:val="15"/>
  </w:num>
  <w:num w:numId="22">
    <w:abstractNumId w:val="22"/>
  </w:num>
  <w:num w:numId="2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D5A"/>
    <w:rsid w:val="00001611"/>
    <w:rsid w:val="0000167B"/>
    <w:rsid w:val="000046F0"/>
    <w:rsid w:val="0000508B"/>
    <w:rsid w:val="0001280D"/>
    <w:rsid w:val="00014168"/>
    <w:rsid w:val="00015C87"/>
    <w:rsid w:val="00017A16"/>
    <w:rsid w:val="00020398"/>
    <w:rsid w:val="000219A4"/>
    <w:rsid w:val="00022AD3"/>
    <w:rsid w:val="00022FCA"/>
    <w:rsid w:val="00026E09"/>
    <w:rsid w:val="00027A2D"/>
    <w:rsid w:val="00033027"/>
    <w:rsid w:val="00037967"/>
    <w:rsid w:val="00037CE0"/>
    <w:rsid w:val="00037D25"/>
    <w:rsid w:val="00053929"/>
    <w:rsid w:val="00055608"/>
    <w:rsid w:val="00057471"/>
    <w:rsid w:val="00057D89"/>
    <w:rsid w:val="00066E05"/>
    <w:rsid w:val="00073012"/>
    <w:rsid w:val="00073AC8"/>
    <w:rsid w:val="00074A85"/>
    <w:rsid w:val="00074DE8"/>
    <w:rsid w:val="000763EB"/>
    <w:rsid w:val="00082BC4"/>
    <w:rsid w:val="000834D3"/>
    <w:rsid w:val="000838EE"/>
    <w:rsid w:val="00086E71"/>
    <w:rsid w:val="000871C0"/>
    <w:rsid w:val="00087347"/>
    <w:rsid w:val="000930AB"/>
    <w:rsid w:val="0009388F"/>
    <w:rsid w:val="00094D4A"/>
    <w:rsid w:val="00095EB9"/>
    <w:rsid w:val="000976B2"/>
    <w:rsid w:val="000A0439"/>
    <w:rsid w:val="000A146D"/>
    <w:rsid w:val="000A3E3E"/>
    <w:rsid w:val="000A559C"/>
    <w:rsid w:val="000A6095"/>
    <w:rsid w:val="000A64A9"/>
    <w:rsid w:val="000A682F"/>
    <w:rsid w:val="000A68C3"/>
    <w:rsid w:val="000A7C72"/>
    <w:rsid w:val="000B47B5"/>
    <w:rsid w:val="000B5DAA"/>
    <w:rsid w:val="000B756E"/>
    <w:rsid w:val="000C2489"/>
    <w:rsid w:val="000C2C3B"/>
    <w:rsid w:val="000C66D4"/>
    <w:rsid w:val="000D2EB5"/>
    <w:rsid w:val="000D584A"/>
    <w:rsid w:val="000D5C76"/>
    <w:rsid w:val="000D6324"/>
    <w:rsid w:val="000E2048"/>
    <w:rsid w:val="000E2FA0"/>
    <w:rsid w:val="000E47E9"/>
    <w:rsid w:val="000E60E5"/>
    <w:rsid w:val="000F038E"/>
    <w:rsid w:val="000F1A81"/>
    <w:rsid w:val="000F2409"/>
    <w:rsid w:val="000F3F21"/>
    <w:rsid w:val="000F5108"/>
    <w:rsid w:val="000F5421"/>
    <w:rsid w:val="000F5D39"/>
    <w:rsid w:val="001007CD"/>
    <w:rsid w:val="001011F4"/>
    <w:rsid w:val="00101395"/>
    <w:rsid w:val="0010316D"/>
    <w:rsid w:val="001033C0"/>
    <w:rsid w:val="001072C1"/>
    <w:rsid w:val="001102EE"/>
    <w:rsid w:val="001115BD"/>
    <w:rsid w:val="0011221C"/>
    <w:rsid w:val="001151E5"/>
    <w:rsid w:val="00115781"/>
    <w:rsid w:val="0012096C"/>
    <w:rsid w:val="001220DC"/>
    <w:rsid w:val="00124584"/>
    <w:rsid w:val="00125032"/>
    <w:rsid w:val="00127828"/>
    <w:rsid w:val="00127B5A"/>
    <w:rsid w:val="001302A5"/>
    <w:rsid w:val="00137224"/>
    <w:rsid w:val="00140CD1"/>
    <w:rsid w:val="001437C9"/>
    <w:rsid w:val="001463B7"/>
    <w:rsid w:val="001534D5"/>
    <w:rsid w:val="00156D77"/>
    <w:rsid w:val="00161BDA"/>
    <w:rsid w:val="00162B07"/>
    <w:rsid w:val="00167FB5"/>
    <w:rsid w:val="00171618"/>
    <w:rsid w:val="00171F92"/>
    <w:rsid w:val="00173BEC"/>
    <w:rsid w:val="0017599E"/>
    <w:rsid w:val="001800D0"/>
    <w:rsid w:val="00180109"/>
    <w:rsid w:val="001819B1"/>
    <w:rsid w:val="00183A73"/>
    <w:rsid w:val="00184076"/>
    <w:rsid w:val="0018797B"/>
    <w:rsid w:val="001A17FB"/>
    <w:rsid w:val="001A2A7D"/>
    <w:rsid w:val="001A2D10"/>
    <w:rsid w:val="001A2F5F"/>
    <w:rsid w:val="001A3AB2"/>
    <w:rsid w:val="001B357E"/>
    <w:rsid w:val="001B5551"/>
    <w:rsid w:val="001C1707"/>
    <w:rsid w:val="001C3068"/>
    <w:rsid w:val="001C4066"/>
    <w:rsid w:val="001C52C5"/>
    <w:rsid w:val="001C5E41"/>
    <w:rsid w:val="001C77BC"/>
    <w:rsid w:val="001C79EF"/>
    <w:rsid w:val="001D48BB"/>
    <w:rsid w:val="001D52D5"/>
    <w:rsid w:val="001E00E3"/>
    <w:rsid w:val="001E038B"/>
    <w:rsid w:val="001E04AE"/>
    <w:rsid w:val="001E3BC3"/>
    <w:rsid w:val="001E4957"/>
    <w:rsid w:val="001F2349"/>
    <w:rsid w:val="001F2988"/>
    <w:rsid w:val="001F4CB1"/>
    <w:rsid w:val="001F57D2"/>
    <w:rsid w:val="001F6249"/>
    <w:rsid w:val="002005D2"/>
    <w:rsid w:val="0020298B"/>
    <w:rsid w:val="00205A39"/>
    <w:rsid w:val="00206111"/>
    <w:rsid w:val="00206BE3"/>
    <w:rsid w:val="002131A4"/>
    <w:rsid w:val="002137E0"/>
    <w:rsid w:val="0021446D"/>
    <w:rsid w:val="002168F4"/>
    <w:rsid w:val="00216CCD"/>
    <w:rsid w:val="00223974"/>
    <w:rsid w:val="002251B0"/>
    <w:rsid w:val="00225C6E"/>
    <w:rsid w:val="002275FA"/>
    <w:rsid w:val="002304C7"/>
    <w:rsid w:val="002310CA"/>
    <w:rsid w:val="00231B44"/>
    <w:rsid w:val="00232065"/>
    <w:rsid w:val="00236032"/>
    <w:rsid w:val="00241828"/>
    <w:rsid w:val="0024199A"/>
    <w:rsid w:val="00243146"/>
    <w:rsid w:val="002471B1"/>
    <w:rsid w:val="002506DB"/>
    <w:rsid w:val="002529D7"/>
    <w:rsid w:val="00255D31"/>
    <w:rsid w:val="002658FE"/>
    <w:rsid w:val="002725D0"/>
    <w:rsid w:val="002741AC"/>
    <w:rsid w:val="002745BB"/>
    <w:rsid w:val="00275BAC"/>
    <w:rsid w:val="00275F13"/>
    <w:rsid w:val="002769BB"/>
    <w:rsid w:val="002819C0"/>
    <w:rsid w:val="00281BF6"/>
    <w:rsid w:val="002829A1"/>
    <w:rsid w:val="0028419A"/>
    <w:rsid w:val="0029196F"/>
    <w:rsid w:val="00293D51"/>
    <w:rsid w:val="00293EFD"/>
    <w:rsid w:val="0029412F"/>
    <w:rsid w:val="00294EDC"/>
    <w:rsid w:val="00295556"/>
    <w:rsid w:val="00295BB5"/>
    <w:rsid w:val="002A0730"/>
    <w:rsid w:val="002A0C7B"/>
    <w:rsid w:val="002A1EFC"/>
    <w:rsid w:val="002A25C2"/>
    <w:rsid w:val="002A3F3C"/>
    <w:rsid w:val="002A5A4D"/>
    <w:rsid w:val="002A7953"/>
    <w:rsid w:val="002A7C48"/>
    <w:rsid w:val="002B1C6C"/>
    <w:rsid w:val="002B4262"/>
    <w:rsid w:val="002B63DF"/>
    <w:rsid w:val="002B7B1A"/>
    <w:rsid w:val="002C232C"/>
    <w:rsid w:val="002C30B1"/>
    <w:rsid w:val="002C4AA3"/>
    <w:rsid w:val="002C68A2"/>
    <w:rsid w:val="002D3CDC"/>
    <w:rsid w:val="002D5A4D"/>
    <w:rsid w:val="002D67DC"/>
    <w:rsid w:val="002E1F93"/>
    <w:rsid w:val="002E22AF"/>
    <w:rsid w:val="002E2AF9"/>
    <w:rsid w:val="002E79B7"/>
    <w:rsid w:val="002F1B9C"/>
    <w:rsid w:val="002F25E5"/>
    <w:rsid w:val="002F5B48"/>
    <w:rsid w:val="002F6155"/>
    <w:rsid w:val="002F7464"/>
    <w:rsid w:val="002F74C0"/>
    <w:rsid w:val="00300A73"/>
    <w:rsid w:val="00301589"/>
    <w:rsid w:val="00306CFB"/>
    <w:rsid w:val="003108FD"/>
    <w:rsid w:val="00312E4C"/>
    <w:rsid w:val="003133BB"/>
    <w:rsid w:val="00320132"/>
    <w:rsid w:val="00321F39"/>
    <w:rsid w:val="003241BE"/>
    <w:rsid w:val="00324398"/>
    <w:rsid w:val="003252AD"/>
    <w:rsid w:val="00325A5A"/>
    <w:rsid w:val="00326E60"/>
    <w:rsid w:val="00337176"/>
    <w:rsid w:val="00341D30"/>
    <w:rsid w:val="003429BD"/>
    <w:rsid w:val="00342FFF"/>
    <w:rsid w:val="0035035E"/>
    <w:rsid w:val="003518EB"/>
    <w:rsid w:val="0035212E"/>
    <w:rsid w:val="00362148"/>
    <w:rsid w:val="00365DBC"/>
    <w:rsid w:val="00371769"/>
    <w:rsid w:val="00373C85"/>
    <w:rsid w:val="00384FC3"/>
    <w:rsid w:val="00391FEB"/>
    <w:rsid w:val="003952AA"/>
    <w:rsid w:val="0039671C"/>
    <w:rsid w:val="00397753"/>
    <w:rsid w:val="003A0422"/>
    <w:rsid w:val="003A0FBE"/>
    <w:rsid w:val="003A330A"/>
    <w:rsid w:val="003A3804"/>
    <w:rsid w:val="003A4A6C"/>
    <w:rsid w:val="003A52BE"/>
    <w:rsid w:val="003A5866"/>
    <w:rsid w:val="003A60EC"/>
    <w:rsid w:val="003A68B0"/>
    <w:rsid w:val="003A6E9F"/>
    <w:rsid w:val="003A7077"/>
    <w:rsid w:val="003A7537"/>
    <w:rsid w:val="003B08C8"/>
    <w:rsid w:val="003B1534"/>
    <w:rsid w:val="003B5610"/>
    <w:rsid w:val="003B6D56"/>
    <w:rsid w:val="003B6DCA"/>
    <w:rsid w:val="003C1951"/>
    <w:rsid w:val="003C1F22"/>
    <w:rsid w:val="003C2D9F"/>
    <w:rsid w:val="003D0E43"/>
    <w:rsid w:val="003D2E67"/>
    <w:rsid w:val="003D4CD6"/>
    <w:rsid w:val="003E00F0"/>
    <w:rsid w:val="003E02A9"/>
    <w:rsid w:val="003E2B2B"/>
    <w:rsid w:val="003E35FA"/>
    <w:rsid w:val="003E5030"/>
    <w:rsid w:val="003E5B08"/>
    <w:rsid w:val="003E7B64"/>
    <w:rsid w:val="003F0678"/>
    <w:rsid w:val="003F1965"/>
    <w:rsid w:val="003F3473"/>
    <w:rsid w:val="003F3CB1"/>
    <w:rsid w:val="003F51F9"/>
    <w:rsid w:val="0040765C"/>
    <w:rsid w:val="00407ACE"/>
    <w:rsid w:val="00410D21"/>
    <w:rsid w:val="0041385E"/>
    <w:rsid w:val="00414E31"/>
    <w:rsid w:val="00417FD8"/>
    <w:rsid w:val="00420F44"/>
    <w:rsid w:val="004228C7"/>
    <w:rsid w:val="0042632E"/>
    <w:rsid w:val="0042798B"/>
    <w:rsid w:val="00432CD7"/>
    <w:rsid w:val="00433378"/>
    <w:rsid w:val="00434913"/>
    <w:rsid w:val="004356A0"/>
    <w:rsid w:val="004356FD"/>
    <w:rsid w:val="004442C9"/>
    <w:rsid w:val="00447182"/>
    <w:rsid w:val="004474F8"/>
    <w:rsid w:val="0045557B"/>
    <w:rsid w:val="00460870"/>
    <w:rsid w:val="00461085"/>
    <w:rsid w:val="004666EF"/>
    <w:rsid w:val="00466EEE"/>
    <w:rsid w:val="00467D4E"/>
    <w:rsid w:val="00471AF8"/>
    <w:rsid w:val="004753CF"/>
    <w:rsid w:val="00475B14"/>
    <w:rsid w:val="00477550"/>
    <w:rsid w:val="00480DC6"/>
    <w:rsid w:val="00480F76"/>
    <w:rsid w:val="004844A8"/>
    <w:rsid w:val="004908C8"/>
    <w:rsid w:val="00494624"/>
    <w:rsid w:val="004947DB"/>
    <w:rsid w:val="00496803"/>
    <w:rsid w:val="00497CBD"/>
    <w:rsid w:val="004A6CDF"/>
    <w:rsid w:val="004B2C15"/>
    <w:rsid w:val="004B300D"/>
    <w:rsid w:val="004B6688"/>
    <w:rsid w:val="004C228F"/>
    <w:rsid w:val="004C290A"/>
    <w:rsid w:val="004D02ED"/>
    <w:rsid w:val="004D3DD0"/>
    <w:rsid w:val="004D5035"/>
    <w:rsid w:val="004D7215"/>
    <w:rsid w:val="004E083F"/>
    <w:rsid w:val="004E0DA4"/>
    <w:rsid w:val="004E2B58"/>
    <w:rsid w:val="004E2DCD"/>
    <w:rsid w:val="004E36D3"/>
    <w:rsid w:val="004E6E9B"/>
    <w:rsid w:val="004E7217"/>
    <w:rsid w:val="004F2A84"/>
    <w:rsid w:val="004F3F91"/>
    <w:rsid w:val="004F47EA"/>
    <w:rsid w:val="004F510D"/>
    <w:rsid w:val="004F557D"/>
    <w:rsid w:val="00501F66"/>
    <w:rsid w:val="005024CF"/>
    <w:rsid w:val="005112F4"/>
    <w:rsid w:val="005127CD"/>
    <w:rsid w:val="005173B2"/>
    <w:rsid w:val="0052042B"/>
    <w:rsid w:val="005226FF"/>
    <w:rsid w:val="005244A4"/>
    <w:rsid w:val="00525D27"/>
    <w:rsid w:val="00527783"/>
    <w:rsid w:val="00533BC4"/>
    <w:rsid w:val="00533CD5"/>
    <w:rsid w:val="00533D52"/>
    <w:rsid w:val="00533D53"/>
    <w:rsid w:val="00534144"/>
    <w:rsid w:val="00534F70"/>
    <w:rsid w:val="0054000F"/>
    <w:rsid w:val="005408FE"/>
    <w:rsid w:val="0054133E"/>
    <w:rsid w:val="0054166A"/>
    <w:rsid w:val="0054341B"/>
    <w:rsid w:val="00545887"/>
    <w:rsid w:val="005502D4"/>
    <w:rsid w:val="00551E20"/>
    <w:rsid w:val="005542F9"/>
    <w:rsid w:val="005556FF"/>
    <w:rsid w:val="0055741D"/>
    <w:rsid w:val="005634B3"/>
    <w:rsid w:val="00563C57"/>
    <w:rsid w:val="005663E1"/>
    <w:rsid w:val="005731DD"/>
    <w:rsid w:val="00573D96"/>
    <w:rsid w:val="00574960"/>
    <w:rsid w:val="00574E67"/>
    <w:rsid w:val="005814B5"/>
    <w:rsid w:val="005848C3"/>
    <w:rsid w:val="00585EF8"/>
    <w:rsid w:val="005861D3"/>
    <w:rsid w:val="005863C2"/>
    <w:rsid w:val="0058793A"/>
    <w:rsid w:val="00594B1F"/>
    <w:rsid w:val="00596B13"/>
    <w:rsid w:val="005A1434"/>
    <w:rsid w:val="005A2B36"/>
    <w:rsid w:val="005A58D5"/>
    <w:rsid w:val="005B21FF"/>
    <w:rsid w:val="005B6C1A"/>
    <w:rsid w:val="005B7695"/>
    <w:rsid w:val="005C2E0E"/>
    <w:rsid w:val="005C5DD0"/>
    <w:rsid w:val="005D0276"/>
    <w:rsid w:val="005D0A94"/>
    <w:rsid w:val="005D3E9D"/>
    <w:rsid w:val="005D753D"/>
    <w:rsid w:val="005D7A9D"/>
    <w:rsid w:val="005E0184"/>
    <w:rsid w:val="005E03D8"/>
    <w:rsid w:val="005E3717"/>
    <w:rsid w:val="005E67AB"/>
    <w:rsid w:val="005F19AE"/>
    <w:rsid w:val="005F200F"/>
    <w:rsid w:val="005F740A"/>
    <w:rsid w:val="005F75AF"/>
    <w:rsid w:val="00606052"/>
    <w:rsid w:val="00614724"/>
    <w:rsid w:val="006179AC"/>
    <w:rsid w:val="00617C40"/>
    <w:rsid w:val="006208D6"/>
    <w:rsid w:val="00622344"/>
    <w:rsid w:val="006243DF"/>
    <w:rsid w:val="006256D3"/>
    <w:rsid w:val="00626E02"/>
    <w:rsid w:val="00627BB7"/>
    <w:rsid w:val="006308C5"/>
    <w:rsid w:val="00630CD8"/>
    <w:rsid w:val="0063124B"/>
    <w:rsid w:val="00633F77"/>
    <w:rsid w:val="006356D6"/>
    <w:rsid w:val="0063680C"/>
    <w:rsid w:val="00637335"/>
    <w:rsid w:val="00640245"/>
    <w:rsid w:val="006439C0"/>
    <w:rsid w:val="00644A13"/>
    <w:rsid w:val="00646421"/>
    <w:rsid w:val="0065003E"/>
    <w:rsid w:val="0065136E"/>
    <w:rsid w:val="006516AB"/>
    <w:rsid w:val="0065237C"/>
    <w:rsid w:val="00660BE4"/>
    <w:rsid w:val="00661461"/>
    <w:rsid w:val="00661496"/>
    <w:rsid w:val="006620AF"/>
    <w:rsid w:val="00663134"/>
    <w:rsid w:val="00664C75"/>
    <w:rsid w:val="006659EF"/>
    <w:rsid w:val="00666937"/>
    <w:rsid w:val="00670D71"/>
    <w:rsid w:val="00672FFD"/>
    <w:rsid w:val="00676010"/>
    <w:rsid w:val="00676D1B"/>
    <w:rsid w:val="00677491"/>
    <w:rsid w:val="00677699"/>
    <w:rsid w:val="00684EE7"/>
    <w:rsid w:val="0068512E"/>
    <w:rsid w:val="00685BB2"/>
    <w:rsid w:val="00687C9B"/>
    <w:rsid w:val="006907DC"/>
    <w:rsid w:val="006935D9"/>
    <w:rsid w:val="006942AD"/>
    <w:rsid w:val="006959B5"/>
    <w:rsid w:val="006A2C58"/>
    <w:rsid w:val="006A3696"/>
    <w:rsid w:val="006A5BE3"/>
    <w:rsid w:val="006A64E5"/>
    <w:rsid w:val="006A6B7D"/>
    <w:rsid w:val="006B153E"/>
    <w:rsid w:val="006C4225"/>
    <w:rsid w:val="006D00D8"/>
    <w:rsid w:val="006D05FE"/>
    <w:rsid w:val="006D0761"/>
    <w:rsid w:val="006D3A45"/>
    <w:rsid w:val="006D5B10"/>
    <w:rsid w:val="006E1FCF"/>
    <w:rsid w:val="006E40DA"/>
    <w:rsid w:val="006E505F"/>
    <w:rsid w:val="006E5C73"/>
    <w:rsid w:val="006E7DCE"/>
    <w:rsid w:val="006F0085"/>
    <w:rsid w:val="006F20C7"/>
    <w:rsid w:val="006F22DE"/>
    <w:rsid w:val="006F6364"/>
    <w:rsid w:val="006F773A"/>
    <w:rsid w:val="006F7C54"/>
    <w:rsid w:val="007048AE"/>
    <w:rsid w:val="00704E3E"/>
    <w:rsid w:val="007050FF"/>
    <w:rsid w:val="007108DE"/>
    <w:rsid w:val="007114DB"/>
    <w:rsid w:val="007122C8"/>
    <w:rsid w:val="007127FE"/>
    <w:rsid w:val="0072064D"/>
    <w:rsid w:val="007246CE"/>
    <w:rsid w:val="00724A19"/>
    <w:rsid w:val="00725EEA"/>
    <w:rsid w:val="00727D6E"/>
    <w:rsid w:val="00727E9C"/>
    <w:rsid w:val="00730F2C"/>
    <w:rsid w:val="007358E7"/>
    <w:rsid w:val="00735C67"/>
    <w:rsid w:val="00736769"/>
    <w:rsid w:val="00737A15"/>
    <w:rsid w:val="00742B58"/>
    <w:rsid w:val="007526E3"/>
    <w:rsid w:val="00752764"/>
    <w:rsid w:val="00754DF9"/>
    <w:rsid w:val="007550B5"/>
    <w:rsid w:val="00757369"/>
    <w:rsid w:val="007616A3"/>
    <w:rsid w:val="00763341"/>
    <w:rsid w:val="007654F7"/>
    <w:rsid w:val="00766962"/>
    <w:rsid w:val="00767067"/>
    <w:rsid w:val="00771E3B"/>
    <w:rsid w:val="00775287"/>
    <w:rsid w:val="00777F3E"/>
    <w:rsid w:val="00780A3C"/>
    <w:rsid w:val="00781108"/>
    <w:rsid w:val="007855D7"/>
    <w:rsid w:val="00785C32"/>
    <w:rsid w:val="007911FB"/>
    <w:rsid w:val="00792033"/>
    <w:rsid w:val="00797687"/>
    <w:rsid w:val="00797806"/>
    <w:rsid w:val="007A1FAA"/>
    <w:rsid w:val="007A7744"/>
    <w:rsid w:val="007B0D31"/>
    <w:rsid w:val="007B2B17"/>
    <w:rsid w:val="007B376D"/>
    <w:rsid w:val="007B5E8D"/>
    <w:rsid w:val="007B7813"/>
    <w:rsid w:val="007C05E6"/>
    <w:rsid w:val="007C1611"/>
    <w:rsid w:val="007D2B31"/>
    <w:rsid w:val="007D2F99"/>
    <w:rsid w:val="007D33F4"/>
    <w:rsid w:val="007D3CA3"/>
    <w:rsid w:val="007D6C78"/>
    <w:rsid w:val="007D6F52"/>
    <w:rsid w:val="007D7B15"/>
    <w:rsid w:val="007F01EF"/>
    <w:rsid w:val="007F33BC"/>
    <w:rsid w:val="007F3ABE"/>
    <w:rsid w:val="007F62C6"/>
    <w:rsid w:val="00801C8C"/>
    <w:rsid w:val="00802314"/>
    <w:rsid w:val="00805716"/>
    <w:rsid w:val="00807EA3"/>
    <w:rsid w:val="00811D46"/>
    <w:rsid w:val="0081487C"/>
    <w:rsid w:val="0082134A"/>
    <w:rsid w:val="008240B9"/>
    <w:rsid w:val="00824E2F"/>
    <w:rsid w:val="008269EB"/>
    <w:rsid w:val="00830DC3"/>
    <w:rsid w:val="0083271B"/>
    <w:rsid w:val="008328E9"/>
    <w:rsid w:val="00835BCB"/>
    <w:rsid w:val="00835CDC"/>
    <w:rsid w:val="00835D46"/>
    <w:rsid w:val="00836E73"/>
    <w:rsid w:val="00837509"/>
    <w:rsid w:val="00846CA6"/>
    <w:rsid w:val="00847468"/>
    <w:rsid w:val="00850B09"/>
    <w:rsid w:val="0085143B"/>
    <w:rsid w:val="00854B85"/>
    <w:rsid w:val="00855F57"/>
    <w:rsid w:val="00860710"/>
    <w:rsid w:val="00863B9D"/>
    <w:rsid w:val="00863BE6"/>
    <w:rsid w:val="00866DB2"/>
    <w:rsid w:val="008702D5"/>
    <w:rsid w:val="00871BA3"/>
    <w:rsid w:val="008723E5"/>
    <w:rsid w:val="00872AE1"/>
    <w:rsid w:val="00874F73"/>
    <w:rsid w:val="00875892"/>
    <w:rsid w:val="008775BC"/>
    <w:rsid w:val="0088122A"/>
    <w:rsid w:val="0088298F"/>
    <w:rsid w:val="00882F1B"/>
    <w:rsid w:val="00884DE3"/>
    <w:rsid w:val="008853E0"/>
    <w:rsid w:val="00890D42"/>
    <w:rsid w:val="00892D5A"/>
    <w:rsid w:val="00894555"/>
    <w:rsid w:val="0089517A"/>
    <w:rsid w:val="008A11B6"/>
    <w:rsid w:val="008A70CE"/>
    <w:rsid w:val="008B1177"/>
    <w:rsid w:val="008B14DE"/>
    <w:rsid w:val="008B28AD"/>
    <w:rsid w:val="008B4FFF"/>
    <w:rsid w:val="008B585C"/>
    <w:rsid w:val="008B7D72"/>
    <w:rsid w:val="008C25E4"/>
    <w:rsid w:val="008C2DAE"/>
    <w:rsid w:val="008D34D0"/>
    <w:rsid w:val="008E19BC"/>
    <w:rsid w:val="008E30F4"/>
    <w:rsid w:val="008E5EA8"/>
    <w:rsid w:val="008E7017"/>
    <w:rsid w:val="00900328"/>
    <w:rsid w:val="00901C86"/>
    <w:rsid w:val="00901E36"/>
    <w:rsid w:val="009049C2"/>
    <w:rsid w:val="009059A9"/>
    <w:rsid w:val="009100CA"/>
    <w:rsid w:val="00910546"/>
    <w:rsid w:val="00912D8D"/>
    <w:rsid w:val="00913F95"/>
    <w:rsid w:val="00915EC9"/>
    <w:rsid w:val="00920220"/>
    <w:rsid w:val="00920383"/>
    <w:rsid w:val="009207A4"/>
    <w:rsid w:val="00922A8A"/>
    <w:rsid w:val="0092515E"/>
    <w:rsid w:val="0092645D"/>
    <w:rsid w:val="00926CD5"/>
    <w:rsid w:val="00926E86"/>
    <w:rsid w:val="009314B4"/>
    <w:rsid w:val="00931865"/>
    <w:rsid w:val="009353CE"/>
    <w:rsid w:val="009357F2"/>
    <w:rsid w:val="00937F43"/>
    <w:rsid w:val="00940110"/>
    <w:rsid w:val="0094080C"/>
    <w:rsid w:val="009422E2"/>
    <w:rsid w:val="00942FBD"/>
    <w:rsid w:val="00944CF9"/>
    <w:rsid w:val="0094770B"/>
    <w:rsid w:val="00950C48"/>
    <w:rsid w:val="00956A78"/>
    <w:rsid w:val="00961A70"/>
    <w:rsid w:val="00964F2E"/>
    <w:rsid w:val="00970E35"/>
    <w:rsid w:val="00973518"/>
    <w:rsid w:val="00974623"/>
    <w:rsid w:val="00975A61"/>
    <w:rsid w:val="00980A73"/>
    <w:rsid w:val="00981327"/>
    <w:rsid w:val="00982392"/>
    <w:rsid w:val="00985D1B"/>
    <w:rsid w:val="00990284"/>
    <w:rsid w:val="00991617"/>
    <w:rsid w:val="009920CC"/>
    <w:rsid w:val="00995755"/>
    <w:rsid w:val="009957BE"/>
    <w:rsid w:val="0099697B"/>
    <w:rsid w:val="00997108"/>
    <w:rsid w:val="009A25A8"/>
    <w:rsid w:val="009A3369"/>
    <w:rsid w:val="009A66ED"/>
    <w:rsid w:val="009B07C6"/>
    <w:rsid w:val="009B2267"/>
    <w:rsid w:val="009B2CD2"/>
    <w:rsid w:val="009B4C6B"/>
    <w:rsid w:val="009B5492"/>
    <w:rsid w:val="009C17BF"/>
    <w:rsid w:val="009C3691"/>
    <w:rsid w:val="009C4663"/>
    <w:rsid w:val="009C6635"/>
    <w:rsid w:val="009D3FCE"/>
    <w:rsid w:val="009D4EB1"/>
    <w:rsid w:val="009D4F17"/>
    <w:rsid w:val="009D6B61"/>
    <w:rsid w:val="009E0AE8"/>
    <w:rsid w:val="009E2006"/>
    <w:rsid w:val="009E2A9F"/>
    <w:rsid w:val="009E32A5"/>
    <w:rsid w:val="009E376E"/>
    <w:rsid w:val="009E447D"/>
    <w:rsid w:val="009E4776"/>
    <w:rsid w:val="009E5374"/>
    <w:rsid w:val="009E6257"/>
    <w:rsid w:val="009F2D4B"/>
    <w:rsid w:val="009F345D"/>
    <w:rsid w:val="009F65CF"/>
    <w:rsid w:val="00A02675"/>
    <w:rsid w:val="00A02FA7"/>
    <w:rsid w:val="00A10271"/>
    <w:rsid w:val="00A10D43"/>
    <w:rsid w:val="00A11F73"/>
    <w:rsid w:val="00A1263F"/>
    <w:rsid w:val="00A12B18"/>
    <w:rsid w:val="00A13218"/>
    <w:rsid w:val="00A15206"/>
    <w:rsid w:val="00A161D4"/>
    <w:rsid w:val="00A17EA2"/>
    <w:rsid w:val="00A227A3"/>
    <w:rsid w:val="00A22975"/>
    <w:rsid w:val="00A24441"/>
    <w:rsid w:val="00A2718D"/>
    <w:rsid w:val="00A2747F"/>
    <w:rsid w:val="00A27497"/>
    <w:rsid w:val="00A376AE"/>
    <w:rsid w:val="00A43FAF"/>
    <w:rsid w:val="00A5601F"/>
    <w:rsid w:val="00A56330"/>
    <w:rsid w:val="00A57CF6"/>
    <w:rsid w:val="00A60B73"/>
    <w:rsid w:val="00A63CF4"/>
    <w:rsid w:val="00A640D5"/>
    <w:rsid w:val="00A66316"/>
    <w:rsid w:val="00A668B5"/>
    <w:rsid w:val="00A70B8C"/>
    <w:rsid w:val="00A71A92"/>
    <w:rsid w:val="00A76A03"/>
    <w:rsid w:val="00A777E4"/>
    <w:rsid w:val="00A80080"/>
    <w:rsid w:val="00A80DD0"/>
    <w:rsid w:val="00A84B41"/>
    <w:rsid w:val="00A94AA2"/>
    <w:rsid w:val="00A972D8"/>
    <w:rsid w:val="00A97A89"/>
    <w:rsid w:val="00AA1DB1"/>
    <w:rsid w:val="00AA2B86"/>
    <w:rsid w:val="00AA646F"/>
    <w:rsid w:val="00AA6B32"/>
    <w:rsid w:val="00AB3097"/>
    <w:rsid w:val="00AB4951"/>
    <w:rsid w:val="00AB53C4"/>
    <w:rsid w:val="00AB58BA"/>
    <w:rsid w:val="00AB7999"/>
    <w:rsid w:val="00AB7D85"/>
    <w:rsid w:val="00AC2E3F"/>
    <w:rsid w:val="00AC38F7"/>
    <w:rsid w:val="00AC6236"/>
    <w:rsid w:val="00AE0329"/>
    <w:rsid w:val="00AE2D8E"/>
    <w:rsid w:val="00AE5B84"/>
    <w:rsid w:val="00AF363D"/>
    <w:rsid w:val="00AF5307"/>
    <w:rsid w:val="00B01199"/>
    <w:rsid w:val="00B031E6"/>
    <w:rsid w:val="00B05484"/>
    <w:rsid w:val="00B0646E"/>
    <w:rsid w:val="00B11BF4"/>
    <w:rsid w:val="00B1281C"/>
    <w:rsid w:val="00B22AFC"/>
    <w:rsid w:val="00B23D27"/>
    <w:rsid w:val="00B266DA"/>
    <w:rsid w:val="00B303A1"/>
    <w:rsid w:val="00B315A0"/>
    <w:rsid w:val="00B3301A"/>
    <w:rsid w:val="00B34A18"/>
    <w:rsid w:val="00B41D91"/>
    <w:rsid w:val="00B465B5"/>
    <w:rsid w:val="00B468CE"/>
    <w:rsid w:val="00B47A2F"/>
    <w:rsid w:val="00B52D18"/>
    <w:rsid w:val="00B542A7"/>
    <w:rsid w:val="00B55D0E"/>
    <w:rsid w:val="00B579CB"/>
    <w:rsid w:val="00B626CD"/>
    <w:rsid w:val="00B62FA8"/>
    <w:rsid w:val="00B64B48"/>
    <w:rsid w:val="00B65434"/>
    <w:rsid w:val="00B6743B"/>
    <w:rsid w:val="00B67476"/>
    <w:rsid w:val="00B675B5"/>
    <w:rsid w:val="00B70083"/>
    <w:rsid w:val="00B83202"/>
    <w:rsid w:val="00B83EF9"/>
    <w:rsid w:val="00B856AD"/>
    <w:rsid w:val="00B863A5"/>
    <w:rsid w:val="00B90FA2"/>
    <w:rsid w:val="00B9221C"/>
    <w:rsid w:val="00BB0B23"/>
    <w:rsid w:val="00BB1377"/>
    <w:rsid w:val="00BB27CE"/>
    <w:rsid w:val="00BB28F6"/>
    <w:rsid w:val="00BB2FC1"/>
    <w:rsid w:val="00BB3719"/>
    <w:rsid w:val="00BB67CC"/>
    <w:rsid w:val="00BB683E"/>
    <w:rsid w:val="00BC2609"/>
    <w:rsid w:val="00BC63EA"/>
    <w:rsid w:val="00BC6BA7"/>
    <w:rsid w:val="00BD1F1E"/>
    <w:rsid w:val="00BD31B7"/>
    <w:rsid w:val="00BD5C2B"/>
    <w:rsid w:val="00BD625B"/>
    <w:rsid w:val="00BD7D11"/>
    <w:rsid w:val="00BE0CAB"/>
    <w:rsid w:val="00BE0D22"/>
    <w:rsid w:val="00BE1727"/>
    <w:rsid w:val="00BE5E34"/>
    <w:rsid w:val="00BE5E9D"/>
    <w:rsid w:val="00BE7006"/>
    <w:rsid w:val="00BF1CF7"/>
    <w:rsid w:val="00BF2573"/>
    <w:rsid w:val="00BF2C17"/>
    <w:rsid w:val="00BF3C25"/>
    <w:rsid w:val="00C00883"/>
    <w:rsid w:val="00C00AA0"/>
    <w:rsid w:val="00C00E9E"/>
    <w:rsid w:val="00C00F39"/>
    <w:rsid w:val="00C024C4"/>
    <w:rsid w:val="00C0528F"/>
    <w:rsid w:val="00C07C49"/>
    <w:rsid w:val="00C07D75"/>
    <w:rsid w:val="00C124DF"/>
    <w:rsid w:val="00C13145"/>
    <w:rsid w:val="00C142E6"/>
    <w:rsid w:val="00C14623"/>
    <w:rsid w:val="00C1556A"/>
    <w:rsid w:val="00C15D60"/>
    <w:rsid w:val="00C23ED6"/>
    <w:rsid w:val="00C249BE"/>
    <w:rsid w:val="00C31DEF"/>
    <w:rsid w:val="00C33CC2"/>
    <w:rsid w:val="00C35E95"/>
    <w:rsid w:val="00C41160"/>
    <w:rsid w:val="00C4416E"/>
    <w:rsid w:val="00C4482F"/>
    <w:rsid w:val="00C4699C"/>
    <w:rsid w:val="00C47867"/>
    <w:rsid w:val="00C479A0"/>
    <w:rsid w:val="00C547CA"/>
    <w:rsid w:val="00C54AA6"/>
    <w:rsid w:val="00C54E2A"/>
    <w:rsid w:val="00C5700A"/>
    <w:rsid w:val="00C577DA"/>
    <w:rsid w:val="00C57FA8"/>
    <w:rsid w:val="00C626FB"/>
    <w:rsid w:val="00C63DAC"/>
    <w:rsid w:val="00C73786"/>
    <w:rsid w:val="00C73A2F"/>
    <w:rsid w:val="00C75676"/>
    <w:rsid w:val="00C7776B"/>
    <w:rsid w:val="00C77B82"/>
    <w:rsid w:val="00C85023"/>
    <w:rsid w:val="00C87BEE"/>
    <w:rsid w:val="00C92209"/>
    <w:rsid w:val="00C94923"/>
    <w:rsid w:val="00C94E07"/>
    <w:rsid w:val="00C95830"/>
    <w:rsid w:val="00C97DF1"/>
    <w:rsid w:val="00CA0F06"/>
    <w:rsid w:val="00CA1C21"/>
    <w:rsid w:val="00CA24AC"/>
    <w:rsid w:val="00CA366B"/>
    <w:rsid w:val="00CB0B9A"/>
    <w:rsid w:val="00CB129E"/>
    <w:rsid w:val="00CB360E"/>
    <w:rsid w:val="00CB6E56"/>
    <w:rsid w:val="00CC3E78"/>
    <w:rsid w:val="00CD07F7"/>
    <w:rsid w:val="00CD305E"/>
    <w:rsid w:val="00CD5CCE"/>
    <w:rsid w:val="00CD7095"/>
    <w:rsid w:val="00CE0FF3"/>
    <w:rsid w:val="00CE5459"/>
    <w:rsid w:val="00CE68F1"/>
    <w:rsid w:val="00CE750F"/>
    <w:rsid w:val="00CE7892"/>
    <w:rsid w:val="00CF02DB"/>
    <w:rsid w:val="00CF191C"/>
    <w:rsid w:val="00CF3CDC"/>
    <w:rsid w:val="00CF508C"/>
    <w:rsid w:val="00CF79CA"/>
    <w:rsid w:val="00D02ABF"/>
    <w:rsid w:val="00D03655"/>
    <w:rsid w:val="00D03A0D"/>
    <w:rsid w:val="00D06FBE"/>
    <w:rsid w:val="00D10470"/>
    <w:rsid w:val="00D118C0"/>
    <w:rsid w:val="00D12BFE"/>
    <w:rsid w:val="00D15DB5"/>
    <w:rsid w:val="00D160CB"/>
    <w:rsid w:val="00D21055"/>
    <w:rsid w:val="00D21993"/>
    <w:rsid w:val="00D23259"/>
    <w:rsid w:val="00D245A1"/>
    <w:rsid w:val="00D251C6"/>
    <w:rsid w:val="00D26B59"/>
    <w:rsid w:val="00D2798D"/>
    <w:rsid w:val="00D3095B"/>
    <w:rsid w:val="00D31086"/>
    <w:rsid w:val="00D3265C"/>
    <w:rsid w:val="00D36477"/>
    <w:rsid w:val="00D36BCC"/>
    <w:rsid w:val="00D37219"/>
    <w:rsid w:val="00D37859"/>
    <w:rsid w:val="00D40473"/>
    <w:rsid w:val="00D407F3"/>
    <w:rsid w:val="00D412CE"/>
    <w:rsid w:val="00D415E2"/>
    <w:rsid w:val="00D42055"/>
    <w:rsid w:val="00D442EA"/>
    <w:rsid w:val="00D44745"/>
    <w:rsid w:val="00D44FAA"/>
    <w:rsid w:val="00D45568"/>
    <w:rsid w:val="00D4581A"/>
    <w:rsid w:val="00D47410"/>
    <w:rsid w:val="00D53A35"/>
    <w:rsid w:val="00D54F16"/>
    <w:rsid w:val="00D571ED"/>
    <w:rsid w:val="00D61F02"/>
    <w:rsid w:val="00D62344"/>
    <w:rsid w:val="00D64150"/>
    <w:rsid w:val="00D647C3"/>
    <w:rsid w:val="00D6577A"/>
    <w:rsid w:val="00D66E3D"/>
    <w:rsid w:val="00D679A0"/>
    <w:rsid w:val="00D7495A"/>
    <w:rsid w:val="00D74AF9"/>
    <w:rsid w:val="00D80D00"/>
    <w:rsid w:val="00D82843"/>
    <w:rsid w:val="00D844D3"/>
    <w:rsid w:val="00D84880"/>
    <w:rsid w:val="00D848B9"/>
    <w:rsid w:val="00D8783C"/>
    <w:rsid w:val="00D92F43"/>
    <w:rsid w:val="00D9352E"/>
    <w:rsid w:val="00D935CC"/>
    <w:rsid w:val="00D953A1"/>
    <w:rsid w:val="00D9633A"/>
    <w:rsid w:val="00DA3C6E"/>
    <w:rsid w:val="00DA43F0"/>
    <w:rsid w:val="00DA49BC"/>
    <w:rsid w:val="00DB2FA3"/>
    <w:rsid w:val="00DB5BE8"/>
    <w:rsid w:val="00DB7323"/>
    <w:rsid w:val="00DB7963"/>
    <w:rsid w:val="00DC0F8B"/>
    <w:rsid w:val="00DC2F43"/>
    <w:rsid w:val="00DD3385"/>
    <w:rsid w:val="00DD3F6D"/>
    <w:rsid w:val="00DD5176"/>
    <w:rsid w:val="00DD5651"/>
    <w:rsid w:val="00DD6128"/>
    <w:rsid w:val="00DE02A9"/>
    <w:rsid w:val="00DE3634"/>
    <w:rsid w:val="00DE5383"/>
    <w:rsid w:val="00DF078D"/>
    <w:rsid w:val="00DF2386"/>
    <w:rsid w:val="00DF5ED6"/>
    <w:rsid w:val="00DF7FE7"/>
    <w:rsid w:val="00E01053"/>
    <w:rsid w:val="00E035A6"/>
    <w:rsid w:val="00E07CA0"/>
    <w:rsid w:val="00E14626"/>
    <w:rsid w:val="00E14D9C"/>
    <w:rsid w:val="00E1689E"/>
    <w:rsid w:val="00E2139E"/>
    <w:rsid w:val="00E227A7"/>
    <w:rsid w:val="00E251D1"/>
    <w:rsid w:val="00E35DBB"/>
    <w:rsid w:val="00E376F5"/>
    <w:rsid w:val="00E40A1C"/>
    <w:rsid w:val="00E4250D"/>
    <w:rsid w:val="00E46107"/>
    <w:rsid w:val="00E46367"/>
    <w:rsid w:val="00E508E6"/>
    <w:rsid w:val="00E50C78"/>
    <w:rsid w:val="00E51BA9"/>
    <w:rsid w:val="00E56CAA"/>
    <w:rsid w:val="00E6302C"/>
    <w:rsid w:val="00E6394C"/>
    <w:rsid w:val="00E63F0B"/>
    <w:rsid w:val="00E674C1"/>
    <w:rsid w:val="00E71350"/>
    <w:rsid w:val="00E72539"/>
    <w:rsid w:val="00E74F91"/>
    <w:rsid w:val="00E76A95"/>
    <w:rsid w:val="00E77F2D"/>
    <w:rsid w:val="00E80205"/>
    <w:rsid w:val="00E803B0"/>
    <w:rsid w:val="00E87503"/>
    <w:rsid w:val="00E9076E"/>
    <w:rsid w:val="00E91BBD"/>
    <w:rsid w:val="00E97A72"/>
    <w:rsid w:val="00EA3A7F"/>
    <w:rsid w:val="00EA46B1"/>
    <w:rsid w:val="00EA6BD2"/>
    <w:rsid w:val="00EB3479"/>
    <w:rsid w:val="00EB44AD"/>
    <w:rsid w:val="00EB6477"/>
    <w:rsid w:val="00EB77E1"/>
    <w:rsid w:val="00EC0674"/>
    <w:rsid w:val="00EC2697"/>
    <w:rsid w:val="00EC28EF"/>
    <w:rsid w:val="00EC39C2"/>
    <w:rsid w:val="00EC3BAC"/>
    <w:rsid w:val="00EC7C0E"/>
    <w:rsid w:val="00EC7D03"/>
    <w:rsid w:val="00ED2CF3"/>
    <w:rsid w:val="00ED3EA2"/>
    <w:rsid w:val="00ED450F"/>
    <w:rsid w:val="00ED7514"/>
    <w:rsid w:val="00ED781D"/>
    <w:rsid w:val="00EE3352"/>
    <w:rsid w:val="00EE4EEA"/>
    <w:rsid w:val="00EE5590"/>
    <w:rsid w:val="00EE69E6"/>
    <w:rsid w:val="00EE7FBF"/>
    <w:rsid w:val="00EF07D5"/>
    <w:rsid w:val="00F000AA"/>
    <w:rsid w:val="00F027EA"/>
    <w:rsid w:val="00F04299"/>
    <w:rsid w:val="00F04842"/>
    <w:rsid w:val="00F052E9"/>
    <w:rsid w:val="00F078F1"/>
    <w:rsid w:val="00F1037F"/>
    <w:rsid w:val="00F12EF4"/>
    <w:rsid w:val="00F1351E"/>
    <w:rsid w:val="00F1492E"/>
    <w:rsid w:val="00F2316F"/>
    <w:rsid w:val="00F2444B"/>
    <w:rsid w:val="00F32D03"/>
    <w:rsid w:val="00F3440B"/>
    <w:rsid w:val="00F344DE"/>
    <w:rsid w:val="00F3524E"/>
    <w:rsid w:val="00F37597"/>
    <w:rsid w:val="00F4647D"/>
    <w:rsid w:val="00F46956"/>
    <w:rsid w:val="00F47CF0"/>
    <w:rsid w:val="00F50989"/>
    <w:rsid w:val="00F53F4D"/>
    <w:rsid w:val="00F658AC"/>
    <w:rsid w:val="00F67F42"/>
    <w:rsid w:val="00F73E71"/>
    <w:rsid w:val="00F7575B"/>
    <w:rsid w:val="00F75AE3"/>
    <w:rsid w:val="00F764A0"/>
    <w:rsid w:val="00F81B3C"/>
    <w:rsid w:val="00F826A3"/>
    <w:rsid w:val="00F83252"/>
    <w:rsid w:val="00F85FA2"/>
    <w:rsid w:val="00F9085F"/>
    <w:rsid w:val="00F97A0A"/>
    <w:rsid w:val="00FA0203"/>
    <w:rsid w:val="00FA44D7"/>
    <w:rsid w:val="00FA4BFA"/>
    <w:rsid w:val="00FB11D0"/>
    <w:rsid w:val="00FB2D03"/>
    <w:rsid w:val="00FB3FCD"/>
    <w:rsid w:val="00FB52AD"/>
    <w:rsid w:val="00FB7D8A"/>
    <w:rsid w:val="00FC26D7"/>
    <w:rsid w:val="00FC497B"/>
    <w:rsid w:val="00FC7A9C"/>
    <w:rsid w:val="00FD24C9"/>
    <w:rsid w:val="00FD32B1"/>
    <w:rsid w:val="00FD3400"/>
    <w:rsid w:val="00FD34D5"/>
    <w:rsid w:val="00FD5CDF"/>
    <w:rsid w:val="00FE3400"/>
    <w:rsid w:val="00FE6D5F"/>
    <w:rsid w:val="00FF1499"/>
    <w:rsid w:val="00FF59D6"/>
    <w:rsid w:val="00FF5ABB"/>
    <w:rsid w:val="00FF5AD3"/>
    <w:rsid w:val="00FF60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CE0D98"/>
  <w15:docId w15:val="{3F5B9BD6-8E9E-4306-8D07-659E88E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5D0"/>
    <w:rPr>
      <w:rFonts w:ascii="Calibri" w:eastAsia="Calibri" w:hAnsi="Calibri" w:cs="Times New Roman"/>
    </w:rPr>
  </w:style>
  <w:style w:type="paragraph" w:styleId="Heading1">
    <w:name w:val="heading 1"/>
    <w:basedOn w:val="Normal"/>
    <w:link w:val="Heading1Char"/>
    <w:uiPriority w:val="1"/>
    <w:qFormat/>
    <w:rsid w:val="0065237C"/>
    <w:pPr>
      <w:widowControl w:val="0"/>
      <w:spacing w:before="70"/>
      <w:ind w:left="678" w:hanging="425"/>
      <w:outlineLvl w:val="0"/>
    </w:pPr>
    <w:rPr>
      <w:rFonts w:ascii="Garamond" w:eastAsia="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Heading1Char">
    <w:name w:val="Heading 1 Char"/>
    <w:basedOn w:val="DefaultParagraphFont"/>
    <w:link w:val="Heading1"/>
    <w:uiPriority w:val="1"/>
    <w:rsid w:val="0065237C"/>
    <w:rPr>
      <w:rFonts w:ascii="Garamond" w:eastAsia="Garamond" w:hAnsi="Garamond" w:cs="Times New Roman"/>
      <w:b/>
      <w:bCs/>
      <w:sz w:val="32"/>
      <w:szCs w:val="32"/>
      <w:lang w:val="en-US"/>
    </w:rPr>
  </w:style>
  <w:style w:type="paragraph" w:styleId="BodyText">
    <w:name w:val="Body Text"/>
    <w:basedOn w:val="Normal"/>
    <w:link w:val="BodyTextChar"/>
    <w:uiPriority w:val="1"/>
    <w:semiHidden/>
    <w:unhideWhenUsed/>
    <w:qFormat/>
    <w:rsid w:val="0065237C"/>
    <w:pPr>
      <w:spacing w:after="120"/>
      <w:ind w:left="425" w:hanging="425"/>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65237C"/>
    <w:rPr>
      <w:rFonts w:ascii="Times New Roman" w:eastAsia="Times New Roman" w:hAnsi="Times New Roman" w:cs="Times New Roman"/>
      <w:sz w:val="24"/>
      <w:szCs w:val="24"/>
    </w:rPr>
  </w:style>
  <w:style w:type="numbering" w:customStyle="1" w:styleId="Ingenlista1">
    <w:name w:val="Ingen lista1"/>
    <w:next w:val="NoList"/>
    <w:uiPriority w:val="99"/>
    <w:semiHidden/>
    <w:unhideWhenUsed/>
    <w:rsid w:val="0011221C"/>
  </w:style>
  <w:style w:type="character" w:styleId="Strong">
    <w:name w:val="Strong"/>
    <w:basedOn w:val="DefaultParagraphFont"/>
    <w:uiPriority w:val="22"/>
    <w:qFormat/>
    <w:rsid w:val="0011221C"/>
    <w:rPr>
      <w:b/>
      <w:bCs/>
    </w:rPr>
  </w:style>
  <w:style w:type="paragraph" w:customStyle="1" w:styleId="Default">
    <w:name w:val="Default"/>
    <w:rsid w:val="0011221C"/>
    <w:pPr>
      <w:autoSpaceDE w:val="0"/>
      <w:autoSpaceDN w:val="0"/>
      <w:adjustRightInd w:val="0"/>
      <w:ind w:left="0" w:firstLine="0"/>
    </w:pPr>
    <w:rPr>
      <w:rFonts w:ascii="Garamond" w:hAnsi="Garamond" w:cs="Garamond"/>
      <w:color w:val="000000"/>
      <w:sz w:val="24"/>
      <w:szCs w:val="24"/>
    </w:rPr>
  </w:style>
  <w:style w:type="table" w:customStyle="1" w:styleId="TableGrid1">
    <w:name w:val="Table Grid1"/>
    <w:basedOn w:val="TableNormal"/>
    <w:next w:val="TableGrid"/>
    <w:uiPriority w:val="59"/>
    <w:rsid w:val="0011221C"/>
    <w:pPr>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TableNormal"/>
    <w:next w:val="TableGrid"/>
    <w:uiPriority w:val="59"/>
    <w:rsid w:val="0011221C"/>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11221C"/>
    <w:pPr>
      <w:ind w:left="0" w:firstLine="0"/>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resolvedMention">
    <w:name w:val="Unresolved Mention"/>
    <w:basedOn w:val="DefaultParagraphFont"/>
    <w:uiPriority w:val="99"/>
    <w:semiHidden/>
    <w:unhideWhenUsed/>
    <w:rsid w:val="0032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43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640840812">
      <w:bodyDiv w:val="1"/>
      <w:marLeft w:val="0"/>
      <w:marRight w:val="0"/>
      <w:marTop w:val="0"/>
      <w:marBottom w:val="0"/>
      <w:divBdr>
        <w:top w:val="none" w:sz="0" w:space="0" w:color="auto"/>
        <w:left w:val="none" w:sz="0" w:space="0" w:color="auto"/>
        <w:bottom w:val="none" w:sz="0" w:space="0" w:color="auto"/>
        <w:right w:val="none" w:sz="0" w:space="0" w:color="auto"/>
      </w:divBdr>
    </w:div>
    <w:div w:id="812872663">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1039817350">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 w:id="19112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4D39B-C975-4CA0-9C90-1C4B9D33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4127</Words>
  <Characters>23526</Characters>
  <Application>Microsoft Office Word</Application>
  <DocSecurity>0</DocSecurity>
  <Lines>196</Lines>
  <Paragraphs>55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Ramsar Secretariat</Company>
  <LinksUpToDate>false</LinksUpToDate>
  <CharactersWithSpaces>27598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Ed Jennings</cp:lastModifiedBy>
  <cp:revision>5</cp:revision>
  <cp:lastPrinted>2022-03-29T12:26:00Z</cp:lastPrinted>
  <dcterms:created xsi:type="dcterms:W3CDTF">2022-03-28T16:16:00Z</dcterms:created>
  <dcterms:modified xsi:type="dcterms:W3CDTF">2022-03-29T12:26:00Z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