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66DE" w14:textId="22CCEE8C" w:rsidR="00922E89" w:rsidRPr="001E3E85" w:rsidRDefault="00922E89" w:rsidP="00922E89">
      <w:pPr>
        <w:rPr>
          <w:rFonts w:cs="Arial"/>
          <w:lang w:val="fr-FR"/>
        </w:rPr>
      </w:pPr>
    </w:p>
    <w:p w14:paraId="557738FC" w14:textId="77777777" w:rsidR="007807F2" w:rsidRPr="001E3E85"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sidRPr="001E3E85">
        <w:rPr>
          <w:rFonts w:cstheme="minorHAnsi"/>
          <w:bCs/>
          <w:szCs w:val="20"/>
          <w:lang w:val="fr-FR"/>
        </w:rPr>
        <w:t>CONVENTION SUR LES ZONES HUMIDES</w:t>
      </w:r>
    </w:p>
    <w:p w14:paraId="59D1F95B" w14:textId="77777777" w:rsidR="007807F2" w:rsidRPr="001E3E85"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sidRPr="001E3E85">
        <w:rPr>
          <w:rFonts w:cstheme="minorHAnsi"/>
          <w:bCs/>
          <w:szCs w:val="20"/>
          <w:lang w:val="fr-FR"/>
        </w:rPr>
        <w:t>59e Réunion du Comité permanent</w:t>
      </w:r>
    </w:p>
    <w:p w14:paraId="3AEE01EC" w14:textId="77777777" w:rsidR="00AF5BDC" w:rsidRPr="001E3E85" w:rsidRDefault="007807F2" w:rsidP="007807F2">
      <w:pPr>
        <w:pBdr>
          <w:top w:val="single" w:sz="12" w:space="0" w:color="auto" w:shadow="1"/>
          <w:left w:val="single" w:sz="12" w:space="4" w:color="auto" w:shadow="1"/>
          <w:bottom w:val="single" w:sz="12" w:space="1" w:color="auto" w:shadow="1"/>
          <w:right w:val="single" w:sz="12" w:space="0" w:color="auto" w:shadow="1"/>
        </w:pBdr>
        <w:ind w:right="2792"/>
        <w:rPr>
          <w:lang w:val="fr-FR"/>
        </w:rPr>
      </w:pPr>
      <w:r w:rsidRPr="001E3E85">
        <w:rPr>
          <w:rFonts w:cstheme="minorHAnsi"/>
          <w:bCs/>
          <w:szCs w:val="20"/>
          <w:lang w:val="fr-FR"/>
        </w:rPr>
        <w:t xml:space="preserve">Reprise de </w:t>
      </w:r>
      <w:r w:rsidR="00AF5BDC" w:rsidRPr="001E3E85">
        <w:rPr>
          <w:lang w:val="fr-FR"/>
        </w:rPr>
        <w:t>séance</w:t>
      </w:r>
    </w:p>
    <w:p w14:paraId="0480BB78" w14:textId="647D6DE6" w:rsidR="00DD24B8" w:rsidRPr="001E3E85" w:rsidRDefault="00AF5BDC" w:rsidP="007807F2">
      <w:pPr>
        <w:pBdr>
          <w:top w:val="single" w:sz="12" w:space="0" w:color="auto" w:shadow="1"/>
          <w:left w:val="single" w:sz="12" w:space="4" w:color="auto" w:shadow="1"/>
          <w:bottom w:val="single" w:sz="12" w:space="1" w:color="auto" w:shadow="1"/>
          <w:right w:val="single" w:sz="12" w:space="0" w:color="auto" w:shadow="1"/>
        </w:pBdr>
        <w:ind w:right="2792"/>
        <w:rPr>
          <w:rFonts w:cstheme="minorHAnsi"/>
          <w:bCs/>
          <w:szCs w:val="20"/>
          <w:lang w:val="fr-FR"/>
        </w:rPr>
      </w:pPr>
      <w:r w:rsidRPr="001E3E85">
        <w:rPr>
          <w:rFonts w:cstheme="minorHAnsi"/>
          <w:bCs/>
          <w:szCs w:val="20"/>
          <w:lang w:val="fr-FR"/>
        </w:rPr>
        <w:t xml:space="preserve">Gland, Suisse, </w:t>
      </w:r>
      <w:r w:rsidR="007807F2" w:rsidRPr="001E3E85">
        <w:rPr>
          <w:rFonts w:cstheme="minorHAnsi"/>
          <w:bCs/>
          <w:szCs w:val="20"/>
          <w:lang w:val="fr-FR"/>
        </w:rPr>
        <w:t>23-27 mai 2022</w:t>
      </w:r>
    </w:p>
    <w:p w14:paraId="0EDA42E1" w14:textId="77777777" w:rsidR="00922E89" w:rsidRPr="001E3E85" w:rsidRDefault="00922E89" w:rsidP="00922E89">
      <w:pPr>
        <w:rPr>
          <w:sz w:val="28"/>
          <w:lang w:val="fr-FR"/>
        </w:rPr>
      </w:pPr>
    </w:p>
    <w:p w14:paraId="6644619E" w14:textId="30C4F466" w:rsidR="00922E89" w:rsidRPr="001E3E85" w:rsidRDefault="00922E89" w:rsidP="00922E89">
      <w:pPr>
        <w:jc w:val="right"/>
        <w:rPr>
          <w:rFonts w:cstheme="minorHAnsi"/>
          <w:b/>
          <w:sz w:val="28"/>
          <w:szCs w:val="28"/>
          <w:lang w:val="fr-FR"/>
        </w:rPr>
      </w:pPr>
      <w:r w:rsidRPr="001E3E85">
        <w:rPr>
          <w:rFonts w:cstheme="minorHAnsi"/>
          <w:b/>
          <w:sz w:val="28"/>
          <w:szCs w:val="28"/>
          <w:lang w:val="fr-FR"/>
        </w:rPr>
        <w:t>SC</w:t>
      </w:r>
      <w:r w:rsidR="00DD24B8" w:rsidRPr="001E3E85">
        <w:rPr>
          <w:rFonts w:cstheme="minorHAnsi"/>
          <w:b/>
          <w:sz w:val="28"/>
          <w:szCs w:val="28"/>
          <w:lang w:val="fr-FR"/>
        </w:rPr>
        <w:t>59</w:t>
      </w:r>
      <w:r w:rsidR="00695510" w:rsidRPr="001E3E85">
        <w:rPr>
          <w:rFonts w:cstheme="minorHAnsi"/>
          <w:b/>
          <w:sz w:val="28"/>
          <w:szCs w:val="28"/>
          <w:lang w:val="fr-FR"/>
        </w:rPr>
        <w:t>/2022</w:t>
      </w:r>
      <w:r w:rsidR="00C33C7C" w:rsidRPr="001E3E85">
        <w:rPr>
          <w:rFonts w:cstheme="minorHAnsi"/>
          <w:b/>
          <w:sz w:val="28"/>
          <w:szCs w:val="28"/>
          <w:lang w:val="fr-FR"/>
        </w:rPr>
        <w:t xml:space="preserve"> Doc.24.13</w:t>
      </w:r>
      <w:r w:rsidR="00BE2113" w:rsidRPr="001E3E85">
        <w:rPr>
          <w:rFonts w:cstheme="minorHAnsi"/>
          <w:b/>
          <w:sz w:val="28"/>
          <w:szCs w:val="28"/>
          <w:lang w:val="fr-FR"/>
        </w:rPr>
        <w:t xml:space="preserve"> Rev.1</w:t>
      </w:r>
    </w:p>
    <w:p w14:paraId="3D842481" w14:textId="77777777" w:rsidR="00C33C7C" w:rsidRPr="001E3E85" w:rsidRDefault="00C33C7C" w:rsidP="00922E89">
      <w:pPr>
        <w:jc w:val="right"/>
        <w:rPr>
          <w:rFonts w:cstheme="minorHAnsi"/>
          <w:b/>
          <w:sz w:val="28"/>
          <w:szCs w:val="28"/>
          <w:lang w:val="fr-FR"/>
        </w:rPr>
      </w:pPr>
    </w:p>
    <w:p w14:paraId="1F66C0F1" w14:textId="6C41691E" w:rsidR="00E86E38" w:rsidRPr="001E3E85" w:rsidRDefault="00E21B86" w:rsidP="002F04FE">
      <w:pPr>
        <w:ind w:right="16"/>
        <w:jc w:val="center"/>
        <w:rPr>
          <w:rFonts w:cstheme="minorHAnsi"/>
          <w:b/>
          <w:sz w:val="28"/>
          <w:szCs w:val="28"/>
          <w:lang w:val="fr-FR" w:eastAsia="ko-KR"/>
        </w:rPr>
      </w:pPr>
      <w:r w:rsidRPr="001E3E85">
        <w:rPr>
          <w:rFonts w:cstheme="minorHAnsi"/>
          <w:b/>
          <w:sz w:val="28"/>
          <w:szCs w:val="28"/>
          <w:lang w:val="fr-FR" w:eastAsia="ko-KR"/>
        </w:rPr>
        <w:t>Projet de ré</w:t>
      </w:r>
      <w:r w:rsidR="009175B8" w:rsidRPr="001E3E85">
        <w:rPr>
          <w:rFonts w:cstheme="minorHAnsi"/>
          <w:b/>
          <w:sz w:val="28"/>
          <w:szCs w:val="28"/>
          <w:lang w:val="fr-FR" w:eastAsia="ko-KR"/>
        </w:rPr>
        <w:t xml:space="preserve">solution </w:t>
      </w:r>
    </w:p>
    <w:p w14:paraId="64DF1CBA" w14:textId="6AF8181D" w:rsidR="00C1330E" w:rsidRPr="001E3E85" w:rsidRDefault="00E21B86" w:rsidP="00E21B86">
      <w:pPr>
        <w:jc w:val="center"/>
        <w:rPr>
          <w:rFonts w:cstheme="minorHAnsi"/>
          <w:b/>
          <w:sz w:val="28"/>
          <w:szCs w:val="28"/>
          <w:lang w:val="fr-FR" w:eastAsia="ko-KR"/>
        </w:rPr>
      </w:pPr>
      <w:r w:rsidRPr="001E3E85">
        <w:rPr>
          <w:rFonts w:cstheme="minorHAnsi"/>
          <w:b/>
          <w:sz w:val="28"/>
          <w:szCs w:val="28"/>
          <w:lang w:val="fr-FR" w:eastAsia="ko-KR"/>
        </w:rPr>
        <w:t>Estimations des populations d'oiseaux d'eau pour soutenir les inscriptions de Sites Ramsar nouveaux et existants selon le Critère 6 de Ramsar - utilisation d</w:t>
      </w:r>
      <w:r w:rsidR="005C2A5E" w:rsidRPr="001E3E85">
        <w:rPr>
          <w:rFonts w:cstheme="minorHAnsi"/>
          <w:b/>
          <w:sz w:val="28"/>
          <w:szCs w:val="28"/>
          <w:lang w:val="fr-FR" w:eastAsia="ko-KR"/>
        </w:rPr>
        <w:t xml:space="preserve">e nouvelles </w:t>
      </w:r>
      <w:r w:rsidRPr="001E3E85">
        <w:rPr>
          <w:rFonts w:cstheme="minorHAnsi"/>
          <w:b/>
          <w:sz w:val="28"/>
          <w:szCs w:val="28"/>
          <w:lang w:val="fr-FR" w:eastAsia="ko-KR"/>
        </w:rPr>
        <w:t>estimations</w:t>
      </w:r>
    </w:p>
    <w:p w14:paraId="490413A7" w14:textId="77777777" w:rsidR="009175B8" w:rsidRPr="001E3E85" w:rsidRDefault="009175B8" w:rsidP="009175B8">
      <w:pPr>
        <w:rPr>
          <w:rFonts w:cstheme="minorHAnsi"/>
          <w:b/>
          <w:bCs/>
          <w:sz w:val="28"/>
          <w:szCs w:val="28"/>
          <w:lang w:val="fr-FR"/>
        </w:rPr>
      </w:pPr>
    </w:p>
    <w:p w14:paraId="32A06A7A" w14:textId="1EAB898B" w:rsidR="00AF5BDC" w:rsidRPr="001E3E85" w:rsidRDefault="007265BC" w:rsidP="00D93C7D">
      <w:pPr>
        <w:ind w:right="16"/>
        <w:rPr>
          <w:rFonts w:eastAsia="Times New Roman"/>
          <w:i/>
          <w:iCs/>
          <w:lang w:val="fr-FR"/>
        </w:rPr>
      </w:pPr>
      <w:r w:rsidRPr="001E3E85">
        <w:rPr>
          <w:rFonts w:eastAsia="Times New Roman"/>
          <w:i/>
          <w:iCs/>
          <w:lang w:val="fr-FR"/>
        </w:rPr>
        <w:t>Présenté par l’Australie, en consultation avec le Président du Groupe d’évaluation scientifique et technique</w:t>
      </w:r>
    </w:p>
    <w:p w14:paraId="35C86E17" w14:textId="77777777" w:rsidR="007265BC" w:rsidRPr="001E3E85" w:rsidRDefault="007265BC" w:rsidP="00D93C7D">
      <w:pPr>
        <w:ind w:right="16"/>
        <w:rPr>
          <w:rFonts w:eastAsia="Times New Roman"/>
          <w:i/>
          <w:iCs/>
          <w:lang w:val="fr-FR"/>
        </w:rPr>
      </w:pPr>
    </w:p>
    <w:p w14:paraId="6121C15D" w14:textId="77777777" w:rsidR="00AF5BDC" w:rsidRPr="001E3E85" w:rsidRDefault="00AF5BDC" w:rsidP="00AF5BDC">
      <w:pPr>
        <w:jc w:val="both"/>
        <w:rPr>
          <w:i/>
          <w:lang w:val="fr-FR"/>
        </w:rPr>
      </w:pPr>
      <w:r w:rsidRPr="001E3E85">
        <w:rPr>
          <w:i/>
          <w:lang w:val="fr-FR"/>
        </w:rPr>
        <w:t xml:space="preserve">Note de couverture du Secrétariat : </w:t>
      </w:r>
    </w:p>
    <w:p w14:paraId="6703E5B9" w14:textId="4AEF1C03" w:rsidR="00AF5BDC" w:rsidRPr="001E3E85" w:rsidRDefault="00AF5BDC" w:rsidP="00AF5BDC">
      <w:pPr>
        <w:rPr>
          <w:lang w:val="fr-FR"/>
        </w:rPr>
      </w:pPr>
      <w:r w:rsidRPr="001E3E85">
        <w:rPr>
          <w:lang w:val="fr-FR"/>
        </w:rPr>
        <w:t xml:space="preserve">Le projet de résolution propose des modifications à la Résolution XI.8, Annexe 2 </w:t>
      </w:r>
      <w:r w:rsidRPr="001E3E85">
        <w:rPr>
          <w:i/>
          <w:lang w:val="fr-FR"/>
        </w:rPr>
        <w:t>Simplifier les procédures de description des Sites Ramsar au moment de leur inscription et lors de mises à jour ultérieures.</w:t>
      </w:r>
      <w:r w:rsidR="007265BC" w:rsidRPr="001E3E85">
        <w:rPr>
          <w:lang w:val="fr-FR"/>
        </w:rPr>
        <w:t xml:space="preserve"> Le 21 avril, l’Australie a apporté un amendement concernant les auteurs du PR.</w:t>
      </w:r>
    </w:p>
    <w:p w14:paraId="6707C365" w14:textId="77777777" w:rsidR="00AF5BDC" w:rsidRPr="001E3E85" w:rsidRDefault="00AF5BDC">
      <w:pPr>
        <w:rPr>
          <w:rFonts w:eastAsia="Times New Roman"/>
          <w:i/>
          <w:highlight w:val="yellow"/>
          <w:lang w:val="fr-FR"/>
        </w:rPr>
      </w:pPr>
      <w:r w:rsidRPr="001E3E85">
        <w:rPr>
          <w:rFonts w:eastAsia="Times New Roman"/>
          <w:i/>
          <w:highlight w:val="yellow"/>
          <w:lang w:val="fr-FR"/>
        </w:rPr>
        <w:br w:type="page"/>
      </w:r>
    </w:p>
    <w:p w14:paraId="6F231001" w14:textId="484054F3" w:rsidR="009175B8" w:rsidRPr="001E3E85" w:rsidRDefault="0064352B" w:rsidP="009175B8">
      <w:pPr>
        <w:pBdr>
          <w:top w:val="single" w:sz="4" w:space="1" w:color="auto"/>
          <w:left w:val="single" w:sz="4" w:space="4" w:color="auto"/>
          <w:bottom w:val="single" w:sz="4" w:space="1" w:color="auto"/>
          <w:right w:val="single" w:sz="4" w:space="4" w:color="auto"/>
        </w:pBdr>
        <w:rPr>
          <w:rFonts w:cstheme="minorHAnsi"/>
          <w:bCs/>
          <w:lang w:val="fr-FR"/>
        </w:rPr>
      </w:pPr>
      <w:r w:rsidRPr="001E3E85">
        <w:rPr>
          <w:rFonts w:cstheme="minorHAnsi"/>
          <w:b/>
          <w:lang w:val="fr-FR"/>
        </w:rPr>
        <w:lastRenderedPageBreak/>
        <w:t xml:space="preserve">Mesure requise </w:t>
      </w:r>
      <w:r w:rsidR="009175B8" w:rsidRPr="001E3E85">
        <w:rPr>
          <w:rFonts w:cstheme="minorHAnsi"/>
          <w:bCs/>
          <w:lang w:val="fr-FR"/>
        </w:rPr>
        <w:t>:</w:t>
      </w:r>
    </w:p>
    <w:p w14:paraId="2F29F871" w14:textId="77777777" w:rsidR="009175B8" w:rsidRPr="001E3E85" w:rsidRDefault="009175B8" w:rsidP="009175B8">
      <w:pPr>
        <w:pBdr>
          <w:top w:val="single" w:sz="4" w:space="1" w:color="auto"/>
          <w:left w:val="single" w:sz="4" w:space="4" w:color="auto"/>
          <w:bottom w:val="single" w:sz="4" w:space="1" w:color="auto"/>
          <w:right w:val="single" w:sz="4" w:space="4" w:color="auto"/>
        </w:pBdr>
        <w:rPr>
          <w:rFonts w:cstheme="minorHAnsi"/>
          <w:bCs/>
          <w:lang w:val="fr-FR"/>
        </w:rPr>
      </w:pPr>
    </w:p>
    <w:p w14:paraId="782CC71D" w14:textId="4C45660B" w:rsidR="009175B8" w:rsidRPr="001E3E85" w:rsidRDefault="0064352B" w:rsidP="00DB4509">
      <w:pPr>
        <w:pBdr>
          <w:top w:val="single" w:sz="4" w:space="1" w:color="auto"/>
          <w:left w:val="single" w:sz="4" w:space="4" w:color="auto"/>
          <w:bottom w:val="single" w:sz="4" w:space="1" w:color="auto"/>
          <w:right w:val="single" w:sz="4" w:space="4" w:color="auto"/>
        </w:pBdr>
        <w:rPr>
          <w:rFonts w:cstheme="minorHAnsi"/>
          <w:bCs/>
          <w:lang w:val="fr-FR"/>
        </w:rPr>
      </w:pPr>
      <w:r w:rsidRPr="001E3E85">
        <w:rPr>
          <w:rFonts w:cstheme="minorHAnsi"/>
          <w:bCs/>
          <w:lang w:val="fr-FR"/>
        </w:rPr>
        <w:t xml:space="preserve">Le Comité permanent est invité à examiner et à approuver le projet de résolution ci-joint </w:t>
      </w:r>
      <w:r w:rsidRPr="001E3E85">
        <w:rPr>
          <w:rFonts w:ascii="Calibri" w:hAnsi="Calibri" w:cs="Calibri"/>
          <w:lang w:val="fr-FR"/>
        </w:rPr>
        <w:t>pour examen par la Conférence des Parties à sa 14</w:t>
      </w:r>
      <w:r w:rsidRPr="001E3E85">
        <w:rPr>
          <w:rFonts w:ascii="Calibri" w:hAnsi="Calibri" w:cs="Calibri"/>
          <w:position w:val="8"/>
          <w:sz w:val="14"/>
          <w:szCs w:val="14"/>
          <w:lang w:val="fr-FR"/>
        </w:rPr>
        <w:t xml:space="preserve">e </w:t>
      </w:r>
      <w:r w:rsidRPr="001E3E85">
        <w:rPr>
          <w:rFonts w:ascii="Calibri" w:hAnsi="Calibri" w:cs="Calibri"/>
          <w:lang w:val="fr-FR"/>
        </w:rPr>
        <w:t>Session</w:t>
      </w:r>
      <w:r w:rsidR="009175B8" w:rsidRPr="001E3E85">
        <w:rPr>
          <w:rFonts w:cstheme="minorHAnsi"/>
          <w:bCs/>
          <w:lang w:val="fr-FR"/>
        </w:rPr>
        <w:t>.</w:t>
      </w:r>
    </w:p>
    <w:p w14:paraId="68DF88FC" w14:textId="77777777" w:rsidR="009175B8" w:rsidRPr="001E3E85" w:rsidRDefault="009175B8" w:rsidP="009175B8">
      <w:pPr>
        <w:pBdr>
          <w:top w:val="single" w:sz="4" w:space="1" w:color="auto"/>
          <w:left w:val="single" w:sz="4" w:space="4" w:color="auto"/>
          <w:bottom w:val="single" w:sz="4" w:space="1" w:color="auto"/>
          <w:right w:val="single" w:sz="4" w:space="4" w:color="auto"/>
        </w:pBdr>
        <w:rPr>
          <w:rFonts w:cstheme="minorHAnsi"/>
          <w:bCs/>
          <w:lang w:val="fr-FR"/>
        </w:rPr>
      </w:pPr>
    </w:p>
    <w:p w14:paraId="629729A6" w14:textId="30FA039E" w:rsidR="009175B8" w:rsidRPr="001E3E85" w:rsidRDefault="009175B8" w:rsidP="009175B8">
      <w:pPr>
        <w:rPr>
          <w:rFonts w:cstheme="minorHAnsi"/>
          <w:bCs/>
          <w:lang w:val="fr-FR"/>
        </w:rPr>
      </w:pPr>
    </w:p>
    <w:p w14:paraId="02698763" w14:textId="4C49FA17" w:rsidR="00F809D4" w:rsidRPr="001E3E85" w:rsidRDefault="00083634" w:rsidP="009175B8">
      <w:pPr>
        <w:rPr>
          <w:rFonts w:cstheme="minorHAnsi"/>
          <w:b/>
          <w:lang w:val="fr-FR"/>
        </w:rPr>
      </w:pPr>
      <w:r w:rsidRPr="001E3E85">
        <w:rPr>
          <w:rFonts w:cstheme="minorHAnsi"/>
          <w:b/>
          <w:lang w:val="fr-FR"/>
        </w:rPr>
        <w:t>Introduction</w:t>
      </w:r>
    </w:p>
    <w:p w14:paraId="4D0C2EAE" w14:textId="67679962" w:rsidR="00083634" w:rsidRPr="001E3E85" w:rsidRDefault="00083634" w:rsidP="009175B8">
      <w:pPr>
        <w:rPr>
          <w:rFonts w:cstheme="minorHAnsi"/>
          <w:bCs/>
          <w:lang w:val="fr-FR"/>
        </w:rPr>
      </w:pPr>
    </w:p>
    <w:p w14:paraId="0C742C15" w14:textId="4B6EB1A8" w:rsidR="00083634" w:rsidRPr="001E3E85" w:rsidRDefault="00083634" w:rsidP="009175B8">
      <w:pPr>
        <w:rPr>
          <w:rFonts w:cstheme="minorHAnsi"/>
          <w:bCs/>
          <w:i/>
          <w:iCs/>
          <w:lang w:val="fr-FR"/>
        </w:rPr>
      </w:pPr>
      <w:r w:rsidRPr="001E3E85">
        <w:rPr>
          <w:rFonts w:cstheme="minorHAnsi"/>
          <w:bCs/>
          <w:i/>
          <w:iCs/>
          <w:lang w:val="fr-FR"/>
        </w:rPr>
        <w:t>Information</w:t>
      </w:r>
      <w:r w:rsidR="0064352B" w:rsidRPr="001E3E85">
        <w:rPr>
          <w:rFonts w:cstheme="minorHAnsi"/>
          <w:bCs/>
          <w:i/>
          <w:iCs/>
          <w:lang w:val="fr-FR"/>
        </w:rPr>
        <w:t>s à l’usage du Comité permanent</w:t>
      </w:r>
    </w:p>
    <w:p w14:paraId="12C8447B" w14:textId="1DC39CBB" w:rsidR="00AA2B29" w:rsidRPr="001E3E85" w:rsidRDefault="00AA2B29" w:rsidP="004F1A86">
      <w:pPr>
        <w:rPr>
          <w:lang w:val="fr-FR"/>
        </w:rPr>
      </w:pPr>
      <w:r w:rsidRPr="001E3E85">
        <w:rPr>
          <w:lang w:val="fr-FR"/>
        </w:rPr>
        <w:t xml:space="preserve">Le projet de résolution ci-dessous concerne l'application du Critère 6 de Ramsar, </w:t>
      </w:r>
      <w:r w:rsidR="00E46A63" w:rsidRPr="001E3E85">
        <w:rPr>
          <w:lang w:val="fr-FR"/>
        </w:rPr>
        <w:t>selon lequel « </w:t>
      </w:r>
      <w:r w:rsidRPr="001E3E85">
        <w:rPr>
          <w:lang w:val="fr-FR"/>
        </w:rPr>
        <w:t>Une zone humide devrait être considérée comme un site d'importance internationale si elle abrite, habituellement, 1% des individus d'une population d'une espèce ou sous- espèce d'oiseau d'eau</w:t>
      </w:r>
      <w:r w:rsidR="00E46A63" w:rsidRPr="001E3E85">
        <w:rPr>
          <w:lang w:val="fr-FR"/>
        </w:rPr>
        <w:t> »</w:t>
      </w:r>
      <w:r w:rsidRPr="001E3E85">
        <w:rPr>
          <w:lang w:val="fr-FR"/>
        </w:rPr>
        <w:t>.</w:t>
      </w:r>
      <w:r w:rsidR="00E46A63" w:rsidRPr="001E3E85">
        <w:rPr>
          <w:lang w:val="fr-FR"/>
        </w:rPr>
        <w:t xml:space="preserve"> Ce critère a souvent été utilisé pour inscrire des </w:t>
      </w:r>
      <w:r w:rsidR="00941D68" w:rsidRPr="001E3E85">
        <w:rPr>
          <w:lang w:val="fr-FR"/>
        </w:rPr>
        <w:t>S</w:t>
      </w:r>
      <w:r w:rsidR="00E46A63" w:rsidRPr="001E3E85">
        <w:rPr>
          <w:lang w:val="fr-FR"/>
        </w:rPr>
        <w:t>ites Ramsar.</w:t>
      </w:r>
      <w:r w:rsidRPr="001E3E85">
        <w:rPr>
          <w:lang w:val="fr-FR"/>
        </w:rPr>
        <w:t xml:space="preserve"> </w:t>
      </w:r>
    </w:p>
    <w:p w14:paraId="0754B2E2" w14:textId="77777777" w:rsidR="004F1A86" w:rsidRPr="001E3E85" w:rsidRDefault="004F1A86" w:rsidP="004F1A86">
      <w:pPr>
        <w:rPr>
          <w:lang w:val="fr-FR"/>
        </w:rPr>
      </w:pPr>
    </w:p>
    <w:p w14:paraId="07476DA0" w14:textId="7CCE0684" w:rsidR="004F1A86" w:rsidRPr="001E3E85" w:rsidRDefault="008067E8" w:rsidP="004F1A86">
      <w:pPr>
        <w:rPr>
          <w:lang w:val="fr-FR"/>
        </w:rPr>
      </w:pPr>
      <w:r w:rsidRPr="001E3E85">
        <w:rPr>
          <w:lang w:val="fr-FR"/>
        </w:rPr>
        <w:t>À la demande du Gouvernement australien, e</w:t>
      </w:r>
      <w:r w:rsidR="00E46A63" w:rsidRPr="001E3E85">
        <w:rPr>
          <w:lang w:val="fr-FR"/>
        </w:rPr>
        <w:t xml:space="preserve">n octobre 2019, le Secrétariat a prié le GEST </w:t>
      </w:r>
      <w:r w:rsidRPr="001E3E85">
        <w:rPr>
          <w:lang w:val="fr-FR"/>
        </w:rPr>
        <w:t xml:space="preserve">de donner son avis </w:t>
      </w:r>
      <w:r w:rsidR="00E46A63" w:rsidRPr="001E3E85">
        <w:rPr>
          <w:lang w:val="fr-FR"/>
        </w:rPr>
        <w:t xml:space="preserve">sur l'utilisation des estimations de population lors de l'application du </w:t>
      </w:r>
      <w:r w:rsidRPr="001E3E85">
        <w:rPr>
          <w:lang w:val="fr-FR"/>
        </w:rPr>
        <w:t>C</w:t>
      </w:r>
      <w:r w:rsidR="00E46A63" w:rsidRPr="001E3E85">
        <w:rPr>
          <w:lang w:val="fr-FR"/>
        </w:rPr>
        <w:t>ritère 6 pour la désignation et la mise à jour des zones humides d'importance internationale</w:t>
      </w:r>
      <w:r w:rsidR="004F1A86" w:rsidRPr="001E3E85">
        <w:rPr>
          <w:lang w:val="fr-FR"/>
        </w:rPr>
        <w:t>.</w:t>
      </w:r>
      <w:r w:rsidR="00B9283F" w:rsidRPr="001E3E85">
        <w:rPr>
          <w:lang w:val="fr-FR"/>
        </w:rPr>
        <w:t xml:space="preserve"> </w:t>
      </w:r>
    </w:p>
    <w:p w14:paraId="31F95126" w14:textId="77777777" w:rsidR="004F1A86" w:rsidRPr="001E3E85" w:rsidRDefault="004F1A86" w:rsidP="004F1A86">
      <w:pPr>
        <w:rPr>
          <w:lang w:val="fr-FR"/>
        </w:rPr>
      </w:pPr>
    </w:p>
    <w:p w14:paraId="39572E69" w14:textId="613916DE" w:rsidR="00E25106" w:rsidRPr="001E3E85" w:rsidRDefault="00C4086D" w:rsidP="004F1A86">
      <w:pPr>
        <w:rPr>
          <w:lang w:val="fr-FR"/>
        </w:rPr>
      </w:pPr>
      <w:r w:rsidRPr="001E3E85">
        <w:rPr>
          <w:lang w:val="fr-FR"/>
        </w:rPr>
        <w:t xml:space="preserve">Les Décisions SC58-06 et SC59-05 ont </w:t>
      </w:r>
      <w:r w:rsidR="006D6E8C" w:rsidRPr="001E3E85">
        <w:rPr>
          <w:lang w:val="fr-FR"/>
        </w:rPr>
        <w:t xml:space="preserve">donné des </w:t>
      </w:r>
      <w:r w:rsidRPr="001E3E85">
        <w:rPr>
          <w:lang w:val="fr-FR"/>
        </w:rPr>
        <w:t xml:space="preserve">instructions au GEST sur les </w:t>
      </w:r>
      <w:r w:rsidR="00BB4D2B" w:rsidRPr="001E3E85">
        <w:rPr>
          <w:lang w:val="fr-FR"/>
        </w:rPr>
        <w:t xml:space="preserve">besoins </w:t>
      </w:r>
      <w:r w:rsidR="00941D68" w:rsidRPr="001E3E85">
        <w:rPr>
          <w:lang w:val="fr-FR"/>
        </w:rPr>
        <w:t>auxquels il devait répondre</w:t>
      </w:r>
      <w:r w:rsidR="00BB4D2B" w:rsidRPr="001E3E85">
        <w:rPr>
          <w:lang w:val="fr-FR"/>
        </w:rPr>
        <w:t xml:space="preserve"> </w:t>
      </w:r>
      <w:r w:rsidR="007776B9" w:rsidRPr="001E3E85">
        <w:rPr>
          <w:lang w:val="fr-FR"/>
        </w:rPr>
        <w:t xml:space="preserve">en préparant </w:t>
      </w:r>
      <w:r w:rsidRPr="001E3E85">
        <w:rPr>
          <w:lang w:val="fr-FR"/>
        </w:rPr>
        <w:t xml:space="preserve">cet avis. Cet avis a été finalisé et figure à l'annexe 1 du document SC59/2022 Doc.25 </w:t>
      </w:r>
      <w:r w:rsidRPr="001E3E85">
        <w:rPr>
          <w:i/>
          <w:iCs/>
          <w:lang w:val="fr-FR"/>
        </w:rPr>
        <w:t>Rapport du Président du Groupe d'évaluation scientifique et technique</w:t>
      </w:r>
      <w:r w:rsidRPr="001E3E85">
        <w:rPr>
          <w:lang w:val="fr-FR"/>
        </w:rPr>
        <w:t>.</w:t>
      </w:r>
    </w:p>
    <w:p w14:paraId="30EB8CD0" w14:textId="77777777" w:rsidR="00E25106" w:rsidRPr="001E3E85" w:rsidRDefault="00E25106" w:rsidP="004F1A86">
      <w:pPr>
        <w:rPr>
          <w:lang w:val="fr-FR"/>
        </w:rPr>
      </w:pPr>
    </w:p>
    <w:p w14:paraId="08B0A749" w14:textId="4645F04D" w:rsidR="003D4075" w:rsidRPr="001E3E85" w:rsidRDefault="00C64F9D" w:rsidP="004F1A86">
      <w:pPr>
        <w:rPr>
          <w:lang w:val="fr-FR"/>
        </w:rPr>
      </w:pPr>
      <w:r w:rsidRPr="001E3E85">
        <w:rPr>
          <w:lang w:val="fr-FR"/>
        </w:rPr>
        <w:t>Le projet de résolution ci-dessous reflète l'avis du GEST et les orientations supplémentaires demandées à Wetlands International et aux organisations du réseau des voies de migration.</w:t>
      </w:r>
      <w:r w:rsidR="00E25106" w:rsidRPr="001E3E85">
        <w:rPr>
          <w:lang w:val="fr-FR"/>
        </w:rPr>
        <w:t xml:space="preserve"> </w:t>
      </w:r>
    </w:p>
    <w:p w14:paraId="4CC29541" w14:textId="77777777" w:rsidR="003D4075" w:rsidRPr="001E3E85" w:rsidRDefault="003D4075" w:rsidP="004F1A86">
      <w:pPr>
        <w:rPr>
          <w:lang w:val="fr-FR"/>
        </w:rPr>
      </w:pPr>
    </w:p>
    <w:p w14:paraId="5A453657" w14:textId="5269D036" w:rsidR="004F1A86" w:rsidRPr="001E3E85" w:rsidRDefault="00F33D95" w:rsidP="00F33D95">
      <w:pPr>
        <w:rPr>
          <w:lang w:val="fr-FR"/>
        </w:rPr>
      </w:pPr>
      <w:r w:rsidRPr="001E3E85">
        <w:rPr>
          <w:lang w:val="fr-FR"/>
        </w:rPr>
        <w:t xml:space="preserve">Ce projet de résolution est nécessaire </w:t>
      </w:r>
      <w:r w:rsidR="00FA1B77" w:rsidRPr="001E3E85">
        <w:rPr>
          <w:lang w:val="fr-FR"/>
        </w:rPr>
        <w:t xml:space="preserve">dans un souci de </w:t>
      </w:r>
      <w:r w:rsidRPr="001E3E85">
        <w:rPr>
          <w:lang w:val="fr-FR"/>
        </w:rPr>
        <w:t>cohérence avec la Résolution XI.8 Annexe 2 (Rev COP13).</w:t>
      </w:r>
      <w:r w:rsidR="00E25106" w:rsidRPr="001E3E85">
        <w:rPr>
          <w:lang w:val="fr-FR"/>
        </w:rPr>
        <w:t xml:space="preserve"> </w:t>
      </w:r>
    </w:p>
    <w:p w14:paraId="1D94BD50" w14:textId="77777777" w:rsidR="00083634" w:rsidRPr="001E3E85" w:rsidRDefault="00083634" w:rsidP="009175B8">
      <w:pPr>
        <w:rPr>
          <w:rFonts w:cstheme="minorHAnsi"/>
          <w:bCs/>
          <w:lang w:val="fr-FR"/>
        </w:rPr>
      </w:pPr>
    </w:p>
    <w:p w14:paraId="6A36D6BB" w14:textId="78F3AA9B" w:rsidR="007B2698" w:rsidRPr="001E3E85" w:rsidRDefault="00FA1B77" w:rsidP="009175B8">
      <w:pPr>
        <w:rPr>
          <w:rFonts w:cstheme="minorHAnsi"/>
          <w:bCs/>
          <w:lang w:val="fr-FR"/>
        </w:rPr>
      </w:pPr>
      <w:r w:rsidRPr="001E3E85">
        <w:rPr>
          <w:rFonts w:cstheme="minorHAnsi"/>
          <w:bCs/>
          <w:lang w:val="fr-FR"/>
        </w:rPr>
        <w:t xml:space="preserve">Le projet de résolution vise à permettre </w:t>
      </w:r>
      <w:r w:rsidR="009F5626" w:rsidRPr="001E3E85">
        <w:rPr>
          <w:rFonts w:cstheme="minorHAnsi"/>
          <w:bCs/>
          <w:lang w:val="fr-FR"/>
        </w:rPr>
        <w:t xml:space="preserve">provisoirement </w:t>
      </w:r>
      <w:r w:rsidRPr="001E3E85">
        <w:rPr>
          <w:rFonts w:cstheme="minorHAnsi"/>
          <w:bCs/>
          <w:lang w:val="fr-FR"/>
        </w:rPr>
        <w:t>aux Parties contractantes d'utiliser des données a</w:t>
      </w:r>
      <w:r w:rsidR="009F5626" w:rsidRPr="001E3E85">
        <w:rPr>
          <w:rFonts w:cstheme="minorHAnsi"/>
          <w:bCs/>
          <w:lang w:val="fr-FR"/>
        </w:rPr>
        <w:t xml:space="preserve">utres que celles figurant dans les </w:t>
      </w:r>
      <w:r w:rsidR="00731AC1" w:rsidRPr="001E3E85">
        <w:rPr>
          <w:rFonts w:cstheme="minorHAnsi"/>
          <w:bCs/>
          <w:lang w:val="fr-FR"/>
        </w:rPr>
        <w:t>E</w:t>
      </w:r>
      <w:r w:rsidR="009F5626" w:rsidRPr="001E3E85">
        <w:rPr>
          <w:rFonts w:cstheme="minorHAnsi"/>
          <w:bCs/>
          <w:lang w:val="fr-FR"/>
        </w:rPr>
        <w:t>stimations de populations d’oiseaux d’eau (</w:t>
      </w:r>
      <w:r w:rsidRPr="001E3E85">
        <w:rPr>
          <w:rFonts w:cstheme="minorHAnsi"/>
          <w:bCs/>
          <w:i/>
          <w:iCs/>
          <w:lang w:val="fr-FR"/>
        </w:rPr>
        <w:t>Waterbird Population Estimates</w:t>
      </w:r>
      <w:r w:rsidRPr="001E3E85">
        <w:rPr>
          <w:rFonts w:cstheme="minorHAnsi"/>
          <w:bCs/>
          <w:lang w:val="fr-FR"/>
        </w:rPr>
        <w:t xml:space="preserve"> </w:t>
      </w:r>
      <w:r w:rsidR="009F5626" w:rsidRPr="001E3E85">
        <w:rPr>
          <w:rFonts w:cstheme="minorHAnsi"/>
          <w:bCs/>
          <w:lang w:val="fr-FR"/>
        </w:rPr>
        <w:t xml:space="preserve">- </w:t>
      </w:r>
      <w:r w:rsidRPr="001E3E85">
        <w:rPr>
          <w:rFonts w:cstheme="minorHAnsi"/>
          <w:bCs/>
          <w:lang w:val="fr-FR"/>
        </w:rPr>
        <w:t xml:space="preserve">WPE) </w:t>
      </w:r>
      <w:r w:rsidR="009F5626" w:rsidRPr="001E3E85">
        <w:rPr>
          <w:rFonts w:cstheme="minorHAnsi"/>
          <w:bCs/>
          <w:lang w:val="fr-FR"/>
        </w:rPr>
        <w:t xml:space="preserve">lors de </w:t>
      </w:r>
      <w:r w:rsidRPr="001E3E85">
        <w:rPr>
          <w:rFonts w:cstheme="minorHAnsi"/>
          <w:bCs/>
          <w:lang w:val="fr-FR"/>
        </w:rPr>
        <w:t>l'application du Critère 6 lorsque le</w:t>
      </w:r>
      <w:r w:rsidR="00EF55B5" w:rsidRPr="001E3E85">
        <w:rPr>
          <w:rFonts w:cstheme="minorHAnsi"/>
          <w:bCs/>
          <w:lang w:val="fr-FR"/>
        </w:rPr>
        <w:t>s</w:t>
      </w:r>
      <w:r w:rsidRPr="001E3E85">
        <w:rPr>
          <w:rFonts w:cstheme="minorHAnsi"/>
          <w:bCs/>
          <w:lang w:val="fr-FR"/>
        </w:rPr>
        <w:t xml:space="preserve"> WPE </w:t>
      </w:r>
      <w:r w:rsidR="00EF55B5" w:rsidRPr="001E3E85">
        <w:rPr>
          <w:rFonts w:cstheme="minorHAnsi"/>
          <w:bCs/>
          <w:lang w:val="fr-FR"/>
        </w:rPr>
        <w:t xml:space="preserve">sont </w:t>
      </w:r>
      <w:r w:rsidR="00E0469C" w:rsidRPr="001E3E85">
        <w:rPr>
          <w:rFonts w:cstheme="minorHAnsi"/>
          <w:bCs/>
          <w:lang w:val="fr-FR"/>
        </w:rPr>
        <w:t>inactuelles</w:t>
      </w:r>
      <w:r w:rsidRPr="001E3E85">
        <w:rPr>
          <w:rFonts w:cstheme="minorHAnsi"/>
          <w:bCs/>
          <w:lang w:val="fr-FR"/>
        </w:rPr>
        <w:t xml:space="preserve"> et ne reflète</w:t>
      </w:r>
      <w:r w:rsidR="00EF55B5" w:rsidRPr="001E3E85">
        <w:rPr>
          <w:rFonts w:cstheme="minorHAnsi"/>
          <w:bCs/>
          <w:lang w:val="fr-FR"/>
        </w:rPr>
        <w:t>nt</w:t>
      </w:r>
      <w:r w:rsidRPr="001E3E85">
        <w:rPr>
          <w:rFonts w:cstheme="minorHAnsi"/>
          <w:bCs/>
          <w:lang w:val="fr-FR"/>
        </w:rPr>
        <w:t xml:space="preserve"> pas les meilleures informations scientifiques disponibles. Ces </w:t>
      </w:r>
      <w:r w:rsidR="00941D68" w:rsidRPr="001E3E85">
        <w:rPr>
          <w:rFonts w:cstheme="minorHAnsi"/>
          <w:bCs/>
          <w:lang w:val="fr-FR"/>
        </w:rPr>
        <w:t xml:space="preserve">nouvelles </w:t>
      </w:r>
      <w:r w:rsidRPr="001E3E85">
        <w:rPr>
          <w:rFonts w:cstheme="minorHAnsi"/>
          <w:bCs/>
          <w:lang w:val="fr-FR"/>
        </w:rPr>
        <w:t xml:space="preserve">données </w:t>
      </w:r>
      <w:r w:rsidR="00941D68" w:rsidRPr="001E3E85">
        <w:rPr>
          <w:rFonts w:cstheme="minorHAnsi"/>
          <w:bCs/>
          <w:lang w:val="fr-FR"/>
        </w:rPr>
        <w:t xml:space="preserve">seront publiées sur le </w:t>
      </w:r>
      <w:r w:rsidR="00941D68" w:rsidRPr="001E3E85">
        <w:rPr>
          <w:rFonts w:eastAsia="DengXian" w:cstheme="minorHAnsi"/>
          <w:lang w:val="fr-FR"/>
        </w:rPr>
        <w:t>Waterbird Populations Portal</w:t>
      </w:r>
      <w:r w:rsidR="00941D68" w:rsidRPr="001E3E85">
        <w:rPr>
          <w:rFonts w:cstheme="minorHAnsi"/>
          <w:bCs/>
          <w:lang w:val="fr-FR"/>
        </w:rPr>
        <w:t xml:space="preserve"> (</w:t>
      </w:r>
      <w:r w:rsidR="001E3E85" w:rsidRPr="001E3E85">
        <w:rPr>
          <w:rFonts w:cstheme="minorHAnsi"/>
          <w:bCs/>
          <w:lang w:val="fr-FR"/>
        </w:rPr>
        <w:t>Portail</w:t>
      </w:r>
      <w:r w:rsidRPr="001E3E85">
        <w:rPr>
          <w:rFonts w:cstheme="minorHAnsi"/>
          <w:bCs/>
          <w:lang w:val="fr-FR"/>
        </w:rPr>
        <w:t xml:space="preserve"> des populations d'oiseaux d'eau</w:t>
      </w:r>
      <w:r w:rsidR="00941D68" w:rsidRPr="001E3E85">
        <w:rPr>
          <w:rFonts w:cstheme="minorHAnsi"/>
          <w:bCs/>
          <w:lang w:val="fr-FR"/>
        </w:rPr>
        <w:t>)</w:t>
      </w:r>
      <w:r w:rsidRPr="001E3E85">
        <w:rPr>
          <w:rFonts w:cstheme="minorHAnsi"/>
          <w:bCs/>
          <w:lang w:val="fr-FR"/>
        </w:rPr>
        <w:t xml:space="preserve"> ou f</w:t>
      </w:r>
      <w:r w:rsidR="00941D68" w:rsidRPr="001E3E85">
        <w:rPr>
          <w:rFonts w:cstheme="minorHAnsi"/>
          <w:bCs/>
          <w:lang w:val="fr-FR"/>
        </w:rPr>
        <w:t>eront</w:t>
      </w:r>
      <w:r w:rsidRPr="001E3E85">
        <w:rPr>
          <w:rFonts w:cstheme="minorHAnsi"/>
          <w:bCs/>
          <w:lang w:val="fr-FR"/>
        </w:rPr>
        <w:t xml:space="preserve"> l'objet d'un examen par les pairs, comme indiqué dans le projet de résolution.</w:t>
      </w:r>
    </w:p>
    <w:p w14:paraId="4802141F" w14:textId="1F56177A" w:rsidR="00150FFF" w:rsidRPr="001E3E85" w:rsidRDefault="00150FFF" w:rsidP="009175B8">
      <w:pPr>
        <w:rPr>
          <w:rFonts w:cstheme="minorHAnsi"/>
          <w:bCs/>
          <w:lang w:val="fr-FR"/>
        </w:rPr>
      </w:pPr>
    </w:p>
    <w:p w14:paraId="5C25BA0B" w14:textId="61578D84" w:rsidR="009175B8" w:rsidRPr="001E3E85" w:rsidRDefault="00A71652" w:rsidP="009175B8">
      <w:pPr>
        <w:rPr>
          <w:rFonts w:cstheme="minorHAnsi"/>
          <w:bCs/>
          <w:i/>
          <w:iCs/>
          <w:lang w:val="fr-FR"/>
        </w:rPr>
      </w:pPr>
      <w:r w:rsidRPr="001E3E85">
        <w:rPr>
          <w:rFonts w:cstheme="minorHAnsi"/>
          <w:bCs/>
          <w:i/>
          <w:iCs/>
          <w:lang w:val="fr-FR"/>
        </w:rPr>
        <w:t>I</w:t>
      </w:r>
      <w:r w:rsidR="00CA17FD" w:rsidRPr="001E3E85">
        <w:rPr>
          <w:rFonts w:cstheme="minorHAnsi"/>
          <w:bCs/>
          <w:i/>
          <w:iCs/>
          <w:lang w:val="fr-FR"/>
        </w:rPr>
        <w:t xml:space="preserve">ncidences </w:t>
      </w:r>
      <w:r w:rsidRPr="001E3E85">
        <w:rPr>
          <w:rFonts w:cstheme="minorHAnsi"/>
          <w:bCs/>
          <w:i/>
          <w:iCs/>
          <w:lang w:val="fr-FR"/>
        </w:rPr>
        <w:t xml:space="preserve">financières de la mise en œuvre </w:t>
      </w:r>
    </w:p>
    <w:tbl>
      <w:tblPr>
        <w:tblStyle w:val="TableGrid"/>
        <w:tblW w:w="0" w:type="auto"/>
        <w:tblInd w:w="-34" w:type="dxa"/>
        <w:tblLook w:val="04A0" w:firstRow="1" w:lastRow="0" w:firstColumn="1" w:lastColumn="0" w:noHBand="0" w:noVBand="1"/>
      </w:tblPr>
      <w:tblGrid>
        <w:gridCol w:w="4565"/>
        <w:gridCol w:w="2694"/>
        <w:gridCol w:w="1791"/>
      </w:tblGrid>
      <w:tr w:rsidR="009175B8" w:rsidRPr="001E3E85" w14:paraId="38C12460" w14:textId="77777777" w:rsidTr="00AF5BDC">
        <w:tc>
          <w:tcPr>
            <w:tcW w:w="4565" w:type="dxa"/>
          </w:tcPr>
          <w:p w14:paraId="2E5F11B0" w14:textId="76DCFD08" w:rsidR="009175B8" w:rsidRPr="001E3E85" w:rsidRDefault="009175B8" w:rsidP="00C570E2">
            <w:pPr>
              <w:rPr>
                <w:rFonts w:cstheme="minorHAnsi"/>
                <w:bCs/>
                <w:lang w:val="fr-FR"/>
              </w:rPr>
            </w:pPr>
            <w:r w:rsidRPr="001E3E85">
              <w:rPr>
                <w:rFonts w:cstheme="minorHAnsi"/>
                <w:bCs/>
                <w:lang w:val="fr-FR"/>
              </w:rPr>
              <w:t>Paragraph</w:t>
            </w:r>
            <w:r w:rsidR="00CA17FD" w:rsidRPr="001E3E85">
              <w:rPr>
                <w:rFonts w:cstheme="minorHAnsi"/>
                <w:bCs/>
                <w:lang w:val="fr-FR"/>
              </w:rPr>
              <w:t>e</w:t>
            </w:r>
          </w:p>
        </w:tc>
        <w:tc>
          <w:tcPr>
            <w:tcW w:w="2694" w:type="dxa"/>
          </w:tcPr>
          <w:p w14:paraId="103650AD" w14:textId="667F3454" w:rsidR="009175B8" w:rsidRPr="001E3E85" w:rsidRDefault="00CA17FD" w:rsidP="00C570E2">
            <w:pPr>
              <w:rPr>
                <w:rFonts w:cstheme="minorHAnsi"/>
                <w:bCs/>
                <w:lang w:val="fr-FR"/>
              </w:rPr>
            </w:pPr>
            <w:r w:rsidRPr="001E3E85">
              <w:rPr>
                <w:rFonts w:cstheme="minorHAnsi"/>
                <w:bCs/>
                <w:lang w:val="fr-FR"/>
              </w:rPr>
              <w:t>Mesure</w:t>
            </w:r>
          </w:p>
        </w:tc>
        <w:tc>
          <w:tcPr>
            <w:tcW w:w="1791" w:type="dxa"/>
          </w:tcPr>
          <w:p w14:paraId="0EC1B81F" w14:textId="222362DB" w:rsidR="009175B8" w:rsidRPr="001E3E85" w:rsidRDefault="009175B8" w:rsidP="00C570E2">
            <w:pPr>
              <w:rPr>
                <w:rFonts w:cstheme="minorHAnsi"/>
                <w:bCs/>
                <w:lang w:val="fr-FR"/>
              </w:rPr>
            </w:pPr>
            <w:r w:rsidRPr="001E3E85">
              <w:rPr>
                <w:rFonts w:cstheme="minorHAnsi"/>
                <w:bCs/>
                <w:lang w:val="fr-FR"/>
              </w:rPr>
              <w:t>Co</w:t>
            </w:r>
            <w:r w:rsidR="00CA17FD" w:rsidRPr="001E3E85">
              <w:rPr>
                <w:rFonts w:cstheme="minorHAnsi"/>
                <w:bCs/>
                <w:lang w:val="fr-FR"/>
              </w:rPr>
              <w:t>û</w:t>
            </w:r>
            <w:r w:rsidRPr="001E3E85">
              <w:rPr>
                <w:rFonts w:cstheme="minorHAnsi"/>
                <w:bCs/>
                <w:lang w:val="fr-FR"/>
              </w:rPr>
              <w:t>t (CHF)</w:t>
            </w:r>
          </w:p>
        </w:tc>
      </w:tr>
      <w:tr w:rsidR="00824D5C" w:rsidRPr="00F72DC7" w14:paraId="01973542" w14:textId="77777777" w:rsidTr="00AF5BDC">
        <w:tc>
          <w:tcPr>
            <w:tcW w:w="4565" w:type="dxa"/>
          </w:tcPr>
          <w:p w14:paraId="14E110C4" w14:textId="769BA438" w:rsidR="00824D5C" w:rsidRPr="001E3E85" w:rsidRDefault="00070CC2" w:rsidP="00BF7FFC">
            <w:pPr>
              <w:pStyle w:val="Default"/>
              <w:rPr>
                <w:spacing w:val="-4"/>
                <w:sz w:val="22"/>
                <w:szCs w:val="22"/>
                <w:lang w:val="fr-FR"/>
              </w:rPr>
            </w:pPr>
            <w:r w:rsidRPr="001E3E85">
              <w:rPr>
                <w:rFonts w:asciiTheme="minorHAnsi" w:hAnsiTheme="minorHAnsi" w:cstheme="minorHAnsi"/>
                <w:spacing w:val="-4"/>
                <w:sz w:val="22"/>
                <w:szCs w:val="22"/>
                <w:lang w:val="fr-FR"/>
              </w:rPr>
              <w:t>Le paragraphe 15 DEMANDE au Groupe d'évaluation scientifique et technique d'inclure dans son plan de travail pour la prochaine période triennale la préparation de lignes directrices facilitant l'application appropriée de ce projet de résolution par les Parties contractantes</w:t>
            </w:r>
          </w:p>
        </w:tc>
        <w:tc>
          <w:tcPr>
            <w:tcW w:w="2694" w:type="dxa"/>
          </w:tcPr>
          <w:p w14:paraId="194CFE41" w14:textId="1FCCF2F5" w:rsidR="00824D5C" w:rsidRPr="001E3E85" w:rsidRDefault="008B1129" w:rsidP="00C570E2">
            <w:pPr>
              <w:rPr>
                <w:rFonts w:cstheme="minorHAnsi"/>
                <w:bCs/>
                <w:lang w:val="fr-FR"/>
              </w:rPr>
            </w:pPr>
            <w:r w:rsidRPr="001E3E85">
              <w:rPr>
                <w:rFonts w:cstheme="minorHAnsi"/>
                <w:bCs/>
                <w:lang w:val="fr-FR"/>
              </w:rPr>
              <w:t>Pr</w:t>
            </w:r>
            <w:r w:rsidR="003A6616" w:rsidRPr="001E3E85">
              <w:rPr>
                <w:rFonts w:cstheme="minorHAnsi"/>
                <w:bCs/>
                <w:lang w:val="fr-FR"/>
              </w:rPr>
              <w:t>é</w:t>
            </w:r>
            <w:r w:rsidRPr="001E3E85">
              <w:rPr>
                <w:rFonts w:cstheme="minorHAnsi"/>
                <w:bCs/>
                <w:lang w:val="fr-FR"/>
              </w:rPr>
              <w:t xml:space="preserve">paration </w:t>
            </w:r>
            <w:r w:rsidR="003A6616" w:rsidRPr="001E3E85">
              <w:rPr>
                <w:rFonts w:cstheme="minorHAnsi"/>
                <w:bCs/>
                <w:lang w:val="fr-FR"/>
              </w:rPr>
              <w:t xml:space="preserve">de lignes directrices pour aider les </w:t>
            </w:r>
            <w:r w:rsidR="007F200C" w:rsidRPr="001E3E85">
              <w:rPr>
                <w:rFonts w:cstheme="minorHAnsi"/>
                <w:bCs/>
                <w:lang w:val="fr-FR"/>
              </w:rPr>
              <w:t>Parties</w:t>
            </w:r>
            <w:r w:rsidR="003A6616" w:rsidRPr="001E3E85">
              <w:rPr>
                <w:rFonts w:cstheme="minorHAnsi"/>
                <w:bCs/>
                <w:lang w:val="fr-FR"/>
              </w:rPr>
              <w:t xml:space="preserve"> contractantes à mettre en œuvre ce PR</w:t>
            </w:r>
            <w:r w:rsidR="00432272" w:rsidRPr="001E3E85">
              <w:rPr>
                <w:rFonts w:cstheme="minorHAnsi"/>
                <w:bCs/>
                <w:lang w:val="fr-FR"/>
              </w:rPr>
              <w:t xml:space="preserve"> </w:t>
            </w:r>
            <w:r w:rsidR="003A6616" w:rsidRPr="001E3E85">
              <w:rPr>
                <w:rFonts w:cstheme="minorHAnsi"/>
                <w:bCs/>
                <w:lang w:val="fr-FR"/>
              </w:rPr>
              <w:t>sous forme de Note d’information Ramsar</w:t>
            </w:r>
            <w:r w:rsidR="007C07DF" w:rsidRPr="001E3E85">
              <w:rPr>
                <w:rFonts w:cstheme="minorHAnsi"/>
                <w:bCs/>
                <w:lang w:val="fr-FR"/>
              </w:rPr>
              <w:t xml:space="preserve"> </w:t>
            </w:r>
          </w:p>
        </w:tc>
        <w:tc>
          <w:tcPr>
            <w:tcW w:w="1791" w:type="dxa"/>
          </w:tcPr>
          <w:p w14:paraId="5EFBFB80" w14:textId="3B9A6FFC" w:rsidR="00824D5C" w:rsidRPr="001E3E85" w:rsidRDefault="000837D9" w:rsidP="00824D5C">
            <w:pPr>
              <w:rPr>
                <w:rFonts w:cstheme="minorHAnsi"/>
                <w:bCs/>
                <w:lang w:val="fr-FR"/>
              </w:rPr>
            </w:pPr>
            <w:r w:rsidRPr="001E3E85">
              <w:rPr>
                <w:rFonts w:cstheme="minorHAnsi"/>
                <w:bCs/>
                <w:lang w:val="fr-FR"/>
              </w:rPr>
              <w:t>S'inscrire dans le cadre du budget approuvé pour le plan de travail du GEST</w:t>
            </w:r>
          </w:p>
          <w:p w14:paraId="39C2CF4B" w14:textId="79CEE4DA" w:rsidR="00824D5C" w:rsidRPr="001E3E85" w:rsidRDefault="00824D5C" w:rsidP="00824D5C">
            <w:pPr>
              <w:rPr>
                <w:rFonts w:cstheme="minorHAnsi"/>
                <w:bCs/>
                <w:lang w:val="fr-FR"/>
              </w:rPr>
            </w:pPr>
          </w:p>
        </w:tc>
      </w:tr>
      <w:tr w:rsidR="00FB1811" w:rsidRPr="00F72DC7" w14:paraId="4CB5B77C" w14:textId="77777777" w:rsidTr="00AF5BDC">
        <w:tc>
          <w:tcPr>
            <w:tcW w:w="4565" w:type="dxa"/>
          </w:tcPr>
          <w:p w14:paraId="282AF883" w14:textId="1896E91A" w:rsidR="00FB1811" w:rsidRPr="001E3E85" w:rsidRDefault="00FB1811" w:rsidP="00FB1811">
            <w:pPr>
              <w:pStyle w:val="Default"/>
              <w:rPr>
                <w:sz w:val="22"/>
                <w:szCs w:val="22"/>
                <w:lang w:val="fr-FR"/>
              </w:rPr>
            </w:pPr>
            <w:r w:rsidRPr="001E3E85">
              <w:rPr>
                <w:rFonts w:asciiTheme="minorHAnsi" w:hAnsiTheme="minorHAnsi" w:cstheme="minorHAnsi"/>
                <w:sz w:val="22"/>
                <w:szCs w:val="22"/>
                <w:lang w:val="fr-FR"/>
              </w:rPr>
              <w:t>Le paragraphe 16 DEMANDE au Groupe d'évaluation scientifique et technique d'élaborer, en consultation avec les Parties contractantes, les accords et les partenariats relatifs aux voies de migration, Wetlands International et les entités intéressées, une proposition de financement et d</w:t>
            </w:r>
            <w:r w:rsidR="00731AC1" w:rsidRPr="001E3E85">
              <w:rPr>
                <w:rFonts w:asciiTheme="minorHAnsi" w:hAnsiTheme="minorHAnsi" w:cstheme="minorHAnsi"/>
                <w:sz w:val="22"/>
                <w:szCs w:val="22"/>
                <w:lang w:val="fr-FR"/>
              </w:rPr>
              <w:t xml:space="preserve">’élaboration </w:t>
            </w:r>
            <w:r w:rsidRPr="001E3E85">
              <w:rPr>
                <w:rFonts w:asciiTheme="minorHAnsi" w:hAnsiTheme="minorHAnsi" w:cstheme="minorHAnsi"/>
                <w:sz w:val="22"/>
                <w:szCs w:val="22"/>
                <w:lang w:val="fr-FR"/>
              </w:rPr>
              <w:t xml:space="preserve">des mises à jour des </w:t>
            </w:r>
            <w:r w:rsidR="00970DC3" w:rsidRPr="001E3E85">
              <w:rPr>
                <w:rFonts w:asciiTheme="minorHAnsi" w:hAnsiTheme="minorHAnsi" w:cstheme="minorHAnsi"/>
                <w:sz w:val="22"/>
                <w:szCs w:val="22"/>
                <w:lang w:val="fr-FR"/>
              </w:rPr>
              <w:t>E</w:t>
            </w:r>
            <w:r w:rsidRPr="001E3E85">
              <w:rPr>
                <w:rFonts w:asciiTheme="minorHAnsi" w:hAnsiTheme="minorHAnsi" w:cstheme="minorHAnsi"/>
                <w:sz w:val="22"/>
                <w:szCs w:val="22"/>
                <w:lang w:val="fr-FR"/>
              </w:rPr>
              <w:t>stimations des populations d'oiseaux d'eau</w:t>
            </w:r>
          </w:p>
        </w:tc>
        <w:tc>
          <w:tcPr>
            <w:tcW w:w="2694" w:type="dxa"/>
          </w:tcPr>
          <w:p w14:paraId="138C863F" w14:textId="7365C6EA" w:rsidR="00FB1811" w:rsidRPr="001E3E85" w:rsidRDefault="00FB1811" w:rsidP="00FB1811">
            <w:pPr>
              <w:rPr>
                <w:rFonts w:cstheme="minorHAnsi"/>
                <w:bCs/>
                <w:lang w:val="fr-FR"/>
              </w:rPr>
            </w:pPr>
            <w:r w:rsidRPr="001E3E85">
              <w:rPr>
                <w:rFonts w:cstheme="minorHAnsi"/>
                <w:bCs/>
                <w:lang w:val="fr-FR"/>
              </w:rPr>
              <w:t>Préparation d'une proposition comprenant les études et les consultations appropriées, en vue du financement et de l</w:t>
            </w:r>
            <w:r w:rsidR="00731AC1" w:rsidRPr="001E3E85">
              <w:rPr>
                <w:rFonts w:cstheme="minorHAnsi"/>
                <w:bCs/>
                <w:lang w:val="fr-FR"/>
              </w:rPr>
              <w:t xml:space="preserve">’élaboration </w:t>
            </w:r>
            <w:r w:rsidRPr="001E3E85">
              <w:rPr>
                <w:rFonts w:cstheme="minorHAnsi"/>
                <w:bCs/>
                <w:lang w:val="fr-FR"/>
              </w:rPr>
              <w:t xml:space="preserve">des mises à jour des </w:t>
            </w:r>
            <w:r w:rsidR="00970DC3" w:rsidRPr="001E3E85">
              <w:rPr>
                <w:rFonts w:cstheme="minorHAnsi"/>
                <w:bCs/>
                <w:lang w:val="fr-FR"/>
              </w:rPr>
              <w:t>E</w:t>
            </w:r>
            <w:r w:rsidRPr="001E3E85">
              <w:rPr>
                <w:rFonts w:cstheme="minorHAnsi"/>
                <w:bCs/>
                <w:lang w:val="fr-FR"/>
              </w:rPr>
              <w:t>stimations des populations d'oiseaux d'eau</w:t>
            </w:r>
            <w:r w:rsidRPr="001E3E85">
              <w:rPr>
                <w:lang w:val="fr-FR"/>
              </w:rPr>
              <w:t xml:space="preserve"> </w:t>
            </w:r>
          </w:p>
        </w:tc>
        <w:tc>
          <w:tcPr>
            <w:tcW w:w="1791" w:type="dxa"/>
          </w:tcPr>
          <w:p w14:paraId="5363E3EF" w14:textId="77777777" w:rsidR="00FB1811" w:rsidRPr="001E3E85" w:rsidRDefault="00FB1811" w:rsidP="00FB1811">
            <w:pPr>
              <w:rPr>
                <w:rFonts w:cstheme="minorHAnsi"/>
                <w:bCs/>
                <w:lang w:val="fr-FR"/>
              </w:rPr>
            </w:pPr>
            <w:r w:rsidRPr="001E3E85">
              <w:rPr>
                <w:rFonts w:cstheme="minorHAnsi"/>
                <w:bCs/>
                <w:lang w:val="fr-FR"/>
              </w:rPr>
              <w:t>S'inscrire dans le cadre du budget approuvé pour le plan de travail du GEST</w:t>
            </w:r>
          </w:p>
          <w:p w14:paraId="1106CB66" w14:textId="77777777" w:rsidR="00FB1811" w:rsidRPr="001E3E85" w:rsidRDefault="00FB1811" w:rsidP="00FB1811">
            <w:pPr>
              <w:rPr>
                <w:rFonts w:cstheme="minorHAnsi"/>
                <w:bCs/>
                <w:lang w:val="fr-FR"/>
              </w:rPr>
            </w:pPr>
          </w:p>
        </w:tc>
      </w:tr>
    </w:tbl>
    <w:p w14:paraId="5DB801A3" w14:textId="1E12FE7A" w:rsidR="008323B6" w:rsidRPr="001E3E85" w:rsidRDefault="00FB1811" w:rsidP="009175B8">
      <w:pPr>
        <w:pStyle w:val="DRTitle"/>
        <w:spacing w:after="0"/>
        <w:jc w:val="left"/>
        <w:rPr>
          <w:rFonts w:asciiTheme="minorHAnsi" w:hAnsiTheme="minorHAnsi" w:cstheme="minorHAnsi"/>
          <w:sz w:val="22"/>
          <w:szCs w:val="22"/>
          <w:lang w:val="fr-FR"/>
        </w:rPr>
      </w:pPr>
      <w:r w:rsidRPr="001E3E85">
        <w:rPr>
          <w:rFonts w:asciiTheme="minorHAnsi" w:hAnsiTheme="minorHAnsi" w:cstheme="minorHAnsi"/>
          <w:sz w:val="22"/>
          <w:szCs w:val="22"/>
          <w:lang w:val="fr-FR"/>
        </w:rPr>
        <w:lastRenderedPageBreak/>
        <w:t>Projet de résolution</w:t>
      </w:r>
    </w:p>
    <w:p w14:paraId="368B1320" w14:textId="77777777" w:rsidR="00954D06" w:rsidRPr="001E3E85" w:rsidRDefault="00954D06" w:rsidP="009175B8">
      <w:pPr>
        <w:pStyle w:val="DRTitle"/>
        <w:spacing w:after="0"/>
        <w:jc w:val="left"/>
        <w:rPr>
          <w:rFonts w:asciiTheme="minorHAnsi" w:hAnsiTheme="minorHAnsi" w:cstheme="minorHAnsi"/>
          <w:sz w:val="22"/>
          <w:szCs w:val="22"/>
          <w:lang w:val="fr-FR"/>
        </w:rPr>
      </w:pPr>
    </w:p>
    <w:p w14:paraId="6B8586DD" w14:textId="5117A54B" w:rsidR="00954D06" w:rsidRPr="001E3E85" w:rsidRDefault="00BB01C6" w:rsidP="00954D06">
      <w:pPr>
        <w:rPr>
          <w:rFonts w:cstheme="minorHAnsi"/>
          <w:bCs/>
          <w:lang w:val="fr-FR" w:eastAsia="ko-KR"/>
        </w:rPr>
      </w:pPr>
      <w:r w:rsidRPr="001E3E85">
        <w:rPr>
          <w:rFonts w:cstheme="minorHAnsi"/>
          <w:bCs/>
          <w:lang w:val="fr-FR" w:eastAsia="ko-KR"/>
        </w:rPr>
        <w:t>Estimations des populations d'oiseaux d'eau pour soutenir les inscriptions de Sites Ramsar nouveaux et existants selon le Critère 6 de Ramsar - utilisation d</w:t>
      </w:r>
      <w:r w:rsidR="005C2A5E" w:rsidRPr="001E3E85">
        <w:rPr>
          <w:rFonts w:cstheme="minorHAnsi"/>
          <w:bCs/>
          <w:lang w:val="fr-FR" w:eastAsia="ko-KR"/>
        </w:rPr>
        <w:t xml:space="preserve">e nouvelles </w:t>
      </w:r>
      <w:r w:rsidRPr="001E3E85">
        <w:rPr>
          <w:rFonts w:cstheme="minorHAnsi"/>
          <w:bCs/>
          <w:lang w:val="fr-FR" w:eastAsia="ko-KR"/>
        </w:rPr>
        <w:t xml:space="preserve">estimations </w:t>
      </w:r>
    </w:p>
    <w:p w14:paraId="11614E08" w14:textId="77777777" w:rsidR="009175B8" w:rsidRPr="001E3E85" w:rsidRDefault="009175B8" w:rsidP="009175B8">
      <w:pPr>
        <w:pStyle w:val="DRTitle"/>
        <w:spacing w:after="0"/>
        <w:jc w:val="left"/>
        <w:rPr>
          <w:rFonts w:asciiTheme="minorHAnsi" w:hAnsiTheme="minorHAnsi" w:cstheme="minorHAnsi"/>
          <w:sz w:val="22"/>
          <w:szCs w:val="22"/>
          <w:lang w:val="fr-FR"/>
        </w:rPr>
      </w:pPr>
    </w:p>
    <w:p w14:paraId="19F6945F" w14:textId="0F56CE17" w:rsidR="00201FA0" w:rsidRPr="001E3E85" w:rsidRDefault="00201FA0" w:rsidP="001841B2">
      <w:pPr>
        <w:pStyle w:val="ListParagraph"/>
        <w:numPr>
          <w:ilvl w:val="0"/>
          <w:numId w:val="44"/>
        </w:numPr>
        <w:autoSpaceDE w:val="0"/>
        <w:autoSpaceDN w:val="0"/>
        <w:adjustRightInd w:val="0"/>
        <w:rPr>
          <w:rFonts w:cstheme="minorHAnsi"/>
          <w:lang w:val="fr-FR"/>
        </w:rPr>
      </w:pPr>
      <w:r w:rsidRPr="001E3E85">
        <w:rPr>
          <w:rFonts w:cstheme="minorHAnsi"/>
          <w:lang w:val="fr-FR"/>
        </w:rPr>
        <w:t>R</w:t>
      </w:r>
      <w:r w:rsidR="005C2A5E" w:rsidRPr="001E3E85">
        <w:rPr>
          <w:rFonts w:cstheme="minorHAnsi"/>
          <w:lang w:val="fr-FR"/>
        </w:rPr>
        <w:t>APPELANT</w:t>
      </w:r>
    </w:p>
    <w:p w14:paraId="23A6ADD8" w14:textId="10B53D23" w:rsidR="00201FA0" w:rsidRPr="001E3E85" w:rsidRDefault="005C2A5E" w:rsidP="001F74B1">
      <w:pPr>
        <w:pStyle w:val="ListParagraph"/>
        <w:numPr>
          <w:ilvl w:val="0"/>
          <w:numId w:val="37"/>
        </w:numPr>
        <w:autoSpaceDE w:val="0"/>
        <w:autoSpaceDN w:val="0"/>
        <w:adjustRightInd w:val="0"/>
        <w:rPr>
          <w:rFonts w:cstheme="minorHAnsi"/>
          <w:lang w:val="fr-FR"/>
        </w:rPr>
      </w:pPr>
      <w:r w:rsidRPr="001E3E85">
        <w:rPr>
          <w:rFonts w:cstheme="minorHAnsi"/>
          <w:lang w:val="fr-FR"/>
        </w:rPr>
        <w:t xml:space="preserve">La </w:t>
      </w:r>
      <w:r w:rsidR="00201FA0" w:rsidRPr="001E3E85">
        <w:rPr>
          <w:rFonts w:cstheme="minorHAnsi"/>
          <w:lang w:val="fr-FR"/>
        </w:rPr>
        <w:t>R</w:t>
      </w:r>
      <w:r w:rsidRPr="001E3E85">
        <w:rPr>
          <w:rFonts w:cstheme="minorHAnsi"/>
          <w:lang w:val="fr-FR"/>
        </w:rPr>
        <w:t>é</w:t>
      </w:r>
      <w:r w:rsidR="00201FA0" w:rsidRPr="001E3E85">
        <w:rPr>
          <w:rFonts w:cstheme="minorHAnsi"/>
          <w:lang w:val="fr-FR"/>
        </w:rPr>
        <w:t xml:space="preserve">solution </w:t>
      </w:r>
      <w:r w:rsidR="000E7A29" w:rsidRPr="001E3E85">
        <w:rPr>
          <w:rFonts w:cstheme="minorHAnsi"/>
          <w:lang w:val="fr-FR"/>
        </w:rPr>
        <w:t>V</w:t>
      </w:r>
      <w:r w:rsidR="00201FA0" w:rsidRPr="001E3E85">
        <w:rPr>
          <w:rFonts w:cstheme="minorHAnsi"/>
          <w:lang w:val="fr-FR"/>
        </w:rPr>
        <w:t>.9</w:t>
      </w:r>
      <w:r w:rsidRPr="001E3E85">
        <w:rPr>
          <w:rFonts w:cstheme="minorHAnsi"/>
          <w:lang w:val="fr-FR"/>
        </w:rPr>
        <w:t xml:space="preserve"> </w:t>
      </w:r>
      <w:r w:rsidR="00201FA0" w:rsidRPr="001E3E85">
        <w:rPr>
          <w:rFonts w:cstheme="minorHAnsi"/>
          <w:lang w:val="fr-FR"/>
        </w:rPr>
        <w:t xml:space="preserve">: </w:t>
      </w:r>
      <w:r w:rsidR="00201FA0" w:rsidRPr="001E3E85">
        <w:rPr>
          <w:rFonts w:cstheme="minorHAnsi"/>
          <w:i/>
          <w:iCs/>
          <w:lang w:val="fr-FR"/>
        </w:rPr>
        <w:t xml:space="preserve">Application </w:t>
      </w:r>
      <w:r w:rsidR="00DB4C80" w:rsidRPr="001E3E85">
        <w:rPr>
          <w:rFonts w:cstheme="minorHAnsi"/>
          <w:i/>
          <w:iCs/>
          <w:lang w:val="fr-FR"/>
        </w:rPr>
        <w:t>des critères Ramsar d’identification des zones humides d’importance internationale</w:t>
      </w:r>
    </w:p>
    <w:p w14:paraId="4C680D30" w14:textId="0A73766B" w:rsidR="00201FA0" w:rsidRPr="001E3E85" w:rsidRDefault="005C2A5E" w:rsidP="001F74B1">
      <w:pPr>
        <w:pStyle w:val="ListParagraph"/>
        <w:numPr>
          <w:ilvl w:val="0"/>
          <w:numId w:val="37"/>
        </w:numPr>
        <w:autoSpaceDE w:val="0"/>
        <w:autoSpaceDN w:val="0"/>
        <w:adjustRightInd w:val="0"/>
        <w:rPr>
          <w:rFonts w:cstheme="minorHAnsi"/>
          <w:lang w:val="fr-FR"/>
        </w:rPr>
      </w:pPr>
      <w:r w:rsidRPr="001E3E85">
        <w:rPr>
          <w:rFonts w:cstheme="minorHAnsi"/>
          <w:lang w:val="fr-FR"/>
        </w:rPr>
        <w:t xml:space="preserve">La </w:t>
      </w:r>
      <w:r w:rsidR="00201FA0" w:rsidRPr="001E3E85">
        <w:rPr>
          <w:rFonts w:cstheme="minorHAnsi"/>
          <w:lang w:val="fr-FR"/>
        </w:rPr>
        <w:t>R</w:t>
      </w:r>
      <w:r w:rsidRPr="001E3E85">
        <w:rPr>
          <w:rFonts w:cstheme="minorHAnsi"/>
          <w:lang w:val="fr-FR"/>
        </w:rPr>
        <w:t>é</w:t>
      </w:r>
      <w:r w:rsidR="00201FA0" w:rsidRPr="001E3E85">
        <w:rPr>
          <w:rFonts w:cstheme="minorHAnsi"/>
          <w:lang w:val="fr-FR"/>
        </w:rPr>
        <w:t>solution VI.4</w:t>
      </w:r>
      <w:r w:rsidRPr="001E3E85">
        <w:rPr>
          <w:rFonts w:cstheme="minorHAnsi"/>
          <w:lang w:val="fr-FR"/>
        </w:rPr>
        <w:t xml:space="preserve"> </w:t>
      </w:r>
      <w:r w:rsidR="00201FA0" w:rsidRPr="001E3E85">
        <w:rPr>
          <w:rFonts w:cstheme="minorHAnsi"/>
          <w:lang w:val="fr-FR"/>
        </w:rPr>
        <w:t xml:space="preserve">: </w:t>
      </w:r>
      <w:r w:rsidR="00201FA0" w:rsidRPr="001E3E85">
        <w:rPr>
          <w:rFonts w:cstheme="minorHAnsi"/>
          <w:i/>
          <w:iCs/>
          <w:lang w:val="fr-FR"/>
        </w:rPr>
        <w:t xml:space="preserve">Adoption </w:t>
      </w:r>
      <w:r w:rsidR="00EE2133" w:rsidRPr="001E3E85">
        <w:rPr>
          <w:rFonts w:cstheme="minorHAnsi"/>
          <w:i/>
          <w:iCs/>
          <w:lang w:val="fr-FR"/>
        </w:rPr>
        <w:t>d’</w:t>
      </w:r>
      <w:r w:rsidR="00970DC3" w:rsidRPr="001E3E85">
        <w:rPr>
          <w:rFonts w:cstheme="minorHAnsi"/>
          <w:i/>
          <w:iCs/>
          <w:lang w:val="fr-FR"/>
        </w:rPr>
        <w:t>E</w:t>
      </w:r>
      <w:r w:rsidR="00EE2133" w:rsidRPr="001E3E85">
        <w:rPr>
          <w:rFonts w:cstheme="minorHAnsi"/>
          <w:i/>
          <w:iCs/>
          <w:lang w:val="fr-FR"/>
        </w:rPr>
        <w:t>stimations des populations pour l’application des critères spécifiques tenant compte des oiseaux d’eau</w:t>
      </w:r>
      <w:r w:rsidR="00EE2133" w:rsidRPr="001E3E85">
        <w:rPr>
          <w:rFonts w:cstheme="minorHAnsi"/>
          <w:lang w:val="fr-FR"/>
        </w:rPr>
        <w:t xml:space="preserve"> </w:t>
      </w:r>
    </w:p>
    <w:p w14:paraId="4ECEBC7C" w14:textId="2D8E5927" w:rsidR="00201FA0" w:rsidRPr="001E3E85" w:rsidRDefault="005C2A5E" w:rsidP="001F74B1">
      <w:pPr>
        <w:pStyle w:val="ListParagraph"/>
        <w:numPr>
          <w:ilvl w:val="0"/>
          <w:numId w:val="37"/>
        </w:numPr>
        <w:autoSpaceDE w:val="0"/>
        <w:autoSpaceDN w:val="0"/>
        <w:adjustRightInd w:val="0"/>
        <w:rPr>
          <w:rFonts w:cstheme="minorHAnsi"/>
          <w:lang w:val="fr-FR"/>
        </w:rPr>
      </w:pPr>
      <w:r w:rsidRPr="001E3E85">
        <w:rPr>
          <w:rFonts w:cstheme="minorHAnsi"/>
          <w:lang w:val="fr-FR"/>
        </w:rPr>
        <w:t xml:space="preserve">La </w:t>
      </w:r>
      <w:r w:rsidR="00201FA0" w:rsidRPr="001E3E85">
        <w:rPr>
          <w:rFonts w:cstheme="minorHAnsi"/>
          <w:lang w:val="fr-FR"/>
        </w:rPr>
        <w:t>R</w:t>
      </w:r>
      <w:r w:rsidRPr="001E3E85">
        <w:rPr>
          <w:rFonts w:cstheme="minorHAnsi"/>
          <w:lang w:val="fr-FR"/>
        </w:rPr>
        <w:t>é</w:t>
      </w:r>
      <w:r w:rsidR="00201FA0" w:rsidRPr="001E3E85">
        <w:rPr>
          <w:rFonts w:cstheme="minorHAnsi"/>
          <w:lang w:val="fr-FR"/>
        </w:rPr>
        <w:t>solution VIII.38</w:t>
      </w:r>
      <w:r w:rsidRPr="001E3E85">
        <w:rPr>
          <w:rFonts w:cstheme="minorHAnsi"/>
          <w:lang w:val="fr-FR"/>
        </w:rPr>
        <w:t xml:space="preserve"> </w:t>
      </w:r>
      <w:r w:rsidR="00201FA0" w:rsidRPr="001E3E85">
        <w:rPr>
          <w:rFonts w:cstheme="minorHAnsi"/>
          <w:lang w:val="fr-FR"/>
        </w:rPr>
        <w:t xml:space="preserve">: </w:t>
      </w:r>
      <w:r w:rsidR="00E90213" w:rsidRPr="001E3E85">
        <w:rPr>
          <w:rFonts w:cstheme="minorHAnsi"/>
          <w:i/>
          <w:iCs/>
          <w:lang w:val="fr-FR"/>
        </w:rPr>
        <w:t>Estimations des populations d’oiseaux d’eau et identification et inscription de zones humides d’importance internationale</w:t>
      </w:r>
    </w:p>
    <w:p w14:paraId="28134C00" w14:textId="42F013DD" w:rsidR="00976867" w:rsidRDefault="005C2A5E" w:rsidP="00E81256">
      <w:pPr>
        <w:pStyle w:val="ListParagraph"/>
        <w:numPr>
          <w:ilvl w:val="0"/>
          <w:numId w:val="37"/>
        </w:numPr>
        <w:autoSpaceDE w:val="0"/>
        <w:autoSpaceDN w:val="0"/>
        <w:adjustRightInd w:val="0"/>
        <w:rPr>
          <w:rFonts w:cstheme="minorHAnsi"/>
          <w:lang w:val="fr-FR"/>
        </w:rPr>
      </w:pPr>
      <w:r w:rsidRPr="001E3E85">
        <w:rPr>
          <w:rFonts w:cstheme="minorHAnsi"/>
          <w:lang w:val="fr-FR"/>
        </w:rPr>
        <w:t xml:space="preserve">La </w:t>
      </w:r>
      <w:r w:rsidR="00201FA0" w:rsidRPr="001E3E85">
        <w:rPr>
          <w:rFonts w:cstheme="minorHAnsi"/>
          <w:lang w:val="fr-FR"/>
        </w:rPr>
        <w:t>R</w:t>
      </w:r>
      <w:r w:rsidRPr="001E3E85">
        <w:rPr>
          <w:rFonts w:cstheme="minorHAnsi"/>
          <w:lang w:val="fr-FR"/>
        </w:rPr>
        <w:t>é</w:t>
      </w:r>
      <w:r w:rsidR="00201FA0" w:rsidRPr="001E3E85">
        <w:rPr>
          <w:rFonts w:cstheme="minorHAnsi"/>
          <w:lang w:val="fr-FR"/>
        </w:rPr>
        <w:t>solution X.22</w:t>
      </w:r>
      <w:r w:rsidRPr="001E3E85">
        <w:rPr>
          <w:rFonts w:cstheme="minorHAnsi"/>
          <w:lang w:val="fr-FR"/>
        </w:rPr>
        <w:t xml:space="preserve"> </w:t>
      </w:r>
      <w:r w:rsidR="00201FA0" w:rsidRPr="001E3E85">
        <w:rPr>
          <w:rFonts w:cstheme="minorHAnsi"/>
          <w:lang w:val="fr-FR"/>
        </w:rPr>
        <w:t xml:space="preserve">: </w:t>
      </w:r>
      <w:r w:rsidR="009F7BF0" w:rsidRPr="001E3E85">
        <w:rPr>
          <w:rFonts w:cstheme="minorHAnsi"/>
          <w:i/>
          <w:iCs/>
          <w:lang w:val="fr-FR"/>
        </w:rPr>
        <w:t xml:space="preserve">Promouvoir la </w:t>
      </w:r>
      <w:r w:rsidR="00840FF4" w:rsidRPr="001E3E85">
        <w:rPr>
          <w:rFonts w:cstheme="minorHAnsi"/>
          <w:i/>
          <w:iCs/>
          <w:lang w:val="fr-FR"/>
        </w:rPr>
        <w:t>coopération</w:t>
      </w:r>
      <w:r w:rsidR="009F7BF0" w:rsidRPr="001E3E85">
        <w:rPr>
          <w:rFonts w:cstheme="minorHAnsi"/>
          <w:i/>
          <w:iCs/>
          <w:lang w:val="fr-FR"/>
        </w:rPr>
        <w:t xml:space="preserve"> internationale pour la conservation des voies de migration des oiseaux d’eau</w:t>
      </w:r>
      <w:r w:rsidR="009F7BF0" w:rsidRPr="001E3E85">
        <w:rPr>
          <w:rFonts w:cstheme="minorHAnsi"/>
          <w:lang w:val="fr-FR"/>
        </w:rPr>
        <w:t xml:space="preserve"> </w:t>
      </w:r>
      <w:r w:rsidR="00E80711" w:rsidRPr="001E3E85">
        <w:rPr>
          <w:rFonts w:cstheme="minorHAnsi"/>
          <w:lang w:val="fr-FR"/>
        </w:rPr>
        <w:t>;</w:t>
      </w:r>
    </w:p>
    <w:p w14:paraId="0F36E366" w14:textId="77777777" w:rsidR="00FB447A" w:rsidRPr="00FB447A" w:rsidRDefault="00FB447A" w:rsidP="00FB447A">
      <w:pPr>
        <w:pStyle w:val="ListParagraph"/>
        <w:autoSpaceDE w:val="0"/>
        <w:autoSpaceDN w:val="0"/>
        <w:adjustRightInd w:val="0"/>
        <w:rPr>
          <w:rFonts w:cstheme="minorHAnsi"/>
          <w:lang w:val="fr-FR"/>
        </w:rPr>
      </w:pPr>
    </w:p>
    <w:p w14:paraId="2369DE85" w14:textId="645DC302" w:rsidR="00701F93" w:rsidRPr="001E3E85" w:rsidRDefault="00705A37" w:rsidP="001841B2">
      <w:pPr>
        <w:pStyle w:val="ListParagraph"/>
        <w:numPr>
          <w:ilvl w:val="0"/>
          <w:numId w:val="44"/>
        </w:numPr>
        <w:autoSpaceDE w:val="0"/>
        <w:autoSpaceDN w:val="0"/>
        <w:adjustRightInd w:val="0"/>
        <w:rPr>
          <w:rFonts w:cstheme="minorHAnsi"/>
          <w:lang w:val="fr-FR"/>
        </w:rPr>
      </w:pPr>
      <w:r w:rsidRPr="001E3E85">
        <w:rPr>
          <w:rFonts w:cstheme="minorHAnsi"/>
          <w:lang w:val="fr-FR"/>
        </w:rPr>
        <w:t>RECONNAISSANT l'importance critique des oiseaux d'eau pour la biodiversité et les caractéristiques écologiques des zones humides et le fait que le Critère 6 de Ramsar facilite l'inscription de Sites Ramsar qui sont d'importance internationale pour la conservation des oiseaux d'eau ;</w:t>
      </w:r>
    </w:p>
    <w:p w14:paraId="6C6C7C45" w14:textId="2F8A68FD" w:rsidR="00333CEE" w:rsidRPr="001E3E85" w:rsidRDefault="00333CEE" w:rsidP="00701F93">
      <w:pPr>
        <w:pStyle w:val="ListParagraph"/>
        <w:spacing w:after="0" w:line="240" w:lineRule="auto"/>
        <w:ind w:left="425"/>
        <w:rPr>
          <w:rFonts w:eastAsiaTheme="minorHAnsi" w:cstheme="minorHAnsi"/>
          <w:lang w:val="fr-FR"/>
        </w:rPr>
      </w:pPr>
    </w:p>
    <w:p w14:paraId="422A3CF5" w14:textId="118C450C" w:rsidR="00F72193" w:rsidRPr="001E3E85" w:rsidRDefault="00F72193" w:rsidP="001841B2">
      <w:pPr>
        <w:pStyle w:val="ListParagraph"/>
        <w:numPr>
          <w:ilvl w:val="0"/>
          <w:numId w:val="44"/>
        </w:numPr>
        <w:autoSpaceDE w:val="0"/>
        <w:autoSpaceDN w:val="0"/>
        <w:adjustRightInd w:val="0"/>
        <w:rPr>
          <w:rFonts w:cstheme="minorHAnsi"/>
          <w:lang w:val="fr-FR"/>
        </w:rPr>
      </w:pPr>
      <w:r w:rsidRPr="001E3E85">
        <w:rPr>
          <w:rFonts w:cstheme="minorHAnsi"/>
          <w:lang w:val="fr-FR"/>
        </w:rPr>
        <w:t>NOT</w:t>
      </w:r>
      <w:r w:rsidR="00705A37" w:rsidRPr="001E3E85">
        <w:rPr>
          <w:rFonts w:cstheme="minorHAnsi"/>
          <w:lang w:val="fr-FR"/>
        </w:rPr>
        <w:t>A</w:t>
      </w:r>
      <w:r w:rsidRPr="001E3E85">
        <w:rPr>
          <w:rFonts w:cstheme="minorHAnsi"/>
          <w:lang w:val="fr-FR"/>
        </w:rPr>
        <w:t>N</w:t>
      </w:r>
      <w:r w:rsidR="00705A37" w:rsidRPr="001E3E85">
        <w:rPr>
          <w:rFonts w:cstheme="minorHAnsi"/>
          <w:lang w:val="fr-FR"/>
        </w:rPr>
        <w:t>T</w:t>
      </w:r>
      <w:r w:rsidRPr="001E3E85">
        <w:rPr>
          <w:rFonts w:cstheme="minorHAnsi"/>
          <w:lang w:val="fr-FR"/>
        </w:rPr>
        <w:t xml:space="preserve"> </w:t>
      </w:r>
      <w:r w:rsidR="00840FF4" w:rsidRPr="001E3E85">
        <w:rPr>
          <w:rFonts w:cstheme="minorHAnsi"/>
          <w:lang w:val="fr-FR"/>
        </w:rPr>
        <w:t>que</w:t>
      </w:r>
    </w:p>
    <w:p w14:paraId="69714A8F" w14:textId="1427E363" w:rsidR="00F72193" w:rsidRPr="001E3E85" w:rsidRDefault="00840FF4" w:rsidP="001F74B1">
      <w:pPr>
        <w:pStyle w:val="ListParagraph"/>
        <w:numPr>
          <w:ilvl w:val="0"/>
          <w:numId w:val="36"/>
        </w:numPr>
        <w:autoSpaceDE w:val="0"/>
        <w:autoSpaceDN w:val="0"/>
        <w:adjustRightInd w:val="0"/>
        <w:rPr>
          <w:rFonts w:cstheme="minorHAnsi"/>
          <w:lang w:val="fr-FR"/>
        </w:rPr>
      </w:pPr>
      <w:r w:rsidRPr="001E3E85">
        <w:rPr>
          <w:rFonts w:cstheme="minorHAnsi"/>
          <w:lang w:val="fr-FR"/>
        </w:rPr>
        <w:t xml:space="preserve">l'efficacité du Critère 6 pour soutenir la conservation des oiseaux d'eau dépend de la disponibilité d'estimations scientifiquement </w:t>
      </w:r>
      <w:r w:rsidR="00731AC1" w:rsidRPr="001E3E85">
        <w:rPr>
          <w:rFonts w:cstheme="minorHAnsi"/>
          <w:lang w:val="fr-FR"/>
        </w:rPr>
        <w:t>r</w:t>
      </w:r>
      <w:r w:rsidRPr="001E3E85">
        <w:rPr>
          <w:rFonts w:cstheme="minorHAnsi"/>
          <w:lang w:val="fr-FR"/>
        </w:rPr>
        <w:t xml:space="preserve">igoureuses de la taille des populations biogéographiques d'oiseaux d'eau, et </w:t>
      </w:r>
    </w:p>
    <w:p w14:paraId="1CE77778" w14:textId="6527F897" w:rsidR="00B9283F" w:rsidRDefault="00EF55B5" w:rsidP="00FB447A">
      <w:pPr>
        <w:pStyle w:val="ListParagraph"/>
        <w:numPr>
          <w:ilvl w:val="0"/>
          <w:numId w:val="36"/>
        </w:numPr>
        <w:autoSpaceDE w:val="0"/>
        <w:autoSpaceDN w:val="0"/>
        <w:adjustRightInd w:val="0"/>
        <w:rPr>
          <w:rFonts w:cstheme="minorHAnsi"/>
          <w:lang w:val="fr-FR"/>
        </w:rPr>
      </w:pPr>
      <w:r w:rsidRPr="001E3E85">
        <w:rPr>
          <w:rFonts w:cstheme="minorHAnsi"/>
          <w:lang w:val="fr-FR"/>
        </w:rPr>
        <w:t xml:space="preserve">le recours à des estimations de populations inexactes ou </w:t>
      </w:r>
      <w:r w:rsidR="00E0469C" w:rsidRPr="001E3E85">
        <w:rPr>
          <w:rFonts w:cstheme="minorHAnsi"/>
          <w:lang w:val="fr-FR"/>
        </w:rPr>
        <w:t>inactuelles</w:t>
      </w:r>
      <w:r w:rsidRPr="001E3E85">
        <w:rPr>
          <w:rFonts w:cstheme="minorHAnsi"/>
          <w:lang w:val="fr-FR"/>
        </w:rPr>
        <w:t xml:space="preserve">, en particulier pour les espèces en déclin rapide, peut </w:t>
      </w:r>
      <w:r w:rsidR="00047A5A" w:rsidRPr="001E3E85">
        <w:rPr>
          <w:rFonts w:cstheme="minorHAnsi"/>
          <w:lang w:val="fr-FR"/>
        </w:rPr>
        <w:t>compromettre</w:t>
      </w:r>
      <w:r w:rsidRPr="001E3E85">
        <w:rPr>
          <w:rFonts w:cstheme="minorHAnsi"/>
          <w:lang w:val="fr-FR"/>
        </w:rPr>
        <w:t xml:space="preserve"> l'intention du seuil de 1% </w:t>
      </w:r>
      <w:r w:rsidR="009767B9" w:rsidRPr="001E3E85">
        <w:rPr>
          <w:rFonts w:cstheme="minorHAnsi"/>
          <w:lang w:val="fr-FR"/>
        </w:rPr>
        <w:t xml:space="preserve">figurant </w:t>
      </w:r>
      <w:r w:rsidRPr="001E3E85">
        <w:rPr>
          <w:rFonts w:cstheme="minorHAnsi"/>
          <w:lang w:val="fr-FR"/>
        </w:rPr>
        <w:t xml:space="preserve">dans le Critère 6 ; </w:t>
      </w:r>
    </w:p>
    <w:p w14:paraId="4978A61A" w14:textId="77777777" w:rsidR="00FB447A" w:rsidRPr="00FB447A" w:rsidRDefault="00FB447A" w:rsidP="00FB447A">
      <w:pPr>
        <w:pStyle w:val="ListParagraph"/>
        <w:autoSpaceDE w:val="0"/>
        <w:autoSpaceDN w:val="0"/>
        <w:adjustRightInd w:val="0"/>
        <w:rPr>
          <w:rFonts w:cstheme="minorHAnsi"/>
          <w:lang w:val="fr-FR"/>
        </w:rPr>
      </w:pPr>
    </w:p>
    <w:p w14:paraId="71FDB47A" w14:textId="007B32A6" w:rsidR="00D57043" w:rsidRPr="001E3E85" w:rsidRDefault="009767B9" w:rsidP="00EC1C6B">
      <w:pPr>
        <w:pStyle w:val="ListParagraph"/>
        <w:numPr>
          <w:ilvl w:val="0"/>
          <w:numId w:val="44"/>
        </w:numPr>
        <w:rPr>
          <w:lang w:val="fr-FR"/>
        </w:rPr>
      </w:pPr>
      <w:r w:rsidRPr="001E3E85">
        <w:rPr>
          <w:lang w:val="fr-FR"/>
        </w:rPr>
        <w:t xml:space="preserve">RECONNAISSANT que l'actuel </w:t>
      </w:r>
      <w:r w:rsidR="00731AC1" w:rsidRPr="001E3E85">
        <w:rPr>
          <w:lang w:val="fr-FR"/>
        </w:rPr>
        <w:t>«</w:t>
      </w:r>
      <w:r w:rsidR="00794D73" w:rsidRPr="001E3E85">
        <w:rPr>
          <w:lang w:val="fr-FR"/>
        </w:rPr>
        <w:t xml:space="preserve"> Cadre </w:t>
      </w:r>
      <w:r w:rsidR="00EC1C6B" w:rsidRPr="001E3E85">
        <w:rPr>
          <w:lang w:val="fr-FR"/>
        </w:rPr>
        <w:t>stratégique</w:t>
      </w:r>
      <w:r w:rsidR="00794D73" w:rsidRPr="001E3E85">
        <w:rPr>
          <w:lang w:val="fr-FR"/>
        </w:rPr>
        <w:t xml:space="preserve"> et lignes directrices pour orienter l’</w:t>
      </w:r>
      <w:r w:rsidR="00EC1C6B" w:rsidRPr="001E3E85">
        <w:rPr>
          <w:lang w:val="fr-FR"/>
        </w:rPr>
        <w:t>évolution</w:t>
      </w:r>
      <w:r w:rsidR="00794D73" w:rsidRPr="001E3E85">
        <w:rPr>
          <w:lang w:val="fr-FR"/>
        </w:rPr>
        <w:t xml:space="preserve"> de la Liste des zones humides d’importance internationale de la Convention sur les zones</w:t>
      </w:r>
      <w:r w:rsidR="00EC1C6B" w:rsidRPr="001E3E85">
        <w:rPr>
          <w:lang w:val="fr-FR"/>
        </w:rPr>
        <w:t xml:space="preserve"> </w:t>
      </w:r>
      <w:r w:rsidR="00794D73" w:rsidRPr="001E3E85">
        <w:rPr>
          <w:lang w:val="fr-FR"/>
        </w:rPr>
        <w:t>humides</w:t>
      </w:r>
      <w:r w:rsidR="00731AC1" w:rsidRPr="001E3E85">
        <w:rPr>
          <w:lang w:val="fr-FR"/>
        </w:rPr>
        <w:t> »</w:t>
      </w:r>
      <w:r w:rsidRPr="001E3E85">
        <w:rPr>
          <w:lang w:val="fr-FR"/>
        </w:rPr>
        <w:t xml:space="preserve"> (Ramsar, Iran, 1971)</w:t>
      </w:r>
      <w:r w:rsidR="000323C9" w:rsidRPr="001E3E85">
        <w:rPr>
          <w:lang w:val="fr-FR"/>
        </w:rPr>
        <w:t xml:space="preserve"> – </w:t>
      </w:r>
      <w:r w:rsidR="004F6E7A" w:rsidRPr="001E3E85">
        <w:rPr>
          <w:lang w:val="fr-FR"/>
        </w:rPr>
        <w:t>R</w:t>
      </w:r>
      <w:r w:rsidR="000323C9" w:rsidRPr="001E3E85">
        <w:rPr>
          <w:lang w:val="fr-FR"/>
        </w:rPr>
        <w:t xml:space="preserve">évision </w:t>
      </w:r>
      <w:r w:rsidR="00027C7F" w:rsidRPr="001E3E85">
        <w:rPr>
          <w:lang w:val="fr-FR"/>
        </w:rPr>
        <w:t xml:space="preserve">de </w:t>
      </w:r>
      <w:r w:rsidR="000323C9" w:rsidRPr="001E3E85">
        <w:rPr>
          <w:lang w:val="fr-FR"/>
        </w:rPr>
        <w:t>2012</w:t>
      </w:r>
      <w:r w:rsidRPr="001E3E85">
        <w:rPr>
          <w:lang w:val="fr-FR"/>
        </w:rPr>
        <w:t>, (adopté en tant que Résolution XI.8, Annexe 2, Rev. COP13) fournit des orientations sur l'application du Critère 6 ;</w:t>
      </w:r>
    </w:p>
    <w:p w14:paraId="32A39541" w14:textId="77777777" w:rsidR="00D57043" w:rsidRPr="001E3E85" w:rsidRDefault="00D57043" w:rsidP="00215C46">
      <w:pPr>
        <w:autoSpaceDE w:val="0"/>
        <w:autoSpaceDN w:val="0"/>
        <w:adjustRightInd w:val="0"/>
        <w:rPr>
          <w:rFonts w:cstheme="minorHAnsi"/>
          <w:lang w:val="fr-FR"/>
        </w:rPr>
      </w:pPr>
    </w:p>
    <w:p w14:paraId="3E11D25D" w14:textId="1791EB29" w:rsidR="00FB1904" w:rsidRPr="001E3E85" w:rsidRDefault="00690F4A" w:rsidP="00690F4A">
      <w:pPr>
        <w:pStyle w:val="ListParagraph"/>
        <w:numPr>
          <w:ilvl w:val="0"/>
          <w:numId w:val="44"/>
        </w:numPr>
        <w:autoSpaceDE w:val="0"/>
        <w:autoSpaceDN w:val="0"/>
        <w:adjustRightInd w:val="0"/>
        <w:rPr>
          <w:rFonts w:cstheme="minorHAnsi"/>
          <w:lang w:val="fr-FR"/>
        </w:rPr>
      </w:pPr>
      <w:r w:rsidRPr="001E3E85">
        <w:rPr>
          <w:lang w:val="fr-FR"/>
        </w:rPr>
        <w:t xml:space="preserve">RECONNAISSANT que les mesures visant à améliorer l'efficacité de la conservation des oiseaux d'eau sont pertinentes et permettront d’atteindre les objectifs du </w:t>
      </w:r>
      <w:r w:rsidR="00493964" w:rsidRPr="001E3E85">
        <w:rPr>
          <w:lang w:val="fr-FR"/>
        </w:rPr>
        <w:t xml:space="preserve">Cadre mondial de la biodiversité pour l'après </w:t>
      </w:r>
      <w:r w:rsidRPr="001E3E85">
        <w:rPr>
          <w:lang w:val="fr-FR"/>
        </w:rPr>
        <w:t xml:space="preserve">2020, en vertu de la Convention sur la diversité biologique et d'autres accords internationaux </w:t>
      </w:r>
      <w:r w:rsidR="00870949" w:rsidRPr="001E3E85">
        <w:rPr>
          <w:lang w:val="fr-FR"/>
        </w:rPr>
        <w:t>relatifs à</w:t>
      </w:r>
      <w:r w:rsidRPr="001E3E85">
        <w:rPr>
          <w:lang w:val="fr-FR"/>
        </w:rPr>
        <w:t xml:space="preserve"> la conservation de la biodiversité</w:t>
      </w:r>
      <w:r w:rsidR="00870949" w:rsidRPr="001E3E85">
        <w:rPr>
          <w:lang w:val="fr-FR"/>
        </w:rPr>
        <w:t> ;</w:t>
      </w:r>
      <w:r w:rsidRPr="001E3E85">
        <w:rPr>
          <w:lang w:val="fr-FR"/>
        </w:rPr>
        <w:t xml:space="preserve"> </w:t>
      </w:r>
    </w:p>
    <w:p w14:paraId="70046347" w14:textId="77777777" w:rsidR="004E29C2" w:rsidRPr="001E3E85" w:rsidRDefault="004E29C2" w:rsidP="005E2EFC">
      <w:pPr>
        <w:autoSpaceDE w:val="0"/>
        <w:autoSpaceDN w:val="0"/>
        <w:adjustRightInd w:val="0"/>
        <w:rPr>
          <w:rFonts w:cstheme="minorHAnsi"/>
          <w:lang w:val="fr-FR"/>
        </w:rPr>
      </w:pPr>
    </w:p>
    <w:p w14:paraId="1DB19EB1" w14:textId="0A7896C0" w:rsidR="00DE02AA" w:rsidRPr="001E3E85" w:rsidRDefault="00D55AEE" w:rsidP="00D55AEE">
      <w:pPr>
        <w:pStyle w:val="ListParagraph"/>
        <w:numPr>
          <w:ilvl w:val="0"/>
          <w:numId w:val="44"/>
        </w:numPr>
        <w:autoSpaceDE w:val="0"/>
        <w:autoSpaceDN w:val="0"/>
        <w:adjustRightInd w:val="0"/>
        <w:rPr>
          <w:lang w:val="fr-FR"/>
        </w:rPr>
      </w:pPr>
      <w:r w:rsidRPr="001E3E85">
        <w:rPr>
          <w:lang w:val="fr-FR"/>
        </w:rPr>
        <w:t xml:space="preserve">RECONNAISSANT l’importance du rôle de Wetlands International dans la collecte et la publication, à la demande de la Conférence des Parties, des précédentes estimations périodiques des populations d'oiseaux d'eau et SE FÉLICITANT du lancement en 2021 d’un nouveau </w:t>
      </w:r>
      <w:r w:rsidR="001E3E85" w:rsidRPr="001E3E85">
        <w:rPr>
          <w:lang w:val="fr-FR"/>
        </w:rPr>
        <w:t>Portail</w:t>
      </w:r>
      <w:r w:rsidRPr="001E3E85">
        <w:rPr>
          <w:lang w:val="fr-FR"/>
        </w:rPr>
        <w:t xml:space="preserve"> sur les populations d'oiseaux d'eau ;</w:t>
      </w:r>
    </w:p>
    <w:p w14:paraId="2D72A19A" w14:textId="21AE5056" w:rsidR="00A64476" w:rsidRPr="001E3E85" w:rsidRDefault="00A64476" w:rsidP="00EE6F63">
      <w:pPr>
        <w:autoSpaceDE w:val="0"/>
        <w:autoSpaceDN w:val="0"/>
        <w:adjustRightInd w:val="0"/>
        <w:ind w:left="426"/>
        <w:rPr>
          <w:lang w:val="fr-FR"/>
        </w:rPr>
      </w:pPr>
    </w:p>
    <w:p w14:paraId="374CC058" w14:textId="7A72BB78" w:rsidR="00A64476" w:rsidRPr="001E3E85" w:rsidRDefault="00D55AEE" w:rsidP="00D55AEE">
      <w:pPr>
        <w:pStyle w:val="ListParagraph"/>
        <w:numPr>
          <w:ilvl w:val="0"/>
          <w:numId w:val="44"/>
        </w:numPr>
        <w:autoSpaceDE w:val="0"/>
        <w:autoSpaceDN w:val="0"/>
        <w:adjustRightInd w:val="0"/>
        <w:rPr>
          <w:lang w:val="fr-FR"/>
        </w:rPr>
      </w:pPr>
      <w:r w:rsidRPr="001E3E85">
        <w:rPr>
          <w:lang w:val="fr-FR"/>
        </w:rPr>
        <w:t xml:space="preserve">RECONNAISSANT ÉGALEMENT les travaux essentiels entrepris </w:t>
      </w:r>
      <w:r w:rsidR="00107E77" w:rsidRPr="001E3E85">
        <w:rPr>
          <w:lang w:val="fr-FR"/>
        </w:rPr>
        <w:t>dans le cadre d’</w:t>
      </w:r>
      <w:r w:rsidRPr="001E3E85">
        <w:rPr>
          <w:lang w:val="fr-FR"/>
        </w:rPr>
        <w:t xml:space="preserve">accords de coopération </w:t>
      </w:r>
      <w:r w:rsidR="00107E77" w:rsidRPr="001E3E85">
        <w:rPr>
          <w:lang w:val="fr-FR"/>
        </w:rPr>
        <w:t xml:space="preserve">sur </w:t>
      </w:r>
      <w:r w:rsidRPr="001E3E85">
        <w:rPr>
          <w:lang w:val="fr-FR"/>
        </w:rPr>
        <w:t xml:space="preserve">les voies de migration des oiseaux migrateurs du monde entier, </w:t>
      </w:r>
      <w:r w:rsidR="00107E77" w:rsidRPr="001E3E85">
        <w:rPr>
          <w:lang w:val="fr-FR"/>
        </w:rPr>
        <w:t>notamment</w:t>
      </w:r>
      <w:r w:rsidRPr="001E3E85">
        <w:rPr>
          <w:lang w:val="fr-FR"/>
        </w:rPr>
        <w:t xml:space="preserve"> les </w:t>
      </w:r>
      <w:r w:rsidR="00107E77" w:rsidRPr="001E3E85">
        <w:rPr>
          <w:lang w:val="fr-FR"/>
        </w:rPr>
        <w:t xml:space="preserve">Rapports sur </w:t>
      </w:r>
      <w:r w:rsidRPr="001E3E85">
        <w:rPr>
          <w:lang w:val="fr-FR"/>
        </w:rPr>
        <w:t xml:space="preserve">l'état de conservation entrepris dans les voies de migration Afrique-Eurasie et Asie </w:t>
      </w:r>
      <w:r w:rsidRPr="001E3E85">
        <w:rPr>
          <w:lang w:val="fr-FR"/>
        </w:rPr>
        <w:lastRenderedPageBreak/>
        <w:t xml:space="preserve">de l'Est-Australasie, et </w:t>
      </w:r>
      <w:r w:rsidR="002D01FE" w:rsidRPr="001E3E85">
        <w:rPr>
          <w:lang w:val="fr-FR"/>
        </w:rPr>
        <w:t>CONSCIENTE</w:t>
      </w:r>
      <w:r w:rsidRPr="001E3E85">
        <w:rPr>
          <w:lang w:val="fr-FR"/>
        </w:rPr>
        <w:t xml:space="preserve"> que ce</w:t>
      </w:r>
      <w:r w:rsidR="002D01FE" w:rsidRPr="001E3E85">
        <w:rPr>
          <w:lang w:val="fr-FR"/>
        </w:rPr>
        <w:t>s</w:t>
      </w:r>
      <w:r w:rsidRPr="001E3E85">
        <w:rPr>
          <w:lang w:val="fr-FR"/>
        </w:rPr>
        <w:t xml:space="preserve"> trava</w:t>
      </w:r>
      <w:r w:rsidR="002D01FE" w:rsidRPr="001E3E85">
        <w:rPr>
          <w:lang w:val="fr-FR"/>
        </w:rPr>
        <w:t>ux</w:t>
      </w:r>
      <w:r w:rsidRPr="001E3E85">
        <w:rPr>
          <w:lang w:val="fr-FR"/>
        </w:rPr>
        <w:t xml:space="preserve"> </w:t>
      </w:r>
      <w:r w:rsidR="00FB447A" w:rsidRPr="00FB447A">
        <w:rPr>
          <w:u w:val="single"/>
          <w:lang w:val="fr-FR"/>
        </w:rPr>
        <w:t>contribuent</w:t>
      </w:r>
      <w:r w:rsidR="00FB447A">
        <w:rPr>
          <w:lang w:val="fr-FR"/>
        </w:rPr>
        <w:t xml:space="preserve"> </w:t>
      </w:r>
      <w:r w:rsidRPr="00FB447A">
        <w:rPr>
          <w:strike/>
          <w:lang w:val="fr-FR"/>
        </w:rPr>
        <w:t>permet</w:t>
      </w:r>
      <w:r w:rsidR="002D01FE" w:rsidRPr="00FB447A">
        <w:rPr>
          <w:strike/>
          <w:lang w:val="fr-FR"/>
        </w:rPr>
        <w:t>tent</w:t>
      </w:r>
      <w:r w:rsidRPr="00FB447A">
        <w:rPr>
          <w:strike/>
          <w:lang w:val="fr-FR"/>
        </w:rPr>
        <w:t xml:space="preserve"> </w:t>
      </w:r>
      <w:r w:rsidR="00107E77" w:rsidRPr="00FB447A">
        <w:rPr>
          <w:strike/>
          <w:lang w:val="fr-FR"/>
        </w:rPr>
        <w:t>de mettre continuellement</w:t>
      </w:r>
      <w:r w:rsidR="00107E77" w:rsidRPr="00FB447A">
        <w:rPr>
          <w:lang w:val="fr-FR"/>
        </w:rPr>
        <w:t xml:space="preserve"> </w:t>
      </w:r>
      <w:r w:rsidR="00FB447A" w:rsidRPr="00FB447A">
        <w:rPr>
          <w:u w:val="single"/>
          <w:lang w:val="fr-FR"/>
        </w:rPr>
        <w:t>à la mise</w:t>
      </w:r>
      <w:r w:rsidR="00FB447A">
        <w:rPr>
          <w:lang w:val="fr-FR"/>
        </w:rPr>
        <w:t xml:space="preserve"> </w:t>
      </w:r>
      <w:r w:rsidRPr="00FB447A">
        <w:rPr>
          <w:lang w:val="fr-FR"/>
        </w:rPr>
        <w:t>à</w:t>
      </w:r>
      <w:r w:rsidRPr="001E3E85">
        <w:rPr>
          <w:lang w:val="fr-FR"/>
        </w:rPr>
        <w:t xml:space="preserve"> jour </w:t>
      </w:r>
      <w:r w:rsidR="00FB447A" w:rsidRPr="00FB447A">
        <w:rPr>
          <w:u w:val="single"/>
          <w:lang w:val="fr-FR"/>
        </w:rPr>
        <w:t>continue</w:t>
      </w:r>
      <w:r w:rsidR="00FB447A">
        <w:rPr>
          <w:lang w:val="fr-FR"/>
        </w:rPr>
        <w:t xml:space="preserve"> </w:t>
      </w:r>
      <w:r w:rsidR="00107E77" w:rsidRPr="001E3E85">
        <w:rPr>
          <w:lang w:val="fr-FR"/>
        </w:rPr>
        <w:t>l</w:t>
      </w:r>
      <w:r w:rsidRPr="001E3E85">
        <w:rPr>
          <w:lang w:val="fr-FR"/>
        </w:rPr>
        <w:t xml:space="preserve">es </w:t>
      </w:r>
      <w:r w:rsidR="00970DC3" w:rsidRPr="001E3E85">
        <w:rPr>
          <w:lang w:val="fr-FR"/>
        </w:rPr>
        <w:t>E</w:t>
      </w:r>
      <w:r w:rsidRPr="001E3E85">
        <w:rPr>
          <w:lang w:val="fr-FR"/>
        </w:rPr>
        <w:t>stimations des populations d'oiseaux d'eau ;</w:t>
      </w:r>
    </w:p>
    <w:p w14:paraId="6DE6F863" w14:textId="77777777" w:rsidR="00424A3A" w:rsidRPr="001E3E85" w:rsidRDefault="00424A3A" w:rsidP="00424A3A">
      <w:pPr>
        <w:autoSpaceDE w:val="0"/>
        <w:autoSpaceDN w:val="0"/>
        <w:adjustRightInd w:val="0"/>
        <w:rPr>
          <w:lang w:val="fr-FR"/>
        </w:rPr>
      </w:pPr>
    </w:p>
    <w:p w14:paraId="1B1E3B84" w14:textId="4E1E2A39" w:rsidR="006A4C54" w:rsidRPr="001E3E85" w:rsidRDefault="00EB436E" w:rsidP="00EB436E">
      <w:pPr>
        <w:pStyle w:val="ListParagraph"/>
        <w:numPr>
          <w:ilvl w:val="0"/>
          <w:numId w:val="44"/>
        </w:numPr>
        <w:autoSpaceDE w:val="0"/>
        <w:autoSpaceDN w:val="0"/>
        <w:adjustRightInd w:val="0"/>
        <w:rPr>
          <w:lang w:val="fr-FR"/>
        </w:rPr>
      </w:pPr>
      <w:r w:rsidRPr="001E3E85">
        <w:rPr>
          <w:lang w:val="fr-FR"/>
        </w:rPr>
        <w:t>PROFONDÉMENT PRÉOCCUPÉ</w:t>
      </w:r>
      <w:r w:rsidR="00B2791C" w:rsidRPr="001E3E85">
        <w:rPr>
          <w:lang w:val="fr-FR"/>
        </w:rPr>
        <w:t>E</w:t>
      </w:r>
      <w:r w:rsidRPr="001E3E85">
        <w:rPr>
          <w:lang w:val="fr-FR"/>
        </w:rPr>
        <w:t xml:space="preserve"> par le déclin au niveau mondial des populations d'oiseaux d'eau constaté actuellement, notamment des espèces d'oiseaux d'eau migrateurs, et par la perte et la dégradation des zones humides intertidales ainsi que d'autres habitats dont dépendent les oiseaux d'eau et qui sont essentiels </w:t>
      </w:r>
      <w:r w:rsidRPr="001E3E85">
        <w:rPr>
          <w:strike/>
          <w:lang w:val="fr-FR"/>
        </w:rPr>
        <w:t>à leur survie lors de leurs migrations régulières</w:t>
      </w:r>
      <w:r w:rsidR="00027C7F" w:rsidRPr="001E3E85">
        <w:rPr>
          <w:u w:val="single"/>
          <w:lang w:val="fr-FR"/>
        </w:rPr>
        <w:t xml:space="preserve"> tout au long de leur cycle de vie</w:t>
      </w:r>
      <w:r w:rsidRPr="001E3E85">
        <w:rPr>
          <w:lang w:val="fr-FR"/>
        </w:rPr>
        <w:t xml:space="preserve"> ; </w:t>
      </w:r>
    </w:p>
    <w:p w14:paraId="6C762406" w14:textId="77777777" w:rsidR="00424A3A" w:rsidRPr="001E3E85" w:rsidRDefault="00424A3A" w:rsidP="00EE6F63">
      <w:pPr>
        <w:autoSpaceDE w:val="0"/>
        <w:autoSpaceDN w:val="0"/>
        <w:adjustRightInd w:val="0"/>
        <w:ind w:left="426"/>
        <w:rPr>
          <w:lang w:val="fr-FR"/>
        </w:rPr>
      </w:pPr>
    </w:p>
    <w:p w14:paraId="6A8B2269" w14:textId="2CEF6E68" w:rsidR="006A4C54" w:rsidRPr="001E3E85" w:rsidRDefault="00B2791C" w:rsidP="00B2791C">
      <w:pPr>
        <w:pStyle w:val="ListParagraph"/>
        <w:numPr>
          <w:ilvl w:val="0"/>
          <w:numId w:val="44"/>
        </w:numPr>
        <w:autoSpaceDE w:val="0"/>
        <w:autoSpaceDN w:val="0"/>
        <w:adjustRightInd w:val="0"/>
        <w:rPr>
          <w:lang w:val="fr-FR"/>
        </w:rPr>
      </w:pPr>
      <w:r w:rsidRPr="001E3E85">
        <w:rPr>
          <w:lang w:val="fr-FR"/>
        </w:rPr>
        <w:t xml:space="preserve">ÉGALEMENT PRÉOCCUPÉE par le fait que les </w:t>
      </w:r>
      <w:r w:rsidR="00970DC3" w:rsidRPr="001E3E85">
        <w:rPr>
          <w:lang w:val="fr-FR"/>
        </w:rPr>
        <w:t>E</w:t>
      </w:r>
      <w:r w:rsidRPr="001E3E85">
        <w:rPr>
          <w:lang w:val="fr-FR"/>
        </w:rPr>
        <w:t xml:space="preserve">stimations des populations d'oiseaux d'eau n'ont pas été mises à jour depuis 2012 </w:t>
      </w:r>
      <w:r w:rsidR="00486B27" w:rsidRPr="001E3E85">
        <w:rPr>
          <w:u w:val="single"/>
          <w:lang w:val="fr-FR"/>
        </w:rPr>
        <w:t>en raison de financements insuffisants</w:t>
      </w:r>
      <w:r w:rsidR="00486B27" w:rsidRPr="001E3E85">
        <w:rPr>
          <w:lang w:val="fr-FR"/>
        </w:rPr>
        <w:t xml:space="preserve"> </w:t>
      </w:r>
      <w:r w:rsidRPr="001E3E85">
        <w:rPr>
          <w:lang w:val="fr-FR"/>
        </w:rPr>
        <w:t xml:space="preserve">et qu'il n'existe actuellement aucun mécanisme permettant de s'assurer que ces mises à jour essentielles pourront être effectuées régulièrement ; </w:t>
      </w:r>
    </w:p>
    <w:p w14:paraId="6671479E" w14:textId="52069AB7" w:rsidR="0088550F" w:rsidRPr="001E3E85" w:rsidRDefault="0088550F" w:rsidP="00FB447A">
      <w:pPr>
        <w:pStyle w:val="DRText"/>
        <w:numPr>
          <w:ilvl w:val="0"/>
          <w:numId w:val="0"/>
        </w:numPr>
        <w:spacing w:after="0" w:line="240" w:lineRule="auto"/>
        <w:rPr>
          <w:rFonts w:asciiTheme="minorHAnsi" w:hAnsiTheme="minorHAnsi" w:cstheme="minorHAnsi"/>
          <w:sz w:val="22"/>
          <w:szCs w:val="22"/>
          <w:lang w:val="fr-FR"/>
        </w:rPr>
      </w:pPr>
    </w:p>
    <w:p w14:paraId="70EFFB8F" w14:textId="10494FA3" w:rsidR="009175B8" w:rsidRPr="001E3E85" w:rsidRDefault="00B2791C" w:rsidP="009175B8">
      <w:pPr>
        <w:pStyle w:val="DRSubHeading"/>
        <w:spacing w:after="0" w:line="240" w:lineRule="auto"/>
        <w:ind w:left="0"/>
        <w:rPr>
          <w:rFonts w:asciiTheme="minorHAnsi" w:hAnsiTheme="minorHAnsi" w:cstheme="minorHAnsi"/>
          <w:sz w:val="22"/>
          <w:szCs w:val="22"/>
          <w:lang w:val="fr-FR"/>
        </w:rPr>
      </w:pPr>
      <w:r w:rsidRPr="001E3E85">
        <w:rPr>
          <w:rFonts w:asciiTheme="minorHAnsi" w:hAnsiTheme="minorHAnsi" w:cstheme="minorHAnsi"/>
          <w:sz w:val="22"/>
          <w:szCs w:val="22"/>
          <w:lang w:val="fr-FR"/>
        </w:rPr>
        <w:t>LA</w:t>
      </w:r>
      <w:r w:rsidR="009175B8" w:rsidRPr="001E3E85">
        <w:rPr>
          <w:rFonts w:asciiTheme="minorHAnsi" w:hAnsiTheme="minorHAnsi" w:cstheme="minorHAnsi"/>
          <w:sz w:val="22"/>
          <w:szCs w:val="22"/>
          <w:lang w:val="fr-FR"/>
        </w:rPr>
        <w:t xml:space="preserve"> CONF</w:t>
      </w:r>
      <w:r w:rsidRPr="001E3E85">
        <w:rPr>
          <w:rFonts w:asciiTheme="minorHAnsi" w:hAnsiTheme="minorHAnsi" w:cstheme="minorHAnsi"/>
          <w:sz w:val="22"/>
          <w:szCs w:val="22"/>
          <w:lang w:val="fr-FR"/>
        </w:rPr>
        <w:t>É</w:t>
      </w:r>
      <w:r w:rsidR="009175B8" w:rsidRPr="001E3E85">
        <w:rPr>
          <w:rFonts w:asciiTheme="minorHAnsi" w:hAnsiTheme="minorHAnsi" w:cstheme="minorHAnsi"/>
          <w:sz w:val="22"/>
          <w:szCs w:val="22"/>
          <w:lang w:val="fr-FR"/>
        </w:rPr>
        <w:t xml:space="preserve">RENCE </w:t>
      </w:r>
      <w:r w:rsidRPr="001E3E85">
        <w:rPr>
          <w:rFonts w:asciiTheme="minorHAnsi" w:hAnsiTheme="minorHAnsi" w:cstheme="minorHAnsi"/>
          <w:sz w:val="22"/>
          <w:szCs w:val="22"/>
          <w:lang w:val="fr-FR"/>
        </w:rPr>
        <w:t>DES</w:t>
      </w:r>
      <w:r w:rsidR="009175B8" w:rsidRPr="001E3E85">
        <w:rPr>
          <w:rFonts w:asciiTheme="minorHAnsi" w:hAnsiTheme="minorHAnsi" w:cstheme="minorHAnsi"/>
          <w:sz w:val="22"/>
          <w:szCs w:val="22"/>
          <w:lang w:val="fr-FR"/>
        </w:rPr>
        <w:t xml:space="preserve"> PARTIES</w:t>
      </w:r>
      <w:r w:rsidRPr="001E3E85">
        <w:rPr>
          <w:rFonts w:asciiTheme="minorHAnsi" w:hAnsiTheme="minorHAnsi" w:cstheme="minorHAnsi"/>
          <w:sz w:val="22"/>
          <w:szCs w:val="22"/>
          <w:lang w:val="fr-FR"/>
        </w:rPr>
        <w:t xml:space="preserve"> CONTRACTANTES</w:t>
      </w:r>
    </w:p>
    <w:p w14:paraId="2887CD68" w14:textId="77777777" w:rsidR="003B0403" w:rsidRPr="001E3E85" w:rsidRDefault="003B0403" w:rsidP="003B0403">
      <w:pPr>
        <w:rPr>
          <w:rFonts w:cstheme="minorHAnsi"/>
          <w:lang w:val="fr-FR"/>
        </w:rPr>
      </w:pPr>
    </w:p>
    <w:p w14:paraId="4BDA448E" w14:textId="5997E937" w:rsidR="00970DC3" w:rsidRPr="001E3E85" w:rsidRDefault="00970DC3" w:rsidP="001841B2">
      <w:pPr>
        <w:pStyle w:val="DRText"/>
        <w:numPr>
          <w:ilvl w:val="0"/>
          <w:numId w:val="44"/>
        </w:numPr>
        <w:spacing w:after="0" w:line="240" w:lineRule="auto"/>
        <w:rPr>
          <w:rFonts w:asciiTheme="minorHAnsi" w:eastAsiaTheme="minorEastAsia" w:hAnsiTheme="minorHAnsi" w:cstheme="minorBidi"/>
          <w:color w:val="auto"/>
          <w:sz w:val="22"/>
          <w:szCs w:val="22"/>
          <w:lang w:val="fr-FR" w:eastAsia="en-US"/>
        </w:rPr>
      </w:pPr>
      <w:r w:rsidRPr="001E3E85">
        <w:rPr>
          <w:rFonts w:asciiTheme="minorHAnsi" w:eastAsiaTheme="minorEastAsia" w:hAnsiTheme="minorHAnsi" w:cstheme="minorBidi"/>
          <w:color w:val="auto"/>
          <w:sz w:val="22"/>
          <w:szCs w:val="22"/>
          <w:lang w:val="fr-FR" w:eastAsia="en-US"/>
        </w:rPr>
        <w:t xml:space="preserve">RÉAFFIRME le recours aux Estimations des populations d'oiseaux d'eau pour étayer l'application du Critère 6 de Ramsar, comme convenu et affirmé dans les Résolutions VI.4 et VIII.38 et comme indiqué dans le Cadre stratégique </w:t>
      </w:r>
      <w:r w:rsidR="004F6E7A" w:rsidRPr="001E3E85">
        <w:rPr>
          <w:rFonts w:asciiTheme="minorHAnsi" w:eastAsiaTheme="minorEastAsia" w:hAnsiTheme="minorHAnsi" w:cstheme="minorBidi"/>
          <w:color w:val="auto"/>
          <w:sz w:val="22"/>
          <w:szCs w:val="22"/>
          <w:lang w:val="fr-FR" w:eastAsia="en-US"/>
        </w:rPr>
        <w:t>–</w:t>
      </w:r>
      <w:r w:rsidRPr="001E3E85">
        <w:rPr>
          <w:rFonts w:asciiTheme="minorHAnsi" w:eastAsiaTheme="minorEastAsia" w:hAnsiTheme="minorHAnsi" w:cstheme="minorBidi"/>
          <w:color w:val="auto"/>
          <w:sz w:val="22"/>
          <w:szCs w:val="22"/>
          <w:lang w:val="fr-FR" w:eastAsia="en-US"/>
        </w:rPr>
        <w:t xml:space="preserve"> Révision</w:t>
      </w:r>
      <w:r w:rsidR="004F6E7A" w:rsidRPr="001E3E85">
        <w:rPr>
          <w:rFonts w:asciiTheme="minorHAnsi" w:eastAsiaTheme="minorEastAsia" w:hAnsiTheme="minorHAnsi" w:cstheme="minorBidi"/>
          <w:color w:val="auto"/>
          <w:sz w:val="22"/>
          <w:szCs w:val="22"/>
          <w:lang w:val="fr-FR" w:eastAsia="en-US"/>
        </w:rPr>
        <w:t xml:space="preserve"> de</w:t>
      </w:r>
      <w:r w:rsidRPr="001E3E85">
        <w:rPr>
          <w:rFonts w:asciiTheme="minorHAnsi" w:eastAsiaTheme="minorEastAsia" w:hAnsiTheme="minorHAnsi" w:cstheme="minorBidi"/>
          <w:color w:val="auto"/>
          <w:sz w:val="22"/>
          <w:szCs w:val="22"/>
          <w:lang w:val="fr-FR" w:eastAsia="en-US"/>
        </w:rPr>
        <w:t xml:space="preserve"> 2012, </w:t>
      </w:r>
      <w:r w:rsidR="001816AF" w:rsidRPr="001E3E85">
        <w:rPr>
          <w:rFonts w:asciiTheme="minorHAnsi" w:eastAsiaTheme="minorEastAsia" w:hAnsiTheme="minorHAnsi" w:cstheme="minorBidi"/>
          <w:color w:val="auto"/>
          <w:sz w:val="22"/>
          <w:szCs w:val="22"/>
          <w:lang w:val="fr-FR" w:eastAsia="en-US"/>
        </w:rPr>
        <w:t>[</w:t>
      </w:r>
      <w:r w:rsidRPr="001E3E85">
        <w:rPr>
          <w:rFonts w:asciiTheme="minorHAnsi" w:eastAsiaTheme="minorEastAsia" w:hAnsiTheme="minorHAnsi" w:cstheme="minorBidi"/>
          <w:color w:val="auto"/>
          <w:sz w:val="22"/>
          <w:szCs w:val="22"/>
          <w:lang w:val="fr-FR" w:eastAsia="en-US"/>
        </w:rPr>
        <w:t>adopté en tant que Résolution XI.8, Annexe 2 (Rev. COP13)</w:t>
      </w:r>
      <w:r w:rsidR="001816AF" w:rsidRPr="001E3E85">
        <w:rPr>
          <w:rFonts w:asciiTheme="minorHAnsi" w:eastAsiaTheme="minorEastAsia" w:hAnsiTheme="minorHAnsi" w:cstheme="minorBidi"/>
          <w:color w:val="auto"/>
          <w:sz w:val="22"/>
          <w:szCs w:val="22"/>
          <w:lang w:val="fr-FR" w:eastAsia="en-US"/>
        </w:rPr>
        <w:t>]</w:t>
      </w:r>
      <w:r w:rsidR="00572716" w:rsidRPr="001E3E85">
        <w:rPr>
          <w:rFonts w:asciiTheme="minorHAnsi" w:eastAsiaTheme="minorEastAsia" w:hAnsiTheme="minorHAnsi" w:cstheme="minorBidi"/>
          <w:color w:val="auto"/>
          <w:sz w:val="22"/>
          <w:szCs w:val="22"/>
          <w:lang w:val="fr-FR" w:eastAsia="en-US"/>
        </w:rPr>
        <w:t>.</w:t>
      </w:r>
      <w:r w:rsidRPr="001E3E85">
        <w:rPr>
          <w:rFonts w:asciiTheme="minorHAnsi" w:eastAsiaTheme="minorEastAsia" w:hAnsiTheme="minorHAnsi" w:cstheme="minorBidi"/>
          <w:color w:val="auto"/>
          <w:sz w:val="22"/>
          <w:szCs w:val="22"/>
          <w:lang w:val="fr-FR" w:eastAsia="en-US"/>
        </w:rPr>
        <w:t xml:space="preserve"> </w:t>
      </w:r>
    </w:p>
    <w:p w14:paraId="21557BDE" w14:textId="77777777" w:rsidR="00DB4509" w:rsidRPr="001E3E85" w:rsidRDefault="00DB4509" w:rsidP="00486B27">
      <w:pPr>
        <w:pStyle w:val="DRText"/>
        <w:numPr>
          <w:ilvl w:val="0"/>
          <w:numId w:val="0"/>
        </w:numPr>
        <w:spacing w:after="0" w:line="240" w:lineRule="auto"/>
        <w:rPr>
          <w:rFonts w:asciiTheme="minorHAnsi" w:hAnsiTheme="minorHAnsi" w:cstheme="minorHAnsi"/>
          <w:sz w:val="22"/>
          <w:szCs w:val="22"/>
          <w:lang w:val="fr-FR"/>
        </w:rPr>
      </w:pPr>
    </w:p>
    <w:p w14:paraId="34A95E49" w14:textId="74F4224D" w:rsidR="004801C0" w:rsidRPr="001E3E85" w:rsidRDefault="008F088C" w:rsidP="008F088C">
      <w:pPr>
        <w:pStyle w:val="Default"/>
        <w:numPr>
          <w:ilvl w:val="0"/>
          <w:numId w:val="44"/>
        </w:numPr>
        <w:rPr>
          <w:sz w:val="22"/>
          <w:szCs w:val="22"/>
          <w:lang w:val="fr-FR"/>
        </w:rPr>
      </w:pPr>
      <w:r w:rsidRPr="001E3E85">
        <w:rPr>
          <w:rFonts w:asciiTheme="minorHAnsi" w:hAnsiTheme="minorHAnsi" w:cstheme="minorBidi"/>
          <w:color w:val="auto"/>
          <w:sz w:val="22"/>
          <w:szCs w:val="22"/>
          <w:lang w:val="fr-FR"/>
        </w:rPr>
        <w:t xml:space="preserve">CONVIENT que </w:t>
      </w:r>
      <w:r w:rsidR="00A665A9" w:rsidRPr="001E3E85">
        <w:rPr>
          <w:rFonts w:asciiTheme="minorHAnsi" w:hAnsiTheme="minorHAnsi" w:cstheme="minorBidi"/>
          <w:color w:val="auto"/>
          <w:sz w:val="22"/>
          <w:szCs w:val="22"/>
          <w:lang w:val="fr-FR"/>
        </w:rPr>
        <w:t xml:space="preserve">tant </w:t>
      </w:r>
      <w:r w:rsidRPr="001E3E85">
        <w:rPr>
          <w:rFonts w:asciiTheme="minorHAnsi" w:hAnsiTheme="minorHAnsi" w:cstheme="minorBidi"/>
          <w:color w:val="auto"/>
          <w:sz w:val="22"/>
          <w:szCs w:val="22"/>
          <w:lang w:val="fr-FR"/>
        </w:rPr>
        <w:t xml:space="preserve">que </w:t>
      </w:r>
      <w:r w:rsidR="00A665A9" w:rsidRPr="001E3E85">
        <w:rPr>
          <w:rFonts w:asciiTheme="minorHAnsi" w:hAnsiTheme="minorHAnsi" w:cstheme="minorBidi"/>
          <w:color w:val="auto"/>
          <w:sz w:val="22"/>
          <w:szCs w:val="22"/>
          <w:lang w:val="fr-FR"/>
        </w:rPr>
        <w:t>les Estimations des populations d'oiseaux d'eau</w:t>
      </w:r>
      <w:r w:rsidRPr="001E3E85">
        <w:rPr>
          <w:rFonts w:asciiTheme="minorHAnsi" w:hAnsiTheme="minorHAnsi" w:cstheme="minorBidi"/>
          <w:color w:val="auto"/>
          <w:sz w:val="22"/>
          <w:szCs w:val="22"/>
          <w:lang w:val="fr-FR"/>
        </w:rPr>
        <w:t xml:space="preserve"> </w:t>
      </w:r>
      <w:r w:rsidR="00A665A9" w:rsidRPr="001E3E85">
        <w:rPr>
          <w:rFonts w:asciiTheme="minorHAnsi" w:hAnsiTheme="minorHAnsi" w:cstheme="minorBidi"/>
          <w:color w:val="auto"/>
          <w:sz w:val="22"/>
          <w:szCs w:val="22"/>
          <w:lang w:val="fr-FR"/>
        </w:rPr>
        <w:t xml:space="preserve">ne sont pas </w:t>
      </w:r>
      <w:r w:rsidRPr="001E3E85">
        <w:rPr>
          <w:rFonts w:asciiTheme="minorHAnsi" w:hAnsiTheme="minorHAnsi" w:cstheme="minorBidi"/>
          <w:color w:val="auto"/>
          <w:sz w:val="22"/>
          <w:szCs w:val="22"/>
          <w:lang w:val="fr-FR"/>
        </w:rPr>
        <w:t>mise</w:t>
      </w:r>
      <w:r w:rsidR="00A665A9" w:rsidRPr="001E3E85">
        <w:rPr>
          <w:rFonts w:asciiTheme="minorHAnsi" w:hAnsiTheme="minorHAnsi" w:cstheme="minorBidi"/>
          <w:color w:val="auto"/>
          <w:sz w:val="22"/>
          <w:szCs w:val="22"/>
          <w:lang w:val="fr-FR"/>
        </w:rPr>
        <w:t>s</w:t>
      </w:r>
      <w:r w:rsidRPr="001E3E85">
        <w:rPr>
          <w:rFonts w:asciiTheme="minorHAnsi" w:hAnsiTheme="minorHAnsi" w:cstheme="minorBidi"/>
          <w:color w:val="auto"/>
          <w:sz w:val="22"/>
          <w:szCs w:val="22"/>
          <w:lang w:val="fr-FR"/>
        </w:rPr>
        <w:t xml:space="preserve"> à jour, </w:t>
      </w:r>
      <w:r w:rsidR="00A665A9" w:rsidRPr="001E3E85">
        <w:rPr>
          <w:rFonts w:asciiTheme="minorHAnsi" w:hAnsiTheme="minorHAnsi" w:cstheme="minorBidi"/>
          <w:color w:val="auto"/>
          <w:sz w:val="22"/>
          <w:szCs w:val="22"/>
          <w:lang w:val="fr-FR"/>
        </w:rPr>
        <w:t xml:space="preserve">les Parties peuvent se référer à </w:t>
      </w:r>
      <w:r w:rsidRPr="001E3E85">
        <w:rPr>
          <w:rFonts w:asciiTheme="minorHAnsi" w:hAnsiTheme="minorHAnsi" w:cstheme="minorBidi"/>
          <w:color w:val="auto"/>
          <w:sz w:val="22"/>
          <w:szCs w:val="22"/>
          <w:lang w:val="fr-FR"/>
        </w:rPr>
        <w:t>d'autres sources de données pour déterminer le seuil de 1</w:t>
      </w:r>
      <w:r w:rsidR="00A665A9" w:rsidRPr="001E3E85">
        <w:rPr>
          <w:rFonts w:asciiTheme="minorHAnsi" w:hAnsiTheme="minorHAnsi" w:cstheme="minorBidi"/>
          <w:color w:val="auto"/>
          <w:sz w:val="22"/>
          <w:szCs w:val="22"/>
          <w:lang w:val="fr-FR"/>
        </w:rPr>
        <w:t>%</w:t>
      </w:r>
      <w:r w:rsidRPr="001E3E85">
        <w:rPr>
          <w:rFonts w:asciiTheme="minorHAnsi" w:hAnsiTheme="minorHAnsi" w:cstheme="minorBidi"/>
          <w:color w:val="auto"/>
          <w:sz w:val="22"/>
          <w:szCs w:val="22"/>
          <w:lang w:val="fr-FR"/>
        </w:rPr>
        <w:t xml:space="preserve"> dans le contexte de l'application du Critère 6 de Ramsar, à condition : </w:t>
      </w:r>
    </w:p>
    <w:p w14:paraId="6092E51E" w14:textId="77777777" w:rsidR="004801C0" w:rsidRPr="001E3E85" w:rsidRDefault="004801C0" w:rsidP="004801C0">
      <w:pPr>
        <w:pStyle w:val="Default"/>
        <w:rPr>
          <w:sz w:val="22"/>
          <w:szCs w:val="22"/>
          <w:lang w:val="fr-FR"/>
        </w:rPr>
      </w:pPr>
    </w:p>
    <w:p w14:paraId="7E6C9E7D" w14:textId="4B6B5386" w:rsidR="004801C0" w:rsidRPr="001E3E85" w:rsidRDefault="00A665A9" w:rsidP="00A665A9">
      <w:pPr>
        <w:numPr>
          <w:ilvl w:val="0"/>
          <w:numId w:val="38"/>
        </w:numPr>
        <w:spacing w:after="120"/>
        <w:rPr>
          <w:rFonts w:eastAsia="DengXian" w:cstheme="minorHAnsi"/>
          <w:lang w:val="fr-FR"/>
        </w:rPr>
      </w:pPr>
      <w:r w:rsidRPr="001E3E85">
        <w:rPr>
          <w:rFonts w:eastAsia="DengXian" w:cstheme="minorHAnsi"/>
          <w:lang w:val="fr-FR"/>
        </w:rPr>
        <w:t xml:space="preserve">que la population biogéographique de l'espèce concernée soit clairement indiquée pour l'espèce telle qu'elle figure dans les </w:t>
      </w:r>
      <w:r w:rsidRPr="001E3E85">
        <w:rPr>
          <w:lang w:val="fr-FR"/>
        </w:rPr>
        <w:t>Estimations des populations d'oiseaux</w:t>
      </w:r>
      <w:r w:rsidRPr="001E3E85">
        <w:rPr>
          <w:rFonts w:eastAsia="DengXian" w:cstheme="minorHAnsi"/>
          <w:lang w:val="fr-FR"/>
        </w:rPr>
        <w:t xml:space="preserve"> disponibles sur le  Waterbird Populations</w:t>
      </w:r>
      <w:r w:rsidR="00E00B68" w:rsidRPr="001E3E85">
        <w:rPr>
          <w:rFonts w:eastAsia="DengXian" w:cstheme="minorHAnsi"/>
          <w:lang w:val="fr-FR"/>
        </w:rPr>
        <w:t xml:space="preserve"> </w:t>
      </w:r>
      <w:r w:rsidR="00AB57DB" w:rsidRPr="001E3E85">
        <w:rPr>
          <w:rFonts w:eastAsia="DengXian" w:cstheme="minorHAnsi"/>
          <w:lang w:val="fr-FR"/>
        </w:rPr>
        <w:t>Portal</w:t>
      </w:r>
      <w:r w:rsidR="00E00B68" w:rsidRPr="001E3E85">
        <w:rPr>
          <w:rFonts w:eastAsia="DengXian" w:cstheme="minorHAnsi"/>
          <w:lang w:val="fr-FR"/>
        </w:rPr>
        <w:t xml:space="preserve"> (</w:t>
      </w:r>
      <w:r w:rsidR="001E3E85" w:rsidRPr="001E3E85">
        <w:rPr>
          <w:rFonts w:eastAsia="DengXian" w:cstheme="minorHAnsi"/>
          <w:lang w:val="fr-FR"/>
        </w:rPr>
        <w:t>Portail</w:t>
      </w:r>
      <w:r w:rsidR="00E00B68" w:rsidRPr="001E3E85">
        <w:rPr>
          <w:rFonts w:eastAsia="DengXian" w:cstheme="minorHAnsi"/>
          <w:lang w:val="fr-FR"/>
        </w:rPr>
        <w:t xml:space="preserve"> des populations d’oiseaux d’eau)</w:t>
      </w:r>
      <w:r w:rsidR="003F5E57" w:rsidRPr="001E3E85">
        <w:rPr>
          <w:rFonts w:eastAsia="DengXian" w:cstheme="minorHAnsi"/>
          <w:lang w:val="fr-FR"/>
        </w:rPr>
        <w:t xml:space="preserve"> </w:t>
      </w:r>
      <w:r w:rsidR="004801C0" w:rsidRPr="001E3E85">
        <w:rPr>
          <w:rFonts w:eastAsia="DengXian" w:cstheme="minorHAnsi"/>
          <w:lang w:val="fr-FR"/>
        </w:rPr>
        <w:t>;</w:t>
      </w:r>
    </w:p>
    <w:p w14:paraId="28092583" w14:textId="10136C3A" w:rsidR="004801C0" w:rsidRPr="001E3E85" w:rsidRDefault="00E00B68" w:rsidP="00E00B68">
      <w:pPr>
        <w:numPr>
          <w:ilvl w:val="0"/>
          <w:numId w:val="38"/>
        </w:numPr>
        <w:spacing w:after="120"/>
        <w:rPr>
          <w:rFonts w:eastAsia="DengXian" w:cstheme="minorHAnsi"/>
          <w:lang w:val="fr-FR"/>
        </w:rPr>
      </w:pPr>
      <w:r w:rsidRPr="001E3E85">
        <w:rPr>
          <w:rFonts w:eastAsia="DengXian" w:cstheme="minorHAnsi"/>
          <w:lang w:val="fr-FR"/>
        </w:rPr>
        <w:t xml:space="preserve">que ces seuils proviennent d'estimations publiées sur le </w:t>
      </w:r>
      <w:r w:rsidR="001E3E85" w:rsidRPr="001E3E85">
        <w:rPr>
          <w:rFonts w:eastAsia="DengXian" w:cstheme="minorHAnsi"/>
          <w:lang w:val="fr-FR"/>
        </w:rPr>
        <w:t>Portail</w:t>
      </w:r>
      <w:r w:rsidRPr="001E3E85">
        <w:rPr>
          <w:rFonts w:eastAsia="DengXian" w:cstheme="minorHAnsi"/>
          <w:lang w:val="fr-FR"/>
        </w:rPr>
        <w:t xml:space="preserve"> des populations d'oiseaux d'eau, pour les espèces migratrices, en se fondant sur des </w:t>
      </w:r>
      <w:r w:rsidR="0026480C" w:rsidRPr="001E3E85">
        <w:rPr>
          <w:rFonts w:eastAsia="DengXian" w:cstheme="minorHAnsi"/>
          <w:lang w:val="fr-FR"/>
        </w:rPr>
        <w:t xml:space="preserve">Rapports sur </w:t>
      </w:r>
      <w:r w:rsidRPr="001E3E85">
        <w:rPr>
          <w:rFonts w:eastAsia="DengXian" w:cstheme="minorHAnsi"/>
          <w:lang w:val="fr-FR"/>
        </w:rPr>
        <w:t>l'état de conservation produits sous les auspices d'instruments relatifs aux voies de migration</w:t>
      </w:r>
      <w:r w:rsidR="005C06ED" w:rsidRPr="001E3E85">
        <w:rPr>
          <w:rFonts w:eastAsia="DengXian" w:cstheme="minorHAnsi"/>
          <w:lang w:val="fr-FR"/>
        </w:rPr>
        <w:t xml:space="preserve"> </w:t>
      </w:r>
      <w:r w:rsidR="00AB3418" w:rsidRPr="001E3E85">
        <w:rPr>
          <w:rFonts w:eastAsia="DengXian" w:cstheme="minorHAnsi"/>
          <w:lang w:val="fr-FR"/>
        </w:rPr>
        <w:t>ou d'autres évaluations revues par des pairs</w:t>
      </w:r>
      <w:r w:rsidR="00AB3418" w:rsidRPr="00FB447A">
        <w:rPr>
          <w:rFonts w:eastAsia="DengXian" w:cstheme="minorHAnsi"/>
          <w:lang w:val="fr-FR"/>
        </w:rPr>
        <w:t xml:space="preserve"> </w:t>
      </w:r>
      <w:r w:rsidR="005C06ED" w:rsidRPr="00FB447A">
        <w:rPr>
          <w:rFonts w:eastAsia="DengXian" w:cstheme="minorHAnsi"/>
          <w:lang w:val="fr-FR"/>
        </w:rPr>
        <w:t>[ou</w:t>
      </w:r>
      <w:r w:rsidR="005C06ED" w:rsidRPr="001E3E85">
        <w:rPr>
          <w:rFonts w:eastAsia="DengXian" w:cstheme="minorHAnsi"/>
          <w:u w:val="single"/>
          <w:lang w:val="fr-FR"/>
        </w:rPr>
        <w:t xml:space="preserve"> de la documentation parallèle généralement reconnue] </w:t>
      </w:r>
      <w:r w:rsidR="005C06ED" w:rsidRPr="001E3E85">
        <w:rPr>
          <w:rFonts w:eastAsia="DengXian" w:cstheme="minorHAnsi"/>
          <w:lang w:val="fr-FR"/>
        </w:rPr>
        <w:t xml:space="preserve">pour </w:t>
      </w:r>
      <w:r w:rsidR="005C06ED" w:rsidRPr="001E3E85">
        <w:rPr>
          <w:rFonts w:eastAsia="DengXian" w:cstheme="minorHAnsi"/>
          <w:u w:val="single"/>
          <w:lang w:val="fr-FR"/>
        </w:rPr>
        <w:t xml:space="preserve">d'autres populations migratrices pour lesquelles il n'existe pas d'évaluations </w:t>
      </w:r>
      <w:r w:rsidR="001E3E85">
        <w:rPr>
          <w:rFonts w:eastAsia="DengXian" w:cstheme="minorHAnsi"/>
          <w:u w:val="single"/>
          <w:lang w:val="fr-FR"/>
        </w:rPr>
        <w:t>semblables aux</w:t>
      </w:r>
      <w:r w:rsidR="005C06ED" w:rsidRPr="001E3E85">
        <w:rPr>
          <w:rFonts w:eastAsia="DengXian" w:cstheme="minorHAnsi"/>
          <w:u w:val="single"/>
          <w:lang w:val="fr-FR"/>
        </w:rPr>
        <w:t xml:space="preserve"> </w:t>
      </w:r>
      <w:r w:rsidR="001E3E85" w:rsidRPr="001E3E85">
        <w:rPr>
          <w:rFonts w:eastAsia="DengXian" w:cstheme="minorHAnsi"/>
          <w:u w:val="single"/>
          <w:lang w:val="fr-FR"/>
        </w:rPr>
        <w:t>Rapports sur l'état de conservation</w:t>
      </w:r>
      <w:r w:rsidR="005C06ED" w:rsidRPr="001E3E85">
        <w:rPr>
          <w:rFonts w:eastAsia="DengXian" w:cstheme="minorHAnsi"/>
          <w:u w:val="single"/>
          <w:lang w:val="fr-FR"/>
        </w:rPr>
        <w:t>, ainsi que pour</w:t>
      </w:r>
      <w:r w:rsidR="005C06ED" w:rsidRPr="001E3E85">
        <w:rPr>
          <w:rFonts w:eastAsia="DengXian" w:cstheme="minorHAnsi"/>
          <w:lang w:val="fr-FR"/>
        </w:rPr>
        <w:t xml:space="preserve"> les populations</w:t>
      </w:r>
      <w:r w:rsidR="005C06ED" w:rsidRPr="001E3E85">
        <w:rPr>
          <w:rFonts w:eastAsia="DengXian" w:cstheme="minorHAnsi"/>
          <w:u w:val="single"/>
          <w:lang w:val="fr-FR"/>
        </w:rPr>
        <w:t xml:space="preserve"> non migratrices et</w:t>
      </w:r>
      <w:r w:rsidR="005C06ED" w:rsidRPr="001E3E85">
        <w:rPr>
          <w:rFonts w:eastAsia="DengXian" w:cstheme="minorHAnsi"/>
          <w:lang w:val="fr-FR"/>
        </w:rPr>
        <w:t xml:space="preserve"> endémiques ;</w:t>
      </w:r>
      <w:r w:rsidRPr="001E3E85">
        <w:rPr>
          <w:rFonts w:eastAsia="DengXian" w:cstheme="minorHAnsi"/>
          <w:lang w:val="fr-FR"/>
        </w:rPr>
        <w:t xml:space="preserve"> </w:t>
      </w:r>
    </w:p>
    <w:p w14:paraId="01F0CF10" w14:textId="68F8A3E5" w:rsidR="004801C0" w:rsidRPr="001E3E85" w:rsidRDefault="00796041" w:rsidP="00796041">
      <w:pPr>
        <w:numPr>
          <w:ilvl w:val="0"/>
          <w:numId w:val="38"/>
        </w:numPr>
        <w:spacing w:after="120"/>
        <w:rPr>
          <w:rFonts w:eastAsia="DengXian" w:cstheme="minorHAnsi"/>
          <w:lang w:val="fr-FR"/>
        </w:rPr>
      </w:pPr>
      <w:r w:rsidRPr="001E3E85">
        <w:rPr>
          <w:rFonts w:eastAsia="DengXian" w:cstheme="minorHAnsi"/>
          <w:lang w:val="fr-FR"/>
        </w:rPr>
        <w:t xml:space="preserve">que les raisons pour lesquelles une nouvelle estimation est considérée comme plus appropriée soient documentées avec des sources </w:t>
      </w:r>
      <w:r w:rsidR="00663693" w:rsidRPr="001E3E85">
        <w:rPr>
          <w:rFonts w:eastAsia="DengXian" w:cstheme="minorHAnsi"/>
          <w:lang w:val="fr-FR"/>
        </w:rPr>
        <w:t xml:space="preserve">originales clairement identifiables pour </w:t>
      </w:r>
      <w:r w:rsidRPr="001E3E85">
        <w:rPr>
          <w:rFonts w:eastAsia="DengXian" w:cstheme="minorHAnsi"/>
          <w:lang w:val="fr-FR"/>
        </w:rPr>
        <w:t>permett</w:t>
      </w:r>
      <w:r w:rsidR="00663693" w:rsidRPr="001E3E85">
        <w:rPr>
          <w:rFonts w:eastAsia="DengXian" w:cstheme="minorHAnsi"/>
          <w:lang w:val="fr-FR"/>
        </w:rPr>
        <w:t>re</w:t>
      </w:r>
      <w:r w:rsidRPr="001E3E85">
        <w:rPr>
          <w:rFonts w:eastAsia="DengXian" w:cstheme="minorHAnsi"/>
          <w:lang w:val="fr-FR"/>
        </w:rPr>
        <w:t xml:space="preserve"> à des tiers de vérifier tout dé</w:t>
      </w:r>
      <w:r w:rsidR="00663693" w:rsidRPr="001E3E85">
        <w:rPr>
          <w:rFonts w:eastAsia="DengXian" w:cstheme="minorHAnsi"/>
          <w:lang w:val="fr-FR"/>
        </w:rPr>
        <w:t>tournement</w:t>
      </w:r>
      <w:r w:rsidRPr="001E3E85">
        <w:rPr>
          <w:rFonts w:eastAsia="DengXian" w:cstheme="minorHAnsi"/>
          <w:lang w:val="fr-FR"/>
        </w:rPr>
        <w:t xml:space="preserve"> de l'estimation ; </w:t>
      </w:r>
    </w:p>
    <w:p w14:paraId="0E443C55" w14:textId="48E55F41" w:rsidR="004801C0" w:rsidRPr="001E3E85" w:rsidRDefault="00663693" w:rsidP="00F51041">
      <w:pPr>
        <w:numPr>
          <w:ilvl w:val="0"/>
          <w:numId w:val="38"/>
        </w:numPr>
        <w:spacing w:after="120"/>
        <w:rPr>
          <w:rFonts w:eastAsia="Times New Roman" w:cstheme="minorHAnsi"/>
          <w:lang w:val="fr-FR"/>
        </w:rPr>
      </w:pPr>
      <w:r w:rsidRPr="001E3E85">
        <w:rPr>
          <w:rFonts w:eastAsia="Times New Roman" w:cstheme="minorHAnsi"/>
          <w:lang w:val="fr-FR"/>
        </w:rPr>
        <w:t xml:space="preserve">que la méthodologie standard </w:t>
      </w:r>
      <w:r w:rsidR="00AE7974" w:rsidRPr="001E3E85">
        <w:rPr>
          <w:rFonts w:eastAsia="Times New Roman" w:cstheme="minorHAnsi"/>
          <w:lang w:val="fr-FR"/>
        </w:rPr>
        <w:t xml:space="preserve">tirée </w:t>
      </w:r>
      <w:r w:rsidRPr="001E3E85">
        <w:rPr>
          <w:rFonts w:eastAsia="Times New Roman" w:cstheme="minorHAnsi"/>
          <w:lang w:val="fr-FR"/>
        </w:rPr>
        <w:t>des conventions d'arrondi</w:t>
      </w:r>
      <w:r w:rsidR="00C04F54" w:rsidRPr="001E3E85">
        <w:rPr>
          <w:rFonts w:eastAsia="Times New Roman" w:cstheme="minorHAnsi"/>
          <w:lang w:val="fr-FR"/>
        </w:rPr>
        <w:t>ssement des nombres</w:t>
      </w:r>
      <w:r w:rsidRPr="001E3E85">
        <w:rPr>
          <w:rFonts w:eastAsia="Times New Roman" w:cstheme="minorHAnsi"/>
          <w:lang w:val="fr-FR"/>
        </w:rPr>
        <w:t xml:space="preserve"> utilisée par Wetlands International pour convertir la taille d'une estimation </w:t>
      </w:r>
      <w:r w:rsidR="00AE7974" w:rsidRPr="001E3E85">
        <w:rPr>
          <w:rFonts w:eastAsia="Times New Roman" w:cstheme="minorHAnsi"/>
          <w:lang w:val="fr-FR"/>
        </w:rPr>
        <w:t xml:space="preserve">biogéographique </w:t>
      </w:r>
      <w:r w:rsidRPr="001E3E85">
        <w:rPr>
          <w:rFonts w:eastAsia="Times New Roman" w:cstheme="minorHAnsi"/>
          <w:lang w:val="fr-FR"/>
        </w:rPr>
        <w:t xml:space="preserve">de population en un seuil de population de 1% soit utilisée ; et enfin </w:t>
      </w:r>
    </w:p>
    <w:p w14:paraId="1B9417B8" w14:textId="633CBB2F" w:rsidR="00E511B4" w:rsidRPr="001E3E85" w:rsidRDefault="00E511B4" w:rsidP="00E511B4">
      <w:pPr>
        <w:numPr>
          <w:ilvl w:val="0"/>
          <w:numId w:val="38"/>
        </w:numPr>
        <w:rPr>
          <w:rFonts w:eastAsia="Times New Roman" w:cstheme="minorHAnsi"/>
          <w:lang w:val="fr-FR"/>
        </w:rPr>
      </w:pPr>
      <w:r w:rsidRPr="001E3E85">
        <w:rPr>
          <w:rFonts w:eastAsia="Times New Roman" w:cstheme="minorHAnsi"/>
          <w:lang w:val="fr-FR"/>
        </w:rPr>
        <w:t xml:space="preserve">que tout autre seuil utilisé par les Parties aux fins du Critère 6, ainsi que sa justification, soit communiqué au Secrétariat (afin de tenir un registre de ces cas) et à Wetlands International (qui pourra l'examiner et l'inclure dans les futures mises à jour des Estimations des </w:t>
      </w:r>
      <w:r w:rsidRPr="007A76DF">
        <w:rPr>
          <w:rFonts w:eastAsia="Times New Roman" w:cstheme="minorHAnsi"/>
          <w:lang w:val="fr-FR"/>
        </w:rPr>
        <w:t xml:space="preserve">populations d'oiseaux d'eau </w:t>
      </w:r>
      <w:r w:rsidRPr="007A76DF">
        <w:rPr>
          <w:rFonts w:eastAsia="Times New Roman" w:cstheme="minorHAnsi"/>
          <w:strike/>
          <w:lang w:val="fr-FR"/>
        </w:rPr>
        <w:t>et l’afficher</w:t>
      </w:r>
      <w:r w:rsidR="00220912" w:rsidRPr="007A76DF">
        <w:rPr>
          <w:rFonts w:eastAsia="Times New Roman" w:cstheme="minorHAnsi"/>
          <w:strike/>
          <w:lang w:val="fr-FR"/>
        </w:rPr>
        <w:t xml:space="preserve"> </w:t>
      </w:r>
      <w:r w:rsidR="00220912" w:rsidRPr="007A76DF">
        <w:rPr>
          <w:rFonts w:eastAsia="Times New Roman" w:cstheme="minorHAnsi"/>
          <w:u w:val="single"/>
          <w:lang w:val="fr-FR"/>
        </w:rPr>
        <w:t>affichées</w:t>
      </w:r>
      <w:r w:rsidRPr="007A76DF">
        <w:rPr>
          <w:rFonts w:eastAsia="Times New Roman" w:cstheme="minorHAnsi"/>
          <w:u w:val="single"/>
          <w:lang w:val="fr-FR"/>
        </w:rPr>
        <w:t xml:space="preserve"> </w:t>
      </w:r>
      <w:r w:rsidRPr="007A76DF">
        <w:rPr>
          <w:rFonts w:eastAsia="Times New Roman" w:cstheme="minorHAnsi"/>
          <w:lang w:val="fr-FR"/>
        </w:rPr>
        <w:t xml:space="preserve">sur le </w:t>
      </w:r>
      <w:r w:rsidR="001E3E85" w:rsidRPr="007A76DF">
        <w:rPr>
          <w:rFonts w:eastAsia="Times New Roman" w:cstheme="minorHAnsi"/>
          <w:lang w:val="fr-FR"/>
        </w:rPr>
        <w:t>Portail</w:t>
      </w:r>
      <w:r w:rsidRPr="007A76DF">
        <w:rPr>
          <w:rFonts w:eastAsia="Times New Roman" w:cstheme="minorHAnsi"/>
          <w:lang w:val="fr-FR"/>
        </w:rPr>
        <w:t xml:space="preserve"> des populations d'oiseaux d'eau)</w:t>
      </w:r>
      <w:r w:rsidR="00220912" w:rsidRPr="007A76DF">
        <w:rPr>
          <w:rFonts w:eastAsia="Times New Roman" w:cstheme="minorHAnsi"/>
          <w:lang w:val="fr-FR"/>
        </w:rPr>
        <w:t xml:space="preserve"> [ou remplace</w:t>
      </w:r>
      <w:r w:rsidR="001E3E85" w:rsidRPr="007A76DF">
        <w:rPr>
          <w:rFonts w:eastAsia="Times New Roman" w:cstheme="minorHAnsi"/>
          <w:lang w:val="fr-FR"/>
        </w:rPr>
        <w:t>r</w:t>
      </w:r>
      <w:r w:rsidR="00220912" w:rsidRPr="007A76DF">
        <w:rPr>
          <w:rFonts w:eastAsia="Times New Roman" w:cstheme="minorHAnsi"/>
          <w:lang w:val="fr-FR"/>
        </w:rPr>
        <w:t xml:space="preserve"> par le paragraphe suivant : « </w:t>
      </w:r>
      <w:r w:rsidR="00232F89" w:rsidRPr="007A76DF">
        <w:rPr>
          <w:rFonts w:eastAsia="Times New Roman" w:cstheme="minorHAnsi"/>
          <w:lang w:val="fr-FR"/>
        </w:rPr>
        <w:t>T</w:t>
      </w:r>
      <w:r w:rsidR="00220912" w:rsidRPr="007A76DF">
        <w:rPr>
          <w:rFonts w:eastAsia="Times New Roman" w:cstheme="minorHAnsi"/>
          <w:lang w:val="fr-FR"/>
        </w:rPr>
        <w:t>oute autre donnée utilisée devra figurer dans la base de données du Service d’information sur les Sites Ramsar »]</w:t>
      </w:r>
      <w:r w:rsidR="003F5E57" w:rsidRPr="007A76DF">
        <w:rPr>
          <w:rFonts w:eastAsia="Times New Roman" w:cstheme="minorHAnsi"/>
          <w:lang w:val="fr-FR"/>
        </w:rPr>
        <w:t>.</w:t>
      </w:r>
    </w:p>
    <w:p w14:paraId="33AE9FAE" w14:textId="77777777" w:rsidR="00B52520" w:rsidRPr="001E3E85" w:rsidRDefault="00B52520" w:rsidP="00C21A3D">
      <w:pPr>
        <w:pStyle w:val="DRText"/>
        <w:numPr>
          <w:ilvl w:val="0"/>
          <w:numId w:val="0"/>
        </w:numPr>
        <w:spacing w:after="0" w:line="240" w:lineRule="auto"/>
        <w:rPr>
          <w:rFonts w:asciiTheme="minorHAnsi" w:hAnsiTheme="minorHAnsi" w:cstheme="minorHAnsi"/>
          <w:sz w:val="22"/>
          <w:szCs w:val="22"/>
          <w:lang w:val="fr-FR"/>
        </w:rPr>
      </w:pPr>
    </w:p>
    <w:p w14:paraId="3806B99D" w14:textId="2B6FF256" w:rsidR="00523F23" w:rsidRPr="001E3E85" w:rsidRDefault="00E511B4" w:rsidP="00E511B4">
      <w:pPr>
        <w:pStyle w:val="ListParagraph"/>
        <w:numPr>
          <w:ilvl w:val="0"/>
          <w:numId w:val="44"/>
        </w:numPr>
        <w:rPr>
          <w:lang w:val="fr-FR"/>
        </w:rPr>
      </w:pPr>
      <w:r w:rsidRPr="001E3E85">
        <w:rPr>
          <w:rFonts w:ascii="Calibri" w:hAnsi="Calibri" w:cs="Calibri"/>
          <w:color w:val="000000"/>
          <w:lang w:val="fr-FR"/>
        </w:rPr>
        <w:lastRenderedPageBreak/>
        <w:t xml:space="preserve">DONNE INSTRUCTION au Secrétariat d'amender le Cadre stratégique - Révision </w:t>
      </w:r>
      <w:r w:rsidR="003F5E57" w:rsidRPr="001E3E85">
        <w:rPr>
          <w:rFonts w:ascii="Calibri" w:hAnsi="Calibri" w:cs="Calibri"/>
          <w:color w:val="000000"/>
          <w:lang w:val="fr-FR"/>
        </w:rPr>
        <w:t xml:space="preserve">de </w:t>
      </w:r>
      <w:r w:rsidRPr="001E3E85">
        <w:rPr>
          <w:rFonts w:ascii="Calibri" w:hAnsi="Calibri" w:cs="Calibri"/>
          <w:color w:val="000000"/>
          <w:lang w:val="fr-FR"/>
        </w:rPr>
        <w:t>2012, (adopté en tant que Résolution XI.8, Annexe 2, Rev. COP13) pour donner effet au paragraphe 11, comme indiqué à l'annexe 1</w:t>
      </w:r>
      <w:r w:rsidR="00572716" w:rsidRPr="001E3E85">
        <w:rPr>
          <w:rFonts w:ascii="Calibri" w:hAnsi="Calibri" w:cs="Calibri"/>
          <w:color w:val="000000"/>
          <w:lang w:val="fr-FR"/>
        </w:rPr>
        <w:t>.</w:t>
      </w:r>
    </w:p>
    <w:p w14:paraId="4A848AD8" w14:textId="3DF36FDB" w:rsidR="007F54DC" w:rsidRPr="001E3E85" w:rsidRDefault="00E511B4" w:rsidP="00F72DC7">
      <w:pPr>
        <w:pStyle w:val="DRText"/>
        <w:numPr>
          <w:ilvl w:val="0"/>
          <w:numId w:val="44"/>
        </w:numPr>
        <w:spacing w:after="0" w:line="240" w:lineRule="auto"/>
        <w:rPr>
          <w:rFonts w:ascii="Calibri" w:eastAsiaTheme="minorEastAsia" w:hAnsi="Calibri" w:cs="Calibri"/>
          <w:color w:val="000000"/>
          <w:sz w:val="22"/>
          <w:szCs w:val="22"/>
          <w:lang w:val="fr-FR" w:eastAsia="en-US"/>
        </w:rPr>
      </w:pPr>
      <w:r w:rsidRPr="001E3E85">
        <w:rPr>
          <w:rFonts w:ascii="Calibri" w:eastAsiaTheme="minorEastAsia" w:hAnsi="Calibri" w:cs="Calibri"/>
          <w:color w:val="000000"/>
          <w:sz w:val="22"/>
          <w:szCs w:val="22"/>
          <w:lang w:val="fr-FR" w:eastAsia="en-US"/>
        </w:rPr>
        <w:t xml:space="preserve">ENCOURAGE les Parties à coopérer avec les accords et les partenariats </w:t>
      </w:r>
      <w:r w:rsidR="00BD37F0" w:rsidRPr="001E3E85">
        <w:rPr>
          <w:rFonts w:ascii="Calibri" w:eastAsiaTheme="minorEastAsia" w:hAnsi="Calibri" w:cs="Calibri"/>
          <w:color w:val="000000"/>
          <w:sz w:val="22"/>
          <w:szCs w:val="22"/>
          <w:lang w:val="fr-FR" w:eastAsia="en-US"/>
        </w:rPr>
        <w:t>relatifs aux</w:t>
      </w:r>
      <w:r w:rsidRPr="001E3E85">
        <w:rPr>
          <w:rFonts w:ascii="Calibri" w:eastAsiaTheme="minorEastAsia" w:hAnsi="Calibri" w:cs="Calibri"/>
          <w:color w:val="000000"/>
          <w:sz w:val="22"/>
          <w:szCs w:val="22"/>
          <w:lang w:val="fr-FR" w:eastAsia="en-US"/>
        </w:rPr>
        <w:t xml:space="preserve"> voies de migration afin de faciliter les mises à jour régulières des </w:t>
      </w:r>
      <w:r w:rsidR="00BD37F0" w:rsidRPr="001E3E85">
        <w:rPr>
          <w:rFonts w:ascii="Calibri" w:eastAsiaTheme="minorEastAsia" w:hAnsi="Calibri" w:cs="Calibri"/>
          <w:color w:val="000000"/>
          <w:sz w:val="22"/>
          <w:szCs w:val="22"/>
          <w:lang w:val="fr-FR" w:eastAsia="en-US"/>
        </w:rPr>
        <w:t>E</w:t>
      </w:r>
      <w:r w:rsidRPr="001E3E85">
        <w:rPr>
          <w:rFonts w:ascii="Calibri" w:eastAsiaTheme="minorEastAsia" w:hAnsi="Calibri" w:cs="Calibri"/>
          <w:color w:val="000000"/>
          <w:sz w:val="22"/>
          <w:szCs w:val="22"/>
          <w:lang w:val="fr-FR" w:eastAsia="en-US"/>
        </w:rPr>
        <w:t>stimations des populations d'oiseaux d'eau</w:t>
      </w:r>
      <w:r w:rsidR="00572716" w:rsidRPr="001E3E85">
        <w:rPr>
          <w:rFonts w:ascii="Calibri" w:eastAsiaTheme="minorEastAsia" w:hAnsi="Calibri" w:cs="Calibri"/>
          <w:color w:val="000000"/>
          <w:sz w:val="22"/>
          <w:szCs w:val="22"/>
          <w:lang w:val="fr-FR" w:eastAsia="en-US"/>
        </w:rPr>
        <w:t>.</w:t>
      </w:r>
    </w:p>
    <w:p w14:paraId="04C8035B" w14:textId="71F4AB98" w:rsidR="007F54DC" w:rsidRPr="001E3E85" w:rsidRDefault="007F54DC" w:rsidP="00F72DC7">
      <w:pPr>
        <w:pStyle w:val="DRText"/>
        <w:numPr>
          <w:ilvl w:val="0"/>
          <w:numId w:val="0"/>
        </w:numPr>
        <w:spacing w:after="0" w:line="240" w:lineRule="auto"/>
        <w:ind w:left="426" w:hanging="1"/>
        <w:rPr>
          <w:rFonts w:asciiTheme="minorHAnsi" w:hAnsiTheme="minorHAnsi" w:cstheme="minorHAnsi"/>
          <w:sz w:val="22"/>
          <w:szCs w:val="22"/>
          <w:lang w:val="fr-FR" w:eastAsia="ko-KR"/>
        </w:rPr>
      </w:pPr>
    </w:p>
    <w:p w14:paraId="2A2FDB70" w14:textId="4234BF5B" w:rsidR="00BD37F0" w:rsidRDefault="00BD37F0" w:rsidP="00F72DC7">
      <w:pPr>
        <w:pStyle w:val="ListParagraph"/>
        <w:numPr>
          <w:ilvl w:val="0"/>
          <w:numId w:val="44"/>
        </w:numPr>
        <w:spacing w:after="0" w:line="240" w:lineRule="auto"/>
        <w:rPr>
          <w:rFonts w:ascii="Calibri" w:hAnsi="Calibri" w:cs="Calibri"/>
          <w:color w:val="000000"/>
          <w:lang w:val="fr-FR"/>
        </w:rPr>
      </w:pPr>
      <w:r w:rsidRPr="001E3E85">
        <w:rPr>
          <w:rFonts w:ascii="Calibri" w:hAnsi="Calibri" w:cs="Calibri"/>
          <w:color w:val="000000"/>
          <w:lang w:val="fr-FR"/>
        </w:rPr>
        <w:t xml:space="preserve">ENCOURAGE ÉGALEMENT les Parties à utiliser les données disponibles les plus solides sur le plan scientifique </w:t>
      </w:r>
      <w:r w:rsidR="0097204B" w:rsidRPr="001E3E85">
        <w:rPr>
          <w:rFonts w:ascii="Calibri" w:hAnsi="Calibri" w:cs="Calibri"/>
          <w:color w:val="000000"/>
          <w:u w:val="single"/>
          <w:lang w:val="fr-FR"/>
        </w:rPr>
        <w:t>[</w:t>
      </w:r>
      <w:r w:rsidR="007A76DF">
        <w:rPr>
          <w:rFonts w:ascii="Calibri" w:hAnsi="Calibri" w:cs="Calibri"/>
          <w:color w:val="000000"/>
          <w:u w:val="single"/>
          <w:lang w:val="fr-FR"/>
        </w:rPr>
        <w:t>(</w:t>
      </w:r>
      <w:r w:rsidR="0097204B" w:rsidRPr="001E3E85">
        <w:rPr>
          <w:rFonts w:ascii="Calibri" w:hAnsi="Calibri" w:cs="Calibri"/>
          <w:color w:val="000000"/>
          <w:u w:val="single"/>
          <w:lang w:val="fr-FR"/>
        </w:rPr>
        <w:t>tout en acceptant également la documentation parallèle si la Partie contractante à l’origine du rapport considère qu’elle contient les données les plus correctes)]</w:t>
      </w:r>
      <w:r w:rsidR="0097204B" w:rsidRPr="001E3E85">
        <w:rPr>
          <w:rFonts w:ascii="Calibri" w:hAnsi="Calibri" w:cs="Calibri"/>
          <w:color w:val="000000"/>
          <w:lang w:val="fr-FR"/>
        </w:rPr>
        <w:t xml:space="preserve">, </w:t>
      </w:r>
      <w:r w:rsidRPr="001E3E85">
        <w:rPr>
          <w:rFonts w:ascii="Calibri" w:hAnsi="Calibri" w:cs="Calibri"/>
          <w:color w:val="000000"/>
          <w:lang w:val="fr-FR"/>
        </w:rPr>
        <w:t xml:space="preserve">dans le cadre du processus défini aux paragraphes 10 et 11, pour déterminer le seuil de 1% pour les inscriptions de sites sur la base du Critère 6 et pour les futures mises à jour des </w:t>
      </w:r>
      <w:r w:rsidR="00572716" w:rsidRPr="001E3E85">
        <w:rPr>
          <w:rFonts w:ascii="Calibri" w:hAnsi="Calibri" w:cs="Calibri"/>
          <w:color w:val="000000"/>
          <w:lang w:val="fr-FR"/>
        </w:rPr>
        <w:t>f</w:t>
      </w:r>
      <w:r w:rsidRPr="001E3E85">
        <w:rPr>
          <w:rFonts w:ascii="Calibri" w:hAnsi="Calibri" w:cs="Calibri"/>
          <w:color w:val="000000"/>
          <w:lang w:val="fr-FR"/>
        </w:rPr>
        <w:t>iches d'information Ramsar</w:t>
      </w:r>
      <w:r w:rsidR="00572716" w:rsidRPr="001E3E85">
        <w:rPr>
          <w:rFonts w:ascii="Calibri" w:hAnsi="Calibri" w:cs="Calibri"/>
          <w:color w:val="000000"/>
          <w:lang w:val="fr-FR"/>
        </w:rPr>
        <w:t>.</w:t>
      </w:r>
    </w:p>
    <w:p w14:paraId="7C9DE12B" w14:textId="77777777" w:rsidR="00F72DC7" w:rsidRPr="00F72DC7" w:rsidRDefault="00F72DC7" w:rsidP="00F72DC7">
      <w:pPr>
        <w:rPr>
          <w:rFonts w:ascii="Calibri" w:hAnsi="Calibri" w:cs="Calibri"/>
          <w:color w:val="000000"/>
          <w:lang w:val="fr-FR"/>
        </w:rPr>
      </w:pPr>
    </w:p>
    <w:p w14:paraId="71A8491C" w14:textId="59B30094" w:rsidR="00417B2D" w:rsidRPr="001E3E85" w:rsidRDefault="00572716" w:rsidP="00F72DC7">
      <w:pPr>
        <w:pStyle w:val="Default"/>
        <w:numPr>
          <w:ilvl w:val="0"/>
          <w:numId w:val="44"/>
        </w:numPr>
        <w:rPr>
          <w:sz w:val="22"/>
          <w:szCs w:val="22"/>
          <w:lang w:val="fr-FR"/>
        </w:rPr>
      </w:pPr>
      <w:r w:rsidRPr="001E3E85">
        <w:rPr>
          <w:sz w:val="22"/>
          <w:szCs w:val="22"/>
          <w:lang w:val="fr-FR"/>
        </w:rPr>
        <w:t>PRIE le Groupe d'évaluation scientifique et technique d'inclure dans son plan de travail pour la prochaine période triennale la préparation de lignes directrices destinées à faciliter une application appropriée de la présente Résolution par les Parties contractantes</w:t>
      </w:r>
      <w:r w:rsidR="0097204B" w:rsidRPr="001E3E85">
        <w:rPr>
          <w:sz w:val="22"/>
          <w:szCs w:val="22"/>
          <w:u w:val="single"/>
          <w:lang w:val="fr-FR"/>
        </w:rPr>
        <w:t xml:space="preserve"> en liaison avec les organes subsidiaires techniques et scientifiques d’autres traités pertinents, </w:t>
      </w:r>
      <w:r w:rsidR="00775E0B" w:rsidRPr="001E3E85">
        <w:rPr>
          <w:sz w:val="22"/>
          <w:szCs w:val="22"/>
          <w:u w:val="single"/>
          <w:lang w:val="fr-FR"/>
        </w:rPr>
        <w:t>par exemple l’AEWA, ou la CMS, ainsi qu’avec l'EAAFP et d'autres initiatives sur les voies de migration</w:t>
      </w:r>
      <w:r w:rsidR="00775E0B" w:rsidRPr="001E3E85">
        <w:rPr>
          <w:sz w:val="22"/>
          <w:szCs w:val="22"/>
          <w:lang w:val="fr-FR"/>
        </w:rPr>
        <w:t>.</w:t>
      </w:r>
    </w:p>
    <w:p w14:paraId="4362C686" w14:textId="10FB5031" w:rsidR="007314E4" w:rsidRPr="001E3E85" w:rsidRDefault="00C45C60" w:rsidP="00F72DC7">
      <w:pPr>
        <w:pStyle w:val="Default"/>
        <w:ind w:firstLine="425"/>
        <w:rPr>
          <w:sz w:val="22"/>
          <w:szCs w:val="22"/>
          <w:lang w:val="fr-FR"/>
        </w:rPr>
      </w:pPr>
      <w:r w:rsidRPr="001E3E85">
        <w:rPr>
          <w:sz w:val="22"/>
          <w:szCs w:val="22"/>
          <w:lang w:val="fr-FR"/>
        </w:rPr>
        <w:tab/>
      </w:r>
    </w:p>
    <w:p w14:paraId="280AEF75" w14:textId="3D601BFE" w:rsidR="003F3BA0" w:rsidRPr="001E3E85" w:rsidRDefault="003F3BA0" w:rsidP="00F72DC7">
      <w:pPr>
        <w:pStyle w:val="Default"/>
        <w:numPr>
          <w:ilvl w:val="0"/>
          <w:numId w:val="44"/>
        </w:numPr>
        <w:rPr>
          <w:sz w:val="22"/>
          <w:szCs w:val="22"/>
          <w:lang w:val="fr-FR"/>
        </w:rPr>
      </w:pPr>
      <w:r w:rsidRPr="001E3E85">
        <w:rPr>
          <w:rFonts w:asciiTheme="minorHAnsi" w:hAnsiTheme="minorHAnsi" w:cstheme="minorHAnsi"/>
          <w:sz w:val="22"/>
          <w:szCs w:val="22"/>
          <w:lang w:val="fr-FR"/>
        </w:rPr>
        <w:t xml:space="preserve">PRIE ÉGALEMENT le Groupe d'évaluation scientifique et technique d'élaborer une proposition </w:t>
      </w:r>
      <w:r w:rsidR="00775E0B" w:rsidRPr="001E3E85">
        <w:rPr>
          <w:rFonts w:asciiTheme="minorHAnsi" w:hAnsiTheme="minorHAnsi" w:cstheme="minorHAnsi"/>
          <w:sz w:val="22"/>
          <w:szCs w:val="22"/>
          <w:u w:val="single"/>
          <w:lang w:val="fr-FR"/>
        </w:rPr>
        <w:t xml:space="preserve">technique pour permettre le </w:t>
      </w:r>
      <w:r w:rsidRPr="001E3E85">
        <w:rPr>
          <w:rFonts w:asciiTheme="minorHAnsi" w:hAnsiTheme="minorHAnsi" w:cstheme="minorHAnsi"/>
          <w:strike/>
          <w:sz w:val="22"/>
          <w:szCs w:val="22"/>
          <w:lang w:val="fr-FR"/>
        </w:rPr>
        <w:t xml:space="preserve">de </w:t>
      </w:r>
      <w:r w:rsidRPr="001E3E85">
        <w:rPr>
          <w:rFonts w:asciiTheme="minorHAnsi" w:hAnsiTheme="minorHAnsi" w:cstheme="minorHAnsi"/>
          <w:sz w:val="22"/>
          <w:szCs w:val="22"/>
          <w:lang w:val="fr-FR"/>
        </w:rPr>
        <w:t xml:space="preserve">financement et </w:t>
      </w:r>
      <w:r w:rsidR="00775E0B" w:rsidRPr="001E3E85">
        <w:rPr>
          <w:rFonts w:asciiTheme="minorHAnsi" w:hAnsiTheme="minorHAnsi" w:cstheme="minorHAnsi"/>
          <w:sz w:val="22"/>
          <w:szCs w:val="22"/>
          <w:u w:val="single"/>
          <w:lang w:val="fr-FR"/>
        </w:rPr>
        <w:t xml:space="preserve">la </w:t>
      </w:r>
      <w:r w:rsidRPr="001E3E85">
        <w:rPr>
          <w:rFonts w:asciiTheme="minorHAnsi" w:hAnsiTheme="minorHAnsi" w:cstheme="minorHAnsi"/>
          <w:strike/>
          <w:sz w:val="22"/>
          <w:szCs w:val="22"/>
          <w:lang w:val="fr-FR"/>
        </w:rPr>
        <w:t>de</w:t>
      </w:r>
      <w:r w:rsidRPr="001E3E85">
        <w:rPr>
          <w:rFonts w:asciiTheme="minorHAnsi" w:hAnsiTheme="minorHAnsi" w:cstheme="minorHAnsi"/>
          <w:sz w:val="22"/>
          <w:szCs w:val="22"/>
          <w:lang w:val="fr-FR"/>
        </w:rPr>
        <w:t xml:space="preserve"> réalisation</w:t>
      </w:r>
      <w:r w:rsidR="0065603C" w:rsidRPr="001E3E85">
        <w:rPr>
          <w:rFonts w:asciiTheme="minorHAnsi" w:hAnsiTheme="minorHAnsi" w:cstheme="minorHAnsi"/>
          <w:sz w:val="22"/>
          <w:szCs w:val="22"/>
          <w:u w:val="single"/>
          <w:lang w:val="fr-FR"/>
        </w:rPr>
        <w:t xml:space="preserve"> en temps utile</w:t>
      </w:r>
      <w:r w:rsidRPr="001E3E85">
        <w:rPr>
          <w:rFonts w:asciiTheme="minorHAnsi" w:hAnsiTheme="minorHAnsi" w:cstheme="minorHAnsi"/>
          <w:sz w:val="22"/>
          <w:szCs w:val="22"/>
          <w:lang w:val="fr-FR"/>
        </w:rPr>
        <w:t xml:space="preserve"> de</w:t>
      </w:r>
      <w:r w:rsidRPr="001E3E85">
        <w:rPr>
          <w:rFonts w:asciiTheme="minorHAnsi" w:hAnsiTheme="minorHAnsi" w:cstheme="minorHAnsi"/>
          <w:strike/>
          <w:sz w:val="22"/>
          <w:szCs w:val="22"/>
          <w:lang w:val="fr-FR"/>
        </w:rPr>
        <w:t>s</w:t>
      </w:r>
      <w:r w:rsidRPr="001E3E85">
        <w:rPr>
          <w:rFonts w:asciiTheme="minorHAnsi" w:hAnsiTheme="minorHAnsi" w:cstheme="minorHAnsi"/>
          <w:sz w:val="22"/>
          <w:szCs w:val="22"/>
          <w:lang w:val="fr-FR"/>
        </w:rPr>
        <w:t xml:space="preserve"> mises à jour</w:t>
      </w:r>
      <w:r w:rsidR="0065603C" w:rsidRPr="001E3E85">
        <w:rPr>
          <w:rFonts w:asciiTheme="minorHAnsi" w:hAnsiTheme="minorHAnsi" w:cstheme="minorHAnsi"/>
          <w:sz w:val="22"/>
          <w:szCs w:val="22"/>
          <w:u w:val="single"/>
          <w:lang w:val="fr-FR"/>
        </w:rPr>
        <w:t xml:space="preserve"> complètes</w:t>
      </w:r>
      <w:r w:rsidRPr="001E3E85">
        <w:rPr>
          <w:rFonts w:asciiTheme="minorHAnsi" w:hAnsiTheme="minorHAnsi" w:cstheme="minorHAnsi"/>
          <w:sz w:val="22"/>
          <w:szCs w:val="22"/>
          <w:lang w:val="fr-FR"/>
        </w:rPr>
        <w:t xml:space="preserve"> des Estimations des populations d'oiseaux d'eau, en consultation avec les Parties contractantes, les accords et partenariats relatifs aux voies de migration, Wetlands International et les entités intéressées</w:t>
      </w:r>
      <w:r w:rsidR="0065603C" w:rsidRPr="001E3E85">
        <w:rPr>
          <w:rFonts w:asciiTheme="minorHAnsi" w:hAnsiTheme="minorHAnsi" w:cstheme="minorHAnsi"/>
          <w:sz w:val="22"/>
          <w:szCs w:val="22"/>
          <w:lang w:val="fr-FR"/>
        </w:rPr>
        <w:t> </w:t>
      </w:r>
      <w:r w:rsidR="0065603C" w:rsidRPr="001E3E85">
        <w:rPr>
          <w:rFonts w:asciiTheme="minorHAnsi" w:hAnsiTheme="minorHAnsi" w:cstheme="minorHAnsi"/>
          <w:sz w:val="22"/>
          <w:szCs w:val="22"/>
          <w:u w:val="single"/>
          <w:lang w:val="fr-FR"/>
        </w:rPr>
        <w:t xml:space="preserve">; et de faire en sorte que cette proposition technique accompagnée, sur les conseils du Secrétariat, d’un aperçu des implications financières, soit présentée </w:t>
      </w:r>
      <w:r w:rsidR="00673F0D" w:rsidRPr="001E3E85">
        <w:rPr>
          <w:rFonts w:asciiTheme="minorHAnsi" w:hAnsiTheme="minorHAnsi" w:cstheme="minorHAnsi"/>
          <w:sz w:val="22"/>
          <w:szCs w:val="22"/>
          <w:u w:val="single"/>
          <w:lang w:val="fr-FR"/>
        </w:rPr>
        <w:t xml:space="preserve">à la </w:t>
      </w:r>
      <w:r w:rsidR="0065603C" w:rsidRPr="001E3E85">
        <w:rPr>
          <w:rFonts w:asciiTheme="minorHAnsi" w:hAnsiTheme="minorHAnsi" w:cstheme="minorHAnsi"/>
          <w:sz w:val="22"/>
          <w:szCs w:val="22"/>
          <w:u w:val="single"/>
          <w:lang w:val="fr-FR"/>
        </w:rPr>
        <w:t>63</w:t>
      </w:r>
      <w:r w:rsidR="00673F0D" w:rsidRPr="001E3E85">
        <w:rPr>
          <w:rFonts w:asciiTheme="minorHAnsi" w:hAnsiTheme="minorHAnsi" w:cstheme="minorHAnsi"/>
          <w:sz w:val="22"/>
          <w:szCs w:val="22"/>
          <w:u w:val="single"/>
          <w:vertAlign w:val="superscript"/>
          <w:lang w:val="fr-FR"/>
        </w:rPr>
        <w:t>e</w:t>
      </w:r>
      <w:r w:rsidR="001E3E85">
        <w:rPr>
          <w:rFonts w:asciiTheme="minorHAnsi" w:hAnsiTheme="minorHAnsi" w:cstheme="minorHAnsi"/>
          <w:sz w:val="22"/>
          <w:szCs w:val="22"/>
          <w:u w:val="single"/>
          <w:lang w:val="fr-FR"/>
        </w:rPr>
        <w:t> </w:t>
      </w:r>
      <w:r w:rsidR="00673F0D" w:rsidRPr="001E3E85">
        <w:rPr>
          <w:rFonts w:asciiTheme="minorHAnsi" w:hAnsiTheme="minorHAnsi" w:cstheme="minorHAnsi"/>
          <w:sz w:val="22"/>
          <w:szCs w:val="22"/>
          <w:u w:val="single"/>
          <w:lang w:val="fr-FR"/>
        </w:rPr>
        <w:t>Réunion du Comité permanent</w:t>
      </w:r>
      <w:r w:rsidR="0065603C" w:rsidRPr="001E3E85">
        <w:rPr>
          <w:rFonts w:asciiTheme="minorHAnsi" w:hAnsiTheme="minorHAnsi" w:cstheme="minorHAnsi"/>
          <w:sz w:val="22"/>
          <w:szCs w:val="22"/>
          <w:u w:val="single"/>
          <w:lang w:val="fr-FR"/>
        </w:rPr>
        <w:t xml:space="preserve">, </w:t>
      </w:r>
      <w:r w:rsidR="00673F0D" w:rsidRPr="001E3E85">
        <w:rPr>
          <w:rFonts w:asciiTheme="minorHAnsi" w:hAnsiTheme="minorHAnsi" w:cstheme="minorHAnsi"/>
          <w:sz w:val="22"/>
          <w:szCs w:val="22"/>
          <w:u w:val="single"/>
          <w:lang w:val="fr-FR"/>
        </w:rPr>
        <w:t>en amont d’</w:t>
      </w:r>
      <w:r w:rsidR="0065603C" w:rsidRPr="001E3E85">
        <w:rPr>
          <w:rFonts w:asciiTheme="minorHAnsi" w:hAnsiTheme="minorHAnsi" w:cstheme="minorHAnsi"/>
          <w:sz w:val="22"/>
          <w:szCs w:val="22"/>
          <w:u w:val="single"/>
          <w:lang w:val="fr-FR"/>
        </w:rPr>
        <w:t xml:space="preserve">un projet de résolution </w:t>
      </w:r>
      <w:r w:rsidR="00673F0D" w:rsidRPr="001E3E85">
        <w:rPr>
          <w:rFonts w:asciiTheme="minorHAnsi" w:hAnsiTheme="minorHAnsi" w:cstheme="minorHAnsi"/>
          <w:sz w:val="22"/>
          <w:szCs w:val="22"/>
          <w:u w:val="single"/>
          <w:lang w:val="fr-FR"/>
        </w:rPr>
        <w:t>destiné à</w:t>
      </w:r>
      <w:r w:rsidR="0065603C" w:rsidRPr="001E3E85">
        <w:rPr>
          <w:rFonts w:asciiTheme="minorHAnsi" w:hAnsiTheme="minorHAnsi" w:cstheme="minorHAnsi"/>
          <w:sz w:val="22"/>
          <w:szCs w:val="22"/>
          <w:u w:val="single"/>
          <w:lang w:val="fr-FR"/>
        </w:rPr>
        <w:t xml:space="preserve"> la prochaine </w:t>
      </w:r>
      <w:r w:rsidR="00673F0D" w:rsidRPr="001E3E85">
        <w:rPr>
          <w:rFonts w:asciiTheme="minorHAnsi" w:hAnsiTheme="minorHAnsi" w:cstheme="minorHAnsi"/>
          <w:sz w:val="22"/>
          <w:szCs w:val="22"/>
          <w:u w:val="single"/>
          <w:lang w:val="fr-FR"/>
        </w:rPr>
        <w:t>session</w:t>
      </w:r>
      <w:r w:rsidR="0065603C" w:rsidRPr="001E3E85">
        <w:rPr>
          <w:rFonts w:asciiTheme="minorHAnsi" w:hAnsiTheme="minorHAnsi" w:cstheme="minorHAnsi"/>
          <w:sz w:val="22"/>
          <w:szCs w:val="22"/>
          <w:u w:val="single"/>
          <w:lang w:val="fr-FR"/>
        </w:rPr>
        <w:t xml:space="preserve"> de la Conférence des Parties concernant les dispositions à prendre pour les futures mises à jour régulières du </w:t>
      </w:r>
      <w:r w:rsidR="001E3E85" w:rsidRPr="001E3E85">
        <w:rPr>
          <w:rFonts w:asciiTheme="minorHAnsi" w:hAnsiTheme="minorHAnsi" w:cstheme="minorHAnsi"/>
          <w:sz w:val="22"/>
          <w:szCs w:val="22"/>
          <w:u w:val="single"/>
          <w:lang w:val="fr-FR"/>
        </w:rPr>
        <w:t>Portail</w:t>
      </w:r>
      <w:r w:rsidR="0065603C" w:rsidRPr="001E3E85">
        <w:rPr>
          <w:rFonts w:asciiTheme="minorHAnsi" w:hAnsiTheme="minorHAnsi" w:cstheme="minorHAnsi"/>
          <w:sz w:val="22"/>
          <w:szCs w:val="22"/>
          <w:u w:val="single"/>
          <w:lang w:val="fr-FR"/>
        </w:rPr>
        <w:t xml:space="preserve"> des populations d'oiseaux d'eau</w:t>
      </w:r>
      <w:r w:rsidRPr="001E3E85">
        <w:rPr>
          <w:rFonts w:asciiTheme="minorHAnsi" w:hAnsiTheme="minorHAnsi" w:cstheme="minorHAnsi"/>
          <w:sz w:val="22"/>
          <w:szCs w:val="22"/>
          <w:lang w:val="fr-FR"/>
        </w:rPr>
        <w:t>.</w:t>
      </w:r>
    </w:p>
    <w:p w14:paraId="6009B486" w14:textId="3B0D713A" w:rsidR="00417B2D" w:rsidRDefault="00417B2D" w:rsidP="00F72DC7">
      <w:pPr>
        <w:pStyle w:val="Default"/>
        <w:ind w:left="360"/>
        <w:rPr>
          <w:sz w:val="22"/>
          <w:szCs w:val="22"/>
          <w:lang w:val="fr-FR"/>
        </w:rPr>
      </w:pPr>
    </w:p>
    <w:p w14:paraId="0DBD91EB" w14:textId="77777777" w:rsidR="00F72DC7" w:rsidRPr="001E3E85" w:rsidRDefault="00F72DC7" w:rsidP="00F72DC7">
      <w:pPr>
        <w:pStyle w:val="Default"/>
        <w:ind w:left="360"/>
        <w:rPr>
          <w:sz w:val="22"/>
          <w:szCs w:val="22"/>
          <w:lang w:val="fr-FR"/>
        </w:rPr>
      </w:pPr>
      <w:bookmarkStart w:id="0" w:name="_GoBack"/>
      <w:bookmarkEnd w:id="0"/>
    </w:p>
    <w:p w14:paraId="3C106EC6" w14:textId="77777777" w:rsidR="00673F0D" w:rsidRPr="001E3E85" w:rsidRDefault="00673F0D" w:rsidP="00F72DC7">
      <w:pPr>
        <w:pStyle w:val="Default"/>
        <w:rPr>
          <w:sz w:val="22"/>
          <w:szCs w:val="22"/>
          <w:lang w:val="fr-FR"/>
        </w:rPr>
      </w:pPr>
      <w:r w:rsidRPr="001E3E85">
        <w:rPr>
          <w:sz w:val="22"/>
          <w:szCs w:val="22"/>
          <w:lang w:val="fr-FR"/>
        </w:rPr>
        <w:t xml:space="preserve">[paragraphe supplémentaire : </w:t>
      </w:r>
    </w:p>
    <w:p w14:paraId="2E1EB4A5" w14:textId="511B6876" w:rsidR="00E77A74" w:rsidRPr="001E3E85" w:rsidRDefault="00673F0D" w:rsidP="00F72DC7">
      <w:pPr>
        <w:pStyle w:val="Default"/>
        <w:rPr>
          <w:sz w:val="22"/>
          <w:szCs w:val="22"/>
          <w:lang w:val="fr-FR"/>
        </w:rPr>
      </w:pPr>
      <w:r w:rsidRPr="001E3E85">
        <w:rPr>
          <w:sz w:val="22"/>
          <w:szCs w:val="22"/>
          <w:lang w:val="fr-FR"/>
        </w:rPr>
        <w:t>ENCOURAGE les Parties contractantes, en tant que membres de Wetland</w:t>
      </w:r>
      <w:r w:rsidR="00B847F6" w:rsidRPr="001E3E85">
        <w:rPr>
          <w:sz w:val="22"/>
          <w:szCs w:val="22"/>
          <w:lang w:val="fr-FR"/>
        </w:rPr>
        <w:t>s</w:t>
      </w:r>
      <w:r w:rsidRPr="001E3E85">
        <w:rPr>
          <w:sz w:val="22"/>
          <w:szCs w:val="22"/>
          <w:lang w:val="fr-FR"/>
        </w:rPr>
        <w:t xml:space="preserve"> International, à faire en sorte que </w:t>
      </w:r>
      <w:r w:rsidR="00B847F6" w:rsidRPr="001E3E85">
        <w:rPr>
          <w:sz w:val="22"/>
          <w:szCs w:val="22"/>
          <w:lang w:val="fr-FR"/>
        </w:rPr>
        <w:t xml:space="preserve">l’organisation accorde une plus grande priorité à </w:t>
      </w:r>
      <w:r w:rsidRPr="001E3E85">
        <w:rPr>
          <w:sz w:val="22"/>
          <w:szCs w:val="22"/>
          <w:lang w:val="fr-FR"/>
        </w:rPr>
        <w:t xml:space="preserve">la mise à jour des données </w:t>
      </w:r>
      <w:r w:rsidR="00B847F6" w:rsidRPr="001E3E85">
        <w:rPr>
          <w:sz w:val="22"/>
          <w:szCs w:val="22"/>
          <w:lang w:val="fr-FR"/>
        </w:rPr>
        <w:t>sur les populations</w:t>
      </w:r>
      <w:r w:rsidR="001E3E85">
        <w:rPr>
          <w:sz w:val="22"/>
          <w:szCs w:val="22"/>
          <w:lang w:val="fr-FR"/>
        </w:rPr>
        <w:t>.</w:t>
      </w:r>
      <w:r w:rsidRPr="001E3E85">
        <w:rPr>
          <w:sz w:val="22"/>
          <w:szCs w:val="22"/>
          <w:lang w:val="fr-FR"/>
        </w:rPr>
        <w:t>]</w:t>
      </w:r>
    </w:p>
    <w:p w14:paraId="6ACB1565" w14:textId="03EC6AEB" w:rsidR="00E77A74" w:rsidRPr="001E3E85" w:rsidRDefault="00E77A74" w:rsidP="0012547A">
      <w:pPr>
        <w:pStyle w:val="Default"/>
        <w:rPr>
          <w:b/>
          <w:bCs/>
          <w:sz w:val="22"/>
          <w:szCs w:val="22"/>
          <w:lang w:val="fr-FR"/>
        </w:rPr>
      </w:pPr>
      <w:r w:rsidRPr="001E3E85">
        <w:rPr>
          <w:sz w:val="22"/>
          <w:szCs w:val="22"/>
          <w:lang w:val="fr-FR"/>
        </w:rPr>
        <w:br w:type="column"/>
      </w:r>
      <w:r w:rsidRPr="001E3E85">
        <w:rPr>
          <w:b/>
          <w:bCs/>
          <w:sz w:val="22"/>
          <w:szCs w:val="22"/>
          <w:lang w:val="fr-FR"/>
        </w:rPr>
        <w:lastRenderedPageBreak/>
        <w:t>Annex</w:t>
      </w:r>
      <w:r w:rsidR="003F3BA0" w:rsidRPr="001E3E85">
        <w:rPr>
          <w:b/>
          <w:bCs/>
          <w:sz w:val="22"/>
          <w:szCs w:val="22"/>
          <w:lang w:val="fr-FR"/>
        </w:rPr>
        <w:t>e</w:t>
      </w:r>
      <w:r w:rsidRPr="001E3E85">
        <w:rPr>
          <w:b/>
          <w:bCs/>
          <w:sz w:val="22"/>
          <w:szCs w:val="22"/>
          <w:lang w:val="fr-FR"/>
        </w:rPr>
        <w:t xml:space="preserve"> 1</w:t>
      </w:r>
    </w:p>
    <w:p w14:paraId="26586898" w14:textId="2E4CA6F7" w:rsidR="00E77A74" w:rsidRPr="001E3E85" w:rsidRDefault="00E77A74" w:rsidP="00C45C60">
      <w:pPr>
        <w:pStyle w:val="Default"/>
        <w:ind w:left="425"/>
        <w:rPr>
          <w:b/>
          <w:bCs/>
          <w:sz w:val="22"/>
          <w:szCs w:val="22"/>
          <w:lang w:val="fr-FR"/>
        </w:rPr>
      </w:pPr>
    </w:p>
    <w:p w14:paraId="15814D9B" w14:textId="7485C38B" w:rsidR="004E0371" w:rsidRPr="001E3E85" w:rsidRDefault="003F3BA0" w:rsidP="004E0371">
      <w:pPr>
        <w:pStyle w:val="DRText"/>
        <w:numPr>
          <w:ilvl w:val="0"/>
          <w:numId w:val="0"/>
        </w:numPr>
        <w:spacing w:after="0" w:line="240" w:lineRule="auto"/>
        <w:rPr>
          <w:rFonts w:asciiTheme="minorHAnsi" w:eastAsiaTheme="minorEastAsia" w:hAnsiTheme="minorHAnsi" w:cstheme="minorBidi"/>
          <w:b/>
          <w:bCs/>
          <w:color w:val="auto"/>
          <w:sz w:val="22"/>
          <w:szCs w:val="22"/>
          <w:lang w:val="fr-FR" w:eastAsia="en-US"/>
        </w:rPr>
      </w:pPr>
      <w:r w:rsidRPr="001E3E85">
        <w:rPr>
          <w:rFonts w:ascii="Calibri" w:hAnsi="Calibri" w:cs="Calibri"/>
          <w:b/>
          <w:bCs/>
          <w:sz w:val="22"/>
          <w:szCs w:val="22"/>
          <w:lang w:val="fr-FR"/>
        </w:rPr>
        <w:t xml:space="preserve">Amendements </w:t>
      </w:r>
      <w:r w:rsidR="00574D98" w:rsidRPr="001E3E85">
        <w:rPr>
          <w:rFonts w:ascii="Calibri" w:hAnsi="Calibri" w:cs="Calibri"/>
          <w:b/>
          <w:bCs/>
          <w:sz w:val="22"/>
          <w:szCs w:val="22"/>
          <w:lang w:val="fr-FR"/>
        </w:rPr>
        <w:t>d</w:t>
      </w:r>
      <w:r w:rsidRPr="001E3E85">
        <w:rPr>
          <w:rFonts w:ascii="Calibri" w:hAnsi="Calibri" w:cs="Calibri"/>
          <w:b/>
          <w:bCs/>
          <w:sz w:val="22"/>
          <w:szCs w:val="22"/>
          <w:lang w:val="fr-FR"/>
        </w:rPr>
        <w:t>u</w:t>
      </w:r>
      <w:r w:rsidR="00596213" w:rsidRPr="001E3E85">
        <w:rPr>
          <w:rFonts w:ascii="Calibri" w:hAnsi="Calibri" w:cs="Calibri"/>
          <w:b/>
          <w:bCs/>
          <w:sz w:val="22"/>
          <w:szCs w:val="22"/>
          <w:lang w:val="fr-FR"/>
        </w:rPr>
        <w:t xml:space="preserve"> </w:t>
      </w:r>
      <w:r w:rsidR="00574D98" w:rsidRPr="001E3E85">
        <w:rPr>
          <w:rFonts w:ascii="Calibri" w:hAnsi="Calibri" w:cs="Calibri"/>
          <w:b/>
          <w:bCs/>
          <w:sz w:val="22"/>
          <w:szCs w:val="22"/>
          <w:lang w:val="fr-FR"/>
        </w:rPr>
        <w:t>« </w:t>
      </w:r>
      <w:r w:rsidRPr="001E3E85">
        <w:rPr>
          <w:rFonts w:ascii="Calibri" w:hAnsi="Calibri" w:cs="Calibri"/>
          <w:b/>
          <w:bCs/>
          <w:sz w:val="22"/>
          <w:szCs w:val="22"/>
          <w:lang w:val="fr-FR"/>
        </w:rPr>
        <w:t>Cadre stratégique et lignes directrices pour orienter l’évolution de la Liste des zones humides d’importance internationale de la Convention sur les zones humides</w:t>
      </w:r>
      <w:r w:rsidR="00574D98" w:rsidRPr="001E3E85">
        <w:rPr>
          <w:rFonts w:ascii="Calibri" w:hAnsi="Calibri" w:cs="Calibri"/>
          <w:b/>
          <w:bCs/>
          <w:sz w:val="22"/>
          <w:szCs w:val="22"/>
          <w:lang w:val="fr-FR"/>
        </w:rPr>
        <w:t> »</w:t>
      </w:r>
      <w:r w:rsidRPr="001E3E85">
        <w:rPr>
          <w:rFonts w:ascii="Calibri" w:hAnsi="Calibri" w:cs="Calibri"/>
          <w:b/>
          <w:bCs/>
          <w:sz w:val="22"/>
          <w:szCs w:val="22"/>
          <w:lang w:val="fr-FR"/>
        </w:rPr>
        <w:t xml:space="preserve"> – </w:t>
      </w:r>
      <w:r w:rsidR="000323C9" w:rsidRPr="001E3E85">
        <w:rPr>
          <w:rFonts w:ascii="Calibri" w:hAnsi="Calibri" w:cs="Calibri"/>
          <w:b/>
          <w:bCs/>
          <w:sz w:val="22"/>
          <w:szCs w:val="22"/>
          <w:lang w:val="fr-FR"/>
        </w:rPr>
        <w:t>(Ramsar, Iran, 1971) - révision 2012, (adoptés en tant que Résolution XI.8, Annexe 2, Rev. COP13</w:t>
      </w:r>
      <w:r w:rsidR="004E0371" w:rsidRPr="001E3E85">
        <w:rPr>
          <w:rFonts w:asciiTheme="minorHAnsi" w:eastAsiaTheme="minorEastAsia" w:hAnsiTheme="minorHAnsi" w:cstheme="minorBidi"/>
          <w:b/>
          <w:bCs/>
          <w:color w:val="auto"/>
          <w:sz w:val="22"/>
          <w:szCs w:val="22"/>
          <w:lang w:val="fr-FR" w:eastAsia="en-US"/>
        </w:rPr>
        <w:t>)</w:t>
      </w:r>
      <w:r w:rsidR="003347DB" w:rsidRPr="001E3E85">
        <w:rPr>
          <w:rFonts w:asciiTheme="minorHAnsi" w:eastAsiaTheme="minorEastAsia" w:hAnsiTheme="minorHAnsi" w:cstheme="minorBidi"/>
          <w:b/>
          <w:bCs/>
          <w:color w:val="auto"/>
          <w:sz w:val="22"/>
          <w:szCs w:val="22"/>
          <w:lang w:val="fr-FR" w:eastAsia="en-US"/>
        </w:rPr>
        <w:t>.</w:t>
      </w:r>
    </w:p>
    <w:p w14:paraId="1C8AE60A" w14:textId="77777777" w:rsidR="004E0371" w:rsidRPr="001E3E85" w:rsidRDefault="004E0371" w:rsidP="004E0371">
      <w:pPr>
        <w:pStyle w:val="DRText"/>
        <w:numPr>
          <w:ilvl w:val="0"/>
          <w:numId w:val="0"/>
        </w:numPr>
        <w:spacing w:after="0" w:line="240" w:lineRule="auto"/>
        <w:rPr>
          <w:b/>
          <w:bCs/>
          <w:sz w:val="22"/>
          <w:szCs w:val="22"/>
          <w:lang w:val="fr-FR"/>
        </w:rPr>
      </w:pPr>
    </w:p>
    <w:p w14:paraId="17A7BFFD" w14:textId="183A3F59" w:rsidR="004E0371" w:rsidRPr="001E3E85" w:rsidRDefault="00443746" w:rsidP="004E0371">
      <w:pPr>
        <w:pStyle w:val="DRText"/>
        <w:numPr>
          <w:ilvl w:val="0"/>
          <w:numId w:val="0"/>
        </w:numPr>
        <w:spacing w:after="0" w:line="240" w:lineRule="auto"/>
        <w:rPr>
          <w:rFonts w:ascii="Calibri" w:hAnsi="Calibri" w:cs="Calibri"/>
          <w:sz w:val="22"/>
          <w:szCs w:val="22"/>
          <w:lang w:val="fr-FR"/>
        </w:rPr>
      </w:pPr>
      <w:r w:rsidRPr="001E3E85">
        <w:rPr>
          <w:rFonts w:ascii="Calibri" w:hAnsi="Calibri" w:cs="Calibri"/>
          <w:sz w:val="22"/>
          <w:szCs w:val="22"/>
          <w:lang w:val="fr-FR"/>
        </w:rPr>
        <w:t>Supprimer et remplacer le paragraphe 90 comme suit :</w:t>
      </w:r>
    </w:p>
    <w:p w14:paraId="00727CAD" w14:textId="5B352EFE" w:rsidR="002B6AD4" w:rsidRPr="001E3E85" w:rsidRDefault="002B6AD4" w:rsidP="004E0371">
      <w:pPr>
        <w:pStyle w:val="DRText"/>
        <w:numPr>
          <w:ilvl w:val="0"/>
          <w:numId w:val="0"/>
        </w:numPr>
        <w:spacing w:after="0" w:line="240" w:lineRule="auto"/>
        <w:rPr>
          <w:rFonts w:asciiTheme="minorHAnsi" w:eastAsiaTheme="minorEastAsia" w:hAnsiTheme="minorHAnsi" w:cstheme="minorBidi"/>
          <w:color w:val="auto"/>
          <w:sz w:val="22"/>
          <w:szCs w:val="22"/>
          <w:lang w:val="fr-FR" w:eastAsia="en-US"/>
        </w:rPr>
      </w:pPr>
    </w:p>
    <w:p w14:paraId="197D02C9" w14:textId="4E0178F1" w:rsidR="004E0371" w:rsidRPr="001E3E85" w:rsidRDefault="00443746" w:rsidP="004E0371">
      <w:pPr>
        <w:pStyle w:val="DRText"/>
        <w:numPr>
          <w:ilvl w:val="0"/>
          <w:numId w:val="0"/>
        </w:numPr>
        <w:spacing w:after="0" w:line="240" w:lineRule="auto"/>
        <w:rPr>
          <w:rFonts w:asciiTheme="minorHAnsi" w:eastAsiaTheme="minorEastAsia" w:hAnsiTheme="minorHAnsi" w:cstheme="minorBidi"/>
          <w:color w:val="auto"/>
          <w:sz w:val="22"/>
          <w:szCs w:val="22"/>
          <w:lang w:val="fr-FR" w:eastAsia="en-US"/>
        </w:rPr>
      </w:pPr>
      <w:r w:rsidRPr="001E3E85">
        <w:rPr>
          <w:rFonts w:asciiTheme="minorHAnsi" w:eastAsiaTheme="minorEastAsia" w:hAnsiTheme="minorHAnsi" w:cstheme="minorBidi"/>
          <w:color w:val="auto"/>
          <w:sz w:val="22"/>
          <w:szCs w:val="22"/>
          <w:lang w:val="fr-FR" w:eastAsia="en-US"/>
        </w:rPr>
        <w:t>Pour les oiseaux d’eau, veuillez utiliser</w:t>
      </w:r>
      <w:r w:rsidR="002B6AD4" w:rsidRPr="001E3E85">
        <w:rPr>
          <w:rFonts w:asciiTheme="minorHAnsi" w:eastAsiaTheme="minorEastAsia" w:hAnsiTheme="minorHAnsi" w:cstheme="minorBidi"/>
          <w:color w:val="auto"/>
          <w:sz w:val="22"/>
          <w:szCs w:val="22"/>
          <w:lang w:val="fr-FR" w:eastAsia="en-US"/>
        </w:rPr>
        <w:t xml:space="preserve"> </w:t>
      </w:r>
      <w:r w:rsidR="002B6AD4" w:rsidRPr="001E3E85">
        <w:rPr>
          <w:rFonts w:asciiTheme="minorHAnsi" w:eastAsiaTheme="minorEastAsia" w:hAnsiTheme="minorHAnsi" w:cstheme="minorBidi"/>
          <w:i/>
          <w:iCs/>
          <w:color w:val="auto"/>
          <w:sz w:val="22"/>
          <w:szCs w:val="22"/>
          <w:lang w:val="fr-FR" w:eastAsia="en-US"/>
        </w:rPr>
        <w:t>Waterbird Population Estimates</w:t>
      </w:r>
      <w:r w:rsidR="002B6AD4" w:rsidRPr="001E3E85">
        <w:rPr>
          <w:rFonts w:asciiTheme="minorHAnsi" w:eastAsiaTheme="minorEastAsia" w:hAnsiTheme="minorHAnsi" w:cstheme="minorBidi"/>
          <w:color w:val="auto"/>
          <w:sz w:val="22"/>
          <w:szCs w:val="22"/>
          <w:lang w:val="fr-FR" w:eastAsia="en-US"/>
        </w:rPr>
        <w:t xml:space="preserve"> de Wetland International</w:t>
      </w:r>
      <w:r w:rsidR="004E0371" w:rsidRPr="001E3E85">
        <w:rPr>
          <w:rFonts w:asciiTheme="minorHAnsi" w:eastAsiaTheme="minorEastAsia" w:hAnsiTheme="minorHAnsi" w:cstheme="minorBidi"/>
          <w:color w:val="auto"/>
          <w:sz w:val="22"/>
          <w:szCs w:val="22"/>
          <w:lang w:val="fr-FR" w:eastAsia="en-US"/>
        </w:rPr>
        <w:t xml:space="preserve"> </w:t>
      </w:r>
      <w:r w:rsidR="000262D1" w:rsidRPr="001E3E85">
        <w:rPr>
          <w:rFonts w:asciiTheme="minorHAnsi" w:eastAsiaTheme="minorEastAsia" w:hAnsiTheme="minorHAnsi" w:cstheme="minorBidi"/>
          <w:color w:val="auto"/>
          <w:sz w:val="22"/>
          <w:szCs w:val="22"/>
          <w:lang w:val="fr-FR" w:eastAsia="en-US"/>
        </w:rPr>
        <w:t xml:space="preserve">comme </w:t>
      </w:r>
      <w:r w:rsidR="004E0371" w:rsidRPr="001E3E85">
        <w:rPr>
          <w:rFonts w:asciiTheme="minorHAnsi" w:eastAsiaTheme="minorEastAsia" w:hAnsiTheme="minorHAnsi" w:cstheme="minorBidi"/>
          <w:color w:val="auto"/>
          <w:sz w:val="22"/>
          <w:szCs w:val="22"/>
          <w:lang w:val="fr-FR" w:eastAsia="en-US"/>
        </w:rPr>
        <w:t xml:space="preserve">source </w:t>
      </w:r>
      <w:r w:rsidR="000262D1" w:rsidRPr="001E3E85">
        <w:rPr>
          <w:rFonts w:asciiTheme="minorHAnsi" w:eastAsiaTheme="minorEastAsia" w:hAnsiTheme="minorHAnsi" w:cstheme="minorBidi"/>
          <w:color w:val="auto"/>
          <w:sz w:val="22"/>
          <w:szCs w:val="22"/>
          <w:lang w:val="fr-FR" w:eastAsia="en-US"/>
        </w:rPr>
        <w:t>d’</w:t>
      </w:r>
      <w:r w:rsidR="004E0371" w:rsidRPr="001E3E85">
        <w:rPr>
          <w:rFonts w:asciiTheme="minorHAnsi" w:eastAsiaTheme="minorEastAsia" w:hAnsiTheme="minorHAnsi" w:cstheme="minorBidi"/>
          <w:color w:val="auto"/>
          <w:sz w:val="22"/>
          <w:szCs w:val="22"/>
          <w:lang w:val="fr-FR" w:eastAsia="en-US"/>
        </w:rPr>
        <w:t xml:space="preserve">information </w:t>
      </w:r>
      <w:r w:rsidR="000262D1" w:rsidRPr="001E3E85">
        <w:rPr>
          <w:rFonts w:asciiTheme="minorHAnsi" w:eastAsiaTheme="minorEastAsia" w:hAnsiTheme="minorHAnsi" w:cstheme="minorBidi"/>
          <w:color w:val="auto"/>
          <w:sz w:val="22"/>
          <w:szCs w:val="22"/>
          <w:lang w:val="fr-FR" w:eastAsia="en-US"/>
        </w:rPr>
        <w:t>sur les</w:t>
      </w:r>
      <w:r w:rsidR="004E0371" w:rsidRPr="001E3E85">
        <w:rPr>
          <w:rFonts w:asciiTheme="minorHAnsi" w:eastAsiaTheme="minorEastAsia" w:hAnsiTheme="minorHAnsi" w:cstheme="minorBidi"/>
          <w:color w:val="auto"/>
          <w:sz w:val="22"/>
          <w:szCs w:val="22"/>
          <w:lang w:val="fr-FR" w:eastAsia="en-US"/>
        </w:rPr>
        <w:t xml:space="preserve"> populations</w:t>
      </w:r>
      <w:r w:rsidR="000262D1" w:rsidRPr="001E3E85">
        <w:rPr>
          <w:rFonts w:asciiTheme="minorHAnsi" w:eastAsiaTheme="minorEastAsia" w:hAnsiTheme="minorHAnsi" w:cstheme="minorBidi"/>
          <w:color w:val="auto"/>
          <w:sz w:val="22"/>
          <w:szCs w:val="22"/>
          <w:lang w:val="fr-FR" w:eastAsia="en-US"/>
        </w:rPr>
        <w:t xml:space="preserve"> et</w:t>
      </w:r>
      <w:r w:rsidR="004E0371" w:rsidRPr="001E3E85">
        <w:rPr>
          <w:rFonts w:asciiTheme="minorHAnsi" w:eastAsiaTheme="minorEastAsia" w:hAnsiTheme="minorHAnsi" w:cstheme="minorBidi"/>
          <w:color w:val="auto"/>
          <w:sz w:val="22"/>
          <w:szCs w:val="22"/>
          <w:lang w:val="fr-FR" w:eastAsia="en-US"/>
        </w:rPr>
        <w:t xml:space="preserve"> </w:t>
      </w:r>
      <w:r w:rsidR="000262D1" w:rsidRPr="001E3E85">
        <w:rPr>
          <w:rFonts w:asciiTheme="minorHAnsi" w:eastAsiaTheme="minorEastAsia" w:hAnsiTheme="minorHAnsi" w:cstheme="minorBidi"/>
          <w:color w:val="auto"/>
          <w:sz w:val="22"/>
          <w:szCs w:val="22"/>
          <w:lang w:val="fr-FR" w:eastAsia="en-US"/>
        </w:rPr>
        <w:t>la taxonomie des espèces</w:t>
      </w:r>
      <w:r w:rsidR="004E0371" w:rsidRPr="001E3E85">
        <w:rPr>
          <w:rFonts w:asciiTheme="minorHAnsi" w:eastAsiaTheme="minorEastAsia" w:hAnsiTheme="minorHAnsi" w:cstheme="minorBidi"/>
          <w:color w:val="auto"/>
          <w:sz w:val="22"/>
          <w:szCs w:val="22"/>
          <w:lang w:val="fr-FR" w:eastAsia="en-US"/>
        </w:rPr>
        <w:t xml:space="preserve"> (</w:t>
      </w:r>
      <w:r w:rsidR="000262D1" w:rsidRPr="001E3E85">
        <w:rPr>
          <w:rFonts w:asciiTheme="minorHAnsi" w:eastAsiaTheme="minorEastAsia" w:hAnsiTheme="minorHAnsi" w:cstheme="minorBidi"/>
          <w:color w:val="auto"/>
          <w:sz w:val="22"/>
          <w:szCs w:val="22"/>
          <w:lang w:val="fr-FR" w:eastAsia="en-US"/>
        </w:rPr>
        <w:t xml:space="preserve">voir </w:t>
      </w:r>
      <w:r w:rsidR="00664C43" w:rsidRPr="001E3E85">
        <w:rPr>
          <w:rFonts w:asciiTheme="minorHAnsi" w:eastAsiaTheme="minorEastAsia" w:hAnsiTheme="minorHAnsi" w:cstheme="minorBidi"/>
          <w:color w:val="auto"/>
          <w:sz w:val="22"/>
          <w:szCs w:val="22"/>
          <w:lang w:val="fr-FR" w:eastAsia="en-US"/>
        </w:rPr>
        <w:t>aussi</w:t>
      </w:r>
      <w:r w:rsidR="000262D1" w:rsidRPr="001E3E85">
        <w:rPr>
          <w:rFonts w:asciiTheme="minorHAnsi" w:eastAsiaTheme="minorEastAsia" w:hAnsiTheme="minorHAnsi" w:cstheme="minorBidi"/>
          <w:color w:val="auto"/>
          <w:sz w:val="22"/>
          <w:szCs w:val="22"/>
          <w:lang w:val="fr-FR" w:eastAsia="en-US"/>
        </w:rPr>
        <w:t xml:space="preserve"> </w:t>
      </w:r>
      <w:r w:rsidR="004E0371" w:rsidRPr="001E3E85">
        <w:rPr>
          <w:rFonts w:asciiTheme="minorHAnsi" w:eastAsiaTheme="minorEastAsia" w:hAnsiTheme="minorHAnsi" w:cstheme="minorBidi"/>
          <w:color w:val="auto"/>
          <w:sz w:val="22"/>
          <w:szCs w:val="22"/>
          <w:lang w:val="fr-FR" w:eastAsia="en-US"/>
        </w:rPr>
        <w:t xml:space="preserve">sections 6.1.5 </w:t>
      </w:r>
      <w:r w:rsidR="000262D1" w:rsidRPr="001E3E85">
        <w:rPr>
          <w:rFonts w:asciiTheme="minorHAnsi" w:eastAsiaTheme="minorEastAsia" w:hAnsiTheme="minorHAnsi" w:cstheme="minorBidi"/>
          <w:color w:val="auto"/>
          <w:sz w:val="22"/>
          <w:szCs w:val="22"/>
          <w:lang w:val="fr-FR" w:eastAsia="en-US"/>
        </w:rPr>
        <w:t>et</w:t>
      </w:r>
      <w:r w:rsidR="004E0371" w:rsidRPr="001E3E85">
        <w:rPr>
          <w:rFonts w:asciiTheme="minorHAnsi" w:eastAsiaTheme="minorEastAsia" w:hAnsiTheme="minorHAnsi" w:cstheme="minorBidi"/>
          <w:color w:val="auto"/>
          <w:sz w:val="22"/>
          <w:szCs w:val="22"/>
          <w:lang w:val="fr-FR" w:eastAsia="en-US"/>
        </w:rPr>
        <w:t xml:space="preserve"> 6.1.6 </w:t>
      </w:r>
      <w:r w:rsidR="000262D1" w:rsidRPr="001E3E85">
        <w:rPr>
          <w:rFonts w:asciiTheme="minorHAnsi" w:eastAsiaTheme="minorEastAsia" w:hAnsiTheme="minorHAnsi" w:cstheme="minorBidi"/>
          <w:color w:val="auto"/>
          <w:sz w:val="22"/>
          <w:szCs w:val="22"/>
          <w:lang w:val="fr-FR" w:eastAsia="en-US"/>
        </w:rPr>
        <w:t>ci-dessous</w:t>
      </w:r>
      <w:r w:rsidR="004E0371" w:rsidRPr="001E3E85">
        <w:rPr>
          <w:rFonts w:asciiTheme="minorHAnsi" w:eastAsiaTheme="minorEastAsia" w:hAnsiTheme="minorHAnsi" w:cstheme="minorBidi"/>
          <w:color w:val="auto"/>
          <w:sz w:val="22"/>
          <w:szCs w:val="22"/>
          <w:lang w:val="fr-FR" w:eastAsia="en-US"/>
        </w:rPr>
        <w:t>). (</w:t>
      </w:r>
      <w:r w:rsidR="00664C43" w:rsidRPr="001E3E85">
        <w:rPr>
          <w:rFonts w:asciiTheme="minorHAnsi" w:eastAsiaTheme="minorEastAsia" w:hAnsiTheme="minorHAnsi" w:cstheme="minorBidi"/>
          <w:color w:val="auto"/>
          <w:sz w:val="22"/>
          <w:szCs w:val="22"/>
          <w:lang w:val="fr-FR" w:eastAsia="en-US"/>
        </w:rPr>
        <w:t>À n</w:t>
      </w:r>
      <w:r w:rsidR="004E0371" w:rsidRPr="001E3E85">
        <w:rPr>
          <w:rFonts w:asciiTheme="minorHAnsi" w:eastAsiaTheme="minorEastAsia" w:hAnsiTheme="minorHAnsi" w:cstheme="minorBidi"/>
          <w:color w:val="auto"/>
          <w:sz w:val="22"/>
          <w:szCs w:val="22"/>
          <w:lang w:val="fr-FR" w:eastAsia="en-US"/>
        </w:rPr>
        <w:t>ot</w:t>
      </w:r>
      <w:r w:rsidR="00664C43" w:rsidRPr="001E3E85">
        <w:rPr>
          <w:rFonts w:asciiTheme="minorHAnsi" w:eastAsiaTheme="minorEastAsia" w:hAnsiTheme="minorHAnsi" w:cstheme="minorBidi"/>
          <w:color w:val="auto"/>
          <w:sz w:val="22"/>
          <w:szCs w:val="22"/>
          <w:lang w:val="fr-FR" w:eastAsia="en-US"/>
        </w:rPr>
        <w:t>er</w:t>
      </w:r>
      <w:r w:rsidR="000A58FD" w:rsidRPr="001E3E85">
        <w:rPr>
          <w:rFonts w:asciiTheme="minorHAnsi" w:eastAsiaTheme="minorEastAsia" w:hAnsiTheme="minorHAnsi" w:cstheme="minorBidi"/>
          <w:color w:val="auto"/>
          <w:sz w:val="22"/>
          <w:szCs w:val="22"/>
          <w:lang w:val="fr-FR" w:eastAsia="en-US"/>
        </w:rPr>
        <w:t xml:space="preserve"> </w:t>
      </w:r>
      <w:r w:rsidR="00664C43" w:rsidRPr="001E3E85">
        <w:rPr>
          <w:rFonts w:asciiTheme="minorHAnsi" w:eastAsiaTheme="minorEastAsia" w:hAnsiTheme="minorHAnsi" w:cstheme="minorBidi"/>
          <w:color w:val="auto"/>
          <w:sz w:val="22"/>
          <w:szCs w:val="22"/>
          <w:lang w:val="fr-FR" w:eastAsia="en-US"/>
        </w:rPr>
        <w:t xml:space="preserve">qu’il n’y a que peu de différences entre les nomenclatures adoptées par </w:t>
      </w:r>
      <w:r w:rsidR="00664C43" w:rsidRPr="001E3E85">
        <w:rPr>
          <w:rFonts w:asciiTheme="minorHAnsi" w:eastAsiaTheme="minorEastAsia" w:hAnsiTheme="minorHAnsi" w:cstheme="minorBidi"/>
          <w:i/>
          <w:iCs/>
          <w:color w:val="auto"/>
          <w:sz w:val="22"/>
          <w:szCs w:val="22"/>
          <w:lang w:val="fr-FR" w:eastAsia="en-US"/>
        </w:rPr>
        <w:t>Waterbird Population Estimates</w:t>
      </w:r>
      <w:r w:rsidR="00664C43" w:rsidRPr="001E3E85">
        <w:rPr>
          <w:rFonts w:asciiTheme="minorHAnsi" w:eastAsiaTheme="minorEastAsia" w:hAnsiTheme="minorHAnsi" w:cstheme="minorBidi"/>
          <w:color w:val="auto"/>
          <w:sz w:val="22"/>
          <w:szCs w:val="22"/>
          <w:lang w:val="fr-FR" w:eastAsia="en-US"/>
        </w:rPr>
        <w:t xml:space="preserve"> et la CITES). La référence la plus récente est </w:t>
      </w:r>
      <w:r w:rsidR="00664C43" w:rsidRPr="001E3E85">
        <w:rPr>
          <w:rFonts w:asciiTheme="minorHAnsi" w:eastAsiaTheme="minorEastAsia" w:hAnsiTheme="minorHAnsi" w:cstheme="minorBidi"/>
          <w:i/>
          <w:iCs/>
          <w:color w:val="auto"/>
          <w:sz w:val="22"/>
          <w:szCs w:val="22"/>
          <w:lang w:val="fr-FR" w:eastAsia="en-US"/>
        </w:rPr>
        <w:t>Waterbird Population Estimates</w:t>
      </w:r>
      <w:r w:rsidR="004E0371" w:rsidRPr="001E3E85">
        <w:rPr>
          <w:rFonts w:asciiTheme="minorHAnsi" w:eastAsiaTheme="minorEastAsia" w:hAnsiTheme="minorHAnsi" w:cstheme="minorBidi"/>
          <w:color w:val="auto"/>
          <w:sz w:val="22"/>
          <w:szCs w:val="22"/>
          <w:lang w:val="fr-FR" w:eastAsia="en-US"/>
        </w:rPr>
        <w:t>, 5</w:t>
      </w:r>
      <w:r w:rsidR="000A58FD" w:rsidRPr="001E3E85">
        <w:rPr>
          <w:rFonts w:asciiTheme="minorHAnsi" w:eastAsiaTheme="minorEastAsia" w:hAnsiTheme="minorHAnsi" w:cstheme="minorBidi"/>
          <w:color w:val="auto"/>
          <w:sz w:val="22"/>
          <w:szCs w:val="22"/>
          <w:vertAlign w:val="superscript"/>
          <w:lang w:val="fr-FR" w:eastAsia="en-US"/>
        </w:rPr>
        <w:t>e</w:t>
      </w:r>
      <w:r w:rsidR="000A58FD" w:rsidRPr="001E3E85">
        <w:rPr>
          <w:rFonts w:asciiTheme="minorHAnsi" w:eastAsiaTheme="minorEastAsia" w:hAnsiTheme="minorHAnsi" w:cstheme="minorBidi"/>
          <w:color w:val="auto"/>
          <w:sz w:val="22"/>
          <w:szCs w:val="22"/>
          <w:lang w:val="fr-FR" w:eastAsia="en-US"/>
        </w:rPr>
        <w:t xml:space="preserve"> édition, consultable sur le </w:t>
      </w:r>
      <w:r w:rsidR="001E3E85" w:rsidRPr="001E3E85">
        <w:rPr>
          <w:rFonts w:asciiTheme="minorHAnsi" w:eastAsiaTheme="minorEastAsia" w:hAnsiTheme="minorHAnsi" w:cstheme="minorBidi"/>
          <w:color w:val="auto"/>
          <w:sz w:val="22"/>
          <w:szCs w:val="22"/>
          <w:lang w:val="fr-FR" w:eastAsia="en-US"/>
        </w:rPr>
        <w:t>Portail</w:t>
      </w:r>
      <w:r w:rsidR="000A58FD" w:rsidRPr="001E3E85">
        <w:rPr>
          <w:rFonts w:asciiTheme="minorHAnsi" w:eastAsiaTheme="minorEastAsia" w:hAnsiTheme="minorHAnsi" w:cstheme="minorBidi"/>
          <w:color w:val="auto"/>
          <w:sz w:val="22"/>
          <w:szCs w:val="22"/>
          <w:lang w:val="fr-FR" w:eastAsia="en-US"/>
        </w:rPr>
        <w:t xml:space="preserve"> des </w:t>
      </w:r>
      <w:r w:rsidR="0019792D" w:rsidRPr="001E3E85">
        <w:rPr>
          <w:rFonts w:asciiTheme="minorHAnsi" w:eastAsiaTheme="minorEastAsia" w:hAnsiTheme="minorHAnsi" w:cstheme="minorBidi"/>
          <w:color w:val="auto"/>
          <w:sz w:val="22"/>
          <w:szCs w:val="22"/>
          <w:lang w:val="fr-FR" w:eastAsia="en-US"/>
        </w:rPr>
        <w:t>populations</w:t>
      </w:r>
      <w:r w:rsidR="000A58FD" w:rsidRPr="001E3E85">
        <w:rPr>
          <w:rFonts w:asciiTheme="minorHAnsi" w:eastAsiaTheme="minorEastAsia" w:hAnsiTheme="minorHAnsi" w:cstheme="minorBidi"/>
          <w:color w:val="auto"/>
          <w:sz w:val="22"/>
          <w:szCs w:val="22"/>
          <w:lang w:val="fr-FR" w:eastAsia="en-US"/>
        </w:rPr>
        <w:t xml:space="preserve"> d’oiseaux d’eau</w:t>
      </w:r>
      <w:r w:rsidR="00664C43" w:rsidRPr="001E3E85">
        <w:rPr>
          <w:rFonts w:asciiTheme="minorHAnsi" w:eastAsiaTheme="minorEastAsia" w:hAnsiTheme="minorHAnsi" w:cstheme="minorBidi"/>
          <w:color w:val="auto"/>
          <w:sz w:val="22"/>
          <w:szCs w:val="22"/>
          <w:lang w:val="fr-FR" w:eastAsia="en-US"/>
        </w:rPr>
        <w:t xml:space="preserve"> (Waterbird Populations Portal)</w:t>
      </w:r>
      <w:r w:rsidR="004E0371" w:rsidRPr="001E3E85">
        <w:rPr>
          <w:rFonts w:asciiTheme="minorHAnsi" w:eastAsiaTheme="minorEastAsia" w:hAnsiTheme="minorHAnsi" w:cstheme="minorBidi"/>
          <w:color w:val="auto"/>
          <w:sz w:val="22"/>
          <w:szCs w:val="22"/>
          <w:lang w:val="fr-FR" w:eastAsia="en-US"/>
        </w:rPr>
        <w:t>.</w:t>
      </w:r>
    </w:p>
    <w:p w14:paraId="6BE0A37F" w14:textId="77777777" w:rsidR="004E0371" w:rsidRPr="001E3E85" w:rsidRDefault="004E0371" w:rsidP="004E0371">
      <w:pPr>
        <w:pStyle w:val="DRText"/>
        <w:numPr>
          <w:ilvl w:val="0"/>
          <w:numId w:val="0"/>
        </w:numPr>
        <w:spacing w:after="0" w:line="240" w:lineRule="auto"/>
        <w:rPr>
          <w:sz w:val="22"/>
          <w:szCs w:val="22"/>
          <w:lang w:val="fr-FR"/>
        </w:rPr>
      </w:pPr>
    </w:p>
    <w:p w14:paraId="23ED2E1C" w14:textId="376D40C3" w:rsidR="004E0371" w:rsidRPr="001E3E85" w:rsidRDefault="004E0371" w:rsidP="004E0371">
      <w:pPr>
        <w:pStyle w:val="DRText"/>
        <w:numPr>
          <w:ilvl w:val="0"/>
          <w:numId w:val="0"/>
        </w:numPr>
        <w:spacing w:after="0" w:line="240" w:lineRule="auto"/>
        <w:rPr>
          <w:rFonts w:asciiTheme="minorHAnsi" w:hAnsiTheme="minorHAnsi" w:cstheme="minorHAnsi"/>
          <w:sz w:val="22"/>
          <w:szCs w:val="22"/>
          <w:lang w:val="fr-FR"/>
        </w:rPr>
      </w:pPr>
      <w:r w:rsidRPr="001E3E85">
        <w:rPr>
          <w:rFonts w:asciiTheme="minorHAnsi" w:hAnsiTheme="minorHAnsi" w:cstheme="minorHAnsi"/>
          <w:sz w:val="22"/>
          <w:szCs w:val="22"/>
          <w:lang w:val="fr-FR"/>
        </w:rPr>
        <w:t>Amend</w:t>
      </w:r>
      <w:r w:rsidR="0019792D" w:rsidRPr="001E3E85">
        <w:rPr>
          <w:rFonts w:asciiTheme="minorHAnsi" w:hAnsiTheme="minorHAnsi" w:cstheme="minorHAnsi"/>
          <w:sz w:val="22"/>
          <w:szCs w:val="22"/>
          <w:lang w:val="fr-FR"/>
        </w:rPr>
        <w:t>er le</w:t>
      </w:r>
      <w:r w:rsidRPr="001E3E85">
        <w:rPr>
          <w:rFonts w:asciiTheme="minorHAnsi" w:hAnsiTheme="minorHAnsi" w:cstheme="minorHAnsi"/>
          <w:sz w:val="22"/>
          <w:szCs w:val="22"/>
          <w:lang w:val="fr-FR"/>
        </w:rPr>
        <w:t xml:space="preserve"> para</w:t>
      </w:r>
      <w:r w:rsidR="0019792D" w:rsidRPr="001E3E85">
        <w:rPr>
          <w:rFonts w:asciiTheme="minorHAnsi" w:hAnsiTheme="minorHAnsi" w:cstheme="minorHAnsi"/>
          <w:sz w:val="22"/>
          <w:szCs w:val="22"/>
          <w:lang w:val="fr-FR"/>
        </w:rPr>
        <w:t>graphe</w:t>
      </w:r>
      <w:r w:rsidRPr="001E3E85">
        <w:rPr>
          <w:rFonts w:asciiTheme="minorHAnsi" w:hAnsiTheme="minorHAnsi" w:cstheme="minorHAnsi"/>
          <w:sz w:val="22"/>
          <w:szCs w:val="22"/>
          <w:lang w:val="fr-FR"/>
        </w:rPr>
        <w:t xml:space="preserve"> 197</w:t>
      </w:r>
      <w:r w:rsidR="00205E62" w:rsidRPr="001E3E85">
        <w:rPr>
          <w:rFonts w:asciiTheme="minorHAnsi" w:hAnsiTheme="minorHAnsi" w:cstheme="minorHAnsi"/>
          <w:sz w:val="22"/>
          <w:szCs w:val="22"/>
          <w:lang w:val="fr-FR"/>
        </w:rPr>
        <w:t xml:space="preserve"> </w:t>
      </w:r>
      <w:r w:rsidR="0042714C" w:rsidRPr="001E3E85">
        <w:rPr>
          <w:rFonts w:asciiTheme="minorHAnsi" w:hAnsiTheme="minorHAnsi" w:cstheme="minorHAnsi"/>
          <w:sz w:val="22"/>
          <w:szCs w:val="22"/>
          <w:lang w:val="fr-FR"/>
        </w:rPr>
        <w:t xml:space="preserve">en insérant le nouveau texte en italiques, comme suit </w:t>
      </w:r>
      <w:r w:rsidRPr="001E3E85">
        <w:rPr>
          <w:rFonts w:asciiTheme="minorHAnsi" w:hAnsiTheme="minorHAnsi" w:cstheme="minorHAnsi"/>
          <w:sz w:val="22"/>
          <w:szCs w:val="22"/>
          <w:lang w:val="fr-FR"/>
        </w:rPr>
        <w:t>:</w:t>
      </w:r>
    </w:p>
    <w:p w14:paraId="5D0E9C19" w14:textId="77777777" w:rsidR="004E0371" w:rsidRPr="001E3E85" w:rsidRDefault="004E0371" w:rsidP="004E0371">
      <w:pPr>
        <w:pStyle w:val="DRText"/>
        <w:numPr>
          <w:ilvl w:val="0"/>
          <w:numId w:val="0"/>
        </w:numPr>
        <w:spacing w:after="0" w:line="240" w:lineRule="auto"/>
        <w:rPr>
          <w:sz w:val="22"/>
          <w:szCs w:val="22"/>
          <w:lang w:val="fr-FR"/>
        </w:rPr>
      </w:pPr>
    </w:p>
    <w:p w14:paraId="3BF21D83" w14:textId="1BE1B16D" w:rsidR="00611C76" w:rsidRPr="001E3E85" w:rsidRDefault="004E0371" w:rsidP="004E0371">
      <w:pPr>
        <w:rPr>
          <w:lang w:val="fr-FR"/>
        </w:rPr>
      </w:pPr>
      <w:bookmarkStart w:id="1" w:name="_Hlk94623804"/>
      <w:r w:rsidRPr="001E3E85">
        <w:rPr>
          <w:lang w:val="fr-FR"/>
        </w:rPr>
        <w:t xml:space="preserve">197. </w:t>
      </w:r>
      <w:r w:rsidR="00611C76" w:rsidRPr="001E3E85">
        <w:rPr>
          <w:lang w:val="fr-FR"/>
        </w:rPr>
        <w:t>Les estimations actuelles de la taille de toutes les populations d’</w:t>
      </w:r>
      <w:r w:rsidR="00C23C45" w:rsidRPr="001E3E85">
        <w:rPr>
          <w:lang w:val="fr-FR"/>
        </w:rPr>
        <w:t>espèces</w:t>
      </w:r>
      <w:r w:rsidR="00611C76" w:rsidRPr="001E3E85">
        <w:rPr>
          <w:lang w:val="fr-FR"/>
        </w:rPr>
        <w:t xml:space="preserve"> d’oiseaux d’eau et les seuils de 1% pour les populations pour lesquelles on dispose d’estimations de la taille de population fiables sont aussi disponibles dans la publication </w:t>
      </w:r>
      <w:r w:rsidR="00C23C45" w:rsidRPr="001E3E85">
        <w:rPr>
          <w:lang w:val="fr-FR"/>
        </w:rPr>
        <w:t>périodique</w:t>
      </w:r>
      <w:r w:rsidR="00611C76" w:rsidRPr="001E3E85">
        <w:rPr>
          <w:lang w:val="fr-FR"/>
        </w:rPr>
        <w:t xml:space="preserve"> de Wetland International</w:t>
      </w:r>
      <w:r w:rsidR="00C23C45" w:rsidRPr="001E3E85">
        <w:rPr>
          <w:lang w:val="fr-FR"/>
        </w:rPr>
        <w:t>,</w:t>
      </w:r>
      <w:r w:rsidR="00611C76" w:rsidRPr="001E3E85">
        <w:rPr>
          <w:lang w:val="fr-FR"/>
        </w:rPr>
        <w:t xml:space="preserve"> </w:t>
      </w:r>
      <w:r w:rsidR="00611C76" w:rsidRPr="001E3E85">
        <w:rPr>
          <w:i/>
          <w:iCs/>
          <w:lang w:val="fr-FR"/>
        </w:rPr>
        <w:t>Waterbird Population Estimates</w:t>
      </w:r>
      <w:r w:rsidR="0040681A" w:rsidRPr="001E3E85">
        <w:rPr>
          <w:lang w:val="fr-FR"/>
        </w:rPr>
        <w:t xml:space="preserve">, disponible sur le </w:t>
      </w:r>
      <w:r w:rsidR="001E3E85" w:rsidRPr="001E3E85">
        <w:rPr>
          <w:lang w:val="fr-FR"/>
        </w:rPr>
        <w:t>Portail</w:t>
      </w:r>
      <w:r w:rsidR="0040681A" w:rsidRPr="001E3E85">
        <w:rPr>
          <w:lang w:val="fr-FR"/>
        </w:rPr>
        <w:t xml:space="preserve"> des populations d’oiseaux d’eau</w:t>
      </w:r>
      <w:r w:rsidR="00611C76" w:rsidRPr="001E3E85">
        <w:rPr>
          <w:lang w:val="fr-FR"/>
        </w:rPr>
        <w:t xml:space="preserve">. Si ce </w:t>
      </w:r>
      <w:r w:rsidR="00C23C45" w:rsidRPr="001E3E85">
        <w:rPr>
          <w:lang w:val="fr-FR"/>
        </w:rPr>
        <w:t>Critère</w:t>
      </w:r>
      <w:r w:rsidR="00611C76" w:rsidRPr="001E3E85">
        <w:rPr>
          <w:lang w:val="fr-FR"/>
        </w:rPr>
        <w:t xml:space="preserve"> est appliqué à une </w:t>
      </w:r>
      <w:r w:rsidR="00C23C45" w:rsidRPr="001E3E85">
        <w:rPr>
          <w:lang w:val="fr-FR"/>
        </w:rPr>
        <w:t>espèce</w:t>
      </w:r>
      <w:r w:rsidR="00611C76" w:rsidRPr="001E3E85">
        <w:rPr>
          <w:lang w:val="fr-FR"/>
        </w:rPr>
        <w:t xml:space="preserve"> ou population d’oiseaux d’eau qui, soit n’est pas couverte par </w:t>
      </w:r>
      <w:r w:rsidR="00611C76" w:rsidRPr="001E3E85">
        <w:rPr>
          <w:i/>
          <w:iCs/>
          <w:lang w:val="fr-FR"/>
        </w:rPr>
        <w:t>Waterbird Population Estimates</w:t>
      </w:r>
      <w:r w:rsidR="00611C76" w:rsidRPr="001E3E85">
        <w:rPr>
          <w:lang w:val="fr-FR"/>
        </w:rPr>
        <w:t xml:space="preserve">, soit pour laquelle cette publication ne fournit pas de seuil de 1%, </w:t>
      </w:r>
      <w:r w:rsidR="0040681A" w:rsidRPr="001E3E85">
        <w:rPr>
          <w:i/>
          <w:iCs/>
          <w:lang w:val="fr-FR"/>
        </w:rPr>
        <w:t xml:space="preserve">ou si le seuil fourni est considéré comme </w:t>
      </w:r>
      <w:r w:rsidR="00C23C45" w:rsidRPr="001E3E85">
        <w:rPr>
          <w:i/>
          <w:iCs/>
          <w:lang w:val="fr-FR"/>
        </w:rPr>
        <w:t>inactuel</w:t>
      </w:r>
      <w:r w:rsidR="0040681A" w:rsidRPr="001E3E85">
        <w:rPr>
          <w:i/>
          <w:iCs/>
          <w:lang w:val="fr-FR"/>
        </w:rPr>
        <w:t>, une autre source d'estimation de la taille de la population peut être utilisée et les détails de cette source doivent être fournis</w:t>
      </w:r>
      <w:r w:rsidR="0089209B" w:rsidRPr="001E3E85">
        <w:rPr>
          <w:lang w:val="fr-FR"/>
        </w:rPr>
        <w:t xml:space="preserve"> au Secrétariat (afin de tenir un registre de ces cas) et à Wetlands International (qui pourra l'examiner et l'inclure dans les mises à jour des </w:t>
      </w:r>
      <w:r w:rsidR="00C23C45" w:rsidRPr="001E3E85">
        <w:rPr>
          <w:lang w:val="fr-FR"/>
        </w:rPr>
        <w:t>Waterbird Population Estimates)</w:t>
      </w:r>
      <w:r w:rsidR="00611C76" w:rsidRPr="001E3E85">
        <w:rPr>
          <w:lang w:val="fr-FR"/>
        </w:rPr>
        <w:t xml:space="preserve">. </w:t>
      </w:r>
    </w:p>
    <w:p w14:paraId="14874034" w14:textId="38B9880D" w:rsidR="004E0371" w:rsidRPr="001E3E85" w:rsidRDefault="004E0371" w:rsidP="004E0371">
      <w:pPr>
        <w:rPr>
          <w:lang w:val="fr-FR"/>
        </w:rPr>
      </w:pPr>
    </w:p>
    <w:p w14:paraId="23B6CB8E" w14:textId="77777777" w:rsidR="004E0371" w:rsidRPr="001E3E85" w:rsidRDefault="004E0371" w:rsidP="004E0371">
      <w:pPr>
        <w:pStyle w:val="DRText"/>
        <w:numPr>
          <w:ilvl w:val="0"/>
          <w:numId w:val="0"/>
        </w:numPr>
        <w:spacing w:after="0" w:line="240" w:lineRule="auto"/>
        <w:rPr>
          <w:rFonts w:ascii="Calibri" w:hAnsi="Calibri" w:cs="Calibri"/>
          <w:sz w:val="22"/>
          <w:szCs w:val="22"/>
          <w:lang w:val="fr-FR"/>
        </w:rPr>
      </w:pPr>
    </w:p>
    <w:p w14:paraId="36ABD70F" w14:textId="0A9BF4D4" w:rsidR="004E0371" w:rsidRPr="001E3E85" w:rsidRDefault="004E0371" w:rsidP="004E0371">
      <w:pPr>
        <w:pStyle w:val="DRText"/>
        <w:numPr>
          <w:ilvl w:val="0"/>
          <w:numId w:val="0"/>
        </w:numPr>
        <w:spacing w:after="0" w:line="240" w:lineRule="auto"/>
        <w:rPr>
          <w:rFonts w:ascii="Calibri" w:hAnsi="Calibri" w:cs="Calibri"/>
          <w:sz w:val="22"/>
          <w:szCs w:val="22"/>
          <w:lang w:val="fr-FR"/>
        </w:rPr>
      </w:pPr>
      <w:r w:rsidRPr="001E3E85">
        <w:rPr>
          <w:rFonts w:ascii="Calibri" w:hAnsi="Calibri" w:cs="Calibri"/>
          <w:sz w:val="22"/>
          <w:szCs w:val="22"/>
          <w:lang w:val="fr-FR"/>
        </w:rPr>
        <w:t>A</w:t>
      </w:r>
      <w:r w:rsidR="00765ECF" w:rsidRPr="001E3E85">
        <w:rPr>
          <w:rFonts w:ascii="Calibri" w:hAnsi="Calibri" w:cs="Calibri"/>
          <w:sz w:val="22"/>
          <w:szCs w:val="22"/>
          <w:lang w:val="fr-FR"/>
        </w:rPr>
        <w:t>près le</w:t>
      </w:r>
      <w:r w:rsidRPr="001E3E85">
        <w:rPr>
          <w:rFonts w:ascii="Calibri" w:hAnsi="Calibri" w:cs="Calibri"/>
          <w:sz w:val="22"/>
          <w:szCs w:val="22"/>
          <w:lang w:val="fr-FR"/>
        </w:rPr>
        <w:t xml:space="preserve"> para</w:t>
      </w:r>
      <w:r w:rsidR="00765ECF" w:rsidRPr="001E3E85">
        <w:rPr>
          <w:rFonts w:ascii="Calibri" w:hAnsi="Calibri" w:cs="Calibri"/>
          <w:sz w:val="22"/>
          <w:szCs w:val="22"/>
          <w:lang w:val="fr-FR"/>
        </w:rPr>
        <w:t>graphe</w:t>
      </w:r>
      <w:r w:rsidRPr="001E3E85">
        <w:rPr>
          <w:rFonts w:ascii="Calibri" w:hAnsi="Calibri" w:cs="Calibri"/>
          <w:sz w:val="22"/>
          <w:szCs w:val="22"/>
          <w:lang w:val="fr-FR"/>
        </w:rPr>
        <w:t xml:space="preserve"> 207</w:t>
      </w:r>
      <w:r w:rsidR="00765ECF" w:rsidRPr="001E3E85">
        <w:rPr>
          <w:rFonts w:ascii="Calibri" w:hAnsi="Calibri" w:cs="Calibri"/>
          <w:sz w:val="22"/>
          <w:szCs w:val="22"/>
          <w:lang w:val="fr-FR"/>
        </w:rPr>
        <w:t>, insérer un alinéa comme suit :</w:t>
      </w:r>
    </w:p>
    <w:p w14:paraId="7966376F" w14:textId="77777777" w:rsidR="004E0371" w:rsidRPr="001E3E85" w:rsidRDefault="004E0371" w:rsidP="004E0371">
      <w:pPr>
        <w:rPr>
          <w:lang w:val="fr-FR"/>
        </w:rPr>
      </w:pPr>
    </w:p>
    <w:p w14:paraId="6169871F" w14:textId="2F743E63" w:rsidR="004E0371" w:rsidRPr="001E3E85" w:rsidRDefault="004E0371" w:rsidP="004E0371">
      <w:pPr>
        <w:rPr>
          <w:lang w:val="fr-FR"/>
        </w:rPr>
      </w:pPr>
      <w:r w:rsidRPr="001E3E85">
        <w:rPr>
          <w:lang w:val="fr-FR"/>
        </w:rPr>
        <w:t xml:space="preserve">207(a). </w:t>
      </w:r>
      <w:r w:rsidR="00765ECF" w:rsidRPr="001E3E85">
        <w:rPr>
          <w:lang w:val="fr-FR"/>
        </w:rPr>
        <w:t xml:space="preserve">Une autre source peut également être utilisée lorsque les estimations de population publiées dans les </w:t>
      </w:r>
      <w:r w:rsidR="00765ECF" w:rsidRPr="001E3E85">
        <w:rPr>
          <w:i/>
          <w:iCs/>
          <w:lang w:val="fr-FR"/>
        </w:rPr>
        <w:t xml:space="preserve">Waterbird Population Estimates </w:t>
      </w:r>
      <w:r w:rsidR="00101544" w:rsidRPr="001E3E85">
        <w:rPr>
          <w:lang w:val="fr-FR"/>
        </w:rPr>
        <w:t>les plus récentes</w:t>
      </w:r>
      <w:r w:rsidR="00765ECF" w:rsidRPr="001E3E85">
        <w:rPr>
          <w:lang w:val="fr-FR"/>
        </w:rPr>
        <w:t xml:space="preserve"> sont </w:t>
      </w:r>
      <w:r w:rsidR="00101544" w:rsidRPr="001E3E85">
        <w:rPr>
          <w:lang w:val="fr-FR"/>
        </w:rPr>
        <w:t>jugées inactuelles</w:t>
      </w:r>
      <w:r w:rsidR="00765ECF" w:rsidRPr="001E3E85">
        <w:rPr>
          <w:lang w:val="fr-FR"/>
        </w:rPr>
        <w:t>.</w:t>
      </w:r>
    </w:p>
    <w:bookmarkEnd w:id="1"/>
    <w:p w14:paraId="28719C63" w14:textId="77777777" w:rsidR="004E0371" w:rsidRPr="001E3E85" w:rsidRDefault="004E0371" w:rsidP="004E0371">
      <w:pPr>
        <w:rPr>
          <w:rFonts w:cstheme="minorHAnsi"/>
          <w:b/>
          <w:bCs/>
          <w:iCs/>
          <w:lang w:val="fr-FR"/>
        </w:rPr>
      </w:pPr>
    </w:p>
    <w:p w14:paraId="5DA97464" w14:textId="2FCDC292" w:rsidR="00B37CD9" w:rsidRPr="001E3E85" w:rsidRDefault="00101544" w:rsidP="004E0371">
      <w:pPr>
        <w:pStyle w:val="DRText"/>
        <w:numPr>
          <w:ilvl w:val="0"/>
          <w:numId w:val="0"/>
        </w:numPr>
        <w:spacing w:after="0" w:line="240" w:lineRule="auto"/>
        <w:rPr>
          <w:rFonts w:asciiTheme="minorHAnsi" w:hAnsiTheme="minorHAnsi" w:cstheme="minorHAnsi"/>
          <w:sz w:val="22"/>
          <w:szCs w:val="22"/>
          <w:lang w:val="fr-FR"/>
        </w:rPr>
      </w:pPr>
      <w:r w:rsidRPr="001E3E85">
        <w:rPr>
          <w:rFonts w:ascii="Calibri" w:hAnsi="Calibri" w:cs="Calibri"/>
          <w:sz w:val="22"/>
          <w:szCs w:val="22"/>
          <w:lang w:val="fr-FR"/>
        </w:rPr>
        <w:t>Supprimer les hyperliens et modifier le paragraphe 210 comme suit :</w:t>
      </w:r>
    </w:p>
    <w:p w14:paraId="10721A9D" w14:textId="1E6BF566" w:rsidR="004E0371" w:rsidRPr="001E3E85" w:rsidRDefault="00101544" w:rsidP="004E0371">
      <w:pPr>
        <w:rPr>
          <w:lang w:val="fr-FR"/>
        </w:rPr>
      </w:pPr>
      <w:r w:rsidRPr="001E3E85">
        <w:rPr>
          <w:lang w:val="fr-FR"/>
        </w:rPr>
        <w:t>Comptage international des oiseaux d’eau :</w:t>
      </w:r>
      <w:r w:rsidR="004E0371" w:rsidRPr="001E3E85">
        <w:rPr>
          <w:lang w:val="fr-FR"/>
        </w:rPr>
        <w:t xml:space="preserve"> Wetlands International, </w:t>
      </w:r>
      <w:hyperlink r:id="rId8" w:history="1">
        <w:r w:rsidR="004E0371" w:rsidRPr="001E3E85">
          <w:rPr>
            <w:rStyle w:val="Hyperlink"/>
            <w:lang w:val="fr-FR"/>
          </w:rPr>
          <w:t>https://www.wetlands.org/IWC</w:t>
        </w:r>
      </w:hyperlink>
      <w:r w:rsidR="004E0371" w:rsidRPr="001E3E85">
        <w:rPr>
          <w:lang w:val="fr-FR"/>
        </w:rPr>
        <w:t xml:space="preserve"> </w:t>
      </w:r>
      <w:r w:rsidRPr="001E3E85">
        <w:rPr>
          <w:lang w:val="fr-FR"/>
        </w:rPr>
        <w:t xml:space="preserve">et la </w:t>
      </w:r>
      <w:r w:rsidR="004E0371" w:rsidRPr="001E3E85">
        <w:rPr>
          <w:lang w:val="fr-FR"/>
        </w:rPr>
        <w:t xml:space="preserve">publication </w:t>
      </w:r>
      <w:r w:rsidR="004E0371" w:rsidRPr="001E3E85">
        <w:rPr>
          <w:i/>
          <w:iCs/>
          <w:lang w:val="fr-FR"/>
        </w:rPr>
        <w:t>W</w:t>
      </w:r>
      <w:r w:rsidR="004E0371" w:rsidRPr="001E3E85">
        <w:rPr>
          <w:lang w:val="fr-FR"/>
        </w:rPr>
        <w:t>a</w:t>
      </w:r>
      <w:r w:rsidR="004E0371" w:rsidRPr="001E3E85">
        <w:rPr>
          <w:i/>
          <w:iCs/>
          <w:lang w:val="fr-FR"/>
        </w:rPr>
        <w:t xml:space="preserve">terbird Population Estimates </w:t>
      </w:r>
      <w:r w:rsidR="00FF447B" w:rsidRPr="001E3E85">
        <w:rPr>
          <w:lang w:val="fr-FR"/>
        </w:rPr>
        <w:t xml:space="preserve">disponible sur le </w:t>
      </w:r>
      <w:r w:rsidR="001E3E85" w:rsidRPr="001E3E85">
        <w:rPr>
          <w:lang w:val="fr-FR"/>
        </w:rPr>
        <w:t>Portail</w:t>
      </w:r>
      <w:r w:rsidR="00FF447B" w:rsidRPr="001E3E85">
        <w:rPr>
          <w:lang w:val="fr-FR"/>
        </w:rPr>
        <w:t xml:space="preserve"> des populations d’oiseaux d’eau</w:t>
      </w:r>
      <w:r w:rsidR="004E0371" w:rsidRPr="001E3E85">
        <w:rPr>
          <w:i/>
          <w:iCs/>
          <w:lang w:val="fr-FR"/>
        </w:rPr>
        <w:t xml:space="preserve"> https://wpp.wetlands.org/</w:t>
      </w:r>
      <w:r w:rsidR="004E0371" w:rsidRPr="001E3E85">
        <w:rPr>
          <w:lang w:val="fr-FR"/>
        </w:rPr>
        <w:t>.</w:t>
      </w:r>
    </w:p>
    <w:p w14:paraId="1A351CCE" w14:textId="522F67BF" w:rsidR="00DE7844" w:rsidRPr="001E3E85" w:rsidRDefault="00DE7844" w:rsidP="00975274">
      <w:pPr>
        <w:rPr>
          <w:lang w:val="fr-FR"/>
        </w:rPr>
      </w:pPr>
    </w:p>
    <w:sectPr w:rsidR="00DE7844" w:rsidRPr="001E3E85" w:rsidSect="00AF5BDC">
      <w:footerReference w:type="default" r:id="rId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78322" w14:textId="77777777" w:rsidR="0033292E" w:rsidRDefault="0033292E" w:rsidP="00494467">
      <w:r>
        <w:separator/>
      </w:r>
    </w:p>
  </w:endnote>
  <w:endnote w:type="continuationSeparator" w:id="0">
    <w:p w14:paraId="35F3B03A" w14:textId="77777777" w:rsidR="0033292E" w:rsidRDefault="0033292E"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539B8BA3" w:rsidR="00D60EAB" w:rsidRPr="00AF5BDC" w:rsidRDefault="00AF5BDC" w:rsidP="00AF5BDC">
    <w:pPr>
      <w:pStyle w:val="Footer"/>
      <w:tabs>
        <w:tab w:val="clear" w:pos="9026"/>
        <w:tab w:val="right" w:pos="9214"/>
      </w:tabs>
      <w:rPr>
        <w:sz w:val="20"/>
        <w:szCs w:val="20"/>
      </w:rPr>
    </w:pPr>
    <w:r>
      <w:rPr>
        <w:sz w:val="20"/>
        <w:szCs w:val="20"/>
      </w:rPr>
      <w:t>SC59/2022 Doc.24.13</w:t>
    </w:r>
    <w:r w:rsidR="007A76DF">
      <w:rPr>
        <w:sz w:val="20"/>
        <w:szCs w:val="20"/>
      </w:rPr>
      <w:t xml:space="preserve"> Rev.1</w:t>
    </w:r>
    <w:r>
      <w:rPr>
        <w:sz w:val="20"/>
        <w:szCs w:val="20"/>
      </w:rPr>
      <w:tab/>
    </w:r>
    <w:r>
      <w:rPr>
        <w:sz w:val="20"/>
        <w:szCs w:val="20"/>
      </w:rPr>
      <w:tab/>
    </w:r>
    <w:r w:rsidRPr="00025D8D">
      <w:rPr>
        <w:sz w:val="20"/>
        <w:szCs w:val="20"/>
      </w:rPr>
      <w:fldChar w:fldCharType="begin"/>
    </w:r>
    <w:r w:rsidRPr="00025D8D">
      <w:rPr>
        <w:sz w:val="20"/>
        <w:szCs w:val="20"/>
      </w:rPr>
      <w:instrText xml:space="preserve"> PAGE   \* MERGEFORMAT </w:instrText>
    </w:r>
    <w:r w:rsidRPr="00025D8D">
      <w:rPr>
        <w:sz w:val="20"/>
        <w:szCs w:val="20"/>
      </w:rPr>
      <w:fldChar w:fldCharType="separate"/>
    </w:r>
    <w:r w:rsidR="00F72DC7">
      <w:rPr>
        <w:noProof/>
        <w:sz w:val="20"/>
        <w:szCs w:val="20"/>
      </w:rPr>
      <w:t>6</w:t>
    </w:r>
    <w:r w:rsidRPr="00025D8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0B942" w14:textId="77777777" w:rsidR="0033292E" w:rsidRDefault="0033292E" w:rsidP="00494467">
      <w:r>
        <w:separator/>
      </w:r>
    </w:p>
  </w:footnote>
  <w:footnote w:type="continuationSeparator" w:id="0">
    <w:p w14:paraId="2856AA3D" w14:textId="77777777" w:rsidR="0033292E" w:rsidRDefault="0033292E"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CB"/>
    <w:multiLevelType w:val="hybridMultilevel"/>
    <w:tmpl w:val="407E891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6006DEB"/>
    <w:multiLevelType w:val="hybridMultilevel"/>
    <w:tmpl w:val="2D66299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FAF2854"/>
    <w:multiLevelType w:val="hybridMultilevel"/>
    <w:tmpl w:val="A0648B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B17035"/>
    <w:multiLevelType w:val="hybridMultilevel"/>
    <w:tmpl w:val="E3B41E64"/>
    <w:lvl w:ilvl="0" w:tplc="0C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F6B27"/>
    <w:multiLevelType w:val="hybridMultilevel"/>
    <w:tmpl w:val="E07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B1D18"/>
    <w:multiLevelType w:val="hybridMultilevel"/>
    <w:tmpl w:val="8B443434"/>
    <w:lvl w:ilvl="0" w:tplc="0C09001B">
      <w:start w:val="1"/>
      <w:numFmt w:val="lowerRoman"/>
      <w:lvlText w:val="%1."/>
      <w:lvlJc w:val="righ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6"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63D4C"/>
    <w:multiLevelType w:val="hybridMultilevel"/>
    <w:tmpl w:val="795C64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4"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5"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1C598C"/>
    <w:multiLevelType w:val="hybridMultilevel"/>
    <w:tmpl w:val="19E23C12"/>
    <w:lvl w:ilvl="0" w:tplc="0C09001B">
      <w:start w:val="1"/>
      <w:numFmt w:val="lowerRoman"/>
      <w:lvlText w:val="%1."/>
      <w:lvlJc w:val="righ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8"/>
  </w:num>
  <w:num w:numId="3">
    <w:abstractNumId w:val="9"/>
  </w:num>
  <w:num w:numId="4">
    <w:abstractNumId w:val="14"/>
  </w:num>
  <w:num w:numId="5">
    <w:abstractNumId w:val="7"/>
  </w:num>
  <w:num w:numId="6">
    <w:abstractNumId w:val="1"/>
  </w:num>
  <w:num w:numId="7">
    <w:abstractNumId w:val="35"/>
  </w:num>
  <w:num w:numId="8">
    <w:abstractNumId w:val="3"/>
  </w:num>
  <w:num w:numId="9">
    <w:abstractNumId w:val="30"/>
  </w:num>
  <w:num w:numId="10">
    <w:abstractNumId w:val="20"/>
  </w:num>
  <w:num w:numId="11">
    <w:abstractNumId w:val="40"/>
  </w:num>
  <w:num w:numId="12">
    <w:abstractNumId w:val="23"/>
  </w:num>
  <w:num w:numId="13">
    <w:abstractNumId w:val="31"/>
  </w:num>
  <w:num w:numId="14">
    <w:abstractNumId w:val="15"/>
  </w:num>
  <w:num w:numId="15">
    <w:abstractNumId w:val="27"/>
  </w:num>
  <w:num w:numId="16">
    <w:abstractNumId w:val="19"/>
  </w:num>
  <w:num w:numId="17">
    <w:abstractNumId w:val="24"/>
  </w:num>
  <w:num w:numId="18">
    <w:abstractNumId w:val="34"/>
  </w:num>
  <w:num w:numId="19">
    <w:abstractNumId w:val="33"/>
  </w:num>
  <w:num w:numId="20">
    <w:abstractNumId w:val="38"/>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29"/>
  </w:num>
  <w:num w:numId="26">
    <w:abstractNumId w:val="28"/>
  </w:num>
  <w:num w:numId="27">
    <w:abstractNumId w:val="39"/>
  </w:num>
  <w:num w:numId="28">
    <w:abstractNumId w:val="26"/>
  </w:num>
  <w:num w:numId="29">
    <w:abstractNumId w:val="11"/>
  </w:num>
  <w:num w:numId="30">
    <w:abstractNumId w:val="4"/>
  </w:num>
  <w:num w:numId="31">
    <w:abstractNumId w:val="12"/>
  </w:num>
  <w:num w:numId="32">
    <w:abstractNumId w:val="5"/>
  </w:num>
  <w:num w:numId="33">
    <w:abstractNumId w:val="22"/>
  </w:num>
  <w:num w:numId="34">
    <w:abstractNumId w:val="10"/>
  </w:num>
  <w:num w:numId="35">
    <w:abstractNumId w:val="37"/>
  </w:num>
  <w:num w:numId="36">
    <w:abstractNumId w:val="0"/>
  </w:num>
  <w:num w:numId="37">
    <w:abstractNumId w:val="2"/>
  </w:num>
  <w:num w:numId="38">
    <w:abstractNumId w:val="17"/>
  </w:num>
  <w:num w:numId="39">
    <w:abstractNumId w:val="25"/>
  </w:num>
  <w:num w:numId="40">
    <w:abstractNumId w:val="31"/>
  </w:num>
  <w:num w:numId="41">
    <w:abstractNumId w:val="31"/>
  </w:num>
  <w:num w:numId="42">
    <w:abstractNumId w:val="31"/>
  </w:num>
  <w:num w:numId="43">
    <w:abstractNumId w:val="2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22EF"/>
    <w:rsid w:val="00003D3D"/>
    <w:rsid w:val="00004063"/>
    <w:rsid w:val="0000422B"/>
    <w:rsid w:val="00004619"/>
    <w:rsid w:val="00011DB0"/>
    <w:rsid w:val="0001280E"/>
    <w:rsid w:val="000133C8"/>
    <w:rsid w:val="0001469A"/>
    <w:rsid w:val="00014CFE"/>
    <w:rsid w:val="0001591C"/>
    <w:rsid w:val="00015DEF"/>
    <w:rsid w:val="000206CE"/>
    <w:rsid w:val="00021682"/>
    <w:rsid w:val="00022AD3"/>
    <w:rsid w:val="00023034"/>
    <w:rsid w:val="00025003"/>
    <w:rsid w:val="0002581A"/>
    <w:rsid w:val="000262D1"/>
    <w:rsid w:val="00027C7F"/>
    <w:rsid w:val="000304F5"/>
    <w:rsid w:val="00030B4E"/>
    <w:rsid w:val="000323C9"/>
    <w:rsid w:val="000328D1"/>
    <w:rsid w:val="00035772"/>
    <w:rsid w:val="00043388"/>
    <w:rsid w:val="000443DD"/>
    <w:rsid w:val="00047A5A"/>
    <w:rsid w:val="000521EB"/>
    <w:rsid w:val="00052B6B"/>
    <w:rsid w:val="00056725"/>
    <w:rsid w:val="00062521"/>
    <w:rsid w:val="00064FED"/>
    <w:rsid w:val="000651DD"/>
    <w:rsid w:val="00066602"/>
    <w:rsid w:val="00070CC2"/>
    <w:rsid w:val="000729E7"/>
    <w:rsid w:val="00074343"/>
    <w:rsid w:val="00075F35"/>
    <w:rsid w:val="0008029A"/>
    <w:rsid w:val="0008220C"/>
    <w:rsid w:val="00083634"/>
    <w:rsid w:val="000837D9"/>
    <w:rsid w:val="000861B3"/>
    <w:rsid w:val="00087EA4"/>
    <w:rsid w:val="00090A7D"/>
    <w:rsid w:val="000912D6"/>
    <w:rsid w:val="00094BA3"/>
    <w:rsid w:val="00097AB9"/>
    <w:rsid w:val="000A00C0"/>
    <w:rsid w:val="000A2346"/>
    <w:rsid w:val="000A47C3"/>
    <w:rsid w:val="000A58FD"/>
    <w:rsid w:val="000B32E3"/>
    <w:rsid w:val="000B499F"/>
    <w:rsid w:val="000B60F3"/>
    <w:rsid w:val="000B6EEC"/>
    <w:rsid w:val="000C08FF"/>
    <w:rsid w:val="000C1D88"/>
    <w:rsid w:val="000C2C5A"/>
    <w:rsid w:val="000C60D7"/>
    <w:rsid w:val="000C77E3"/>
    <w:rsid w:val="000D0CD3"/>
    <w:rsid w:val="000D30FE"/>
    <w:rsid w:val="000D49AB"/>
    <w:rsid w:val="000D6600"/>
    <w:rsid w:val="000D6FEA"/>
    <w:rsid w:val="000E11AC"/>
    <w:rsid w:val="000E1805"/>
    <w:rsid w:val="000E22E7"/>
    <w:rsid w:val="000E232C"/>
    <w:rsid w:val="000E7A29"/>
    <w:rsid w:val="000E7D10"/>
    <w:rsid w:val="000F2311"/>
    <w:rsid w:val="000F5622"/>
    <w:rsid w:val="000F764E"/>
    <w:rsid w:val="000F7938"/>
    <w:rsid w:val="000F7BF2"/>
    <w:rsid w:val="001006AC"/>
    <w:rsid w:val="00101544"/>
    <w:rsid w:val="001041A3"/>
    <w:rsid w:val="0010444F"/>
    <w:rsid w:val="00107557"/>
    <w:rsid w:val="00107E77"/>
    <w:rsid w:val="00111DD7"/>
    <w:rsid w:val="001146DD"/>
    <w:rsid w:val="00116C33"/>
    <w:rsid w:val="0012547A"/>
    <w:rsid w:val="00125F94"/>
    <w:rsid w:val="00127506"/>
    <w:rsid w:val="00131E5B"/>
    <w:rsid w:val="00132A85"/>
    <w:rsid w:val="00133D59"/>
    <w:rsid w:val="001368A6"/>
    <w:rsid w:val="00136A97"/>
    <w:rsid w:val="0013751C"/>
    <w:rsid w:val="001379A2"/>
    <w:rsid w:val="00140E9D"/>
    <w:rsid w:val="001410FA"/>
    <w:rsid w:val="001416F3"/>
    <w:rsid w:val="0014171B"/>
    <w:rsid w:val="0014595B"/>
    <w:rsid w:val="00150FFF"/>
    <w:rsid w:val="001511EF"/>
    <w:rsid w:val="00154E8C"/>
    <w:rsid w:val="00160064"/>
    <w:rsid w:val="00162991"/>
    <w:rsid w:val="0016365B"/>
    <w:rsid w:val="00163FF5"/>
    <w:rsid w:val="00165CF6"/>
    <w:rsid w:val="00172B93"/>
    <w:rsid w:val="00174A87"/>
    <w:rsid w:val="00175779"/>
    <w:rsid w:val="00175AF5"/>
    <w:rsid w:val="00177070"/>
    <w:rsid w:val="00180529"/>
    <w:rsid w:val="00181028"/>
    <w:rsid w:val="001816AF"/>
    <w:rsid w:val="00181C63"/>
    <w:rsid w:val="00183708"/>
    <w:rsid w:val="00183E75"/>
    <w:rsid w:val="001841B2"/>
    <w:rsid w:val="00187DC0"/>
    <w:rsid w:val="00190DBB"/>
    <w:rsid w:val="001920B0"/>
    <w:rsid w:val="0019373A"/>
    <w:rsid w:val="001937B3"/>
    <w:rsid w:val="00197364"/>
    <w:rsid w:val="0019792D"/>
    <w:rsid w:val="001A044F"/>
    <w:rsid w:val="001A24C4"/>
    <w:rsid w:val="001A39D6"/>
    <w:rsid w:val="001A69A1"/>
    <w:rsid w:val="001A75CB"/>
    <w:rsid w:val="001B3DE9"/>
    <w:rsid w:val="001B45DC"/>
    <w:rsid w:val="001B49FE"/>
    <w:rsid w:val="001C010E"/>
    <w:rsid w:val="001C169F"/>
    <w:rsid w:val="001C1830"/>
    <w:rsid w:val="001C1F1B"/>
    <w:rsid w:val="001C3F0C"/>
    <w:rsid w:val="001C4070"/>
    <w:rsid w:val="001C4114"/>
    <w:rsid w:val="001C7D2B"/>
    <w:rsid w:val="001D002D"/>
    <w:rsid w:val="001D01AC"/>
    <w:rsid w:val="001D3434"/>
    <w:rsid w:val="001D798B"/>
    <w:rsid w:val="001E3239"/>
    <w:rsid w:val="001E36CF"/>
    <w:rsid w:val="001E3D08"/>
    <w:rsid w:val="001E3E85"/>
    <w:rsid w:val="001E5E58"/>
    <w:rsid w:val="001F0A0F"/>
    <w:rsid w:val="001F0C3F"/>
    <w:rsid w:val="001F0FDC"/>
    <w:rsid w:val="001F25E9"/>
    <w:rsid w:val="001F38AA"/>
    <w:rsid w:val="001F4BC1"/>
    <w:rsid w:val="001F74B1"/>
    <w:rsid w:val="00201A87"/>
    <w:rsid w:val="00201FA0"/>
    <w:rsid w:val="00205313"/>
    <w:rsid w:val="002053AF"/>
    <w:rsid w:val="0020553F"/>
    <w:rsid w:val="00205AA1"/>
    <w:rsid w:val="00205E62"/>
    <w:rsid w:val="00206FBA"/>
    <w:rsid w:val="00215C46"/>
    <w:rsid w:val="00215D3D"/>
    <w:rsid w:val="00216E35"/>
    <w:rsid w:val="0022054A"/>
    <w:rsid w:val="00220912"/>
    <w:rsid w:val="002215B0"/>
    <w:rsid w:val="002258BB"/>
    <w:rsid w:val="00227E6E"/>
    <w:rsid w:val="0023274B"/>
    <w:rsid w:val="00232F89"/>
    <w:rsid w:val="00233FFF"/>
    <w:rsid w:val="00236EBA"/>
    <w:rsid w:val="00241E3C"/>
    <w:rsid w:val="00242AEC"/>
    <w:rsid w:val="00245C0A"/>
    <w:rsid w:val="002478BA"/>
    <w:rsid w:val="00252ABB"/>
    <w:rsid w:val="002576F2"/>
    <w:rsid w:val="00257ED5"/>
    <w:rsid w:val="002608A0"/>
    <w:rsid w:val="0026466F"/>
    <w:rsid w:val="0026480C"/>
    <w:rsid w:val="00266E06"/>
    <w:rsid w:val="00267AE2"/>
    <w:rsid w:val="00272EE2"/>
    <w:rsid w:val="0027344D"/>
    <w:rsid w:val="002738EC"/>
    <w:rsid w:val="0027390F"/>
    <w:rsid w:val="002802BB"/>
    <w:rsid w:val="0028153E"/>
    <w:rsid w:val="002815EE"/>
    <w:rsid w:val="00282BBD"/>
    <w:rsid w:val="00283172"/>
    <w:rsid w:val="0028743B"/>
    <w:rsid w:val="00290067"/>
    <w:rsid w:val="002912B0"/>
    <w:rsid w:val="00291A9F"/>
    <w:rsid w:val="0029586D"/>
    <w:rsid w:val="00295C2E"/>
    <w:rsid w:val="002A098F"/>
    <w:rsid w:val="002A139E"/>
    <w:rsid w:val="002A25A7"/>
    <w:rsid w:val="002A342F"/>
    <w:rsid w:val="002A4427"/>
    <w:rsid w:val="002A5F33"/>
    <w:rsid w:val="002B559B"/>
    <w:rsid w:val="002B5ADC"/>
    <w:rsid w:val="002B6AD4"/>
    <w:rsid w:val="002B78B1"/>
    <w:rsid w:val="002C102E"/>
    <w:rsid w:val="002C2CAE"/>
    <w:rsid w:val="002C34FE"/>
    <w:rsid w:val="002D01FE"/>
    <w:rsid w:val="002D1D41"/>
    <w:rsid w:val="002D2700"/>
    <w:rsid w:val="002D3E55"/>
    <w:rsid w:val="002D53C4"/>
    <w:rsid w:val="002D6599"/>
    <w:rsid w:val="002E08EB"/>
    <w:rsid w:val="002E3F92"/>
    <w:rsid w:val="002E577E"/>
    <w:rsid w:val="002E7BFF"/>
    <w:rsid w:val="002E7E4E"/>
    <w:rsid w:val="002F04FE"/>
    <w:rsid w:val="002F1C75"/>
    <w:rsid w:val="002F2E72"/>
    <w:rsid w:val="002F3B1F"/>
    <w:rsid w:val="002F4B33"/>
    <w:rsid w:val="002F4CD7"/>
    <w:rsid w:val="002F70DE"/>
    <w:rsid w:val="002F7D72"/>
    <w:rsid w:val="00300DFE"/>
    <w:rsid w:val="00302BF9"/>
    <w:rsid w:val="00303EE3"/>
    <w:rsid w:val="00305819"/>
    <w:rsid w:val="00305F38"/>
    <w:rsid w:val="00306CFE"/>
    <w:rsid w:val="003104AE"/>
    <w:rsid w:val="00313363"/>
    <w:rsid w:val="00320074"/>
    <w:rsid w:val="003214A8"/>
    <w:rsid w:val="00322330"/>
    <w:rsid w:val="0032699B"/>
    <w:rsid w:val="00327534"/>
    <w:rsid w:val="0033279A"/>
    <w:rsid w:val="0033292E"/>
    <w:rsid w:val="00333CEE"/>
    <w:rsid w:val="00334223"/>
    <w:rsid w:val="003347DB"/>
    <w:rsid w:val="003360D0"/>
    <w:rsid w:val="00337FA8"/>
    <w:rsid w:val="00342664"/>
    <w:rsid w:val="00345433"/>
    <w:rsid w:val="0035175E"/>
    <w:rsid w:val="003547D9"/>
    <w:rsid w:val="00356E38"/>
    <w:rsid w:val="0035738C"/>
    <w:rsid w:val="00357E15"/>
    <w:rsid w:val="003618E6"/>
    <w:rsid w:val="00364DCB"/>
    <w:rsid w:val="00367CD1"/>
    <w:rsid w:val="00373AFF"/>
    <w:rsid w:val="0037429D"/>
    <w:rsid w:val="003743A0"/>
    <w:rsid w:val="003759E3"/>
    <w:rsid w:val="003778CE"/>
    <w:rsid w:val="003812B1"/>
    <w:rsid w:val="00381921"/>
    <w:rsid w:val="0038304E"/>
    <w:rsid w:val="00383B97"/>
    <w:rsid w:val="00383FA9"/>
    <w:rsid w:val="0039018A"/>
    <w:rsid w:val="00391157"/>
    <w:rsid w:val="00391B72"/>
    <w:rsid w:val="00391DAA"/>
    <w:rsid w:val="0039229E"/>
    <w:rsid w:val="00394124"/>
    <w:rsid w:val="00394EC1"/>
    <w:rsid w:val="003A09C2"/>
    <w:rsid w:val="003A1B90"/>
    <w:rsid w:val="003A5B73"/>
    <w:rsid w:val="003A6616"/>
    <w:rsid w:val="003A6C5B"/>
    <w:rsid w:val="003B03AA"/>
    <w:rsid w:val="003B0403"/>
    <w:rsid w:val="003B1D9D"/>
    <w:rsid w:val="003B2C81"/>
    <w:rsid w:val="003B2E29"/>
    <w:rsid w:val="003B3187"/>
    <w:rsid w:val="003B41A1"/>
    <w:rsid w:val="003B4705"/>
    <w:rsid w:val="003B51BC"/>
    <w:rsid w:val="003B79D3"/>
    <w:rsid w:val="003C1FC2"/>
    <w:rsid w:val="003C2224"/>
    <w:rsid w:val="003C3F04"/>
    <w:rsid w:val="003C639C"/>
    <w:rsid w:val="003D22D1"/>
    <w:rsid w:val="003D2943"/>
    <w:rsid w:val="003D2CB1"/>
    <w:rsid w:val="003D30FA"/>
    <w:rsid w:val="003D4075"/>
    <w:rsid w:val="003D4C1B"/>
    <w:rsid w:val="003D61AD"/>
    <w:rsid w:val="003D7CBC"/>
    <w:rsid w:val="003E16F8"/>
    <w:rsid w:val="003E2ADA"/>
    <w:rsid w:val="003E3E5E"/>
    <w:rsid w:val="003F3BA0"/>
    <w:rsid w:val="003F47C5"/>
    <w:rsid w:val="003F5E57"/>
    <w:rsid w:val="003F64C4"/>
    <w:rsid w:val="003F6A6D"/>
    <w:rsid w:val="003F6AE8"/>
    <w:rsid w:val="0040283F"/>
    <w:rsid w:val="00402DEA"/>
    <w:rsid w:val="004041B5"/>
    <w:rsid w:val="0040681A"/>
    <w:rsid w:val="004106A1"/>
    <w:rsid w:val="00411533"/>
    <w:rsid w:val="0041478B"/>
    <w:rsid w:val="00415601"/>
    <w:rsid w:val="00417B2D"/>
    <w:rsid w:val="00421B2F"/>
    <w:rsid w:val="00424A3A"/>
    <w:rsid w:val="004268F9"/>
    <w:rsid w:val="0042714C"/>
    <w:rsid w:val="00427974"/>
    <w:rsid w:val="00427FEF"/>
    <w:rsid w:val="00432272"/>
    <w:rsid w:val="00435CCE"/>
    <w:rsid w:val="00443746"/>
    <w:rsid w:val="00444313"/>
    <w:rsid w:val="004459BD"/>
    <w:rsid w:val="00446B8D"/>
    <w:rsid w:val="00446BFB"/>
    <w:rsid w:val="00446CA8"/>
    <w:rsid w:val="0044745A"/>
    <w:rsid w:val="00451260"/>
    <w:rsid w:val="00451B46"/>
    <w:rsid w:val="00453085"/>
    <w:rsid w:val="004534F7"/>
    <w:rsid w:val="004554B5"/>
    <w:rsid w:val="004609A9"/>
    <w:rsid w:val="00462D28"/>
    <w:rsid w:val="004635FE"/>
    <w:rsid w:val="004656E0"/>
    <w:rsid w:val="00466D69"/>
    <w:rsid w:val="0046765B"/>
    <w:rsid w:val="004715ED"/>
    <w:rsid w:val="00474A42"/>
    <w:rsid w:val="0047576A"/>
    <w:rsid w:val="004801C0"/>
    <w:rsid w:val="00481074"/>
    <w:rsid w:val="00481543"/>
    <w:rsid w:val="00483A76"/>
    <w:rsid w:val="00484C80"/>
    <w:rsid w:val="00486B27"/>
    <w:rsid w:val="00490019"/>
    <w:rsid w:val="004914BF"/>
    <w:rsid w:val="00491701"/>
    <w:rsid w:val="004927D8"/>
    <w:rsid w:val="00493964"/>
    <w:rsid w:val="00494467"/>
    <w:rsid w:val="004957E5"/>
    <w:rsid w:val="00495EAA"/>
    <w:rsid w:val="00495F4C"/>
    <w:rsid w:val="00497414"/>
    <w:rsid w:val="004A0CFC"/>
    <w:rsid w:val="004A5ADA"/>
    <w:rsid w:val="004B03A5"/>
    <w:rsid w:val="004B436C"/>
    <w:rsid w:val="004B49D3"/>
    <w:rsid w:val="004B5FC3"/>
    <w:rsid w:val="004B6228"/>
    <w:rsid w:val="004C6198"/>
    <w:rsid w:val="004C7072"/>
    <w:rsid w:val="004C73BC"/>
    <w:rsid w:val="004D0FB1"/>
    <w:rsid w:val="004D547F"/>
    <w:rsid w:val="004E0371"/>
    <w:rsid w:val="004E12CA"/>
    <w:rsid w:val="004E1688"/>
    <w:rsid w:val="004E29C2"/>
    <w:rsid w:val="004E3094"/>
    <w:rsid w:val="004E49D5"/>
    <w:rsid w:val="004E6A6A"/>
    <w:rsid w:val="004F17E0"/>
    <w:rsid w:val="004F1A86"/>
    <w:rsid w:val="004F1C38"/>
    <w:rsid w:val="004F477F"/>
    <w:rsid w:val="004F4C8B"/>
    <w:rsid w:val="004F6E7A"/>
    <w:rsid w:val="00501CA1"/>
    <w:rsid w:val="005046B3"/>
    <w:rsid w:val="0050630C"/>
    <w:rsid w:val="00506EC0"/>
    <w:rsid w:val="0051251F"/>
    <w:rsid w:val="00513853"/>
    <w:rsid w:val="00514532"/>
    <w:rsid w:val="005149DA"/>
    <w:rsid w:val="00514B5B"/>
    <w:rsid w:val="005156E2"/>
    <w:rsid w:val="00521697"/>
    <w:rsid w:val="00523F23"/>
    <w:rsid w:val="00525A9A"/>
    <w:rsid w:val="0052607F"/>
    <w:rsid w:val="00536072"/>
    <w:rsid w:val="00540FE4"/>
    <w:rsid w:val="00545FD9"/>
    <w:rsid w:val="0055083E"/>
    <w:rsid w:val="005559F7"/>
    <w:rsid w:val="005568C4"/>
    <w:rsid w:val="00557C76"/>
    <w:rsid w:val="005601E1"/>
    <w:rsid w:val="00561214"/>
    <w:rsid w:val="0056213C"/>
    <w:rsid w:val="00562685"/>
    <w:rsid w:val="00563ED0"/>
    <w:rsid w:val="00564CEF"/>
    <w:rsid w:val="0056640A"/>
    <w:rsid w:val="00566A5A"/>
    <w:rsid w:val="00567129"/>
    <w:rsid w:val="00567E29"/>
    <w:rsid w:val="00572276"/>
    <w:rsid w:val="00572716"/>
    <w:rsid w:val="00574033"/>
    <w:rsid w:val="00574D98"/>
    <w:rsid w:val="00583E73"/>
    <w:rsid w:val="00587070"/>
    <w:rsid w:val="00587812"/>
    <w:rsid w:val="0059297D"/>
    <w:rsid w:val="00593C92"/>
    <w:rsid w:val="00596213"/>
    <w:rsid w:val="00596432"/>
    <w:rsid w:val="00597D89"/>
    <w:rsid w:val="005A1310"/>
    <w:rsid w:val="005A306E"/>
    <w:rsid w:val="005A4A5C"/>
    <w:rsid w:val="005A5C79"/>
    <w:rsid w:val="005A668F"/>
    <w:rsid w:val="005B050C"/>
    <w:rsid w:val="005B1E2B"/>
    <w:rsid w:val="005B3FD3"/>
    <w:rsid w:val="005B45DA"/>
    <w:rsid w:val="005B4625"/>
    <w:rsid w:val="005B6610"/>
    <w:rsid w:val="005B6E14"/>
    <w:rsid w:val="005C0686"/>
    <w:rsid w:val="005C06ED"/>
    <w:rsid w:val="005C2A5E"/>
    <w:rsid w:val="005C4AB5"/>
    <w:rsid w:val="005C51E1"/>
    <w:rsid w:val="005C708B"/>
    <w:rsid w:val="005D1AA4"/>
    <w:rsid w:val="005D4DBD"/>
    <w:rsid w:val="005D670A"/>
    <w:rsid w:val="005D6D6A"/>
    <w:rsid w:val="005E07AE"/>
    <w:rsid w:val="005E2177"/>
    <w:rsid w:val="005E24E4"/>
    <w:rsid w:val="005E2899"/>
    <w:rsid w:val="005E2EFC"/>
    <w:rsid w:val="005E4FA6"/>
    <w:rsid w:val="005F023C"/>
    <w:rsid w:val="005F361E"/>
    <w:rsid w:val="005F395D"/>
    <w:rsid w:val="00600962"/>
    <w:rsid w:val="00601AB7"/>
    <w:rsid w:val="0060353E"/>
    <w:rsid w:val="006040AC"/>
    <w:rsid w:val="00604C8C"/>
    <w:rsid w:val="00605888"/>
    <w:rsid w:val="00605B84"/>
    <w:rsid w:val="00605F4B"/>
    <w:rsid w:val="00611C76"/>
    <w:rsid w:val="00616AA0"/>
    <w:rsid w:val="006174A5"/>
    <w:rsid w:val="006228A5"/>
    <w:rsid w:val="00624D36"/>
    <w:rsid w:val="006326D4"/>
    <w:rsid w:val="00632A25"/>
    <w:rsid w:val="00632A76"/>
    <w:rsid w:val="0063374E"/>
    <w:rsid w:val="00635182"/>
    <w:rsid w:val="006416BA"/>
    <w:rsid w:val="006417D4"/>
    <w:rsid w:val="0064352B"/>
    <w:rsid w:val="006438A5"/>
    <w:rsid w:val="0064526D"/>
    <w:rsid w:val="00645552"/>
    <w:rsid w:val="006460BA"/>
    <w:rsid w:val="0065251B"/>
    <w:rsid w:val="0065603C"/>
    <w:rsid w:val="00656BF2"/>
    <w:rsid w:val="00656F65"/>
    <w:rsid w:val="00661935"/>
    <w:rsid w:val="00662E79"/>
    <w:rsid w:val="00663693"/>
    <w:rsid w:val="00664C43"/>
    <w:rsid w:val="0066587C"/>
    <w:rsid w:val="006663B9"/>
    <w:rsid w:val="0066779B"/>
    <w:rsid w:val="00670D59"/>
    <w:rsid w:val="006732B6"/>
    <w:rsid w:val="00673F0D"/>
    <w:rsid w:val="0067477A"/>
    <w:rsid w:val="00680C07"/>
    <w:rsid w:val="0068264F"/>
    <w:rsid w:val="00687B47"/>
    <w:rsid w:val="00690F4A"/>
    <w:rsid w:val="00695510"/>
    <w:rsid w:val="00695709"/>
    <w:rsid w:val="006964FF"/>
    <w:rsid w:val="006976C5"/>
    <w:rsid w:val="006A0C28"/>
    <w:rsid w:val="006A3A9B"/>
    <w:rsid w:val="006A4C54"/>
    <w:rsid w:val="006A6650"/>
    <w:rsid w:val="006A6FE3"/>
    <w:rsid w:val="006A715A"/>
    <w:rsid w:val="006B15F4"/>
    <w:rsid w:val="006B3ED3"/>
    <w:rsid w:val="006B500D"/>
    <w:rsid w:val="006B5F27"/>
    <w:rsid w:val="006B71D4"/>
    <w:rsid w:val="006C422F"/>
    <w:rsid w:val="006C4F31"/>
    <w:rsid w:val="006C520F"/>
    <w:rsid w:val="006C60E8"/>
    <w:rsid w:val="006C6FA4"/>
    <w:rsid w:val="006D052E"/>
    <w:rsid w:val="006D08B8"/>
    <w:rsid w:val="006D09FB"/>
    <w:rsid w:val="006D105E"/>
    <w:rsid w:val="006D214E"/>
    <w:rsid w:val="006D31CA"/>
    <w:rsid w:val="006D32DE"/>
    <w:rsid w:val="006D6080"/>
    <w:rsid w:val="006D6E8C"/>
    <w:rsid w:val="006E09C4"/>
    <w:rsid w:val="006E39F5"/>
    <w:rsid w:val="006E3ACA"/>
    <w:rsid w:val="006E58E2"/>
    <w:rsid w:val="006F0677"/>
    <w:rsid w:val="006F2124"/>
    <w:rsid w:val="006F43A5"/>
    <w:rsid w:val="006F4B9E"/>
    <w:rsid w:val="006F513A"/>
    <w:rsid w:val="006F7B5E"/>
    <w:rsid w:val="00700FE1"/>
    <w:rsid w:val="00701469"/>
    <w:rsid w:val="00701BE4"/>
    <w:rsid w:val="00701F93"/>
    <w:rsid w:val="00702385"/>
    <w:rsid w:val="00702C2D"/>
    <w:rsid w:val="00702E31"/>
    <w:rsid w:val="00702F0F"/>
    <w:rsid w:val="0070439D"/>
    <w:rsid w:val="00705A37"/>
    <w:rsid w:val="007067FF"/>
    <w:rsid w:val="007124F3"/>
    <w:rsid w:val="0071291D"/>
    <w:rsid w:val="00712F99"/>
    <w:rsid w:val="00713DE6"/>
    <w:rsid w:val="0071738F"/>
    <w:rsid w:val="007175E6"/>
    <w:rsid w:val="007176D1"/>
    <w:rsid w:val="0072246B"/>
    <w:rsid w:val="00724A09"/>
    <w:rsid w:val="007265BC"/>
    <w:rsid w:val="00727B62"/>
    <w:rsid w:val="007306B1"/>
    <w:rsid w:val="007314E4"/>
    <w:rsid w:val="00731AC1"/>
    <w:rsid w:val="00735FF3"/>
    <w:rsid w:val="0074000F"/>
    <w:rsid w:val="0074194F"/>
    <w:rsid w:val="00743C00"/>
    <w:rsid w:val="00743E28"/>
    <w:rsid w:val="00747BFE"/>
    <w:rsid w:val="007632A2"/>
    <w:rsid w:val="00763B1B"/>
    <w:rsid w:val="00763D73"/>
    <w:rsid w:val="00765ECF"/>
    <w:rsid w:val="00766DD0"/>
    <w:rsid w:val="00766EE9"/>
    <w:rsid w:val="007721D0"/>
    <w:rsid w:val="00772245"/>
    <w:rsid w:val="00773EE1"/>
    <w:rsid w:val="00775E0B"/>
    <w:rsid w:val="007776B9"/>
    <w:rsid w:val="007807F2"/>
    <w:rsid w:val="0078160D"/>
    <w:rsid w:val="007821A9"/>
    <w:rsid w:val="007830A4"/>
    <w:rsid w:val="00783D43"/>
    <w:rsid w:val="00790790"/>
    <w:rsid w:val="00790886"/>
    <w:rsid w:val="007910F7"/>
    <w:rsid w:val="00793708"/>
    <w:rsid w:val="00794D73"/>
    <w:rsid w:val="007959CF"/>
    <w:rsid w:val="00795D64"/>
    <w:rsid w:val="00796041"/>
    <w:rsid w:val="00796D41"/>
    <w:rsid w:val="00797C56"/>
    <w:rsid w:val="007A0094"/>
    <w:rsid w:val="007A1397"/>
    <w:rsid w:val="007A17CE"/>
    <w:rsid w:val="007A4DC3"/>
    <w:rsid w:val="007A5FA3"/>
    <w:rsid w:val="007A76DF"/>
    <w:rsid w:val="007A7F5B"/>
    <w:rsid w:val="007B2698"/>
    <w:rsid w:val="007B2EAD"/>
    <w:rsid w:val="007B56DC"/>
    <w:rsid w:val="007B59A3"/>
    <w:rsid w:val="007B6BFB"/>
    <w:rsid w:val="007C012D"/>
    <w:rsid w:val="007C07DF"/>
    <w:rsid w:val="007C111E"/>
    <w:rsid w:val="007C1BFC"/>
    <w:rsid w:val="007C3A07"/>
    <w:rsid w:val="007C52D5"/>
    <w:rsid w:val="007D0CFD"/>
    <w:rsid w:val="007D3587"/>
    <w:rsid w:val="007D5515"/>
    <w:rsid w:val="007D62AD"/>
    <w:rsid w:val="007E144A"/>
    <w:rsid w:val="007E2BD9"/>
    <w:rsid w:val="007E4447"/>
    <w:rsid w:val="007E4476"/>
    <w:rsid w:val="007E6F88"/>
    <w:rsid w:val="007F0068"/>
    <w:rsid w:val="007F0174"/>
    <w:rsid w:val="007F200C"/>
    <w:rsid w:val="007F37EF"/>
    <w:rsid w:val="007F4874"/>
    <w:rsid w:val="007F54DC"/>
    <w:rsid w:val="007F5584"/>
    <w:rsid w:val="007F5E27"/>
    <w:rsid w:val="007F7063"/>
    <w:rsid w:val="00802E68"/>
    <w:rsid w:val="00804AFF"/>
    <w:rsid w:val="008057DE"/>
    <w:rsid w:val="008067E8"/>
    <w:rsid w:val="00807CF4"/>
    <w:rsid w:val="00810F69"/>
    <w:rsid w:val="008170AA"/>
    <w:rsid w:val="00823D17"/>
    <w:rsid w:val="0082420A"/>
    <w:rsid w:val="00824D5C"/>
    <w:rsid w:val="0082548E"/>
    <w:rsid w:val="008323B6"/>
    <w:rsid w:val="00832A66"/>
    <w:rsid w:val="0083343A"/>
    <w:rsid w:val="0083440A"/>
    <w:rsid w:val="00835728"/>
    <w:rsid w:val="0083682A"/>
    <w:rsid w:val="00837F3D"/>
    <w:rsid w:val="00840FF4"/>
    <w:rsid w:val="00841263"/>
    <w:rsid w:val="008413C1"/>
    <w:rsid w:val="008429D7"/>
    <w:rsid w:val="00850765"/>
    <w:rsid w:val="008539E8"/>
    <w:rsid w:val="00853B64"/>
    <w:rsid w:val="00853F62"/>
    <w:rsid w:val="008608B9"/>
    <w:rsid w:val="008610D9"/>
    <w:rsid w:val="0086228A"/>
    <w:rsid w:val="008643F0"/>
    <w:rsid w:val="00870949"/>
    <w:rsid w:val="008722AA"/>
    <w:rsid w:val="008746E4"/>
    <w:rsid w:val="008763F0"/>
    <w:rsid w:val="00877B00"/>
    <w:rsid w:val="00880D77"/>
    <w:rsid w:val="008825C2"/>
    <w:rsid w:val="0088550F"/>
    <w:rsid w:val="008902C0"/>
    <w:rsid w:val="00890665"/>
    <w:rsid w:val="0089209B"/>
    <w:rsid w:val="0089741F"/>
    <w:rsid w:val="008A495E"/>
    <w:rsid w:val="008A561A"/>
    <w:rsid w:val="008A5A3C"/>
    <w:rsid w:val="008A746B"/>
    <w:rsid w:val="008B0787"/>
    <w:rsid w:val="008B1129"/>
    <w:rsid w:val="008B155E"/>
    <w:rsid w:val="008B2BF8"/>
    <w:rsid w:val="008B3250"/>
    <w:rsid w:val="008B4A8E"/>
    <w:rsid w:val="008B4B00"/>
    <w:rsid w:val="008B5716"/>
    <w:rsid w:val="008B784C"/>
    <w:rsid w:val="008B7CD4"/>
    <w:rsid w:val="008C13FE"/>
    <w:rsid w:val="008C1D1E"/>
    <w:rsid w:val="008C3B4F"/>
    <w:rsid w:val="008C53F2"/>
    <w:rsid w:val="008C6F45"/>
    <w:rsid w:val="008D12CC"/>
    <w:rsid w:val="008D209C"/>
    <w:rsid w:val="008D42C7"/>
    <w:rsid w:val="008D77E9"/>
    <w:rsid w:val="008D7B12"/>
    <w:rsid w:val="008E069A"/>
    <w:rsid w:val="008E113D"/>
    <w:rsid w:val="008E1ED5"/>
    <w:rsid w:val="008E2061"/>
    <w:rsid w:val="008E2A5E"/>
    <w:rsid w:val="008E52FD"/>
    <w:rsid w:val="008E67DF"/>
    <w:rsid w:val="008E757A"/>
    <w:rsid w:val="008E7CA4"/>
    <w:rsid w:val="008F088C"/>
    <w:rsid w:val="008F59EC"/>
    <w:rsid w:val="008F618B"/>
    <w:rsid w:val="008F66A4"/>
    <w:rsid w:val="008F6A0C"/>
    <w:rsid w:val="009010E2"/>
    <w:rsid w:val="009028AC"/>
    <w:rsid w:val="00904DAE"/>
    <w:rsid w:val="00906F27"/>
    <w:rsid w:val="0090713E"/>
    <w:rsid w:val="00907535"/>
    <w:rsid w:val="009077E5"/>
    <w:rsid w:val="00911625"/>
    <w:rsid w:val="00912A63"/>
    <w:rsid w:val="00914D5D"/>
    <w:rsid w:val="009171B4"/>
    <w:rsid w:val="009175B8"/>
    <w:rsid w:val="009204B3"/>
    <w:rsid w:val="009217AD"/>
    <w:rsid w:val="009220F3"/>
    <w:rsid w:val="00922E89"/>
    <w:rsid w:val="00924DEB"/>
    <w:rsid w:val="009268F2"/>
    <w:rsid w:val="00927479"/>
    <w:rsid w:val="00934081"/>
    <w:rsid w:val="009347A7"/>
    <w:rsid w:val="00934C32"/>
    <w:rsid w:val="009353E2"/>
    <w:rsid w:val="00937FF7"/>
    <w:rsid w:val="00941D68"/>
    <w:rsid w:val="009449B3"/>
    <w:rsid w:val="0095240B"/>
    <w:rsid w:val="00952F98"/>
    <w:rsid w:val="00954B6C"/>
    <w:rsid w:val="00954D06"/>
    <w:rsid w:val="00956D6B"/>
    <w:rsid w:val="009635A3"/>
    <w:rsid w:val="00964B17"/>
    <w:rsid w:val="00964FEB"/>
    <w:rsid w:val="00965CB9"/>
    <w:rsid w:val="00965E41"/>
    <w:rsid w:val="0096634E"/>
    <w:rsid w:val="00966D33"/>
    <w:rsid w:val="00970BFD"/>
    <w:rsid w:val="00970DC3"/>
    <w:rsid w:val="009714D0"/>
    <w:rsid w:val="0097204B"/>
    <w:rsid w:val="00972ADB"/>
    <w:rsid w:val="009730E7"/>
    <w:rsid w:val="009738C7"/>
    <w:rsid w:val="00973D55"/>
    <w:rsid w:val="00974BD5"/>
    <w:rsid w:val="00975274"/>
    <w:rsid w:val="009767B9"/>
    <w:rsid w:val="00976867"/>
    <w:rsid w:val="00985193"/>
    <w:rsid w:val="009870AF"/>
    <w:rsid w:val="0098731A"/>
    <w:rsid w:val="00987DB8"/>
    <w:rsid w:val="00990404"/>
    <w:rsid w:val="009913C3"/>
    <w:rsid w:val="00991C12"/>
    <w:rsid w:val="00996B4D"/>
    <w:rsid w:val="00996B9B"/>
    <w:rsid w:val="009A142C"/>
    <w:rsid w:val="009A3266"/>
    <w:rsid w:val="009A40B0"/>
    <w:rsid w:val="009A430E"/>
    <w:rsid w:val="009A560F"/>
    <w:rsid w:val="009A6829"/>
    <w:rsid w:val="009A767E"/>
    <w:rsid w:val="009A7AEE"/>
    <w:rsid w:val="009B04E1"/>
    <w:rsid w:val="009B17C7"/>
    <w:rsid w:val="009B1F35"/>
    <w:rsid w:val="009B1F55"/>
    <w:rsid w:val="009B2852"/>
    <w:rsid w:val="009B29B0"/>
    <w:rsid w:val="009C0D81"/>
    <w:rsid w:val="009C105A"/>
    <w:rsid w:val="009C1B3B"/>
    <w:rsid w:val="009C26B1"/>
    <w:rsid w:val="009C2DFE"/>
    <w:rsid w:val="009C5371"/>
    <w:rsid w:val="009C6E01"/>
    <w:rsid w:val="009D4BF6"/>
    <w:rsid w:val="009D595A"/>
    <w:rsid w:val="009D6DC4"/>
    <w:rsid w:val="009E0893"/>
    <w:rsid w:val="009E67C9"/>
    <w:rsid w:val="009E7182"/>
    <w:rsid w:val="009E71FD"/>
    <w:rsid w:val="009E7DC7"/>
    <w:rsid w:val="009F0B76"/>
    <w:rsid w:val="009F5626"/>
    <w:rsid w:val="009F5C69"/>
    <w:rsid w:val="009F6E2E"/>
    <w:rsid w:val="009F7BF0"/>
    <w:rsid w:val="00A00482"/>
    <w:rsid w:val="00A02A60"/>
    <w:rsid w:val="00A07576"/>
    <w:rsid w:val="00A07776"/>
    <w:rsid w:val="00A1320C"/>
    <w:rsid w:val="00A14C4C"/>
    <w:rsid w:val="00A15D8A"/>
    <w:rsid w:val="00A219A5"/>
    <w:rsid w:val="00A22462"/>
    <w:rsid w:val="00A25912"/>
    <w:rsid w:val="00A25F6F"/>
    <w:rsid w:val="00A30476"/>
    <w:rsid w:val="00A32660"/>
    <w:rsid w:val="00A33241"/>
    <w:rsid w:val="00A33640"/>
    <w:rsid w:val="00A34511"/>
    <w:rsid w:val="00A41F53"/>
    <w:rsid w:val="00A4553E"/>
    <w:rsid w:val="00A46103"/>
    <w:rsid w:val="00A47B92"/>
    <w:rsid w:val="00A505FF"/>
    <w:rsid w:val="00A52F83"/>
    <w:rsid w:val="00A54715"/>
    <w:rsid w:val="00A60F99"/>
    <w:rsid w:val="00A616A3"/>
    <w:rsid w:val="00A627B9"/>
    <w:rsid w:val="00A63470"/>
    <w:rsid w:val="00A637DE"/>
    <w:rsid w:val="00A64476"/>
    <w:rsid w:val="00A665A9"/>
    <w:rsid w:val="00A66D70"/>
    <w:rsid w:val="00A71584"/>
    <w:rsid w:val="00A71652"/>
    <w:rsid w:val="00A72DCF"/>
    <w:rsid w:val="00A73E27"/>
    <w:rsid w:val="00A76914"/>
    <w:rsid w:val="00A80D64"/>
    <w:rsid w:val="00A80E6D"/>
    <w:rsid w:val="00A8110E"/>
    <w:rsid w:val="00A81BA3"/>
    <w:rsid w:val="00A84093"/>
    <w:rsid w:val="00A84C91"/>
    <w:rsid w:val="00A85E90"/>
    <w:rsid w:val="00A8657E"/>
    <w:rsid w:val="00A8678B"/>
    <w:rsid w:val="00A87534"/>
    <w:rsid w:val="00AA11B0"/>
    <w:rsid w:val="00AA125E"/>
    <w:rsid w:val="00AA2B29"/>
    <w:rsid w:val="00AA4111"/>
    <w:rsid w:val="00AA5CA5"/>
    <w:rsid w:val="00AA7266"/>
    <w:rsid w:val="00AB0F9D"/>
    <w:rsid w:val="00AB2605"/>
    <w:rsid w:val="00AB3258"/>
    <w:rsid w:val="00AB3418"/>
    <w:rsid w:val="00AB57DB"/>
    <w:rsid w:val="00AC41DE"/>
    <w:rsid w:val="00AC41F5"/>
    <w:rsid w:val="00AC422C"/>
    <w:rsid w:val="00AD1902"/>
    <w:rsid w:val="00AD2EC5"/>
    <w:rsid w:val="00AD4DAD"/>
    <w:rsid w:val="00AD578B"/>
    <w:rsid w:val="00AD7DEC"/>
    <w:rsid w:val="00AE00C4"/>
    <w:rsid w:val="00AE0E95"/>
    <w:rsid w:val="00AE193D"/>
    <w:rsid w:val="00AE2876"/>
    <w:rsid w:val="00AE669B"/>
    <w:rsid w:val="00AE7974"/>
    <w:rsid w:val="00AE79EC"/>
    <w:rsid w:val="00AF0399"/>
    <w:rsid w:val="00AF2E89"/>
    <w:rsid w:val="00AF5BDC"/>
    <w:rsid w:val="00B0100D"/>
    <w:rsid w:val="00B02D01"/>
    <w:rsid w:val="00B03C1D"/>
    <w:rsid w:val="00B06C44"/>
    <w:rsid w:val="00B07774"/>
    <w:rsid w:val="00B1054F"/>
    <w:rsid w:val="00B11DDC"/>
    <w:rsid w:val="00B13CAD"/>
    <w:rsid w:val="00B1434A"/>
    <w:rsid w:val="00B168F3"/>
    <w:rsid w:val="00B17F6B"/>
    <w:rsid w:val="00B2032C"/>
    <w:rsid w:val="00B21134"/>
    <w:rsid w:val="00B218EF"/>
    <w:rsid w:val="00B22DB0"/>
    <w:rsid w:val="00B26737"/>
    <w:rsid w:val="00B2791C"/>
    <w:rsid w:val="00B30383"/>
    <w:rsid w:val="00B33802"/>
    <w:rsid w:val="00B33F66"/>
    <w:rsid w:val="00B36895"/>
    <w:rsid w:val="00B37CD9"/>
    <w:rsid w:val="00B41494"/>
    <w:rsid w:val="00B41668"/>
    <w:rsid w:val="00B41C72"/>
    <w:rsid w:val="00B43B4E"/>
    <w:rsid w:val="00B44D9F"/>
    <w:rsid w:val="00B46653"/>
    <w:rsid w:val="00B52520"/>
    <w:rsid w:val="00B611BE"/>
    <w:rsid w:val="00B62338"/>
    <w:rsid w:val="00B64F73"/>
    <w:rsid w:val="00B6527B"/>
    <w:rsid w:val="00B6565C"/>
    <w:rsid w:val="00B67F97"/>
    <w:rsid w:val="00B67FAE"/>
    <w:rsid w:val="00B70CFA"/>
    <w:rsid w:val="00B77A8F"/>
    <w:rsid w:val="00B77E3B"/>
    <w:rsid w:val="00B8126A"/>
    <w:rsid w:val="00B814AC"/>
    <w:rsid w:val="00B82FE3"/>
    <w:rsid w:val="00B847F6"/>
    <w:rsid w:val="00B86B3D"/>
    <w:rsid w:val="00B9283F"/>
    <w:rsid w:val="00B94F19"/>
    <w:rsid w:val="00B9789D"/>
    <w:rsid w:val="00BA0A7F"/>
    <w:rsid w:val="00BA0B59"/>
    <w:rsid w:val="00BA23F9"/>
    <w:rsid w:val="00BA30F7"/>
    <w:rsid w:val="00BB01C6"/>
    <w:rsid w:val="00BB2FDB"/>
    <w:rsid w:val="00BB3439"/>
    <w:rsid w:val="00BB39A1"/>
    <w:rsid w:val="00BB4D2B"/>
    <w:rsid w:val="00BC0626"/>
    <w:rsid w:val="00BC0BA1"/>
    <w:rsid w:val="00BC2592"/>
    <w:rsid w:val="00BC2A50"/>
    <w:rsid w:val="00BC3EE3"/>
    <w:rsid w:val="00BC4231"/>
    <w:rsid w:val="00BC5669"/>
    <w:rsid w:val="00BC747E"/>
    <w:rsid w:val="00BC7A09"/>
    <w:rsid w:val="00BD0299"/>
    <w:rsid w:val="00BD37F0"/>
    <w:rsid w:val="00BE1841"/>
    <w:rsid w:val="00BE2113"/>
    <w:rsid w:val="00BE21A1"/>
    <w:rsid w:val="00BE2F3E"/>
    <w:rsid w:val="00BE3994"/>
    <w:rsid w:val="00BE514F"/>
    <w:rsid w:val="00BE56D9"/>
    <w:rsid w:val="00BF2700"/>
    <w:rsid w:val="00BF2C88"/>
    <w:rsid w:val="00BF3B11"/>
    <w:rsid w:val="00BF4F3D"/>
    <w:rsid w:val="00BF6182"/>
    <w:rsid w:val="00BF6EFC"/>
    <w:rsid w:val="00BF7A51"/>
    <w:rsid w:val="00BF7FFC"/>
    <w:rsid w:val="00C0120F"/>
    <w:rsid w:val="00C01A20"/>
    <w:rsid w:val="00C023BE"/>
    <w:rsid w:val="00C04F54"/>
    <w:rsid w:val="00C0737C"/>
    <w:rsid w:val="00C07BC4"/>
    <w:rsid w:val="00C11C05"/>
    <w:rsid w:val="00C1330E"/>
    <w:rsid w:val="00C2046D"/>
    <w:rsid w:val="00C20C0E"/>
    <w:rsid w:val="00C21465"/>
    <w:rsid w:val="00C21A3D"/>
    <w:rsid w:val="00C22A7C"/>
    <w:rsid w:val="00C23440"/>
    <w:rsid w:val="00C23C45"/>
    <w:rsid w:val="00C25DAB"/>
    <w:rsid w:val="00C2717C"/>
    <w:rsid w:val="00C30893"/>
    <w:rsid w:val="00C33C7C"/>
    <w:rsid w:val="00C35453"/>
    <w:rsid w:val="00C36B43"/>
    <w:rsid w:val="00C378CD"/>
    <w:rsid w:val="00C40390"/>
    <w:rsid w:val="00C4086D"/>
    <w:rsid w:val="00C44B78"/>
    <w:rsid w:val="00C45C60"/>
    <w:rsid w:val="00C46DE6"/>
    <w:rsid w:val="00C4779C"/>
    <w:rsid w:val="00C51E4B"/>
    <w:rsid w:val="00C549EE"/>
    <w:rsid w:val="00C556A1"/>
    <w:rsid w:val="00C55A09"/>
    <w:rsid w:val="00C626BE"/>
    <w:rsid w:val="00C64F9D"/>
    <w:rsid w:val="00C657C6"/>
    <w:rsid w:val="00C660ED"/>
    <w:rsid w:val="00C67B0C"/>
    <w:rsid w:val="00C70696"/>
    <w:rsid w:val="00C7441A"/>
    <w:rsid w:val="00C74B37"/>
    <w:rsid w:val="00C7598C"/>
    <w:rsid w:val="00C770F1"/>
    <w:rsid w:val="00C8220F"/>
    <w:rsid w:val="00C834B2"/>
    <w:rsid w:val="00C84001"/>
    <w:rsid w:val="00C848E4"/>
    <w:rsid w:val="00C84A96"/>
    <w:rsid w:val="00C85E91"/>
    <w:rsid w:val="00C87E5C"/>
    <w:rsid w:val="00C927C1"/>
    <w:rsid w:val="00C9313D"/>
    <w:rsid w:val="00CA17FD"/>
    <w:rsid w:val="00CA316B"/>
    <w:rsid w:val="00CA61DC"/>
    <w:rsid w:val="00CB166E"/>
    <w:rsid w:val="00CB3C73"/>
    <w:rsid w:val="00CB6606"/>
    <w:rsid w:val="00CB67BB"/>
    <w:rsid w:val="00CB6E41"/>
    <w:rsid w:val="00CC3954"/>
    <w:rsid w:val="00CC4C93"/>
    <w:rsid w:val="00CD029A"/>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49C"/>
    <w:rsid w:val="00D03A58"/>
    <w:rsid w:val="00D04DEE"/>
    <w:rsid w:val="00D06ACA"/>
    <w:rsid w:val="00D10526"/>
    <w:rsid w:val="00D1507B"/>
    <w:rsid w:val="00D171D9"/>
    <w:rsid w:val="00D20A28"/>
    <w:rsid w:val="00D21BD5"/>
    <w:rsid w:val="00D221B5"/>
    <w:rsid w:val="00D302CB"/>
    <w:rsid w:val="00D307A1"/>
    <w:rsid w:val="00D308A4"/>
    <w:rsid w:val="00D337AB"/>
    <w:rsid w:val="00D338CE"/>
    <w:rsid w:val="00D34D5C"/>
    <w:rsid w:val="00D3609F"/>
    <w:rsid w:val="00D3780D"/>
    <w:rsid w:val="00D42326"/>
    <w:rsid w:val="00D46A52"/>
    <w:rsid w:val="00D47871"/>
    <w:rsid w:val="00D47DEB"/>
    <w:rsid w:val="00D50120"/>
    <w:rsid w:val="00D50D15"/>
    <w:rsid w:val="00D536E3"/>
    <w:rsid w:val="00D55AEE"/>
    <w:rsid w:val="00D57043"/>
    <w:rsid w:val="00D577DD"/>
    <w:rsid w:val="00D60EAB"/>
    <w:rsid w:val="00D61607"/>
    <w:rsid w:val="00D6248D"/>
    <w:rsid w:val="00D62E49"/>
    <w:rsid w:val="00D721A7"/>
    <w:rsid w:val="00D73DBA"/>
    <w:rsid w:val="00D7537C"/>
    <w:rsid w:val="00D75475"/>
    <w:rsid w:val="00D7582F"/>
    <w:rsid w:val="00D76F66"/>
    <w:rsid w:val="00D77E7F"/>
    <w:rsid w:val="00D80B91"/>
    <w:rsid w:val="00D81003"/>
    <w:rsid w:val="00D8102A"/>
    <w:rsid w:val="00D81985"/>
    <w:rsid w:val="00D82C14"/>
    <w:rsid w:val="00D8394C"/>
    <w:rsid w:val="00D85324"/>
    <w:rsid w:val="00D85E68"/>
    <w:rsid w:val="00D85E71"/>
    <w:rsid w:val="00D91E5C"/>
    <w:rsid w:val="00D92E88"/>
    <w:rsid w:val="00D93C7D"/>
    <w:rsid w:val="00D947F5"/>
    <w:rsid w:val="00D95296"/>
    <w:rsid w:val="00D9576A"/>
    <w:rsid w:val="00D95D8C"/>
    <w:rsid w:val="00DA190C"/>
    <w:rsid w:val="00DA2282"/>
    <w:rsid w:val="00DA4798"/>
    <w:rsid w:val="00DA6228"/>
    <w:rsid w:val="00DA64D0"/>
    <w:rsid w:val="00DB12C5"/>
    <w:rsid w:val="00DB1F6E"/>
    <w:rsid w:val="00DB34C6"/>
    <w:rsid w:val="00DB4509"/>
    <w:rsid w:val="00DB4C80"/>
    <w:rsid w:val="00DB5160"/>
    <w:rsid w:val="00DB6986"/>
    <w:rsid w:val="00DB6F54"/>
    <w:rsid w:val="00DB7E9C"/>
    <w:rsid w:val="00DC2121"/>
    <w:rsid w:val="00DC5B1C"/>
    <w:rsid w:val="00DD1992"/>
    <w:rsid w:val="00DD1EEB"/>
    <w:rsid w:val="00DD24B8"/>
    <w:rsid w:val="00DD3373"/>
    <w:rsid w:val="00DD6E92"/>
    <w:rsid w:val="00DE02AA"/>
    <w:rsid w:val="00DE0A89"/>
    <w:rsid w:val="00DE1703"/>
    <w:rsid w:val="00DE2548"/>
    <w:rsid w:val="00DE3E23"/>
    <w:rsid w:val="00DE4AA9"/>
    <w:rsid w:val="00DE5A11"/>
    <w:rsid w:val="00DE5F43"/>
    <w:rsid w:val="00DE72D9"/>
    <w:rsid w:val="00DE7844"/>
    <w:rsid w:val="00DF27B0"/>
    <w:rsid w:val="00DF633B"/>
    <w:rsid w:val="00E00B68"/>
    <w:rsid w:val="00E0469C"/>
    <w:rsid w:val="00E05CC7"/>
    <w:rsid w:val="00E06034"/>
    <w:rsid w:val="00E067E8"/>
    <w:rsid w:val="00E07ECC"/>
    <w:rsid w:val="00E10E90"/>
    <w:rsid w:val="00E16187"/>
    <w:rsid w:val="00E17682"/>
    <w:rsid w:val="00E21B86"/>
    <w:rsid w:val="00E23EAB"/>
    <w:rsid w:val="00E24918"/>
    <w:rsid w:val="00E25106"/>
    <w:rsid w:val="00E26914"/>
    <w:rsid w:val="00E30785"/>
    <w:rsid w:val="00E336D7"/>
    <w:rsid w:val="00E33958"/>
    <w:rsid w:val="00E33B13"/>
    <w:rsid w:val="00E36926"/>
    <w:rsid w:val="00E41398"/>
    <w:rsid w:val="00E444D8"/>
    <w:rsid w:val="00E44952"/>
    <w:rsid w:val="00E46A63"/>
    <w:rsid w:val="00E47AC8"/>
    <w:rsid w:val="00E47F89"/>
    <w:rsid w:val="00E50CC3"/>
    <w:rsid w:val="00E511B4"/>
    <w:rsid w:val="00E52E54"/>
    <w:rsid w:val="00E534E3"/>
    <w:rsid w:val="00E54D9E"/>
    <w:rsid w:val="00E550FB"/>
    <w:rsid w:val="00E55AE2"/>
    <w:rsid w:val="00E62228"/>
    <w:rsid w:val="00E62C91"/>
    <w:rsid w:val="00E66170"/>
    <w:rsid w:val="00E67893"/>
    <w:rsid w:val="00E711EE"/>
    <w:rsid w:val="00E7278A"/>
    <w:rsid w:val="00E73031"/>
    <w:rsid w:val="00E73881"/>
    <w:rsid w:val="00E7461E"/>
    <w:rsid w:val="00E75555"/>
    <w:rsid w:val="00E757C2"/>
    <w:rsid w:val="00E7636F"/>
    <w:rsid w:val="00E76C78"/>
    <w:rsid w:val="00E77065"/>
    <w:rsid w:val="00E77A74"/>
    <w:rsid w:val="00E80711"/>
    <w:rsid w:val="00E81256"/>
    <w:rsid w:val="00E81466"/>
    <w:rsid w:val="00E825D9"/>
    <w:rsid w:val="00E86E38"/>
    <w:rsid w:val="00E90213"/>
    <w:rsid w:val="00E90842"/>
    <w:rsid w:val="00E91D74"/>
    <w:rsid w:val="00E92DF3"/>
    <w:rsid w:val="00E960C6"/>
    <w:rsid w:val="00EA0691"/>
    <w:rsid w:val="00EA185B"/>
    <w:rsid w:val="00EA21D6"/>
    <w:rsid w:val="00EA4EE0"/>
    <w:rsid w:val="00EB26BF"/>
    <w:rsid w:val="00EB436E"/>
    <w:rsid w:val="00EB57B8"/>
    <w:rsid w:val="00EB58A8"/>
    <w:rsid w:val="00EC16A9"/>
    <w:rsid w:val="00EC19C6"/>
    <w:rsid w:val="00EC1C6B"/>
    <w:rsid w:val="00EC2F20"/>
    <w:rsid w:val="00EC302D"/>
    <w:rsid w:val="00EC3209"/>
    <w:rsid w:val="00EC6323"/>
    <w:rsid w:val="00EC6795"/>
    <w:rsid w:val="00EC7069"/>
    <w:rsid w:val="00EC7C43"/>
    <w:rsid w:val="00ED4A4E"/>
    <w:rsid w:val="00ED6316"/>
    <w:rsid w:val="00ED65F6"/>
    <w:rsid w:val="00ED6630"/>
    <w:rsid w:val="00EE07FF"/>
    <w:rsid w:val="00EE0AAF"/>
    <w:rsid w:val="00EE2133"/>
    <w:rsid w:val="00EE44B8"/>
    <w:rsid w:val="00EE4727"/>
    <w:rsid w:val="00EE47DE"/>
    <w:rsid w:val="00EE6F63"/>
    <w:rsid w:val="00EF13B9"/>
    <w:rsid w:val="00EF1D12"/>
    <w:rsid w:val="00EF33B8"/>
    <w:rsid w:val="00EF4DBB"/>
    <w:rsid w:val="00EF4F76"/>
    <w:rsid w:val="00EF55B5"/>
    <w:rsid w:val="00EF719B"/>
    <w:rsid w:val="00F00EFC"/>
    <w:rsid w:val="00F00FFD"/>
    <w:rsid w:val="00F015A9"/>
    <w:rsid w:val="00F036B6"/>
    <w:rsid w:val="00F042A9"/>
    <w:rsid w:val="00F06080"/>
    <w:rsid w:val="00F06AE8"/>
    <w:rsid w:val="00F10EE4"/>
    <w:rsid w:val="00F17F8D"/>
    <w:rsid w:val="00F23169"/>
    <w:rsid w:val="00F24004"/>
    <w:rsid w:val="00F24697"/>
    <w:rsid w:val="00F24D78"/>
    <w:rsid w:val="00F2595B"/>
    <w:rsid w:val="00F33D95"/>
    <w:rsid w:val="00F40B53"/>
    <w:rsid w:val="00F42465"/>
    <w:rsid w:val="00F45C4E"/>
    <w:rsid w:val="00F4716A"/>
    <w:rsid w:val="00F478AB"/>
    <w:rsid w:val="00F51041"/>
    <w:rsid w:val="00F520C5"/>
    <w:rsid w:val="00F528FA"/>
    <w:rsid w:val="00F536D5"/>
    <w:rsid w:val="00F5374B"/>
    <w:rsid w:val="00F538A4"/>
    <w:rsid w:val="00F53C9B"/>
    <w:rsid w:val="00F57580"/>
    <w:rsid w:val="00F651B3"/>
    <w:rsid w:val="00F6556A"/>
    <w:rsid w:val="00F676AB"/>
    <w:rsid w:val="00F708DF"/>
    <w:rsid w:val="00F709DC"/>
    <w:rsid w:val="00F72193"/>
    <w:rsid w:val="00F72DC7"/>
    <w:rsid w:val="00F736B0"/>
    <w:rsid w:val="00F75091"/>
    <w:rsid w:val="00F75DC0"/>
    <w:rsid w:val="00F769E3"/>
    <w:rsid w:val="00F773AD"/>
    <w:rsid w:val="00F809D4"/>
    <w:rsid w:val="00F83577"/>
    <w:rsid w:val="00F83AA6"/>
    <w:rsid w:val="00F96884"/>
    <w:rsid w:val="00FA0293"/>
    <w:rsid w:val="00FA12A5"/>
    <w:rsid w:val="00FA18F5"/>
    <w:rsid w:val="00FA1B77"/>
    <w:rsid w:val="00FA25BD"/>
    <w:rsid w:val="00FA3DBD"/>
    <w:rsid w:val="00FA6BE2"/>
    <w:rsid w:val="00FA7D14"/>
    <w:rsid w:val="00FB01A9"/>
    <w:rsid w:val="00FB142E"/>
    <w:rsid w:val="00FB1811"/>
    <w:rsid w:val="00FB1904"/>
    <w:rsid w:val="00FB1B9A"/>
    <w:rsid w:val="00FB447A"/>
    <w:rsid w:val="00FB511E"/>
    <w:rsid w:val="00FB6225"/>
    <w:rsid w:val="00FB7B41"/>
    <w:rsid w:val="00FC1609"/>
    <w:rsid w:val="00FC2C65"/>
    <w:rsid w:val="00FD0103"/>
    <w:rsid w:val="00FD076E"/>
    <w:rsid w:val="00FD2F7D"/>
    <w:rsid w:val="00FD6288"/>
    <w:rsid w:val="00FD6734"/>
    <w:rsid w:val="00FD6D96"/>
    <w:rsid w:val="00FE1E91"/>
    <w:rsid w:val="00FE22EA"/>
    <w:rsid w:val="00FE2B36"/>
    <w:rsid w:val="00FE4698"/>
    <w:rsid w:val="00FE46EB"/>
    <w:rsid w:val="00FE51A3"/>
    <w:rsid w:val="00FE62C0"/>
    <w:rsid w:val="00FF30FD"/>
    <w:rsid w:val="00FF447B"/>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tionnonrsolue1">
    <w:name w:val="Mention non résolue1"/>
    <w:basedOn w:val="DefaultParagraphFont"/>
    <w:uiPriority w:val="99"/>
    <w:semiHidden/>
    <w:unhideWhenUsed/>
    <w:rsid w:val="002B6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tlands.org/I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DF56-C167-4441-B4E2-C5A1E2BA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12745</Characters>
  <Application>Microsoft Office Word</Application>
  <DocSecurity>0</DocSecurity>
  <Lines>106</Lines>
  <Paragraphs>29</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2022-03-29T09:35:00Z</cp:lastPrinted>
  <dcterms:created xsi:type="dcterms:W3CDTF">2022-05-27T15:40:00Z</dcterms:created>
  <dcterms:modified xsi:type="dcterms:W3CDTF">2022-05-27T15:40:00Z</dcterms:modified>
</cp:coreProperties>
</file>