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71CE5" w14:textId="2FDB253A" w:rsidR="00162991" w:rsidRPr="005A4F2D" w:rsidRDefault="00162991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5A4F2D">
        <w:rPr>
          <w:rFonts w:cstheme="minorHAnsi"/>
          <w:bCs/>
          <w:lang w:val="fr-FR"/>
        </w:rPr>
        <w:t xml:space="preserve">CONVENTION </w:t>
      </w:r>
      <w:r w:rsidR="009E50F0" w:rsidRPr="005A4F2D">
        <w:rPr>
          <w:rFonts w:cstheme="minorHAnsi"/>
          <w:bCs/>
          <w:lang w:val="fr-FR"/>
        </w:rPr>
        <w:t>SUR LES ZONES HUMIDES</w:t>
      </w:r>
    </w:p>
    <w:p w14:paraId="621C65A4" w14:textId="485EFD72" w:rsidR="00162991" w:rsidRDefault="00162991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5A4F2D">
        <w:rPr>
          <w:rFonts w:cstheme="minorHAnsi"/>
          <w:bCs/>
          <w:lang w:val="fr-FR"/>
        </w:rPr>
        <w:t>59</w:t>
      </w:r>
      <w:r w:rsidR="009E50F0" w:rsidRPr="005A4F2D">
        <w:rPr>
          <w:rFonts w:cstheme="minorHAnsi"/>
          <w:bCs/>
          <w:vertAlign w:val="superscript"/>
          <w:lang w:val="fr-FR"/>
        </w:rPr>
        <w:t>e</w:t>
      </w:r>
      <w:r w:rsidR="009E35E0">
        <w:rPr>
          <w:rFonts w:cstheme="minorHAnsi"/>
          <w:bCs/>
          <w:lang w:val="fr-FR"/>
        </w:rPr>
        <w:t xml:space="preserve"> R</w:t>
      </w:r>
      <w:r w:rsidR="009E50F0" w:rsidRPr="005A4F2D">
        <w:rPr>
          <w:rFonts w:cstheme="minorHAnsi"/>
          <w:bCs/>
          <w:lang w:val="fr-FR"/>
        </w:rPr>
        <w:t>éunion du Comité permanent</w:t>
      </w:r>
    </w:p>
    <w:p w14:paraId="10857835" w14:textId="3F3AD1E9" w:rsidR="009803D6" w:rsidRPr="005A4F2D" w:rsidRDefault="009803D6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>
        <w:rPr>
          <w:rFonts w:cstheme="minorHAnsi"/>
          <w:bCs/>
          <w:lang w:val="fr-FR"/>
        </w:rPr>
        <w:t>Reprise de séance</w:t>
      </w:r>
    </w:p>
    <w:p w14:paraId="7674265B" w14:textId="303F88CB" w:rsidR="00162991" w:rsidRPr="005A4F2D" w:rsidRDefault="00162991" w:rsidP="0016299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right="3753"/>
        <w:rPr>
          <w:rFonts w:cstheme="minorHAnsi"/>
          <w:bCs/>
          <w:lang w:val="fr-FR"/>
        </w:rPr>
      </w:pPr>
      <w:r w:rsidRPr="005A4F2D">
        <w:rPr>
          <w:rFonts w:cstheme="minorHAnsi"/>
          <w:bCs/>
          <w:lang w:val="fr-FR"/>
        </w:rPr>
        <w:t xml:space="preserve">Gland, </w:t>
      </w:r>
      <w:r w:rsidR="009E50F0" w:rsidRPr="005A4F2D">
        <w:rPr>
          <w:rFonts w:cstheme="minorHAnsi"/>
          <w:bCs/>
          <w:lang w:val="fr-FR"/>
        </w:rPr>
        <w:t>Suisse</w:t>
      </w:r>
      <w:r w:rsidRPr="005A4F2D">
        <w:rPr>
          <w:rFonts w:cstheme="minorHAnsi"/>
          <w:bCs/>
          <w:lang w:val="fr-FR"/>
        </w:rPr>
        <w:t>, 2</w:t>
      </w:r>
      <w:r w:rsidR="009803D6">
        <w:rPr>
          <w:rFonts w:cstheme="minorHAnsi"/>
          <w:bCs/>
          <w:lang w:val="fr-FR"/>
        </w:rPr>
        <w:t>3</w:t>
      </w:r>
      <w:r w:rsidR="000E2C2B">
        <w:rPr>
          <w:rFonts w:cstheme="minorHAnsi"/>
          <w:bCs/>
          <w:lang w:val="fr-FR"/>
        </w:rPr>
        <w:t>-</w:t>
      </w:r>
      <w:r w:rsidRPr="005A4F2D">
        <w:rPr>
          <w:rFonts w:cstheme="minorHAnsi"/>
          <w:bCs/>
          <w:lang w:val="fr-FR"/>
        </w:rPr>
        <w:t>2</w:t>
      </w:r>
      <w:r w:rsidR="009803D6">
        <w:rPr>
          <w:rFonts w:cstheme="minorHAnsi"/>
          <w:bCs/>
          <w:lang w:val="fr-FR"/>
        </w:rPr>
        <w:t>7</w:t>
      </w:r>
      <w:r w:rsidR="002166EA" w:rsidRPr="005A4F2D">
        <w:rPr>
          <w:rFonts w:cstheme="minorHAnsi"/>
          <w:bCs/>
          <w:lang w:val="fr-FR"/>
        </w:rPr>
        <w:t> </w:t>
      </w:r>
      <w:r w:rsidR="009803D6">
        <w:rPr>
          <w:rFonts w:cstheme="minorHAnsi"/>
          <w:bCs/>
          <w:lang w:val="fr-FR"/>
        </w:rPr>
        <w:t>mai</w:t>
      </w:r>
      <w:r w:rsidR="009E50F0" w:rsidRPr="005A4F2D">
        <w:rPr>
          <w:rFonts w:cstheme="minorHAnsi"/>
          <w:bCs/>
          <w:lang w:val="fr-FR"/>
        </w:rPr>
        <w:t> </w:t>
      </w:r>
      <w:r w:rsidRPr="005A4F2D">
        <w:rPr>
          <w:rFonts w:cstheme="minorHAnsi"/>
          <w:bCs/>
          <w:lang w:val="fr-FR"/>
        </w:rPr>
        <w:t>202</w:t>
      </w:r>
      <w:r w:rsidR="009803D6">
        <w:rPr>
          <w:rFonts w:cstheme="minorHAnsi"/>
          <w:bCs/>
          <w:lang w:val="fr-FR"/>
        </w:rPr>
        <w:t>2</w:t>
      </w:r>
    </w:p>
    <w:p w14:paraId="60F072D5" w14:textId="77777777" w:rsidR="00162991" w:rsidRPr="005A4F2D" w:rsidRDefault="00162991" w:rsidP="00162991">
      <w:pPr>
        <w:tabs>
          <w:tab w:val="left" w:pos="10650"/>
          <w:tab w:val="right" w:pos="13958"/>
        </w:tabs>
        <w:jc w:val="right"/>
        <w:rPr>
          <w:rFonts w:cstheme="minorHAnsi"/>
          <w:b/>
          <w:sz w:val="28"/>
          <w:szCs w:val="28"/>
          <w:lang w:val="fr-FR"/>
        </w:rPr>
      </w:pPr>
    </w:p>
    <w:p w14:paraId="0372464D" w14:textId="0A28643A" w:rsidR="00162991" w:rsidRPr="005A4F2D" w:rsidRDefault="00162991" w:rsidP="00162991">
      <w:pPr>
        <w:tabs>
          <w:tab w:val="left" w:pos="10650"/>
          <w:tab w:val="right" w:pos="13958"/>
        </w:tabs>
        <w:jc w:val="right"/>
        <w:rPr>
          <w:rFonts w:cstheme="minorHAnsi"/>
          <w:sz w:val="28"/>
          <w:szCs w:val="28"/>
          <w:lang w:val="fr-FR"/>
        </w:rPr>
      </w:pPr>
      <w:r w:rsidRPr="005A4F2D">
        <w:rPr>
          <w:rFonts w:cstheme="minorHAnsi"/>
          <w:b/>
          <w:sz w:val="28"/>
          <w:szCs w:val="28"/>
          <w:lang w:val="fr-FR"/>
        </w:rPr>
        <w:t>SC59</w:t>
      </w:r>
      <w:r w:rsidR="009803D6">
        <w:rPr>
          <w:rFonts w:cstheme="minorHAnsi"/>
          <w:b/>
          <w:sz w:val="28"/>
          <w:szCs w:val="28"/>
          <w:lang w:val="fr-FR"/>
        </w:rPr>
        <w:t>/2022</w:t>
      </w:r>
      <w:r w:rsidRPr="005A4F2D">
        <w:rPr>
          <w:rFonts w:cstheme="minorHAnsi"/>
          <w:b/>
          <w:sz w:val="28"/>
          <w:szCs w:val="28"/>
          <w:lang w:val="fr-FR"/>
        </w:rPr>
        <w:t xml:space="preserve"> Doc.22</w:t>
      </w:r>
    </w:p>
    <w:p w14:paraId="51FFA12F" w14:textId="77777777" w:rsidR="00162991" w:rsidRPr="005A4F2D" w:rsidRDefault="00162991" w:rsidP="00162991">
      <w:pPr>
        <w:rPr>
          <w:rFonts w:cstheme="minorHAnsi"/>
          <w:b/>
          <w:sz w:val="28"/>
          <w:szCs w:val="28"/>
          <w:lang w:val="fr-FR"/>
        </w:rPr>
      </w:pPr>
    </w:p>
    <w:p w14:paraId="35BAB818" w14:textId="7275CE11" w:rsidR="007C1BFC" w:rsidRPr="005A4F2D" w:rsidRDefault="007C1BFC" w:rsidP="007C1BFC">
      <w:pPr>
        <w:jc w:val="center"/>
        <w:rPr>
          <w:rFonts w:cstheme="minorHAnsi"/>
          <w:b/>
          <w:sz w:val="28"/>
          <w:szCs w:val="28"/>
          <w:lang w:val="fr-FR"/>
        </w:rPr>
      </w:pPr>
      <w:r w:rsidRPr="005A4F2D">
        <w:rPr>
          <w:rFonts w:cstheme="minorHAnsi"/>
          <w:b/>
          <w:sz w:val="28"/>
          <w:szCs w:val="28"/>
          <w:lang w:val="fr-FR"/>
        </w:rPr>
        <w:t>R</w:t>
      </w:r>
      <w:r w:rsidR="009E50F0" w:rsidRPr="005A4F2D">
        <w:rPr>
          <w:rFonts w:cstheme="minorHAnsi"/>
          <w:b/>
          <w:sz w:val="28"/>
          <w:szCs w:val="28"/>
          <w:lang w:val="fr-FR"/>
        </w:rPr>
        <w:t>apport d</w:t>
      </w:r>
      <w:r w:rsidR="002166EA" w:rsidRPr="005A4F2D">
        <w:rPr>
          <w:rFonts w:cstheme="minorHAnsi"/>
          <w:b/>
          <w:sz w:val="28"/>
          <w:szCs w:val="28"/>
          <w:lang w:val="fr-FR"/>
        </w:rPr>
        <w:t>es Coprésidents d</w:t>
      </w:r>
      <w:r w:rsidR="009E50F0" w:rsidRPr="005A4F2D">
        <w:rPr>
          <w:rFonts w:cstheme="minorHAnsi"/>
          <w:b/>
          <w:sz w:val="28"/>
          <w:szCs w:val="28"/>
          <w:lang w:val="fr-FR"/>
        </w:rPr>
        <w:t xml:space="preserve">u Comité consultatif indépendant du label </w:t>
      </w:r>
      <w:bookmarkStart w:id="0" w:name="_Hlk67324043"/>
      <w:r w:rsidR="009E50F0" w:rsidRPr="005A4F2D">
        <w:rPr>
          <w:rFonts w:cstheme="minorHAnsi"/>
          <w:b/>
          <w:sz w:val="28"/>
          <w:szCs w:val="28"/>
          <w:lang w:val="fr-FR"/>
        </w:rPr>
        <w:t xml:space="preserve">Ville des Zones Humides accréditée </w:t>
      </w:r>
      <w:bookmarkEnd w:id="0"/>
      <w:r w:rsidR="009E50F0" w:rsidRPr="005A4F2D">
        <w:rPr>
          <w:rFonts w:cstheme="minorHAnsi"/>
          <w:b/>
          <w:sz w:val="28"/>
          <w:szCs w:val="28"/>
          <w:lang w:val="fr-FR"/>
        </w:rPr>
        <w:t>par la Convention de Rams</w:t>
      </w:r>
      <w:r w:rsidR="002166EA" w:rsidRPr="005A4F2D">
        <w:rPr>
          <w:rFonts w:cstheme="minorHAnsi"/>
          <w:b/>
          <w:sz w:val="28"/>
          <w:szCs w:val="28"/>
          <w:lang w:val="fr-FR"/>
        </w:rPr>
        <w:t>ar</w:t>
      </w:r>
      <w:r w:rsidR="000E2C2B">
        <w:rPr>
          <w:rFonts w:cstheme="minorHAnsi"/>
          <w:b/>
          <w:sz w:val="28"/>
          <w:szCs w:val="28"/>
          <w:lang w:val="fr-FR"/>
        </w:rPr>
        <w:t xml:space="preserve"> (CCI)</w:t>
      </w:r>
    </w:p>
    <w:p w14:paraId="573539B3" w14:textId="77777777" w:rsidR="007C1BFC" w:rsidRPr="005A4F2D" w:rsidRDefault="007C1BFC" w:rsidP="00162991">
      <w:pPr>
        <w:rPr>
          <w:rFonts w:ascii="Calibri" w:hAnsi="Calibri" w:cs="Times New Roman"/>
          <w:sz w:val="28"/>
          <w:szCs w:val="28"/>
          <w:lang w:val="fr-FR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46103" w:rsidRPr="005A4F2D" w14:paraId="7FAF5D45" w14:textId="77777777" w:rsidTr="00461313">
        <w:trPr>
          <w:trHeight w:val="3647"/>
        </w:trPr>
        <w:tc>
          <w:tcPr>
            <w:tcW w:w="9224" w:type="dxa"/>
          </w:tcPr>
          <w:p w14:paraId="499263DD" w14:textId="77777777" w:rsidR="00162991" w:rsidRPr="005A4F2D" w:rsidRDefault="00162991" w:rsidP="00162991">
            <w:pPr>
              <w:rPr>
                <w:rFonts w:ascii="Calibri" w:hAnsi="Calibri" w:cs="Times New Roman"/>
                <w:b/>
                <w:lang w:val="fr-FR" w:eastAsia="ko-KR"/>
              </w:rPr>
            </w:pPr>
          </w:p>
          <w:p w14:paraId="2FF35EB8" w14:textId="589E05C9" w:rsidR="001F4BC1" w:rsidRPr="005A4F2D" w:rsidRDefault="001F4BC1" w:rsidP="00162991">
            <w:pPr>
              <w:rPr>
                <w:rFonts w:ascii="Calibri" w:hAnsi="Calibri" w:cs="Times New Roman"/>
                <w:b/>
                <w:lang w:val="fr-FR" w:eastAsia="ko-KR"/>
              </w:rPr>
            </w:pPr>
            <w:r w:rsidRPr="005A4F2D">
              <w:rPr>
                <w:rFonts w:ascii="Calibri" w:hAnsi="Calibri" w:cs="Times New Roman"/>
                <w:b/>
                <w:lang w:val="fr-FR" w:eastAsia="ko-KR"/>
              </w:rPr>
              <w:t>Actions requ</w:t>
            </w:r>
            <w:r w:rsidR="002166EA" w:rsidRPr="005A4F2D">
              <w:rPr>
                <w:rFonts w:ascii="Calibri" w:hAnsi="Calibri" w:cs="Times New Roman"/>
                <w:b/>
                <w:lang w:val="fr-FR" w:eastAsia="ko-KR"/>
              </w:rPr>
              <w:t>ises </w:t>
            </w:r>
            <w:r w:rsidRPr="005A4F2D">
              <w:rPr>
                <w:rFonts w:ascii="Calibri" w:hAnsi="Calibri" w:cs="Times New Roman"/>
                <w:b/>
                <w:lang w:val="fr-FR" w:eastAsia="ko-KR"/>
              </w:rPr>
              <w:t>:</w:t>
            </w:r>
          </w:p>
          <w:p w14:paraId="59C54E1D" w14:textId="77777777" w:rsidR="00162991" w:rsidRPr="005A4F2D" w:rsidRDefault="00162991" w:rsidP="00162991">
            <w:pPr>
              <w:rPr>
                <w:rFonts w:ascii="Calibri" w:hAnsi="Calibri" w:cs="Times New Roman"/>
                <w:lang w:val="fr-FR" w:eastAsia="ko-KR"/>
              </w:rPr>
            </w:pPr>
          </w:p>
          <w:p w14:paraId="268598C1" w14:textId="3C8937FD" w:rsidR="00A46103" w:rsidRPr="005A4F2D" w:rsidRDefault="002166EA" w:rsidP="00162991">
            <w:pPr>
              <w:rPr>
                <w:rFonts w:ascii="Calibri" w:hAnsi="Calibri" w:cs="Times New Roman"/>
                <w:lang w:val="fr-FR" w:eastAsia="ko-KR"/>
              </w:rPr>
            </w:pPr>
            <w:r w:rsidRPr="005A4F2D">
              <w:rPr>
                <w:rFonts w:ascii="Calibri" w:hAnsi="Calibri" w:cs="Times New Roman"/>
                <w:lang w:val="fr-FR" w:eastAsia="ko-KR"/>
              </w:rPr>
              <w:t>Le Comité permanent est invité à </w:t>
            </w:r>
            <w:r w:rsidR="00A46103" w:rsidRPr="005A4F2D">
              <w:rPr>
                <w:rFonts w:ascii="Calibri" w:hAnsi="Calibri" w:cs="Times New Roman"/>
                <w:lang w:val="fr-FR" w:eastAsia="ko-KR"/>
              </w:rPr>
              <w:t>:</w:t>
            </w:r>
          </w:p>
          <w:p w14:paraId="39B9342E" w14:textId="77777777" w:rsidR="00162991" w:rsidRPr="005A4F2D" w:rsidRDefault="00162991" w:rsidP="00162991">
            <w:pPr>
              <w:rPr>
                <w:rFonts w:ascii="Calibri" w:hAnsi="Calibri" w:cs="Times New Roman"/>
                <w:lang w:val="fr-FR" w:eastAsia="ko-KR"/>
              </w:rPr>
            </w:pPr>
          </w:p>
          <w:p w14:paraId="17511A22" w14:textId="53A254FF" w:rsidR="00162991" w:rsidRPr="005A4F2D" w:rsidRDefault="009E35E0" w:rsidP="00162991">
            <w:pPr>
              <w:ind w:left="850" w:hanging="425"/>
              <w:rPr>
                <w:rFonts w:ascii="Calibri" w:hAnsi="Calibri" w:cs="Times New Roman"/>
                <w:lang w:val="fr-FR" w:eastAsia="ko-KR"/>
              </w:rPr>
            </w:pPr>
            <w:r>
              <w:rPr>
                <w:rFonts w:ascii="Calibri" w:hAnsi="Calibri" w:cs="Times New Roman"/>
                <w:lang w:val="fr-FR" w:eastAsia="ko-KR"/>
              </w:rPr>
              <w:t>i)</w:t>
            </w:r>
            <w:r w:rsidR="00162991" w:rsidRPr="005A4F2D">
              <w:rPr>
                <w:rFonts w:ascii="Calibri" w:hAnsi="Calibri" w:cs="Times New Roman"/>
                <w:lang w:val="fr-FR" w:eastAsia="ko-KR"/>
              </w:rPr>
              <w:tab/>
            </w:r>
            <w:r w:rsidR="009803D6">
              <w:rPr>
                <w:rFonts w:ascii="Calibri" w:hAnsi="Calibri" w:cs="Times New Roman"/>
                <w:lang w:val="fr-FR" w:eastAsia="ko-KR"/>
              </w:rPr>
              <w:t>examiner l</w:t>
            </w:r>
            <w:r w:rsidR="00D4188F">
              <w:rPr>
                <w:rFonts w:ascii="Calibri" w:hAnsi="Calibri" w:cs="Times New Roman"/>
                <w:lang w:val="fr-FR" w:eastAsia="ko-KR"/>
              </w:rPr>
              <w:t>a procédure</w:t>
            </w:r>
            <w:r w:rsidR="009803D6">
              <w:rPr>
                <w:rFonts w:ascii="Calibri" w:hAnsi="Calibri" w:cs="Times New Roman"/>
                <w:lang w:val="fr-FR" w:eastAsia="ko-KR"/>
              </w:rPr>
              <w:t xml:space="preserve"> </w:t>
            </w:r>
            <w:r w:rsidR="009803D6" w:rsidRPr="00D4188F">
              <w:rPr>
                <w:rFonts w:ascii="Calibri" w:hAnsi="Calibri" w:cs="Times New Roman"/>
                <w:lang w:val="fr-FR" w:eastAsia="ko-KR"/>
              </w:rPr>
              <w:t>d’</w:t>
            </w:r>
            <w:r w:rsidR="00D4188F">
              <w:rPr>
                <w:rFonts w:ascii="Calibri" w:hAnsi="Calibri" w:cs="Times New Roman"/>
                <w:lang w:val="fr-FR" w:eastAsia="ko-KR"/>
              </w:rPr>
              <w:t>examen des dossiers de</w:t>
            </w:r>
            <w:r w:rsidR="009803D6">
              <w:rPr>
                <w:rFonts w:ascii="Calibri" w:hAnsi="Calibri" w:cs="Times New Roman"/>
                <w:lang w:val="fr-FR" w:eastAsia="ko-KR"/>
              </w:rPr>
              <w:t xml:space="preserve"> candidature des villes</w:t>
            </w:r>
            <w:r w:rsidR="004B631D">
              <w:rPr>
                <w:rFonts w:ascii="Calibri" w:hAnsi="Calibri" w:cs="Times New Roman"/>
                <w:lang w:val="fr-FR" w:eastAsia="ko-KR"/>
              </w:rPr>
              <w:t>,</w:t>
            </w:r>
            <w:r w:rsidR="001C175C" w:rsidRPr="005A4F2D">
              <w:rPr>
                <w:rFonts w:ascii="Calibri" w:hAnsi="Calibri" w:cs="Times New Roman"/>
                <w:lang w:val="fr-FR" w:eastAsia="ko-KR"/>
              </w:rPr>
              <w:t xml:space="preserve"> 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>présenté</w:t>
            </w:r>
            <w:r w:rsidR="00D4188F">
              <w:rPr>
                <w:rFonts w:ascii="Calibri" w:hAnsi="Calibri" w:cs="Times New Roman"/>
                <w:lang w:val="fr-FR" w:eastAsia="ko-KR"/>
              </w:rPr>
              <w:t>e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dans ce rapport</w:t>
            </w:r>
            <w:r w:rsidR="009803D6">
              <w:rPr>
                <w:rFonts w:ascii="Calibri" w:hAnsi="Calibri" w:cs="Times New Roman"/>
                <w:lang w:val="fr-FR" w:eastAsia="ko-KR"/>
              </w:rPr>
              <w:t xml:space="preserve"> </w:t>
            </w:r>
            <w:r w:rsidR="00162991" w:rsidRPr="005A4F2D">
              <w:rPr>
                <w:rFonts w:ascii="Calibri" w:hAnsi="Calibri" w:cs="Times New Roman"/>
                <w:lang w:val="fr-FR" w:eastAsia="ko-KR"/>
              </w:rPr>
              <w:t xml:space="preserve">; </w:t>
            </w:r>
          </w:p>
          <w:p w14:paraId="40B5DA4A" w14:textId="77777777" w:rsidR="00162991" w:rsidRPr="005A4F2D" w:rsidRDefault="00162991" w:rsidP="00162991">
            <w:pPr>
              <w:ind w:left="850" w:hanging="425"/>
              <w:rPr>
                <w:rFonts w:ascii="Calibri" w:hAnsi="Calibri" w:cs="Times New Roman"/>
                <w:lang w:val="fr-FR" w:eastAsia="ko-KR"/>
              </w:rPr>
            </w:pPr>
          </w:p>
          <w:p w14:paraId="1D6454E8" w14:textId="60ACB3DC" w:rsidR="00162991" w:rsidRPr="005A4F2D" w:rsidRDefault="009E35E0" w:rsidP="00162991">
            <w:pPr>
              <w:ind w:left="850" w:hanging="425"/>
              <w:rPr>
                <w:rFonts w:ascii="Calibri" w:hAnsi="Calibri" w:cs="Times New Roman"/>
                <w:lang w:val="fr-FR" w:eastAsia="ko-KR"/>
              </w:rPr>
            </w:pPr>
            <w:r>
              <w:rPr>
                <w:rFonts w:ascii="Calibri" w:hAnsi="Calibri" w:cs="Times New Roman"/>
                <w:lang w:val="fr-FR" w:eastAsia="ko-KR"/>
              </w:rPr>
              <w:t>ii)</w:t>
            </w:r>
            <w:r w:rsidR="00162991" w:rsidRPr="005A4F2D">
              <w:rPr>
                <w:rFonts w:ascii="Calibri" w:hAnsi="Calibri" w:cs="Times New Roman"/>
                <w:lang w:val="fr-FR" w:eastAsia="ko-KR"/>
              </w:rPr>
              <w:t xml:space="preserve"> </w:t>
            </w:r>
            <w:r w:rsidR="00162991" w:rsidRPr="005A4F2D">
              <w:rPr>
                <w:rFonts w:ascii="Calibri" w:hAnsi="Calibri" w:cs="Times New Roman"/>
                <w:lang w:val="fr-FR" w:eastAsia="ko-KR"/>
              </w:rPr>
              <w:tab/>
            </w:r>
            <w:r w:rsidR="009803D6">
              <w:rPr>
                <w:rFonts w:ascii="Calibri" w:hAnsi="Calibri" w:cs="Times New Roman"/>
                <w:lang w:val="fr-FR" w:eastAsia="ko-KR"/>
              </w:rPr>
              <w:t>prendre note de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la liste des villes</w:t>
            </w:r>
            <w:r w:rsidR="004B631D">
              <w:rPr>
                <w:rFonts w:ascii="Calibri" w:hAnsi="Calibri" w:cs="Times New Roman"/>
                <w:lang w:val="fr-FR" w:eastAsia="ko-KR"/>
              </w:rPr>
              <w:t>,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</w:t>
            </w:r>
            <w:r w:rsidR="009803D6">
              <w:rPr>
                <w:rFonts w:ascii="Calibri" w:hAnsi="Calibri" w:cs="Times New Roman"/>
                <w:lang w:val="fr-FR" w:eastAsia="ko-KR"/>
              </w:rPr>
              <w:t>approuvée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par le CCI</w:t>
            </w:r>
            <w:r w:rsidR="004B631D">
              <w:rPr>
                <w:rFonts w:ascii="Calibri" w:hAnsi="Calibri" w:cs="Times New Roman"/>
                <w:lang w:val="fr-FR" w:eastAsia="ko-KR"/>
              </w:rPr>
              <w:t>,</w:t>
            </w:r>
            <w:r w:rsidR="009803D6">
              <w:rPr>
                <w:rFonts w:ascii="Calibri" w:hAnsi="Calibri" w:cs="Times New Roman"/>
                <w:lang w:val="fr-FR" w:eastAsia="ko-KR"/>
              </w:rPr>
              <w:t xml:space="preserve"> que ce dernier remettra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lors de la 59</w:t>
            </w:r>
            <w:r w:rsidR="009D1B67" w:rsidRPr="005A4F2D">
              <w:rPr>
                <w:rFonts w:ascii="Calibri" w:hAnsi="Calibri" w:cs="Times New Roman"/>
                <w:vertAlign w:val="superscript"/>
                <w:lang w:val="fr-FR" w:eastAsia="ko-KR"/>
              </w:rPr>
              <w:t>e</w:t>
            </w:r>
            <w:r w:rsidR="000E2C2B">
              <w:rPr>
                <w:rFonts w:ascii="Calibri" w:hAnsi="Calibri" w:cs="Times New Roman"/>
                <w:vertAlign w:val="superscript"/>
                <w:lang w:val="fr-FR" w:eastAsia="ko-KR"/>
              </w:rPr>
              <w:t> </w:t>
            </w:r>
            <w:r>
              <w:rPr>
                <w:rFonts w:ascii="Calibri" w:hAnsi="Calibri" w:cs="Times New Roman"/>
                <w:lang w:val="fr-FR" w:eastAsia="ko-KR"/>
              </w:rPr>
              <w:t>R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>éunion du Comité permanent</w:t>
            </w:r>
            <w:r w:rsidR="009803D6">
              <w:rPr>
                <w:rFonts w:ascii="Calibri" w:hAnsi="Calibri" w:cs="Times New Roman"/>
                <w:lang w:val="fr-FR" w:eastAsia="ko-KR"/>
              </w:rPr>
              <w:t xml:space="preserve"> 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>;</w:t>
            </w:r>
            <w:r w:rsidR="00461313">
              <w:rPr>
                <w:rFonts w:ascii="Calibri" w:hAnsi="Calibri" w:cs="Times New Roman"/>
                <w:lang w:val="fr-FR" w:eastAsia="ko-KR"/>
              </w:rPr>
              <w:t xml:space="preserve"> et</w:t>
            </w:r>
          </w:p>
          <w:p w14:paraId="67DDE9C6" w14:textId="77777777" w:rsidR="00162991" w:rsidRPr="005A4F2D" w:rsidRDefault="00162991" w:rsidP="00162991">
            <w:pPr>
              <w:ind w:left="850" w:hanging="425"/>
              <w:rPr>
                <w:rFonts w:ascii="Calibri" w:hAnsi="Calibri" w:cs="Times New Roman"/>
                <w:lang w:val="fr-FR" w:eastAsia="ko-KR"/>
              </w:rPr>
            </w:pPr>
          </w:p>
          <w:p w14:paraId="16C43198" w14:textId="76AEB493" w:rsidR="004A5F64" w:rsidRPr="005A4F2D" w:rsidRDefault="009E35E0" w:rsidP="00277616">
            <w:pPr>
              <w:ind w:left="850" w:hanging="425"/>
              <w:rPr>
                <w:rFonts w:ascii="Calibri" w:hAnsi="Calibri" w:cs="Times New Roman"/>
                <w:lang w:val="fr-FR" w:eastAsia="ko-KR"/>
              </w:rPr>
            </w:pPr>
            <w:r>
              <w:rPr>
                <w:rFonts w:ascii="Calibri" w:hAnsi="Calibri" w:cs="Times New Roman"/>
                <w:lang w:val="fr-FR" w:eastAsia="ko-KR"/>
              </w:rPr>
              <w:t>iii)</w:t>
            </w:r>
            <w:r w:rsidR="00162991" w:rsidRPr="005A4F2D">
              <w:rPr>
                <w:rFonts w:ascii="Calibri" w:hAnsi="Calibri" w:cs="Times New Roman"/>
                <w:lang w:val="fr-FR" w:eastAsia="ko-KR"/>
              </w:rPr>
              <w:tab/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>approuver l</w:t>
            </w:r>
            <w:r w:rsidR="000E2C2B">
              <w:rPr>
                <w:rFonts w:ascii="Calibri" w:hAnsi="Calibri" w:cs="Times New Roman"/>
                <w:lang w:val="fr-FR" w:eastAsia="ko-KR"/>
              </w:rPr>
              <w:t>a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proc</w:t>
            </w:r>
            <w:r w:rsidR="000E2C2B">
              <w:rPr>
                <w:rFonts w:ascii="Calibri" w:hAnsi="Calibri" w:cs="Times New Roman"/>
                <w:lang w:val="fr-FR" w:eastAsia="ko-KR"/>
              </w:rPr>
              <w:t>édure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recommandé</w:t>
            </w:r>
            <w:r w:rsidR="000E2C2B">
              <w:rPr>
                <w:rFonts w:ascii="Calibri" w:hAnsi="Calibri" w:cs="Times New Roman"/>
                <w:lang w:val="fr-FR" w:eastAsia="ko-KR"/>
              </w:rPr>
              <w:t>e</w:t>
            </w:r>
            <w:r w:rsidR="009D1B67" w:rsidRPr="005A4F2D">
              <w:rPr>
                <w:rFonts w:ascii="Calibri" w:hAnsi="Calibri" w:cs="Times New Roman"/>
                <w:lang w:val="fr-FR" w:eastAsia="ko-KR"/>
              </w:rPr>
              <w:t xml:space="preserve"> concernant le label Ville des Zones Humides accréditée</w:t>
            </w:r>
            <w:r w:rsidR="004A5F64">
              <w:rPr>
                <w:rFonts w:ascii="Calibri" w:hAnsi="Calibri" w:cs="Times New Roman"/>
                <w:lang w:val="fr-FR" w:eastAsia="ko-KR"/>
              </w:rPr>
              <w:t xml:space="preserve"> figurant aux paragraphes</w:t>
            </w:r>
            <w:r w:rsidR="00653A61">
              <w:rPr>
                <w:rFonts w:ascii="Calibri" w:hAnsi="Calibri" w:cs="Times New Roman"/>
                <w:lang w:val="fr-FR" w:eastAsia="ko-KR"/>
              </w:rPr>
              <w:t> </w:t>
            </w:r>
            <w:r w:rsidR="00277616">
              <w:rPr>
                <w:rFonts w:ascii="Calibri" w:hAnsi="Calibri" w:cs="Times New Roman"/>
                <w:lang w:val="fr-FR" w:eastAsia="ko-KR"/>
              </w:rPr>
              <w:t xml:space="preserve">6, </w:t>
            </w:r>
            <w:r w:rsidR="004A5F64">
              <w:rPr>
                <w:rFonts w:ascii="Calibri" w:hAnsi="Calibri" w:cs="Times New Roman"/>
                <w:lang w:val="fr-FR" w:eastAsia="ko-KR"/>
              </w:rPr>
              <w:t>7</w:t>
            </w:r>
            <w:r w:rsidR="00D4188F">
              <w:rPr>
                <w:rFonts w:ascii="Calibri" w:hAnsi="Calibri" w:cs="Times New Roman"/>
                <w:lang w:val="fr-FR" w:eastAsia="ko-KR"/>
              </w:rPr>
              <w:t>,</w:t>
            </w:r>
            <w:r w:rsidR="004A5F64">
              <w:rPr>
                <w:rFonts w:ascii="Calibri" w:hAnsi="Calibri" w:cs="Times New Roman"/>
                <w:lang w:val="fr-FR" w:eastAsia="ko-KR"/>
              </w:rPr>
              <w:t xml:space="preserve"> 8</w:t>
            </w:r>
            <w:r w:rsidR="009803D6">
              <w:rPr>
                <w:rFonts w:ascii="Calibri" w:hAnsi="Calibri" w:cs="Times New Roman"/>
                <w:lang w:val="fr-FR" w:eastAsia="ko-KR"/>
              </w:rPr>
              <w:t xml:space="preserve">, </w:t>
            </w:r>
            <w:r w:rsidR="00277616">
              <w:rPr>
                <w:rFonts w:ascii="Calibri" w:hAnsi="Calibri" w:cs="Times New Roman"/>
                <w:lang w:val="fr-FR" w:eastAsia="ko-KR"/>
              </w:rPr>
              <w:t xml:space="preserve">et </w:t>
            </w:r>
            <w:r w:rsidR="009803D6">
              <w:rPr>
                <w:rFonts w:ascii="Calibri" w:hAnsi="Calibri" w:cs="Times New Roman"/>
                <w:lang w:val="fr-FR" w:eastAsia="ko-KR"/>
              </w:rPr>
              <w:t>9</w:t>
            </w:r>
            <w:r w:rsidR="00461313">
              <w:rPr>
                <w:rFonts w:ascii="Calibri" w:hAnsi="Calibri" w:cs="Times New Roman"/>
                <w:lang w:val="fr-FR" w:eastAsia="ko-KR"/>
              </w:rPr>
              <w:t>.</w:t>
            </w:r>
          </w:p>
        </w:tc>
      </w:tr>
    </w:tbl>
    <w:p w14:paraId="059A2418" w14:textId="5D876827" w:rsidR="00A46103" w:rsidRDefault="00A46103" w:rsidP="007D0CFD">
      <w:pPr>
        <w:rPr>
          <w:rFonts w:cstheme="minorHAnsi"/>
          <w:lang w:val="fr-FR" w:eastAsia="ko-KR"/>
        </w:rPr>
      </w:pPr>
    </w:p>
    <w:p w14:paraId="2EB38553" w14:textId="77777777" w:rsidR="00D32B80" w:rsidRPr="005A4F2D" w:rsidRDefault="00D32B80" w:rsidP="007D0CFD">
      <w:pPr>
        <w:rPr>
          <w:rFonts w:cstheme="minorHAnsi"/>
          <w:lang w:val="fr-FR" w:eastAsia="ko-KR"/>
        </w:rPr>
      </w:pPr>
    </w:p>
    <w:p w14:paraId="0567624C" w14:textId="246589BE" w:rsidR="0041478B" w:rsidRPr="005A4F2D" w:rsidRDefault="00B62DF1" w:rsidP="007D0CFD">
      <w:pPr>
        <w:rPr>
          <w:rFonts w:cstheme="minorHAnsi"/>
          <w:b/>
          <w:lang w:val="fr-FR"/>
        </w:rPr>
      </w:pPr>
      <w:r w:rsidRPr="005A4F2D">
        <w:rPr>
          <w:rFonts w:cstheme="minorHAnsi"/>
          <w:b/>
          <w:lang w:val="fr-FR"/>
        </w:rPr>
        <w:t>Proc</w:t>
      </w:r>
      <w:r w:rsidR="00D4188F">
        <w:rPr>
          <w:rFonts w:cstheme="minorHAnsi"/>
          <w:b/>
          <w:lang w:val="fr-FR"/>
        </w:rPr>
        <w:t>édure</w:t>
      </w:r>
      <w:r w:rsidRPr="005A4F2D">
        <w:rPr>
          <w:rFonts w:cstheme="minorHAnsi"/>
          <w:b/>
          <w:lang w:val="fr-FR"/>
        </w:rPr>
        <w:t xml:space="preserve"> d</w:t>
      </w:r>
      <w:r w:rsidR="006A572C">
        <w:rPr>
          <w:rFonts w:cstheme="minorHAnsi"/>
          <w:b/>
          <w:lang w:val="fr-FR"/>
        </w:rPr>
        <w:t>’</w:t>
      </w:r>
      <w:r w:rsidRPr="005A4F2D">
        <w:rPr>
          <w:rFonts w:cstheme="minorHAnsi"/>
          <w:b/>
          <w:lang w:val="fr-FR"/>
        </w:rPr>
        <w:t>exa</w:t>
      </w:r>
      <w:r w:rsidR="006A4C78" w:rsidRPr="005A4F2D">
        <w:rPr>
          <w:rFonts w:cstheme="minorHAnsi"/>
          <w:b/>
          <w:lang w:val="fr-FR"/>
        </w:rPr>
        <w:t>men des dossiers de candidature des villes</w:t>
      </w:r>
    </w:p>
    <w:p w14:paraId="27389816" w14:textId="77777777" w:rsidR="002C34FE" w:rsidRPr="005A4F2D" w:rsidRDefault="002C34FE" w:rsidP="007D0CFD">
      <w:pPr>
        <w:rPr>
          <w:rFonts w:cstheme="minorHAnsi"/>
          <w:lang w:val="fr-FR"/>
        </w:rPr>
      </w:pPr>
    </w:p>
    <w:p w14:paraId="6A32AC36" w14:textId="7887D70F" w:rsidR="00501CA1" w:rsidRPr="005A4F2D" w:rsidRDefault="00D85324" w:rsidP="000E2C2B">
      <w:pPr>
        <w:ind w:left="426" w:hanging="426"/>
        <w:rPr>
          <w:rFonts w:cstheme="minorHAnsi"/>
          <w:lang w:val="fr-FR"/>
        </w:rPr>
      </w:pPr>
      <w:r w:rsidRPr="005A4F2D">
        <w:rPr>
          <w:rFonts w:cstheme="minorHAnsi"/>
          <w:lang w:val="fr-FR"/>
        </w:rPr>
        <w:t>1.</w:t>
      </w:r>
      <w:r w:rsidRPr="005A4F2D">
        <w:rPr>
          <w:rFonts w:cstheme="minorHAnsi"/>
          <w:lang w:val="fr-FR"/>
        </w:rPr>
        <w:tab/>
      </w:r>
      <w:r w:rsidR="000E2C2B">
        <w:rPr>
          <w:rFonts w:cstheme="minorHAnsi"/>
          <w:lang w:val="fr-FR"/>
        </w:rPr>
        <w:t xml:space="preserve">Au vendredi </w:t>
      </w:r>
      <w:r w:rsidR="000E2C2B" w:rsidRPr="005A4F2D">
        <w:rPr>
          <w:rFonts w:cstheme="minorHAnsi"/>
          <w:lang w:val="fr-FR"/>
        </w:rPr>
        <w:t>27</w:t>
      </w:r>
      <w:r w:rsidR="000E2C2B">
        <w:rPr>
          <w:rFonts w:cstheme="minorHAnsi"/>
          <w:lang w:val="fr-FR"/>
        </w:rPr>
        <w:t> </w:t>
      </w:r>
      <w:r w:rsidR="000E2C2B" w:rsidRPr="005A4F2D">
        <w:rPr>
          <w:rFonts w:cstheme="minorHAnsi"/>
          <w:lang w:val="fr-FR"/>
        </w:rPr>
        <w:t>mars</w:t>
      </w:r>
      <w:r w:rsidR="000E2C2B">
        <w:rPr>
          <w:rFonts w:cstheme="minorHAnsi"/>
          <w:lang w:val="fr-FR"/>
        </w:rPr>
        <w:t> </w:t>
      </w:r>
      <w:r w:rsidR="000E2C2B" w:rsidRPr="005A4F2D">
        <w:rPr>
          <w:rFonts w:cstheme="minorHAnsi"/>
          <w:lang w:val="fr-FR"/>
        </w:rPr>
        <w:t>2020</w:t>
      </w:r>
      <w:r w:rsidR="000E2C2B">
        <w:rPr>
          <w:rFonts w:cstheme="minorHAnsi"/>
          <w:lang w:val="fr-FR"/>
        </w:rPr>
        <w:t xml:space="preserve">, le </w:t>
      </w:r>
      <w:r w:rsidR="000E2C2B" w:rsidRPr="005A4F2D">
        <w:rPr>
          <w:rFonts w:cstheme="minorHAnsi"/>
          <w:lang w:val="fr-FR"/>
        </w:rPr>
        <w:t>Secrétariat</w:t>
      </w:r>
      <w:r w:rsidR="000E2C2B">
        <w:rPr>
          <w:rFonts w:cstheme="minorHAnsi"/>
          <w:lang w:val="fr-FR"/>
        </w:rPr>
        <w:t xml:space="preserve"> avait reçu et </w:t>
      </w:r>
      <w:r w:rsidR="00D4188F">
        <w:rPr>
          <w:rFonts w:cstheme="minorHAnsi"/>
          <w:lang w:val="fr-FR"/>
        </w:rPr>
        <w:t>vérifié</w:t>
      </w:r>
      <w:r w:rsidR="000E2C2B">
        <w:rPr>
          <w:rFonts w:cstheme="minorHAnsi"/>
          <w:lang w:val="fr-FR"/>
        </w:rPr>
        <w:t xml:space="preserve"> v</w:t>
      </w:r>
      <w:r w:rsidR="00011158" w:rsidRPr="005A4F2D">
        <w:rPr>
          <w:rFonts w:cstheme="minorHAnsi"/>
          <w:lang w:val="fr-FR"/>
        </w:rPr>
        <w:t xml:space="preserve">ingt-cinq (25) dossiers de candidature </w:t>
      </w:r>
      <w:r w:rsidR="000E2C2B">
        <w:rPr>
          <w:rFonts w:cstheme="minorHAnsi"/>
          <w:lang w:val="fr-FR"/>
        </w:rPr>
        <w:t xml:space="preserve">et les avait </w:t>
      </w:r>
      <w:r w:rsidR="00011158" w:rsidRPr="005A4F2D">
        <w:rPr>
          <w:rFonts w:cstheme="minorHAnsi"/>
          <w:lang w:val="fr-FR"/>
        </w:rPr>
        <w:t>transmis au Comité consultatif indépendant (CCI)</w:t>
      </w:r>
      <w:r w:rsidR="00956E06" w:rsidRPr="005A4F2D">
        <w:rPr>
          <w:rFonts w:cstheme="minorHAnsi"/>
          <w:lang w:val="fr-FR"/>
        </w:rPr>
        <w:t xml:space="preserve">. </w:t>
      </w:r>
      <w:r w:rsidR="00031D6D">
        <w:rPr>
          <w:rFonts w:cstheme="minorHAnsi"/>
          <w:lang w:val="fr-FR"/>
        </w:rPr>
        <w:t>Les dossiers ont été remis à chacun des</w:t>
      </w:r>
      <w:r w:rsidR="00956E06" w:rsidRPr="005A4F2D">
        <w:rPr>
          <w:rFonts w:cstheme="minorHAnsi"/>
          <w:lang w:val="fr-FR"/>
        </w:rPr>
        <w:t xml:space="preserve"> membres du CCI et onze d</w:t>
      </w:r>
      <w:r w:rsidR="006A572C">
        <w:rPr>
          <w:rFonts w:cstheme="minorHAnsi"/>
          <w:lang w:val="fr-FR"/>
        </w:rPr>
        <w:t>’</w:t>
      </w:r>
      <w:r w:rsidR="00956E06" w:rsidRPr="005A4F2D">
        <w:rPr>
          <w:rFonts w:cstheme="minorHAnsi"/>
          <w:lang w:val="fr-FR"/>
        </w:rPr>
        <w:t xml:space="preserve">entre eux ont participé </w:t>
      </w:r>
      <w:r w:rsidR="00D4188F">
        <w:rPr>
          <w:rFonts w:cstheme="minorHAnsi"/>
          <w:lang w:val="fr-FR"/>
        </w:rPr>
        <w:t>à la procédure</w:t>
      </w:r>
      <w:r w:rsidR="00956E06" w:rsidRPr="005A4F2D">
        <w:rPr>
          <w:rFonts w:cstheme="minorHAnsi"/>
          <w:lang w:val="fr-FR"/>
        </w:rPr>
        <w:t xml:space="preserve"> d</w:t>
      </w:r>
      <w:r w:rsidR="006A572C">
        <w:rPr>
          <w:rFonts w:cstheme="minorHAnsi"/>
          <w:lang w:val="fr-FR"/>
        </w:rPr>
        <w:t>’</w:t>
      </w:r>
      <w:r w:rsidR="00956E06" w:rsidRPr="005A4F2D">
        <w:rPr>
          <w:rFonts w:cstheme="minorHAnsi"/>
          <w:lang w:val="fr-FR"/>
        </w:rPr>
        <w:t>évaluation (voir Tableau 1 ci-dessous).</w:t>
      </w:r>
    </w:p>
    <w:p w14:paraId="1E742EC6" w14:textId="323079A1" w:rsidR="008B5716" w:rsidRPr="005A4F2D" w:rsidRDefault="008B5716" w:rsidP="00D85324">
      <w:pPr>
        <w:ind w:left="426" w:hanging="426"/>
        <w:rPr>
          <w:rFonts w:cstheme="minorHAnsi"/>
          <w:lang w:val="fr-FR"/>
        </w:rPr>
      </w:pPr>
    </w:p>
    <w:p w14:paraId="4DD02FB1" w14:textId="72DFA37A" w:rsidR="008B5716" w:rsidRPr="005A4F2D" w:rsidRDefault="008B5716" w:rsidP="008B5716">
      <w:pPr>
        <w:rPr>
          <w:rFonts w:eastAsia="Calibri" w:cstheme="minorHAnsi"/>
          <w:i/>
          <w:lang w:val="fr-FR"/>
        </w:rPr>
      </w:pPr>
      <w:r w:rsidRPr="005A4F2D">
        <w:rPr>
          <w:rFonts w:eastAsia="Calibri" w:cstheme="minorHAnsi"/>
          <w:i/>
          <w:lang w:val="fr-FR"/>
        </w:rPr>
        <w:t>Table</w:t>
      </w:r>
      <w:r w:rsidR="00956E06" w:rsidRPr="005A4F2D">
        <w:rPr>
          <w:rFonts w:eastAsia="Calibri" w:cstheme="minorHAnsi"/>
          <w:i/>
          <w:lang w:val="fr-FR"/>
        </w:rPr>
        <w:t>au</w:t>
      </w:r>
      <w:r w:rsidRPr="005A4F2D">
        <w:rPr>
          <w:rFonts w:eastAsia="Calibri" w:cstheme="minorHAnsi"/>
          <w:i/>
          <w:lang w:val="fr-FR"/>
        </w:rPr>
        <w:t xml:space="preserve"> 1</w:t>
      </w:r>
      <w:r w:rsidR="00956E06" w:rsidRPr="005A4F2D">
        <w:rPr>
          <w:rFonts w:eastAsia="Calibri" w:cstheme="minorHAnsi"/>
          <w:i/>
          <w:lang w:val="fr-FR"/>
        </w:rPr>
        <w:t> </w:t>
      </w:r>
      <w:r w:rsidRPr="005A4F2D">
        <w:rPr>
          <w:rFonts w:eastAsia="Calibri" w:cstheme="minorHAnsi"/>
          <w:i/>
          <w:lang w:val="fr-FR"/>
        </w:rPr>
        <w:t xml:space="preserve">: </w:t>
      </w:r>
      <w:r w:rsidR="008949A3" w:rsidRPr="005A4F2D">
        <w:rPr>
          <w:rFonts w:eastAsia="Calibri" w:cstheme="minorHAnsi"/>
          <w:i/>
          <w:lang w:val="fr-FR"/>
        </w:rPr>
        <w:t xml:space="preserve">Membres du CCI </w:t>
      </w:r>
      <w:r w:rsidR="00D4188F">
        <w:rPr>
          <w:rFonts w:eastAsia="Calibri" w:cstheme="minorHAnsi"/>
          <w:i/>
          <w:lang w:val="fr-FR"/>
        </w:rPr>
        <w:t>ayant participé au deuxième cycle de</w:t>
      </w:r>
      <w:r w:rsidR="008949A3" w:rsidRPr="005A4F2D">
        <w:rPr>
          <w:rFonts w:eastAsia="Calibri" w:cstheme="minorHAnsi"/>
          <w:i/>
          <w:lang w:val="fr-FR"/>
        </w:rPr>
        <w:t xml:space="preserve"> l</w:t>
      </w:r>
      <w:r w:rsidR="006A572C">
        <w:rPr>
          <w:rFonts w:eastAsia="Calibri" w:cstheme="minorHAnsi"/>
          <w:i/>
          <w:lang w:val="fr-FR"/>
        </w:rPr>
        <w:t>’</w:t>
      </w:r>
      <w:r w:rsidR="008949A3" w:rsidRPr="005A4F2D">
        <w:rPr>
          <w:rFonts w:eastAsia="Calibri" w:cstheme="minorHAnsi"/>
          <w:i/>
          <w:lang w:val="fr-FR"/>
        </w:rPr>
        <w:t>examen des dossiers de candidature au label Ville des Zones Humides accréditée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8B5716" w:rsidRPr="005A4F2D" w14:paraId="622AAD63" w14:textId="77777777" w:rsidTr="00461313">
        <w:tc>
          <w:tcPr>
            <w:tcW w:w="6091" w:type="dxa"/>
            <w:shd w:val="clear" w:color="auto" w:fill="F2F2F2"/>
          </w:tcPr>
          <w:p w14:paraId="46C26F8B" w14:textId="4AB8483D" w:rsidR="008B5716" w:rsidRPr="005A4F2D" w:rsidRDefault="00031D6D" w:rsidP="008B5716">
            <w:pPr>
              <w:jc w:val="center"/>
              <w:rPr>
                <w:rFonts w:cstheme="minorHAnsi"/>
                <w:b/>
                <w:lang w:val="fr-FR" w:eastAsia="ko-KR"/>
              </w:rPr>
            </w:pPr>
            <w:r>
              <w:rPr>
                <w:rFonts w:eastAsia="Calibri" w:cstheme="minorHAnsi"/>
                <w:b/>
                <w:lang w:val="fr-FR"/>
              </w:rPr>
              <w:t>Examinateurs</w:t>
            </w:r>
            <w:r w:rsidR="008949A3" w:rsidRPr="005A4F2D">
              <w:rPr>
                <w:rFonts w:eastAsia="Calibri" w:cstheme="minorHAnsi"/>
                <w:b/>
                <w:lang w:val="fr-FR"/>
              </w:rPr>
              <w:t xml:space="preserve"> des dossiers de candidature</w:t>
            </w:r>
            <w:r>
              <w:rPr>
                <w:rFonts w:eastAsia="Calibri" w:cstheme="minorHAnsi"/>
                <w:b/>
                <w:lang w:val="fr-FR"/>
              </w:rPr>
              <w:t xml:space="preserve"> des villes</w:t>
            </w:r>
          </w:p>
        </w:tc>
        <w:tc>
          <w:tcPr>
            <w:tcW w:w="2925" w:type="dxa"/>
            <w:shd w:val="clear" w:color="auto" w:fill="F2F2F2"/>
          </w:tcPr>
          <w:p w14:paraId="2C3E03F6" w14:textId="1C25189A" w:rsidR="008B5716" w:rsidRPr="005A4F2D" w:rsidRDefault="008949A3" w:rsidP="008B5716">
            <w:pPr>
              <w:jc w:val="center"/>
              <w:rPr>
                <w:rFonts w:cstheme="minorHAnsi"/>
                <w:b/>
                <w:lang w:val="fr-FR" w:eastAsia="ko-KR"/>
              </w:rPr>
            </w:pPr>
            <w:r w:rsidRPr="005A4F2D">
              <w:rPr>
                <w:rFonts w:eastAsia="Calibri" w:cstheme="minorHAnsi"/>
                <w:b/>
                <w:lang w:val="fr-FR"/>
              </w:rPr>
              <w:t>Nom</w:t>
            </w:r>
          </w:p>
        </w:tc>
      </w:tr>
      <w:tr w:rsidR="008B5716" w:rsidRPr="005A4F2D" w14:paraId="7F3A71D2" w14:textId="77777777" w:rsidTr="00461313">
        <w:tc>
          <w:tcPr>
            <w:tcW w:w="6091" w:type="dxa"/>
          </w:tcPr>
          <w:p w14:paraId="1A4A9193" w14:textId="71FA370F" w:rsidR="008B5716" w:rsidRPr="005A4F2D" w:rsidRDefault="00C9556A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>Membre du C</w:t>
            </w:r>
            <w:r w:rsidR="002E61F5">
              <w:rPr>
                <w:rFonts w:eastAsia="Times New Roman" w:cstheme="minorHAnsi"/>
                <w:lang w:val="fr-FR" w:eastAsia="en-ZA"/>
              </w:rPr>
              <w:t xml:space="preserve">omité permanent </w:t>
            </w:r>
            <w:r w:rsidRPr="005A4F2D">
              <w:rPr>
                <w:rFonts w:eastAsia="Times New Roman" w:cstheme="minorHAnsi"/>
                <w:lang w:val="fr-FR" w:eastAsia="en-ZA"/>
              </w:rPr>
              <w:t>représentant 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Pr="005A4F2D">
              <w:rPr>
                <w:rFonts w:eastAsia="Times New Roman" w:cstheme="minorHAnsi"/>
                <w:lang w:val="fr-FR" w:eastAsia="en-ZA"/>
              </w:rPr>
              <w:t>Afrique : Tchad</w:t>
            </w:r>
          </w:p>
        </w:tc>
        <w:tc>
          <w:tcPr>
            <w:tcW w:w="2925" w:type="dxa"/>
          </w:tcPr>
          <w:p w14:paraId="39BF6961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lang w:val="fr-FR"/>
              </w:rPr>
              <w:t>Djadou</w:t>
            </w:r>
            <w:r w:rsidRPr="005A4F2D">
              <w:rPr>
                <w:rFonts w:cstheme="minorHAnsi"/>
                <w:lang w:val="fr-FR" w:eastAsia="ko-KR"/>
              </w:rPr>
              <w:t xml:space="preserve"> </w:t>
            </w:r>
            <w:r w:rsidRPr="005A4F2D">
              <w:rPr>
                <w:rFonts w:eastAsia="Calibri" w:cstheme="minorHAnsi"/>
                <w:lang w:val="fr-FR"/>
              </w:rPr>
              <w:t>Moksia</w:t>
            </w:r>
          </w:p>
        </w:tc>
      </w:tr>
      <w:tr w:rsidR="008B5716" w:rsidRPr="005A4F2D" w14:paraId="519757A4" w14:textId="77777777" w:rsidTr="00461313">
        <w:tc>
          <w:tcPr>
            <w:tcW w:w="6091" w:type="dxa"/>
          </w:tcPr>
          <w:p w14:paraId="002D7F5A" w14:textId="56E1294C" w:rsidR="008B5716" w:rsidRPr="005A4F2D" w:rsidRDefault="00C9556A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eastAsia="Times New Roman" w:cstheme="minorHAnsi"/>
                <w:lang w:val="fr-FR" w:eastAsia="en-ZA"/>
              </w:rPr>
              <w:t xml:space="preserve">Comité permanent </w:t>
            </w:r>
            <w:r w:rsidRPr="005A4F2D">
              <w:rPr>
                <w:rFonts w:eastAsia="Times New Roman" w:cstheme="minorHAnsi"/>
                <w:lang w:val="fr-FR" w:eastAsia="en-ZA"/>
              </w:rPr>
              <w:t>représentant 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Pr="005A4F2D">
              <w:rPr>
                <w:rFonts w:eastAsia="Times New Roman" w:cstheme="minorHAnsi"/>
                <w:lang w:val="fr-FR" w:eastAsia="en-ZA"/>
              </w:rPr>
              <w:t>Asie : Chine</w:t>
            </w:r>
          </w:p>
        </w:tc>
        <w:tc>
          <w:tcPr>
            <w:tcW w:w="2925" w:type="dxa"/>
          </w:tcPr>
          <w:p w14:paraId="6C7B4F1F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lang w:val="fr-FR"/>
              </w:rPr>
              <w:t>Guangchun Lei</w:t>
            </w:r>
          </w:p>
        </w:tc>
      </w:tr>
      <w:tr w:rsidR="008B5716" w:rsidRPr="005A4F2D" w14:paraId="39DBE6B4" w14:textId="77777777" w:rsidTr="00461313">
        <w:tc>
          <w:tcPr>
            <w:tcW w:w="6091" w:type="dxa"/>
          </w:tcPr>
          <w:p w14:paraId="360A0EB6" w14:textId="2E290BF9" w:rsidR="008B5716" w:rsidRPr="005A4F2D" w:rsidRDefault="00C9556A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eastAsia="Times New Roman" w:cstheme="minorHAnsi"/>
                <w:lang w:val="fr-FR" w:eastAsia="en-ZA"/>
              </w:rPr>
              <w:t xml:space="preserve">Comité permanent </w:t>
            </w:r>
            <w:r w:rsidRPr="005A4F2D">
              <w:rPr>
                <w:rFonts w:eastAsia="Times New Roman" w:cstheme="minorHAnsi"/>
                <w:lang w:val="fr-FR" w:eastAsia="en-ZA"/>
              </w:rPr>
              <w:t>représentant 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Europe</w:t>
            </w:r>
            <w:r w:rsidRPr="005A4F2D">
              <w:rPr>
                <w:rFonts w:eastAsia="Times New Roman" w:cstheme="minorHAnsi"/>
                <w:lang w:val="fr-FR" w:eastAsia="en-ZA"/>
              </w:rPr>
              <w:t> 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: Au</w:t>
            </w:r>
            <w:r w:rsidRPr="005A4F2D">
              <w:rPr>
                <w:rFonts w:eastAsia="Times New Roman" w:cstheme="minorHAnsi"/>
                <w:lang w:val="fr-FR" w:eastAsia="en-ZA"/>
              </w:rPr>
              <w:t>triche</w:t>
            </w:r>
          </w:p>
        </w:tc>
        <w:tc>
          <w:tcPr>
            <w:tcW w:w="2925" w:type="dxa"/>
          </w:tcPr>
          <w:p w14:paraId="3AE337AE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lang w:val="fr-FR"/>
              </w:rPr>
              <w:t>Gert Michael Steiner</w:t>
            </w:r>
          </w:p>
        </w:tc>
      </w:tr>
      <w:tr w:rsidR="008B5716" w:rsidRPr="005A4F2D" w14:paraId="681C4834" w14:textId="77777777" w:rsidTr="00461313">
        <w:tc>
          <w:tcPr>
            <w:tcW w:w="6091" w:type="dxa"/>
          </w:tcPr>
          <w:p w14:paraId="442E4EB9" w14:textId="04B92B0A" w:rsidR="008B5716" w:rsidRPr="005A4F2D" w:rsidRDefault="00C9556A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 xml:space="preserve">Membre du </w:t>
            </w:r>
            <w:r w:rsidR="002E61F5" w:rsidRPr="002E61F5">
              <w:rPr>
                <w:rFonts w:eastAsia="Times New Roman" w:cstheme="minorHAnsi"/>
                <w:lang w:val="fr-FR" w:eastAsia="en-ZA"/>
              </w:rPr>
              <w:t>Comité permanent</w:t>
            </w:r>
            <w:r w:rsidRPr="005A4F2D">
              <w:rPr>
                <w:rFonts w:eastAsia="Times New Roman" w:cstheme="minorHAnsi"/>
                <w:lang w:val="fr-FR" w:eastAsia="en-ZA"/>
              </w:rPr>
              <w:t xml:space="preserve"> représentant l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Oc</w:t>
            </w:r>
            <w:r w:rsidRPr="005A4F2D">
              <w:rPr>
                <w:rFonts w:eastAsia="Times New Roman" w:cstheme="minorHAnsi"/>
                <w:lang w:val="fr-FR" w:eastAsia="en-ZA"/>
              </w:rPr>
              <w:t>é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ani</w:t>
            </w:r>
            <w:r w:rsidRPr="005A4F2D">
              <w:rPr>
                <w:rFonts w:eastAsia="Times New Roman" w:cstheme="minorHAnsi"/>
                <w:lang w:val="fr-FR" w:eastAsia="en-ZA"/>
              </w:rPr>
              <w:t>e 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: Australi</w:t>
            </w:r>
            <w:r w:rsidRPr="005A4F2D">
              <w:rPr>
                <w:rFonts w:eastAsia="Times New Roman" w:cstheme="minorHAnsi"/>
                <w:lang w:val="fr-FR" w:eastAsia="en-ZA"/>
              </w:rPr>
              <w:t>e</w:t>
            </w:r>
          </w:p>
        </w:tc>
        <w:tc>
          <w:tcPr>
            <w:tcW w:w="2925" w:type="dxa"/>
          </w:tcPr>
          <w:p w14:paraId="3F8EE60D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lang w:val="fr-FR"/>
              </w:rPr>
              <w:t>Jenny Tomkins</w:t>
            </w:r>
          </w:p>
        </w:tc>
      </w:tr>
      <w:tr w:rsidR="008B5716" w:rsidRPr="005A4F2D" w14:paraId="4222BEBC" w14:textId="77777777" w:rsidTr="00461313">
        <w:tc>
          <w:tcPr>
            <w:tcW w:w="6091" w:type="dxa"/>
          </w:tcPr>
          <w:p w14:paraId="200AD7AC" w14:textId="7837FD5D" w:rsidR="008B5716" w:rsidRPr="005A4F2D" w:rsidRDefault="00C9556A" w:rsidP="00956E06">
            <w:pPr>
              <w:rPr>
                <w:rFonts w:eastAsia="Times New Roman" w:cstheme="minorHAnsi"/>
                <w:lang w:val="fr-FR" w:eastAsia="en-ZA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>Groupe d</w:t>
            </w:r>
            <w:r w:rsidR="006A572C">
              <w:rPr>
                <w:rFonts w:eastAsia="Times New Roman" w:cstheme="minorHAnsi"/>
                <w:lang w:val="fr-FR" w:eastAsia="en-ZA"/>
              </w:rPr>
              <w:t>’</w:t>
            </w:r>
            <w:r w:rsidRPr="005A4F2D">
              <w:rPr>
                <w:rFonts w:eastAsia="Times New Roman" w:cstheme="minorHAnsi"/>
                <w:lang w:val="fr-FR" w:eastAsia="en-ZA"/>
              </w:rPr>
              <w:t xml:space="preserve">évaluation scientifique et technique 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(</w:t>
            </w:r>
            <w:r w:rsidRPr="005A4F2D">
              <w:rPr>
                <w:rFonts w:eastAsia="Times New Roman" w:cstheme="minorHAnsi"/>
                <w:lang w:val="fr-FR" w:eastAsia="en-ZA"/>
              </w:rPr>
              <w:t>GEST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)</w:t>
            </w:r>
          </w:p>
        </w:tc>
        <w:tc>
          <w:tcPr>
            <w:tcW w:w="2925" w:type="dxa"/>
          </w:tcPr>
          <w:p w14:paraId="5B00A0B9" w14:textId="77777777" w:rsidR="008B5716" w:rsidRPr="005A4F2D" w:rsidRDefault="008B5716" w:rsidP="00956E06">
            <w:pPr>
              <w:rPr>
                <w:rFonts w:eastAsia="Times New Roman" w:cstheme="minorHAnsi"/>
                <w:lang w:val="fr-FR" w:eastAsia="en-ZA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>Matthew Simpson</w:t>
            </w:r>
          </w:p>
        </w:tc>
      </w:tr>
      <w:tr w:rsidR="008B5716" w:rsidRPr="005A4F2D" w14:paraId="6220FA77" w14:textId="77777777" w:rsidTr="00461313">
        <w:trPr>
          <w:trHeight w:val="273"/>
        </w:trPr>
        <w:tc>
          <w:tcPr>
            <w:tcW w:w="6091" w:type="dxa"/>
          </w:tcPr>
          <w:p w14:paraId="49FC10DB" w14:textId="7921A225" w:rsidR="008B5716" w:rsidRPr="005A4F2D" w:rsidRDefault="00C9556A" w:rsidP="00956E0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fr-FR"/>
              </w:rPr>
            </w:pPr>
            <w:r w:rsidRPr="005A4F2D">
              <w:rPr>
                <w:rFonts w:eastAsia="Calibri" w:cstheme="minorHAnsi"/>
                <w:bCs/>
                <w:color w:val="000000"/>
                <w:lang w:val="fr-FR"/>
              </w:rPr>
              <w:t>Groupe de surveillance des activités de CESP</w:t>
            </w:r>
          </w:p>
        </w:tc>
        <w:tc>
          <w:tcPr>
            <w:tcW w:w="2925" w:type="dxa"/>
          </w:tcPr>
          <w:p w14:paraId="661F843D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lang w:val="fr-FR"/>
              </w:rPr>
              <w:t>Chris Rostron</w:t>
            </w:r>
          </w:p>
        </w:tc>
      </w:tr>
      <w:tr w:rsidR="008B5716" w:rsidRPr="005A4F2D" w14:paraId="68915C83" w14:textId="77777777" w:rsidTr="00461313">
        <w:tc>
          <w:tcPr>
            <w:tcW w:w="6091" w:type="dxa"/>
          </w:tcPr>
          <w:p w14:paraId="26358D0F" w14:textId="5ACE8955" w:rsidR="008B5716" w:rsidRPr="005A4F2D" w:rsidRDefault="002E61F5" w:rsidP="00956E0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fr-FR"/>
              </w:rPr>
            </w:pPr>
            <w:r>
              <w:rPr>
                <w:rFonts w:eastAsia="Calibri" w:cstheme="minorHAnsi"/>
                <w:color w:val="000000"/>
                <w:lang w:val="fr-FR"/>
              </w:rPr>
              <w:t>R</w:t>
            </w:r>
            <w:r w:rsidR="00C9556A" w:rsidRPr="005A4F2D">
              <w:rPr>
                <w:rFonts w:eastAsia="Calibri" w:cstheme="minorHAnsi"/>
                <w:color w:val="000000"/>
                <w:lang w:val="fr-FR"/>
              </w:rPr>
              <w:t>eprésentant de l</w:t>
            </w:r>
            <w:r w:rsidR="006A572C">
              <w:rPr>
                <w:rFonts w:eastAsia="Calibri" w:cstheme="minorHAnsi"/>
                <w:color w:val="000000"/>
                <w:lang w:val="fr-FR"/>
              </w:rPr>
              <w:t>’</w:t>
            </w:r>
            <w:r w:rsidR="00C9556A" w:rsidRPr="005A4F2D">
              <w:rPr>
                <w:rFonts w:eastAsia="Calibri" w:cstheme="minorHAnsi"/>
                <w:color w:val="000000"/>
                <w:lang w:val="fr-FR"/>
              </w:rPr>
              <w:t>ICLEI-Gouvernements locaux pour la durabilité</w:t>
            </w:r>
          </w:p>
        </w:tc>
        <w:tc>
          <w:tcPr>
            <w:tcW w:w="2925" w:type="dxa"/>
          </w:tcPr>
          <w:p w14:paraId="6F714C84" w14:textId="77777777" w:rsidR="008B5716" w:rsidRPr="005A4F2D" w:rsidRDefault="008B5716" w:rsidP="00956E06">
            <w:pPr>
              <w:rPr>
                <w:rFonts w:eastAsia="Times New Roman" w:cstheme="minorHAnsi"/>
                <w:lang w:val="fr-FR" w:eastAsia="en-ZA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>Ernita van Wyk</w:t>
            </w:r>
          </w:p>
        </w:tc>
      </w:tr>
      <w:tr w:rsidR="008B5716" w:rsidRPr="005A4F2D" w14:paraId="3689ABEC" w14:textId="77777777" w:rsidTr="00461313">
        <w:tc>
          <w:tcPr>
            <w:tcW w:w="6091" w:type="dxa"/>
          </w:tcPr>
          <w:p w14:paraId="2B96F179" w14:textId="7C187F74" w:rsidR="008B5716" w:rsidRPr="005A4F2D" w:rsidRDefault="00400A40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 xml:space="preserve">Deux représentants des Organisations internationales partenaires </w:t>
            </w:r>
            <w:r w:rsidR="009C463A">
              <w:rPr>
                <w:rFonts w:eastAsia="Times New Roman" w:cstheme="minorHAnsi"/>
                <w:lang w:val="fr-FR" w:eastAsia="en-ZA"/>
              </w:rPr>
              <w:t xml:space="preserve">(OIP) </w:t>
            </w:r>
            <w:r w:rsidRPr="005A4F2D">
              <w:rPr>
                <w:rFonts w:eastAsia="Times New Roman" w:cstheme="minorHAnsi"/>
                <w:lang w:val="fr-FR" w:eastAsia="en-ZA"/>
              </w:rPr>
              <w:t xml:space="preserve">de la Convention de Ramsar : </w:t>
            </w:r>
            <w:r w:rsidR="008B5716" w:rsidRPr="005A4F2D">
              <w:rPr>
                <w:rFonts w:eastAsia="Times New Roman" w:cstheme="minorHAnsi"/>
                <w:lang w:val="fr-FR" w:eastAsia="en-ZA"/>
              </w:rPr>
              <w:t>WWF</w:t>
            </w:r>
          </w:p>
        </w:tc>
        <w:tc>
          <w:tcPr>
            <w:tcW w:w="2925" w:type="dxa"/>
          </w:tcPr>
          <w:p w14:paraId="58BA674D" w14:textId="77777777" w:rsidR="008B5716" w:rsidRPr="005A4F2D" w:rsidRDefault="008B5716" w:rsidP="00956E06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Wenwei Ren</w:t>
            </w:r>
          </w:p>
          <w:p w14:paraId="0219E598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Dean Muruven</w:t>
            </w:r>
          </w:p>
        </w:tc>
      </w:tr>
      <w:tr w:rsidR="008B5716" w:rsidRPr="005A4F2D" w14:paraId="5C619B8F" w14:textId="77777777" w:rsidTr="00461313">
        <w:tc>
          <w:tcPr>
            <w:tcW w:w="6091" w:type="dxa"/>
          </w:tcPr>
          <w:p w14:paraId="5A953CF3" w14:textId="17A14163" w:rsidR="008B5716" w:rsidRPr="005A4F2D" w:rsidRDefault="00400A40" w:rsidP="00956E06">
            <w:pPr>
              <w:rPr>
                <w:rFonts w:eastAsia="Times New Roman" w:cstheme="minorHAnsi"/>
                <w:strike/>
                <w:lang w:val="fr-FR" w:eastAsia="en-ZA"/>
              </w:rPr>
            </w:pPr>
            <w:r w:rsidRPr="005A4F2D">
              <w:rPr>
                <w:rFonts w:eastAsia="Calibri" w:cstheme="minorHAnsi"/>
                <w:lang w:val="fr-FR"/>
              </w:rPr>
              <w:t xml:space="preserve">Membre </w:t>
            </w:r>
            <w:r w:rsidR="006F105E">
              <w:rPr>
                <w:rFonts w:eastAsia="Calibri" w:cstheme="minorHAnsi"/>
                <w:lang w:val="fr-FR"/>
              </w:rPr>
              <w:t>prorogé</w:t>
            </w:r>
            <w:r w:rsidR="00165E6E">
              <w:rPr>
                <w:rFonts w:eastAsia="Calibri" w:cstheme="minorHAnsi"/>
                <w:lang w:val="fr-FR"/>
              </w:rPr>
              <w:t xml:space="preserve"> </w:t>
            </w:r>
            <w:r w:rsidRPr="005A4F2D">
              <w:rPr>
                <w:rFonts w:eastAsia="Calibri" w:cstheme="minorHAnsi"/>
                <w:lang w:val="fr-FR"/>
              </w:rPr>
              <w:t>du CCI</w:t>
            </w:r>
          </w:p>
        </w:tc>
        <w:tc>
          <w:tcPr>
            <w:tcW w:w="2925" w:type="dxa"/>
            <w:noWrap/>
          </w:tcPr>
          <w:p w14:paraId="5E0E0EFB" w14:textId="7B3EEB7F" w:rsidR="008B5716" w:rsidRPr="005A4F2D" w:rsidRDefault="008B5716" w:rsidP="00956E06">
            <w:pPr>
              <w:rPr>
                <w:rFonts w:eastAsia="Calibri" w:cstheme="minorHAnsi"/>
                <w:shd w:val="clear" w:color="auto" w:fill="FFFFFF"/>
                <w:lang w:val="fr-FR"/>
              </w:rPr>
            </w:pPr>
            <w:r w:rsidRPr="005A4F2D">
              <w:rPr>
                <w:rFonts w:eastAsia="Times New Roman" w:cstheme="minorHAnsi"/>
                <w:lang w:val="fr-FR" w:eastAsia="en-ZA"/>
              </w:rPr>
              <w:t>Denis Landenbergue</w:t>
            </w:r>
          </w:p>
        </w:tc>
      </w:tr>
      <w:tr w:rsidR="008B5716" w:rsidRPr="005A4F2D" w14:paraId="5E08740D" w14:textId="77777777" w:rsidTr="00461313">
        <w:tc>
          <w:tcPr>
            <w:tcW w:w="6091" w:type="dxa"/>
          </w:tcPr>
          <w:p w14:paraId="279997C4" w14:textId="65062139" w:rsidR="008B5716" w:rsidRPr="005A4F2D" w:rsidRDefault="00400A40" w:rsidP="00956E06">
            <w:pPr>
              <w:rPr>
                <w:rFonts w:cstheme="minorHAnsi"/>
                <w:lang w:val="fr-FR" w:eastAsia="ko-KR"/>
              </w:rPr>
            </w:pPr>
            <w:r w:rsidRPr="005A4F2D">
              <w:rPr>
                <w:rFonts w:eastAsia="Calibri" w:cstheme="minorHAnsi"/>
                <w:lang w:val="fr-FR"/>
              </w:rPr>
              <w:t xml:space="preserve">Membre </w:t>
            </w:r>
            <w:r w:rsidR="006F105E">
              <w:rPr>
                <w:rFonts w:eastAsia="Calibri" w:cstheme="minorHAnsi"/>
                <w:lang w:val="fr-FR"/>
              </w:rPr>
              <w:t>prorogé</w:t>
            </w:r>
            <w:r w:rsidR="00165E6E">
              <w:rPr>
                <w:rFonts w:eastAsia="Calibri" w:cstheme="minorHAnsi"/>
                <w:lang w:val="fr-FR"/>
              </w:rPr>
              <w:t xml:space="preserve"> </w:t>
            </w:r>
            <w:r w:rsidRPr="005A4F2D">
              <w:rPr>
                <w:rFonts w:eastAsia="Calibri" w:cstheme="minorHAnsi"/>
                <w:lang w:val="fr-FR"/>
              </w:rPr>
              <w:t>du CCI : République de Corée</w:t>
            </w:r>
          </w:p>
        </w:tc>
        <w:tc>
          <w:tcPr>
            <w:tcW w:w="2925" w:type="dxa"/>
            <w:noWrap/>
          </w:tcPr>
          <w:p w14:paraId="4A5FF360" w14:textId="77777777" w:rsidR="008B5716" w:rsidRPr="005A4F2D" w:rsidRDefault="008B5716" w:rsidP="00956E06">
            <w:pPr>
              <w:rPr>
                <w:rFonts w:cstheme="minorHAnsi"/>
                <w:lang w:val="fr-FR" w:eastAsia="ko-K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 xml:space="preserve">Joon-woo Seo </w:t>
            </w:r>
          </w:p>
        </w:tc>
      </w:tr>
      <w:tr w:rsidR="008B5716" w:rsidRPr="005A4F2D" w14:paraId="45C64BCC" w14:textId="77777777" w:rsidTr="00461313">
        <w:tc>
          <w:tcPr>
            <w:tcW w:w="6091" w:type="dxa"/>
          </w:tcPr>
          <w:p w14:paraId="0559102F" w14:textId="28C4F675" w:rsidR="008B5716" w:rsidRPr="005A4F2D" w:rsidRDefault="005A4F2D" w:rsidP="00956E0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fr-FR"/>
              </w:rPr>
            </w:pPr>
            <w:r w:rsidRPr="005A4F2D">
              <w:rPr>
                <w:rFonts w:eastAsia="Calibri" w:cstheme="minorHAnsi"/>
                <w:color w:val="000000"/>
                <w:lang w:val="fr-FR"/>
              </w:rPr>
              <w:t>C</w:t>
            </w:r>
            <w:r w:rsidR="008B5716" w:rsidRPr="005A4F2D">
              <w:rPr>
                <w:rFonts w:eastAsia="Calibri" w:cstheme="minorHAnsi"/>
                <w:color w:val="000000"/>
                <w:lang w:val="fr-FR"/>
              </w:rPr>
              <w:t>oord</w:t>
            </w:r>
            <w:r w:rsidR="006F105E">
              <w:rPr>
                <w:rFonts w:eastAsia="Calibri" w:cstheme="minorHAnsi"/>
                <w:color w:val="000000"/>
                <w:lang w:val="fr-FR"/>
              </w:rPr>
              <w:t>on</w:t>
            </w:r>
            <w:r w:rsidR="008B5716" w:rsidRPr="005A4F2D">
              <w:rPr>
                <w:rFonts w:eastAsia="Calibri" w:cstheme="minorHAnsi"/>
                <w:color w:val="000000"/>
                <w:lang w:val="fr-FR"/>
              </w:rPr>
              <w:t>nat</w:t>
            </w:r>
            <w:r w:rsidRPr="005A4F2D">
              <w:rPr>
                <w:rFonts w:eastAsia="Calibri" w:cstheme="minorHAnsi"/>
                <w:color w:val="000000"/>
                <w:lang w:val="fr-FR"/>
              </w:rPr>
              <w:t>eur de l</w:t>
            </w:r>
            <w:r w:rsidR="006A572C">
              <w:rPr>
                <w:rFonts w:eastAsia="Calibri" w:cstheme="minorHAnsi"/>
                <w:color w:val="000000"/>
                <w:lang w:val="fr-FR"/>
              </w:rPr>
              <w:t>’</w:t>
            </w:r>
            <w:r w:rsidRPr="005A4F2D">
              <w:rPr>
                <w:rFonts w:eastAsia="Calibri" w:cstheme="minorHAnsi"/>
                <w:color w:val="000000"/>
                <w:lang w:val="fr-FR"/>
              </w:rPr>
              <w:t>Initiative régionale Ramsar concernée : Centre régional Ramsar pour l</w:t>
            </w:r>
            <w:r w:rsidR="006A572C">
              <w:rPr>
                <w:rFonts w:eastAsia="Calibri" w:cstheme="minorHAnsi"/>
                <w:color w:val="000000"/>
                <w:lang w:val="fr-FR"/>
              </w:rPr>
              <w:t>’</w:t>
            </w:r>
            <w:r w:rsidRPr="005A4F2D">
              <w:rPr>
                <w:rFonts w:eastAsia="Calibri" w:cstheme="minorHAnsi"/>
                <w:color w:val="000000"/>
                <w:lang w:val="fr-FR"/>
              </w:rPr>
              <w:t>Asie de l</w:t>
            </w:r>
            <w:r w:rsidR="006A572C">
              <w:rPr>
                <w:rFonts w:eastAsia="Calibri" w:cstheme="minorHAnsi"/>
                <w:color w:val="000000"/>
                <w:lang w:val="fr-FR"/>
              </w:rPr>
              <w:t>’</w:t>
            </w:r>
            <w:r w:rsidRPr="005A4F2D">
              <w:rPr>
                <w:rFonts w:eastAsia="Calibri" w:cstheme="minorHAnsi"/>
                <w:color w:val="000000"/>
                <w:lang w:val="fr-FR"/>
              </w:rPr>
              <w:t>Est (CRR-EA)</w:t>
            </w:r>
          </w:p>
        </w:tc>
        <w:tc>
          <w:tcPr>
            <w:tcW w:w="2925" w:type="dxa"/>
          </w:tcPr>
          <w:p w14:paraId="44CE9F69" w14:textId="77777777" w:rsidR="008B5716" w:rsidRPr="005A4F2D" w:rsidRDefault="008B5716" w:rsidP="00956E06">
            <w:pPr>
              <w:rPr>
                <w:rFonts w:eastAsia="Calibri" w:cstheme="minorHAnsi"/>
                <w:lang w:val="fr-FR"/>
              </w:rPr>
            </w:pPr>
            <w:r w:rsidRPr="005A4F2D">
              <w:rPr>
                <w:rFonts w:eastAsia="Calibri" w:cstheme="minorHAnsi"/>
                <w:shd w:val="clear" w:color="auto" w:fill="FFFFFF"/>
                <w:lang w:val="fr-FR"/>
              </w:rPr>
              <w:t>Seung Oh Suh</w:t>
            </w:r>
          </w:p>
        </w:tc>
      </w:tr>
    </w:tbl>
    <w:p w14:paraId="08B6D196" w14:textId="77777777" w:rsidR="008B5716" w:rsidRPr="005A4F2D" w:rsidRDefault="008B5716" w:rsidP="00D85324">
      <w:pPr>
        <w:ind w:left="426" w:hanging="426"/>
        <w:rPr>
          <w:rFonts w:cstheme="minorHAnsi"/>
          <w:lang w:val="fr-FR"/>
        </w:rPr>
      </w:pPr>
    </w:p>
    <w:p w14:paraId="6409FC6B" w14:textId="77777777" w:rsidR="002C34FE" w:rsidRPr="005A4F2D" w:rsidRDefault="002C34FE" w:rsidP="00D85324">
      <w:pPr>
        <w:ind w:left="426" w:hanging="426"/>
        <w:rPr>
          <w:rFonts w:cstheme="minorHAnsi"/>
          <w:lang w:val="fr-FR"/>
        </w:rPr>
      </w:pPr>
    </w:p>
    <w:p w14:paraId="35059312" w14:textId="71DD8808" w:rsidR="00501CA1" w:rsidRPr="005A4F2D" w:rsidRDefault="00D85324" w:rsidP="00D85324">
      <w:pPr>
        <w:ind w:left="426" w:hanging="426"/>
        <w:rPr>
          <w:rFonts w:eastAsia="Calibri" w:cstheme="minorHAnsi"/>
          <w:lang w:val="fr-FR"/>
        </w:rPr>
      </w:pPr>
      <w:r w:rsidRPr="005A4F2D">
        <w:rPr>
          <w:rFonts w:cstheme="minorHAnsi"/>
          <w:lang w:val="fr-FR"/>
        </w:rPr>
        <w:t>2.</w:t>
      </w:r>
      <w:r w:rsidRPr="005A4F2D">
        <w:rPr>
          <w:rFonts w:cstheme="minorHAnsi"/>
          <w:lang w:val="fr-FR"/>
        </w:rPr>
        <w:tab/>
      </w:r>
      <w:r w:rsidR="003943AC">
        <w:rPr>
          <w:rFonts w:cstheme="minorHAnsi"/>
          <w:lang w:val="fr-FR"/>
        </w:rPr>
        <w:t>Les dossiers de candidature des villes ont été attribués au hasard, pour examen, aux membres du CCI</w:t>
      </w:r>
      <w:r w:rsidR="007830A4" w:rsidRPr="005A4F2D">
        <w:rPr>
          <w:rFonts w:cstheme="minorHAnsi"/>
          <w:lang w:val="fr-FR"/>
        </w:rPr>
        <w:t>.</w:t>
      </w:r>
      <w:r w:rsidR="003943AC">
        <w:rPr>
          <w:rFonts w:cstheme="minorHAnsi"/>
          <w:lang w:val="fr-FR"/>
        </w:rPr>
        <w:t xml:space="preserve"> </w:t>
      </w:r>
      <w:r w:rsidR="006F105E">
        <w:rPr>
          <w:rFonts w:cstheme="minorHAnsi"/>
          <w:lang w:val="fr-FR"/>
        </w:rPr>
        <w:t>Pour</w:t>
      </w:r>
      <w:r w:rsidR="003943AC">
        <w:rPr>
          <w:rFonts w:cstheme="minorHAnsi"/>
          <w:lang w:val="fr-FR"/>
        </w:rPr>
        <w:t xml:space="preserve"> éviter tout conflit d</w:t>
      </w:r>
      <w:r w:rsidR="006A572C">
        <w:rPr>
          <w:rFonts w:cstheme="minorHAnsi"/>
          <w:lang w:val="fr-FR"/>
        </w:rPr>
        <w:t>’</w:t>
      </w:r>
      <w:r w:rsidR="003943AC">
        <w:rPr>
          <w:rFonts w:cstheme="minorHAnsi"/>
          <w:lang w:val="fr-FR"/>
        </w:rPr>
        <w:t>intérêts, aucun membre du CCI ne pouvait évaluer une candidature émanant de son propre pays</w:t>
      </w:r>
      <w:r w:rsidR="00501CA1" w:rsidRPr="005A4F2D">
        <w:rPr>
          <w:rFonts w:cstheme="minorHAnsi"/>
          <w:lang w:val="fr-FR"/>
        </w:rPr>
        <w:t>.</w:t>
      </w:r>
      <w:r w:rsidR="0041478B" w:rsidRPr="005A4F2D">
        <w:rPr>
          <w:rFonts w:cstheme="minorHAnsi"/>
          <w:lang w:val="fr-FR"/>
        </w:rPr>
        <w:t xml:space="preserve"> </w:t>
      </w:r>
      <w:r w:rsidR="003943AC">
        <w:rPr>
          <w:rFonts w:cstheme="minorHAnsi"/>
          <w:lang w:val="fr-FR"/>
        </w:rPr>
        <w:t xml:space="preserve">Chaque </w:t>
      </w:r>
      <w:r w:rsidR="00F654D0">
        <w:rPr>
          <w:rFonts w:cstheme="minorHAnsi"/>
          <w:lang w:val="fr-FR"/>
        </w:rPr>
        <w:t>ville a fait l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objet d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un double examen par le CCI et</w:t>
      </w:r>
      <w:r w:rsidR="002E61F5">
        <w:rPr>
          <w:rFonts w:cstheme="minorHAnsi"/>
          <w:lang w:val="fr-FR"/>
        </w:rPr>
        <w:t xml:space="preserve">, pour chaque ville, </w:t>
      </w:r>
      <w:r w:rsidR="00F654D0">
        <w:rPr>
          <w:rFonts w:cstheme="minorHAnsi"/>
          <w:lang w:val="fr-FR"/>
        </w:rPr>
        <w:t>les deux examinateurs étaient tenus de se mettre d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accord sur le résultat de leur évaluation</w:t>
      </w:r>
      <w:r w:rsidR="0041478B" w:rsidRPr="005A4F2D">
        <w:rPr>
          <w:rFonts w:cstheme="minorHAnsi"/>
          <w:lang w:val="fr-FR"/>
        </w:rPr>
        <w:t>.</w:t>
      </w:r>
      <w:r w:rsidR="00F654D0">
        <w:rPr>
          <w:rFonts w:cstheme="minorHAnsi"/>
          <w:lang w:val="fr-FR"/>
        </w:rPr>
        <w:t xml:space="preserve"> Chaque membre du CCI participant au processus d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évaluation était chargé d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évaluer entre quatre et cinq dossiers de candidature à l</w:t>
      </w:r>
      <w:r w:rsidR="006A572C">
        <w:rPr>
          <w:rFonts w:cstheme="minorHAnsi"/>
          <w:lang w:val="fr-FR"/>
        </w:rPr>
        <w:t>’</w:t>
      </w:r>
      <w:r w:rsidR="00F654D0">
        <w:rPr>
          <w:rFonts w:cstheme="minorHAnsi"/>
          <w:lang w:val="fr-FR"/>
        </w:rPr>
        <w:t>aide du formulaire figurant en annexe </w:t>
      </w:r>
      <w:r w:rsidR="006F105E">
        <w:rPr>
          <w:rFonts w:cstheme="minorHAnsi"/>
          <w:lang w:val="fr-FR"/>
        </w:rPr>
        <w:t>1</w:t>
      </w:r>
      <w:r w:rsidR="00F654D0">
        <w:rPr>
          <w:rFonts w:cstheme="minorHAnsi"/>
          <w:lang w:val="fr-FR"/>
        </w:rPr>
        <w:t xml:space="preserve">. </w:t>
      </w:r>
    </w:p>
    <w:p w14:paraId="364A76BA" w14:textId="77777777" w:rsidR="002C34FE" w:rsidRPr="005A4F2D" w:rsidRDefault="002C34FE" w:rsidP="00D85324">
      <w:pPr>
        <w:ind w:left="426" w:hanging="426"/>
        <w:rPr>
          <w:rFonts w:eastAsia="Calibri" w:cstheme="minorHAnsi"/>
          <w:spacing w:val="-2"/>
          <w:lang w:val="fr-FR"/>
        </w:rPr>
      </w:pPr>
    </w:p>
    <w:p w14:paraId="31E7F241" w14:textId="65B023D9" w:rsidR="0041478B" w:rsidRPr="005A4F2D" w:rsidRDefault="00D85324" w:rsidP="00D85324">
      <w:pPr>
        <w:ind w:left="426" w:hanging="426"/>
        <w:rPr>
          <w:rFonts w:eastAsia="Calibri" w:cstheme="minorHAnsi"/>
          <w:lang w:val="fr-FR"/>
        </w:rPr>
      </w:pPr>
      <w:r w:rsidRPr="005A4F2D">
        <w:rPr>
          <w:rFonts w:eastAsia="Calibri" w:cstheme="minorHAnsi"/>
          <w:spacing w:val="-2"/>
          <w:lang w:val="fr-FR"/>
        </w:rPr>
        <w:t>3.</w:t>
      </w:r>
      <w:r w:rsidRPr="005A4F2D">
        <w:rPr>
          <w:rFonts w:eastAsia="Calibri" w:cstheme="minorHAnsi"/>
          <w:spacing w:val="-2"/>
          <w:lang w:val="fr-FR"/>
        </w:rPr>
        <w:tab/>
      </w:r>
      <w:r w:rsidR="00BB2D3C">
        <w:rPr>
          <w:rFonts w:eastAsia="Calibri" w:cstheme="minorHAnsi"/>
          <w:spacing w:val="-2"/>
          <w:lang w:val="fr-FR"/>
        </w:rPr>
        <w:t xml:space="preserve">À l’issue de l’évaluation, tous les membres du CCI ont </w:t>
      </w:r>
      <w:r w:rsidR="00CB2972">
        <w:rPr>
          <w:rFonts w:eastAsia="Calibri" w:cstheme="minorHAnsi"/>
          <w:spacing w:val="-2"/>
          <w:lang w:val="fr-FR"/>
        </w:rPr>
        <w:t xml:space="preserve">mis en commun </w:t>
      </w:r>
      <w:r w:rsidR="00BB2D3C">
        <w:rPr>
          <w:rFonts w:eastAsia="Calibri" w:cstheme="minorHAnsi"/>
          <w:spacing w:val="-2"/>
          <w:lang w:val="fr-FR"/>
        </w:rPr>
        <w:t>leur observations, p</w:t>
      </w:r>
      <w:r w:rsidR="00CB2972">
        <w:rPr>
          <w:rFonts w:eastAsia="Calibri" w:cstheme="minorHAnsi"/>
          <w:spacing w:val="-2"/>
          <w:lang w:val="fr-FR"/>
        </w:rPr>
        <w:t>our information et discussion</w:t>
      </w:r>
      <w:r w:rsidR="0041478B" w:rsidRPr="005A4F2D">
        <w:rPr>
          <w:rFonts w:eastAsia="Calibri" w:cstheme="minorHAnsi"/>
          <w:lang w:val="fr-FR"/>
        </w:rPr>
        <w:t>.</w:t>
      </w:r>
    </w:p>
    <w:p w14:paraId="517FA4B4" w14:textId="77777777" w:rsidR="002C34FE" w:rsidRPr="005A4F2D" w:rsidRDefault="002C34FE" w:rsidP="007D0CFD">
      <w:pPr>
        <w:jc w:val="both"/>
        <w:rPr>
          <w:rFonts w:cstheme="minorHAnsi"/>
          <w:lang w:val="fr-FR" w:eastAsia="ko-KR"/>
        </w:rPr>
      </w:pPr>
    </w:p>
    <w:p w14:paraId="3A0C50A4" w14:textId="3692FEE4" w:rsidR="00763D73" w:rsidRPr="005A4F2D" w:rsidRDefault="00D85324" w:rsidP="002E61F5">
      <w:pPr>
        <w:ind w:left="426" w:hanging="426"/>
        <w:rPr>
          <w:rFonts w:cstheme="minorHAnsi"/>
          <w:lang w:val="fr-FR" w:eastAsia="ko-KR"/>
        </w:rPr>
      </w:pPr>
      <w:r w:rsidRPr="005A4F2D">
        <w:rPr>
          <w:rFonts w:cstheme="minorHAnsi"/>
          <w:lang w:val="fr-FR" w:eastAsia="ko-KR"/>
        </w:rPr>
        <w:t>4.</w:t>
      </w:r>
      <w:r w:rsidRPr="005A4F2D">
        <w:rPr>
          <w:rFonts w:cstheme="minorHAnsi"/>
          <w:lang w:val="fr-FR" w:eastAsia="ko-KR"/>
        </w:rPr>
        <w:tab/>
      </w:r>
      <w:r w:rsidR="00CB2972">
        <w:rPr>
          <w:rFonts w:cstheme="minorHAnsi"/>
          <w:lang w:val="fr-FR" w:eastAsia="ko-KR"/>
        </w:rPr>
        <w:t>Le</w:t>
      </w:r>
      <w:r w:rsidR="006F105E">
        <w:rPr>
          <w:rFonts w:cstheme="minorHAnsi"/>
          <w:lang w:val="fr-FR" w:eastAsia="ko-KR"/>
        </w:rPr>
        <w:t>s 25 dossiers reçus</w:t>
      </w:r>
      <w:r w:rsidR="00CB2972">
        <w:rPr>
          <w:rFonts w:cstheme="minorHAnsi"/>
          <w:lang w:val="fr-FR" w:eastAsia="ko-KR"/>
        </w:rPr>
        <w:t xml:space="preserve"> </w:t>
      </w:r>
      <w:r w:rsidR="00BF1CBE">
        <w:rPr>
          <w:rFonts w:cstheme="minorHAnsi"/>
          <w:lang w:val="fr-FR" w:eastAsia="ko-KR"/>
        </w:rPr>
        <w:t>sont qualifiés pour le label. L</w:t>
      </w:r>
      <w:r w:rsidR="00266691">
        <w:rPr>
          <w:rFonts w:cstheme="minorHAnsi"/>
          <w:lang w:val="fr-FR" w:eastAsia="ko-KR"/>
        </w:rPr>
        <w:t>e CCI a décidé de ne pas déclarer le présent rapport confidentiel en ne révélant pas la liste des villes auxquelles le CCI recommande d</w:t>
      </w:r>
      <w:r w:rsidR="006A572C">
        <w:rPr>
          <w:rFonts w:cstheme="minorHAnsi"/>
          <w:lang w:val="fr-FR" w:eastAsia="ko-KR"/>
        </w:rPr>
        <w:t>’</w:t>
      </w:r>
      <w:r w:rsidR="00266691">
        <w:rPr>
          <w:rFonts w:cstheme="minorHAnsi"/>
          <w:lang w:val="fr-FR" w:eastAsia="ko-KR"/>
        </w:rPr>
        <w:t>accorder le label</w:t>
      </w:r>
      <w:r w:rsidR="00BF1CBE">
        <w:rPr>
          <w:rFonts w:cstheme="minorHAnsi"/>
          <w:lang w:val="fr-FR" w:eastAsia="ko-KR"/>
        </w:rPr>
        <w:t xml:space="preserve"> </w:t>
      </w:r>
      <w:r w:rsidR="00266691">
        <w:rPr>
          <w:rFonts w:cstheme="minorHAnsi"/>
          <w:lang w:val="fr-FR" w:eastAsia="ko-KR"/>
        </w:rPr>
        <w:t>; la liste des villes sélectionné</w:t>
      </w:r>
      <w:r w:rsidR="00DD49C0">
        <w:rPr>
          <w:rFonts w:cstheme="minorHAnsi"/>
          <w:lang w:val="fr-FR" w:eastAsia="ko-KR"/>
        </w:rPr>
        <w:t>e</w:t>
      </w:r>
      <w:r w:rsidR="00266691">
        <w:rPr>
          <w:rFonts w:cstheme="minorHAnsi"/>
          <w:lang w:val="fr-FR" w:eastAsia="ko-KR"/>
        </w:rPr>
        <w:t xml:space="preserve">s pour </w:t>
      </w:r>
      <w:r w:rsidR="004B631D">
        <w:rPr>
          <w:rFonts w:cstheme="minorHAnsi"/>
          <w:lang w:val="fr-FR" w:eastAsia="ko-KR"/>
        </w:rPr>
        <w:t>l’attribution du</w:t>
      </w:r>
      <w:r w:rsidR="00266691">
        <w:rPr>
          <w:rFonts w:cstheme="minorHAnsi"/>
          <w:lang w:val="fr-FR" w:eastAsia="ko-KR"/>
        </w:rPr>
        <w:t xml:space="preserve"> label </w:t>
      </w:r>
      <w:r w:rsidR="00DD49C0">
        <w:rPr>
          <w:rFonts w:cstheme="minorHAnsi"/>
          <w:lang w:val="fr-FR" w:eastAsia="ko-KR"/>
        </w:rPr>
        <w:t>sera communiquée oralement lors d</w:t>
      </w:r>
      <w:r w:rsidR="006A572C">
        <w:rPr>
          <w:rFonts w:cstheme="minorHAnsi"/>
          <w:lang w:val="fr-FR" w:eastAsia="ko-KR"/>
        </w:rPr>
        <w:t>’</w:t>
      </w:r>
      <w:r w:rsidR="00DD49C0">
        <w:rPr>
          <w:rFonts w:cstheme="minorHAnsi"/>
          <w:lang w:val="fr-FR" w:eastAsia="ko-KR"/>
        </w:rPr>
        <w:t>une séance publique au cours de la 59</w:t>
      </w:r>
      <w:r w:rsidR="00DD49C0" w:rsidRPr="00DD49C0">
        <w:rPr>
          <w:rFonts w:cstheme="minorHAnsi"/>
          <w:vertAlign w:val="superscript"/>
          <w:lang w:val="fr-FR" w:eastAsia="ko-KR"/>
        </w:rPr>
        <w:t>e</w:t>
      </w:r>
      <w:r w:rsidR="00DD49C0">
        <w:rPr>
          <w:rFonts w:cstheme="minorHAnsi"/>
          <w:lang w:val="fr-FR" w:eastAsia="ko-KR"/>
        </w:rPr>
        <w:t xml:space="preserve"> </w:t>
      </w:r>
      <w:r w:rsidR="00BF1CBE">
        <w:rPr>
          <w:rFonts w:cstheme="minorHAnsi"/>
          <w:lang w:val="fr-FR" w:eastAsia="ko-KR"/>
        </w:rPr>
        <w:t>R</w:t>
      </w:r>
      <w:r w:rsidR="00DD49C0">
        <w:rPr>
          <w:rFonts w:cstheme="minorHAnsi"/>
          <w:lang w:val="fr-FR" w:eastAsia="ko-KR"/>
        </w:rPr>
        <w:t>éunion du Comité permanent</w:t>
      </w:r>
      <w:r w:rsidR="00BB2D3C">
        <w:rPr>
          <w:rFonts w:cstheme="minorHAnsi"/>
          <w:lang w:val="fr-FR" w:eastAsia="ko-KR"/>
        </w:rPr>
        <w:t>,</w:t>
      </w:r>
      <w:r w:rsidR="00DD49C0">
        <w:rPr>
          <w:rFonts w:cstheme="minorHAnsi"/>
          <w:lang w:val="fr-FR" w:eastAsia="ko-KR"/>
        </w:rPr>
        <w:t xml:space="preserve"> pour approbation par le Comité permanent.</w:t>
      </w:r>
    </w:p>
    <w:p w14:paraId="21398ADD" w14:textId="77777777" w:rsidR="002C34FE" w:rsidRPr="005A4F2D" w:rsidRDefault="002C34FE" w:rsidP="007D0CFD">
      <w:pPr>
        <w:jc w:val="both"/>
        <w:rPr>
          <w:rFonts w:eastAsia="Calibri" w:cstheme="minorHAnsi"/>
          <w:b/>
          <w:lang w:val="fr-FR"/>
        </w:rPr>
      </w:pPr>
    </w:p>
    <w:p w14:paraId="467A9F04" w14:textId="0E149667" w:rsidR="00DA6228" w:rsidRPr="005A4F2D" w:rsidRDefault="00BF1CBE" w:rsidP="00D85324">
      <w:pPr>
        <w:ind w:left="426" w:hanging="426"/>
        <w:rPr>
          <w:rFonts w:cstheme="minorHAnsi"/>
          <w:lang w:val="fr-FR" w:eastAsia="ko-KR"/>
        </w:rPr>
      </w:pPr>
      <w:r>
        <w:rPr>
          <w:rFonts w:eastAsia="Calibri" w:cstheme="minorHAnsi"/>
          <w:lang w:val="fr-FR"/>
        </w:rPr>
        <w:t>5</w:t>
      </w:r>
      <w:r w:rsidR="00D85324" w:rsidRPr="005A4F2D">
        <w:rPr>
          <w:rFonts w:eastAsia="Calibri" w:cstheme="minorHAnsi"/>
          <w:lang w:val="fr-FR"/>
        </w:rPr>
        <w:t>.</w:t>
      </w:r>
      <w:r w:rsidR="00D85324" w:rsidRPr="005A4F2D">
        <w:rPr>
          <w:rFonts w:eastAsia="Calibri" w:cstheme="minorHAnsi"/>
          <w:lang w:val="fr-FR"/>
        </w:rPr>
        <w:tab/>
      </w:r>
      <w:r w:rsidR="004C0E16">
        <w:rPr>
          <w:rFonts w:eastAsia="Calibri" w:cstheme="minorHAnsi"/>
          <w:lang w:val="fr-FR"/>
        </w:rPr>
        <w:t xml:space="preserve">Depuis </w:t>
      </w:r>
      <w:r>
        <w:rPr>
          <w:rFonts w:eastAsia="Calibri" w:cstheme="minorHAnsi"/>
          <w:lang w:val="fr-FR"/>
        </w:rPr>
        <w:t xml:space="preserve">la préparation de son dernier rapport au </w:t>
      </w:r>
      <w:r>
        <w:rPr>
          <w:rFonts w:cstheme="minorHAnsi"/>
          <w:lang w:val="fr-FR" w:eastAsia="ko-KR"/>
        </w:rPr>
        <w:t>Comité permanent (juin 2021), le CCI</w:t>
      </w:r>
      <w:r>
        <w:rPr>
          <w:rFonts w:eastAsia="Calibri" w:cstheme="minorHAnsi"/>
          <w:lang w:val="fr-FR"/>
        </w:rPr>
        <w:t xml:space="preserve"> </w:t>
      </w:r>
      <w:r w:rsidR="004C0E16">
        <w:rPr>
          <w:rFonts w:eastAsia="Calibri" w:cstheme="minorHAnsi"/>
          <w:lang w:val="fr-FR"/>
        </w:rPr>
        <w:t xml:space="preserve">a organisé </w:t>
      </w:r>
      <w:r>
        <w:rPr>
          <w:rFonts w:eastAsia="Calibri" w:cstheme="minorHAnsi"/>
          <w:lang w:val="fr-FR"/>
        </w:rPr>
        <w:t>six (6)</w:t>
      </w:r>
      <w:r w:rsidR="004C0E16">
        <w:rPr>
          <w:rFonts w:eastAsia="Calibri" w:cstheme="minorHAnsi"/>
          <w:lang w:val="fr-FR"/>
        </w:rPr>
        <w:t xml:space="preserve"> réunions virtuelles </w:t>
      </w:r>
      <w:r w:rsidR="009C712F">
        <w:rPr>
          <w:rFonts w:eastAsia="Calibri" w:cstheme="minorHAnsi"/>
          <w:lang w:val="fr-FR"/>
        </w:rPr>
        <w:t>afin</w:t>
      </w:r>
      <w:r w:rsidR="004C0E16">
        <w:rPr>
          <w:rFonts w:eastAsia="Calibri" w:cstheme="minorHAnsi"/>
          <w:lang w:val="fr-FR"/>
        </w:rPr>
        <w:t xml:space="preserve"> de </w:t>
      </w:r>
      <w:r w:rsidR="00E86E9B">
        <w:rPr>
          <w:rFonts w:eastAsia="Calibri" w:cstheme="minorHAnsi"/>
          <w:lang w:val="fr-FR"/>
        </w:rPr>
        <w:t>s’acquitter de sa mission dans</w:t>
      </w:r>
      <w:r w:rsidR="004C0E16">
        <w:rPr>
          <w:rFonts w:eastAsia="Calibri" w:cstheme="minorHAnsi"/>
          <w:lang w:val="fr-FR"/>
        </w:rPr>
        <w:t xml:space="preserve"> le cadre </w:t>
      </w:r>
      <w:r w:rsidR="00E86E9B">
        <w:rPr>
          <w:rFonts w:eastAsia="Calibri" w:cstheme="minorHAnsi"/>
          <w:lang w:val="fr-FR"/>
        </w:rPr>
        <w:t>de</w:t>
      </w:r>
      <w:r w:rsidR="004C0E16">
        <w:rPr>
          <w:rFonts w:eastAsia="Calibri" w:cstheme="minorHAnsi"/>
          <w:lang w:val="fr-FR"/>
        </w:rPr>
        <w:t xml:space="preserve"> </w:t>
      </w:r>
      <w:r w:rsidR="00E86E9B">
        <w:rPr>
          <w:rFonts w:eastAsia="Calibri" w:cstheme="minorHAnsi"/>
          <w:lang w:val="fr-FR"/>
        </w:rPr>
        <w:t>l</w:t>
      </w:r>
      <w:r w:rsidR="006A572C">
        <w:rPr>
          <w:rFonts w:eastAsia="Calibri" w:cstheme="minorHAnsi"/>
          <w:lang w:val="fr-FR"/>
        </w:rPr>
        <w:t>’</w:t>
      </w:r>
      <w:r w:rsidR="004C0E16" w:rsidRPr="004C0E16">
        <w:rPr>
          <w:rFonts w:eastAsia="Calibri" w:cstheme="minorHAnsi"/>
          <w:lang w:val="fr-FR"/>
        </w:rPr>
        <w:t xml:space="preserve">examen des dossiers de candidature </w:t>
      </w:r>
      <w:r w:rsidR="002C67D8">
        <w:rPr>
          <w:rFonts w:eastAsia="Calibri" w:cstheme="minorHAnsi"/>
          <w:lang w:val="fr-FR"/>
        </w:rPr>
        <w:t>a</w:t>
      </w:r>
      <w:r w:rsidR="004C0E16">
        <w:rPr>
          <w:rFonts w:eastAsia="Calibri" w:cstheme="minorHAnsi"/>
          <w:lang w:val="fr-FR"/>
        </w:rPr>
        <w:t>u</w:t>
      </w:r>
      <w:r w:rsidR="002C67D8">
        <w:rPr>
          <w:rFonts w:eastAsia="Calibri" w:cstheme="minorHAnsi"/>
          <w:lang w:val="fr-FR"/>
        </w:rPr>
        <w:t xml:space="preserve"> label </w:t>
      </w:r>
      <w:r w:rsidR="002C67D8" w:rsidRPr="002C67D8">
        <w:rPr>
          <w:rFonts w:eastAsia="Calibri" w:cstheme="minorHAnsi"/>
          <w:lang w:val="fr-FR"/>
        </w:rPr>
        <w:t>Ville des Zones Humides accréditée</w:t>
      </w:r>
      <w:r w:rsidR="004C0E16">
        <w:rPr>
          <w:rFonts w:eastAsia="Calibri" w:cstheme="minorHAnsi"/>
          <w:lang w:val="fr-FR"/>
        </w:rPr>
        <w:t xml:space="preserve"> </w:t>
      </w:r>
      <w:r w:rsidR="002C67D8">
        <w:rPr>
          <w:rFonts w:eastAsia="Calibri" w:cstheme="minorHAnsi"/>
          <w:lang w:val="fr-FR"/>
        </w:rPr>
        <w:t xml:space="preserve">par la Convention de Ramsar. Des </w:t>
      </w:r>
      <w:r w:rsidR="002C67D8">
        <w:rPr>
          <w:rFonts w:cstheme="minorHAnsi"/>
          <w:lang w:val="fr-FR" w:eastAsia="ko-KR"/>
        </w:rPr>
        <w:t>i</w:t>
      </w:r>
      <w:r w:rsidR="0001469A" w:rsidRPr="005A4F2D">
        <w:rPr>
          <w:rFonts w:cstheme="minorHAnsi"/>
          <w:lang w:val="fr-FR" w:eastAsia="ko-KR"/>
        </w:rPr>
        <w:t>nformation</w:t>
      </w:r>
      <w:r w:rsidR="002C67D8">
        <w:rPr>
          <w:rFonts w:cstheme="minorHAnsi"/>
          <w:lang w:val="fr-FR" w:eastAsia="ko-KR"/>
        </w:rPr>
        <w:t>s sur ces réunions, accompagnées de leur ordre du jour et de la liste des participants, figurent en annexe </w:t>
      </w:r>
      <w:r>
        <w:rPr>
          <w:rFonts w:cstheme="minorHAnsi"/>
          <w:lang w:val="fr-FR" w:eastAsia="ko-KR"/>
        </w:rPr>
        <w:t>2</w:t>
      </w:r>
      <w:r w:rsidR="002C67D8">
        <w:rPr>
          <w:rFonts w:cstheme="minorHAnsi"/>
          <w:lang w:val="fr-FR" w:eastAsia="ko-KR"/>
        </w:rPr>
        <w:t>.</w:t>
      </w:r>
    </w:p>
    <w:p w14:paraId="7C0EAD37" w14:textId="77777777" w:rsidR="002C67D8" w:rsidRPr="005A4F2D" w:rsidRDefault="002C67D8" w:rsidP="007D0CFD">
      <w:pPr>
        <w:rPr>
          <w:rFonts w:cstheme="minorHAnsi"/>
          <w:lang w:val="fr-FR" w:eastAsia="ko-KR"/>
        </w:rPr>
      </w:pPr>
    </w:p>
    <w:p w14:paraId="6DD0603E" w14:textId="4E71EACF" w:rsidR="00BC4231" w:rsidRPr="005A4F2D" w:rsidRDefault="002C67D8" w:rsidP="00461313">
      <w:pPr>
        <w:keepNext/>
        <w:rPr>
          <w:rFonts w:cstheme="minorHAnsi"/>
          <w:b/>
          <w:lang w:val="fr-FR" w:eastAsia="ko-KR"/>
        </w:rPr>
      </w:pPr>
      <w:r>
        <w:rPr>
          <w:rFonts w:cstheme="minorHAnsi"/>
          <w:b/>
          <w:lang w:val="fr-FR" w:eastAsia="ko-KR"/>
        </w:rPr>
        <w:t>Proc</w:t>
      </w:r>
      <w:r w:rsidR="00E86E9B">
        <w:rPr>
          <w:rFonts w:cstheme="minorHAnsi"/>
          <w:b/>
          <w:lang w:val="fr-FR" w:eastAsia="ko-KR"/>
        </w:rPr>
        <w:t>édure</w:t>
      </w:r>
      <w:r>
        <w:rPr>
          <w:rFonts w:cstheme="minorHAnsi"/>
          <w:b/>
          <w:lang w:val="fr-FR" w:eastAsia="ko-KR"/>
        </w:rPr>
        <w:t xml:space="preserve"> r</w:t>
      </w:r>
      <w:r w:rsidR="00BC4231" w:rsidRPr="005A4F2D">
        <w:rPr>
          <w:rFonts w:cstheme="minorHAnsi"/>
          <w:b/>
          <w:lang w:val="fr-FR" w:eastAsia="ko-KR"/>
        </w:rPr>
        <w:t>ecomm</w:t>
      </w:r>
      <w:r>
        <w:rPr>
          <w:rFonts w:cstheme="minorHAnsi"/>
          <w:b/>
          <w:lang w:val="fr-FR" w:eastAsia="ko-KR"/>
        </w:rPr>
        <w:t>a</w:t>
      </w:r>
      <w:r w:rsidR="00BC4231" w:rsidRPr="005A4F2D">
        <w:rPr>
          <w:rFonts w:cstheme="minorHAnsi"/>
          <w:b/>
          <w:lang w:val="fr-FR" w:eastAsia="ko-KR"/>
        </w:rPr>
        <w:t>nd</w:t>
      </w:r>
      <w:r>
        <w:rPr>
          <w:rFonts w:cstheme="minorHAnsi"/>
          <w:b/>
          <w:lang w:val="fr-FR" w:eastAsia="ko-KR"/>
        </w:rPr>
        <w:t>é</w:t>
      </w:r>
      <w:r w:rsidR="00E86E9B">
        <w:rPr>
          <w:rFonts w:cstheme="minorHAnsi"/>
          <w:b/>
          <w:lang w:val="fr-FR" w:eastAsia="ko-KR"/>
        </w:rPr>
        <w:t>e</w:t>
      </w:r>
      <w:r>
        <w:rPr>
          <w:rFonts w:cstheme="minorHAnsi"/>
          <w:b/>
          <w:lang w:val="fr-FR" w:eastAsia="ko-KR"/>
        </w:rPr>
        <w:t xml:space="preserve"> entre la 59</w:t>
      </w:r>
      <w:r w:rsidRPr="002C67D8">
        <w:rPr>
          <w:rFonts w:cstheme="minorHAnsi"/>
          <w:b/>
          <w:vertAlign w:val="superscript"/>
          <w:lang w:val="fr-FR" w:eastAsia="ko-KR"/>
        </w:rPr>
        <w:t>e</w:t>
      </w:r>
      <w:r>
        <w:rPr>
          <w:rFonts w:cstheme="minorHAnsi"/>
          <w:b/>
          <w:lang w:val="fr-FR" w:eastAsia="ko-KR"/>
        </w:rPr>
        <w:t xml:space="preserve"> </w:t>
      </w:r>
      <w:r w:rsidR="00BF1CBE">
        <w:rPr>
          <w:rFonts w:cstheme="minorHAnsi"/>
          <w:b/>
          <w:lang w:val="fr-FR" w:eastAsia="ko-KR"/>
        </w:rPr>
        <w:t>R</w:t>
      </w:r>
      <w:r>
        <w:rPr>
          <w:rFonts w:cstheme="minorHAnsi"/>
          <w:b/>
          <w:lang w:val="fr-FR" w:eastAsia="ko-KR"/>
        </w:rPr>
        <w:t>éunion du</w:t>
      </w:r>
      <w:r w:rsidR="00BC4231" w:rsidRPr="005A4F2D">
        <w:rPr>
          <w:rFonts w:cstheme="minorHAnsi"/>
          <w:b/>
          <w:lang w:val="fr-FR" w:eastAsia="ko-KR"/>
        </w:rPr>
        <w:t xml:space="preserve"> </w:t>
      </w:r>
      <w:r>
        <w:rPr>
          <w:rFonts w:cstheme="minorHAnsi"/>
          <w:b/>
          <w:lang w:val="fr-FR" w:eastAsia="ko-KR"/>
        </w:rPr>
        <w:t xml:space="preserve">Comité permanent et la </w:t>
      </w:r>
      <w:r w:rsidR="00B46653" w:rsidRPr="005A4F2D">
        <w:rPr>
          <w:rFonts w:cstheme="minorHAnsi"/>
          <w:b/>
          <w:lang w:val="fr-FR" w:eastAsia="ko-KR"/>
        </w:rPr>
        <w:t>COP</w:t>
      </w:r>
      <w:r w:rsidR="001F4BC1" w:rsidRPr="005A4F2D">
        <w:rPr>
          <w:rFonts w:cstheme="minorHAnsi"/>
          <w:b/>
          <w:lang w:val="fr-FR" w:eastAsia="ko-KR"/>
        </w:rPr>
        <w:t>14</w:t>
      </w:r>
    </w:p>
    <w:p w14:paraId="29751605" w14:textId="77777777" w:rsidR="002C34FE" w:rsidRPr="005A4F2D" w:rsidRDefault="002C34FE" w:rsidP="00461313">
      <w:pPr>
        <w:keepNext/>
        <w:rPr>
          <w:rFonts w:cstheme="minorHAnsi"/>
          <w:lang w:val="fr-FR" w:eastAsia="ko-KR"/>
        </w:rPr>
      </w:pPr>
    </w:p>
    <w:p w14:paraId="6E09160B" w14:textId="5C147DA6" w:rsidR="00BC4231" w:rsidRPr="005A4F2D" w:rsidRDefault="003A33E3" w:rsidP="00D85324">
      <w:pPr>
        <w:ind w:left="426" w:hanging="426"/>
        <w:rPr>
          <w:rFonts w:cstheme="minorHAnsi"/>
          <w:lang w:val="fr-FR" w:eastAsia="ko-KR"/>
        </w:rPr>
      </w:pPr>
      <w:r>
        <w:rPr>
          <w:rFonts w:cstheme="minorHAnsi"/>
          <w:lang w:val="fr-FR" w:eastAsia="ko-KR"/>
        </w:rPr>
        <w:t>6</w:t>
      </w:r>
      <w:r w:rsidR="00D85324" w:rsidRPr="005A4F2D">
        <w:rPr>
          <w:rFonts w:cstheme="minorHAnsi"/>
          <w:lang w:val="fr-FR" w:eastAsia="ko-KR"/>
        </w:rPr>
        <w:t>.</w:t>
      </w:r>
      <w:r w:rsidR="00D85324" w:rsidRPr="005A4F2D">
        <w:rPr>
          <w:rFonts w:cstheme="minorHAnsi"/>
          <w:lang w:val="fr-FR" w:eastAsia="ko-KR"/>
        </w:rPr>
        <w:tab/>
      </w:r>
      <w:r w:rsidR="00126860">
        <w:rPr>
          <w:rFonts w:cstheme="minorHAnsi"/>
          <w:lang w:val="fr-FR" w:eastAsia="ko-KR"/>
        </w:rPr>
        <w:t>Le CCI recommande au Comité permanent de charger le Secrétariat </w:t>
      </w:r>
      <w:r w:rsidR="009A3AE3">
        <w:rPr>
          <w:rFonts w:cstheme="minorHAnsi"/>
          <w:lang w:val="fr-FR" w:eastAsia="ko-KR"/>
        </w:rPr>
        <w:t xml:space="preserve">de </w:t>
      </w:r>
      <w:r w:rsidR="00126860">
        <w:rPr>
          <w:rFonts w:cstheme="minorHAnsi"/>
          <w:lang w:val="fr-FR" w:eastAsia="ko-KR"/>
        </w:rPr>
        <w:t xml:space="preserve">: </w:t>
      </w:r>
      <w:r w:rsidR="00322330" w:rsidRPr="005A4F2D">
        <w:rPr>
          <w:rFonts w:cstheme="minorHAnsi"/>
          <w:lang w:val="fr-FR" w:eastAsia="ko-KR"/>
        </w:rPr>
        <w:t>1</w:t>
      </w:r>
      <w:r w:rsidR="0001469A" w:rsidRPr="005A4F2D">
        <w:rPr>
          <w:rFonts w:cstheme="minorHAnsi"/>
          <w:lang w:val="fr-FR" w:eastAsia="ko-KR"/>
        </w:rPr>
        <w:t>)</w:t>
      </w:r>
      <w:r w:rsidR="009C712F" w:rsidRPr="009C712F">
        <w:rPr>
          <w:rFonts w:cstheme="minorHAnsi"/>
          <w:lang w:val="fr-FR" w:eastAsia="ko-KR"/>
        </w:rPr>
        <w:t xml:space="preserve"> </w:t>
      </w:r>
      <w:r w:rsidR="00126860">
        <w:rPr>
          <w:rFonts w:cstheme="minorHAnsi"/>
          <w:lang w:val="fr-FR" w:eastAsia="ko-KR"/>
        </w:rPr>
        <w:t xml:space="preserve">rendre publique </w:t>
      </w:r>
      <w:r w:rsidR="00BF1CBE">
        <w:rPr>
          <w:rFonts w:cstheme="minorHAnsi"/>
          <w:lang w:val="fr-FR" w:eastAsia="ko-KR"/>
        </w:rPr>
        <w:t xml:space="preserve">la liste des nouvelles villes bénéficiant du label </w:t>
      </w:r>
      <w:r w:rsidR="00BF1CBE" w:rsidRPr="00126860">
        <w:rPr>
          <w:rFonts w:cstheme="minorHAnsi"/>
          <w:lang w:val="fr-FR" w:eastAsia="ko-KR"/>
        </w:rPr>
        <w:t>Ville des Zones Humides accréditée</w:t>
      </w:r>
      <w:r w:rsidR="00BF1CBE">
        <w:rPr>
          <w:rFonts w:cstheme="minorHAnsi"/>
          <w:lang w:val="fr-FR" w:eastAsia="ko-KR"/>
        </w:rPr>
        <w:t xml:space="preserve"> via </w:t>
      </w:r>
      <w:r w:rsidR="00F221B3">
        <w:rPr>
          <w:rFonts w:cstheme="minorHAnsi"/>
          <w:lang w:val="fr-FR" w:eastAsia="ko-KR"/>
        </w:rPr>
        <w:t xml:space="preserve">notification officielle </w:t>
      </w:r>
      <w:r w:rsidR="00126860">
        <w:rPr>
          <w:rFonts w:cstheme="minorHAnsi"/>
          <w:lang w:val="fr-FR" w:eastAsia="ko-KR"/>
        </w:rPr>
        <w:t xml:space="preserve">et de </w:t>
      </w:r>
      <w:r w:rsidR="00F221B3">
        <w:rPr>
          <w:rFonts w:cstheme="minorHAnsi"/>
          <w:lang w:val="fr-FR" w:eastAsia="ko-KR"/>
        </w:rPr>
        <w:t xml:space="preserve">la </w:t>
      </w:r>
      <w:r w:rsidR="00126860">
        <w:rPr>
          <w:rFonts w:cstheme="minorHAnsi"/>
          <w:lang w:val="fr-FR" w:eastAsia="ko-KR"/>
        </w:rPr>
        <w:t>publier</w:t>
      </w:r>
      <w:r w:rsidR="00A56851">
        <w:rPr>
          <w:rFonts w:cstheme="minorHAnsi"/>
          <w:lang w:val="fr-FR" w:eastAsia="ko-KR"/>
        </w:rPr>
        <w:t xml:space="preserve"> sur son site web</w:t>
      </w:r>
      <w:r w:rsidR="00126860">
        <w:rPr>
          <w:rFonts w:cstheme="minorHAnsi"/>
          <w:lang w:val="fr-FR" w:eastAsia="ko-KR"/>
        </w:rPr>
        <w:t xml:space="preserve"> </w:t>
      </w:r>
      <w:r w:rsidR="00A56851">
        <w:rPr>
          <w:rFonts w:cstheme="minorHAnsi"/>
          <w:lang w:val="fr-FR" w:eastAsia="ko-KR"/>
        </w:rPr>
        <w:t>immédiatement après approbation par le Comité permanent des recommandations du CCI à leur sujet, et</w:t>
      </w:r>
      <w:r w:rsidR="009C712F">
        <w:rPr>
          <w:rFonts w:cstheme="minorHAnsi"/>
          <w:lang w:val="fr-FR" w:eastAsia="ko-KR"/>
        </w:rPr>
        <w:t xml:space="preserve"> </w:t>
      </w:r>
      <w:r w:rsidR="00322330" w:rsidRPr="005A4F2D">
        <w:rPr>
          <w:rFonts w:cstheme="minorHAnsi"/>
          <w:lang w:val="fr-FR" w:eastAsia="ko-KR"/>
        </w:rPr>
        <w:t>2</w:t>
      </w:r>
      <w:r w:rsidR="00EE4727" w:rsidRPr="005A4F2D">
        <w:rPr>
          <w:rFonts w:cstheme="minorHAnsi"/>
          <w:lang w:val="fr-FR" w:eastAsia="ko-KR"/>
        </w:rPr>
        <w:t xml:space="preserve">) </w:t>
      </w:r>
      <w:r w:rsidR="00A56851">
        <w:rPr>
          <w:rFonts w:cstheme="minorHAnsi"/>
          <w:lang w:val="fr-FR" w:eastAsia="ko-KR"/>
        </w:rPr>
        <w:t>prendre contact avec les Parties</w:t>
      </w:r>
      <w:r w:rsidR="00F221B3">
        <w:rPr>
          <w:rFonts w:cstheme="minorHAnsi"/>
          <w:lang w:val="fr-FR" w:eastAsia="ko-KR"/>
        </w:rPr>
        <w:t xml:space="preserve"> ayant soumis les dossiers</w:t>
      </w:r>
      <w:r w:rsidR="00A56851">
        <w:rPr>
          <w:rFonts w:cstheme="minorHAnsi"/>
          <w:lang w:val="fr-FR" w:eastAsia="ko-KR"/>
        </w:rPr>
        <w:t xml:space="preserve"> lauréats </w:t>
      </w:r>
      <w:r w:rsidR="00F221B3">
        <w:rPr>
          <w:rFonts w:cstheme="minorHAnsi"/>
          <w:lang w:val="fr-FR" w:eastAsia="ko-KR"/>
        </w:rPr>
        <w:t>pour</w:t>
      </w:r>
      <w:r w:rsidR="00A56851">
        <w:rPr>
          <w:rFonts w:cstheme="minorHAnsi"/>
          <w:lang w:val="fr-FR" w:eastAsia="ko-KR"/>
        </w:rPr>
        <w:t xml:space="preserve"> inviter </w:t>
      </w:r>
      <w:r w:rsidR="00F221B3">
        <w:rPr>
          <w:rFonts w:cstheme="minorHAnsi"/>
          <w:lang w:val="fr-FR" w:eastAsia="ko-KR"/>
        </w:rPr>
        <w:t>l</w:t>
      </w:r>
      <w:r w:rsidR="00A56851">
        <w:rPr>
          <w:rFonts w:cstheme="minorHAnsi"/>
          <w:lang w:val="fr-FR" w:eastAsia="ko-KR"/>
        </w:rPr>
        <w:t>es villes</w:t>
      </w:r>
      <w:r w:rsidR="00F221B3">
        <w:rPr>
          <w:rFonts w:cstheme="minorHAnsi"/>
          <w:lang w:val="fr-FR" w:eastAsia="ko-KR"/>
        </w:rPr>
        <w:t xml:space="preserve"> concernées</w:t>
      </w:r>
      <w:r w:rsidR="00A56851">
        <w:rPr>
          <w:rFonts w:cstheme="minorHAnsi"/>
          <w:lang w:val="fr-FR" w:eastAsia="ko-KR"/>
        </w:rPr>
        <w:t xml:space="preserve"> à participer à la cérémonie </w:t>
      </w:r>
      <w:r w:rsidR="00F703F5">
        <w:rPr>
          <w:rFonts w:cstheme="minorHAnsi"/>
          <w:lang w:val="fr-FR" w:eastAsia="ko-KR"/>
        </w:rPr>
        <w:t>d’attribution</w:t>
      </w:r>
      <w:r w:rsidR="00A56851">
        <w:rPr>
          <w:rFonts w:cstheme="minorHAnsi"/>
          <w:lang w:val="fr-FR" w:eastAsia="ko-KR"/>
        </w:rPr>
        <w:t xml:space="preserve"> du label qui aura lieu lors de la COP14, sans qu</w:t>
      </w:r>
      <w:r w:rsidR="006A572C">
        <w:rPr>
          <w:rFonts w:cstheme="minorHAnsi"/>
          <w:lang w:val="fr-FR" w:eastAsia="ko-KR"/>
        </w:rPr>
        <w:t>’</w:t>
      </w:r>
      <w:r w:rsidR="00A56851">
        <w:rPr>
          <w:rFonts w:cstheme="minorHAnsi"/>
          <w:lang w:val="fr-FR" w:eastAsia="ko-KR"/>
        </w:rPr>
        <w:t>aucun processus ne soit soumis à un embargo médiatique, contrairement à ce qui s</w:t>
      </w:r>
      <w:r w:rsidR="006A572C">
        <w:rPr>
          <w:rFonts w:cstheme="minorHAnsi"/>
          <w:lang w:val="fr-FR" w:eastAsia="ko-KR"/>
        </w:rPr>
        <w:t>’</w:t>
      </w:r>
      <w:r w:rsidR="00A56851">
        <w:rPr>
          <w:rFonts w:cstheme="minorHAnsi"/>
          <w:lang w:val="fr-FR" w:eastAsia="ko-KR"/>
        </w:rPr>
        <w:t>était passé lors de la précédente période triennale.</w:t>
      </w:r>
    </w:p>
    <w:p w14:paraId="4FFB5919" w14:textId="77777777" w:rsidR="002C34FE" w:rsidRPr="005A4F2D" w:rsidRDefault="002C34FE" w:rsidP="00D85324">
      <w:pPr>
        <w:ind w:left="426" w:hanging="426"/>
        <w:rPr>
          <w:rFonts w:cstheme="minorHAnsi"/>
          <w:lang w:val="fr-FR" w:eastAsia="ko-KR"/>
        </w:rPr>
      </w:pPr>
    </w:p>
    <w:p w14:paraId="6BFBFCAA" w14:textId="1CBB25BC" w:rsidR="00743360" w:rsidRDefault="003A33E3" w:rsidP="00D32B80">
      <w:pPr>
        <w:ind w:left="426" w:hanging="426"/>
        <w:rPr>
          <w:rFonts w:cstheme="minorHAnsi"/>
          <w:lang w:val="fr-FR" w:eastAsia="ko-KR"/>
        </w:rPr>
      </w:pPr>
      <w:r>
        <w:rPr>
          <w:rFonts w:cstheme="minorHAnsi"/>
          <w:lang w:val="fr-FR" w:eastAsia="ko-KR"/>
        </w:rPr>
        <w:t>7</w:t>
      </w:r>
      <w:r w:rsidR="00D85324" w:rsidRPr="005A4F2D">
        <w:rPr>
          <w:rFonts w:cstheme="minorHAnsi"/>
          <w:lang w:val="fr-FR" w:eastAsia="ko-KR"/>
        </w:rPr>
        <w:t>.</w:t>
      </w:r>
      <w:r w:rsidR="00D85324" w:rsidRPr="005A4F2D">
        <w:rPr>
          <w:rFonts w:cstheme="minorHAnsi"/>
          <w:lang w:val="fr-FR" w:eastAsia="ko-KR"/>
        </w:rPr>
        <w:tab/>
      </w:r>
      <w:r w:rsidR="009053E0" w:rsidRPr="009053E0">
        <w:rPr>
          <w:rFonts w:cstheme="minorHAnsi"/>
          <w:lang w:val="fr-FR" w:eastAsia="ko-KR"/>
        </w:rPr>
        <w:t xml:space="preserve">Le CCI recommande </w:t>
      </w:r>
      <w:r w:rsidR="009053E0">
        <w:rPr>
          <w:rFonts w:cstheme="minorHAnsi"/>
          <w:lang w:val="fr-FR" w:eastAsia="ko-KR"/>
        </w:rPr>
        <w:t xml:space="preserve">également </w:t>
      </w:r>
      <w:r w:rsidR="009053E0" w:rsidRPr="009053E0">
        <w:rPr>
          <w:rFonts w:cstheme="minorHAnsi"/>
          <w:lang w:val="fr-FR" w:eastAsia="ko-KR"/>
        </w:rPr>
        <w:t xml:space="preserve">au Comité permanent </w:t>
      </w:r>
      <w:r w:rsidR="009053E0">
        <w:rPr>
          <w:rFonts w:cstheme="minorHAnsi"/>
          <w:lang w:val="fr-FR" w:eastAsia="ko-KR"/>
        </w:rPr>
        <w:t>de demander au Sous-groupe sur la COP14 de veiller au bon déroulement des préparatifs et de l</w:t>
      </w:r>
      <w:r w:rsidR="006A572C">
        <w:rPr>
          <w:rFonts w:cstheme="minorHAnsi"/>
          <w:lang w:val="fr-FR" w:eastAsia="ko-KR"/>
        </w:rPr>
        <w:t>’</w:t>
      </w:r>
      <w:r w:rsidR="009053E0">
        <w:rPr>
          <w:rFonts w:cstheme="minorHAnsi"/>
          <w:lang w:val="fr-FR" w:eastAsia="ko-KR"/>
        </w:rPr>
        <w:t>organisation de la cérémonie d</w:t>
      </w:r>
      <w:r w:rsidR="00F703F5">
        <w:rPr>
          <w:rFonts w:cstheme="minorHAnsi"/>
          <w:lang w:val="fr-FR" w:eastAsia="ko-KR"/>
        </w:rPr>
        <w:t>’attribution</w:t>
      </w:r>
      <w:r w:rsidR="009053E0">
        <w:rPr>
          <w:rFonts w:cstheme="minorHAnsi"/>
          <w:lang w:val="fr-FR" w:eastAsia="ko-KR"/>
        </w:rPr>
        <w:t xml:space="preserve"> du label aux nouvelles </w:t>
      </w:r>
      <w:r w:rsidR="009A3AE3">
        <w:rPr>
          <w:rFonts w:cstheme="minorHAnsi"/>
          <w:lang w:val="fr-FR" w:eastAsia="ko-KR"/>
        </w:rPr>
        <w:t>V</w:t>
      </w:r>
      <w:r w:rsidR="009053E0">
        <w:rPr>
          <w:rFonts w:cstheme="minorHAnsi"/>
          <w:lang w:val="fr-FR" w:eastAsia="ko-KR"/>
        </w:rPr>
        <w:t xml:space="preserve">illes des </w:t>
      </w:r>
      <w:r w:rsidR="009A3AE3">
        <w:rPr>
          <w:rFonts w:cstheme="minorHAnsi"/>
          <w:lang w:val="fr-FR" w:eastAsia="ko-KR"/>
        </w:rPr>
        <w:t>Z</w:t>
      </w:r>
      <w:r w:rsidR="009053E0">
        <w:rPr>
          <w:rFonts w:cstheme="minorHAnsi"/>
          <w:lang w:val="fr-FR" w:eastAsia="ko-KR"/>
        </w:rPr>
        <w:t xml:space="preserve">ones </w:t>
      </w:r>
      <w:r w:rsidR="009A3AE3">
        <w:rPr>
          <w:rFonts w:cstheme="minorHAnsi"/>
          <w:lang w:val="fr-FR" w:eastAsia="ko-KR"/>
        </w:rPr>
        <w:t>H</w:t>
      </w:r>
      <w:r w:rsidR="009053E0">
        <w:rPr>
          <w:rFonts w:cstheme="minorHAnsi"/>
          <w:lang w:val="fr-FR" w:eastAsia="ko-KR"/>
        </w:rPr>
        <w:t>umides accréditées et à la participation des représentants des villes lauréates, en étroite collaboration avec le CCI.</w:t>
      </w:r>
    </w:p>
    <w:p w14:paraId="03F540E5" w14:textId="77777777" w:rsidR="00743360" w:rsidRDefault="00743360" w:rsidP="00D32B80">
      <w:pPr>
        <w:ind w:left="426" w:hanging="426"/>
        <w:rPr>
          <w:rFonts w:cstheme="minorHAnsi"/>
          <w:lang w:val="fr-FR" w:eastAsia="ko-KR"/>
        </w:rPr>
      </w:pPr>
    </w:p>
    <w:p w14:paraId="53C1B5DF" w14:textId="049602A1" w:rsidR="00743360" w:rsidRDefault="00743360" w:rsidP="00D32B80">
      <w:pPr>
        <w:ind w:left="426" w:hanging="426"/>
        <w:rPr>
          <w:rFonts w:cstheme="minorHAnsi"/>
          <w:b/>
          <w:bCs/>
          <w:lang w:val="fr-FR" w:eastAsia="ko-KR"/>
        </w:rPr>
      </w:pPr>
      <w:r w:rsidRPr="00743360">
        <w:rPr>
          <w:rFonts w:cstheme="minorHAnsi"/>
          <w:b/>
          <w:bCs/>
          <w:lang w:val="fr-FR" w:eastAsia="ko-KR"/>
        </w:rPr>
        <w:t>Procédure d’</w:t>
      </w:r>
      <w:r w:rsidR="004B631D">
        <w:rPr>
          <w:rFonts w:cstheme="minorHAnsi"/>
          <w:b/>
          <w:bCs/>
          <w:lang w:val="fr-FR" w:eastAsia="ko-KR"/>
        </w:rPr>
        <w:t>attribution</w:t>
      </w:r>
      <w:r w:rsidRPr="00743360">
        <w:rPr>
          <w:rFonts w:cstheme="minorHAnsi"/>
          <w:b/>
          <w:bCs/>
          <w:lang w:val="fr-FR" w:eastAsia="ko-KR"/>
        </w:rPr>
        <w:t xml:space="preserve"> recommandée</w:t>
      </w:r>
    </w:p>
    <w:p w14:paraId="2D5E64BE" w14:textId="77777777" w:rsidR="00743360" w:rsidRDefault="00743360" w:rsidP="00D32B80">
      <w:pPr>
        <w:ind w:left="426" w:hanging="426"/>
        <w:rPr>
          <w:rFonts w:cstheme="minorHAnsi"/>
          <w:b/>
          <w:bCs/>
          <w:lang w:val="fr-FR" w:eastAsia="ko-KR"/>
        </w:rPr>
      </w:pPr>
    </w:p>
    <w:p w14:paraId="6A0EF86D" w14:textId="7A8FE9B1" w:rsidR="006F30E6" w:rsidRPr="006F30E6" w:rsidRDefault="006F30E6" w:rsidP="006F30E6">
      <w:pPr>
        <w:ind w:left="426" w:hanging="426"/>
        <w:rPr>
          <w:rFonts w:cstheme="minorHAnsi"/>
          <w:lang w:val="fr-CH" w:eastAsia="ko-KR"/>
        </w:rPr>
      </w:pPr>
      <w:r w:rsidRPr="006F30E6">
        <w:rPr>
          <w:rFonts w:cstheme="minorHAnsi"/>
          <w:lang w:val="fr-CH" w:eastAsia="ko-KR"/>
        </w:rPr>
        <w:t>8.</w:t>
      </w:r>
      <w:r w:rsidR="009053E0" w:rsidRPr="006F30E6">
        <w:rPr>
          <w:rFonts w:cstheme="minorHAnsi"/>
          <w:lang w:val="fr-CH" w:eastAsia="ko-KR"/>
        </w:rPr>
        <w:t xml:space="preserve"> </w:t>
      </w:r>
      <w:r w:rsidRPr="006F30E6">
        <w:rPr>
          <w:rFonts w:cstheme="minorHAnsi"/>
          <w:lang w:val="fr-CH" w:eastAsia="ko-KR"/>
        </w:rPr>
        <w:tab/>
      </w:r>
      <w:r>
        <w:rPr>
          <w:rFonts w:cstheme="minorHAnsi"/>
          <w:lang w:val="fr-CH" w:eastAsia="ko-KR"/>
        </w:rPr>
        <w:t>L</w:t>
      </w:r>
      <w:r w:rsidR="00F703F5">
        <w:rPr>
          <w:rFonts w:cstheme="minorHAnsi"/>
          <w:lang w:val="fr-CH" w:eastAsia="ko-KR"/>
        </w:rPr>
        <w:t>a procédure</w:t>
      </w:r>
      <w:r>
        <w:rPr>
          <w:rFonts w:cstheme="minorHAnsi"/>
          <w:lang w:val="fr-CH" w:eastAsia="ko-KR"/>
        </w:rPr>
        <w:t xml:space="preserve"> </w:t>
      </w:r>
      <w:r w:rsidR="004B631D">
        <w:rPr>
          <w:rFonts w:cstheme="minorHAnsi"/>
          <w:lang w:val="fr-CH" w:eastAsia="ko-KR"/>
        </w:rPr>
        <w:t>d’attribution</w:t>
      </w:r>
      <w:r w:rsidR="00634372">
        <w:rPr>
          <w:rFonts w:cstheme="minorHAnsi"/>
          <w:lang w:val="fr-CH" w:eastAsia="ko-KR"/>
        </w:rPr>
        <w:t xml:space="preserve"> du label</w:t>
      </w:r>
      <w:r>
        <w:rPr>
          <w:rFonts w:cstheme="minorHAnsi"/>
          <w:lang w:val="fr-CH" w:eastAsia="ko-KR"/>
        </w:rPr>
        <w:t xml:space="preserve"> devrait suivre les étapes suivantes :</w:t>
      </w:r>
    </w:p>
    <w:p w14:paraId="5B5D60B0" w14:textId="77777777" w:rsidR="006F30E6" w:rsidRPr="006F30E6" w:rsidRDefault="006F30E6" w:rsidP="006F30E6">
      <w:pPr>
        <w:rPr>
          <w:rFonts w:cstheme="minorHAnsi"/>
          <w:lang w:val="fr-CH"/>
        </w:rPr>
      </w:pPr>
    </w:p>
    <w:p w14:paraId="285319C7" w14:textId="0EAC8761" w:rsidR="006F30E6" w:rsidRPr="006F30E6" w:rsidRDefault="006F30E6" w:rsidP="006F30E6">
      <w:pPr>
        <w:pStyle w:val="ListParagraph"/>
        <w:numPr>
          <w:ilvl w:val="0"/>
          <w:numId w:val="19"/>
        </w:numPr>
        <w:spacing w:after="0" w:line="240" w:lineRule="auto"/>
        <w:ind w:left="450" w:hanging="270"/>
        <w:rPr>
          <w:lang w:val="fr-CH"/>
        </w:rPr>
      </w:pPr>
      <w:r>
        <w:rPr>
          <w:lang w:val="fr-CH"/>
        </w:rPr>
        <w:t>Le Secrétariat</w:t>
      </w:r>
      <w:r w:rsidR="004B631D">
        <w:rPr>
          <w:lang w:val="fr-CH"/>
        </w:rPr>
        <w:t>,</w:t>
      </w:r>
      <w:r>
        <w:rPr>
          <w:lang w:val="fr-CH"/>
        </w:rPr>
        <w:t xml:space="preserve"> par l’intermédiaire </w:t>
      </w:r>
      <w:r w:rsidR="00F703F5">
        <w:rPr>
          <w:lang w:val="fr-CH"/>
        </w:rPr>
        <w:t>des</w:t>
      </w:r>
      <w:r>
        <w:rPr>
          <w:lang w:val="fr-CH"/>
        </w:rPr>
        <w:t xml:space="preserve"> Correspondants nationaux</w:t>
      </w:r>
      <w:r w:rsidR="00F703F5">
        <w:rPr>
          <w:lang w:val="fr-CH"/>
        </w:rPr>
        <w:t xml:space="preserve"> (CN)</w:t>
      </w:r>
      <w:r>
        <w:rPr>
          <w:lang w:val="fr-CH"/>
        </w:rPr>
        <w:t xml:space="preserve">, </w:t>
      </w:r>
      <w:r w:rsidR="004B631D">
        <w:rPr>
          <w:lang w:val="fr-CH"/>
        </w:rPr>
        <w:t>invite les représentants des villes qui ont reçu le label à assister</w:t>
      </w:r>
      <w:r>
        <w:rPr>
          <w:lang w:val="fr-CH"/>
        </w:rPr>
        <w:t xml:space="preserve"> à la cérémonie </w:t>
      </w:r>
      <w:r w:rsidR="004B631D">
        <w:rPr>
          <w:rFonts w:cstheme="minorHAnsi"/>
          <w:lang w:val="fr-CH" w:eastAsia="ko-KR"/>
        </w:rPr>
        <w:t>d’attribution</w:t>
      </w:r>
      <w:r w:rsidR="004B631D">
        <w:rPr>
          <w:lang w:val="fr-CH"/>
        </w:rPr>
        <w:t xml:space="preserve"> </w:t>
      </w:r>
      <w:r w:rsidR="0032612D">
        <w:rPr>
          <w:lang w:val="fr-CH"/>
        </w:rPr>
        <w:t>d</w:t>
      </w:r>
      <w:r w:rsidR="00634372">
        <w:rPr>
          <w:lang w:val="fr-CH"/>
        </w:rPr>
        <w:t>es</w:t>
      </w:r>
      <w:r w:rsidR="0032612D">
        <w:rPr>
          <w:lang w:val="fr-CH"/>
        </w:rPr>
        <w:t xml:space="preserve"> label</w:t>
      </w:r>
      <w:r w:rsidR="00634372">
        <w:rPr>
          <w:lang w:val="fr-CH"/>
        </w:rPr>
        <w:t>s</w:t>
      </w:r>
      <w:r w:rsidR="0032612D">
        <w:rPr>
          <w:lang w:val="fr-CH"/>
        </w:rPr>
        <w:t>, à la COP.</w:t>
      </w:r>
    </w:p>
    <w:p w14:paraId="1710B8F8" w14:textId="3BD7E7DB" w:rsidR="006F30E6" w:rsidRPr="006F30E6" w:rsidRDefault="0032612D" w:rsidP="006F30E6">
      <w:pPr>
        <w:pStyle w:val="ListParagraph"/>
        <w:numPr>
          <w:ilvl w:val="0"/>
          <w:numId w:val="19"/>
        </w:numPr>
        <w:spacing w:after="0" w:line="240" w:lineRule="auto"/>
        <w:ind w:left="450" w:hanging="270"/>
        <w:rPr>
          <w:lang w:val="fr-CH"/>
        </w:rPr>
      </w:pPr>
      <w:r>
        <w:rPr>
          <w:lang w:val="fr-CH"/>
        </w:rPr>
        <w:t>Le Secrétariat prépare les certificats de</w:t>
      </w:r>
      <w:r w:rsidR="00634372">
        <w:rPr>
          <w:lang w:val="fr-CH"/>
        </w:rPr>
        <w:t xml:space="preserve"> chaque</w:t>
      </w:r>
      <w:r>
        <w:rPr>
          <w:lang w:val="fr-CH"/>
        </w:rPr>
        <w:t xml:space="preserve"> Ville des Zones Humides accréditée.</w:t>
      </w:r>
    </w:p>
    <w:p w14:paraId="7794B51E" w14:textId="73ADF223" w:rsidR="006F30E6" w:rsidRPr="006F30E6" w:rsidRDefault="0032612D" w:rsidP="006F30E6">
      <w:pPr>
        <w:pStyle w:val="ListParagraph"/>
        <w:numPr>
          <w:ilvl w:val="0"/>
          <w:numId w:val="19"/>
        </w:numPr>
        <w:spacing w:after="0" w:line="240" w:lineRule="auto"/>
        <w:ind w:left="450" w:hanging="270"/>
        <w:rPr>
          <w:lang w:val="fr-CH"/>
        </w:rPr>
      </w:pPr>
      <w:r>
        <w:rPr>
          <w:lang w:val="fr-CH"/>
        </w:rPr>
        <w:t>Un représentant autorisé de la ville accréditée indique au Secrétariat, par l’intermédiaire de son Correspondant national</w:t>
      </w:r>
      <w:r w:rsidR="003B5051">
        <w:rPr>
          <w:lang w:val="fr-CH"/>
        </w:rPr>
        <w:t>,</w:t>
      </w:r>
      <w:r>
        <w:rPr>
          <w:lang w:val="fr-CH"/>
        </w:rPr>
        <w:t xml:space="preserve"> s’il assistera ou non à la cérémonie.</w:t>
      </w:r>
    </w:p>
    <w:p w14:paraId="1EF5347D" w14:textId="4DBAAFDB" w:rsidR="006F30E6" w:rsidRPr="006F30E6" w:rsidRDefault="0032612D" w:rsidP="006F30E6">
      <w:pPr>
        <w:pStyle w:val="ListParagraph"/>
        <w:numPr>
          <w:ilvl w:val="0"/>
          <w:numId w:val="19"/>
        </w:numPr>
        <w:spacing w:after="0" w:line="240" w:lineRule="auto"/>
        <w:ind w:left="450" w:hanging="270"/>
        <w:rPr>
          <w:lang w:val="fr-CH"/>
        </w:rPr>
      </w:pPr>
      <w:r>
        <w:rPr>
          <w:lang w:val="fr-CH"/>
        </w:rPr>
        <w:t xml:space="preserve">Le Sous-groupe sur la COP prépare une cérémonie </w:t>
      </w:r>
      <w:r w:rsidR="004B631D">
        <w:rPr>
          <w:rFonts w:cstheme="minorHAnsi"/>
          <w:lang w:val="fr-CH" w:eastAsia="ko-KR"/>
        </w:rPr>
        <w:t>d’attribution</w:t>
      </w:r>
      <w:r w:rsidR="004B631D">
        <w:rPr>
          <w:lang w:val="fr-CH"/>
        </w:rPr>
        <w:t xml:space="preserve"> </w:t>
      </w:r>
      <w:r>
        <w:rPr>
          <w:lang w:val="fr-CH"/>
        </w:rPr>
        <w:t xml:space="preserve">des certificats durant la COP. </w:t>
      </w:r>
    </w:p>
    <w:p w14:paraId="3FEB6B2A" w14:textId="40B18C4B" w:rsidR="006F30E6" w:rsidRPr="006F30E6" w:rsidRDefault="0032612D" w:rsidP="006F30E6">
      <w:pPr>
        <w:pStyle w:val="ListParagraph"/>
        <w:numPr>
          <w:ilvl w:val="0"/>
          <w:numId w:val="19"/>
        </w:numPr>
        <w:spacing w:after="0" w:line="240" w:lineRule="auto"/>
        <w:ind w:left="450" w:hanging="270"/>
        <w:rPr>
          <w:lang w:val="fr-CH"/>
        </w:rPr>
      </w:pPr>
      <w:r>
        <w:rPr>
          <w:lang w:val="fr-CH"/>
        </w:rPr>
        <w:lastRenderedPageBreak/>
        <w:t>L</w:t>
      </w:r>
      <w:r w:rsidR="00F703F5">
        <w:rPr>
          <w:lang w:val="fr-CH"/>
        </w:rPr>
        <w:t>e</w:t>
      </w:r>
      <w:r>
        <w:rPr>
          <w:lang w:val="fr-CH"/>
        </w:rPr>
        <w:t xml:space="preserve"> Secrétaire général remet </w:t>
      </w:r>
      <w:r w:rsidR="00634372">
        <w:rPr>
          <w:lang w:val="fr-CH"/>
        </w:rPr>
        <w:t>un</w:t>
      </w:r>
      <w:r>
        <w:rPr>
          <w:lang w:val="fr-CH"/>
        </w:rPr>
        <w:t xml:space="preserve"> certificat à un représentant de chaque ville accréditée, à la cérémonie </w:t>
      </w:r>
      <w:r w:rsidR="004B631D">
        <w:rPr>
          <w:rFonts w:cstheme="minorHAnsi"/>
          <w:lang w:val="fr-CH" w:eastAsia="ko-KR"/>
        </w:rPr>
        <w:t>d’attribution</w:t>
      </w:r>
      <w:r w:rsidR="004B631D">
        <w:rPr>
          <w:lang w:val="fr-CH"/>
        </w:rPr>
        <w:t xml:space="preserve"> </w:t>
      </w:r>
      <w:r>
        <w:rPr>
          <w:lang w:val="fr-CH"/>
        </w:rPr>
        <w:t>des certificats.</w:t>
      </w:r>
    </w:p>
    <w:p w14:paraId="457AF63C" w14:textId="77777777" w:rsidR="006F30E6" w:rsidRPr="006F30E6" w:rsidRDefault="006F30E6" w:rsidP="006F30E6">
      <w:pPr>
        <w:ind w:left="180"/>
        <w:rPr>
          <w:lang w:val="fr-CH"/>
        </w:rPr>
      </w:pPr>
    </w:p>
    <w:p w14:paraId="19453CAF" w14:textId="77B3DADC" w:rsidR="006F30E6" w:rsidRPr="006F30E6" w:rsidRDefault="0032612D" w:rsidP="006F30E6">
      <w:pPr>
        <w:pStyle w:val="ListParagraph"/>
        <w:numPr>
          <w:ilvl w:val="0"/>
          <w:numId w:val="20"/>
        </w:numPr>
        <w:spacing w:after="0"/>
        <w:ind w:left="426"/>
        <w:rPr>
          <w:lang w:val="fr-CH"/>
        </w:rPr>
      </w:pPr>
      <w:r>
        <w:rPr>
          <w:lang w:val="fr-CH"/>
        </w:rPr>
        <w:t xml:space="preserve">Le CCI reconnaît le rôle de la Partie contractante hôte pour déterminer la nature exacte de la cérémonie </w:t>
      </w:r>
      <w:r w:rsidR="004B631D">
        <w:rPr>
          <w:rFonts w:cstheme="minorHAnsi"/>
          <w:lang w:val="fr-CH" w:eastAsia="ko-KR"/>
        </w:rPr>
        <w:t>d’attribution</w:t>
      </w:r>
      <w:r w:rsidR="004B631D">
        <w:rPr>
          <w:lang w:val="fr-CH"/>
        </w:rPr>
        <w:t xml:space="preserve"> </w:t>
      </w:r>
      <w:r>
        <w:rPr>
          <w:lang w:val="fr-CH"/>
        </w:rPr>
        <w:t xml:space="preserve">des certificats mais fournit les orientations suivantes : </w:t>
      </w:r>
    </w:p>
    <w:p w14:paraId="1035B3BC" w14:textId="77777777" w:rsidR="006F30E6" w:rsidRPr="006F30E6" w:rsidRDefault="006F30E6" w:rsidP="006F30E6">
      <w:pPr>
        <w:rPr>
          <w:lang w:val="fr-CH"/>
        </w:rPr>
      </w:pPr>
    </w:p>
    <w:p w14:paraId="773CE293" w14:textId="16F8E108" w:rsidR="006F30E6" w:rsidRPr="006F30E6" w:rsidRDefault="0032612D" w:rsidP="006F30E6">
      <w:pPr>
        <w:pStyle w:val="ListParagraph"/>
        <w:numPr>
          <w:ilvl w:val="0"/>
          <w:numId w:val="19"/>
        </w:numPr>
        <w:spacing w:after="0" w:line="240" w:lineRule="auto"/>
        <w:ind w:left="450" w:hanging="270"/>
        <w:rPr>
          <w:lang w:val="fr-CH"/>
        </w:rPr>
      </w:pPr>
      <w:r>
        <w:rPr>
          <w:lang w:val="fr-CH"/>
        </w:rPr>
        <w:t xml:space="preserve">La cérémonie </w:t>
      </w:r>
      <w:r w:rsidR="004B631D">
        <w:rPr>
          <w:rFonts w:cstheme="minorHAnsi"/>
          <w:lang w:val="fr-CH" w:eastAsia="ko-KR"/>
        </w:rPr>
        <w:t>d’attribution</w:t>
      </w:r>
      <w:r w:rsidR="004B631D">
        <w:rPr>
          <w:lang w:val="fr-CH"/>
        </w:rPr>
        <w:t xml:space="preserve"> </w:t>
      </w:r>
      <w:r>
        <w:rPr>
          <w:lang w:val="fr-CH"/>
        </w:rPr>
        <w:t>des certificats de Ville des Zones Humides accréditée devrait avoir lieu durant la Cérémonie d’ouverture, dans la salle des plénières, éventuellement à la suite de la Cérémonie de remise des prix Ramsar.</w:t>
      </w:r>
    </w:p>
    <w:p w14:paraId="75CD12D7" w14:textId="1085FEC2" w:rsidR="006F30E6" w:rsidRPr="006F30E6" w:rsidRDefault="0032612D" w:rsidP="006F30E6">
      <w:pPr>
        <w:pStyle w:val="ListParagraph"/>
        <w:numPr>
          <w:ilvl w:val="0"/>
          <w:numId w:val="19"/>
        </w:numPr>
        <w:spacing w:after="0" w:line="240" w:lineRule="auto"/>
        <w:ind w:left="450" w:hanging="270"/>
        <w:rPr>
          <w:lang w:val="fr-CH"/>
        </w:rPr>
      </w:pPr>
      <w:r>
        <w:rPr>
          <w:lang w:val="fr-CH"/>
        </w:rPr>
        <w:t xml:space="preserve">La cérémonie devrait se limiter à </w:t>
      </w:r>
      <w:r w:rsidR="00F703F5">
        <w:rPr>
          <w:rFonts w:cstheme="minorHAnsi"/>
          <w:lang w:val="fr-CH" w:eastAsia="ko-KR"/>
        </w:rPr>
        <w:t>l</w:t>
      </w:r>
      <w:r w:rsidR="004B631D">
        <w:rPr>
          <w:rFonts w:cstheme="minorHAnsi"/>
          <w:lang w:val="fr-CH" w:eastAsia="ko-KR"/>
        </w:rPr>
        <w:t>’attribution</w:t>
      </w:r>
      <w:r w:rsidR="004B631D">
        <w:rPr>
          <w:lang w:val="fr-CH"/>
        </w:rPr>
        <w:t xml:space="preserve"> </w:t>
      </w:r>
      <w:r>
        <w:rPr>
          <w:lang w:val="fr-CH"/>
        </w:rPr>
        <w:t xml:space="preserve">des certificats aux nouvelles villes accréditées. </w:t>
      </w:r>
    </w:p>
    <w:p w14:paraId="5758C275" w14:textId="0EAB6468" w:rsidR="006F30E6" w:rsidRPr="006F30E6" w:rsidRDefault="0032612D" w:rsidP="006F30E6">
      <w:pPr>
        <w:pStyle w:val="ListParagraph"/>
        <w:numPr>
          <w:ilvl w:val="0"/>
          <w:numId w:val="19"/>
        </w:numPr>
        <w:spacing w:after="0" w:line="240" w:lineRule="auto"/>
        <w:ind w:left="450" w:hanging="270"/>
        <w:rPr>
          <w:lang w:val="fr-CH"/>
        </w:rPr>
      </w:pPr>
      <w:r>
        <w:rPr>
          <w:lang w:val="fr-CH"/>
        </w:rPr>
        <w:t>Aucun film ou matériel de promotion sur les villes ne devrait faire partie de la cérémonie mais</w:t>
      </w:r>
      <w:r w:rsidR="004B631D">
        <w:rPr>
          <w:lang w:val="fr-CH"/>
        </w:rPr>
        <w:t xml:space="preserve"> pourrait,</w:t>
      </w:r>
      <w:r>
        <w:rPr>
          <w:lang w:val="fr-CH"/>
        </w:rPr>
        <w:t xml:space="preserve"> éventuellement</w:t>
      </w:r>
      <w:r w:rsidR="004B631D">
        <w:rPr>
          <w:lang w:val="fr-CH"/>
        </w:rPr>
        <w:t>,</w:t>
      </w:r>
      <w:r>
        <w:rPr>
          <w:lang w:val="fr-CH"/>
        </w:rPr>
        <w:t xml:space="preserve"> </w:t>
      </w:r>
      <w:r w:rsidR="004B631D">
        <w:rPr>
          <w:lang w:val="fr-CH"/>
        </w:rPr>
        <w:t xml:space="preserve">faire partie </w:t>
      </w:r>
      <w:r>
        <w:rPr>
          <w:lang w:val="fr-CH"/>
        </w:rPr>
        <w:t xml:space="preserve">d’une séance </w:t>
      </w:r>
      <w:r w:rsidR="004B631D">
        <w:rPr>
          <w:lang w:val="fr-CH"/>
        </w:rPr>
        <w:t>séparée</w:t>
      </w:r>
      <w:r>
        <w:rPr>
          <w:lang w:val="fr-CH"/>
        </w:rPr>
        <w:t xml:space="preserve">, comme par exemple une activité parallèle ou un forum distinct, ou un stand d’exposition. </w:t>
      </w:r>
    </w:p>
    <w:p w14:paraId="0328E231" w14:textId="64952F5B" w:rsidR="006F30E6" w:rsidRPr="006F30E6" w:rsidRDefault="0032612D" w:rsidP="006F30E6">
      <w:pPr>
        <w:pStyle w:val="ListParagraph"/>
        <w:numPr>
          <w:ilvl w:val="0"/>
          <w:numId w:val="19"/>
        </w:numPr>
        <w:spacing w:after="0" w:line="240" w:lineRule="auto"/>
        <w:ind w:left="450" w:hanging="270"/>
        <w:rPr>
          <w:lang w:val="fr-CH"/>
        </w:rPr>
      </w:pPr>
      <w:r>
        <w:rPr>
          <w:lang w:val="fr-CH"/>
        </w:rPr>
        <w:t xml:space="preserve">Seul un représentant de chaque ville devrait recevoir le certificat lors de la cérémonie (pas de photographie de groupe autorisée durant la séance plénière). </w:t>
      </w:r>
    </w:p>
    <w:p w14:paraId="527A238D" w14:textId="6F58C22C" w:rsidR="006F30E6" w:rsidRPr="006F30E6" w:rsidRDefault="0032612D" w:rsidP="006F30E6">
      <w:pPr>
        <w:pStyle w:val="ListParagraph"/>
        <w:numPr>
          <w:ilvl w:val="0"/>
          <w:numId w:val="19"/>
        </w:numPr>
        <w:spacing w:after="0" w:line="240" w:lineRule="auto"/>
        <w:ind w:left="450" w:hanging="270"/>
        <w:rPr>
          <w:lang w:val="fr-CH"/>
        </w:rPr>
      </w:pPr>
      <w:r>
        <w:rPr>
          <w:lang w:val="fr-CH"/>
        </w:rPr>
        <w:t>Le certificat de Ville des Zones humides accréditée devrait être encadré</w:t>
      </w:r>
      <w:r w:rsidR="00583FC6">
        <w:rPr>
          <w:lang w:val="fr-CH"/>
        </w:rPr>
        <w:t xml:space="preserve"> et avoir</w:t>
      </w:r>
      <w:r>
        <w:rPr>
          <w:lang w:val="fr-CH"/>
        </w:rPr>
        <w:t xml:space="preserve"> une taille d’au moins A3.</w:t>
      </w:r>
    </w:p>
    <w:p w14:paraId="13EC8DA6" w14:textId="741A5303" w:rsidR="008F5B4B" w:rsidRPr="006F30E6" w:rsidRDefault="008F5B4B" w:rsidP="00D32B80">
      <w:pPr>
        <w:ind w:left="426" w:hanging="426"/>
        <w:rPr>
          <w:rFonts w:cstheme="minorHAnsi"/>
          <w:sz w:val="24"/>
          <w:szCs w:val="24"/>
          <w:lang w:val="fr-CH" w:eastAsia="ko-KR"/>
        </w:rPr>
      </w:pPr>
    </w:p>
    <w:p w14:paraId="1CB789CF" w14:textId="77777777" w:rsidR="00461313" w:rsidRDefault="00461313">
      <w:pPr>
        <w:rPr>
          <w:rFonts w:cstheme="minorHAnsi"/>
          <w:b/>
          <w:sz w:val="24"/>
          <w:szCs w:val="24"/>
          <w:lang w:val="fr-FR" w:eastAsia="ko-KR"/>
        </w:rPr>
      </w:pPr>
      <w:r>
        <w:rPr>
          <w:rFonts w:cstheme="minorHAnsi"/>
          <w:b/>
          <w:sz w:val="24"/>
          <w:szCs w:val="24"/>
          <w:lang w:val="fr-FR" w:eastAsia="ko-KR"/>
        </w:rPr>
        <w:br w:type="page"/>
      </w:r>
    </w:p>
    <w:p w14:paraId="741EB8B8" w14:textId="063D0929" w:rsidR="0041478B" w:rsidRPr="005A4F2D" w:rsidRDefault="00D10526" w:rsidP="008C3B4F">
      <w:pPr>
        <w:rPr>
          <w:b/>
          <w:sz w:val="24"/>
          <w:szCs w:val="24"/>
          <w:lang w:val="fr-FR" w:eastAsia="ko-KR"/>
        </w:rPr>
      </w:pPr>
      <w:r w:rsidRPr="005A4F2D">
        <w:rPr>
          <w:b/>
          <w:sz w:val="24"/>
          <w:szCs w:val="24"/>
          <w:lang w:val="fr-FR"/>
        </w:rPr>
        <w:lastRenderedPageBreak/>
        <w:t>Annex</w:t>
      </w:r>
      <w:r w:rsidR="009C712F">
        <w:rPr>
          <w:b/>
          <w:sz w:val="24"/>
          <w:szCs w:val="24"/>
          <w:lang w:val="fr-FR"/>
        </w:rPr>
        <w:t>e</w:t>
      </w:r>
      <w:r w:rsidRPr="005A4F2D">
        <w:rPr>
          <w:b/>
          <w:sz w:val="24"/>
          <w:szCs w:val="24"/>
          <w:lang w:val="fr-FR"/>
        </w:rPr>
        <w:t xml:space="preserve"> </w:t>
      </w:r>
      <w:r w:rsidR="00743360">
        <w:rPr>
          <w:b/>
          <w:sz w:val="24"/>
          <w:szCs w:val="24"/>
          <w:lang w:val="fr-FR" w:eastAsia="ko-KR"/>
        </w:rPr>
        <w:t>1</w:t>
      </w:r>
    </w:p>
    <w:p w14:paraId="4CCCA846" w14:textId="008C491E" w:rsidR="00D10526" w:rsidRPr="005F7641" w:rsidRDefault="005F7641" w:rsidP="00D10526">
      <w:pPr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t xml:space="preserve">Examen des </w:t>
      </w:r>
      <w:r w:rsidR="006C08C9">
        <w:rPr>
          <w:rFonts w:cstheme="minorHAnsi"/>
          <w:b/>
          <w:sz w:val="24"/>
          <w:szCs w:val="24"/>
          <w:lang w:val="fr-FR"/>
        </w:rPr>
        <w:t xml:space="preserve">dossiers de </w:t>
      </w:r>
      <w:r>
        <w:rPr>
          <w:rFonts w:cstheme="minorHAnsi"/>
          <w:b/>
          <w:sz w:val="24"/>
          <w:szCs w:val="24"/>
          <w:lang w:val="fr-FR"/>
        </w:rPr>
        <w:t xml:space="preserve">candidature au label </w:t>
      </w:r>
      <w:r w:rsidRPr="005F7641">
        <w:rPr>
          <w:rFonts w:cstheme="minorHAnsi"/>
          <w:b/>
          <w:sz w:val="24"/>
          <w:szCs w:val="24"/>
          <w:lang w:val="fr-FR"/>
        </w:rPr>
        <w:t>Ville des Zones Humides accréditée par la Convention de Ramsar</w:t>
      </w:r>
    </w:p>
    <w:p w14:paraId="62605228" w14:textId="77777777" w:rsidR="00D10526" w:rsidRPr="005A4F2D" w:rsidRDefault="00D10526" w:rsidP="00D10526">
      <w:pPr>
        <w:rPr>
          <w:rFonts w:cstheme="minorHAnsi"/>
          <w:b/>
          <w:lang w:val="fr-FR"/>
        </w:rPr>
      </w:pPr>
    </w:p>
    <w:p w14:paraId="0AB32E7C" w14:textId="77777777" w:rsidR="005F7641" w:rsidRDefault="005F7641" w:rsidP="00D85324">
      <w:pPr>
        <w:rPr>
          <w:rFonts w:cstheme="minorHAnsi"/>
          <w:b/>
          <w:lang w:val="fr-FR"/>
        </w:rPr>
      </w:pPr>
    </w:p>
    <w:p w14:paraId="243CA25F" w14:textId="41D0ABEB" w:rsidR="00D10526" w:rsidRPr="005A4F2D" w:rsidRDefault="005F7641" w:rsidP="00D85324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Projet de formulaire d</w:t>
      </w:r>
      <w:r w:rsidR="006A572C">
        <w:rPr>
          <w:rFonts w:cstheme="minorHAnsi"/>
          <w:b/>
          <w:lang w:val="fr-FR"/>
        </w:rPr>
        <w:t>’</w:t>
      </w:r>
      <w:r>
        <w:rPr>
          <w:rFonts w:cstheme="minorHAnsi"/>
          <w:b/>
          <w:lang w:val="fr-FR"/>
        </w:rPr>
        <w:t>é</w:t>
      </w:r>
      <w:r w:rsidR="00D10526" w:rsidRPr="005A4F2D">
        <w:rPr>
          <w:rFonts w:cstheme="minorHAnsi"/>
          <w:b/>
          <w:lang w:val="fr-FR"/>
        </w:rPr>
        <w:t>valuation</w:t>
      </w:r>
    </w:p>
    <w:p w14:paraId="0D312C78" w14:textId="77777777" w:rsidR="00D10526" w:rsidRPr="005A4F2D" w:rsidRDefault="00D10526" w:rsidP="00D10526">
      <w:pPr>
        <w:rPr>
          <w:rFonts w:cstheme="minorHAnsi"/>
          <w:lang w:val="fr-FR"/>
        </w:rPr>
      </w:pPr>
    </w:p>
    <w:p w14:paraId="32839F75" w14:textId="51524396" w:rsidR="00D10526" w:rsidRPr="005A4F2D" w:rsidRDefault="005F7641" w:rsidP="00D10526">
      <w:p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Objet</w:t>
      </w:r>
    </w:p>
    <w:p w14:paraId="7E891741" w14:textId="77777777" w:rsidR="00D10526" w:rsidRPr="005A4F2D" w:rsidRDefault="00D10526" w:rsidP="00D10526">
      <w:pPr>
        <w:rPr>
          <w:rFonts w:cstheme="minorHAnsi"/>
          <w:lang w:val="fr-FR"/>
        </w:rPr>
      </w:pPr>
    </w:p>
    <w:p w14:paraId="6C4E0AF4" w14:textId="0C1367D0" w:rsidR="00D10526" w:rsidRPr="005A4F2D" w:rsidRDefault="005F7641" w:rsidP="00394124">
      <w:pPr>
        <w:rPr>
          <w:rFonts w:cstheme="minorHAnsi"/>
          <w:lang w:val="fr-FR"/>
        </w:rPr>
      </w:pPr>
      <w:r>
        <w:rPr>
          <w:rFonts w:cstheme="minorHAnsi"/>
          <w:lang w:val="fr-FR"/>
        </w:rPr>
        <w:t>Le présent formulaire d</w:t>
      </w:r>
      <w:r w:rsidR="006A572C">
        <w:rPr>
          <w:rFonts w:cstheme="minorHAnsi"/>
          <w:lang w:val="fr-FR"/>
        </w:rPr>
        <w:t>’</w:t>
      </w:r>
      <w:r>
        <w:rPr>
          <w:rFonts w:cstheme="minorHAnsi"/>
          <w:lang w:val="fr-FR"/>
        </w:rPr>
        <w:t>évaluation a pour objet d</w:t>
      </w:r>
      <w:r w:rsidR="006A572C">
        <w:rPr>
          <w:rFonts w:cstheme="minorHAnsi"/>
          <w:lang w:val="fr-FR"/>
        </w:rPr>
        <w:t>’</w:t>
      </w:r>
      <w:r>
        <w:rPr>
          <w:rFonts w:cstheme="minorHAnsi"/>
          <w:lang w:val="fr-FR"/>
        </w:rPr>
        <w:t xml:space="preserve">aider les membres du Comité consultatif indépendant (CCI) responsable du </w:t>
      </w:r>
      <w:r w:rsidRPr="005F7641">
        <w:rPr>
          <w:rFonts w:cstheme="minorHAnsi"/>
          <w:lang w:val="fr-FR"/>
        </w:rPr>
        <w:t>label Ville des Zones Humides accréditée par la Convention de Ramsar</w:t>
      </w:r>
      <w:r>
        <w:rPr>
          <w:rFonts w:cstheme="minorHAnsi"/>
          <w:lang w:val="fr-FR"/>
        </w:rPr>
        <w:t xml:space="preserve"> à examiner les candidatures soumises </w:t>
      </w:r>
      <w:r w:rsidR="00FE7046">
        <w:rPr>
          <w:rFonts w:cstheme="minorHAnsi"/>
          <w:lang w:val="fr-FR"/>
        </w:rPr>
        <w:t xml:space="preserve">au Secrétariat par les Parties contractantes à la Convention de Ramsar. Il </w:t>
      </w:r>
      <w:r w:rsidR="00055C00">
        <w:rPr>
          <w:rFonts w:cstheme="minorHAnsi"/>
          <w:lang w:val="fr-FR"/>
        </w:rPr>
        <w:t>servira d</w:t>
      </w:r>
      <w:r w:rsidR="006A572C">
        <w:rPr>
          <w:rFonts w:cstheme="minorHAnsi"/>
          <w:lang w:val="fr-FR"/>
        </w:rPr>
        <w:t>’</w:t>
      </w:r>
      <w:r w:rsidR="00055C00">
        <w:rPr>
          <w:rFonts w:cstheme="minorHAnsi"/>
          <w:lang w:val="fr-FR"/>
        </w:rPr>
        <w:t>outil pour faciliter l</w:t>
      </w:r>
      <w:r w:rsidR="006A572C">
        <w:rPr>
          <w:rFonts w:cstheme="minorHAnsi"/>
          <w:lang w:val="fr-FR"/>
        </w:rPr>
        <w:t>’</w:t>
      </w:r>
      <w:r w:rsidR="00055C00">
        <w:rPr>
          <w:rFonts w:cstheme="minorHAnsi"/>
          <w:lang w:val="fr-FR"/>
        </w:rPr>
        <w:t xml:space="preserve">évaluation en toute objectivité des dossiers de candidature et favoriser </w:t>
      </w:r>
      <w:r w:rsidR="00705C02">
        <w:rPr>
          <w:rFonts w:cstheme="minorHAnsi"/>
          <w:lang w:val="fr-FR"/>
        </w:rPr>
        <w:t xml:space="preserve">le discernement des examinateurs grâce à </w:t>
      </w:r>
      <w:r w:rsidR="0043380A">
        <w:rPr>
          <w:rFonts w:cstheme="minorHAnsi"/>
          <w:lang w:val="fr-FR"/>
        </w:rPr>
        <w:t>l’utilisation de</w:t>
      </w:r>
      <w:r w:rsidR="00705C02">
        <w:rPr>
          <w:rFonts w:cstheme="minorHAnsi"/>
          <w:lang w:val="fr-FR"/>
        </w:rPr>
        <w:t xml:space="preserve"> critères d</w:t>
      </w:r>
      <w:r w:rsidR="006A572C">
        <w:rPr>
          <w:rFonts w:cstheme="minorHAnsi"/>
          <w:lang w:val="fr-FR"/>
        </w:rPr>
        <w:t>’</w:t>
      </w:r>
      <w:r w:rsidR="00705C02">
        <w:rPr>
          <w:rFonts w:cstheme="minorHAnsi"/>
          <w:lang w:val="fr-FR"/>
        </w:rPr>
        <w:t>accréditation. Ce formulaire sera disponible en trois (3) langues : anglais, espagnol et français</w:t>
      </w:r>
      <w:r w:rsidR="00D10526" w:rsidRPr="005A4F2D">
        <w:rPr>
          <w:rFonts w:cstheme="minorHAnsi"/>
          <w:lang w:val="fr-FR"/>
        </w:rPr>
        <w:t>.</w:t>
      </w:r>
    </w:p>
    <w:p w14:paraId="090713AD" w14:textId="77777777" w:rsidR="00D10526" w:rsidRPr="005A4F2D" w:rsidRDefault="00D10526" w:rsidP="00394124">
      <w:pPr>
        <w:rPr>
          <w:rFonts w:cstheme="minorHAnsi"/>
          <w:lang w:val="fr-FR"/>
        </w:rPr>
      </w:pPr>
    </w:p>
    <w:p w14:paraId="31C3BDD3" w14:textId="77777777" w:rsidR="00D10526" w:rsidRPr="005A4F2D" w:rsidRDefault="00D10526" w:rsidP="00394124">
      <w:pPr>
        <w:rPr>
          <w:rFonts w:cstheme="minorHAnsi"/>
          <w:b/>
          <w:lang w:val="fr-FR"/>
        </w:rPr>
      </w:pPr>
      <w:r w:rsidRPr="005A4F2D">
        <w:rPr>
          <w:rFonts w:cstheme="minorHAnsi"/>
          <w:b/>
          <w:lang w:val="fr-FR"/>
        </w:rPr>
        <w:t>Instructions</w:t>
      </w:r>
    </w:p>
    <w:p w14:paraId="3D560F82" w14:textId="77777777" w:rsidR="00D10526" w:rsidRPr="005A4F2D" w:rsidRDefault="00D10526" w:rsidP="00394124">
      <w:pPr>
        <w:rPr>
          <w:rFonts w:cstheme="minorHAnsi"/>
          <w:lang w:val="fr-FR"/>
        </w:rPr>
      </w:pPr>
    </w:p>
    <w:p w14:paraId="299DCF7C" w14:textId="322EA130" w:rsidR="00D10526" w:rsidRPr="005A4F2D" w:rsidRDefault="00705C02" w:rsidP="003941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 xml:space="preserve">Conformément au document 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 xml:space="preserve">SC53-16, </w:t>
      </w:r>
      <w:r>
        <w:rPr>
          <w:rFonts w:eastAsia="Times New Roman" w:cstheme="minorHAnsi"/>
          <w:bCs/>
          <w:color w:val="000000"/>
          <w:lang w:val="fr-FR"/>
        </w:rPr>
        <w:t xml:space="preserve">pour que sa candidature puisse être examinée </w:t>
      </w:r>
      <w:r w:rsidR="00F4584D">
        <w:rPr>
          <w:rFonts w:eastAsia="Times New Roman" w:cstheme="minorHAnsi"/>
          <w:bCs/>
          <w:color w:val="000000"/>
          <w:lang w:val="fr-FR"/>
        </w:rPr>
        <w:t>en vue de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F4584D">
        <w:rPr>
          <w:rFonts w:eastAsia="Times New Roman" w:cstheme="minorHAnsi"/>
          <w:bCs/>
          <w:color w:val="000000"/>
          <w:lang w:val="fr-FR"/>
        </w:rPr>
        <w:t xml:space="preserve">obtention du label, la ville candidate </w:t>
      </w:r>
      <w:r w:rsidR="00037BDB">
        <w:rPr>
          <w:rFonts w:eastAsia="Times New Roman" w:cstheme="minorHAnsi"/>
          <w:bCs/>
          <w:color w:val="000000"/>
          <w:lang w:val="fr-FR"/>
        </w:rPr>
        <w:t xml:space="preserve">devra satisfaire à tous les critères prévus 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>(Group</w:t>
      </w:r>
      <w:r w:rsidR="00037BDB">
        <w:rPr>
          <w:rFonts w:eastAsia="Times New Roman" w:cstheme="minorHAnsi"/>
          <w:bCs/>
          <w:color w:val="000000"/>
          <w:lang w:val="fr-FR"/>
        </w:rPr>
        <w:t>e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 xml:space="preserve"> A</w:t>
      </w:r>
      <w:r w:rsidR="00037BDB">
        <w:rPr>
          <w:rFonts w:eastAsia="Times New Roman" w:cstheme="minorHAnsi"/>
          <w:bCs/>
          <w:color w:val="000000"/>
          <w:lang w:val="fr-FR"/>
        </w:rPr>
        <w:t> 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 xml:space="preserve">: </w:t>
      </w:r>
      <w:r w:rsidR="00037BDB" w:rsidRPr="00037BDB">
        <w:rPr>
          <w:rFonts w:eastAsia="Times New Roman" w:cstheme="minorHAnsi"/>
          <w:bCs/>
          <w:color w:val="000000"/>
          <w:lang w:val="fr-FR"/>
        </w:rPr>
        <w:t>Critères relatifs à la conservation et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037BDB" w:rsidRPr="00037BDB">
        <w:rPr>
          <w:rFonts w:eastAsia="Times New Roman" w:cstheme="minorHAnsi"/>
          <w:bCs/>
          <w:color w:val="000000"/>
          <w:lang w:val="fr-FR"/>
        </w:rPr>
        <w:t>utilisation rationnelle des zones humides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>).</w:t>
      </w:r>
      <w:r w:rsidR="00BC25F0">
        <w:rPr>
          <w:rFonts w:eastAsia="Times New Roman" w:cstheme="minorHAnsi"/>
          <w:bCs/>
          <w:color w:val="000000"/>
          <w:lang w:val="fr-FR"/>
        </w:rPr>
        <w:t xml:space="preserve"> Pour établir si tous les critères sont respectés, les examinateurs étudieront le fond et la forme des dossiers de candidature.</w:t>
      </w:r>
    </w:p>
    <w:p w14:paraId="262D990C" w14:textId="77777777" w:rsidR="00D10526" w:rsidRPr="005A4F2D" w:rsidRDefault="00D10526" w:rsidP="00394124">
      <w:pPr>
        <w:rPr>
          <w:rFonts w:eastAsia="Times New Roman" w:cstheme="minorHAnsi"/>
          <w:bCs/>
          <w:color w:val="000000"/>
          <w:lang w:val="fr-FR"/>
        </w:rPr>
      </w:pPr>
    </w:p>
    <w:p w14:paraId="3E552266" w14:textId="31E16195" w:rsidR="00D10526" w:rsidRPr="005A4F2D" w:rsidRDefault="00BC25F0" w:rsidP="003941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>Les examinateurs sont chargés de répondre aux questions figurant dans le formulaire d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>
        <w:rPr>
          <w:rFonts w:eastAsia="Times New Roman" w:cstheme="minorHAnsi"/>
          <w:bCs/>
          <w:color w:val="000000"/>
          <w:lang w:val="fr-FR"/>
        </w:rPr>
        <w:t>évaluation</w:t>
      </w:r>
      <w:r w:rsidR="009E7BA5">
        <w:rPr>
          <w:rFonts w:eastAsia="Times New Roman" w:cstheme="minorHAnsi"/>
          <w:bCs/>
          <w:color w:val="000000"/>
          <w:lang w:val="fr-FR"/>
        </w:rPr>
        <w:t>, lesquels correspondent aux critères d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9E7BA5">
        <w:rPr>
          <w:rFonts w:eastAsia="Times New Roman" w:cstheme="minorHAnsi"/>
          <w:bCs/>
          <w:color w:val="000000"/>
          <w:lang w:val="fr-FR"/>
        </w:rPr>
        <w:t>évaluation, en cochant la case qui convient (« Oui » ou « Non »). Un</w:t>
      </w:r>
      <w:r w:rsidR="00663F7B">
        <w:rPr>
          <w:rFonts w:eastAsia="Times New Roman" w:cstheme="minorHAnsi"/>
          <w:bCs/>
          <w:color w:val="000000"/>
          <w:lang w:val="fr-FR"/>
        </w:rPr>
        <w:t>e</w:t>
      </w:r>
      <w:r w:rsidR="009E7BA5">
        <w:rPr>
          <w:rFonts w:eastAsia="Times New Roman" w:cstheme="minorHAnsi"/>
          <w:bCs/>
          <w:color w:val="000000"/>
          <w:lang w:val="fr-FR"/>
        </w:rPr>
        <w:t xml:space="preserve"> candidature sera jugée conforme à un critère donné si :</w:t>
      </w:r>
    </w:p>
    <w:p w14:paraId="63157001" w14:textId="77777777" w:rsidR="00D10526" w:rsidRPr="005A4F2D" w:rsidRDefault="00D10526" w:rsidP="00394124">
      <w:pPr>
        <w:rPr>
          <w:rFonts w:eastAsia="Times New Roman" w:cstheme="minorHAnsi"/>
          <w:bCs/>
          <w:color w:val="000000"/>
          <w:lang w:val="fr-FR"/>
        </w:rPr>
      </w:pPr>
    </w:p>
    <w:p w14:paraId="4876C51B" w14:textId="481B5850" w:rsidR="00D10526" w:rsidRPr="00CB5434" w:rsidRDefault="00CB5434" w:rsidP="00CB5434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>suffisamment de</w:t>
      </w:r>
      <w:r w:rsidR="007B7507">
        <w:rPr>
          <w:rFonts w:eastAsia="Times New Roman" w:cstheme="minorHAnsi"/>
          <w:bCs/>
          <w:color w:val="000000"/>
          <w:lang w:val="fr-FR"/>
        </w:rPr>
        <w:t xml:space="preserve"> renseignements </w:t>
      </w:r>
      <w:r>
        <w:rPr>
          <w:rFonts w:eastAsia="Times New Roman" w:cstheme="minorHAnsi"/>
          <w:bCs/>
          <w:color w:val="000000"/>
          <w:lang w:val="fr-FR"/>
        </w:rPr>
        <w:t>ont été c</w:t>
      </w:r>
      <w:r w:rsidR="007B7507">
        <w:rPr>
          <w:rFonts w:eastAsia="Times New Roman" w:cstheme="minorHAnsi"/>
          <w:bCs/>
          <w:color w:val="000000"/>
          <w:lang w:val="fr-FR"/>
        </w:rPr>
        <w:t xml:space="preserve">ommuniqués </w:t>
      </w:r>
      <w:r>
        <w:rPr>
          <w:rFonts w:eastAsia="Times New Roman" w:cstheme="minorHAnsi"/>
          <w:bCs/>
          <w:color w:val="000000"/>
          <w:lang w:val="fr-FR"/>
        </w:rPr>
        <w:t xml:space="preserve">pour se faire une idée précise des </w:t>
      </w:r>
      <w:r w:rsidR="007B7507">
        <w:rPr>
          <w:rFonts w:eastAsia="Times New Roman" w:cstheme="minorHAnsi"/>
          <w:bCs/>
          <w:color w:val="000000"/>
          <w:lang w:val="fr-FR"/>
        </w:rPr>
        <w:t xml:space="preserve">principaux éléments à </w:t>
      </w:r>
      <w:r w:rsidR="0043380A">
        <w:rPr>
          <w:rFonts w:eastAsia="Times New Roman" w:cstheme="minorHAnsi"/>
          <w:bCs/>
          <w:color w:val="000000"/>
          <w:lang w:val="fr-FR"/>
        </w:rPr>
        <w:t>retenir</w:t>
      </w:r>
      <w:r w:rsidR="007B7507">
        <w:rPr>
          <w:rFonts w:eastAsia="Times New Roman" w:cstheme="minorHAnsi"/>
          <w:bCs/>
          <w:color w:val="000000"/>
          <w:lang w:val="fr-FR"/>
        </w:rPr>
        <w:t>;</w:t>
      </w:r>
      <w:r>
        <w:rPr>
          <w:rFonts w:eastAsia="Times New Roman" w:cstheme="minorHAnsi"/>
          <w:bCs/>
          <w:color w:val="000000"/>
          <w:lang w:val="fr-FR"/>
        </w:rPr>
        <w:t xml:space="preserve"> et</w:t>
      </w:r>
    </w:p>
    <w:p w14:paraId="0F74887C" w14:textId="5C578271" w:rsidR="00D10526" w:rsidRPr="005A4F2D" w:rsidRDefault="00CB5434" w:rsidP="00394124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>les renseignements fournis sont pertinents et correspondent au critère étudié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>.</w:t>
      </w:r>
    </w:p>
    <w:p w14:paraId="04A4B133" w14:textId="77777777" w:rsidR="00D10526" w:rsidRPr="005A4F2D" w:rsidRDefault="00D10526" w:rsidP="00394124">
      <w:pPr>
        <w:pStyle w:val="ListParagraph"/>
        <w:rPr>
          <w:rFonts w:eastAsia="Times New Roman" w:cstheme="minorHAnsi"/>
          <w:bCs/>
          <w:color w:val="000000"/>
          <w:lang w:val="fr-FR"/>
        </w:rPr>
      </w:pPr>
    </w:p>
    <w:p w14:paraId="3D2EB530" w14:textId="630978AA" w:rsidR="00D10526" w:rsidRPr="005A4F2D" w:rsidRDefault="00F72763" w:rsidP="003941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 xml:space="preserve">En cas de </w:t>
      </w:r>
      <w:r w:rsidR="0033177A">
        <w:rPr>
          <w:rFonts w:eastAsia="Times New Roman" w:cstheme="minorHAnsi"/>
          <w:bCs/>
          <w:color w:val="000000"/>
          <w:lang w:val="fr-FR"/>
        </w:rPr>
        <w:t>champ non renseigné</w:t>
      </w:r>
      <w:r>
        <w:rPr>
          <w:rFonts w:eastAsia="Times New Roman" w:cstheme="minorHAnsi"/>
          <w:bCs/>
          <w:color w:val="000000"/>
          <w:lang w:val="fr-FR"/>
        </w:rPr>
        <w:t xml:space="preserve"> sous les critères du Groupe A, la candidature sera automatiquement écartée. De même, </w:t>
      </w:r>
      <w:r w:rsidR="00421577">
        <w:rPr>
          <w:rFonts w:eastAsia="Times New Roman" w:cstheme="minorHAnsi"/>
          <w:bCs/>
          <w:color w:val="000000"/>
          <w:lang w:val="fr-FR"/>
        </w:rPr>
        <w:t>en cas de non-respect de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421577">
        <w:rPr>
          <w:rFonts w:eastAsia="Times New Roman" w:cstheme="minorHAnsi"/>
          <w:bCs/>
          <w:color w:val="000000"/>
          <w:lang w:val="fr-FR"/>
        </w:rPr>
        <w:t>un quelconque des critères du Groupe A (case « </w:t>
      </w:r>
      <w:r w:rsidR="0033177A">
        <w:rPr>
          <w:rFonts w:eastAsia="Times New Roman" w:cstheme="minorHAnsi"/>
          <w:bCs/>
          <w:color w:val="000000"/>
          <w:lang w:val="fr-FR"/>
        </w:rPr>
        <w:t>N</w:t>
      </w:r>
      <w:r w:rsidR="00421577">
        <w:rPr>
          <w:rFonts w:eastAsia="Times New Roman" w:cstheme="minorHAnsi"/>
          <w:bCs/>
          <w:color w:val="000000"/>
          <w:lang w:val="fr-FR"/>
        </w:rPr>
        <w:t>on » cochée),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421577">
        <w:rPr>
          <w:rFonts w:eastAsia="Times New Roman" w:cstheme="minorHAnsi"/>
          <w:bCs/>
          <w:color w:val="000000"/>
          <w:lang w:val="fr-FR"/>
        </w:rPr>
        <w:t>examinateur interrompra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421577">
        <w:rPr>
          <w:rFonts w:eastAsia="Times New Roman" w:cstheme="minorHAnsi"/>
          <w:bCs/>
          <w:color w:val="000000"/>
          <w:lang w:val="fr-FR"/>
        </w:rPr>
        <w:t xml:space="preserve">évaluation et écartera immédiatement la candidature. </w:t>
      </w:r>
      <w:r w:rsidR="00421577" w:rsidRPr="00421577">
        <w:rPr>
          <w:rFonts w:eastAsia="Times New Roman" w:cstheme="minorHAnsi"/>
          <w:bCs/>
          <w:color w:val="000000"/>
          <w:lang w:val="fr-FR"/>
        </w:rPr>
        <w:t>En cas de non</w:t>
      </w:r>
      <w:r w:rsidR="00421577">
        <w:rPr>
          <w:rFonts w:eastAsia="Times New Roman" w:cstheme="minorHAnsi"/>
          <w:bCs/>
          <w:color w:val="000000"/>
          <w:lang w:val="fr-FR"/>
        </w:rPr>
        <w:t>-</w:t>
      </w:r>
      <w:r w:rsidR="00421577" w:rsidRPr="00421577">
        <w:rPr>
          <w:rFonts w:eastAsia="Times New Roman" w:cstheme="minorHAnsi"/>
          <w:bCs/>
          <w:color w:val="000000"/>
          <w:lang w:val="fr-FR"/>
        </w:rPr>
        <w:t>respect de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421577" w:rsidRPr="00421577">
        <w:rPr>
          <w:rFonts w:eastAsia="Times New Roman" w:cstheme="minorHAnsi"/>
          <w:bCs/>
          <w:color w:val="000000"/>
          <w:lang w:val="fr-FR"/>
        </w:rPr>
        <w:t>un des critères</w:t>
      </w:r>
      <w:r w:rsidR="00421577">
        <w:rPr>
          <w:rFonts w:eastAsia="Times New Roman" w:cstheme="minorHAnsi"/>
          <w:bCs/>
          <w:color w:val="000000"/>
          <w:lang w:val="fr-FR"/>
        </w:rPr>
        <w:t>,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421577">
        <w:rPr>
          <w:rFonts w:eastAsia="Times New Roman" w:cstheme="minorHAnsi"/>
          <w:bCs/>
          <w:color w:val="000000"/>
          <w:lang w:val="fr-FR"/>
        </w:rPr>
        <w:t>examinateur est</w:t>
      </w:r>
      <w:r w:rsidR="00D9719C">
        <w:rPr>
          <w:rFonts w:eastAsia="Times New Roman" w:cstheme="minorHAnsi"/>
          <w:bCs/>
          <w:color w:val="000000"/>
          <w:lang w:val="fr-FR"/>
        </w:rPr>
        <w:t xml:space="preserve"> prié d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D9719C">
        <w:rPr>
          <w:rFonts w:eastAsia="Times New Roman" w:cstheme="minorHAnsi"/>
          <w:bCs/>
          <w:color w:val="000000"/>
          <w:lang w:val="fr-FR"/>
        </w:rPr>
        <w:t>exposer brièvement les motifs de sa décision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>.</w:t>
      </w:r>
    </w:p>
    <w:p w14:paraId="43E9CD1A" w14:textId="77777777" w:rsidR="00D10526" w:rsidRPr="005A4F2D" w:rsidRDefault="00D10526" w:rsidP="00394124">
      <w:pPr>
        <w:pStyle w:val="ListParagraph"/>
        <w:ind w:left="360"/>
        <w:rPr>
          <w:rFonts w:eastAsia="Times New Roman" w:cstheme="minorHAnsi"/>
          <w:bCs/>
          <w:color w:val="000000"/>
          <w:lang w:val="fr-FR"/>
        </w:rPr>
      </w:pPr>
    </w:p>
    <w:p w14:paraId="7B6E300A" w14:textId="0D5FE7CF" w:rsidR="00D10526" w:rsidRPr="005A4F2D" w:rsidRDefault="00D9719C" w:rsidP="0039412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>Les critères du Groupe B (« Approches complémentaires ») visent à obtenir de plus amples informations sur la ville. Le</w:t>
      </w:r>
      <w:r w:rsidR="0023215E">
        <w:rPr>
          <w:rFonts w:eastAsia="Times New Roman" w:cstheme="minorHAnsi"/>
          <w:bCs/>
          <w:color w:val="000000"/>
          <w:lang w:val="fr-FR"/>
        </w:rPr>
        <w:t>s</w:t>
      </w:r>
      <w:r>
        <w:rPr>
          <w:rFonts w:eastAsia="Times New Roman" w:cstheme="minorHAnsi"/>
          <w:bCs/>
          <w:color w:val="000000"/>
          <w:lang w:val="fr-FR"/>
        </w:rPr>
        <w:t xml:space="preserve"> résultat</w:t>
      </w:r>
      <w:r w:rsidR="0023215E">
        <w:rPr>
          <w:rFonts w:eastAsia="Times New Roman" w:cstheme="minorHAnsi"/>
          <w:bCs/>
          <w:color w:val="000000"/>
          <w:lang w:val="fr-FR"/>
        </w:rPr>
        <w:t>s</w:t>
      </w:r>
      <w:r>
        <w:rPr>
          <w:rFonts w:eastAsia="Times New Roman" w:cstheme="minorHAnsi"/>
          <w:bCs/>
          <w:color w:val="000000"/>
          <w:lang w:val="fr-FR"/>
        </w:rPr>
        <w:t xml:space="preserve"> de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>
        <w:rPr>
          <w:rFonts w:eastAsia="Times New Roman" w:cstheme="minorHAnsi"/>
          <w:bCs/>
          <w:color w:val="000000"/>
          <w:lang w:val="fr-FR"/>
        </w:rPr>
        <w:t>é</w:t>
      </w:r>
      <w:r w:rsidR="00D10526" w:rsidRPr="005A4F2D">
        <w:rPr>
          <w:rFonts w:eastAsia="Times New Roman" w:cstheme="minorHAnsi"/>
          <w:bCs/>
          <w:color w:val="000000"/>
          <w:lang w:val="fr-FR"/>
        </w:rPr>
        <w:t xml:space="preserve">valuation </w:t>
      </w:r>
      <w:r>
        <w:rPr>
          <w:rFonts w:eastAsia="Times New Roman" w:cstheme="minorHAnsi"/>
          <w:bCs/>
          <w:color w:val="000000"/>
          <w:lang w:val="fr-FR"/>
        </w:rPr>
        <w:t>des critères du Groupe B n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>
        <w:rPr>
          <w:rFonts w:eastAsia="Times New Roman" w:cstheme="minorHAnsi"/>
          <w:bCs/>
          <w:color w:val="000000"/>
          <w:lang w:val="fr-FR"/>
        </w:rPr>
        <w:t>auront aucune incidence sur le</w:t>
      </w:r>
      <w:r w:rsidR="0023215E">
        <w:rPr>
          <w:rFonts w:eastAsia="Times New Roman" w:cstheme="minorHAnsi"/>
          <w:bCs/>
          <w:color w:val="000000"/>
          <w:lang w:val="fr-FR"/>
        </w:rPr>
        <w:t>s</w:t>
      </w:r>
      <w:r>
        <w:rPr>
          <w:rFonts w:eastAsia="Times New Roman" w:cstheme="minorHAnsi"/>
          <w:bCs/>
          <w:color w:val="000000"/>
          <w:lang w:val="fr-FR"/>
        </w:rPr>
        <w:t xml:space="preserve"> résultat</w:t>
      </w:r>
      <w:r w:rsidR="0023215E">
        <w:rPr>
          <w:rFonts w:eastAsia="Times New Roman" w:cstheme="minorHAnsi"/>
          <w:bCs/>
          <w:color w:val="000000"/>
          <w:lang w:val="fr-FR"/>
        </w:rPr>
        <w:t>s de l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="0023215E">
        <w:rPr>
          <w:rFonts w:eastAsia="Times New Roman" w:cstheme="minorHAnsi"/>
          <w:bCs/>
          <w:color w:val="000000"/>
          <w:lang w:val="fr-FR"/>
        </w:rPr>
        <w:t>évaluation générale.</w:t>
      </w:r>
    </w:p>
    <w:p w14:paraId="4D35E86B" w14:textId="77777777" w:rsidR="00D10526" w:rsidRPr="005A4F2D" w:rsidRDefault="00D10526" w:rsidP="00394124">
      <w:pPr>
        <w:rPr>
          <w:rFonts w:eastAsia="Times New Roman" w:cstheme="minorHAnsi"/>
          <w:bCs/>
          <w:color w:val="000000"/>
          <w:lang w:val="fr-FR"/>
        </w:rPr>
      </w:pPr>
    </w:p>
    <w:p w14:paraId="40ADE6B9" w14:textId="214F1192" w:rsidR="00D10526" w:rsidRPr="00D042F0" w:rsidRDefault="0023215E" w:rsidP="00D1052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="Times New Roman" w:cstheme="minorHAnsi"/>
          <w:bCs/>
          <w:color w:val="000000"/>
          <w:lang w:val="fr-FR"/>
        </w:rPr>
      </w:pPr>
      <w:r w:rsidRPr="00D042F0">
        <w:rPr>
          <w:rFonts w:eastAsia="Times New Roman" w:cstheme="minorHAnsi"/>
          <w:bCs/>
          <w:color w:val="000000"/>
          <w:lang w:val="fr-FR"/>
        </w:rPr>
        <w:t xml:space="preserve">Les candidatures retenues seront validées par le CCI </w:t>
      </w:r>
      <w:r w:rsidR="00D042F0" w:rsidRPr="00D042F0">
        <w:rPr>
          <w:rFonts w:eastAsia="Times New Roman" w:cstheme="minorHAnsi"/>
          <w:bCs/>
          <w:color w:val="000000"/>
          <w:lang w:val="fr-FR"/>
        </w:rPr>
        <w:t>puis</w:t>
      </w:r>
      <w:r w:rsidRPr="00D042F0">
        <w:rPr>
          <w:rFonts w:eastAsia="Times New Roman" w:cstheme="minorHAnsi"/>
          <w:bCs/>
          <w:color w:val="000000"/>
          <w:lang w:val="fr-FR"/>
        </w:rPr>
        <w:t xml:space="preserve"> transmises au Comité permanent avant d</w:t>
      </w:r>
      <w:r w:rsidR="006A572C">
        <w:rPr>
          <w:rFonts w:eastAsia="Times New Roman" w:cstheme="minorHAnsi"/>
          <w:bCs/>
          <w:color w:val="000000"/>
          <w:lang w:val="fr-FR"/>
        </w:rPr>
        <w:t>’</w:t>
      </w:r>
      <w:r w:rsidRPr="00D042F0">
        <w:rPr>
          <w:rFonts w:eastAsia="Times New Roman" w:cstheme="minorHAnsi"/>
          <w:bCs/>
          <w:color w:val="000000"/>
          <w:lang w:val="fr-FR"/>
        </w:rPr>
        <w:t>être soumises à la Conférence des Parties contractantes à la Convention de Ramsar.</w:t>
      </w:r>
    </w:p>
    <w:p w14:paraId="6A7916B4" w14:textId="77777777" w:rsidR="00D10526" w:rsidRPr="005A4F2D" w:rsidRDefault="00D10526" w:rsidP="00D10526">
      <w:pPr>
        <w:rPr>
          <w:rFonts w:eastAsia="Times New Roman" w:cstheme="minorHAnsi"/>
          <w:bCs/>
          <w:color w:val="000000"/>
          <w:lang w:val="fr-FR"/>
        </w:rPr>
      </w:pPr>
    </w:p>
    <w:p w14:paraId="4268ECE1" w14:textId="77777777" w:rsidR="00D10526" w:rsidRPr="005A4F2D" w:rsidRDefault="00D10526" w:rsidP="00D10526">
      <w:pPr>
        <w:rPr>
          <w:rFonts w:eastAsia="Times New Roman" w:cstheme="minorHAnsi"/>
          <w:bCs/>
          <w:color w:val="000000"/>
          <w:lang w:val="fr-FR"/>
        </w:rPr>
      </w:pPr>
    </w:p>
    <w:p w14:paraId="4E544662" w14:textId="77777777" w:rsidR="00D10526" w:rsidRPr="005A4F2D" w:rsidRDefault="00D10526" w:rsidP="00D10526">
      <w:pPr>
        <w:rPr>
          <w:rFonts w:eastAsia="Times New Roman" w:cstheme="minorHAnsi"/>
          <w:bCs/>
          <w:color w:val="000000"/>
          <w:lang w:val="fr-FR"/>
        </w:rPr>
      </w:pPr>
      <w:r w:rsidRPr="005A4F2D">
        <w:rPr>
          <w:rFonts w:eastAsia="Times New Roman" w:cstheme="minorHAnsi"/>
          <w:bCs/>
          <w:color w:val="000000"/>
          <w:lang w:val="fr-FR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960"/>
      </w:tblGrid>
      <w:tr w:rsidR="00D10526" w:rsidRPr="005A4F2D" w14:paraId="5ECC4C06" w14:textId="77777777" w:rsidTr="009220F3">
        <w:tc>
          <w:tcPr>
            <w:tcW w:w="2250" w:type="dxa"/>
            <w:shd w:val="clear" w:color="auto" w:fill="auto"/>
          </w:tcPr>
          <w:p w14:paraId="121D04DB" w14:textId="2D715E07" w:rsidR="00D10526" w:rsidRPr="005A4F2D" w:rsidRDefault="00B12516" w:rsidP="009220F3">
            <w:pPr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lastRenderedPageBreak/>
              <w:t>Numéro de candidature</w:t>
            </w:r>
          </w:p>
        </w:tc>
        <w:tc>
          <w:tcPr>
            <w:tcW w:w="3960" w:type="dxa"/>
            <w:shd w:val="clear" w:color="auto" w:fill="auto"/>
          </w:tcPr>
          <w:p w14:paraId="7E500492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</w:tc>
      </w:tr>
      <w:tr w:rsidR="00D10526" w:rsidRPr="005A4F2D" w14:paraId="6732CCDE" w14:textId="77777777" w:rsidTr="009220F3">
        <w:tc>
          <w:tcPr>
            <w:tcW w:w="2250" w:type="dxa"/>
            <w:shd w:val="clear" w:color="auto" w:fill="auto"/>
          </w:tcPr>
          <w:p w14:paraId="5E8D6D1A" w14:textId="69C95898" w:rsidR="00D10526" w:rsidRPr="005A4F2D" w:rsidRDefault="00B12516" w:rsidP="009220F3">
            <w:pPr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Pays</w:t>
            </w:r>
          </w:p>
        </w:tc>
        <w:tc>
          <w:tcPr>
            <w:tcW w:w="3960" w:type="dxa"/>
            <w:shd w:val="clear" w:color="auto" w:fill="auto"/>
          </w:tcPr>
          <w:p w14:paraId="729F6000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</w:tc>
      </w:tr>
      <w:tr w:rsidR="00D10526" w:rsidRPr="005A4F2D" w14:paraId="6F8DD231" w14:textId="77777777" w:rsidTr="009220F3">
        <w:tc>
          <w:tcPr>
            <w:tcW w:w="2250" w:type="dxa"/>
            <w:shd w:val="clear" w:color="auto" w:fill="auto"/>
          </w:tcPr>
          <w:p w14:paraId="22EA5E01" w14:textId="2808AE12" w:rsidR="00D10526" w:rsidRPr="005A4F2D" w:rsidRDefault="00B12516" w:rsidP="009220F3">
            <w:pPr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Nom de la ville</w:t>
            </w:r>
          </w:p>
        </w:tc>
        <w:tc>
          <w:tcPr>
            <w:tcW w:w="3960" w:type="dxa"/>
            <w:shd w:val="clear" w:color="auto" w:fill="auto"/>
          </w:tcPr>
          <w:p w14:paraId="142521C9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</w:tc>
      </w:tr>
    </w:tbl>
    <w:p w14:paraId="2EC58827" w14:textId="77777777" w:rsidR="00D10526" w:rsidRPr="005A4F2D" w:rsidRDefault="00D10526" w:rsidP="00D10526">
      <w:pPr>
        <w:rPr>
          <w:rFonts w:cstheme="minorHAnsi"/>
          <w:lang w:val="fr-FR"/>
        </w:rPr>
      </w:pPr>
    </w:p>
    <w:p w14:paraId="6B051ECD" w14:textId="4F01AE59" w:rsidR="00D10526" w:rsidRPr="005A4F2D" w:rsidRDefault="00D10526" w:rsidP="00D10526">
      <w:pPr>
        <w:rPr>
          <w:rFonts w:cstheme="minorHAnsi"/>
          <w:b/>
          <w:lang w:val="fr-FR"/>
        </w:rPr>
      </w:pPr>
      <w:r w:rsidRPr="005A4F2D">
        <w:rPr>
          <w:rFonts w:cstheme="minorHAnsi"/>
          <w:b/>
          <w:lang w:val="fr-FR"/>
        </w:rPr>
        <w:t>Group</w:t>
      </w:r>
      <w:r w:rsidR="00447074">
        <w:rPr>
          <w:rFonts w:cstheme="minorHAnsi"/>
          <w:b/>
          <w:lang w:val="fr-FR"/>
        </w:rPr>
        <w:t>e</w:t>
      </w:r>
      <w:r w:rsidRPr="005A4F2D">
        <w:rPr>
          <w:rFonts w:cstheme="minorHAnsi"/>
          <w:b/>
          <w:lang w:val="fr-FR"/>
        </w:rPr>
        <w:t xml:space="preserve"> A</w:t>
      </w:r>
      <w:r w:rsidR="00447074">
        <w:rPr>
          <w:rFonts w:cstheme="minorHAnsi"/>
          <w:b/>
          <w:lang w:val="fr-FR"/>
        </w:rPr>
        <w:t> </w:t>
      </w:r>
      <w:r w:rsidRPr="005A4F2D">
        <w:rPr>
          <w:rFonts w:cstheme="minorHAnsi"/>
          <w:b/>
          <w:lang w:val="fr-FR"/>
        </w:rPr>
        <w:t xml:space="preserve">: </w:t>
      </w:r>
      <w:r w:rsidR="00447074" w:rsidRPr="00447074">
        <w:rPr>
          <w:rFonts w:cstheme="minorHAnsi"/>
          <w:b/>
          <w:lang w:val="fr-FR"/>
        </w:rPr>
        <w:t>Critères relatifs à la conservation et l</w:t>
      </w:r>
      <w:r w:rsidR="006A572C">
        <w:rPr>
          <w:rFonts w:cstheme="minorHAnsi"/>
          <w:b/>
          <w:lang w:val="fr-FR"/>
        </w:rPr>
        <w:t>’</w:t>
      </w:r>
      <w:r w:rsidR="00447074" w:rsidRPr="00447074">
        <w:rPr>
          <w:rFonts w:cstheme="minorHAnsi"/>
          <w:b/>
          <w:lang w:val="fr-FR"/>
        </w:rPr>
        <w:t>utilisation rationnelle des zones humides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D10526" w:rsidRPr="005A4F2D" w14:paraId="50C1620E" w14:textId="77777777" w:rsidTr="009220F3">
        <w:tc>
          <w:tcPr>
            <w:tcW w:w="9016" w:type="dxa"/>
          </w:tcPr>
          <w:p w14:paraId="3E7B881F" w14:textId="6F2AEFE5" w:rsidR="00D10526" w:rsidRPr="005A4F2D" w:rsidRDefault="00CD5D59" w:rsidP="00D10526">
            <w:pPr>
              <w:numPr>
                <w:ilvl w:val="0"/>
                <w:numId w:val="7"/>
              </w:numPr>
              <w:spacing w:after="120"/>
              <w:ind w:left="244" w:hanging="272"/>
              <w:jc w:val="both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La ville compte a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>u moins un Site Ramsar ou d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autres zones humides importantes situées entièrement ou en partie sur son territoire ou 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>à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proximité 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>immédiate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qui 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lui 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>fourni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>(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>ssen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>)</w:t>
            </w:r>
            <w:r w:rsidRPr="00CD5D59">
              <w:rPr>
                <w:rFonts w:eastAsia="Times New Roman" w:cstheme="minorHAnsi"/>
                <w:b/>
                <w:bCs/>
                <w:color w:val="000000"/>
                <w:lang w:val="fr-FR"/>
              </w:rPr>
              <w:t>t différents services écosystémiques</w:t>
            </w:r>
            <w:r w:rsidR="00F15C29">
              <w:rPr>
                <w:rFonts w:eastAsia="Times New Roman" w:cstheme="minorHAnsi"/>
                <w:b/>
                <w:bCs/>
                <w:color w:val="000000"/>
                <w:lang w:val="fr-FR"/>
              </w:rPr>
              <w:t>.</w:t>
            </w:r>
          </w:p>
          <w:p w14:paraId="2421EB99" w14:textId="7AAAF403" w:rsidR="00D10526" w:rsidRPr="005A4F2D" w:rsidRDefault="00D10526" w:rsidP="009220F3">
            <w:pPr>
              <w:ind w:left="236"/>
              <w:jc w:val="both"/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NOTE</w:t>
            </w:r>
            <w:r w:rsidR="00F15C29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 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: </w:t>
            </w:r>
            <w:r w:rsidR="00F15C29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Il n</w:t>
            </w:r>
            <w:r w:rsidR="006A572C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’</w:t>
            </w:r>
            <w:r w:rsidR="00F15C29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est pas nécessaire, sous ce critère, que les deux sous-critères 1.1 et 1.2 soient respectés; il suffit que l</w:t>
            </w:r>
            <w:r w:rsidR="006A572C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’</w:t>
            </w:r>
            <w:r w:rsidR="00F15C29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un des deux le soit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.</w:t>
            </w:r>
          </w:p>
          <w:p w14:paraId="44581A5C" w14:textId="77777777" w:rsidR="00D10526" w:rsidRPr="005A4F2D" w:rsidRDefault="00D10526" w:rsidP="009220F3">
            <w:pPr>
              <w:ind w:left="-29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2F803BB" w14:textId="011F81ED" w:rsidR="00D10526" w:rsidRPr="005A4F2D" w:rsidRDefault="00F15C29" w:rsidP="00D1052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La ville compte-t-elle 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au moins un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Site Ramsar situé en</w:t>
            </w:r>
            <w:r w:rsidR="00A3084E">
              <w:rPr>
                <w:rFonts w:eastAsia="Times New Roman" w:cstheme="minorHAnsi"/>
                <w:bCs/>
                <w:color w:val="000000"/>
                <w:lang w:val="fr-FR"/>
              </w:rPr>
              <w:t>tièrement ou en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partie 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intérieur de ses limites administratives?</w:t>
            </w:r>
          </w:p>
          <w:p w14:paraId="7FB3DB45" w14:textId="5513DC31" w:rsidR="00D10526" w:rsidRPr="005A4F2D" w:rsidRDefault="000A1D9B" w:rsidP="009220F3">
            <w:pPr>
              <w:ind w:left="720"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81496642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No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n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820155285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31EFEB11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C19C577" w14:textId="41CAD115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Si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« 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 »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espace ci-dessous : 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59E7CF2D" w14:textId="77777777" w:rsidTr="009220F3">
              <w:tc>
                <w:tcPr>
                  <w:tcW w:w="6660" w:type="dxa"/>
                </w:tcPr>
                <w:p w14:paraId="63B93B59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426AC5C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6AAF15E5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2D03DB2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7FB0691" w14:textId="59A0D43C" w:rsidR="00D10526" w:rsidRPr="005A4F2D" w:rsidRDefault="00D10526" w:rsidP="009220F3">
            <w:pPr>
              <w:ind w:left="776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A3084E" w:rsidRPr="00A3084E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A.1 du formulaire de candidature.</w:t>
            </w:r>
            <w:r w:rsidR="00A3084E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N</w:t>
            </w:r>
            <w:r w:rsidR="00A3084E">
              <w:rPr>
                <w:rFonts w:eastAsia="Times New Roman" w:cstheme="minorHAnsi"/>
                <w:bCs/>
                <w:i/>
                <w:color w:val="000000"/>
                <w:lang w:val="fr-FR"/>
              </w:rPr>
              <w:t>om de tout Site Ramsar situé en partie ou entièrement dans les limites de la ville</w:t>
            </w:r>
            <w:r w:rsidR="0033177A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="00A3084E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4437A04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250C6EBB" w14:textId="67D0D857" w:rsidR="00D10526" w:rsidRPr="005A4F2D" w:rsidRDefault="00A3084E" w:rsidP="00D1052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compte-t-elle d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autres zones humides importantes situées </w:t>
            </w:r>
            <w:r w:rsidRPr="00A3084E">
              <w:rPr>
                <w:rFonts w:eastAsia="Times New Roman" w:cstheme="minorHAnsi"/>
                <w:bCs/>
                <w:color w:val="000000"/>
                <w:lang w:val="fr-FR"/>
              </w:rPr>
              <w:t>entièrement ou en partie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A3084E">
              <w:rPr>
                <w:rFonts w:eastAsia="Times New Roman" w:cstheme="minorHAnsi"/>
                <w:bCs/>
                <w:color w:val="000000"/>
                <w:lang w:val="fr-FR"/>
              </w:rPr>
              <w:t>intérieur de ses limites administratives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?</w:t>
            </w:r>
          </w:p>
          <w:p w14:paraId="6900B27B" w14:textId="38BB3234" w:rsidR="00D10526" w:rsidRPr="005A4F2D" w:rsidRDefault="000A1D9B" w:rsidP="009220F3">
            <w:pPr>
              <w:pStyle w:val="ListParagraph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857610067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663078507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5ACBFB83" w14:textId="03B40402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Si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« Non »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0E8E2C61" w14:textId="77777777" w:rsidTr="009220F3">
              <w:tc>
                <w:tcPr>
                  <w:tcW w:w="6660" w:type="dxa"/>
                </w:tcPr>
                <w:p w14:paraId="5E7CC0D5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72FE88F6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29D9408D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7F493FD4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3822A9DE" w14:textId="67A2BAF0" w:rsidR="00D10526" w:rsidRPr="005A4F2D" w:rsidRDefault="00D10526" w:rsidP="009220F3">
            <w:pPr>
              <w:ind w:left="77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A3084E" w:rsidRPr="00A3084E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A3084E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2</w:t>
            </w:r>
            <w:r w:rsidR="00A3084E" w:rsidRPr="00A3084E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="00A3084E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A3084E" w:rsidRPr="00A3084E">
              <w:rPr>
                <w:rFonts w:eastAsia="Times New Roman" w:cstheme="minorHAnsi"/>
                <w:bCs/>
                <w:i/>
                <w:color w:val="000000"/>
                <w:lang w:val="fr-FR"/>
              </w:rPr>
              <w:t>Nom de toute autre zone humide importante située entièrement ou en partie dans les limites administratives de la ville</w:t>
            </w:r>
            <w:r w:rsidR="0009279A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24DB7B3F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1313F250" w14:textId="29CACD09" w:rsidR="00D10526" w:rsidRPr="005A4F2D" w:rsidRDefault="00A3084E" w:rsidP="00D10526">
            <w:pPr>
              <w:numPr>
                <w:ilvl w:val="0"/>
                <w:numId w:val="7"/>
              </w:numPr>
              <w:ind w:left="241" w:right="88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La ville a </w:t>
            </w:r>
            <w:r w:rsidRPr="00A3084E">
              <w:rPr>
                <w:rFonts w:eastAsia="Times New Roman" w:cstheme="minorHAnsi"/>
                <w:b/>
                <w:bCs/>
                <w:color w:val="000000"/>
                <w:lang w:val="fr-FR"/>
              </w:rPr>
              <w:t>adopté des mesures pour la conservation des zones humides et de leurs services, notamment la biodiversité et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A3084E">
              <w:rPr>
                <w:rFonts w:eastAsia="Times New Roman" w:cstheme="minorHAnsi"/>
                <w:b/>
                <w:bCs/>
                <w:color w:val="000000"/>
                <w:lang w:val="fr-FR"/>
              </w:rPr>
              <w:t>intégrité hydrologique</w:t>
            </w:r>
            <w:r w:rsidR="00B74D70">
              <w:rPr>
                <w:rFonts w:eastAsia="Times New Roman" w:cstheme="minorHAnsi"/>
                <w:b/>
                <w:bCs/>
                <w:color w:val="000000"/>
                <w:lang w:val="fr-FR"/>
              </w:rPr>
              <w:t>.</w:t>
            </w:r>
          </w:p>
          <w:p w14:paraId="7F43930B" w14:textId="77777777" w:rsidR="00D10526" w:rsidRPr="005A4F2D" w:rsidRDefault="00D10526" w:rsidP="009220F3">
            <w:pPr>
              <w:ind w:left="241" w:right="88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E753DC9" w14:textId="3D9AD098" w:rsidR="0009279A" w:rsidRPr="0009279A" w:rsidRDefault="00B74D70" w:rsidP="0009279A">
            <w:pPr>
              <w:numPr>
                <w:ilvl w:val="1"/>
                <w:numId w:val="7"/>
              </w:numPr>
              <w:ind w:left="776" w:right="88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La ville a-t-elle adopté des politiques locales, des mesures législatives et des instruments réglementaires pour prévenir de manière proactive </w:t>
            </w:r>
            <w:r w:rsidR="006F5008">
              <w:rPr>
                <w:rFonts w:eastAsia="Times New Roman" w:cstheme="minorHAnsi"/>
                <w:bCs/>
                <w:color w:val="000000"/>
                <w:lang w:val="fr-FR"/>
              </w:rPr>
              <w:t>l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a dégradation et la disparition de zones humides?</w:t>
            </w:r>
          </w:p>
          <w:p w14:paraId="16756850" w14:textId="5BE9ED7C" w:rsidR="00D10526" w:rsidRPr="005A4F2D" w:rsidRDefault="000A1D9B" w:rsidP="009220F3">
            <w:pPr>
              <w:pStyle w:val="ListParagraph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61355131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53315899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312F7BC3" w14:textId="64E6C10F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44D96A3B" w14:textId="77777777" w:rsidTr="009220F3">
              <w:tc>
                <w:tcPr>
                  <w:tcW w:w="6660" w:type="dxa"/>
                </w:tcPr>
                <w:p w14:paraId="05ABB23F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26E1DC87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41D5DF04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63CD21BD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F94345D" w14:textId="4732F1C6" w:rsidR="00D10526" w:rsidRPr="005A4F2D" w:rsidRDefault="00D10526" w:rsidP="009220F3">
            <w:pPr>
              <w:ind w:left="776" w:right="88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3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que le développement évite de dégrader et détruire les zones humides. Décrire les mesures politiques et législatives et les instruments réglementaires, plans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lang w:val="fr-FR"/>
              </w:rPr>
              <w:t>aménagement urbains, etc. nationaux et/ou locaux, appliqués par la ville pour empêcher la dégradation et la disparition des zones humides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.)</w:t>
            </w:r>
          </w:p>
          <w:p w14:paraId="03A9B26C" w14:textId="77777777" w:rsidR="00D10526" w:rsidRPr="005A4F2D" w:rsidRDefault="00D10526" w:rsidP="009220F3">
            <w:pPr>
              <w:ind w:right="88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202E9C86" w14:textId="7991A384" w:rsidR="00D10526" w:rsidRPr="005A4F2D" w:rsidRDefault="006F5008" w:rsidP="00D10526">
            <w:pPr>
              <w:numPr>
                <w:ilvl w:val="0"/>
                <w:numId w:val="7"/>
              </w:numPr>
              <w:ind w:left="239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La ville a mis en œuvre des mesures de restauration et/ou de gestion des zones humides.</w:t>
            </w:r>
          </w:p>
          <w:p w14:paraId="37377881" w14:textId="77777777" w:rsidR="00D10526" w:rsidRPr="005A4F2D" w:rsidRDefault="00D10526" w:rsidP="009220F3">
            <w:pPr>
              <w:ind w:left="239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616ACB3" w14:textId="28056127" w:rsidR="00D10526" w:rsidRPr="005A4F2D" w:rsidRDefault="006F5008" w:rsidP="00D10526">
            <w:pPr>
              <w:numPr>
                <w:ilvl w:val="1"/>
                <w:numId w:val="7"/>
              </w:numPr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a-t-elle</w:t>
            </w:r>
            <w:r w:rsidR="00B05F01">
              <w:rPr>
                <w:rFonts w:eastAsia="Times New Roman" w:cstheme="minorHAnsi"/>
                <w:bCs/>
                <w:color w:val="000000"/>
                <w:lang w:val="fr-FR"/>
              </w:rPr>
              <w:t xml:space="preserve"> mis en œuvre des mesures ou des projets sur la restauration et la création de zones humides comme éléments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B05F01">
              <w:rPr>
                <w:rFonts w:eastAsia="Times New Roman" w:cstheme="minorHAnsi"/>
                <w:bCs/>
                <w:color w:val="000000"/>
                <w:lang w:val="fr-FR"/>
              </w:rPr>
              <w:t>infrastructure urbaine et plus particulièrement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B05F01">
              <w:rPr>
                <w:rFonts w:eastAsia="Times New Roman" w:cstheme="minorHAnsi"/>
                <w:bCs/>
                <w:color w:val="000000"/>
                <w:lang w:val="fr-FR"/>
              </w:rPr>
              <w:t>infrastructure de gestion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B05F01">
              <w:rPr>
                <w:rFonts w:eastAsia="Times New Roman" w:cstheme="minorHAnsi"/>
                <w:bCs/>
                <w:color w:val="000000"/>
                <w:lang w:val="fr-FR"/>
              </w:rPr>
              <w:t>eau?</w:t>
            </w:r>
          </w:p>
          <w:p w14:paraId="0EEC45F1" w14:textId="1205B487" w:rsidR="00D10526" w:rsidRPr="005A4F2D" w:rsidRDefault="000A1D9B" w:rsidP="009220F3">
            <w:pPr>
              <w:pStyle w:val="ListParagraph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78357007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409065113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1943EC25" w14:textId="610EB124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7BE23A39" w14:textId="77777777" w:rsidTr="009220F3">
              <w:tc>
                <w:tcPr>
                  <w:tcW w:w="6660" w:type="dxa"/>
                </w:tcPr>
                <w:p w14:paraId="5DC706C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375B069C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3A19691C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30E0A1DB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34AE1FDB" w14:textId="7A145AF5" w:rsidR="00D10526" w:rsidRPr="005A4F2D" w:rsidRDefault="00D10526" w:rsidP="00B05F01">
            <w:pPr>
              <w:ind w:left="776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4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encourage la restauration ou la création de zones humides comme éléments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infrastructure urbaine, et en particulier de gestion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eau. Donner des exemples précis (site et résumé des mesures mises en place) sur les zones humides créées ou restaurées dans la ville, comme éléments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infrastructure urbaine, par exemple pour contrôler les inondations, rafraîchir le climat, améliorer la qualité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B05F01" w:rsidRPr="00B05F01">
              <w:rPr>
                <w:rFonts w:eastAsia="Times New Roman" w:cstheme="minorHAnsi"/>
                <w:bCs/>
                <w:i/>
                <w:color w:val="000000"/>
                <w:lang w:val="fr-FR"/>
              </w:rPr>
              <w:t>eau, offrir des lieux de loisirs, etc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1708F179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D246B6C" w14:textId="5EB5CAFF" w:rsidR="00D10526" w:rsidRPr="005A4F2D" w:rsidRDefault="00381DF0" w:rsidP="00D10526">
            <w:pPr>
              <w:numPr>
                <w:ilvl w:val="0"/>
                <w:numId w:val="7"/>
              </w:numPr>
              <w:ind w:left="239" w:right="-2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La ville </w:t>
            </w:r>
            <w:r w:rsidRPr="00381DF0">
              <w:rPr>
                <w:rFonts w:eastAsia="Times New Roman" w:cstheme="minorHAnsi"/>
                <w:b/>
                <w:bCs/>
                <w:color w:val="000000"/>
                <w:lang w:val="fr-FR"/>
              </w:rPr>
              <w:t>tient compte des défis et opportunités de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381DF0">
              <w:rPr>
                <w:rFonts w:eastAsia="Times New Roman" w:cstheme="minorHAnsi"/>
                <w:b/>
                <w:bCs/>
                <w:color w:val="000000"/>
                <w:lang w:val="fr-FR"/>
              </w:rPr>
              <w:t>aménagement intégré du territoire/de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381DF0">
              <w:rPr>
                <w:rFonts w:eastAsia="Times New Roman" w:cstheme="minorHAnsi"/>
                <w:b/>
                <w:bCs/>
                <w:color w:val="000000"/>
                <w:lang w:val="fr-FR"/>
              </w:rPr>
              <w:t>utilisation des sols pour les zones humides placées sous sa juridiction.</w:t>
            </w:r>
          </w:p>
          <w:p w14:paraId="0939FE7B" w14:textId="77777777" w:rsidR="00D10526" w:rsidRPr="005A4F2D" w:rsidRDefault="00D10526" w:rsidP="009220F3">
            <w:pPr>
              <w:ind w:left="239" w:right="-2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3DBC6C8A" w14:textId="24C3B77D" w:rsidR="00381DF0" w:rsidRDefault="00381DF0" w:rsidP="00D10526">
            <w:pPr>
              <w:numPr>
                <w:ilvl w:val="1"/>
                <w:numId w:val="7"/>
              </w:numPr>
              <w:ind w:left="776" w:right="-2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a-t-elle pris des mesures pour intégrer la conservation et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utilisation rationnelle des zones humides dans ses plans d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aménagement et de gestion relatifs à la gestion des bassins hydrographiques,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a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u zonage spatial,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la gestion des ressources en eau,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a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>u développement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infrastructure de transport,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la production agricole,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approvisionnement en carburant,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 la réduction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de la pauvreté,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la lutte contre la pollution,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la gestion des risques d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inondation, 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à</w:t>
            </w:r>
            <w:r w:rsidRPr="00381DF0">
              <w:rPr>
                <w:rFonts w:eastAsia="Times New Roman" w:cstheme="minorHAnsi"/>
                <w:bCs/>
                <w:color w:val="000000"/>
                <w:lang w:val="fr-FR"/>
              </w:rPr>
              <w:t xml:space="preserve"> la réduction des risques de catastrophe, etc.</w:t>
            </w:r>
            <w:r w:rsidR="001E78FC">
              <w:rPr>
                <w:rFonts w:eastAsia="Times New Roman" w:cstheme="minorHAnsi"/>
                <w:bCs/>
                <w:color w:val="000000"/>
                <w:lang w:val="fr-FR"/>
              </w:rPr>
              <w:t> ?</w:t>
            </w:r>
          </w:p>
          <w:p w14:paraId="260C781A" w14:textId="72B42CBA" w:rsidR="00D10526" w:rsidRPr="005A4F2D" w:rsidRDefault="000A1D9B" w:rsidP="009220F3">
            <w:pPr>
              <w:ind w:left="720" w:right="-2"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314775810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411463927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47684899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6B5F68B" w14:textId="44771E23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076125EE" w14:textId="77777777" w:rsidTr="009220F3">
              <w:tc>
                <w:tcPr>
                  <w:tcW w:w="6660" w:type="dxa"/>
                </w:tcPr>
                <w:p w14:paraId="0DBFE7A0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16259049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3A1D0BF9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34F8C01A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5EE7877" w14:textId="0009B62A" w:rsidR="00D10526" w:rsidRPr="006F0E1C" w:rsidRDefault="00D10526" w:rsidP="009220F3">
            <w:pPr>
              <w:ind w:left="866"/>
              <w:rPr>
                <w:rFonts w:eastAsia="Times New Roman" w:cstheme="minorHAnsi"/>
                <w:bCs/>
                <w:i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5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tient compte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importance des zones humides comme éléments </w:t>
            </w:r>
            <w:r w:rsidR="00381DF0" w:rsidRPr="0009279A">
              <w:rPr>
                <w:rFonts w:eastAsia="Times New Roman" w:cstheme="minorHAnsi"/>
                <w:bCs/>
                <w:i/>
                <w:color w:val="000000"/>
                <w:lang w:val="fr-FR"/>
              </w:rPr>
              <w:t>de l</w:t>
            </w:r>
            <w:r w:rsidR="006A572C" w:rsidRPr="0009279A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09279A">
              <w:rPr>
                <w:rFonts w:eastAsia="Times New Roman" w:cstheme="minorHAnsi"/>
                <w:bCs/>
                <w:i/>
                <w:color w:val="000000"/>
                <w:lang w:val="fr-FR"/>
              </w:rPr>
              <w:t>aménagement du territoire et de la gestion intégrée de la ville (par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exemple dans le cadre de la Gestion intégrée des bassins hydrographiques, du zonage spatial, de la gestion des ressources en eau, du développement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infrastructure de transport, de la production agricole,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approvisionnement en 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lastRenderedPageBreak/>
              <w:t>carburants,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allègement de la pauvreté, de la lutte contre la pollution, de la gestion des risques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inondation, de la réduction des risques de catastrophe, etc.). Décrire les mesures (politiques, procédures, orientations, législation, etc.) garantissant la prise en compte pleine et entière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importance des zones humides comme éléments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381DF0" w:rsidRPr="00381DF0">
              <w:rPr>
                <w:rFonts w:eastAsia="Times New Roman" w:cstheme="minorHAnsi"/>
                <w:bCs/>
                <w:i/>
                <w:color w:val="000000"/>
                <w:lang w:val="fr-FR"/>
              </w:rPr>
              <w:t>aménagement du territoire et de la gestion intégrée de la ville</w:t>
            </w:r>
            <w:r w:rsidR="00381DF0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689050F5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37EBE25" w14:textId="77777777" w:rsidR="00D10526" w:rsidRPr="005A4F2D" w:rsidRDefault="00D10526" w:rsidP="009220F3">
            <w:pPr>
              <w:ind w:right="-2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30513D93" w14:textId="1C796A7D" w:rsidR="00D10526" w:rsidRPr="005A4F2D" w:rsidRDefault="005D1D20" w:rsidP="00D10526">
            <w:pPr>
              <w:numPr>
                <w:ilvl w:val="0"/>
                <w:numId w:val="7"/>
              </w:numPr>
              <w:ind w:left="239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La ville </w:t>
            </w:r>
            <w:r w:rsidRPr="005D1D20">
              <w:rPr>
                <w:rFonts w:eastAsia="Times New Roman" w:cstheme="minorHAnsi"/>
                <w:b/>
                <w:bCs/>
                <w:color w:val="000000"/>
                <w:lang w:val="fr-FR"/>
              </w:rPr>
              <w:t>a publié des informations localement adaptées pour sensibiliser le public à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5D1D20">
              <w:rPr>
                <w:rFonts w:eastAsia="Times New Roman" w:cstheme="minorHAnsi"/>
                <w:b/>
                <w:bCs/>
                <w:color w:val="000000"/>
                <w:lang w:val="fr-FR"/>
              </w:rPr>
              <w:t>importance des zones humides et encouragé les parties prenantes à faire une utilisation durable des zones humides, par exemple en créant des centres d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5D1D20">
              <w:rPr>
                <w:rFonts w:eastAsia="Times New Roman" w:cstheme="minorHAnsi"/>
                <w:b/>
                <w:bCs/>
                <w:color w:val="000000"/>
                <w:lang w:val="fr-FR"/>
              </w:rPr>
              <w:t>éducation/information sur les zones humides.</w:t>
            </w:r>
          </w:p>
          <w:p w14:paraId="37B409B8" w14:textId="77777777" w:rsidR="00D10526" w:rsidRPr="005A4F2D" w:rsidRDefault="00D10526" w:rsidP="009220F3">
            <w:pPr>
              <w:ind w:left="-31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CB1F285" w14:textId="55B77D8E" w:rsidR="00821682" w:rsidRPr="005A4F2D" w:rsidRDefault="00D10526" w:rsidP="00821682">
            <w:pPr>
              <w:ind w:left="236"/>
              <w:jc w:val="both"/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NOTE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 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: 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Sous ce critère, il est impératif que les trois sous-critères 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5.1, 5.2 </w:t>
            </w:r>
            <w:r w:rsidR="0009279A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e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t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 5.3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 soient respectés</w:t>
            </w:r>
            <w:r w:rsidRPr="005A4F2D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.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 xml:space="preserve"> En cas de non-respect de l</w:t>
            </w:r>
            <w:r w:rsidR="006A572C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’</w:t>
            </w:r>
            <w:r w:rsidR="00821682">
              <w:rPr>
                <w:rFonts w:eastAsia="Times New Roman" w:cstheme="minorHAnsi"/>
                <w:b/>
                <w:bCs/>
                <w:i/>
                <w:color w:val="000000"/>
                <w:lang w:val="fr-FR"/>
              </w:rPr>
              <w:t>un quelconque de ces trois (3) sous-critères, la candidature sera écartée.</w:t>
            </w:r>
          </w:p>
          <w:p w14:paraId="54157851" w14:textId="77777777" w:rsidR="00D10526" w:rsidRPr="005A4F2D" w:rsidRDefault="00D10526" w:rsidP="009220F3">
            <w:pPr>
              <w:ind w:left="-31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6B5AD64" w14:textId="3F46F660" w:rsidR="00D10526" w:rsidRPr="005A4F2D" w:rsidRDefault="00275D1A" w:rsidP="00D10526">
            <w:pPr>
              <w:numPr>
                <w:ilvl w:val="1"/>
                <w:numId w:val="7"/>
              </w:numPr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a-t-elle été en mesure de prendre des dispositions pour impliquer et veiller à la participation active des communautés locales et autochtones aux processus décisionnels relatifs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aménagement du territoire et des zones humides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aide de moyens formels et informels?</w:t>
            </w:r>
          </w:p>
          <w:p w14:paraId="12C9B9BC" w14:textId="6FECF145" w:rsidR="00D10526" w:rsidRPr="005A4F2D" w:rsidRDefault="000A1D9B" w:rsidP="00D10526">
            <w:pPr>
              <w:pStyle w:val="ListParagraph"/>
              <w:spacing w:after="120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925878592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29860209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5FE7240E" w14:textId="2093FD4A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39438D9F" w14:textId="77777777" w:rsidTr="009220F3">
              <w:tc>
                <w:tcPr>
                  <w:tcW w:w="6660" w:type="dxa"/>
                </w:tcPr>
                <w:p w14:paraId="415F2738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7A706C07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45ED3CD5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6F9CE938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71AC0F17" w14:textId="66153094" w:rsidR="00D10526" w:rsidRPr="006F0E1C" w:rsidRDefault="00D10526" w:rsidP="009220F3">
            <w:pPr>
              <w:ind w:left="776"/>
              <w:rPr>
                <w:rFonts w:eastAsia="Times New Roman" w:cstheme="minorHAnsi"/>
                <w:bCs/>
                <w:i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6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4775E6" w:rsidRPr="004775E6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775E6" w:rsidRPr="004775E6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775E6" w:rsidRPr="004775E6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a adopté les principes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775E6" w:rsidRPr="004775E6">
              <w:rPr>
                <w:rFonts w:eastAsia="Times New Roman" w:cstheme="minorHAnsi"/>
                <w:bCs/>
                <w:i/>
                <w:color w:val="000000"/>
                <w:lang w:val="fr-FR"/>
              </w:rPr>
              <w:t>inclusivité, autonomisation et participation des peuples autochtones et des communautés locales, ainsi que de la société civile en matière de prise de décisions et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775E6" w:rsidRPr="004775E6">
              <w:rPr>
                <w:rFonts w:eastAsia="Times New Roman" w:cstheme="minorHAnsi"/>
                <w:bCs/>
                <w:i/>
                <w:color w:val="000000"/>
                <w:lang w:val="fr-FR"/>
              </w:rPr>
              <w:t>aménagement et de gestion de la ville. Décrire comment les peuples autochtones et les communautés locales sont associés et participent à la gestion relative aux zones humides.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70CBC809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4C5E3A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6BB442D" w14:textId="78EC460E" w:rsidR="00D10526" w:rsidRPr="005A4F2D" w:rsidRDefault="00F4341B" w:rsidP="00D10526">
            <w:pPr>
              <w:numPr>
                <w:ilvl w:val="1"/>
                <w:numId w:val="7"/>
              </w:numPr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La ville a-t-elle mis en œuvre des activités visant à 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>amélior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er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 xml:space="preserve"> la sensibilisation du public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>importance des zones humides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et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 xml:space="preserve"> encouragé des parties prenantes et des communautés diverses à faire une utilisation rationnelle des zones humides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(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>par exemple en créant des centres opérationnels d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>information et d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F4341B">
              <w:rPr>
                <w:rFonts w:eastAsia="Times New Roman" w:cstheme="minorHAnsi"/>
                <w:bCs/>
                <w:color w:val="000000"/>
                <w:lang w:val="fr-FR"/>
              </w:rPr>
              <w:t>éducation aux zones humides, en diffusant régulièrement des informations sur les zones humides, en créant et appliquant des programmes scolaires, etc.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)?</w:t>
            </w:r>
          </w:p>
          <w:p w14:paraId="19334944" w14:textId="6D01CBCE" w:rsidR="00D10526" w:rsidRPr="005A4F2D" w:rsidRDefault="000A1D9B" w:rsidP="009220F3">
            <w:pPr>
              <w:ind w:left="720"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883915695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44720156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2004C6E5" w14:textId="77777777" w:rsidR="00F4341B" w:rsidRDefault="00F4341B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F8E8427" w14:textId="04801BB1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4EDB6C09" w14:textId="77777777" w:rsidTr="009220F3">
              <w:tc>
                <w:tcPr>
                  <w:tcW w:w="6660" w:type="dxa"/>
                </w:tcPr>
                <w:p w14:paraId="7970ACD3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72A300A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725C029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52CC7CBF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2DF6AF3B" w14:textId="4731C0AE" w:rsidR="00F4341B" w:rsidRPr="006F0E1C" w:rsidRDefault="00D10526" w:rsidP="00F4341B">
            <w:pPr>
              <w:ind w:left="776"/>
              <w:rPr>
                <w:rFonts w:eastAsia="Times New Roman" w:cstheme="minorHAnsi"/>
                <w:bCs/>
                <w:i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7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elle a </w:t>
            </w:r>
            <w:r w:rsidR="00F4341B" w:rsidRPr="0009279A">
              <w:rPr>
                <w:rFonts w:eastAsia="Times New Roman" w:cstheme="minorHAnsi"/>
                <w:i/>
                <w:color w:val="000000"/>
                <w:lang w:val="fr-FR"/>
              </w:rPr>
              <w:t xml:space="preserve">amélioré la sensibilisation du public à </w:t>
            </w:r>
            <w:r w:rsidR="00F4341B" w:rsidRPr="0009279A">
              <w:rPr>
                <w:rFonts w:eastAsia="Times New Roman" w:cstheme="minorHAnsi"/>
                <w:i/>
                <w:color w:val="000000"/>
                <w:lang w:val="fr-FR"/>
              </w:rPr>
              <w:lastRenderedPageBreak/>
              <w:t>l</w:t>
            </w:r>
            <w:r w:rsidR="006A572C" w:rsidRPr="0009279A">
              <w:rPr>
                <w:rFonts w:eastAsia="Times New Roman" w:cstheme="minorHAnsi"/>
                <w:i/>
                <w:color w:val="000000"/>
                <w:lang w:val="fr-FR"/>
              </w:rPr>
              <w:t>’</w:t>
            </w:r>
            <w:r w:rsidR="00F4341B" w:rsidRPr="0009279A">
              <w:rPr>
                <w:rFonts w:eastAsia="Times New Roman" w:cstheme="minorHAnsi"/>
                <w:i/>
                <w:color w:val="000000"/>
                <w:lang w:val="fr-FR"/>
              </w:rPr>
              <w:t>importance des zones humides, et q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a encouragé des parties prenantes et des communautés diverses à faire une utilisation rationnelle des zones humides, par exemple en créant des centres opérationnels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information et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F4341B" w:rsidRPr="00F4341B">
              <w:rPr>
                <w:rFonts w:eastAsia="Times New Roman" w:cstheme="minorHAnsi"/>
                <w:bCs/>
                <w:i/>
                <w:color w:val="000000"/>
                <w:lang w:val="fr-FR"/>
              </w:rPr>
              <w:t>éducation aux zones humides, en diffusant régulièrement des informations sur les zones humides, en créant et appliquant des programmes scolaires, etc.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1E52BDF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74E4C0C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1C865B7" w14:textId="1EA6CF1D" w:rsidR="00D10526" w:rsidRPr="005A4F2D" w:rsidRDefault="009B0A63" w:rsidP="00D10526">
            <w:pPr>
              <w:numPr>
                <w:ilvl w:val="1"/>
                <w:numId w:val="7"/>
              </w:numPr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a-t-elle organisé des activités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occasion de la Journée mondiale des zones humides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?</w:t>
            </w:r>
          </w:p>
          <w:p w14:paraId="3FF2F2E6" w14:textId="3914E847" w:rsidR="00D10526" w:rsidRPr="005A4F2D" w:rsidRDefault="000A1D9B" w:rsidP="009220F3">
            <w:pPr>
              <w:ind w:left="720"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619267296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26111583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3851D405" w14:textId="77777777" w:rsidR="00B74D70" w:rsidRDefault="00B74D70" w:rsidP="00070447">
            <w:pPr>
              <w:ind w:left="1440" w:hanging="1418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65D3E17" w14:textId="3C7E4304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3B15B870" w14:textId="77777777" w:rsidTr="009220F3">
              <w:tc>
                <w:tcPr>
                  <w:tcW w:w="6660" w:type="dxa"/>
                </w:tcPr>
                <w:p w14:paraId="2223DEB6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523A43D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36093DF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4B518624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1193EAAC" w14:textId="0B3329F1" w:rsidR="00D10526" w:rsidRPr="005A4F2D" w:rsidRDefault="00D10526" w:rsidP="009220F3">
            <w:pPr>
              <w:ind w:left="776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8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="009B0A63" w:rsidRPr="009B0A63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9B0A63" w:rsidRPr="009B0A63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9B0A63" w:rsidRPr="009B0A63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fait une promotion active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9B0A63" w:rsidRPr="009B0A63">
              <w:rPr>
                <w:rFonts w:eastAsia="Times New Roman" w:cstheme="minorHAnsi"/>
                <w:bCs/>
                <w:i/>
                <w:color w:val="000000"/>
                <w:lang w:val="fr-FR"/>
              </w:rPr>
              <w:t>événements relatifs à la Journée mondiale des zones humides (2 février) pour sensibiliser aux zones humides et à leur importance pour la ville. Décrire le type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9B0A63" w:rsidRPr="009B0A63">
              <w:rPr>
                <w:rFonts w:eastAsia="Times New Roman" w:cstheme="minorHAnsi"/>
                <w:bCs/>
                <w:i/>
                <w:color w:val="000000"/>
                <w:lang w:val="fr-FR"/>
              </w:rPr>
              <w:t>activités organisées pour célébrer la Journée mondiale des zones humides dans la ville</w:t>
            </w:r>
            <w:r w:rsidR="009B0A63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729E88EC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46F7A7AA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70793018" w14:textId="1F0B2286" w:rsidR="00285A5C" w:rsidRDefault="00285A5C" w:rsidP="00D10526">
            <w:pPr>
              <w:numPr>
                <w:ilvl w:val="0"/>
                <w:numId w:val="7"/>
              </w:numPr>
              <w:ind w:left="239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La ville a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établi un 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c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omité local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sur le </w:t>
            </w:r>
            <w:r w:rsidR="00381347" w:rsidRP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label Ville des Zones Humides accréditée par la Convention de Ramsar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, lequel disposait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d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es connaissances et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de 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>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expérience appropriées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dans le domaine des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zones humides,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était 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représentatif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des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parties prenantes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et collaborait avec ces dernières 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pour soutenir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la candidature de la ville à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obtention du label 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>et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application ultérieure des mesures appropriées pour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s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acquitter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de s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es obligations </w:t>
            </w:r>
            <w:r w:rsidR="00381347">
              <w:rPr>
                <w:rFonts w:eastAsia="Times New Roman" w:cstheme="minorHAnsi"/>
                <w:b/>
                <w:bCs/>
                <w:color w:val="000000"/>
                <w:lang w:val="fr-FR"/>
              </w:rPr>
              <w:t>au titre du label</w:t>
            </w:r>
            <w:r w:rsidRPr="00285A5C">
              <w:rPr>
                <w:rFonts w:eastAsia="Times New Roman" w:cstheme="minorHAnsi"/>
                <w:b/>
                <w:bCs/>
                <w:color w:val="000000"/>
                <w:lang w:val="fr-FR"/>
              </w:rPr>
              <w:t>.</w:t>
            </w:r>
          </w:p>
          <w:p w14:paraId="5274EA5A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A4F7142" w14:textId="5FE0B40D" w:rsidR="00D10526" w:rsidRPr="005A4F2D" w:rsidRDefault="00381347" w:rsidP="00D1052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76" w:hanging="41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La ville a-</w:t>
            </w:r>
            <w:r w:rsidR="00D33FDB">
              <w:rPr>
                <w:rFonts w:eastAsia="Times New Roman" w:cstheme="minorHAnsi"/>
                <w:bCs/>
                <w:color w:val="000000"/>
                <w:lang w:val="fr-FR"/>
              </w:rPr>
              <w:t>t-elle mis en place un comité local opérationnel, à la composition et aux fonctions clairement définies, pour soutenir s</w:t>
            </w:r>
            <w:r w:rsidR="00D33FDB" w:rsidRPr="00D33FDB">
              <w:rPr>
                <w:rFonts w:eastAsia="Times New Roman" w:cstheme="minorHAnsi"/>
                <w:bCs/>
                <w:color w:val="000000"/>
                <w:lang w:val="fr-FR"/>
              </w:rPr>
              <w:t>a candidature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D33FDB" w:rsidRPr="00D33FDB">
              <w:rPr>
                <w:rFonts w:eastAsia="Times New Roman" w:cstheme="minorHAnsi"/>
                <w:bCs/>
                <w:color w:val="000000"/>
                <w:lang w:val="fr-FR"/>
              </w:rPr>
              <w:t>obtention du label Ville des Zones Humides accréditée par la Convention de Ramsar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?</w:t>
            </w:r>
          </w:p>
          <w:p w14:paraId="04B8E6C5" w14:textId="209F7469" w:rsidR="00D10526" w:rsidRPr="005A4F2D" w:rsidRDefault="000A1D9B" w:rsidP="009220F3">
            <w:pPr>
              <w:pStyle w:val="ListParagraph"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579882148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874921625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4479B55C" w14:textId="6EA848D9" w:rsidR="00D10526" w:rsidRPr="005A4F2D" w:rsidRDefault="00070447" w:rsidP="00B74D70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596EB098" w14:textId="77777777" w:rsidTr="009220F3">
              <w:tc>
                <w:tcPr>
                  <w:tcW w:w="6660" w:type="dxa"/>
                </w:tcPr>
                <w:p w14:paraId="0C2F613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10B05551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7C5C6F6" w14:textId="77777777" w:rsidR="00D10526" w:rsidRPr="005A4F2D" w:rsidRDefault="00D10526" w:rsidP="009220F3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0679A046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030643DF" w14:textId="0433F76A" w:rsidR="00D10526" w:rsidRPr="00285A5C" w:rsidRDefault="00D10526" w:rsidP="00285A5C">
            <w:pPr>
              <w:ind w:left="776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A.</w:t>
            </w:r>
            <w:r w:rsid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9</w:t>
            </w:r>
            <w:r w:rsidR="006F5008" w:rsidRPr="006F5008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285A5C" w:rsidRPr="00285A5C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285A5C" w:rsidRPr="00285A5C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285A5C" w:rsidRPr="00285A5C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a établi un comité local (ou structure équivalente) pour soutenir et faire progresser les objectifs du label Ville des Zones Humides accréditée. Ce comité devrait avoir les connaissances et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285A5C" w:rsidRPr="00285A5C">
              <w:rPr>
                <w:rFonts w:eastAsia="Times New Roman" w:cstheme="minorHAnsi"/>
                <w:bCs/>
                <w:i/>
                <w:color w:val="000000"/>
                <w:lang w:val="fr-FR"/>
              </w:rPr>
              <w:t>expérience appropriées sur les zones humides et être représentatif des parties prenantes et des communautés. Décrire le comité, ses membres, son mandat et son fonctionnement</w:t>
            </w:r>
            <w:r w:rsidR="00285A5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22667C75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</w:tc>
      </w:tr>
    </w:tbl>
    <w:p w14:paraId="7629CA31" w14:textId="77777777" w:rsidR="00D10526" w:rsidRPr="005A4F2D" w:rsidRDefault="00D10526" w:rsidP="00D10526">
      <w:pPr>
        <w:rPr>
          <w:rFonts w:eastAsia="Times New Roman" w:cstheme="minorHAnsi"/>
          <w:bCs/>
          <w:color w:val="000000"/>
          <w:lang w:val="fr-FR"/>
        </w:rPr>
      </w:pPr>
    </w:p>
    <w:p w14:paraId="3C3EBE80" w14:textId="6428F480" w:rsidR="00D10526" w:rsidRPr="005A4F2D" w:rsidRDefault="00D10526" w:rsidP="00D169F2">
      <w:pPr>
        <w:keepNext/>
        <w:keepLines/>
        <w:rPr>
          <w:rFonts w:cstheme="minorHAnsi"/>
          <w:b/>
          <w:lang w:val="fr-FR"/>
        </w:rPr>
      </w:pPr>
      <w:r w:rsidRPr="005A4F2D">
        <w:rPr>
          <w:rFonts w:cstheme="minorHAnsi"/>
          <w:b/>
          <w:lang w:val="fr-FR"/>
        </w:rPr>
        <w:lastRenderedPageBreak/>
        <w:t>Group</w:t>
      </w:r>
      <w:r w:rsidR="006F5008">
        <w:rPr>
          <w:rFonts w:cstheme="minorHAnsi"/>
          <w:b/>
          <w:lang w:val="fr-FR"/>
        </w:rPr>
        <w:t>e</w:t>
      </w:r>
      <w:r w:rsidRPr="005A4F2D">
        <w:rPr>
          <w:rFonts w:cstheme="minorHAnsi"/>
          <w:b/>
          <w:lang w:val="fr-FR"/>
        </w:rPr>
        <w:t xml:space="preserve"> B</w:t>
      </w:r>
      <w:r w:rsidR="006F5008">
        <w:rPr>
          <w:rFonts w:cstheme="minorHAnsi"/>
          <w:b/>
          <w:lang w:val="fr-FR"/>
        </w:rPr>
        <w:t> </w:t>
      </w:r>
      <w:r w:rsidRPr="005A4F2D">
        <w:rPr>
          <w:rFonts w:cstheme="minorHAnsi"/>
          <w:b/>
          <w:lang w:val="fr-FR"/>
        </w:rPr>
        <w:t xml:space="preserve">: </w:t>
      </w:r>
      <w:r w:rsidR="0010169D">
        <w:rPr>
          <w:rFonts w:cstheme="minorHAnsi"/>
          <w:b/>
          <w:lang w:val="fr-FR"/>
        </w:rPr>
        <w:t>Approches complémentaires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D10526" w:rsidRPr="005A4F2D" w14:paraId="468C2C15" w14:textId="77777777" w:rsidTr="009220F3">
        <w:tc>
          <w:tcPr>
            <w:tcW w:w="9016" w:type="dxa"/>
          </w:tcPr>
          <w:p w14:paraId="16AA05F9" w14:textId="7201C192" w:rsidR="00D10526" w:rsidRPr="006F0E1C" w:rsidRDefault="006F0E1C" w:rsidP="00D169F2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ind w:left="236" w:hanging="270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6F0E1C">
              <w:rPr>
                <w:rFonts w:eastAsia="Times New Roman" w:cstheme="minorHAnsi"/>
                <w:b/>
                <w:bCs/>
                <w:color w:val="000000"/>
                <w:lang w:val="fr-FR"/>
              </w:rPr>
              <w:t>La ville a élaboré et appliqué des normes appropriées en ce qui concerne la qualité de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6F0E1C">
              <w:rPr>
                <w:rFonts w:eastAsia="Times New Roman" w:cstheme="minorHAnsi"/>
                <w:b/>
                <w:bCs/>
                <w:color w:val="000000"/>
                <w:lang w:val="fr-FR"/>
              </w:rPr>
              <w:t>eau, l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6F0E1C">
              <w:rPr>
                <w:rFonts w:eastAsia="Times New Roman" w:cstheme="minorHAnsi"/>
                <w:b/>
                <w:bCs/>
                <w:color w:val="000000"/>
                <w:lang w:val="fr-FR"/>
              </w:rPr>
              <w:t>assainissement et la gestion de toute la zone sous sa juridiction.</w:t>
            </w:r>
          </w:p>
          <w:p w14:paraId="13951AAC" w14:textId="77777777" w:rsidR="006F0E1C" w:rsidRPr="006F0E1C" w:rsidRDefault="006F0E1C" w:rsidP="00D169F2">
            <w:pPr>
              <w:pStyle w:val="ListParagraph"/>
              <w:keepNext/>
              <w:keepLines/>
              <w:spacing w:after="0" w:line="240" w:lineRule="auto"/>
              <w:ind w:left="236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13B3DBAE" w14:textId="432F847A" w:rsidR="00D10526" w:rsidRPr="005A4F2D" w:rsidRDefault="00F51BFC" w:rsidP="00D169F2">
            <w:pPr>
              <w:pStyle w:val="ListParagraph"/>
              <w:keepNext/>
              <w:keepLines/>
              <w:numPr>
                <w:ilvl w:val="1"/>
                <w:numId w:val="10"/>
              </w:numPr>
              <w:spacing w:after="0" w:line="240" w:lineRule="auto"/>
              <w:ind w:left="776" w:hanging="45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La ville a-t-elle mis en place des politiques ou des cadres réglementaires favorisant et veillant au respect </w:t>
            </w:r>
            <w:r w:rsidR="0023231B">
              <w:rPr>
                <w:rFonts w:eastAsia="Times New Roman" w:cstheme="minorHAnsi"/>
                <w:bCs/>
                <w:color w:val="000000"/>
                <w:lang w:val="fr-FR"/>
              </w:rPr>
              <w:t xml:space="preserve">de normes </w:t>
            </w:r>
            <w:r w:rsidR="0023231B" w:rsidRPr="0023231B">
              <w:rPr>
                <w:rFonts w:eastAsia="Times New Roman" w:cstheme="minorHAnsi"/>
                <w:bCs/>
                <w:color w:val="000000"/>
                <w:lang w:val="fr-FR"/>
              </w:rPr>
              <w:t>relatives à la qualité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23231B" w:rsidRPr="0023231B">
              <w:rPr>
                <w:rFonts w:eastAsia="Times New Roman" w:cstheme="minorHAnsi"/>
                <w:bCs/>
                <w:color w:val="000000"/>
                <w:lang w:val="fr-FR"/>
              </w:rPr>
              <w:t>eau et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23231B" w:rsidRPr="0023231B">
              <w:rPr>
                <w:rFonts w:eastAsia="Times New Roman" w:cstheme="minorHAnsi"/>
                <w:bCs/>
                <w:color w:val="000000"/>
                <w:lang w:val="fr-FR"/>
              </w:rPr>
              <w:t>assainissement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?</w:t>
            </w:r>
          </w:p>
          <w:p w14:paraId="75FF5ADB" w14:textId="7B7F4F4A" w:rsidR="00D10526" w:rsidRPr="005A4F2D" w:rsidRDefault="000A1D9B" w:rsidP="00D169F2">
            <w:pPr>
              <w:pStyle w:val="ListParagraph"/>
              <w:keepNext/>
              <w:keepLines/>
              <w:ind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527452075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025404521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604D69AF" w14:textId="0DC19883" w:rsidR="00D10526" w:rsidRPr="005A4F2D" w:rsidRDefault="00070447" w:rsidP="00D169F2">
            <w:pPr>
              <w:keepNext/>
              <w:keepLines/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070447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1227E1B1" w14:textId="77777777" w:rsidTr="009220F3">
              <w:tc>
                <w:tcPr>
                  <w:tcW w:w="6660" w:type="dxa"/>
                </w:tcPr>
                <w:p w14:paraId="14DC4E98" w14:textId="77777777" w:rsidR="00D10526" w:rsidRPr="005A4F2D" w:rsidRDefault="00D10526" w:rsidP="00D169F2">
                  <w:pPr>
                    <w:keepNext/>
                    <w:keepLines/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62BFE5E6" w14:textId="77777777" w:rsidR="00D10526" w:rsidRPr="005A4F2D" w:rsidRDefault="00D10526" w:rsidP="00D169F2">
                  <w:pPr>
                    <w:keepNext/>
                    <w:keepLines/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76E389BC" w14:textId="77777777" w:rsidR="00D10526" w:rsidRPr="005A4F2D" w:rsidRDefault="00D10526" w:rsidP="00D169F2">
                  <w:pPr>
                    <w:keepNext/>
                    <w:keepLines/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1F0A0876" w14:textId="77777777" w:rsidR="00D10526" w:rsidRPr="005A4F2D" w:rsidRDefault="00D10526" w:rsidP="00D169F2">
            <w:pPr>
              <w:keepNext/>
              <w:keepLines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EF36371" w14:textId="1B03A2B8" w:rsidR="00D10526" w:rsidRPr="00F51BFC" w:rsidRDefault="00F51BFC" w:rsidP="00D169F2">
            <w:pPr>
              <w:keepNext/>
              <w:keepLines/>
              <w:ind w:left="776"/>
              <w:rPr>
                <w:rFonts w:eastAsia="Times New Roman" w:cstheme="minorHAnsi"/>
                <w:bCs/>
                <w:i/>
                <w:color w:val="000000"/>
                <w:lang w:val="fr-FR"/>
              </w:rPr>
            </w:pPr>
            <w:r w:rsidRPr="00F51BFC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(Se rapporte au point </w:t>
            </w:r>
            <w:r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B.1</w:t>
            </w:r>
            <w:r w:rsidRPr="00F51BFC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="00D10526"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="00D10526"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applique des normes pour la qualité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eau et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assainissement, y compris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des installation</w:t>
            </w:r>
            <w:r w:rsidR="00B81B7C">
              <w:rPr>
                <w:rFonts w:eastAsia="Times New Roman" w:cstheme="minorHAnsi"/>
                <w:bCs/>
                <w:i/>
                <w:color w:val="000000"/>
                <w:lang w:val="fr-FR"/>
              </w:rPr>
              <w:t>s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pour la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gestion des déchets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c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ompren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ant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la collecte et le traitement des déchets solides et des eaux usées (industrielles, domestiques et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pluviales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). Décrire les normes, les politiques et le cadre réglementaire qui garantissent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le respect des normes relatives à 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la qualité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eau et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à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6F0E1C" w:rsidRPr="006F0E1C">
              <w:rPr>
                <w:rFonts w:eastAsia="Times New Roman" w:cstheme="minorHAnsi"/>
                <w:bCs/>
                <w:i/>
                <w:color w:val="000000"/>
                <w:lang w:val="fr-FR"/>
              </w:rPr>
              <w:t>assainissement</w:t>
            </w:r>
            <w:r>
              <w:rPr>
                <w:rFonts w:eastAsia="Times New Roman" w:cstheme="minorHAnsi"/>
                <w:bCs/>
                <w:i/>
                <w:color w:val="000000"/>
                <w:lang w:val="fr-FR"/>
              </w:rPr>
              <w:t>.</w:t>
            </w:r>
            <w:r w:rsidR="00D10526"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)</w:t>
            </w:r>
          </w:p>
          <w:p w14:paraId="3A3AD851" w14:textId="77777777" w:rsidR="00D10526" w:rsidRPr="005A4F2D" w:rsidRDefault="00D10526" w:rsidP="00D169F2">
            <w:pPr>
              <w:keepNext/>
              <w:keepLines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7E897556" w14:textId="77777777" w:rsidR="00D10526" w:rsidRPr="005A4F2D" w:rsidRDefault="00D10526" w:rsidP="00D169F2">
            <w:pPr>
              <w:keepNext/>
              <w:keepLines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7A67633E" w14:textId="062417CC" w:rsidR="00D10526" w:rsidRDefault="004836EB" w:rsidP="00D169F2">
            <w:pPr>
              <w:keepNext/>
              <w:keepLines/>
              <w:numPr>
                <w:ilvl w:val="0"/>
                <w:numId w:val="9"/>
              </w:numPr>
              <w:ind w:left="239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La ville reconnaît et tient compte des valeurs socio-économiques et culturelles des zones humides, et plus globalement des services écosystémiques qu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elles procurent, et elle a établi des bonnes pratiques en vue de les intégrer </w:t>
            </w:r>
            <w:r w:rsidR="00B81B7C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et 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de les protéger dans le cadre de son processus décisionnel.</w:t>
            </w:r>
          </w:p>
          <w:p w14:paraId="53781546" w14:textId="77777777" w:rsidR="004836EB" w:rsidRPr="004836EB" w:rsidRDefault="004836EB" w:rsidP="00D169F2">
            <w:pPr>
              <w:keepNext/>
              <w:keepLines/>
              <w:ind w:left="239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</w:p>
          <w:p w14:paraId="0CD4D615" w14:textId="03DAC61F" w:rsidR="00D10526" w:rsidRPr="005A4F2D" w:rsidRDefault="004836EB" w:rsidP="00D169F2">
            <w:pPr>
              <w:pStyle w:val="ListParagraph"/>
              <w:keepNext/>
              <w:keepLines/>
              <w:numPr>
                <w:ilvl w:val="1"/>
                <w:numId w:val="11"/>
              </w:numPr>
              <w:spacing w:after="0" w:line="240" w:lineRule="auto"/>
              <w:ind w:left="776" w:right="22" w:hanging="45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La ville a-t-elle </w:t>
            </w:r>
            <w:r w:rsidR="007B0C56">
              <w:rPr>
                <w:rFonts w:eastAsia="Times New Roman" w:cstheme="minorHAnsi"/>
                <w:bCs/>
                <w:color w:val="000000"/>
                <w:lang w:val="fr-FR"/>
              </w:rPr>
              <w:t>adopté des instruments ou des mesures officiel(le)s faisant référence à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7B0C56">
              <w:rPr>
                <w:rFonts w:eastAsia="Times New Roman" w:cstheme="minorHAnsi"/>
                <w:bCs/>
                <w:color w:val="000000"/>
                <w:lang w:val="fr-FR"/>
              </w:rPr>
              <w:t>importance des services écosystémiques que procurent les zones humides?</w:t>
            </w:r>
          </w:p>
          <w:p w14:paraId="5C25886B" w14:textId="57B81C0E" w:rsidR="00D10526" w:rsidRPr="005A4F2D" w:rsidRDefault="00D10526" w:rsidP="00D169F2">
            <w:pPr>
              <w:pStyle w:val="ListParagraph"/>
              <w:keepNext/>
              <w:keepLines/>
              <w:spacing w:after="60"/>
              <w:ind w:right="23" w:firstLine="720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1941907390"/>
              </w:sdtPr>
              <w:sdtEndPr/>
              <w:sdtContent>
                <w:r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>No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n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-919244996"/>
              </w:sdtPr>
              <w:sdtEndPr/>
              <w:sdtContent>
                <w:r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26EF51D5" w14:textId="3D3BC5B2" w:rsidR="00D10526" w:rsidRPr="005A4F2D" w:rsidRDefault="00E77D74" w:rsidP="00D169F2">
            <w:pPr>
              <w:keepNext/>
              <w:keepLines/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682F7356" w14:textId="77777777" w:rsidTr="001A39D6">
              <w:trPr>
                <w:trHeight w:val="495"/>
              </w:trPr>
              <w:tc>
                <w:tcPr>
                  <w:tcW w:w="6660" w:type="dxa"/>
                </w:tcPr>
                <w:p w14:paraId="46230D81" w14:textId="77777777" w:rsidR="00D10526" w:rsidRPr="005A4F2D" w:rsidRDefault="00D10526" w:rsidP="00D169F2">
                  <w:pPr>
                    <w:keepNext/>
                    <w:keepLines/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49C9DF63" w14:textId="77777777" w:rsidR="00D10526" w:rsidRPr="005A4F2D" w:rsidRDefault="00D10526" w:rsidP="00D169F2">
                  <w:pPr>
                    <w:keepNext/>
                    <w:keepLines/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608BA46A" w14:textId="77777777" w:rsidR="00D10526" w:rsidRPr="005A4F2D" w:rsidRDefault="00D10526" w:rsidP="00D169F2">
                  <w:pPr>
                    <w:keepNext/>
                    <w:keepLines/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7F689B9B" w14:textId="77777777" w:rsidR="00D10526" w:rsidRPr="005A4F2D" w:rsidRDefault="00D10526" w:rsidP="00D169F2">
            <w:pPr>
              <w:keepNext/>
              <w:keepLines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6B2682B1" w14:textId="0FBEB66D" w:rsidR="00D10526" w:rsidRPr="005A4F2D" w:rsidRDefault="00D10526" w:rsidP="00D169F2">
            <w:pPr>
              <w:keepNext/>
              <w:keepLines/>
              <w:ind w:left="77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E92440" w:rsidRP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B.</w:t>
            </w:r>
            <w:r w:rsid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2</w:t>
            </w:r>
            <w:r w:rsidR="00E92440" w:rsidRP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reconnaît de manière proactive les services écosystémiques fournis par les zones humides et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elle intègre ces multiples valeurs dans le processus décisionnel. S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il y a lieu, une attention spéciale devrait être accordée à la description de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agriculture, la foresterie, la pêche et le tourisme durables ainsi que des valeurs culturelles des zones humides. Décrire comment les différents services écosystémiques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approvisionnement, régulation, culturels et d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appui sont reconnus et comment les avantages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ils apportent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4836EB" w:rsidRPr="004836EB">
              <w:rPr>
                <w:rFonts w:eastAsia="Times New Roman" w:cstheme="minorHAnsi"/>
                <w:bCs/>
                <w:i/>
                <w:color w:val="000000"/>
                <w:lang w:val="fr-FR"/>
              </w:rPr>
              <w:t>humanité sont intégrés dans la planification et la prise de décisions. Si possible, illustrer par des exemples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.)</w:t>
            </w:r>
          </w:p>
          <w:p w14:paraId="3F70A408" w14:textId="77777777" w:rsidR="00D10526" w:rsidRPr="005A4F2D" w:rsidRDefault="00D10526" w:rsidP="00D169F2">
            <w:pPr>
              <w:keepNext/>
              <w:keepLines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837A094" w14:textId="35CAE40F" w:rsidR="00D10526" w:rsidRDefault="007B0C56" w:rsidP="00D169F2">
            <w:pPr>
              <w:keepNext/>
              <w:keepLines/>
              <w:numPr>
                <w:ilvl w:val="0"/>
                <w:numId w:val="9"/>
              </w:numPr>
              <w:ind w:left="239" w:right="22" w:hanging="270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La ville </w:t>
            </w:r>
            <w:r w:rsidRPr="007B0C56">
              <w:rPr>
                <w:rFonts w:eastAsia="Times New Roman" w:cstheme="minorHAnsi"/>
                <w:b/>
                <w:bCs/>
                <w:color w:val="000000"/>
                <w:lang w:val="fr-FR"/>
              </w:rPr>
              <w:t>peut démontrer qu</w:t>
            </w:r>
            <w:r w:rsidR="006A572C">
              <w:rPr>
                <w:rFonts w:eastAsia="Times New Roman" w:cstheme="minorHAnsi"/>
                <w:b/>
                <w:bCs/>
                <w:color w:val="000000"/>
                <w:lang w:val="fr-FR"/>
              </w:rPr>
              <w:t>’</w:t>
            </w:r>
            <w:r w:rsidRPr="007B0C56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il 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>existe</w:t>
            </w:r>
            <w:r w:rsidRPr="007B0C56"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un lien étroit entre les communautés locales et les zones humides.</w:t>
            </w:r>
            <w:r>
              <w:rPr>
                <w:rFonts w:eastAsia="Times New Roman" w:cstheme="minorHAnsi"/>
                <w:b/>
                <w:bCs/>
                <w:color w:val="000000"/>
                <w:lang w:val="fr-FR"/>
              </w:rPr>
              <w:t xml:space="preserve"> </w:t>
            </w:r>
          </w:p>
          <w:p w14:paraId="40DA5E21" w14:textId="77777777" w:rsidR="007B0C56" w:rsidRPr="005A4F2D" w:rsidRDefault="007B0C56" w:rsidP="00D169F2">
            <w:pPr>
              <w:keepNext/>
              <w:keepLines/>
              <w:ind w:left="239" w:right="22"/>
              <w:rPr>
                <w:rFonts w:eastAsia="Times New Roman" w:cstheme="minorHAnsi"/>
                <w:b/>
                <w:bCs/>
                <w:color w:val="000000"/>
                <w:lang w:val="fr-FR"/>
              </w:rPr>
            </w:pPr>
          </w:p>
          <w:p w14:paraId="5E01FEFF" w14:textId="22EA610B" w:rsidR="00D10526" w:rsidRDefault="007B0C56" w:rsidP="00D169F2">
            <w:pPr>
              <w:pStyle w:val="ListParagraph"/>
              <w:keepNext/>
              <w:keepLines/>
              <w:numPr>
                <w:ilvl w:val="1"/>
                <w:numId w:val="12"/>
              </w:numPr>
              <w:spacing w:after="0" w:line="240" w:lineRule="auto"/>
              <w:ind w:left="776" w:hanging="450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Dans la zone relevant de la compétence de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administration municipale, les communautés locales </w:t>
            </w:r>
            <w:r w:rsidR="00B81B7C">
              <w:rPr>
                <w:rFonts w:eastAsia="Times New Roman" w:cstheme="minorHAnsi"/>
                <w:bCs/>
                <w:color w:val="000000"/>
                <w:lang w:val="fr-FR"/>
              </w:rPr>
              <w:t>ont-elles pour pratique d’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utilise</w:t>
            </w:r>
            <w:r w:rsidR="00B81B7C">
              <w:rPr>
                <w:rFonts w:eastAsia="Times New Roman" w:cstheme="minorHAnsi"/>
                <w:bCs/>
                <w:color w:val="000000"/>
                <w:lang w:val="fr-FR"/>
              </w:rPr>
              <w:t>r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 xml:space="preserve"> de manière rationnelle les ressources des zones humides?</w:t>
            </w:r>
          </w:p>
          <w:p w14:paraId="63E49D1C" w14:textId="77777777" w:rsidR="007B0C56" w:rsidRPr="005A4F2D" w:rsidRDefault="007B0C56" w:rsidP="00D169F2">
            <w:pPr>
              <w:pStyle w:val="ListParagraph"/>
              <w:keepNext/>
              <w:keepLines/>
              <w:spacing w:after="0" w:line="240" w:lineRule="auto"/>
              <w:ind w:left="776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EDCAD0E" w14:textId="57234303" w:rsidR="00D10526" w:rsidRPr="005A4F2D" w:rsidRDefault="000A1D9B" w:rsidP="00D169F2">
            <w:pPr>
              <w:keepNext/>
              <w:keepLines/>
              <w:ind w:left="1080" w:right="22" w:firstLine="360"/>
              <w:rPr>
                <w:rFonts w:eastAsia="MS Gothic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587283169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No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color w:val="000000"/>
                  <w:lang w:val="fr-FR"/>
                </w:rPr>
                <w:id w:val="168753601"/>
              </w:sdtPr>
              <w:sdtEndPr/>
              <w:sdtContent>
                <w:r w:rsidR="00D10526" w:rsidRPr="005A4F2D">
                  <w:rPr>
                    <w:rFonts w:ascii="Segoe UI Symbol" w:eastAsia="MS Gothic" w:hAnsi="Segoe UI Symbol" w:cs="Segoe UI Symbol"/>
                    <w:bCs/>
                    <w:color w:val="000000"/>
                    <w:lang w:val="fr-FR"/>
                  </w:rPr>
                  <w:t>☐</w:t>
                </w:r>
              </w:sdtContent>
            </w:sdt>
          </w:p>
          <w:p w14:paraId="5CC67A53" w14:textId="77777777" w:rsidR="00B74D70" w:rsidRDefault="00B74D70" w:rsidP="00D169F2">
            <w:pPr>
              <w:keepNext/>
              <w:keepLines/>
              <w:ind w:left="1440" w:hanging="1440"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52E7D85D" w14:textId="71913BB4" w:rsidR="00D10526" w:rsidRPr="005A4F2D" w:rsidRDefault="00E77D74" w:rsidP="00D169F2">
            <w:pPr>
              <w:keepNext/>
              <w:keepLines/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 xml:space="preserve">Si « Non », </w:t>
            </w:r>
            <w:r w:rsidR="004A7B89">
              <w:rPr>
                <w:rFonts w:eastAsia="Times New Roman" w:cstheme="minorHAnsi"/>
                <w:bCs/>
                <w:color w:val="000000"/>
                <w:lang w:val="fr-FR"/>
              </w:rPr>
              <w:t>justifiez brièvement votre</w:t>
            </w: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 xml:space="preserve"> réponse dans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Pr="00E77D74">
              <w:rPr>
                <w:rFonts w:eastAsia="Times New Roman" w:cstheme="minorHAnsi"/>
                <w:bCs/>
                <w:color w:val="000000"/>
                <w:lang w:val="fr-FR"/>
              </w:rPr>
              <w:t>espace ci-dessous :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D10526" w:rsidRPr="005A4F2D" w14:paraId="5FD860E3" w14:textId="77777777" w:rsidTr="009220F3">
              <w:tc>
                <w:tcPr>
                  <w:tcW w:w="6660" w:type="dxa"/>
                </w:tcPr>
                <w:p w14:paraId="23643F4E" w14:textId="77777777" w:rsidR="00D10526" w:rsidRPr="005A4F2D" w:rsidRDefault="00D10526" w:rsidP="00D169F2">
                  <w:pPr>
                    <w:keepNext/>
                    <w:keepLines/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7DD4CCE" w14:textId="77777777" w:rsidR="00D10526" w:rsidRPr="005A4F2D" w:rsidRDefault="00D10526" w:rsidP="00D169F2">
                  <w:pPr>
                    <w:keepNext/>
                    <w:keepLines/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0B09CD71" w14:textId="77777777" w:rsidR="00D10526" w:rsidRPr="005A4F2D" w:rsidRDefault="00D10526" w:rsidP="00D169F2">
            <w:pPr>
              <w:keepNext/>
              <w:keepLines/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121B2DE3" w14:textId="11F6955F" w:rsidR="00D10526" w:rsidRPr="005A4F2D" w:rsidRDefault="00D10526" w:rsidP="00D169F2">
            <w:pPr>
              <w:keepNext/>
              <w:keepLines/>
              <w:ind w:left="776"/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(</w:t>
            </w:r>
            <w:r w:rsidR="00E92440" w:rsidRP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Se rapporte au point B.</w:t>
            </w:r>
            <w:r w:rsid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3</w:t>
            </w:r>
            <w:r w:rsidR="00E92440" w:rsidRPr="00E92440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 xml:space="preserve"> du formulaire de candidature</w:t>
            </w:r>
            <w:r w:rsidRPr="005A4F2D">
              <w:rPr>
                <w:rFonts w:eastAsia="Times New Roman" w:cstheme="minorHAnsi"/>
                <w:bCs/>
                <w:i/>
                <w:color w:val="000000"/>
                <w:u w:val="single"/>
                <w:lang w:val="fr-FR"/>
              </w:rPr>
              <w:t>.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 xml:space="preserve"> </w:t>
            </w:r>
            <w:r w:rsidR="007B0C56" w:rsidRPr="007B0C56">
              <w:rPr>
                <w:rFonts w:eastAsia="Times New Roman" w:cstheme="minorHAnsi"/>
                <w:bCs/>
                <w:i/>
                <w:color w:val="000000"/>
                <w:lang w:val="fr-FR"/>
              </w:rPr>
              <w:t>Une ville peut prétendre à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7B0C56" w:rsidRPr="007B0C56">
              <w:rPr>
                <w:rFonts w:eastAsia="Times New Roman" w:cstheme="minorHAnsi"/>
                <w:bCs/>
                <w:i/>
                <w:color w:val="000000"/>
                <w:lang w:val="fr-FR"/>
              </w:rPr>
              <w:t>accréditation si elle peut démontrer qu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7B0C56" w:rsidRPr="007B0C56">
              <w:rPr>
                <w:rFonts w:eastAsia="Times New Roman" w:cstheme="minorHAnsi"/>
                <w:bCs/>
                <w:i/>
                <w:color w:val="000000"/>
                <w:lang w:val="fr-FR"/>
              </w:rPr>
              <w:t>il y a un lien étroit entre les communautés locales et les zones humides. Décrire comment les communautés locales s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7B0C56" w:rsidRPr="007B0C56">
              <w:rPr>
                <w:rFonts w:eastAsia="Times New Roman" w:cstheme="minorHAnsi"/>
                <w:bCs/>
                <w:i/>
                <w:color w:val="000000"/>
                <w:lang w:val="fr-FR"/>
              </w:rPr>
              <w:t>impliquent dans l</w:t>
            </w:r>
            <w:r w:rsidR="006A572C">
              <w:rPr>
                <w:rFonts w:eastAsia="Times New Roman" w:cstheme="minorHAnsi"/>
                <w:bCs/>
                <w:i/>
                <w:color w:val="000000"/>
                <w:lang w:val="fr-FR"/>
              </w:rPr>
              <w:t>’</w:t>
            </w:r>
            <w:r w:rsidR="007B0C56" w:rsidRPr="007B0C56">
              <w:rPr>
                <w:rFonts w:eastAsia="Times New Roman" w:cstheme="minorHAnsi"/>
                <w:bCs/>
                <w:i/>
                <w:color w:val="000000"/>
                <w:lang w:val="fr-FR"/>
              </w:rPr>
              <w:t>utilisation rationnelle des zones humides et comment les communautés bénéficient des services fournis par les zones humides</w:t>
            </w:r>
            <w:r w:rsidRPr="005A4F2D">
              <w:rPr>
                <w:rFonts w:eastAsia="Times New Roman" w:cstheme="minorHAnsi"/>
                <w:bCs/>
                <w:i/>
                <w:color w:val="000000"/>
                <w:lang w:val="fr-FR"/>
              </w:rPr>
              <w:t>.)</w:t>
            </w:r>
          </w:p>
          <w:p w14:paraId="37BC1C08" w14:textId="77777777" w:rsidR="00D10526" w:rsidRPr="005A4F2D" w:rsidRDefault="00D10526" w:rsidP="00D169F2">
            <w:pPr>
              <w:keepNext/>
              <w:keepLines/>
              <w:rPr>
                <w:rFonts w:cstheme="minorHAnsi"/>
                <w:b/>
                <w:lang w:val="fr-FR"/>
              </w:rPr>
            </w:pPr>
          </w:p>
        </w:tc>
      </w:tr>
    </w:tbl>
    <w:p w14:paraId="689E20C7" w14:textId="17B9B63D" w:rsidR="00D10526" w:rsidRPr="005A4F2D" w:rsidRDefault="00D10526" w:rsidP="00D10526">
      <w:pPr>
        <w:rPr>
          <w:rFonts w:eastAsia="Times New Roman" w:cstheme="minorHAnsi"/>
          <w:b/>
          <w:bCs/>
          <w:color w:val="000000"/>
          <w:lang w:val="fr-FR"/>
        </w:rPr>
      </w:pPr>
      <w:r w:rsidRPr="005A4F2D">
        <w:rPr>
          <w:rFonts w:eastAsia="Times New Roman" w:cstheme="minorHAnsi"/>
          <w:b/>
          <w:bCs/>
          <w:color w:val="000000"/>
          <w:lang w:val="fr-FR"/>
        </w:rPr>
        <w:lastRenderedPageBreak/>
        <w:t>Recomm</w:t>
      </w:r>
      <w:r w:rsidR="007B0C56">
        <w:rPr>
          <w:rFonts w:eastAsia="Times New Roman" w:cstheme="minorHAnsi"/>
          <w:b/>
          <w:bCs/>
          <w:color w:val="000000"/>
          <w:lang w:val="fr-FR"/>
        </w:rPr>
        <w:t>a</w:t>
      </w:r>
      <w:r w:rsidRPr="005A4F2D">
        <w:rPr>
          <w:rFonts w:eastAsia="Times New Roman" w:cstheme="minorHAnsi"/>
          <w:b/>
          <w:bCs/>
          <w:color w:val="000000"/>
          <w:lang w:val="fr-FR"/>
        </w:rPr>
        <w:t>ndation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D10526" w:rsidRPr="005A4F2D" w14:paraId="015434C5" w14:textId="77777777" w:rsidTr="006B5F27">
        <w:trPr>
          <w:trHeight w:val="2030"/>
        </w:trPr>
        <w:tc>
          <w:tcPr>
            <w:tcW w:w="9016" w:type="dxa"/>
          </w:tcPr>
          <w:p w14:paraId="155C701A" w14:textId="45AFA478" w:rsidR="00D10526" w:rsidRPr="005A4F2D" w:rsidRDefault="007B0C5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Recommandez-vous l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octroi du label à cette ville?</w:t>
            </w:r>
          </w:p>
          <w:p w14:paraId="164547F3" w14:textId="587972DF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ab/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ab/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Oui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r w:rsidRPr="005A4F2D">
              <w:rPr>
                <w:rFonts w:ascii="Segoe UI Symbol" w:eastAsia="MS Gothic" w:hAnsi="Segoe UI Symbol" w:cs="Segoe UI Symbol"/>
                <w:bCs/>
                <w:color w:val="000000"/>
                <w:lang w:val="fr-FR"/>
              </w:rPr>
              <w:t>☐</w:t>
            </w:r>
            <w:r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Pr="005A4F2D">
              <w:rPr>
                <w:rFonts w:eastAsia="MS Gothic" w:cstheme="minorHAnsi"/>
                <w:bCs/>
                <w:color w:val="000000"/>
                <w:lang w:val="fr-FR"/>
              </w:rPr>
              <w:tab/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>No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n</w:t>
            </w:r>
            <w:r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 </w:t>
            </w:r>
            <w:r w:rsidRPr="005A4F2D">
              <w:rPr>
                <w:rFonts w:ascii="Segoe UI Symbol" w:eastAsia="MS Gothic" w:hAnsi="Segoe UI Symbol" w:cs="Segoe UI Symbol"/>
                <w:bCs/>
                <w:color w:val="000000"/>
                <w:lang w:val="fr-FR"/>
              </w:rPr>
              <w:t>☐</w:t>
            </w:r>
          </w:p>
          <w:p w14:paraId="2DD8C24A" w14:textId="77777777" w:rsidR="00A22D62" w:rsidRDefault="00A22D62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  <w:p w14:paraId="7AE5F916" w14:textId="486073B2" w:rsidR="00D10526" w:rsidRPr="005A4F2D" w:rsidRDefault="00A22D62" w:rsidP="00A22D62">
            <w:pPr>
              <w:ind w:left="1440" w:right="686"/>
              <w:rPr>
                <w:rFonts w:eastAsia="Times New Roman" w:cstheme="minorHAnsi"/>
                <w:bCs/>
                <w:color w:val="000000"/>
                <w:lang w:val="fr-FR"/>
              </w:rPr>
            </w:pPr>
            <w:r>
              <w:rPr>
                <w:rFonts w:eastAsia="Times New Roman" w:cstheme="minorHAnsi"/>
                <w:bCs/>
                <w:color w:val="000000"/>
                <w:lang w:val="fr-FR"/>
              </w:rPr>
              <w:t>Si « 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No</w:t>
            </w:r>
            <w:r w:rsidR="000A1D9B">
              <w:rPr>
                <w:rFonts w:eastAsia="Times New Roman" w:cstheme="minorHAnsi"/>
                <w:bCs/>
                <w:color w:val="000000"/>
                <w:lang w:val="fr-FR"/>
              </w:rPr>
              <w:t>n</w:t>
            </w:r>
            <w:r>
              <w:rPr>
                <w:rFonts w:eastAsia="Times New Roman" w:cstheme="minorHAnsi"/>
                <w:bCs/>
                <w:color w:val="000000"/>
                <w:lang w:val="fr-FR"/>
              </w:rPr>
              <w:t> »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 xml:space="preserve">, </w:t>
            </w:r>
            <w:r w:rsidR="007B0C56">
              <w:rPr>
                <w:rFonts w:eastAsia="Times New Roman" w:cstheme="minorHAnsi"/>
                <w:bCs/>
                <w:color w:val="000000"/>
                <w:lang w:val="fr-FR"/>
              </w:rPr>
              <w:t>n</w:t>
            </w:r>
            <w:r w:rsidR="006A572C">
              <w:rPr>
                <w:rFonts w:eastAsia="Times New Roman" w:cstheme="minorHAnsi"/>
                <w:bCs/>
                <w:color w:val="000000"/>
                <w:lang w:val="fr-FR"/>
              </w:rPr>
              <w:t>’</w:t>
            </w:r>
            <w:r w:rsidR="007B0C56">
              <w:rPr>
                <w:rFonts w:eastAsia="Times New Roman" w:cstheme="minorHAnsi"/>
                <w:bCs/>
                <w:color w:val="000000"/>
                <w:lang w:val="fr-FR"/>
              </w:rPr>
              <w:t xml:space="preserve">hésitez pas à fournir de plus amples </w:t>
            </w:r>
            <w:r w:rsidR="007A3181">
              <w:rPr>
                <w:rFonts w:eastAsia="Times New Roman" w:cstheme="minorHAnsi"/>
                <w:bCs/>
                <w:color w:val="000000"/>
                <w:lang w:val="fr-FR"/>
              </w:rPr>
              <w:t>détails sur votre recommandation</w:t>
            </w:r>
            <w:r w:rsidR="00D10526" w:rsidRPr="005A4F2D">
              <w:rPr>
                <w:rFonts w:eastAsia="Times New Roman" w:cstheme="minorHAnsi"/>
                <w:bCs/>
                <w:color w:val="000000"/>
                <w:lang w:val="fr-FR"/>
              </w:rPr>
              <w:t>.</w:t>
            </w:r>
          </w:p>
          <w:tbl>
            <w:tblPr>
              <w:tblStyle w:val="TableGrid"/>
              <w:tblW w:w="0" w:type="auto"/>
              <w:tblInd w:w="1401" w:type="dxa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660"/>
            </w:tblGrid>
            <w:tr w:rsidR="001A39D6" w:rsidRPr="005A4F2D" w14:paraId="572DD209" w14:textId="77777777" w:rsidTr="006B5F27">
              <w:trPr>
                <w:trHeight w:val="573"/>
              </w:trPr>
              <w:tc>
                <w:tcPr>
                  <w:tcW w:w="6660" w:type="dxa"/>
                </w:tcPr>
                <w:p w14:paraId="3600E7A0" w14:textId="4163F9C7" w:rsidR="001A39D6" w:rsidRPr="005A4F2D" w:rsidRDefault="001A39D6" w:rsidP="001A39D6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  <w:p w14:paraId="5BC2B1DA" w14:textId="77777777" w:rsidR="001A39D6" w:rsidRPr="005A4F2D" w:rsidRDefault="001A39D6" w:rsidP="001A39D6">
                  <w:pPr>
                    <w:rPr>
                      <w:rFonts w:eastAsia="Times New Roman" w:cstheme="minorHAnsi"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14:paraId="56652549" w14:textId="77777777" w:rsidR="00D10526" w:rsidRPr="005A4F2D" w:rsidRDefault="00D10526" w:rsidP="009220F3">
            <w:pPr>
              <w:rPr>
                <w:rFonts w:eastAsia="Times New Roman" w:cstheme="minorHAnsi"/>
                <w:bCs/>
                <w:color w:val="000000"/>
                <w:lang w:val="fr-FR"/>
              </w:rPr>
            </w:pPr>
          </w:p>
        </w:tc>
      </w:tr>
    </w:tbl>
    <w:p w14:paraId="1679157A" w14:textId="77777777" w:rsidR="00D10526" w:rsidRPr="005A4F2D" w:rsidRDefault="00D10526" w:rsidP="001A39D6">
      <w:pPr>
        <w:spacing w:before="240"/>
        <w:rPr>
          <w:rFonts w:eastAsia="Times New Roman" w:cstheme="minorHAnsi"/>
          <w:bCs/>
          <w:color w:val="000000"/>
          <w:lang w:val="fr-FR"/>
        </w:rPr>
      </w:pPr>
    </w:p>
    <w:p w14:paraId="091C2E9F" w14:textId="77777777" w:rsidR="006B5F27" w:rsidRPr="005A4F2D" w:rsidRDefault="006B5F27" w:rsidP="006B5F27">
      <w:pPr>
        <w:rPr>
          <w:rFonts w:eastAsia="Times New Roman" w:cstheme="minorHAnsi"/>
          <w:bCs/>
          <w:color w:val="000000"/>
          <w:lang w:val="fr-FR"/>
        </w:rPr>
      </w:pPr>
    </w:p>
    <w:p w14:paraId="575E6AA2" w14:textId="04939817" w:rsidR="006B5F27" w:rsidRPr="005A4F2D" w:rsidRDefault="00D85E68" w:rsidP="006B5F27">
      <w:pPr>
        <w:rPr>
          <w:rFonts w:eastAsia="Times New Roman" w:cstheme="minorHAnsi"/>
          <w:bCs/>
          <w:color w:val="000000"/>
          <w:lang w:val="fr-FR"/>
        </w:rPr>
      </w:pPr>
      <w:r w:rsidRPr="005A4F2D">
        <w:rPr>
          <w:rFonts w:eastAsia="Times New Roman" w:cstheme="minorHAnsi"/>
          <w:bCs/>
          <w:color w:val="000000"/>
          <w:lang w:val="fr-FR"/>
        </w:rPr>
        <w:t>___________________________________</w:t>
      </w:r>
    </w:p>
    <w:p w14:paraId="34C9807A" w14:textId="224B0B99" w:rsidR="006B5F27" w:rsidRPr="005A4F2D" w:rsidRDefault="00B81B7C" w:rsidP="006B5F27">
      <w:pPr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t>Signature de l’examinateur au-dessus de son n</w:t>
      </w:r>
      <w:r w:rsidR="007A3181">
        <w:rPr>
          <w:rFonts w:eastAsia="Times New Roman" w:cstheme="minorHAnsi"/>
          <w:bCs/>
          <w:color w:val="000000"/>
          <w:lang w:val="fr-FR"/>
        </w:rPr>
        <w:t>om en majuscules</w:t>
      </w:r>
    </w:p>
    <w:p w14:paraId="6A599EB8" w14:textId="6E951666" w:rsidR="00D10526" w:rsidRDefault="006B5F27" w:rsidP="00B30383">
      <w:pPr>
        <w:tabs>
          <w:tab w:val="left" w:pos="1822"/>
        </w:tabs>
        <w:rPr>
          <w:rFonts w:eastAsia="Times New Roman" w:cstheme="minorHAnsi"/>
          <w:bCs/>
          <w:color w:val="000000"/>
          <w:lang w:val="fr-FR"/>
        </w:rPr>
      </w:pPr>
      <w:r w:rsidRPr="005A4F2D">
        <w:rPr>
          <w:rFonts w:eastAsia="Times New Roman" w:cstheme="minorHAnsi"/>
          <w:bCs/>
          <w:color w:val="000000"/>
          <w:lang w:val="fr-FR"/>
        </w:rPr>
        <w:t>Date</w:t>
      </w:r>
      <w:r w:rsidR="006A572C">
        <w:rPr>
          <w:rFonts w:eastAsia="Times New Roman" w:cstheme="minorHAnsi"/>
          <w:bCs/>
          <w:color w:val="000000"/>
          <w:lang w:val="fr-FR"/>
        </w:rPr>
        <w:t> </w:t>
      </w:r>
      <w:r w:rsidR="00D85E68" w:rsidRPr="005A4F2D">
        <w:rPr>
          <w:rFonts w:eastAsia="Times New Roman" w:cstheme="minorHAnsi"/>
          <w:bCs/>
          <w:color w:val="000000"/>
          <w:lang w:val="fr-FR"/>
        </w:rPr>
        <w:t>:</w:t>
      </w:r>
    </w:p>
    <w:p w14:paraId="68894335" w14:textId="74E447B4" w:rsidR="00743360" w:rsidRDefault="00743360" w:rsidP="00B30383">
      <w:pPr>
        <w:tabs>
          <w:tab w:val="left" w:pos="1822"/>
        </w:tabs>
        <w:rPr>
          <w:rFonts w:eastAsia="Times New Roman" w:cstheme="minorHAnsi"/>
          <w:bCs/>
          <w:color w:val="000000"/>
          <w:lang w:val="fr-FR"/>
        </w:rPr>
      </w:pPr>
    </w:p>
    <w:p w14:paraId="749FC377" w14:textId="301AAED5" w:rsidR="00743360" w:rsidRDefault="00743360">
      <w:pPr>
        <w:rPr>
          <w:rFonts w:eastAsia="Times New Roman" w:cstheme="minorHAnsi"/>
          <w:bCs/>
          <w:color w:val="000000"/>
          <w:lang w:val="fr-FR"/>
        </w:rPr>
      </w:pPr>
      <w:r>
        <w:rPr>
          <w:rFonts w:eastAsia="Times New Roman" w:cstheme="minorHAnsi"/>
          <w:bCs/>
          <w:color w:val="000000"/>
          <w:lang w:val="fr-FR"/>
        </w:rPr>
        <w:br w:type="page"/>
      </w:r>
    </w:p>
    <w:p w14:paraId="0AB1EBF0" w14:textId="3508EE71" w:rsidR="00743360" w:rsidRPr="00277616" w:rsidRDefault="00743360" w:rsidP="00B30383">
      <w:pPr>
        <w:tabs>
          <w:tab w:val="left" w:pos="1822"/>
        </w:tabs>
        <w:rPr>
          <w:rFonts w:cstheme="minorHAnsi"/>
          <w:b/>
          <w:bCs/>
          <w:sz w:val="24"/>
          <w:szCs w:val="24"/>
          <w:lang w:val="fr-FR"/>
        </w:rPr>
      </w:pPr>
      <w:bookmarkStart w:id="1" w:name="_GoBack"/>
      <w:r w:rsidRPr="00277616">
        <w:rPr>
          <w:rFonts w:cstheme="minorHAnsi"/>
          <w:b/>
          <w:bCs/>
          <w:sz w:val="24"/>
          <w:szCs w:val="24"/>
          <w:lang w:val="fr-FR"/>
        </w:rPr>
        <w:lastRenderedPageBreak/>
        <w:t>Annexe 2</w:t>
      </w:r>
    </w:p>
    <w:p w14:paraId="1C45E65D" w14:textId="302C16C4" w:rsidR="00830EA1" w:rsidRPr="00277616" w:rsidRDefault="00830EA1" w:rsidP="00B30383">
      <w:pPr>
        <w:tabs>
          <w:tab w:val="left" w:pos="1822"/>
        </w:tabs>
        <w:rPr>
          <w:rFonts w:cstheme="minorHAnsi"/>
          <w:sz w:val="24"/>
          <w:szCs w:val="24"/>
          <w:lang w:val="fr-FR"/>
        </w:rPr>
      </w:pPr>
      <w:r w:rsidRPr="00277616">
        <w:rPr>
          <w:rFonts w:cstheme="minorHAnsi"/>
          <w:b/>
          <w:bCs/>
          <w:sz w:val="24"/>
          <w:szCs w:val="24"/>
          <w:lang w:val="fr-FR"/>
        </w:rPr>
        <w:t>S</w:t>
      </w:r>
      <w:r w:rsidR="00F703F5" w:rsidRPr="00277616">
        <w:rPr>
          <w:rFonts w:cstheme="minorHAnsi"/>
          <w:b/>
          <w:bCs/>
          <w:sz w:val="24"/>
          <w:szCs w:val="24"/>
          <w:lang w:val="fr-FR"/>
        </w:rPr>
        <w:t>éances</w:t>
      </w:r>
      <w:r w:rsidRPr="00277616">
        <w:rPr>
          <w:rFonts w:cstheme="minorHAnsi"/>
          <w:b/>
          <w:bCs/>
          <w:sz w:val="24"/>
          <w:szCs w:val="24"/>
          <w:lang w:val="fr-FR"/>
        </w:rPr>
        <w:t xml:space="preserve"> virtuelles du</w:t>
      </w:r>
      <w:r w:rsidRPr="00277616">
        <w:rPr>
          <w:rFonts w:cstheme="minorHAnsi"/>
          <w:sz w:val="24"/>
          <w:szCs w:val="24"/>
          <w:lang w:val="fr-FR"/>
        </w:rPr>
        <w:t xml:space="preserve"> </w:t>
      </w:r>
      <w:r w:rsidRPr="00277616">
        <w:rPr>
          <w:rFonts w:cstheme="minorHAnsi"/>
          <w:b/>
          <w:sz w:val="24"/>
          <w:szCs w:val="24"/>
          <w:lang w:val="fr-FR"/>
        </w:rPr>
        <w:t>Comité consultatif indépendant (juin 2021 – février 2022)</w:t>
      </w:r>
    </w:p>
    <w:bookmarkEnd w:id="1"/>
    <w:p w14:paraId="1F1CB29E" w14:textId="77777777" w:rsidR="00830EA1" w:rsidRPr="00830EA1" w:rsidRDefault="00830EA1" w:rsidP="00830EA1">
      <w:pPr>
        <w:rPr>
          <w:rFonts w:cstheme="minorHAnsi"/>
          <w:b/>
          <w:lang w:val="fr-FR"/>
        </w:rPr>
      </w:pPr>
    </w:p>
    <w:p w14:paraId="7965798F" w14:textId="515E0618" w:rsidR="00830EA1" w:rsidRPr="005113A8" w:rsidRDefault="00830EA1" w:rsidP="00830EA1">
      <w:pPr>
        <w:rPr>
          <w:rFonts w:cstheme="minorHAnsi"/>
          <w:b/>
          <w:lang w:val="fr-FR"/>
        </w:rPr>
      </w:pPr>
      <w:r w:rsidRPr="005113A8">
        <w:rPr>
          <w:rFonts w:cstheme="minorHAnsi"/>
          <w:b/>
          <w:lang w:val="fr-FR"/>
        </w:rPr>
        <w:t>1</w:t>
      </w:r>
      <w:r w:rsidRPr="005113A8">
        <w:rPr>
          <w:rFonts w:cstheme="minorHAnsi"/>
          <w:b/>
          <w:vertAlign w:val="superscript"/>
          <w:lang w:val="fr-FR"/>
        </w:rPr>
        <w:t>ère</w:t>
      </w:r>
      <w:r w:rsidRPr="005113A8">
        <w:rPr>
          <w:rFonts w:cstheme="minorHAnsi"/>
          <w:b/>
          <w:lang w:val="fr-FR"/>
        </w:rPr>
        <w:t xml:space="preserve"> réunion du Comité consultatif indépendant</w:t>
      </w:r>
      <w:r w:rsidRPr="005113A8">
        <w:rPr>
          <w:rFonts w:cstheme="minorHAnsi"/>
          <w:b/>
          <w:vertAlign w:val="superscript"/>
          <w:lang w:val="fr-FR"/>
        </w:rPr>
        <w:t xml:space="preserve"> </w:t>
      </w:r>
    </w:p>
    <w:p w14:paraId="44F55690" w14:textId="5E83827B" w:rsidR="00830EA1" w:rsidRPr="005113A8" w:rsidRDefault="00830EA1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Date : 9 avril 2021 ; Zoom</w:t>
      </w:r>
    </w:p>
    <w:p w14:paraId="1306B6A5" w14:textId="77777777" w:rsidR="00830EA1" w:rsidRPr="005113A8" w:rsidRDefault="00830EA1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Président : Michael Steiner</w:t>
      </w:r>
    </w:p>
    <w:p w14:paraId="039993BD" w14:textId="4676AC26" w:rsidR="00830EA1" w:rsidRPr="005113A8" w:rsidRDefault="00830EA1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Coprésidente : Ernita van Wyk (&amp; procès-verbal)</w:t>
      </w:r>
    </w:p>
    <w:p w14:paraId="35C56B30" w14:textId="77777777" w:rsidR="00830EA1" w:rsidRPr="005113A8" w:rsidRDefault="00830EA1" w:rsidP="00830EA1">
      <w:pPr>
        <w:rPr>
          <w:rFonts w:eastAsia="Malgun Gothic" w:cstheme="minorHAnsi"/>
          <w:b/>
          <w:lang w:val="fr-FR"/>
        </w:rPr>
      </w:pPr>
    </w:p>
    <w:p w14:paraId="71ADECBF" w14:textId="77777777" w:rsidR="00830EA1" w:rsidRPr="005113A8" w:rsidRDefault="00830EA1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Ordre du jour :</w:t>
      </w:r>
    </w:p>
    <w:p w14:paraId="38605333" w14:textId="6E2F02BC" w:rsidR="00830EA1" w:rsidRPr="005113A8" w:rsidRDefault="00830EA1" w:rsidP="00830EA1">
      <w:pPr>
        <w:numPr>
          <w:ilvl w:val="0"/>
          <w:numId w:val="2"/>
        </w:numPr>
        <w:contextualSpacing/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Progrès d</w:t>
      </w:r>
      <w:r w:rsidR="001B56FD" w:rsidRPr="005113A8">
        <w:rPr>
          <w:rFonts w:eastAsia="Malgun Gothic" w:cstheme="minorHAnsi"/>
          <w:lang w:val="fr-FR"/>
        </w:rPr>
        <w:t xml:space="preserve">e la procédure </w:t>
      </w:r>
      <w:r w:rsidR="005113A8" w:rsidRPr="005113A8">
        <w:rPr>
          <w:rFonts w:eastAsia="Malgun Gothic" w:cstheme="minorHAnsi"/>
          <w:lang w:val="fr-FR"/>
        </w:rPr>
        <w:t>relative au</w:t>
      </w:r>
      <w:r w:rsidR="001B56FD" w:rsidRPr="005113A8">
        <w:rPr>
          <w:rFonts w:eastAsia="Malgun Gothic" w:cstheme="minorHAnsi"/>
          <w:lang w:val="fr-FR"/>
        </w:rPr>
        <w:t xml:space="preserve"> projet de résolution sur le label  </w:t>
      </w:r>
    </w:p>
    <w:p w14:paraId="62649016" w14:textId="397C81B7" w:rsidR="00830EA1" w:rsidRPr="005113A8" w:rsidRDefault="00830EA1" w:rsidP="00830EA1">
      <w:pPr>
        <w:numPr>
          <w:ilvl w:val="0"/>
          <w:numId w:val="2"/>
        </w:numPr>
        <w:contextualSpacing/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 xml:space="preserve">État d’avancement </w:t>
      </w:r>
      <w:r w:rsidR="001B56FD" w:rsidRPr="005113A8">
        <w:rPr>
          <w:rFonts w:eastAsia="Malgun Gothic" w:cstheme="minorHAnsi"/>
          <w:lang w:val="fr-FR"/>
        </w:rPr>
        <w:t>de la procédure actuelle du label Ville des Zones Humides</w:t>
      </w:r>
    </w:p>
    <w:p w14:paraId="46F87D8C" w14:textId="72E76805" w:rsidR="00830EA1" w:rsidRPr="005113A8" w:rsidRDefault="001B56FD" w:rsidP="00830EA1">
      <w:pPr>
        <w:numPr>
          <w:ilvl w:val="0"/>
          <w:numId w:val="2"/>
        </w:numPr>
        <w:contextualSpacing/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 xml:space="preserve">Approche en réponse aux préoccupations des </w:t>
      </w:r>
      <w:r w:rsidR="005113A8" w:rsidRPr="005113A8">
        <w:rPr>
          <w:rFonts w:eastAsia="Malgun Gothic" w:cstheme="minorHAnsi"/>
          <w:lang w:val="fr-FR"/>
        </w:rPr>
        <w:t>P</w:t>
      </w:r>
      <w:r w:rsidRPr="005113A8">
        <w:rPr>
          <w:rFonts w:eastAsia="Malgun Gothic" w:cstheme="minorHAnsi"/>
          <w:lang w:val="fr-FR"/>
        </w:rPr>
        <w:t>arties concernant le programme Ville des Zones Humides/ et son financement</w:t>
      </w:r>
    </w:p>
    <w:p w14:paraId="45F550BB" w14:textId="77777777" w:rsidR="00830EA1" w:rsidRPr="005113A8" w:rsidRDefault="00830EA1" w:rsidP="00830EA1">
      <w:pPr>
        <w:rPr>
          <w:rFonts w:eastAsia="Malgun Gothic" w:cstheme="minorHAnsi"/>
          <w:b/>
          <w:lang w:val="fr-FR"/>
        </w:rPr>
      </w:pPr>
    </w:p>
    <w:p w14:paraId="6F26ECD9" w14:textId="6F8B4281" w:rsidR="00830EA1" w:rsidRPr="005113A8" w:rsidRDefault="00E15649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P</w:t>
      </w:r>
      <w:r w:rsidR="00830EA1" w:rsidRPr="005113A8">
        <w:rPr>
          <w:rFonts w:eastAsia="Malgun Gothic" w:cstheme="minorHAnsi"/>
          <w:lang w:val="fr-FR"/>
        </w:rPr>
        <w:t>résents 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390"/>
        <w:gridCol w:w="3827"/>
      </w:tblGrid>
      <w:tr w:rsidR="00830EA1" w:rsidRPr="005113A8" w14:paraId="54D7426E" w14:textId="77777777" w:rsidTr="006F30E6">
        <w:tc>
          <w:tcPr>
            <w:tcW w:w="4390" w:type="dxa"/>
            <w:shd w:val="clear" w:color="auto" w:fill="D9D9D9"/>
          </w:tcPr>
          <w:p w14:paraId="435935A5" w14:textId="77777777" w:rsidR="00830EA1" w:rsidRPr="005113A8" w:rsidRDefault="00830EA1" w:rsidP="006F30E6">
            <w:pPr>
              <w:rPr>
                <w:rFonts w:cstheme="minorHAnsi"/>
                <w:b/>
                <w:lang w:val="fr-FR"/>
              </w:rPr>
            </w:pPr>
            <w:r w:rsidRPr="005113A8">
              <w:rPr>
                <w:rFonts w:cstheme="minorHAnsi"/>
                <w:b/>
                <w:lang w:val="fr-FR"/>
              </w:rPr>
              <w:t>Organisation membre du CCI</w:t>
            </w:r>
          </w:p>
        </w:tc>
        <w:tc>
          <w:tcPr>
            <w:tcW w:w="3827" w:type="dxa"/>
            <w:shd w:val="clear" w:color="auto" w:fill="D9D9D9"/>
          </w:tcPr>
          <w:p w14:paraId="506BDBAC" w14:textId="77777777" w:rsidR="00830EA1" w:rsidRPr="005113A8" w:rsidRDefault="00830EA1" w:rsidP="006F30E6">
            <w:pPr>
              <w:rPr>
                <w:rFonts w:cstheme="minorHAnsi"/>
                <w:b/>
                <w:lang w:val="fr-FR"/>
              </w:rPr>
            </w:pPr>
            <w:r w:rsidRPr="005113A8">
              <w:rPr>
                <w:rFonts w:cstheme="minorHAnsi"/>
                <w:b/>
                <w:lang w:val="fr-FR"/>
              </w:rPr>
              <w:t>Participants</w:t>
            </w:r>
          </w:p>
        </w:tc>
      </w:tr>
      <w:tr w:rsidR="00830EA1" w:rsidRPr="005113A8" w14:paraId="49C6E3ED" w14:textId="77777777" w:rsidTr="006F30E6">
        <w:tc>
          <w:tcPr>
            <w:tcW w:w="4390" w:type="dxa"/>
          </w:tcPr>
          <w:p w14:paraId="611C53D8" w14:textId="308E568C" w:rsidR="00830EA1" w:rsidRPr="005113A8" w:rsidRDefault="00830EA1" w:rsidP="006F30E6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Représentant du Comité permanent pour l’Europe</w:t>
            </w:r>
            <w:r w:rsidR="001B56FD" w:rsidRPr="005113A8">
              <w:rPr>
                <w:rFonts w:cstheme="minorHAnsi"/>
                <w:lang w:val="fr-FR"/>
              </w:rPr>
              <w:t>/</w:t>
            </w:r>
            <w:r w:rsidRPr="005113A8">
              <w:rPr>
                <w:rFonts w:cstheme="minorHAnsi"/>
                <w:lang w:val="fr-FR"/>
              </w:rPr>
              <w:t>Président</w:t>
            </w:r>
          </w:p>
        </w:tc>
        <w:tc>
          <w:tcPr>
            <w:tcW w:w="3827" w:type="dxa"/>
          </w:tcPr>
          <w:p w14:paraId="16C9762A" w14:textId="77777777" w:rsidR="00830EA1" w:rsidRPr="005113A8" w:rsidRDefault="00830EA1" w:rsidP="006F30E6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Gert Michael Steiner</w:t>
            </w:r>
          </w:p>
        </w:tc>
      </w:tr>
      <w:tr w:rsidR="00830EA1" w:rsidRPr="005113A8" w14:paraId="1F147ED1" w14:textId="77777777" w:rsidTr="006F30E6">
        <w:tc>
          <w:tcPr>
            <w:tcW w:w="4390" w:type="dxa"/>
          </w:tcPr>
          <w:p w14:paraId="6E22DD8D" w14:textId="51B70DC9" w:rsidR="00830EA1" w:rsidRPr="005113A8" w:rsidRDefault="00830EA1" w:rsidP="006F30E6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ICLEI/Coprésident</w:t>
            </w:r>
            <w:r w:rsidR="001B56FD" w:rsidRPr="005113A8">
              <w:rPr>
                <w:rFonts w:cstheme="minorHAnsi"/>
                <w:lang w:val="fr-FR"/>
              </w:rPr>
              <w:t>e</w:t>
            </w:r>
          </w:p>
        </w:tc>
        <w:tc>
          <w:tcPr>
            <w:tcW w:w="3827" w:type="dxa"/>
          </w:tcPr>
          <w:p w14:paraId="4A9A5DFD" w14:textId="77777777" w:rsidR="00830EA1" w:rsidRPr="005113A8" w:rsidRDefault="00830EA1" w:rsidP="006F30E6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Ernita van Wyk</w:t>
            </w:r>
          </w:p>
        </w:tc>
      </w:tr>
      <w:tr w:rsidR="001B56FD" w:rsidRPr="005113A8" w14:paraId="7AA1E3B1" w14:textId="77777777" w:rsidTr="006F30E6">
        <w:tc>
          <w:tcPr>
            <w:tcW w:w="4390" w:type="dxa"/>
          </w:tcPr>
          <w:p w14:paraId="64413D4D" w14:textId="3B5C395F" w:rsidR="001B56FD" w:rsidRPr="005113A8" w:rsidRDefault="001B56FD" w:rsidP="006F30E6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ICLEI/membre de l’équipe</w:t>
            </w:r>
          </w:p>
        </w:tc>
        <w:tc>
          <w:tcPr>
            <w:tcW w:w="3827" w:type="dxa"/>
          </w:tcPr>
          <w:p w14:paraId="35D9ABD5" w14:textId="47E63BF5" w:rsidR="001B56FD" w:rsidRPr="005113A8" w:rsidRDefault="001B56FD" w:rsidP="006F30E6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Ryan Fisher</w:t>
            </w:r>
          </w:p>
        </w:tc>
      </w:tr>
      <w:tr w:rsidR="00830EA1" w:rsidRPr="005113A8" w14:paraId="6BE2DCAF" w14:textId="77777777" w:rsidTr="006F30E6">
        <w:tc>
          <w:tcPr>
            <w:tcW w:w="4390" w:type="dxa"/>
          </w:tcPr>
          <w:p w14:paraId="7051CB79" w14:textId="6540DE30" w:rsidR="00830EA1" w:rsidRPr="005113A8" w:rsidRDefault="001B56FD" w:rsidP="006F30E6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Membre prorogé du CCI</w:t>
            </w:r>
          </w:p>
        </w:tc>
        <w:tc>
          <w:tcPr>
            <w:tcW w:w="3827" w:type="dxa"/>
          </w:tcPr>
          <w:p w14:paraId="1C57B5B7" w14:textId="7212179D" w:rsidR="00830EA1" w:rsidRPr="005113A8" w:rsidRDefault="001B56FD" w:rsidP="006F30E6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Joonwoo Seo</w:t>
            </w:r>
          </w:p>
        </w:tc>
      </w:tr>
      <w:tr w:rsidR="00E15649" w:rsidRPr="005113A8" w14:paraId="7BBEBCBB" w14:textId="77777777" w:rsidTr="006F30E6">
        <w:tc>
          <w:tcPr>
            <w:tcW w:w="4390" w:type="dxa"/>
          </w:tcPr>
          <w:p w14:paraId="490ACC8B" w14:textId="728ECEC6" w:rsidR="00E15649" w:rsidRPr="005113A8" w:rsidRDefault="00E15649" w:rsidP="00E15649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Centre régional Ramsar : Asie de l’Est</w:t>
            </w:r>
          </w:p>
        </w:tc>
        <w:tc>
          <w:tcPr>
            <w:tcW w:w="3827" w:type="dxa"/>
          </w:tcPr>
          <w:p w14:paraId="3E55C6F7" w14:textId="37210907" w:rsidR="00E15649" w:rsidRPr="005113A8" w:rsidRDefault="00E15649" w:rsidP="00E15649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en-GB"/>
              </w:rPr>
              <w:t>Suh Seung Oh</w:t>
            </w:r>
          </w:p>
        </w:tc>
      </w:tr>
      <w:tr w:rsidR="00E15649" w:rsidRPr="005113A8" w14:paraId="0632D6F5" w14:textId="77777777" w:rsidTr="006F30E6">
        <w:tc>
          <w:tcPr>
            <w:tcW w:w="4390" w:type="dxa"/>
          </w:tcPr>
          <w:p w14:paraId="4A0D92F9" w14:textId="77777777" w:rsidR="00E15649" w:rsidRPr="005113A8" w:rsidRDefault="00E15649" w:rsidP="00E15649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GEST</w:t>
            </w:r>
          </w:p>
        </w:tc>
        <w:tc>
          <w:tcPr>
            <w:tcW w:w="3827" w:type="dxa"/>
          </w:tcPr>
          <w:p w14:paraId="05CC35A6" w14:textId="77777777" w:rsidR="00E15649" w:rsidRPr="005113A8" w:rsidRDefault="00E15649" w:rsidP="00E15649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Matthew Simpson</w:t>
            </w:r>
          </w:p>
        </w:tc>
      </w:tr>
      <w:tr w:rsidR="00E15649" w:rsidRPr="005113A8" w14:paraId="4BE4B963" w14:textId="77777777" w:rsidTr="006F30E6">
        <w:tc>
          <w:tcPr>
            <w:tcW w:w="4390" w:type="dxa"/>
          </w:tcPr>
          <w:p w14:paraId="676D2A93" w14:textId="77777777" w:rsidR="00E15649" w:rsidRPr="005113A8" w:rsidRDefault="00E15649" w:rsidP="00E15649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 xml:space="preserve">Groupe de surveillance des activités de CESP </w:t>
            </w:r>
          </w:p>
        </w:tc>
        <w:tc>
          <w:tcPr>
            <w:tcW w:w="3827" w:type="dxa"/>
          </w:tcPr>
          <w:p w14:paraId="620744BC" w14:textId="77777777" w:rsidR="00E15649" w:rsidRPr="005113A8" w:rsidRDefault="00E15649" w:rsidP="00E15649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Chris Rostron</w:t>
            </w:r>
          </w:p>
        </w:tc>
      </w:tr>
      <w:tr w:rsidR="00E15649" w:rsidRPr="005113A8" w14:paraId="70EE1441" w14:textId="77777777" w:rsidTr="006F30E6">
        <w:tc>
          <w:tcPr>
            <w:tcW w:w="4390" w:type="dxa"/>
          </w:tcPr>
          <w:p w14:paraId="20A8E3AF" w14:textId="7B9184C8" w:rsidR="00E15649" w:rsidRPr="005113A8" w:rsidRDefault="00E15649" w:rsidP="00E15649">
            <w:pPr>
              <w:rPr>
                <w:rFonts w:cstheme="minorHAnsi"/>
                <w:lang w:val="fr-FR"/>
              </w:rPr>
            </w:pPr>
            <w:r w:rsidRPr="005113A8">
              <w:rPr>
                <w:rFonts w:eastAsia="Times New Roman" w:cstheme="minorHAnsi"/>
                <w:lang w:val="fr-FR" w:eastAsia="en-ZA"/>
              </w:rPr>
              <w:t>Membre du Comité permanent représentant l’Océanie : Australie</w:t>
            </w:r>
          </w:p>
        </w:tc>
        <w:tc>
          <w:tcPr>
            <w:tcW w:w="3827" w:type="dxa"/>
          </w:tcPr>
          <w:p w14:paraId="0A336674" w14:textId="189FDB7A" w:rsidR="00E15649" w:rsidRPr="005113A8" w:rsidRDefault="00E15649" w:rsidP="00E15649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Jenny Tomkins</w:t>
            </w:r>
          </w:p>
        </w:tc>
      </w:tr>
      <w:tr w:rsidR="00E15649" w:rsidRPr="005113A8" w14:paraId="58068972" w14:textId="77777777" w:rsidTr="006F30E6">
        <w:tc>
          <w:tcPr>
            <w:tcW w:w="4390" w:type="dxa"/>
          </w:tcPr>
          <w:p w14:paraId="5ED801C0" w14:textId="1077339A" w:rsidR="00E15649" w:rsidRPr="005113A8" w:rsidRDefault="00E15649" w:rsidP="00E15649">
            <w:pPr>
              <w:rPr>
                <w:rFonts w:eastAsia="Times New Roman" w:cstheme="minorHAnsi"/>
                <w:lang w:val="fr-FR" w:eastAsia="en-ZA"/>
              </w:rPr>
            </w:pPr>
            <w:r w:rsidRPr="005113A8">
              <w:rPr>
                <w:rFonts w:cstheme="minorHAnsi"/>
                <w:lang w:val="fr-FR"/>
              </w:rPr>
              <w:t>Membre prorogé du CCI</w:t>
            </w:r>
          </w:p>
        </w:tc>
        <w:tc>
          <w:tcPr>
            <w:tcW w:w="3827" w:type="dxa"/>
          </w:tcPr>
          <w:p w14:paraId="1FC808CE" w14:textId="15026CA2" w:rsidR="00E15649" w:rsidRPr="005113A8" w:rsidRDefault="00E15649" w:rsidP="00E15649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Denis Landenbergue</w:t>
            </w:r>
          </w:p>
        </w:tc>
      </w:tr>
    </w:tbl>
    <w:p w14:paraId="788BF094" w14:textId="10248F22" w:rsidR="00830EA1" w:rsidRPr="005113A8" w:rsidRDefault="00830EA1" w:rsidP="00830EA1">
      <w:pPr>
        <w:rPr>
          <w:rFonts w:eastAsia="Malgun Gothic" w:cstheme="minorHAnsi"/>
          <w:i/>
          <w:iCs/>
          <w:lang w:val="fr-FR"/>
        </w:rPr>
      </w:pPr>
      <w:r w:rsidRPr="005113A8">
        <w:rPr>
          <w:rFonts w:eastAsia="Malgun Gothic" w:cstheme="minorHAnsi"/>
          <w:i/>
          <w:iCs/>
          <w:lang w:val="fr-FR"/>
        </w:rPr>
        <w:t>Excusé</w:t>
      </w:r>
      <w:r w:rsidR="00E15649" w:rsidRPr="005113A8">
        <w:rPr>
          <w:rFonts w:eastAsia="Malgun Gothic" w:cstheme="minorHAnsi"/>
          <w:i/>
          <w:iCs/>
          <w:lang w:val="fr-FR"/>
        </w:rPr>
        <w:t xml:space="preserve"> </w:t>
      </w:r>
      <w:r w:rsidRPr="005113A8">
        <w:rPr>
          <w:rFonts w:eastAsia="Malgun Gothic" w:cstheme="minorHAnsi"/>
          <w:i/>
          <w:iCs/>
          <w:lang w:val="fr-FR"/>
        </w:rPr>
        <w:t xml:space="preserve">: </w:t>
      </w:r>
      <w:r w:rsidR="00E15649" w:rsidRPr="005113A8">
        <w:rPr>
          <w:rFonts w:eastAsia="Malgun Gothic" w:cstheme="minorHAnsi"/>
          <w:i/>
          <w:iCs/>
          <w:lang w:val="fr-FR"/>
        </w:rPr>
        <w:t>Wenwei Ren</w:t>
      </w:r>
    </w:p>
    <w:p w14:paraId="2B995E6B" w14:textId="77777777" w:rsidR="00830EA1" w:rsidRPr="005113A8" w:rsidRDefault="00830EA1" w:rsidP="00830EA1">
      <w:pPr>
        <w:rPr>
          <w:rFonts w:cstheme="minorHAnsi"/>
          <w:b/>
          <w:lang w:val="fr-FR"/>
        </w:rPr>
      </w:pPr>
    </w:p>
    <w:p w14:paraId="35C80411" w14:textId="77777777" w:rsidR="00830EA1" w:rsidRPr="005113A8" w:rsidRDefault="00830EA1" w:rsidP="00830EA1">
      <w:pPr>
        <w:rPr>
          <w:rFonts w:cstheme="minorHAnsi"/>
          <w:b/>
          <w:lang w:val="fr-FR"/>
        </w:rPr>
      </w:pPr>
      <w:r w:rsidRPr="005113A8">
        <w:rPr>
          <w:rFonts w:cstheme="minorHAnsi"/>
          <w:b/>
          <w:lang w:val="fr-FR"/>
        </w:rPr>
        <w:t>2</w:t>
      </w:r>
      <w:r w:rsidRPr="005113A8">
        <w:rPr>
          <w:rFonts w:cstheme="minorHAnsi"/>
          <w:b/>
          <w:vertAlign w:val="superscript"/>
          <w:lang w:val="fr-FR"/>
        </w:rPr>
        <w:t>e</w:t>
      </w:r>
      <w:r w:rsidRPr="005113A8">
        <w:rPr>
          <w:rFonts w:cstheme="minorHAnsi"/>
          <w:b/>
          <w:lang w:val="fr-FR"/>
        </w:rPr>
        <w:t xml:space="preserve"> réunion du Comité consultatif indépendant</w:t>
      </w:r>
    </w:p>
    <w:p w14:paraId="5550C7CE" w14:textId="0C49A5A1" w:rsidR="00830EA1" w:rsidRPr="005113A8" w:rsidRDefault="00830EA1" w:rsidP="00830EA1">
      <w:pPr>
        <w:rPr>
          <w:rFonts w:cstheme="minorHAnsi"/>
          <w:lang w:val="fr-FR"/>
        </w:rPr>
      </w:pPr>
      <w:r w:rsidRPr="005113A8">
        <w:rPr>
          <w:rFonts w:cstheme="minorHAnsi"/>
          <w:lang w:val="fr-FR"/>
        </w:rPr>
        <w:t>Date</w:t>
      </w:r>
      <w:r w:rsidR="002D280B" w:rsidRPr="005113A8">
        <w:rPr>
          <w:rFonts w:cstheme="minorHAnsi"/>
          <w:lang w:val="fr-FR"/>
        </w:rPr>
        <w:t xml:space="preserve"> </w:t>
      </w:r>
      <w:r w:rsidRPr="005113A8">
        <w:rPr>
          <w:rFonts w:cstheme="minorHAnsi"/>
          <w:lang w:val="fr-FR"/>
        </w:rPr>
        <w:t xml:space="preserve">: </w:t>
      </w:r>
      <w:r w:rsidR="002D280B" w:rsidRPr="005113A8">
        <w:rPr>
          <w:rFonts w:cstheme="minorHAnsi"/>
          <w:lang w:val="fr-FR"/>
        </w:rPr>
        <w:t xml:space="preserve">18 juin 2021 </w:t>
      </w:r>
      <w:r w:rsidRPr="005113A8">
        <w:rPr>
          <w:rFonts w:cstheme="minorHAnsi"/>
          <w:lang w:val="fr-FR"/>
        </w:rPr>
        <w:t>; Zoom</w:t>
      </w:r>
    </w:p>
    <w:p w14:paraId="170E1C8E" w14:textId="77777777" w:rsidR="00830EA1" w:rsidRPr="005113A8" w:rsidRDefault="00830EA1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Président : Michael Steiner</w:t>
      </w:r>
    </w:p>
    <w:p w14:paraId="136A2A96" w14:textId="454C70AB" w:rsidR="00830EA1" w:rsidRPr="005113A8" w:rsidRDefault="00830EA1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Coprésident</w:t>
      </w:r>
      <w:r w:rsidR="002D280B" w:rsidRPr="005113A8">
        <w:rPr>
          <w:rFonts w:eastAsia="Malgun Gothic" w:cstheme="minorHAnsi"/>
          <w:lang w:val="fr-FR"/>
        </w:rPr>
        <w:t>e</w:t>
      </w:r>
      <w:r w:rsidRPr="005113A8">
        <w:rPr>
          <w:rFonts w:eastAsia="Malgun Gothic" w:cstheme="minorHAnsi"/>
          <w:lang w:val="fr-FR"/>
        </w:rPr>
        <w:t xml:space="preserve"> : Ernita van Wyk (&amp; procès-verbal)</w:t>
      </w:r>
    </w:p>
    <w:p w14:paraId="6AF07C67" w14:textId="77777777" w:rsidR="00830EA1" w:rsidRPr="005113A8" w:rsidRDefault="00830EA1" w:rsidP="00830EA1">
      <w:pPr>
        <w:rPr>
          <w:rFonts w:cstheme="minorHAnsi"/>
          <w:b/>
          <w:lang w:val="fr-FR"/>
        </w:rPr>
      </w:pPr>
    </w:p>
    <w:p w14:paraId="26E1794D" w14:textId="77777777" w:rsidR="00830EA1" w:rsidRPr="005113A8" w:rsidRDefault="00830EA1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Ordre du jour :</w:t>
      </w:r>
    </w:p>
    <w:p w14:paraId="513D2D1A" w14:textId="6D343476" w:rsidR="00830EA1" w:rsidRPr="005113A8" w:rsidRDefault="00830EA1" w:rsidP="00830EA1">
      <w:pPr>
        <w:numPr>
          <w:ilvl w:val="0"/>
          <w:numId w:val="4"/>
        </w:numPr>
        <w:contextualSpacing/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 xml:space="preserve">État d’avancement </w:t>
      </w:r>
      <w:r w:rsidR="002D280B" w:rsidRPr="005113A8">
        <w:rPr>
          <w:rFonts w:eastAsia="Malgun Gothic" w:cstheme="minorHAnsi"/>
          <w:lang w:val="fr-FR"/>
        </w:rPr>
        <w:t>de la procédure actuelle du label Ville des Zones Humides</w:t>
      </w:r>
    </w:p>
    <w:p w14:paraId="32F8276C" w14:textId="2779F6E2" w:rsidR="00830EA1" w:rsidRPr="005113A8" w:rsidRDefault="002D280B" w:rsidP="00830EA1">
      <w:pPr>
        <w:numPr>
          <w:ilvl w:val="0"/>
          <w:numId w:val="4"/>
        </w:numPr>
        <w:contextualSpacing/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Réunion du SC59 :</w:t>
      </w:r>
    </w:p>
    <w:p w14:paraId="0D00F20E" w14:textId="0244660C" w:rsidR="002D280B" w:rsidRPr="005113A8" w:rsidRDefault="002D280B" w:rsidP="00700588">
      <w:pPr>
        <w:pStyle w:val="ListParagraph"/>
        <w:numPr>
          <w:ilvl w:val="0"/>
          <w:numId w:val="16"/>
        </w:numPr>
        <w:ind w:left="709" w:hanging="283"/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 xml:space="preserve">Conséquences pour le calendrier </w:t>
      </w:r>
      <w:r w:rsidR="005113A8" w:rsidRPr="005113A8">
        <w:rPr>
          <w:rFonts w:eastAsia="Malgun Gothic" w:cstheme="minorHAnsi"/>
          <w:lang w:val="fr-FR"/>
        </w:rPr>
        <w:t>Ville des Zones Humides</w:t>
      </w:r>
    </w:p>
    <w:p w14:paraId="5412D4DE" w14:textId="08D9E35B" w:rsidR="002D280B" w:rsidRPr="005113A8" w:rsidRDefault="005113A8" w:rsidP="00700588">
      <w:pPr>
        <w:pStyle w:val="ListParagraph"/>
        <w:numPr>
          <w:ilvl w:val="0"/>
          <w:numId w:val="16"/>
        </w:numPr>
        <w:ind w:left="709" w:hanging="283"/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Le r</w:t>
      </w:r>
      <w:r w:rsidR="002D280B" w:rsidRPr="005113A8">
        <w:rPr>
          <w:rFonts w:eastAsia="Malgun Gothic" w:cstheme="minorHAnsi"/>
          <w:lang w:val="fr-FR"/>
        </w:rPr>
        <w:t>apport du CCI ne figure pas dans l’ordre du jour SC59 : conséquences</w:t>
      </w:r>
    </w:p>
    <w:p w14:paraId="7EF8B0E9" w14:textId="0ADB7E87" w:rsidR="002D280B" w:rsidRPr="005113A8" w:rsidRDefault="002D280B" w:rsidP="00700588">
      <w:pPr>
        <w:pStyle w:val="ListParagraph"/>
        <w:numPr>
          <w:ilvl w:val="0"/>
          <w:numId w:val="16"/>
        </w:numPr>
        <w:ind w:left="709" w:hanging="283"/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 xml:space="preserve">Projet de résolution en annexe </w:t>
      </w:r>
      <w:r w:rsidR="005113A8" w:rsidRPr="005113A8">
        <w:rPr>
          <w:rFonts w:eastAsia="Malgun Gothic" w:cstheme="minorHAnsi"/>
          <w:lang w:val="fr-FR"/>
        </w:rPr>
        <w:t>a</w:t>
      </w:r>
      <w:r w:rsidRPr="005113A8">
        <w:rPr>
          <w:rFonts w:eastAsia="Malgun Gothic" w:cstheme="minorHAnsi"/>
          <w:lang w:val="fr-FR"/>
        </w:rPr>
        <w:t>u rapport CCI</w:t>
      </w:r>
      <w:r w:rsidR="00700588" w:rsidRPr="005113A8">
        <w:rPr>
          <w:rFonts w:eastAsia="Malgun Gothic" w:cstheme="minorHAnsi"/>
          <w:lang w:val="fr-FR"/>
        </w:rPr>
        <w:t xml:space="preserve"> à SC59 (résolu)</w:t>
      </w:r>
    </w:p>
    <w:p w14:paraId="1394111B" w14:textId="36F23446" w:rsidR="00830EA1" w:rsidRPr="005113A8" w:rsidRDefault="00700588" w:rsidP="00830EA1">
      <w:pPr>
        <w:rPr>
          <w:rFonts w:cstheme="minorHAnsi"/>
          <w:lang w:val="fr-FR"/>
        </w:rPr>
      </w:pPr>
      <w:r w:rsidRPr="005113A8">
        <w:rPr>
          <w:rFonts w:cstheme="minorHAnsi"/>
          <w:lang w:val="fr-FR"/>
        </w:rPr>
        <w:t>P</w:t>
      </w:r>
      <w:r w:rsidR="00830EA1" w:rsidRPr="005113A8">
        <w:rPr>
          <w:rFonts w:cstheme="minorHAnsi"/>
          <w:lang w:val="fr-FR"/>
        </w:rPr>
        <w:t>résents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828"/>
      </w:tblGrid>
      <w:tr w:rsidR="00830EA1" w:rsidRPr="005113A8" w14:paraId="58754194" w14:textId="77777777" w:rsidTr="006F30E6">
        <w:tc>
          <w:tcPr>
            <w:tcW w:w="4531" w:type="dxa"/>
            <w:shd w:val="clear" w:color="auto" w:fill="D9D9D9" w:themeFill="background1" w:themeFillShade="D9"/>
          </w:tcPr>
          <w:p w14:paraId="32610610" w14:textId="77777777" w:rsidR="00830EA1" w:rsidRPr="005113A8" w:rsidRDefault="00830EA1" w:rsidP="006F30E6">
            <w:pPr>
              <w:rPr>
                <w:rFonts w:cstheme="minorHAnsi"/>
                <w:b/>
                <w:lang w:val="fr-FR"/>
              </w:rPr>
            </w:pPr>
            <w:r w:rsidRPr="005113A8">
              <w:rPr>
                <w:rFonts w:cstheme="minorHAnsi"/>
                <w:b/>
                <w:lang w:val="fr-FR"/>
              </w:rPr>
              <w:t>Organisation membre du CCI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F3251B4" w14:textId="77777777" w:rsidR="00830EA1" w:rsidRPr="005113A8" w:rsidRDefault="00830EA1" w:rsidP="006F30E6">
            <w:pPr>
              <w:rPr>
                <w:rFonts w:cstheme="minorHAnsi"/>
                <w:b/>
                <w:lang w:val="fr-FR"/>
              </w:rPr>
            </w:pPr>
            <w:r w:rsidRPr="005113A8">
              <w:rPr>
                <w:rFonts w:cstheme="minorHAnsi"/>
                <w:b/>
                <w:lang w:val="fr-FR"/>
              </w:rPr>
              <w:t>Participants</w:t>
            </w:r>
          </w:p>
        </w:tc>
      </w:tr>
      <w:tr w:rsidR="00700588" w:rsidRPr="001B69A5" w14:paraId="1AA43868" w14:textId="77777777" w:rsidTr="006F30E6">
        <w:tc>
          <w:tcPr>
            <w:tcW w:w="4531" w:type="dxa"/>
          </w:tcPr>
          <w:p w14:paraId="2561A6C8" w14:textId="5CE1CB8C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Représentant du Comité permanent pour l’Europe/Président</w:t>
            </w:r>
          </w:p>
        </w:tc>
        <w:tc>
          <w:tcPr>
            <w:tcW w:w="3828" w:type="dxa"/>
          </w:tcPr>
          <w:p w14:paraId="2E47FC3B" w14:textId="12729BCC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Gert Michael Steiner</w:t>
            </w:r>
          </w:p>
        </w:tc>
      </w:tr>
      <w:tr w:rsidR="00700588" w:rsidRPr="001B69A5" w14:paraId="1D92C0CA" w14:textId="77777777" w:rsidTr="006F30E6">
        <w:tc>
          <w:tcPr>
            <w:tcW w:w="4531" w:type="dxa"/>
          </w:tcPr>
          <w:p w14:paraId="2914A082" w14:textId="208B289D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ICLEI/Coprésidente</w:t>
            </w:r>
          </w:p>
        </w:tc>
        <w:tc>
          <w:tcPr>
            <w:tcW w:w="3828" w:type="dxa"/>
          </w:tcPr>
          <w:p w14:paraId="175E73F2" w14:textId="1FAA4B37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Ernita van Wyk</w:t>
            </w:r>
          </w:p>
        </w:tc>
      </w:tr>
      <w:tr w:rsidR="00700588" w:rsidRPr="001B69A5" w14:paraId="14BF1A0B" w14:textId="77777777" w:rsidTr="006F30E6">
        <w:tc>
          <w:tcPr>
            <w:tcW w:w="4531" w:type="dxa"/>
          </w:tcPr>
          <w:p w14:paraId="21FACFDD" w14:textId="19AA9DA2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ICLEI/membre de l’équipe</w:t>
            </w:r>
          </w:p>
        </w:tc>
        <w:tc>
          <w:tcPr>
            <w:tcW w:w="3828" w:type="dxa"/>
          </w:tcPr>
          <w:p w14:paraId="2E0519E4" w14:textId="37C6F98E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Ryan Fisher</w:t>
            </w:r>
          </w:p>
        </w:tc>
      </w:tr>
      <w:tr w:rsidR="00700588" w:rsidRPr="001B69A5" w14:paraId="4664E4F5" w14:textId="77777777" w:rsidTr="006F30E6">
        <w:tc>
          <w:tcPr>
            <w:tcW w:w="4531" w:type="dxa"/>
          </w:tcPr>
          <w:p w14:paraId="0256E627" w14:textId="7DE8173E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Membre prorogé du CCI</w:t>
            </w:r>
          </w:p>
        </w:tc>
        <w:tc>
          <w:tcPr>
            <w:tcW w:w="3828" w:type="dxa"/>
          </w:tcPr>
          <w:p w14:paraId="5AC80496" w14:textId="1DFCC7B2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Joonwoo Seo</w:t>
            </w:r>
          </w:p>
        </w:tc>
      </w:tr>
      <w:tr w:rsidR="00700588" w:rsidRPr="001B69A5" w14:paraId="2ADB9C4D" w14:textId="77777777" w:rsidTr="006F30E6">
        <w:tc>
          <w:tcPr>
            <w:tcW w:w="4531" w:type="dxa"/>
          </w:tcPr>
          <w:p w14:paraId="27B05C27" w14:textId="785BC3B3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Centre régional Ramsar : Asie de l’Est</w:t>
            </w:r>
          </w:p>
        </w:tc>
        <w:tc>
          <w:tcPr>
            <w:tcW w:w="3828" w:type="dxa"/>
          </w:tcPr>
          <w:p w14:paraId="37073727" w14:textId="1A86F1C7" w:rsidR="00700588" w:rsidRPr="005113A8" w:rsidRDefault="00700588" w:rsidP="00700588">
            <w:pPr>
              <w:rPr>
                <w:rFonts w:cstheme="minorHAnsi"/>
                <w:lang w:val="en-GB"/>
              </w:rPr>
            </w:pPr>
            <w:r w:rsidRPr="005113A8">
              <w:rPr>
                <w:rFonts w:cstheme="minorHAnsi"/>
                <w:lang w:val="en-GB"/>
              </w:rPr>
              <w:t>Suh Seung Oh</w:t>
            </w:r>
          </w:p>
        </w:tc>
      </w:tr>
      <w:tr w:rsidR="00700588" w:rsidRPr="001B69A5" w14:paraId="1CCD4F6D" w14:textId="77777777" w:rsidTr="006F30E6">
        <w:tc>
          <w:tcPr>
            <w:tcW w:w="4531" w:type="dxa"/>
          </w:tcPr>
          <w:p w14:paraId="4607F43D" w14:textId="0CDBDA00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GEST</w:t>
            </w:r>
          </w:p>
        </w:tc>
        <w:tc>
          <w:tcPr>
            <w:tcW w:w="3828" w:type="dxa"/>
          </w:tcPr>
          <w:p w14:paraId="3A319FD4" w14:textId="5FB60CCD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Matthew Simpson</w:t>
            </w:r>
          </w:p>
        </w:tc>
      </w:tr>
      <w:tr w:rsidR="00700588" w:rsidRPr="005113A8" w14:paraId="1ACF2B00" w14:textId="77777777" w:rsidTr="006F30E6">
        <w:tc>
          <w:tcPr>
            <w:tcW w:w="4531" w:type="dxa"/>
          </w:tcPr>
          <w:p w14:paraId="0B6CC00C" w14:textId="7538A424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 xml:space="preserve">Groupe de surveillance des activités de CESP </w:t>
            </w:r>
          </w:p>
        </w:tc>
        <w:tc>
          <w:tcPr>
            <w:tcW w:w="3828" w:type="dxa"/>
          </w:tcPr>
          <w:p w14:paraId="66104FB8" w14:textId="61D85655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Chris Rostron</w:t>
            </w:r>
          </w:p>
        </w:tc>
      </w:tr>
      <w:tr w:rsidR="00700588" w:rsidRPr="005113A8" w14:paraId="79C20D79" w14:textId="77777777" w:rsidTr="006F30E6">
        <w:tc>
          <w:tcPr>
            <w:tcW w:w="4531" w:type="dxa"/>
          </w:tcPr>
          <w:p w14:paraId="60567A1C" w14:textId="59E12DCC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lastRenderedPageBreak/>
              <w:t>Membre du Comité permanent représentant l’Asie : Chine</w:t>
            </w:r>
          </w:p>
        </w:tc>
        <w:tc>
          <w:tcPr>
            <w:tcW w:w="3828" w:type="dxa"/>
          </w:tcPr>
          <w:p w14:paraId="70975C6F" w14:textId="60DBABAF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Guangchun lei</w:t>
            </w:r>
          </w:p>
        </w:tc>
      </w:tr>
      <w:tr w:rsidR="00700588" w:rsidRPr="005113A8" w14:paraId="6C504E17" w14:textId="77777777" w:rsidTr="006F30E6">
        <w:tc>
          <w:tcPr>
            <w:tcW w:w="4531" w:type="dxa"/>
          </w:tcPr>
          <w:p w14:paraId="586A517A" w14:textId="5D5E55EE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Membre prorogé du CCI</w:t>
            </w:r>
          </w:p>
        </w:tc>
        <w:tc>
          <w:tcPr>
            <w:tcW w:w="3828" w:type="dxa"/>
          </w:tcPr>
          <w:p w14:paraId="01C48C8A" w14:textId="7698E604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Denis Landenbergue</w:t>
            </w:r>
          </w:p>
        </w:tc>
      </w:tr>
      <w:tr w:rsidR="00700588" w:rsidRPr="005113A8" w14:paraId="3C9D8C4C" w14:textId="77777777" w:rsidTr="006F30E6">
        <w:tc>
          <w:tcPr>
            <w:tcW w:w="4531" w:type="dxa"/>
          </w:tcPr>
          <w:p w14:paraId="147E946D" w14:textId="09BD2432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Représentant de la Secrétaire générale Ramsar</w:t>
            </w:r>
          </w:p>
        </w:tc>
        <w:tc>
          <w:tcPr>
            <w:tcW w:w="3828" w:type="dxa"/>
          </w:tcPr>
          <w:p w14:paraId="5710DA8F" w14:textId="084FC080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Jay Aldous</w:t>
            </w:r>
          </w:p>
        </w:tc>
      </w:tr>
      <w:tr w:rsidR="00700588" w:rsidRPr="005113A8" w14:paraId="0FFF1334" w14:textId="77777777" w:rsidTr="006F30E6">
        <w:tc>
          <w:tcPr>
            <w:tcW w:w="4531" w:type="dxa"/>
          </w:tcPr>
          <w:p w14:paraId="1485CEA2" w14:textId="4699EC7F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Représentant des OIP de la Convention de Ramsar : WWF</w:t>
            </w:r>
          </w:p>
        </w:tc>
        <w:tc>
          <w:tcPr>
            <w:tcW w:w="3828" w:type="dxa"/>
          </w:tcPr>
          <w:p w14:paraId="6C54E5C1" w14:textId="7B74695E" w:rsidR="00700588" w:rsidRPr="005113A8" w:rsidRDefault="00700588" w:rsidP="00700588">
            <w:pPr>
              <w:rPr>
                <w:rFonts w:cstheme="minorHAnsi"/>
                <w:lang w:val="fr-FR"/>
              </w:rPr>
            </w:pPr>
            <w:r w:rsidRPr="005113A8">
              <w:rPr>
                <w:rFonts w:cstheme="minorHAnsi"/>
                <w:lang w:val="fr-FR"/>
              </w:rPr>
              <w:t>Wenwei Ren</w:t>
            </w:r>
          </w:p>
        </w:tc>
      </w:tr>
    </w:tbl>
    <w:p w14:paraId="18B15AB8" w14:textId="06CDB18B" w:rsidR="00830EA1" w:rsidRPr="005113A8" w:rsidRDefault="00830EA1" w:rsidP="00830EA1">
      <w:pPr>
        <w:rPr>
          <w:rFonts w:cstheme="minorHAnsi"/>
          <w:lang w:val="fr-FR"/>
        </w:rPr>
      </w:pPr>
      <w:r w:rsidRPr="005113A8">
        <w:rPr>
          <w:rFonts w:cstheme="minorHAnsi"/>
          <w:i/>
          <w:iCs/>
          <w:lang w:val="fr-FR"/>
        </w:rPr>
        <w:t>Excusé</w:t>
      </w:r>
      <w:r w:rsidR="00D4360A" w:rsidRPr="005113A8">
        <w:rPr>
          <w:rFonts w:cstheme="minorHAnsi"/>
          <w:i/>
          <w:iCs/>
          <w:lang w:val="fr-FR"/>
        </w:rPr>
        <w:t>e</w:t>
      </w:r>
      <w:r w:rsidR="00700588" w:rsidRPr="005113A8">
        <w:rPr>
          <w:rFonts w:cstheme="minorHAnsi"/>
          <w:i/>
          <w:iCs/>
          <w:lang w:val="fr-FR"/>
        </w:rPr>
        <w:t xml:space="preserve"> </w:t>
      </w:r>
      <w:r w:rsidRPr="005113A8">
        <w:rPr>
          <w:rFonts w:cstheme="minorHAnsi"/>
          <w:i/>
          <w:iCs/>
          <w:lang w:val="fr-FR"/>
        </w:rPr>
        <w:t xml:space="preserve">: </w:t>
      </w:r>
      <w:r w:rsidR="00700588" w:rsidRPr="005113A8">
        <w:rPr>
          <w:rFonts w:cstheme="minorHAnsi"/>
          <w:i/>
          <w:iCs/>
          <w:lang w:val="fr-FR"/>
        </w:rPr>
        <w:t>Kathy Eyles</w:t>
      </w:r>
      <w:r w:rsidR="00700588" w:rsidRPr="005113A8">
        <w:rPr>
          <w:rFonts w:cstheme="minorHAnsi"/>
          <w:lang w:val="fr-FR"/>
        </w:rPr>
        <w:t xml:space="preserve"> (</w:t>
      </w:r>
      <w:r w:rsidR="00700588" w:rsidRPr="005113A8">
        <w:rPr>
          <w:rFonts w:cstheme="minorHAnsi"/>
          <w:i/>
          <w:iCs/>
          <w:lang w:val="fr-FR"/>
        </w:rPr>
        <w:t>Membre du Comité permanent représentant l’Océanie</w:t>
      </w:r>
      <w:r w:rsidR="00D4360A" w:rsidRPr="005113A8">
        <w:rPr>
          <w:rFonts w:cstheme="minorHAnsi"/>
          <w:i/>
          <w:iCs/>
          <w:lang w:val="fr-FR"/>
        </w:rPr>
        <w:t> : Australie</w:t>
      </w:r>
      <w:r w:rsidR="00D4360A" w:rsidRPr="005113A8">
        <w:rPr>
          <w:rFonts w:cstheme="minorHAnsi"/>
          <w:lang w:val="fr-FR"/>
        </w:rPr>
        <w:t>)</w:t>
      </w:r>
    </w:p>
    <w:p w14:paraId="7039E0A2" w14:textId="77777777" w:rsidR="00830EA1" w:rsidRPr="005113A8" w:rsidRDefault="00830EA1" w:rsidP="00830EA1">
      <w:pPr>
        <w:rPr>
          <w:rFonts w:cstheme="minorHAnsi"/>
          <w:b/>
          <w:lang w:val="fr-FR"/>
        </w:rPr>
      </w:pPr>
    </w:p>
    <w:p w14:paraId="776B9E49" w14:textId="77777777" w:rsidR="00830EA1" w:rsidRPr="005113A8" w:rsidRDefault="00830EA1" w:rsidP="00830EA1">
      <w:pPr>
        <w:rPr>
          <w:rFonts w:cstheme="minorHAnsi"/>
          <w:b/>
          <w:lang w:val="fr-FR"/>
        </w:rPr>
      </w:pPr>
      <w:r w:rsidRPr="005113A8">
        <w:rPr>
          <w:rFonts w:cstheme="minorHAnsi"/>
          <w:b/>
          <w:lang w:val="fr-FR"/>
        </w:rPr>
        <w:t>3</w:t>
      </w:r>
      <w:r w:rsidRPr="005113A8">
        <w:rPr>
          <w:rFonts w:cstheme="minorHAnsi"/>
          <w:b/>
          <w:vertAlign w:val="superscript"/>
          <w:lang w:val="fr-FR"/>
        </w:rPr>
        <w:t>e</w:t>
      </w:r>
      <w:r w:rsidRPr="005113A8">
        <w:rPr>
          <w:rFonts w:cstheme="minorHAnsi"/>
          <w:b/>
          <w:lang w:val="fr-FR"/>
        </w:rPr>
        <w:t xml:space="preserve"> réunion du Comité consultatif indépendant</w:t>
      </w:r>
    </w:p>
    <w:p w14:paraId="76A44509" w14:textId="292C8902" w:rsidR="00830EA1" w:rsidRPr="005113A8" w:rsidRDefault="00830EA1" w:rsidP="00830EA1">
      <w:pPr>
        <w:rPr>
          <w:rFonts w:cstheme="minorHAnsi"/>
          <w:lang w:val="fr-FR"/>
        </w:rPr>
      </w:pPr>
      <w:r w:rsidRPr="005113A8">
        <w:rPr>
          <w:rFonts w:cstheme="minorHAnsi"/>
          <w:lang w:val="fr-FR"/>
        </w:rPr>
        <w:t>Date : 2</w:t>
      </w:r>
      <w:r w:rsidR="00D4360A" w:rsidRPr="005113A8">
        <w:rPr>
          <w:rFonts w:cstheme="minorHAnsi"/>
          <w:lang w:val="fr-FR"/>
        </w:rPr>
        <w:t>1</w:t>
      </w:r>
      <w:r w:rsidRPr="005113A8">
        <w:rPr>
          <w:rFonts w:cstheme="minorHAnsi"/>
          <w:lang w:val="fr-FR"/>
        </w:rPr>
        <w:t> </w:t>
      </w:r>
      <w:r w:rsidR="00D4360A" w:rsidRPr="005113A8">
        <w:rPr>
          <w:rFonts w:cstheme="minorHAnsi"/>
          <w:lang w:val="fr-FR"/>
        </w:rPr>
        <w:t>juillet</w:t>
      </w:r>
      <w:r w:rsidRPr="005113A8">
        <w:rPr>
          <w:rFonts w:cstheme="minorHAnsi"/>
          <w:lang w:val="fr-FR"/>
        </w:rPr>
        <w:t xml:space="preserve"> 2021</w:t>
      </w:r>
      <w:r w:rsidR="00D4360A" w:rsidRPr="005113A8">
        <w:rPr>
          <w:rFonts w:cstheme="minorHAnsi"/>
          <w:lang w:val="fr-FR"/>
        </w:rPr>
        <w:t> ;</w:t>
      </w:r>
      <w:r w:rsidRPr="005113A8">
        <w:rPr>
          <w:rFonts w:cstheme="minorHAnsi"/>
          <w:lang w:val="fr-FR"/>
        </w:rPr>
        <w:t xml:space="preserve"> Zoom</w:t>
      </w:r>
    </w:p>
    <w:p w14:paraId="16F9677A" w14:textId="77777777" w:rsidR="00830EA1" w:rsidRPr="005113A8" w:rsidRDefault="00830EA1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Président : Michael Steiner</w:t>
      </w:r>
    </w:p>
    <w:p w14:paraId="79037AE0" w14:textId="5823474A" w:rsidR="00830EA1" w:rsidRPr="005113A8" w:rsidRDefault="00830EA1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Co-président</w:t>
      </w:r>
      <w:r w:rsidR="00D4360A" w:rsidRPr="005113A8">
        <w:rPr>
          <w:rFonts w:eastAsia="Malgun Gothic" w:cstheme="minorHAnsi"/>
          <w:lang w:val="fr-FR"/>
        </w:rPr>
        <w:t>e</w:t>
      </w:r>
      <w:r w:rsidRPr="005113A8">
        <w:rPr>
          <w:rFonts w:eastAsia="Malgun Gothic" w:cstheme="minorHAnsi"/>
          <w:lang w:val="fr-FR"/>
        </w:rPr>
        <w:t xml:space="preserve"> : Ernita van Wyk (&amp; procès-verbal)</w:t>
      </w:r>
    </w:p>
    <w:p w14:paraId="158DCF20" w14:textId="77777777" w:rsidR="00830EA1" w:rsidRPr="005113A8" w:rsidRDefault="00830EA1" w:rsidP="00830EA1">
      <w:pPr>
        <w:rPr>
          <w:rFonts w:cstheme="minorHAnsi"/>
          <w:b/>
          <w:lang w:val="fr-FR"/>
        </w:rPr>
      </w:pPr>
    </w:p>
    <w:p w14:paraId="7C4FB9E4" w14:textId="77777777" w:rsidR="00830EA1" w:rsidRPr="005113A8" w:rsidRDefault="00830EA1" w:rsidP="00830EA1">
      <w:pPr>
        <w:rPr>
          <w:rFonts w:eastAsia="Malgun Gothic" w:cstheme="minorHAnsi"/>
          <w:lang w:val="fr-FR"/>
        </w:rPr>
      </w:pPr>
      <w:r w:rsidRPr="005113A8">
        <w:rPr>
          <w:rFonts w:eastAsia="Malgun Gothic" w:cstheme="minorHAnsi"/>
          <w:lang w:val="fr-FR"/>
        </w:rPr>
        <w:t>Ordre du jour :</w:t>
      </w:r>
    </w:p>
    <w:p w14:paraId="4FFCBD68" w14:textId="3A7E0CFE" w:rsidR="00EA0157" w:rsidRPr="005113A8" w:rsidRDefault="005113A8" w:rsidP="00EA0157">
      <w:pPr>
        <w:pStyle w:val="ListParagraph"/>
        <w:numPr>
          <w:ilvl w:val="0"/>
          <w:numId w:val="5"/>
        </w:numPr>
        <w:rPr>
          <w:rFonts w:eastAsia="Times New Roman" w:cstheme="minorHAnsi"/>
          <w:color w:val="222222"/>
          <w:lang w:val="fr-FR" w:eastAsia="en-ZA"/>
        </w:rPr>
      </w:pPr>
      <w:r w:rsidRPr="005113A8">
        <w:rPr>
          <w:rFonts w:eastAsia="Times New Roman" w:cstheme="minorHAnsi"/>
          <w:color w:val="222222"/>
          <w:lang w:val="fr-FR" w:eastAsia="en-ZA"/>
        </w:rPr>
        <w:t xml:space="preserve">Commentaires de la Réunion du Comité permanent de juin 2021 et </w:t>
      </w:r>
      <w:r w:rsidR="007738F4" w:rsidRPr="005113A8">
        <w:rPr>
          <w:rFonts w:eastAsia="Times New Roman" w:cstheme="minorHAnsi"/>
          <w:color w:val="222222"/>
          <w:lang w:val="fr-FR" w:eastAsia="en-ZA"/>
        </w:rPr>
        <w:t>discussion</w:t>
      </w:r>
      <w:r w:rsidRPr="005113A8">
        <w:rPr>
          <w:rFonts w:eastAsia="Times New Roman" w:cstheme="minorHAnsi"/>
          <w:color w:val="222222"/>
          <w:lang w:val="fr-FR" w:eastAsia="en-ZA"/>
        </w:rPr>
        <w:t xml:space="preserve"> du projet de résolution</w:t>
      </w:r>
    </w:p>
    <w:p w14:paraId="2DFB2CBD" w14:textId="78933D7C" w:rsidR="00EA0157" w:rsidRPr="005113A8" w:rsidRDefault="005113A8" w:rsidP="00EA015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lang w:val="fr-FR" w:eastAsia="en-ZA"/>
        </w:rPr>
      </w:pPr>
      <w:r w:rsidRPr="005113A8">
        <w:rPr>
          <w:rFonts w:eastAsia="Times New Roman" w:cstheme="minorHAnsi"/>
          <w:color w:val="222222"/>
          <w:lang w:val="fr-FR" w:eastAsia="en-ZA"/>
        </w:rPr>
        <w:t xml:space="preserve">Projet de lettre </w:t>
      </w:r>
      <w:r w:rsidR="00EA0157" w:rsidRPr="005113A8">
        <w:rPr>
          <w:rFonts w:eastAsia="Times New Roman" w:cstheme="minorHAnsi"/>
          <w:color w:val="222222"/>
          <w:lang w:val="fr-FR" w:eastAsia="en-ZA"/>
        </w:rPr>
        <w:t xml:space="preserve">: validation </w:t>
      </w:r>
      <w:r w:rsidRPr="005113A8">
        <w:rPr>
          <w:rFonts w:eastAsia="Times New Roman" w:cstheme="minorHAnsi"/>
          <w:color w:val="222222"/>
          <w:lang w:val="fr-FR" w:eastAsia="en-ZA"/>
        </w:rPr>
        <w:t>de l’accréditation pour les villes actuellement accréditées</w:t>
      </w:r>
    </w:p>
    <w:p w14:paraId="61545AEF" w14:textId="36C9D534" w:rsidR="00830EA1" w:rsidRPr="005113A8" w:rsidRDefault="005D4ADD" w:rsidP="00EA015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lang w:val="fr-FR" w:eastAsia="en-ZA"/>
        </w:rPr>
      </w:pPr>
      <w:r>
        <w:rPr>
          <w:rFonts w:eastAsia="Times New Roman" w:cstheme="minorHAnsi"/>
          <w:color w:val="222222"/>
          <w:lang w:val="fr-FR" w:eastAsia="en-ZA"/>
        </w:rPr>
        <w:t>Épinglettes</w:t>
      </w:r>
      <w:r w:rsidR="005113A8" w:rsidRPr="005113A8">
        <w:rPr>
          <w:rFonts w:eastAsia="Times New Roman" w:cstheme="minorHAnsi"/>
          <w:color w:val="222222"/>
          <w:lang w:val="fr-FR" w:eastAsia="en-ZA"/>
        </w:rPr>
        <w:t xml:space="preserve"> </w:t>
      </w:r>
      <w:r w:rsidR="00EA0157" w:rsidRPr="005113A8">
        <w:rPr>
          <w:rFonts w:eastAsia="Times New Roman" w:cstheme="minorHAnsi"/>
          <w:color w:val="222222"/>
          <w:lang w:val="fr-FR" w:eastAsia="en-ZA"/>
        </w:rPr>
        <w:t>RWC</w:t>
      </w:r>
      <w:r w:rsidR="005113A8" w:rsidRPr="005113A8">
        <w:rPr>
          <w:rFonts w:eastAsia="Times New Roman" w:cstheme="minorHAnsi"/>
          <w:color w:val="222222"/>
          <w:lang w:val="fr-FR" w:eastAsia="en-ZA"/>
        </w:rPr>
        <w:t xml:space="preserve"> </w:t>
      </w:r>
      <w:r w:rsidR="00EA0157" w:rsidRPr="005113A8">
        <w:rPr>
          <w:rFonts w:eastAsia="Times New Roman" w:cstheme="minorHAnsi"/>
          <w:color w:val="222222"/>
          <w:lang w:val="fr-FR" w:eastAsia="en-ZA"/>
        </w:rPr>
        <w:t xml:space="preserve">: DL </w:t>
      </w:r>
      <w:r w:rsidR="005113A8" w:rsidRPr="005113A8">
        <w:rPr>
          <w:rFonts w:eastAsia="Times New Roman" w:cstheme="minorHAnsi"/>
          <w:color w:val="222222"/>
          <w:lang w:val="fr-FR" w:eastAsia="en-ZA"/>
        </w:rPr>
        <w:t>a communiqué avec le Correspondant de la Tunisie sur les</w:t>
      </w:r>
      <w:r w:rsidR="00EA0157" w:rsidRPr="005113A8">
        <w:rPr>
          <w:rFonts w:eastAsia="Times New Roman" w:cstheme="minorHAnsi"/>
          <w:color w:val="222222"/>
          <w:lang w:val="fr-FR" w:eastAsia="en-ZA"/>
        </w:rPr>
        <w:t xml:space="preserve"> </w:t>
      </w:r>
      <w:r>
        <w:rPr>
          <w:rFonts w:eastAsia="Times New Roman" w:cstheme="minorHAnsi"/>
          <w:color w:val="222222"/>
          <w:lang w:val="fr-FR" w:eastAsia="en-ZA"/>
        </w:rPr>
        <w:t>épinglettes</w:t>
      </w:r>
      <w:r w:rsidR="00EA0157" w:rsidRPr="005113A8">
        <w:rPr>
          <w:rFonts w:eastAsia="Times New Roman" w:cstheme="minorHAnsi"/>
          <w:color w:val="222222"/>
          <w:lang w:val="fr-FR" w:eastAsia="en-ZA"/>
        </w:rPr>
        <w:t xml:space="preserve"> </w:t>
      </w:r>
      <w:r w:rsidR="005113A8" w:rsidRPr="005113A8">
        <w:rPr>
          <w:rFonts w:eastAsia="Times New Roman" w:cstheme="minorHAnsi"/>
          <w:color w:val="222222"/>
          <w:lang w:val="fr-FR" w:eastAsia="en-ZA"/>
        </w:rPr>
        <w:t xml:space="preserve">qui sont prêtes mais n’ont pas </w:t>
      </w:r>
      <w:r w:rsidR="007738F4" w:rsidRPr="005113A8">
        <w:rPr>
          <w:rFonts w:eastAsia="Times New Roman" w:cstheme="minorHAnsi"/>
          <w:color w:val="222222"/>
          <w:lang w:val="fr-FR" w:eastAsia="en-ZA"/>
        </w:rPr>
        <w:t>pu</w:t>
      </w:r>
      <w:r w:rsidR="005113A8" w:rsidRPr="005113A8">
        <w:rPr>
          <w:rFonts w:eastAsia="Times New Roman" w:cstheme="minorHAnsi"/>
          <w:color w:val="222222"/>
          <w:lang w:val="fr-FR" w:eastAsia="en-ZA"/>
        </w:rPr>
        <w:t xml:space="preserve"> être envoyées en Tunisie</w:t>
      </w:r>
      <w:r w:rsidR="00EA0157" w:rsidRPr="005113A8">
        <w:rPr>
          <w:rFonts w:eastAsia="Times New Roman" w:cstheme="minorHAnsi"/>
          <w:color w:val="222222"/>
          <w:lang w:val="fr-FR" w:eastAsia="en-ZA"/>
        </w:rPr>
        <w:t xml:space="preserve"> </w:t>
      </w:r>
    </w:p>
    <w:p w14:paraId="11C47D7F" w14:textId="49D5E2F5" w:rsidR="00830EA1" w:rsidRPr="005D4ADD" w:rsidRDefault="00D4360A" w:rsidP="00830EA1">
      <w:pPr>
        <w:rPr>
          <w:rFonts w:cstheme="minorHAnsi"/>
          <w:lang w:val="fr-FR"/>
        </w:rPr>
      </w:pPr>
      <w:r w:rsidRPr="005D4ADD">
        <w:rPr>
          <w:rFonts w:cstheme="minorHAnsi"/>
          <w:lang w:val="fr-FR"/>
        </w:rPr>
        <w:t>P</w:t>
      </w:r>
      <w:r w:rsidR="00830EA1" w:rsidRPr="005D4ADD">
        <w:rPr>
          <w:rFonts w:cstheme="minorHAnsi"/>
          <w:lang w:val="fr-FR"/>
        </w:rPr>
        <w:t>résents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827"/>
      </w:tblGrid>
      <w:tr w:rsidR="00830EA1" w:rsidRPr="005D4ADD" w14:paraId="312F1494" w14:textId="77777777" w:rsidTr="006F30E6">
        <w:tc>
          <w:tcPr>
            <w:tcW w:w="4673" w:type="dxa"/>
            <w:shd w:val="clear" w:color="auto" w:fill="D9D9D9" w:themeFill="background1" w:themeFillShade="D9"/>
          </w:tcPr>
          <w:p w14:paraId="3A0F1F85" w14:textId="77777777" w:rsidR="00830EA1" w:rsidRPr="005D4ADD" w:rsidRDefault="00830EA1" w:rsidP="006F30E6">
            <w:pPr>
              <w:rPr>
                <w:rFonts w:cstheme="minorHAnsi"/>
                <w:b/>
                <w:lang w:val="fr-FR"/>
              </w:rPr>
            </w:pPr>
            <w:r w:rsidRPr="005D4ADD">
              <w:rPr>
                <w:rFonts w:cstheme="minorHAnsi"/>
                <w:b/>
                <w:lang w:val="fr-FR"/>
              </w:rPr>
              <w:t>Organisation membre du CCI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138F580" w14:textId="77777777" w:rsidR="00830EA1" w:rsidRPr="005D4ADD" w:rsidRDefault="00830EA1" w:rsidP="006F30E6">
            <w:pPr>
              <w:rPr>
                <w:rFonts w:cstheme="minorHAnsi"/>
                <w:b/>
                <w:lang w:val="fr-FR"/>
              </w:rPr>
            </w:pPr>
            <w:r w:rsidRPr="005D4ADD">
              <w:rPr>
                <w:rFonts w:cstheme="minorHAnsi"/>
                <w:b/>
                <w:lang w:val="fr-FR"/>
              </w:rPr>
              <w:t>Participants</w:t>
            </w:r>
          </w:p>
        </w:tc>
      </w:tr>
      <w:tr w:rsidR="00830EA1" w:rsidRPr="005D4ADD" w14:paraId="2F16CA9B" w14:textId="77777777" w:rsidTr="006F30E6">
        <w:tc>
          <w:tcPr>
            <w:tcW w:w="4673" w:type="dxa"/>
          </w:tcPr>
          <w:p w14:paraId="76354CF3" w14:textId="27B0E15F" w:rsidR="00830EA1" w:rsidRPr="005D4ADD" w:rsidRDefault="00830EA1" w:rsidP="006F30E6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Représentant du Comité permanent pour l’Europe</w:t>
            </w:r>
            <w:r w:rsidR="00D4360A" w:rsidRPr="005D4ADD">
              <w:rPr>
                <w:rFonts w:cstheme="minorHAnsi"/>
                <w:lang w:val="fr-FR"/>
              </w:rPr>
              <w:t>/</w:t>
            </w:r>
            <w:r w:rsidRPr="005D4ADD">
              <w:rPr>
                <w:rFonts w:cstheme="minorHAnsi"/>
                <w:lang w:val="fr-FR"/>
              </w:rPr>
              <w:t>Président</w:t>
            </w:r>
          </w:p>
        </w:tc>
        <w:tc>
          <w:tcPr>
            <w:tcW w:w="3827" w:type="dxa"/>
          </w:tcPr>
          <w:p w14:paraId="75D608A6" w14:textId="77777777" w:rsidR="00830EA1" w:rsidRPr="005D4ADD" w:rsidRDefault="00830EA1" w:rsidP="006F30E6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Gert Michael Steiner</w:t>
            </w:r>
          </w:p>
        </w:tc>
      </w:tr>
      <w:tr w:rsidR="00830EA1" w:rsidRPr="005D4ADD" w14:paraId="3409E5B5" w14:textId="77777777" w:rsidTr="006F30E6">
        <w:tc>
          <w:tcPr>
            <w:tcW w:w="4673" w:type="dxa"/>
          </w:tcPr>
          <w:p w14:paraId="1867715B" w14:textId="78050EF1" w:rsidR="00830EA1" w:rsidRPr="005D4ADD" w:rsidRDefault="00830EA1" w:rsidP="006F30E6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ICLEI/Coprésident</w:t>
            </w:r>
            <w:r w:rsidR="00D4360A" w:rsidRPr="005D4ADD">
              <w:rPr>
                <w:rFonts w:cstheme="minorHAnsi"/>
                <w:lang w:val="fr-FR"/>
              </w:rPr>
              <w:t>e</w:t>
            </w:r>
          </w:p>
        </w:tc>
        <w:tc>
          <w:tcPr>
            <w:tcW w:w="3827" w:type="dxa"/>
          </w:tcPr>
          <w:p w14:paraId="537469C1" w14:textId="77777777" w:rsidR="00830EA1" w:rsidRPr="005D4ADD" w:rsidRDefault="00830EA1" w:rsidP="006F30E6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Ernita van Wyk</w:t>
            </w:r>
          </w:p>
        </w:tc>
      </w:tr>
      <w:tr w:rsidR="00D4360A" w:rsidRPr="005D4ADD" w14:paraId="6F4BFB7F" w14:textId="77777777" w:rsidTr="006F30E6">
        <w:tc>
          <w:tcPr>
            <w:tcW w:w="4673" w:type="dxa"/>
          </w:tcPr>
          <w:p w14:paraId="714C2A5C" w14:textId="119D3C55" w:rsidR="00D4360A" w:rsidRPr="005D4ADD" w:rsidRDefault="00D4360A" w:rsidP="006F30E6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ICLEI /membre de l’équipe</w:t>
            </w:r>
          </w:p>
        </w:tc>
        <w:tc>
          <w:tcPr>
            <w:tcW w:w="3827" w:type="dxa"/>
          </w:tcPr>
          <w:p w14:paraId="1201EF74" w14:textId="289A4A64" w:rsidR="00D4360A" w:rsidRPr="005D4ADD" w:rsidRDefault="00D4360A" w:rsidP="006F30E6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Ryan Fisher</w:t>
            </w:r>
          </w:p>
        </w:tc>
      </w:tr>
      <w:tr w:rsidR="00D4360A" w:rsidRPr="005D4ADD" w14:paraId="13E4E122" w14:textId="77777777" w:rsidTr="006F30E6">
        <w:tc>
          <w:tcPr>
            <w:tcW w:w="4673" w:type="dxa"/>
          </w:tcPr>
          <w:p w14:paraId="148AC778" w14:textId="11516EC3" w:rsidR="00D4360A" w:rsidRPr="005D4ADD" w:rsidRDefault="00D4360A" w:rsidP="00D4360A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Membre prorogé du CCI</w:t>
            </w:r>
          </w:p>
        </w:tc>
        <w:tc>
          <w:tcPr>
            <w:tcW w:w="3827" w:type="dxa"/>
          </w:tcPr>
          <w:p w14:paraId="2B130649" w14:textId="1C88D5B8" w:rsidR="00D4360A" w:rsidRPr="005D4ADD" w:rsidRDefault="00D4360A" w:rsidP="00D4360A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Joonwoo</w:t>
            </w:r>
            <w:r w:rsidRPr="005D4ADD">
              <w:rPr>
                <w:rFonts w:cstheme="minorHAnsi"/>
                <w:lang w:val="fr-FR" w:eastAsia="ko-KR"/>
              </w:rPr>
              <w:t xml:space="preserve"> </w:t>
            </w:r>
            <w:r w:rsidRPr="005D4ADD">
              <w:rPr>
                <w:rFonts w:cstheme="minorHAnsi"/>
                <w:lang w:val="fr-FR"/>
              </w:rPr>
              <w:t>Seo</w:t>
            </w:r>
          </w:p>
        </w:tc>
      </w:tr>
      <w:tr w:rsidR="00D4360A" w:rsidRPr="005D4ADD" w14:paraId="47BC2E1B" w14:textId="77777777" w:rsidTr="006F30E6">
        <w:tc>
          <w:tcPr>
            <w:tcW w:w="4673" w:type="dxa"/>
          </w:tcPr>
          <w:p w14:paraId="5EE2CF2E" w14:textId="2E672746" w:rsidR="00D4360A" w:rsidRPr="005D4ADD" w:rsidRDefault="00D4360A" w:rsidP="00D4360A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Centre régional Ramsar : Asie de l’Est</w:t>
            </w:r>
          </w:p>
        </w:tc>
        <w:tc>
          <w:tcPr>
            <w:tcW w:w="3827" w:type="dxa"/>
          </w:tcPr>
          <w:p w14:paraId="3E330E66" w14:textId="2A077C51" w:rsidR="00D4360A" w:rsidRPr="005D4ADD" w:rsidRDefault="00D4360A" w:rsidP="00D4360A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en-GB"/>
              </w:rPr>
              <w:t>Suh Seung Oh</w:t>
            </w:r>
          </w:p>
        </w:tc>
      </w:tr>
      <w:tr w:rsidR="00D4360A" w:rsidRPr="005D4ADD" w14:paraId="2007B29C" w14:textId="77777777" w:rsidTr="006F30E6">
        <w:tc>
          <w:tcPr>
            <w:tcW w:w="4673" w:type="dxa"/>
          </w:tcPr>
          <w:p w14:paraId="0E3889D1" w14:textId="77777777" w:rsidR="00D4360A" w:rsidRPr="005D4ADD" w:rsidRDefault="00D4360A" w:rsidP="00D4360A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GEST</w:t>
            </w:r>
          </w:p>
        </w:tc>
        <w:tc>
          <w:tcPr>
            <w:tcW w:w="3827" w:type="dxa"/>
          </w:tcPr>
          <w:p w14:paraId="2A0BC169" w14:textId="77777777" w:rsidR="00D4360A" w:rsidRPr="005D4ADD" w:rsidRDefault="00D4360A" w:rsidP="00D4360A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Matthew Simpson</w:t>
            </w:r>
          </w:p>
        </w:tc>
      </w:tr>
      <w:tr w:rsidR="00D4360A" w:rsidRPr="005D4ADD" w14:paraId="3F5F0982" w14:textId="77777777" w:rsidTr="006F30E6">
        <w:tc>
          <w:tcPr>
            <w:tcW w:w="4673" w:type="dxa"/>
          </w:tcPr>
          <w:p w14:paraId="625BDFDD" w14:textId="77777777" w:rsidR="00D4360A" w:rsidRPr="005D4ADD" w:rsidRDefault="00D4360A" w:rsidP="00D4360A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Groupe de surveillance des activités de CESP</w:t>
            </w:r>
          </w:p>
        </w:tc>
        <w:tc>
          <w:tcPr>
            <w:tcW w:w="3827" w:type="dxa"/>
          </w:tcPr>
          <w:p w14:paraId="79A80F47" w14:textId="77777777" w:rsidR="00D4360A" w:rsidRPr="005D4ADD" w:rsidRDefault="00D4360A" w:rsidP="00D4360A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Chris Rostron</w:t>
            </w:r>
          </w:p>
        </w:tc>
      </w:tr>
      <w:tr w:rsidR="00D4360A" w:rsidRPr="005D4ADD" w14:paraId="61CAEBF9" w14:textId="77777777" w:rsidTr="006F30E6">
        <w:tc>
          <w:tcPr>
            <w:tcW w:w="4673" w:type="dxa"/>
          </w:tcPr>
          <w:p w14:paraId="3BFC9DAA" w14:textId="7023432E" w:rsidR="00D4360A" w:rsidRPr="005D4ADD" w:rsidRDefault="000941C2" w:rsidP="00D4360A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Représentant de la Secrétaire générale Ramsar</w:t>
            </w:r>
          </w:p>
        </w:tc>
        <w:tc>
          <w:tcPr>
            <w:tcW w:w="3827" w:type="dxa"/>
          </w:tcPr>
          <w:p w14:paraId="653949A3" w14:textId="2EC2601C" w:rsidR="00D4360A" w:rsidRPr="005D4ADD" w:rsidRDefault="000941C2" w:rsidP="00D4360A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Zebedee Njisuh</w:t>
            </w:r>
          </w:p>
        </w:tc>
      </w:tr>
      <w:tr w:rsidR="000941C2" w:rsidRPr="005D4ADD" w14:paraId="03159E42" w14:textId="77777777" w:rsidTr="006F30E6">
        <w:tc>
          <w:tcPr>
            <w:tcW w:w="4673" w:type="dxa"/>
          </w:tcPr>
          <w:p w14:paraId="40CB8FAA" w14:textId="0D9ABF06" w:rsidR="000941C2" w:rsidRPr="005D4ADD" w:rsidRDefault="000941C2" w:rsidP="000941C2">
            <w:pPr>
              <w:rPr>
                <w:rFonts w:eastAsia="Times New Roman" w:cstheme="minorHAnsi"/>
                <w:lang w:val="fr-FR" w:eastAsia="en-ZA"/>
              </w:rPr>
            </w:pPr>
            <w:r w:rsidRPr="005D4ADD">
              <w:rPr>
                <w:rFonts w:cstheme="minorHAnsi"/>
                <w:lang w:val="fr-FR"/>
              </w:rPr>
              <w:t>OIP de la Convention de Ramsar : WWF</w:t>
            </w:r>
          </w:p>
        </w:tc>
        <w:tc>
          <w:tcPr>
            <w:tcW w:w="3827" w:type="dxa"/>
          </w:tcPr>
          <w:p w14:paraId="5C534F4A" w14:textId="71EDCE09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Wenwei Ren</w:t>
            </w:r>
          </w:p>
        </w:tc>
      </w:tr>
      <w:tr w:rsidR="000941C2" w:rsidRPr="005D4ADD" w14:paraId="7A3A2E7C" w14:textId="77777777" w:rsidTr="006F30E6">
        <w:tc>
          <w:tcPr>
            <w:tcW w:w="4673" w:type="dxa"/>
          </w:tcPr>
          <w:p w14:paraId="6F64EB51" w14:textId="355142FC" w:rsidR="000941C2" w:rsidRPr="005D4ADD" w:rsidRDefault="000941C2" w:rsidP="000941C2">
            <w:pPr>
              <w:rPr>
                <w:rFonts w:eastAsia="Times New Roman" w:cstheme="minorHAnsi"/>
                <w:lang w:val="fr-FR" w:eastAsia="ko-KR"/>
              </w:rPr>
            </w:pPr>
            <w:r w:rsidRPr="005D4ADD">
              <w:rPr>
                <w:rFonts w:cstheme="minorHAnsi"/>
                <w:lang w:val="fr-FR" w:eastAsia="ko-KR"/>
              </w:rPr>
              <w:t>Consultant</w:t>
            </w:r>
          </w:p>
        </w:tc>
        <w:tc>
          <w:tcPr>
            <w:tcW w:w="3827" w:type="dxa"/>
          </w:tcPr>
          <w:p w14:paraId="0DA47C1D" w14:textId="15F48EF3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 w:eastAsia="ko-KR"/>
              </w:rPr>
              <w:t>Rob McInnes</w:t>
            </w:r>
          </w:p>
        </w:tc>
      </w:tr>
    </w:tbl>
    <w:p w14:paraId="251655F7" w14:textId="33CFB317" w:rsidR="00830EA1" w:rsidRPr="005D4ADD" w:rsidRDefault="00830EA1" w:rsidP="00830EA1">
      <w:pPr>
        <w:rPr>
          <w:rFonts w:cstheme="minorHAnsi"/>
          <w:i/>
          <w:iCs/>
          <w:lang w:val="fr-FR"/>
        </w:rPr>
      </w:pPr>
      <w:r w:rsidRPr="005D4ADD">
        <w:rPr>
          <w:rFonts w:cstheme="minorHAnsi"/>
          <w:i/>
          <w:iCs/>
          <w:lang w:val="fr-FR"/>
        </w:rPr>
        <w:t>Excusé</w:t>
      </w:r>
      <w:r w:rsidR="00D4360A" w:rsidRPr="005D4ADD">
        <w:rPr>
          <w:rFonts w:cstheme="minorHAnsi"/>
          <w:i/>
          <w:iCs/>
          <w:lang w:val="fr-FR"/>
        </w:rPr>
        <w:t xml:space="preserve"> </w:t>
      </w:r>
      <w:r w:rsidRPr="005D4ADD">
        <w:rPr>
          <w:rFonts w:cstheme="minorHAnsi"/>
          <w:i/>
          <w:iCs/>
          <w:lang w:val="fr-FR"/>
        </w:rPr>
        <w:t>: Denis Landenbergue</w:t>
      </w:r>
    </w:p>
    <w:p w14:paraId="67FEC83A" w14:textId="77777777" w:rsidR="00830EA1" w:rsidRPr="005D4ADD" w:rsidRDefault="00830EA1" w:rsidP="00830EA1">
      <w:pPr>
        <w:rPr>
          <w:rFonts w:cstheme="minorHAnsi"/>
          <w:lang w:val="fr-FR"/>
        </w:rPr>
      </w:pPr>
    </w:p>
    <w:p w14:paraId="345454A1" w14:textId="77777777" w:rsidR="00830EA1" w:rsidRPr="005D4ADD" w:rsidRDefault="00830EA1" w:rsidP="00830EA1">
      <w:pPr>
        <w:rPr>
          <w:rFonts w:cstheme="minorHAnsi"/>
          <w:b/>
          <w:lang w:val="fr-FR"/>
        </w:rPr>
      </w:pPr>
      <w:r w:rsidRPr="005D4ADD">
        <w:rPr>
          <w:rFonts w:cstheme="minorHAnsi"/>
          <w:b/>
          <w:lang w:val="fr-FR"/>
        </w:rPr>
        <w:t>4</w:t>
      </w:r>
      <w:r w:rsidRPr="005D4ADD">
        <w:rPr>
          <w:rFonts w:cstheme="minorHAnsi"/>
          <w:b/>
          <w:vertAlign w:val="superscript"/>
          <w:lang w:val="fr-FR"/>
        </w:rPr>
        <w:t>e</w:t>
      </w:r>
      <w:r w:rsidRPr="005D4ADD">
        <w:rPr>
          <w:rFonts w:cstheme="minorHAnsi"/>
          <w:b/>
          <w:lang w:val="fr-FR"/>
        </w:rPr>
        <w:t xml:space="preserve"> réunion du Comité consultatif indépendant</w:t>
      </w:r>
    </w:p>
    <w:p w14:paraId="223F6C1F" w14:textId="1FDFC54F" w:rsidR="00830EA1" w:rsidRPr="005D4ADD" w:rsidRDefault="00830EA1" w:rsidP="00830EA1">
      <w:pPr>
        <w:rPr>
          <w:rFonts w:cstheme="minorHAnsi"/>
          <w:lang w:val="fr-FR"/>
        </w:rPr>
      </w:pPr>
      <w:r w:rsidRPr="005D4ADD">
        <w:rPr>
          <w:rFonts w:cstheme="minorHAnsi"/>
          <w:lang w:val="fr-FR"/>
        </w:rPr>
        <w:t>Date</w:t>
      </w:r>
      <w:r w:rsidR="000941C2" w:rsidRPr="005D4ADD">
        <w:rPr>
          <w:rFonts w:cstheme="minorHAnsi"/>
          <w:lang w:val="fr-FR"/>
        </w:rPr>
        <w:t xml:space="preserve"> </w:t>
      </w:r>
      <w:r w:rsidRPr="005D4ADD">
        <w:rPr>
          <w:rFonts w:cstheme="minorHAnsi"/>
          <w:lang w:val="fr-FR"/>
        </w:rPr>
        <w:t xml:space="preserve">: </w:t>
      </w:r>
      <w:r w:rsidR="000941C2" w:rsidRPr="005D4ADD">
        <w:rPr>
          <w:rFonts w:cstheme="minorHAnsi"/>
          <w:lang w:val="fr-FR"/>
        </w:rPr>
        <w:t>27</w:t>
      </w:r>
      <w:r w:rsidRPr="005D4ADD">
        <w:rPr>
          <w:rFonts w:cstheme="minorHAnsi"/>
          <w:lang w:val="fr-FR"/>
        </w:rPr>
        <w:t> </w:t>
      </w:r>
      <w:r w:rsidR="000941C2" w:rsidRPr="005D4ADD">
        <w:rPr>
          <w:rFonts w:cstheme="minorHAnsi"/>
          <w:lang w:val="fr-FR"/>
        </w:rPr>
        <w:t>septembre</w:t>
      </w:r>
      <w:r w:rsidRPr="005D4ADD">
        <w:rPr>
          <w:rFonts w:cstheme="minorHAnsi"/>
          <w:lang w:val="fr-FR"/>
        </w:rPr>
        <w:t> 2021</w:t>
      </w:r>
      <w:r w:rsidR="000941C2" w:rsidRPr="005D4ADD">
        <w:rPr>
          <w:rFonts w:cstheme="minorHAnsi"/>
          <w:lang w:val="fr-FR"/>
        </w:rPr>
        <w:t xml:space="preserve"> </w:t>
      </w:r>
      <w:r w:rsidRPr="005D4ADD">
        <w:rPr>
          <w:rFonts w:cstheme="minorHAnsi"/>
          <w:lang w:val="fr-FR"/>
        </w:rPr>
        <w:t>; Zoom</w:t>
      </w:r>
    </w:p>
    <w:p w14:paraId="7623AD9C" w14:textId="77777777" w:rsidR="00830EA1" w:rsidRPr="005D4ADD" w:rsidRDefault="00830EA1" w:rsidP="00830EA1">
      <w:pPr>
        <w:rPr>
          <w:rFonts w:eastAsia="Malgun Gothic" w:cstheme="minorHAnsi"/>
          <w:lang w:val="fr-FR"/>
        </w:rPr>
      </w:pPr>
      <w:r w:rsidRPr="005D4ADD">
        <w:rPr>
          <w:rFonts w:eastAsia="Malgun Gothic" w:cstheme="minorHAnsi"/>
          <w:lang w:val="fr-FR"/>
        </w:rPr>
        <w:t>Président : Michael Steiner</w:t>
      </w:r>
    </w:p>
    <w:p w14:paraId="51C83D65" w14:textId="3383EB6E" w:rsidR="00830EA1" w:rsidRPr="005D4ADD" w:rsidRDefault="00830EA1" w:rsidP="00830EA1">
      <w:pPr>
        <w:rPr>
          <w:rFonts w:eastAsia="Malgun Gothic" w:cstheme="minorHAnsi"/>
          <w:lang w:val="fr-FR"/>
        </w:rPr>
      </w:pPr>
      <w:r w:rsidRPr="005D4ADD">
        <w:rPr>
          <w:rFonts w:eastAsia="Malgun Gothic" w:cstheme="minorHAnsi"/>
          <w:lang w:val="fr-FR"/>
        </w:rPr>
        <w:t>Co</w:t>
      </w:r>
      <w:r w:rsidR="005D4ADD">
        <w:rPr>
          <w:rFonts w:eastAsia="Malgun Gothic" w:cstheme="minorHAnsi"/>
          <w:lang w:val="fr-FR"/>
        </w:rPr>
        <w:t>p</w:t>
      </w:r>
      <w:r w:rsidRPr="005D4ADD">
        <w:rPr>
          <w:rFonts w:eastAsia="Malgun Gothic" w:cstheme="minorHAnsi"/>
          <w:lang w:val="fr-FR"/>
        </w:rPr>
        <w:t>résident</w:t>
      </w:r>
      <w:r w:rsidR="000941C2" w:rsidRPr="005D4ADD">
        <w:rPr>
          <w:rFonts w:eastAsia="Malgun Gothic" w:cstheme="minorHAnsi"/>
          <w:lang w:val="fr-FR"/>
        </w:rPr>
        <w:t>e</w:t>
      </w:r>
      <w:r w:rsidRPr="005D4ADD">
        <w:rPr>
          <w:rFonts w:eastAsia="Malgun Gothic" w:cstheme="minorHAnsi"/>
          <w:lang w:val="fr-FR"/>
        </w:rPr>
        <w:t xml:space="preserve"> : Ernita van Wyk (&amp; procès-verbal)</w:t>
      </w:r>
    </w:p>
    <w:p w14:paraId="09E8321F" w14:textId="77777777" w:rsidR="00830EA1" w:rsidRPr="005D4ADD" w:rsidRDefault="00830EA1" w:rsidP="00830EA1">
      <w:pPr>
        <w:rPr>
          <w:rFonts w:cstheme="minorHAnsi"/>
          <w:b/>
          <w:lang w:val="fr-FR"/>
        </w:rPr>
      </w:pPr>
    </w:p>
    <w:p w14:paraId="2BD78E5A" w14:textId="77777777" w:rsidR="00830EA1" w:rsidRPr="005D4ADD" w:rsidRDefault="00830EA1" w:rsidP="00830EA1">
      <w:pPr>
        <w:rPr>
          <w:rFonts w:eastAsia="Malgun Gothic" w:cstheme="minorHAnsi"/>
          <w:lang w:val="fr-FR"/>
        </w:rPr>
      </w:pPr>
      <w:r w:rsidRPr="005D4ADD">
        <w:rPr>
          <w:rFonts w:eastAsia="Malgun Gothic" w:cstheme="minorHAnsi"/>
          <w:lang w:val="fr-FR"/>
        </w:rPr>
        <w:t>Ordre du jour :</w:t>
      </w:r>
    </w:p>
    <w:p w14:paraId="077CEA4A" w14:textId="7928F675" w:rsidR="00830EA1" w:rsidRPr="005D4ADD" w:rsidRDefault="005D4ADD" w:rsidP="00830EA1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cstheme="minorHAnsi"/>
          <w:spacing w:val="3"/>
          <w:shd w:val="clear" w:color="auto" w:fill="FFFFFF"/>
          <w:lang w:val="fr-FR"/>
        </w:rPr>
      </w:pPr>
      <w:r>
        <w:rPr>
          <w:rFonts w:cstheme="minorHAnsi"/>
          <w:spacing w:val="3"/>
          <w:shd w:val="clear" w:color="auto" w:fill="FFFFFF"/>
          <w:lang w:val="fr-FR"/>
        </w:rPr>
        <w:t>Avancement</w:t>
      </w:r>
      <w:r w:rsidR="000941C2" w:rsidRPr="005D4ADD">
        <w:rPr>
          <w:rFonts w:cstheme="minorHAnsi"/>
          <w:spacing w:val="3"/>
          <w:shd w:val="clear" w:color="auto" w:fill="FFFFFF"/>
          <w:lang w:val="fr-FR"/>
        </w:rPr>
        <w:t xml:space="preserve"> du projet de résolution</w:t>
      </w:r>
    </w:p>
    <w:p w14:paraId="2C8200B9" w14:textId="77777777" w:rsidR="00830EA1" w:rsidRPr="005D4ADD" w:rsidRDefault="00830EA1" w:rsidP="00830EA1">
      <w:pPr>
        <w:rPr>
          <w:rFonts w:cstheme="minorHAnsi"/>
          <w:b/>
          <w:lang w:val="fr-FR"/>
        </w:rPr>
      </w:pPr>
    </w:p>
    <w:p w14:paraId="12627C32" w14:textId="26BBE24F" w:rsidR="00830EA1" w:rsidRPr="005D4ADD" w:rsidRDefault="000941C2" w:rsidP="00830EA1">
      <w:pPr>
        <w:rPr>
          <w:rFonts w:cstheme="minorHAnsi"/>
          <w:lang w:val="fr-FR"/>
        </w:rPr>
      </w:pPr>
      <w:r w:rsidRPr="005D4ADD">
        <w:rPr>
          <w:rFonts w:cstheme="minorHAnsi"/>
          <w:lang w:val="fr-FR"/>
        </w:rPr>
        <w:t>P</w:t>
      </w:r>
      <w:r w:rsidR="00830EA1" w:rsidRPr="005D4ADD">
        <w:rPr>
          <w:rFonts w:cstheme="minorHAnsi"/>
          <w:lang w:val="fr-FR"/>
        </w:rPr>
        <w:t>résents :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830EA1" w:rsidRPr="005D4ADD" w14:paraId="09F3ECFF" w14:textId="77777777" w:rsidTr="006F30E6">
        <w:tc>
          <w:tcPr>
            <w:tcW w:w="4531" w:type="dxa"/>
            <w:shd w:val="clear" w:color="auto" w:fill="D9D9D9"/>
          </w:tcPr>
          <w:p w14:paraId="67434C79" w14:textId="77777777" w:rsidR="00830EA1" w:rsidRPr="005D4ADD" w:rsidRDefault="00830EA1" w:rsidP="006F30E6">
            <w:pPr>
              <w:rPr>
                <w:rFonts w:cstheme="minorHAnsi"/>
                <w:b/>
                <w:lang w:val="fr-FR"/>
              </w:rPr>
            </w:pPr>
            <w:r w:rsidRPr="005D4ADD">
              <w:rPr>
                <w:rFonts w:cstheme="minorHAnsi"/>
                <w:b/>
                <w:lang w:val="fr-FR"/>
              </w:rPr>
              <w:t>Organisation membre du CCI</w:t>
            </w:r>
          </w:p>
        </w:tc>
        <w:tc>
          <w:tcPr>
            <w:tcW w:w="4111" w:type="dxa"/>
            <w:shd w:val="clear" w:color="auto" w:fill="D9D9D9"/>
          </w:tcPr>
          <w:p w14:paraId="1BD9B4A5" w14:textId="77777777" w:rsidR="00830EA1" w:rsidRPr="005D4ADD" w:rsidRDefault="00830EA1" w:rsidP="006F30E6">
            <w:pPr>
              <w:rPr>
                <w:rFonts w:cstheme="minorHAnsi"/>
                <w:b/>
                <w:lang w:val="fr-FR"/>
              </w:rPr>
            </w:pPr>
            <w:r w:rsidRPr="005D4ADD">
              <w:rPr>
                <w:rFonts w:cstheme="minorHAnsi"/>
                <w:b/>
                <w:lang w:val="fr-FR"/>
              </w:rPr>
              <w:t>Participants</w:t>
            </w:r>
          </w:p>
        </w:tc>
      </w:tr>
      <w:tr w:rsidR="00830EA1" w:rsidRPr="005D4ADD" w14:paraId="43F36D09" w14:textId="77777777" w:rsidTr="006F30E6">
        <w:tc>
          <w:tcPr>
            <w:tcW w:w="4531" w:type="dxa"/>
          </w:tcPr>
          <w:p w14:paraId="4BBCCBB7" w14:textId="5F4B3699" w:rsidR="00830EA1" w:rsidRPr="005D4ADD" w:rsidRDefault="00830EA1" w:rsidP="006F30E6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ICLEI/Coprésident</w:t>
            </w:r>
            <w:r w:rsidR="000941C2" w:rsidRPr="005D4ADD">
              <w:rPr>
                <w:rFonts w:cstheme="minorHAnsi"/>
                <w:lang w:val="fr-FR"/>
              </w:rPr>
              <w:t>e</w:t>
            </w:r>
          </w:p>
        </w:tc>
        <w:tc>
          <w:tcPr>
            <w:tcW w:w="4111" w:type="dxa"/>
          </w:tcPr>
          <w:p w14:paraId="24E01787" w14:textId="77777777" w:rsidR="00830EA1" w:rsidRPr="005D4ADD" w:rsidRDefault="00830EA1" w:rsidP="006F30E6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Ernita van Wyk</w:t>
            </w:r>
          </w:p>
        </w:tc>
      </w:tr>
      <w:tr w:rsidR="000941C2" w:rsidRPr="005D4ADD" w14:paraId="4F558BC4" w14:textId="77777777" w:rsidTr="006F30E6">
        <w:tc>
          <w:tcPr>
            <w:tcW w:w="4531" w:type="dxa"/>
          </w:tcPr>
          <w:p w14:paraId="19361F1B" w14:textId="3A28DFB5" w:rsidR="000941C2" w:rsidRPr="005D4ADD" w:rsidRDefault="000941C2" w:rsidP="006F30E6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Membre du Comité permanent représentant l’Océanie : Australie</w:t>
            </w:r>
          </w:p>
        </w:tc>
        <w:tc>
          <w:tcPr>
            <w:tcW w:w="4111" w:type="dxa"/>
          </w:tcPr>
          <w:p w14:paraId="4C540BCD" w14:textId="008AA853" w:rsidR="000941C2" w:rsidRPr="005D4ADD" w:rsidRDefault="000941C2" w:rsidP="006F30E6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Kathy Eyles</w:t>
            </w:r>
          </w:p>
        </w:tc>
      </w:tr>
      <w:tr w:rsidR="000941C2" w:rsidRPr="001B69A5" w14:paraId="2B491363" w14:textId="77777777" w:rsidTr="006F30E6">
        <w:tc>
          <w:tcPr>
            <w:tcW w:w="4531" w:type="dxa"/>
          </w:tcPr>
          <w:p w14:paraId="6CAAC7AF" w14:textId="57B011E4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Membre prorogé du CCI</w:t>
            </w:r>
          </w:p>
        </w:tc>
        <w:tc>
          <w:tcPr>
            <w:tcW w:w="4111" w:type="dxa"/>
          </w:tcPr>
          <w:p w14:paraId="6EBB8779" w14:textId="487BAB37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Joonwoo</w:t>
            </w:r>
            <w:r w:rsidRPr="005D4ADD">
              <w:rPr>
                <w:rFonts w:eastAsiaTheme="minorEastAsia" w:cstheme="minorHAnsi"/>
                <w:lang w:val="fr-FR" w:eastAsia="ko-KR"/>
              </w:rPr>
              <w:t xml:space="preserve"> </w:t>
            </w:r>
            <w:r w:rsidRPr="005D4ADD">
              <w:rPr>
                <w:rFonts w:cstheme="minorHAnsi"/>
                <w:lang w:val="fr-FR"/>
              </w:rPr>
              <w:t>Seo</w:t>
            </w:r>
          </w:p>
        </w:tc>
      </w:tr>
      <w:tr w:rsidR="000941C2" w:rsidRPr="005D4ADD" w14:paraId="617ACF05" w14:textId="77777777" w:rsidTr="006F30E6">
        <w:tc>
          <w:tcPr>
            <w:tcW w:w="4531" w:type="dxa"/>
          </w:tcPr>
          <w:p w14:paraId="15089571" w14:textId="77777777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eastAsia="Calibri" w:cstheme="minorHAnsi"/>
                <w:lang w:val="fr-FR"/>
              </w:rPr>
              <w:t>Centre régional Ramsar</w:t>
            </w:r>
            <w:r w:rsidRPr="005D4ADD">
              <w:rPr>
                <w:rFonts w:cstheme="minorHAnsi"/>
                <w:lang w:val="fr-FR"/>
              </w:rPr>
              <w:t xml:space="preserve"> : </w:t>
            </w:r>
            <w:r w:rsidRPr="005D4ADD">
              <w:rPr>
                <w:rFonts w:eastAsia="Calibri" w:cstheme="minorHAnsi"/>
                <w:lang w:val="fr-FR"/>
              </w:rPr>
              <w:t>Asie de l’Est</w:t>
            </w:r>
          </w:p>
        </w:tc>
        <w:tc>
          <w:tcPr>
            <w:tcW w:w="4111" w:type="dxa"/>
          </w:tcPr>
          <w:p w14:paraId="0559CF85" w14:textId="77777777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Suh Seung Oh</w:t>
            </w:r>
          </w:p>
        </w:tc>
      </w:tr>
      <w:tr w:rsidR="000941C2" w:rsidRPr="005D4ADD" w14:paraId="1D2EDBF4" w14:textId="77777777" w:rsidTr="006F30E6">
        <w:tc>
          <w:tcPr>
            <w:tcW w:w="4531" w:type="dxa"/>
          </w:tcPr>
          <w:p w14:paraId="3F64EB60" w14:textId="77777777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lastRenderedPageBreak/>
              <w:t>GEST</w:t>
            </w:r>
          </w:p>
        </w:tc>
        <w:tc>
          <w:tcPr>
            <w:tcW w:w="4111" w:type="dxa"/>
          </w:tcPr>
          <w:p w14:paraId="1DA6A5AF" w14:textId="77777777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Matthew Simpson</w:t>
            </w:r>
          </w:p>
        </w:tc>
      </w:tr>
      <w:tr w:rsidR="000941C2" w:rsidRPr="005D4ADD" w14:paraId="49EFF42D" w14:textId="77777777" w:rsidTr="006F30E6">
        <w:tc>
          <w:tcPr>
            <w:tcW w:w="4531" w:type="dxa"/>
          </w:tcPr>
          <w:p w14:paraId="29B8EE04" w14:textId="21E0E566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Représentant de la Secrétaire générale Ramsar</w:t>
            </w:r>
          </w:p>
        </w:tc>
        <w:tc>
          <w:tcPr>
            <w:tcW w:w="4111" w:type="dxa"/>
          </w:tcPr>
          <w:p w14:paraId="368FE925" w14:textId="0934A603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Zebedee Nj</w:t>
            </w:r>
            <w:r w:rsidR="00D138B4" w:rsidRPr="005D4ADD">
              <w:rPr>
                <w:rFonts w:cstheme="minorHAnsi"/>
                <w:lang w:val="fr-FR"/>
              </w:rPr>
              <w:t>i</w:t>
            </w:r>
            <w:r w:rsidRPr="005D4ADD">
              <w:rPr>
                <w:rFonts w:cstheme="minorHAnsi"/>
                <w:lang w:val="fr-FR"/>
              </w:rPr>
              <w:t>suh</w:t>
            </w:r>
          </w:p>
        </w:tc>
      </w:tr>
      <w:tr w:rsidR="000941C2" w:rsidRPr="005D4ADD" w14:paraId="0DA06F54" w14:textId="77777777" w:rsidTr="006F30E6">
        <w:tc>
          <w:tcPr>
            <w:tcW w:w="4531" w:type="dxa"/>
          </w:tcPr>
          <w:p w14:paraId="479430EC" w14:textId="12DC2867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OIP de la Convention de Ramsar : WWF</w:t>
            </w:r>
          </w:p>
        </w:tc>
        <w:tc>
          <w:tcPr>
            <w:tcW w:w="4111" w:type="dxa"/>
          </w:tcPr>
          <w:p w14:paraId="1B25A10F" w14:textId="2306BDA1" w:rsidR="000941C2" w:rsidRPr="005D4ADD" w:rsidRDefault="000941C2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 xml:space="preserve">Wenwei Ren </w:t>
            </w:r>
          </w:p>
        </w:tc>
      </w:tr>
      <w:tr w:rsidR="000941C2" w:rsidRPr="005D4ADD" w14:paraId="5C4D4330" w14:textId="77777777" w:rsidTr="006F30E6">
        <w:tc>
          <w:tcPr>
            <w:tcW w:w="4531" w:type="dxa"/>
          </w:tcPr>
          <w:p w14:paraId="157743FB" w14:textId="7030594A" w:rsidR="000941C2" w:rsidRPr="005D4ADD" w:rsidRDefault="00D138B4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Consultant</w:t>
            </w:r>
          </w:p>
        </w:tc>
        <w:tc>
          <w:tcPr>
            <w:tcW w:w="4111" w:type="dxa"/>
          </w:tcPr>
          <w:p w14:paraId="1B77C1A9" w14:textId="0DE20B95" w:rsidR="000941C2" w:rsidRPr="005D4ADD" w:rsidRDefault="00D138B4" w:rsidP="000941C2">
            <w:pPr>
              <w:rPr>
                <w:rFonts w:cstheme="minorHAnsi"/>
                <w:lang w:val="fr-FR"/>
              </w:rPr>
            </w:pPr>
            <w:r w:rsidRPr="005D4ADD">
              <w:rPr>
                <w:rFonts w:cstheme="minorHAnsi"/>
                <w:lang w:val="fr-FR"/>
              </w:rPr>
              <w:t>Rob McInnes</w:t>
            </w:r>
          </w:p>
        </w:tc>
      </w:tr>
    </w:tbl>
    <w:p w14:paraId="2E8CF2C4" w14:textId="65EA4C4E" w:rsidR="00743360" w:rsidRDefault="00D138B4" w:rsidP="00B30383">
      <w:pPr>
        <w:tabs>
          <w:tab w:val="left" w:pos="1822"/>
        </w:tabs>
        <w:rPr>
          <w:rFonts w:cstheme="minorHAnsi"/>
          <w:i/>
          <w:iCs/>
          <w:lang w:val="fr-FR"/>
        </w:rPr>
      </w:pPr>
      <w:r w:rsidRPr="005D4ADD">
        <w:rPr>
          <w:rFonts w:cstheme="minorHAnsi"/>
          <w:i/>
          <w:iCs/>
          <w:lang w:val="fr-FR"/>
        </w:rPr>
        <w:t xml:space="preserve">Excusés : Michael Steiner, Ryan Fisher, Chris </w:t>
      </w:r>
      <w:r w:rsidR="001B69A5" w:rsidRPr="005D4ADD">
        <w:rPr>
          <w:rFonts w:cstheme="minorHAnsi"/>
          <w:i/>
          <w:iCs/>
          <w:lang w:val="fr-FR"/>
        </w:rPr>
        <w:t>R</w:t>
      </w:r>
      <w:r w:rsidRPr="005D4ADD">
        <w:rPr>
          <w:rFonts w:cstheme="minorHAnsi"/>
          <w:i/>
          <w:iCs/>
          <w:lang w:val="fr-FR"/>
        </w:rPr>
        <w:t>ostron, Jay Aldous</w:t>
      </w:r>
    </w:p>
    <w:p w14:paraId="3DB064E4" w14:textId="331B45DC" w:rsidR="00D138B4" w:rsidRDefault="00D138B4" w:rsidP="00B30383">
      <w:pPr>
        <w:tabs>
          <w:tab w:val="left" w:pos="1822"/>
        </w:tabs>
        <w:rPr>
          <w:rFonts w:cstheme="minorHAnsi"/>
          <w:i/>
          <w:iCs/>
          <w:lang w:val="fr-FR"/>
        </w:rPr>
      </w:pPr>
    </w:p>
    <w:p w14:paraId="1019EC0D" w14:textId="75C105CB" w:rsidR="00D138B4" w:rsidRPr="005D4ADD" w:rsidRDefault="00D138B4" w:rsidP="00D138B4">
      <w:pPr>
        <w:rPr>
          <w:rFonts w:cstheme="minorHAnsi"/>
          <w:b/>
          <w:lang w:val="fr-FR"/>
        </w:rPr>
      </w:pPr>
      <w:r w:rsidRPr="005D4ADD">
        <w:rPr>
          <w:rFonts w:cstheme="minorHAnsi"/>
          <w:b/>
          <w:lang w:val="fr-FR"/>
        </w:rPr>
        <w:t>5</w:t>
      </w:r>
      <w:r w:rsidRPr="005D4ADD">
        <w:rPr>
          <w:rFonts w:cstheme="minorHAnsi"/>
          <w:b/>
          <w:vertAlign w:val="superscript"/>
          <w:lang w:val="fr-FR"/>
        </w:rPr>
        <w:t>e</w:t>
      </w:r>
      <w:r w:rsidRPr="005D4ADD">
        <w:rPr>
          <w:rFonts w:cstheme="minorHAnsi"/>
          <w:b/>
          <w:lang w:val="fr-FR"/>
        </w:rPr>
        <w:t xml:space="preserve"> réunion du Comité consultatif indépendant</w:t>
      </w:r>
    </w:p>
    <w:p w14:paraId="70CDA730" w14:textId="6C9A67E4" w:rsidR="001B69A5" w:rsidRPr="00EA0157" w:rsidRDefault="001B69A5" w:rsidP="001B69A5">
      <w:pPr>
        <w:rPr>
          <w:rFonts w:cstheme="minorHAnsi"/>
          <w:lang w:val="fr-CH"/>
        </w:rPr>
      </w:pPr>
      <w:r w:rsidRPr="00EA0157">
        <w:rPr>
          <w:rFonts w:cstheme="minorHAnsi"/>
          <w:lang w:val="fr-CH"/>
        </w:rPr>
        <w:t>Date</w:t>
      </w:r>
      <w:r w:rsidR="00EA0157" w:rsidRPr="00EA0157">
        <w:rPr>
          <w:rFonts w:cstheme="minorHAnsi"/>
          <w:lang w:val="fr-CH"/>
        </w:rPr>
        <w:t> </w:t>
      </w:r>
      <w:r w:rsidRPr="00EA0157">
        <w:rPr>
          <w:rFonts w:cstheme="minorHAnsi"/>
          <w:lang w:val="fr-CH"/>
        </w:rPr>
        <w:t xml:space="preserve">: 3 </w:t>
      </w:r>
      <w:r w:rsidR="00EA0157">
        <w:rPr>
          <w:rFonts w:cstheme="minorHAnsi"/>
          <w:lang w:val="fr-CH"/>
        </w:rPr>
        <w:t>décembre</w:t>
      </w:r>
      <w:r w:rsidRPr="00EA0157">
        <w:rPr>
          <w:rFonts w:cstheme="minorHAnsi"/>
          <w:lang w:val="fr-CH"/>
        </w:rPr>
        <w:t xml:space="preserve"> 2021</w:t>
      </w:r>
      <w:r w:rsidR="00EA0157">
        <w:rPr>
          <w:rFonts w:cstheme="minorHAnsi"/>
          <w:lang w:val="fr-CH"/>
        </w:rPr>
        <w:t> </w:t>
      </w:r>
      <w:r w:rsidRPr="00EA0157">
        <w:rPr>
          <w:rFonts w:cstheme="minorHAnsi"/>
          <w:lang w:val="fr-CH"/>
        </w:rPr>
        <w:t>; Zoom</w:t>
      </w:r>
    </w:p>
    <w:p w14:paraId="1C93C005" w14:textId="6D3DB48D" w:rsidR="001B69A5" w:rsidRPr="00EA0157" w:rsidRDefault="00EA0157" w:rsidP="001B69A5">
      <w:pPr>
        <w:rPr>
          <w:rFonts w:eastAsia="Malgun Gothic" w:cstheme="minorHAnsi"/>
          <w:lang w:val="fr-CH"/>
        </w:rPr>
      </w:pPr>
      <w:r>
        <w:rPr>
          <w:rFonts w:eastAsia="Malgun Gothic" w:cstheme="minorHAnsi"/>
          <w:lang w:val="fr-CH"/>
        </w:rPr>
        <w:t>Présiden</w:t>
      </w:r>
      <w:r w:rsidR="00A91EE6">
        <w:rPr>
          <w:rFonts w:eastAsia="Malgun Gothic" w:cstheme="minorHAnsi"/>
          <w:lang w:val="fr-CH"/>
        </w:rPr>
        <w:t>t</w:t>
      </w:r>
      <w:r w:rsidRPr="00EA0157">
        <w:rPr>
          <w:rFonts w:eastAsia="Malgun Gothic" w:cstheme="minorHAnsi"/>
          <w:lang w:val="fr-CH"/>
        </w:rPr>
        <w:t> </w:t>
      </w:r>
      <w:r w:rsidR="001B69A5" w:rsidRPr="00EA0157">
        <w:rPr>
          <w:rFonts w:eastAsia="Malgun Gothic" w:cstheme="minorHAnsi"/>
          <w:lang w:val="fr-CH"/>
        </w:rPr>
        <w:t>: Michael Steiner</w:t>
      </w:r>
    </w:p>
    <w:p w14:paraId="6B3A42BA" w14:textId="3ADC1810" w:rsidR="001B69A5" w:rsidRPr="00EA0157" w:rsidRDefault="001B69A5" w:rsidP="001B69A5">
      <w:pPr>
        <w:rPr>
          <w:rFonts w:eastAsia="Malgun Gothic" w:cstheme="minorHAnsi"/>
          <w:lang w:val="fr-CH"/>
        </w:rPr>
      </w:pPr>
      <w:r w:rsidRPr="00EA0157">
        <w:rPr>
          <w:rFonts w:eastAsia="Malgun Gothic" w:cstheme="minorHAnsi"/>
          <w:lang w:val="fr-CH"/>
        </w:rPr>
        <w:t>Co</w:t>
      </w:r>
      <w:r w:rsidR="00A91EE6">
        <w:rPr>
          <w:rFonts w:eastAsia="Malgun Gothic" w:cstheme="minorHAnsi"/>
          <w:lang w:val="fr-CH"/>
        </w:rPr>
        <w:t>présidente </w:t>
      </w:r>
      <w:r w:rsidRPr="00EA0157">
        <w:rPr>
          <w:rFonts w:eastAsia="Malgun Gothic" w:cstheme="minorHAnsi"/>
          <w:lang w:val="fr-CH"/>
        </w:rPr>
        <w:t>: Ernita van Wyk (</w:t>
      </w:r>
      <w:r w:rsidR="00A91EE6">
        <w:rPr>
          <w:rFonts w:eastAsia="Malgun Gothic" w:cstheme="minorHAnsi"/>
          <w:lang w:val="fr-CH"/>
        </w:rPr>
        <w:t>&amp; procès-verbal</w:t>
      </w:r>
      <w:r w:rsidRPr="00EA0157">
        <w:rPr>
          <w:rFonts w:eastAsia="Malgun Gothic" w:cstheme="minorHAnsi"/>
          <w:lang w:val="fr-CH"/>
        </w:rPr>
        <w:t>)</w:t>
      </w:r>
    </w:p>
    <w:p w14:paraId="351EBB47" w14:textId="77777777" w:rsidR="001B69A5" w:rsidRPr="00EA0157" w:rsidRDefault="001B69A5" w:rsidP="001B69A5">
      <w:pPr>
        <w:rPr>
          <w:rFonts w:cstheme="minorHAnsi"/>
          <w:b/>
          <w:lang w:val="fr-CH"/>
        </w:rPr>
      </w:pPr>
    </w:p>
    <w:p w14:paraId="7703673C" w14:textId="77B72BE1" w:rsidR="001B69A5" w:rsidRPr="00EA0157" w:rsidRDefault="00A91EE6" w:rsidP="001B69A5">
      <w:pPr>
        <w:rPr>
          <w:rFonts w:cstheme="minorHAnsi"/>
          <w:spacing w:val="3"/>
          <w:shd w:val="clear" w:color="auto" w:fill="FFFFFF"/>
          <w:lang w:val="fr-CH"/>
        </w:rPr>
      </w:pPr>
      <w:r>
        <w:rPr>
          <w:rFonts w:cstheme="minorHAnsi"/>
          <w:spacing w:val="3"/>
          <w:shd w:val="clear" w:color="auto" w:fill="FFFFFF"/>
          <w:lang w:val="fr-CH"/>
        </w:rPr>
        <w:t>Ordre du jour</w:t>
      </w:r>
      <w:r w:rsidR="00EA0157" w:rsidRPr="00EA0157">
        <w:rPr>
          <w:rFonts w:cstheme="minorHAnsi"/>
          <w:spacing w:val="3"/>
          <w:shd w:val="clear" w:color="auto" w:fill="FFFFFF"/>
          <w:lang w:val="fr-CH"/>
        </w:rPr>
        <w:t> </w:t>
      </w:r>
      <w:r w:rsidR="001B69A5" w:rsidRPr="00EA0157">
        <w:rPr>
          <w:rFonts w:cstheme="minorHAnsi"/>
          <w:spacing w:val="3"/>
          <w:shd w:val="clear" w:color="auto" w:fill="FFFFFF"/>
          <w:lang w:val="fr-CH"/>
        </w:rPr>
        <w:t>:</w:t>
      </w:r>
    </w:p>
    <w:p w14:paraId="589C5DD5" w14:textId="798CF6E0" w:rsidR="001B69A5" w:rsidRPr="00EA0157" w:rsidRDefault="005D4ADD" w:rsidP="001B69A5">
      <w:pPr>
        <w:pStyle w:val="ListParagraph"/>
        <w:numPr>
          <w:ilvl w:val="0"/>
          <w:numId w:val="17"/>
        </w:numPr>
        <w:spacing w:line="256" w:lineRule="auto"/>
        <w:rPr>
          <w:rFonts w:eastAsia="Times New Roman" w:cstheme="minorHAnsi"/>
          <w:color w:val="222222"/>
          <w:lang w:val="fr-CH" w:eastAsia="en-ZA"/>
        </w:rPr>
      </w:pPr>
      <w:r>
        <w:rPr>
          <w:rFonts w:eastAsia="Times New Roman" w:cstheme="minorHAnsi"/>
          <w:color w:val="222222"/>
          <w:lang w:val="fr-CH" w:eastAsia="en-ZA"/>
        </w:rPr>
        <w:t>Avancement</w:t>
      </w:r>
      <w:r w:rsidR="00A91EE6">
        <w:rPr>
          <w:rFonts w:eastAsia="Times New Roman" w:cstheme="minorHAnsi"/>
          <w:color w:val="222222"/>
          <w:lang w:val="fr-CH" w:eastAsia="en-ZA"/>
        </w:rPr>
        <w:t xml:space="preserve"> du projet de résolution.</w:t>
      </w:r>
    </w:p>
    <w:p w14:paraId="01C8AA18" w14:textId="24544642" w:rsidR="001B69A5" w:rsidRPr="00CA302F" w:rsidRDefault="001B69A5" w:rsidP="001B69A5">
      <w:pPr>
        <w:rPr>
          <w:lang w:val="fr-CH"/>
        </w:rPr>
      </w:pPr>
      <w:r w:rsidRPr="00CA302F">
        <w:rPr>
          <w:lang w:val="fr-CH"/>
        </w:rPr>
        <w:t>Pr</w:t>
      </w:r>
      <w:r w:rsidR="00A91EE6" w:rsidRPr="00CA302F">
        <w:rPr>
          <w:lang w:val="fr-CH"/>
        </w:rPr>
        <w:t>é</w:t>
      </w:r>
      <w:r w:rsidRPr="00CA302F">
        <w:rPr>
          <w:lang w:val="fr-CH"/>
        </w:rPr>
        <w:t>sent</w:t>
      </w:r>
      <w:r w:rsidR="00A91EE6" w:rsidRPr="00CA302F">
        <w:rPr>
          <w:lang w:val="fr-CH"/>
        </w:rPr>
        <w:t>s </w:t>
      </w:r>
      <w:r w:rsidRPr="00CA302F">
        <w:rPr>
          <w:lang w:val="fr-CH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686"/>
      </w:tblGrid>
      <w:tr w:rsidR="001B69A5" w:rsidRPr="00EA0157" w14:paraId="3140651E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21BE9" w14:textId="53215F42" w:rsidR="001B69A5" w:rsidRPr="00EA0157" w:rsidRDefault="00A91EE6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Organisation membre du CCI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56E2C" w14:textId="77777777" w:rsidR="001B69A5" w:rsidRPr="00EA0157" w:rsidRDefault="001B69A5">
            <w:pPr>
              <w:rPr>
                <w:b/>
                <w:lang w:val="fr-CH"/>
              </w:rPr>
            </w:pPr>
            <w:r w:rsidRPr="00EA0157">
              <w:rPr>
                <w:b/>
                <w:lang w:val="fr-CH"/>
              </w:rPr>
              <w:t>Participants</w:t>
            </w:r>
          </w:p>
        </w:tc>
      </w:tr>
      <w:tr w:rsidR="001B69A5" w:rsidRPr="00EA0157" w14:paraId="23F5E1B0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03F9" w14:textId="5A1DBCBF" w:rsidR="001B69A5" w:rsidRPr="00EA0157" w:rsidRDefault="00A91EE6">
            <w:pPr>
              <w:rPr>
                <w:lang w:val="fr-CH"/>
              </w:rPr>
            </w:pPr>
            <w:r>
              <w:rPr>
                <w:lang w:val="fr-CH"/>
              </w:rPr>
              <w:t>Président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134B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Michael Steiner</w:t>
            </w:r>
          </w:p>
        </w:tc>
      </w:tr>
      <w:tr w:rsidR="001B69A5" w:rsidRPr="00EA0157" w14:paraId="4AA3A52E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F4AE" w14:textId="66EB976D" w:rsidR="001B69A5" w:rsidRPr="00EA0157" w:rsidRDefault="00A91EE6" w:rsidP="00A91EE6">
            <w:pPr>
              <w:rPr>
                <w:lang w:val="fr-CH"/>
              </w:rPr>
            </w:pPr>
            <w:r>
              <w:rPr>
                <w:lang w:val="fr-CH"/>
              </w:rPr>
              <w:t>ICLEI / Coprésidente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8595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Ernita van Wyk</w:t>
            </w:r>
          </w:p>
        </w:tc>
      </w:tr>
      <w:tr w:rsidR="001B69A5" w:rsidRPr="00EA0157" w14:paraId="4D46A7BF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BFE3" w14:textId="772A45E9" w:rsidR="001B69A5" w:rsidRPr="00EA0157" w:rsidRDefault="00A91EE6" w:rsidP="00A91EE6">
            <w:pPr>
              <w:rPr>
                <w:lang w:val="fr-CH"/>
              </w:rPr>
            </w:pPr>
            <w:r>
              <w:rPr>
                <w:lang w:val="fr-CH"/>
              </w:rPr>
              <w:t xml:space="preserve">Centre régional </w:t>
            </w:r>
            <w:r w:rsidR="001B69A5" w:rsidRPr="00EA0157">
              <w:rPr>
                <w:lang w:val="fr-CH"/>
              </w:rPr>
              <w:t>Ramsar</w:t>
            </w:r>
            <w:r>
              <w:rPr>
                <w:lang w:val="fr-CH"/>
              </w:rPr>
              <w:t> </w:t>
            </w:r>
            <w:r w:rsidR="001B69A5" w:rsidRPr="00EA0157">
              <w:rPr>
                <w:lang w:val="fr-CH"/>
              </w:rPr>
              <w:t xml:space="preserve">: </w:t>
            </w:r>
            <w:r>
              <w:rPr>
                <w:lang w:val="fr-CH"/>
              </w:rPr>
              <w:t>Asie de l’Est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29B3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Suh Seung Oh</w:t>
            </w:r>
          </w:p>
        </w:tc>
      </w:tr>
      <w:tr w:rsidR="001B69A5" w:rsidRPr="00EA0157" w14:paraId="1DF9FC94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3490" w14:textId="67EBA4C9" w:rsidR="001B69A5" w:rsidRPr="00EA0157" w:rsidRDefault="00A91EE6" w:rsidP="00A91EE6">
            <w:pPr>
              <w:rPr>
                <w:lang w:val="fr-CH"/>
              </w:rPr>
            </w:pPr>
            <w:r>
              <w:rPr>
                <w:lang w:val="fr-CH"/>
              </w:rPr>
              <w:t>Membre prorogé du CCI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3A8D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Joonwoo</w:t>
            </w:r>
            <w:r w:rsidRPr="00EA0157">
              <w:rPr>
                <w:lang w:val="fr-CH" w:eastAsia="ko-KR"/>
              </w:rPr>
              <w:t xml:space="preserve"> </w:t>
            </w:r>
            <w:r w:rsidRPr="00EA0157">
              <w:rPr>
                <w:lang w:val="fr-CH"/>
              </w:rPr>
              <w:t>Seo</w:t>
            </w:r>
          </w:p>
        </w:tc>
      </w:tr>
      <w:tr w:rsidR="001B69A5" w:rsidRPr="00EA0157" w14:paraId="74DF104D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8CF0" w14:textId="4B23D793" w:rsidR="001B69A5" w:rsidRPr="00EA0157" w:rsidRDefault="00A91EE6" w:rsidP="00A91EE6">
            <w:pPr>
              <w:rPr>
                <w:lang w:val="fr-CH"/>
              </w:rPr>
            </w:pPr>
            <w:r>
              <w:rPr>
                <w:lang w:val="fr-CH"/>
              </w:rPr>
              <w:t>Membre prorogé du CCI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9E7E" w14:textId="3911F4D3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Denis Landenberg</w:t>
            </w:r>
            <w:r w:rsidR="00A91EE6">
              <w:rPr>
                <w:lang w:val="fr-CH"/>
              </w:rPr>
              <w:t>u</w:t>
            </w:r>
            <w:r w:rsidRPr="00EA0157">
              <w:rPr>
                <w:lang w:val="fr-CH"/>
              </w:rPr>
              <w:t>e</w:t>
            </w:r>
          </w:p>
        </w:tc>
      </w:tr>
      <w:tr w:rsidR="001B69A5" w:rsidRPr="00EA0157" w14:paraId="46F22833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FEAC" w14:textId="77A5E02A" w:rsidR="001B69A5" w:rsidRPr="00EA0157" w:rsidRDefault="00A91EE6" w:rsidP="00A91EE6">
            <w:pPr>
              <w:rPr>
                <w:lang w:val="fr-CH"/>
              </w:rPr>
            </w:pPr>
            <w:r>
              <w:rPr>
                <w:lang w:val="fr-CH"/>
              </w:rPr>
              <w:t>Groupe de surveillance des activités de CESP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0FE8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Chris Rostron</w:t>
            </w:r>
          </w:p>
        </w:tc>
      </w:tr>
      <w:tr w:rsidR="001B69A5" w:rsidRPr="00EA0157" w14:paraId="5EA547A8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FC1A" w14:textId="54307A13" w:rsidR="001B69A5" w:rsidRPr="00EA0157" w:rsidRDefault="00A91EE6" w:rsidP="00A91EE6">
            <w:pPr>
              <w:rPr>
                <w:lang w:val="fr-CH"/>
              </w:rPr>
            </w:pPr>
            <w:r>
              <w:rPr>
                <w:lang w:val="fr-CH"/>
              </w:rPr>
              <w:t xml:space="preserve">Représentant de la Secrétaire générale </w:t>
            </w:r>
            <w:r w:rsidR="001B69A5" w:rsidRPr="00EA0157">
              <w:rPr>
                <w:lang w:val="fr-CH"/>
              </w:rPr>
              <w:t xml:space="preserve">Ramsar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478A" w14:textId="77777777" w:rsidR="001B69A5" w:rsidRPr="00EA0157" w:rsidRDefault="001B69A5">
            <w:pPr>
              <w:rPr>
                <w:rFonts w:cstheme="minorHAnsi"/>
                <w:lang w:val="fr-CH"/>
              </w:rPr>
            </w:pPr>
            <w:r w:rsidRPr="00EA0157">
              <w:rPr>
                <w:rFonts w:cstheme="minorHAnsi"/>
                <w:shd w:val="clear" w:color="auto" w:fill="FFFFFF"/>
                <w:lang w:val="fr-CH"/>
              </w:rPr>
              <w:t>Jay Aldous</w:t>
            </w:r>
          </w:p>
        </w:tc>
      </w:tr>
      <w:tr w:rsidR="001B69A5" w:rsidRPr="00EA0157" w14:paraId="757213D8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DFA9" w14:textId="77777777" w:rsidR="001B69A5" w:rsidRPr="00EA0157" w:rsidRDefault="001B69A5">
            <w:pPr>
              <w:rPr>
                <w:rFonts w:eastAsia="Times New Roman" w:cstheme="minorHAnsi"/>
                <w:lang w:val="fr-CH" w:eastAsia="en-ZA"/>
              </w:rPr>
            </w:pPr>
            <w:r w:rsidRPr="00EA0157">
              <w:rPr>
                <w:rFonts w:eastAsia="Times New Roman" w:cstheme="minorHAnsi"/>
                <w:lang w:val="fr-CH" w:eastAsia="en-ZA"/>
              </w:rPr>
              <w:t>Consultant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1E3" w14:textId="77777777" w:rsidR="001B69A5" w:rsidRPr="00EA0157" w:rsidRDefault="001B69A5">
            <w:pPr>
              <w:rPr>
                <w:rFonts w:cstheme="minorHAnsi"/>
                <w:lang w:val="fr-CH"/>
              </w:rPr>
            </w:pPr>
            <w:r w:rsidRPr="00EA0157">
              <w:rPr>
                <w:rFonts w:cstheme="minorHAnsi"/>
                <w:lang w:val="fr-CH"/>
              </w:rPr>
              <w:t>Rob McInnes</w:t>
            </w:r>
          </w:p>
        </w:tc>
      </w:tr>
    </w:tbl>
    <w:p w14:paraId="34703257" w14:textId="4B1C0577" w:rsidR="001B69A5" w:rsidRPr="00EA0157" w:rsidRDefault="00A91EE6" w:rsidP="001B69A5">
      <w:pPr>
        <w:rPr>
          <w:rFonts w:cstheme="minorHAnsi"/>
          <w:b/>
          <w:i/>
          <w:lang w:val="fr-CH"/>
        </w:rPr>
      </w:pPr>
      <w:r>
        <w:rPr>
          <w:i/>
          <w:lang w:val="fr-CH"/>
        </w:rPr>
        <w:t>Excus</w:t>
      </w:r>
      <w:r w:rsidR="00CA302F">
        <w:rPr>
          <w:i/>
          <w:lang w:val="fr-CH"/>
        </w:rPr>
        <w:t>é</w:t>
      </w:r>
      <w:r>
        <w:rPr>
          <w:i/>
          <w:lang w:val="fr-CH"/>
        </w:rPr>
        <w:t>s </w:t>
      </w:r>
      <w:r w:rsidR="001B69A5" w:rsidRPr="00EA0157">
        <w:rPr>
          <w:i/>
          <w:lang w:val="fr-CH"/>
        </w:rPr>
        <w:t>: Matthew Simpson (</w:t>
      </w:r>
      <w:r>
        <w:rPr>
          <w:i/>
          <w:lang w:val="fr-CH"/>
        </w:rPr>
        <w:t>GEST</w:t>
      </w:r>
      <w:r w:rsidR="001B69A5" w:rsidRPr="00EA0157">
        <w:rPr>
          <w:i/>
          <w:lang w:val="fr-CH"/>
        </w:rPr>
        <w:t>), Ryan Fisher (ICLEI)</w:t>
      </w:r>
    </w:p>
    <w:p w14:paraId="4F480A99" w14:textId="77777777" w:rsidR="001B69A5" w:rsidRPr="00EA0157" w:rsidRDefault="001B69A5" w:rsidP="001B69A5">
      <w:pPr>
        <w:rPr>
          <w:b/>
          <w:sz w:val="24"/>
          <w:szCs w:val="24"/>
          <w:lang w:val="fr-CH"/>
        </w:rPr>
      </w:pPr>
    </w:p>
    <w:p w14:paraId="19CB6501" w14:textId="31CD62CB" w:rsidR="001B69A5" w:rsidRPr="00EA0157" w:rsidRDefault="001B69A5" w:rsidP="001B69A5">
      <w:pPr>
        <w:rPr>
          <w:rFonts w:cstheme="minorHAnsi"/>
          <w:b/>
          <w:lang w:val="fr-CH"/>
        </w:rPr>
      </w:pPr>
      <w:r w:rsidRPr="00EA0157">
        <w:rPr>
          <w:rFonts w:cstheme="minorHAnsi"/>
          <w:b/>
          <w:lang w:val="fr-CH"/>
        </w:rPr>
        <w:t>6</w:t>
      </w:r>
      <w:r w:rsidR="00A91EE6">
        <w:rPr>
          <w:rFonts w:cstheme="minorHAnsi"/>
          <w:b/>
          <w:vertAlign w:val="superscript"/>
          <w:lang w:val="fr-CH"/>
        </w:rPr>
        <w:t>e</w:t>
      </w:r>
      <w:r w:rsidRPr="00EA0157">
        <w:rPr>
          <w:rFonts w:cstheme="minorHAnsi"/>
          <w:b/>
          <w:vertAlign w:val="superscript"/>
          <w:lang w:val="fr-CH"/>
        </w:rPr>
        <w:t xml:space="preserve"> </w:t>
      </w:r>
      <w:r w:rsidR="00A91EE6">
        <w:rPr>
          <w:rFonts w:cstheme="minorHAnsi"/>
          <w:b/>
          <w:lang w:val="fr-CH"/>
        </w:rPr>
        <w:t>réunion du Comité consultatif indépendant</w:t>
      </w:r>
    </w:p>
    <w:p w14:paraId="2AEE8D8A" w14:textId="797AB2C8" w:rsidR="001B69A5" w:rsidRPr="00EA0157" w:rsidRDefault="001B69A5" w:rsidP="001B69A5">
      <w:pPr>
        <w:rPr>
          <w:rFonts w:cstheme="minorHAnsi"/>
          <w:lang w:val="fr-CH"/>
        </w:rPr>
      </w:pPr>
      <w:r w:rsidRPr="00EA0157">
        <w:rPr>
          <w:rFonts w:cstheme="minorHAnsi"/>
          <w:lang w:val="fr-CH"/>
        </w:rPr>
        <w:t>Date</w:t>
      </w:r>
      <w:r w:rsidR="00A91EE6">
        <w:rPr>
          <w:rFonts w:cstheme="minorHAnsi"/>
          <w:lang w:val="fr-CH"/>
        </w:rPr>
        <w:t> </w:t>
      </w:r>
      <w:r w:rsidRPr="00EA0157">
        <w:rPr>
          <w:rFonts w:cstheme="minorHAnsi"/>
          <w:lang w:val="fr-CH"/>
        </w:rPr>
        <w:t xml:space="preserve">: 11 </w:t>
      </w:r>
      <w:r w:rsidR="00A91EE6">
        <w:rPr>
          <w:rFonts w:cstheme="minorHAnsi"/>
          <w:lang w:val="fr-CH"/>
        </w:rPr>
        <w:t>janvier</w:t>
      </w:r>
      <w:r w:rsidRPr="00EA0157">
        <w:rPr>
          <w:rFonts w:cstheme="minorHAnsi"/>
          <w:lang w:val="fr-CH"/>
        </w:rPr>
        <w:t xml:space="preserve"> 2022</w:t>
      </w:r>
      <w:r w:rsidR="00A91EE6">
        <w:rPr>
          <w:rFonts w:cstheme="minorHAnsi"/>
          <w:lang w:val="fr-CH"/>
        </w:rPr>
        <w:t> </w:t>
      </w:r>
      <w:r w:rsidRPr="00EA0157">
        <w:rPr>
          <w:rFonts w:cstheme="minorHAnsi"/>
          <w:lang w:val="fr-CH"/>
        </w:rPr>
        <w:t>; Zoom</w:t>
      </w:r>
    </w:p>
    <w:p w14:paraId="1CB8A720" w14:textId="1BA7EE25" w:rsidR="001B69A5" w:rsidRPr="00EA0157" w:rsidRDefault="00A91EE6" w:rsidP="001B69A5">
      <w:pPr>
        <w:rPr>
          <w:rFonts w:eastAsia="Malgun Gothic" w:cstheme="minorHAnsi"/>
          <w:lang w:val="fr-CH"/>
        </w:rPr>
      </w:pPr>
      <w:r>
        <w:rPr>
          <w:rFonts w:eastAsia="Malgun Gothic" w:cstheme="minorHAnsi"/>
          <w:lang w:val="fr-CH"/>
        </w:rPr>
        <w:t>Président </w:t>
      </w:r>
      <w:r w:rsidR="001B69A5" w:rsidRPr="00EA0157">
        <w:rPr>
          <w:rFonts w:eastAsia="Malgun Gothic" w:cstheme="minorHAnsi"/>
          <w:lang w:val="fr-CH"/>
        </w:rPr>
        <w:t>: Michael Steiner</w:t>
      </w:r>
    </w:p>
    <w:p w14:paraId="72F02EBE" w14:textId="6AAD0B74" w:rsidR="001B69A5" w:rsidRPr="00EA0157" w:rsidRDefault="001B69A5" w:rsidP="001B69A5">
      <w:pPr>
        <w:rPr>
          <w:rFonts w:eastAsia="Malgun Gothic" w:cstheme="minorHAnsi"/>
          <w:lang w:val="fr-CH"/>
        </w:rPr>
      </w:pPr>
      <w:r w:rsidRPr="00EA0157">
        <w:rPr>
          <w:rFonts w:eastAsia="Malgun Gothic" w:cstheme="minorHAnsi"/>
          <w:lang w:val="fr-CH"/>
        </w:rPr>
        <w:t>Co</w:t>
      </w:r>
      <w:r w:rsidR="00A91EE6">
        <w:rPr>
          <w:rFonts w:eastAsia="Malgun Gothic" w:cstheme="minorHAnsi"/>
          <w:lang w:val="fr-CH"/>
        </w:rPr>
        <w:t>présidente </w:t>
      </w:r>
      <w:r w:rsidRPr="00EA0157">
        <w:rPr>
          <w:rFonts w:eastAsia="Malgun Gothic" w:cstheme="minorHAnsi"/>
          <w:lang w:val="fr-CH"/>
        </w:rPr>
        <w:t>: Ernita van Wyk (</w:t>
      </w:r>
      <w:r w:rsidR="00A91EE6">
        <w:rPr>
          <w:rFonts w:eastAsia="Malgun Gothic" w:cstheme="minorHAnsi"/>
          <w:lang w:val="fr-CH"/>
        </w:rPr>
        <w:t>&amp; procès-verbal</w:t>
      </w:r>
      <w:r w:rsidRPr="00EA0157">
        <w:rPr>
          <w:rFonts w:eastAsia="Malgun Gothic" w:cstheme="minorHAnsi"/>
          <w:lang w:val="fr-CH"/>
        </w:rPr>
        <w:t>)</w:t>
      </w:r>
    </w:p>
    <w:p w14:paraId="033E311A" w14:textId="77777777" w:rsidR="001B69A5" w:rsidRPr="00EA0157" w:rsidRDefault="001B69A5" w:rsidP="001B69A5">
      <w:pPr>
        <w:rPr>
          <w:b/>
          <w:sz w:val="24"/>
          <w:szCs w:val="24"/>
          <w:lang w:val="fr-CH"/>
        </w:rPr>
      </w:pPr>
    </w:p>
    <w:p w14:paraId="03EE7283" w14:textId="7ED035FA" w:rsidR="001B69A5" w:rsidRPr="00EA0157" w:rsidRDefault="00A91EE6" w:rsidP="001B69A5">
      <w:pPr>
        <w:rPr>
          <w:rFonts w:eastAsia="Times New Roman" w:cstheme="minorHAnsi"/>
          <w:lang w:val="fr-CH" w:eastAsia="en-ZA"/>
        </w:rPr>
      </w:pPr>
      <w:r>
        <w:rPr>
          <w:rFonts w:eastAsia="Times New Roman" w:cstheme="minorHAnsi"/>
          <w:lang w:val="fr-CH" w:eastAsia="en-ZA"/>
        </w:rPr>
        <w:t>Ordre du jour </w:t>
      </w:r>
      <w:r w:rsidR="001B69A5" w:rsidRPr="00EA0157">
        <w:rPr>
          <w:rFonts w:eastAsia="Times New Roman" w:cstheme="minorHAnsi"/>
          <w:lang w:val="fr-CH" w:eastAsia="en-ZA"/>
        </w:rPr>
        <w:t>:</w:t>
      </w:r>
    </w:p>
    <w:p w14:paraId="6DABCAAE" w14:textId="7A1F0AC0" w:rsidR="001B69A5" w:rsidRPr="00EA0157" w:rsidRDefault="00A91EE6" w:rsidP="001B69A5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lang w:val="fr-CH" w:eastAsia="en-ZA"/>
        </w:rPr>
      </w:pPr>
      <w:r>
        <w:rPr>
          <w:rFonts w:eastAsia="Times New Roman" w:cstheme="minorHAnsi"/>
          <w:lang w:val="fr-CH" w:eastAsia="en-ZA"/>
        </w:rPr>
        <w:t>Questions pour le Secrétariat Ramsar</w:t>
      </w:r>
    </w:p>
    <w:p w14:paraId="728B63CB" w14:textId="0A9078A8" w:rsidR="001B69A5" w:rsidRPr="00EA0157" w:rsidRDefault="005D4ADD" w:rsidP="001B69A5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lang w:val="fr-CH" w:eastAsia="en-ZA"/>
        </w:rPr>
      </w:pPr>
      <w:r>
        <w:rPr>
          <w:rFonts w:eastAsia="Times New Roman" w:cstheme="minorHAnsi"/>
          <w:lang w:val="fr-CH" w:eastAsia="en-ZA"/>
        </w:rPr>
        <w:t>Derniers c</w:t>
      </w:r>
      <w:r w:rsidR="00A91EE6">
        <w:rPr>
          <w:rFonts w:eastAsia="Times New Roman" w:cstheme="minorHAnsi"/>
          <w:lang w:val="fr-CH" w:eastAsia="en-ZA"/>
        </w:rPr>
        <w:t>hangements au projet de résolution</w:t>
      </w:r>
    </w:p>
    <w:p w14:paraId="688057B5" w14:textId="229BDE1D" w:rsidR="001B69A5" w:rsidRPr="00EA0157" w:rsidRDefault="00E62E5A" w:rsidP="001B69A5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lang w:val="fr-CH" w:eastAsia="en-ZA"/>
        </w:rPr>
      </w:pPr>
      <w:r>
        <w:rPr>
          <w:rFonts w:eastAsia="Times New Roman" w:cstheme="minorHAnsi"/>
          <w:lang w:val="fr-CH" w:eastAsia="en-ZA"/>
        </w:rPr>
        <w:t xml:space="preserve">Projet de rapport du CCI au </w:t>
      </w:r>
      <w:r w:rsidR="001B69A5" w:rsidRPr="00EA0157">
        <w:rPr>
          <w:rFonts w:eastAsia="Times New Roman" w:cstheme="minorHAnsi"/>
          <w:lang w:val="fr-CH" w:eastAsia="en-ZA"/>
        </w:rPr>
        <w:t>SC59</w:t>
      </w:r>
    </w:p>
    <w:p w14:paraId="1EB1A96D" w14:textId="7E125021" w:rsidR="001B69A5" w:rsidRPr="00EA0157" w:rsidRDefault="00E62E5A" w:rsidP="001B69A5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lang w:val="fr-CH" w:eastAsia="en-ZA"/>
        </w:rPr>
      </w:pPr>
      <w:r>
        <w:rPr>
          <w:rFonts w:eastAsia="Times New Roman" w:cstheme="minorHAnsi"/>
          <w:lang w:val="fr-CH" w:eastAsia="en-ZA"/>
        </w:rPr>
        <w:t>Discu</w:t>
      </w:r>
      <w:r w:rsidR="005D4ADD">
        <w:rPr>
          <w:rFonts w:eastAsia="Times New Roman" w:cstheme="minorHAnsi"/>
          <w:lang w:val="fr-CH" w:eastAsia="en-ZA"/>
        </w:rPr>
        <w:t>ssion de</w:t>
      </w:r>
      <w:r>
        <w:rPr>
          <w:rFonts w:eastAsia="Times New Roman" w:cstheme="minorHAnsi"/>
          <w:lang w:val="fr-CH" w:eastAsia="en-ZA"/>
        </w:rPr>
        <w:t xml:space="preserve"> la procédure et du calendrier d’élaboration </w:t>
      </w:r>
      <w:r w:rsidR="00F703F5">
        <w:rPr>
          <w:rFonts w:eastAsia="Times New Roman" w:cstheme="minorHAnsi"/>
          <w:lang w:val="fr-CH" w:eastAsia="en-ZA"/>
        </w:rPr>
        <w:t>des orientations</w:t>
      </w:r>
      <w:r>
        <w:rPr>
          <w:rFonts w:eastAsia="Times New Roman" w:cstheme="minorHAnsi"/>
          <w:lang w:val="fr-CH" w:eastAsia="en-ZA"/>
        </w:rPr>
        <w:t xml:space="preserve"> opérationnelles (document d’information) </w:t>
      </w:r>
    </w:p>
    <w:p w14:paraId="20BD78F1" w14:textId="77777777" w:rsidR="001B69A5" w:rsidRPr="00EA0157" w:rsidRDefault="001B69A5" w:rsidP="001B69A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CH" w:eastAsia="en-ZA"/>
        </w:rPr>
      </w:pPr>
    </w:p>
    <w:p w14:paraId="1FD56DD3" w14:textId="1D19ADDB" w:rsidR="001B69A5" w:rsidRPr="00CA302F" w:rsidRDefault="001B69A5" w:rsidP="001B69A5">
      <w:pPr>
        <w:rPr>
          <w:lang w:val="fr-CH"/>
        </w:rPr>
      </w:pPr>
      <w:r w:rsidRPr="00CA302F">
        <w:rPr>
          <w:lang w:val="fr-CH"/>
        </w:rPr>
        <w:t>Pr</w:t>
      </w:r>
      <w:r w:rsidR="00E62E5A" w:rsidRPr="00CA302F">
        <w:rPr>
          <w:lang w:val="fr-CH"/>
        </w:rPr>
        <w:t>é</w:t>
      </w:r>
      <w:r w:rsidRPr="00CA302F">
        <w:rPr>
          <w:lang w:val="fr-CH"/>
        </w:rPr>
        <w:t>sent</w:t>
      </w:r>
      <w:r w:rsidR="00E62E5A" w:rsidRPr="00CA302F">
        <w:rPr>
          <w:lang w:val="fr-CH"/>
        </w:rPr>
        <w:t>s </w:t>
      </w:r>
      <w:r w:rsidRPr="00CA302F">
        <w:rPr>
          <w:lang w:val="fr-CH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686"/>
      </w:tblGrid>
      <w:tr w:rsidR="001B69A5" w:rsidRPr="00EA0157" w14:paraId="673ECDB6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2FAF0" w14:textId="048CBD81" w:rsidR="001B69A5" w:rsidRPr="00EA0157" w:rsidRDefault="00E62E5A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Organisation membre du CCI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1A75F" w14:textId="77777777" w:rsidR="001B69A5" w:rsidRPr="00EA0157" w:rsidRDefault="001B69A5">
            <w:pPr>
              <w:rPr>
                <w:b/>
                <w:lang w:val="fr-CH"/>
              </w:rPr>
            </w:pPr>
            <w:r w:rsidRPr="00EA0157">
              <w:rPr>
                <w:b/>
                <w:lang w:val="fr-CH"/>
              </w:rPr>
              <w:t>Participants</w:t>
            </w:r>
          </w:p>
        </w:tc>
      </w:tr>
      <w:tr w:rsidR="001B69A5" w:rsidRPr="00EA0157" w14:paraId="16D303F8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B607" w14:textId="7D9A3AB6" w:rsidR="001B69A5" w:rsidRPr="00EA0157" w:rsidRDefault="00E62E5A">
            <w:pPr>
              <w:rPr>
                <w:lang w:val="fr-CH"/>
              </w:rPr>
            </w:pPr>
            <w:r>
              <w:rPr>
                <w:lang w:val="fr-CH"/>
              </w:rPr>
              <w:t>Président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0E7F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Michael Steiner</w:t>
            </w:r>
          </w:p>
        </w:tc>
      </w:tr>
      <w:tr w:rsidR="001B69A5" w:rsidRPr="00EA0157" w14:paraId="44C783ED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EECD" w14:textId="771D20D6" w:rsidR="001B69A5" w:rsidRPr="00EA0157" w:rsidRDefault="001B69A5" w:rsidP="00E62E5A">
            <w:pPr>
              <w:rPr>
                <w:lang w:val="fr-CH"/>
              </w:rPr>
            </w:pPr>
            <w:r w:rsidRPr="00EA0157">
              <w:rPr>
                <w:lang w:val="fr-CH"/>
              </w:rPr>
              <w:t>ICLEI / Co</w:t>
            </w:r>
            <w:r w:rsidR="00E62E5A">
              <w:rPr>
                <w:lang w:val="fr-CH"/>
              </w:rPr>
              <w:t>présidente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00AB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Ernita van Wyk</w:t>
            </w:r>
          </w:p>
        </w:tc>
      </w:tr>
      <w:tr w:rsidR="001B69A5" w:rsidRPr="00EA0157" w14:paraId="49C2785F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F2D7" w14:textId="1D111BDF" w:rsidR="001B69A5" w:rsidRPr="00EA0157" w:rsidRDefault="00E62E5A" w:rsidP="00E62E5A">
            <w:pPr>
              <w:rPr>
                <w:lang w:val="fr-CH"/>
              </w:rPr>
            </w:pPr>
            <w:r>
              <w:rPr>
                <w:lang w:val="fr-CH"/>
              </w:rPr>
              <w:t xml:space="preserve">Centre régional </w:t>
            </w:r>
            <w:r w:rsidR="001B69A5" w:rsidRPr="00EA0157">
              <w:rPr>
                <w:lang w:val="fr-CH"/>
              </w:rPr>
              <w:t>Ramsar</w:t>
            </w:r>
            <w:r>
              <w:rPr>
                <w:lang w:val="fr-CH"/>
              </w:rPr>
              <w:t> : Asie de l’Est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F07B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Suh Seung Oh</w:t>
            </w:r>
          </w:p>
        </w:tc>
      </w:tr>
      <w:tr w:rsidR="001B69A5" w:rsidRPr="00EA0157" w14:paraId="4CFBA5D0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BE9C" w14:textId="3BF5CA99" w:rsidR="001B69A5" w:rsidRPr="00EA0157" w:rsidRDefault="00E62E5A">
            <w:pPr>
              <w:rPr>
                <w:lang w:val="fr-CH"/>
              </w:rPr>
            </w:pPr>
            <w:r>
              <w:rPr>
                <w:lang w:val="fr-CH"/>
              </w:rPr>
              <w:t>Membre prorogé du CCI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84D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Joonwoo</w:t>
            </w:r>
            <w:r w:rsidRPr="00EA0157">
              <w:rPr>
                <w:lang w:val="fr-CH" w:eastAsia="ko-KR"/>
              </w:rPr>
              <w:t xml:space="preserve"> </w:t>
            </w:r>
            <w:r w:rsidRPr="00EA0157">
              <w:rPr>
                <w:lang w:val="fr-CH"/>
              </w:rPr>
              <w:t>Seo</w:t>
            </w:r>
          </w:p>
        </w:tc>
      </w:tr>
      <w:tr w:rsidR="001B69A5" w:rsidRPr="00EA0157" w14:paraId="2DBF00F5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EF81" w14:textId="03D2C7CB" w:rsidR="001B69A5" w:rsidRPr="00EA0157" w:rsidRDefault="00E62E5A">
            <w:pPr>
              <w:rPr>
                <w:lang w:val="fr-CH"/>
              </w:rPr>
            </w:pPr>
            <w:r>
              <w:rPr>
                <w:lang w:val="fr-CH"/>
              </w:rPr>
              <w:t>Membre prorogé du CCI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2AFD" w14:textId="48476F51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Denis Landenberg</w:t>
            </w:r>
            <w:r w:rsidR="00E62E5A">
              <w:rPr>
                <w:lang w:val="fr-CH"/>
              </w:rPr>
              <w:t>u</w:t>
            </w:r>
            <w:r w:rsidRPr="00EA0157">
              <w:rPr>
                <w:lang w:val="fr-CH"/>
              </w:rPr>
              <w:t>e</w:t>
            </w:r>
          </w:p>
        </w:tc>
      </w:tr>
      <w:tr w:rsidR="001B69A5" w:rsidRPr="00EA0157" w14:paraId="61924B5F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70B4" w14:textId="4FE3F312" w:rsidR="001B69A5" w:rsidRPr="00EA0157" w:rsidRDefault="00E62E5A" w:rsidP="00E62E5A">
            <w:pPr>
              <w:rPr>
                <w:lang w:val="fr-CH"/>
              </w:rPr>
            </w:pPr>
            <w:r>
              <w:rPr>
                <w:rFonts w:eastAsia="Times New Roman" w:cstheme="minorHAnsi"/>
                <w:lang w:val="fr-CH" w:eastAsia="en-ZA"/>
              </w:rPr>
              <w:t xml:space="preserve">Représentant des OIP de la Convention de Ramsar : WWF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579F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Wenwei Ren</w:t>
            </w:r>
          </w:p>
        </w:tc>
      </w:tr>
      <w:tr w:rsidR="001B69A5" w:rsidRPr="00EA0157" w14:paraId="0FB68E1D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68D5" w14:textId="53F632B8" w:rsidR="001B69A5" w:rsidRPr="00EA0157" w:rsidRDefault="00E62E5A" w:rsidP="00E62E5A">
            <w:pPr>
              <w:rPr>
                <w:lang w:val="fr-CH"/>
              </w:rPr>
            </w:pPr>
            <w:r>
              <w:rPr>
                <w:lang w:val="fr-CH"/>
              </w:rPr>
              <w:t>Groupe de surveillance des activités de CESP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8DBF" w14:textId="77777777" w:rsidR="001B69A5" w:rsidRPr="00EA0157" w:rsidRDefault="001B69A5">
            <w:pPr>
              <w:rPr>
                <w:lang w:val="fr-CH"/>
              </w:rPr>
            </w:pPr>
            <w:r w:rsidRPr="00EA0157">
              <w:rPr>
                <w:lang w:val="fr-CH"/>
              </w:rPr>
              <w:t>Chris Rostron</w:t>
            </w:r>
          </w:p>
        </w:tc>
      </w:tr>
      <w:tr w:rsidR="001B69A5" w:rsidRPr="00EA0157" w14:paraId="481B0500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AB13" w14:textId="5394DDBF" w:rsidR="001B69A5" w:rsidRPr="00EA0157" w:rsidRDefault="00E62E5A" w:rsidP="00E62E5A">
            <w:pPr>
              <w:rPr>
                <w:lang w:val="fr-CH"/>
              </w:rPr>
            </w:pPr>
            <w:r>
              <w:rPr>
                <w:lang w:val="fr-CH"/>
              </w:rPr>
              <w:t xml:space="preserve">Représentant de la Secrétaire générale </w:t>
            </w:r>
            <w:r w:rsidR="001B69A5" w:rsidRPr="00EA0157">
              <w:rPr>
                <w:lang w:val="fr-CH"/>
              </w:rPr>
              <w:t xml:space="preserve">Ramsar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EF1E" w14:textId="77777777" w:rsidR="001B69A5" w:rsidRPr="00EA0157" w:rsidRDefault="001B69A5">
            <w:pPr>
              <w:rPr>
                <w:rFonts w:cstheme="minorHAnsi"/>
                <w:lang w:val="fr-CH"/>
              </w:rPr>
            </w:pPr>
            <w:r w:rsidRPr="00EA0157">
              <w:rPr>
                <w:rFonts w:cstheme="minorHAnsi"/>
                <w:shd w:val="clear" w:color="auto" w:fill="FFFFFF"/>
                <w:lang w:val="fr-CH"/>
              </w:rPr>
              <w:t>Jay Aldous</w:t>
            </w:r>
          </w:p>
        </w:tc>
      </w:tr>
      <w:tr w:rsidR="001B69A5" w:rsidRPr="00EA0157" w14:paraId="3889C576" w14:textId="77777777" w:rsidTr="001B69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A631" w14:textId="77777777" w:rsidR="001B69A5" w:rsidRPr="00EA0157" w:rsidRDefault="001B69A5">
            <w:pPr>
              <w:rPr>
                <w:rFonts w:eastAsia="Times New Roman" w:cstheme="minorHAnsi"/>
                <w:lang w:val="fr-CH" w:eastAsia="en-ZA"/>
              </w:rPr>
            </w:pPr>
            <w:r w:rsidRPr="00EA0157">
              <w:rPr>
                <w:rFonts w:eastAsia="Times New Roman" w:cstheme="minorHAnsi"/>
                <w:lang w:val="fr-CH" w:eastAsia="en-ZA"/>
              </w:rPr>
              <w:t>Consultant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93CC" w14:textId="77777777" w:rsidR="001B69A5" w:rsidRPr="00EA0157" w:rsidRDefault="001B69A5">
            <w:pPr>
              <w:rPr>
                <w:rFonts w:cstheme="minorHAnsi"/>
                <w:lang w:val="fr-CH"/>
              </w:rPr>
            </w:pPr>
            <w:r w:rsidRPr="00EA0157">
              <w:rPr>
                <w:rFonts w:cstheme="minorHAnsi"/>
                <w:lang w:val="fr-CH"/>
              </w:rPr>
              <w:t>Rob McInnes</w:t>
            </w:r>
          </w:p>
        </w:tc>
      </w:tr>
    </w:tbl>
    <w:p w14:paraId="3853EA41" w14:textId="7FE65D5B" w:rsidR="00D138B4" w:rsidRPr="00E62E5A" w:rsidRDefault="00E62E5A" w:rsidP="00E62E5A">
      <w:pPr>
        <w:rPr>
          <w:rFonts w:cstheme="minorHAnsi"/>
          <w:b/>
          <w:i/>
          <w:lang w:val="fr-CH"/>
        </w:rPr>
      </w:pPr>
      <w:r>
        <w:rPr>
          <w:i/>
          <w:lang w:val="fr-CH"/>
        </w:rPr>
        <w:t>Excus</w:t>
      </w:r>
      <w:r w:rsidR="00CA302F">
        <w:rPr>
          <w:i/>
          <w:lang w:val="fr-CH"/>
        </w:rPr>
        <w:t>é</w:t>
      </w:r>
      <w:r>
        <w:rPr>
          <w:i/>
          <w:lang w:val="fr-CH"/>
        </w:rPr>
        <w:t>s </w:t>
      </w:r>
      <w:r w:rsidR="001B69A5" w:rsidRPr="00EA0157">
        <w:rPr>
          <w:i/>
          <w:lang w:val="fr-CH"/>
        </w:rPr>
        <w:t>: Matthew Simpson (</w:t>
      </w:r>
      <w:r>
        <w:rPr>
          <w:i/>
          <w:lang w:val="fr-CH"/>
        </w:rPr>
        <w:t>GEST</w:t>
      </w:r>
      <w:r w:rsidR="001B69A5" w:rsidRPr="00EA0157">
        <w:rPr>
          <w:i/>
          <w:lang w:val="fr-CH"/>
        </w:rPr>
        <w:t xml:space="preserve">), Ryan Fisher (ICLEI), Guangchun Lei </w:t>
      </w:r>
    </w:p>
    <w:sectPr w:rsidR="00D138B4" w:rsidRPr="00E62E5A" w:rsidSect="00461313">
      <w:footerReference w:type="default" r:id="rId8"/>
      <w:footerReference w:type="first" r:id="rId9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BA375" w14:textId="77777777" w:rsidR="00EB42A9" w:rsidRDefault="00EB42A9" w:rsidP="00494467">
      <w:r>
        <w:separator/>
      </w:r>
    </w:p>
  </w:endnote>
  <w:endnote w:type="continuationSeparator" w:id="0">
    <w:p w14:paraId="33137BA1" w14:textId="77777777" w:rsidR="00EB42A9" w:rsidRDefault="00EB42A9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9D04" w14:textId="3D697153" w:rsidR="006F30E6" w:rsidRPr="00461313" w:rsidRDefault="006F30E6">
    <w:pPr>
      <w:pStyle w:val="Footer"/>
      <w:rPr>
        <w:sz w:val="20"/>
        <w:szCs w:val="20"/>
      </w:rPr>
    </w:pPr>
    <w:r w:rsidRPr="00D85324">
      <w:rPr>
        <w:sz w:val="20"/>
        <w:szCs w:val="20"/>
      </w:rPr>
      <w:t>SC59</w:t>
    </w:r>
    <w:r>
      <w:rPr>
        <w:sz w:val="20"/>
        <w:szCs w:val="20"/>
      </w:rPr>
      <w:t>/2022</w:t>
    </w:r>
    <w:r w:rsidRPr="00D85324">
      <w:rPr>
        <w:sz w:val="20"/>
        <w:szCs w:val="20"/>
      </w:rPr>
      <w:t xml:space="preserve"> Doc.22</w:t>
    </w:r>
    <w:r w:rsidRPr="00D85324">
      <w:rPr>
        <w:sz w:val="20"/>
        <w:szCs w:val="20"/>
      </w:rPr>
      <w:tab/>
    </w:r>
    <w:r w:rsidRPr="00D85324">
      <w:rPr>
        <w:sz w:val="20"/>
        <w:szCs w:val="20"/>
      </w:rPr>
      <w:tab/>
    </w:r>
    <w:r w:rsidRPr="00D85324">
      <w:rPr>
        <w:sz w:val="20"/>
        <w:szCs w:val="20"/>
      </w:rPr>
      <w:fldChar w:fldCharType="begin"/>
    </w:r>
    <w:r w:rsidRPr="00D85324">
      <w:rPr>
        <w:sz w:val="20"/>
        <w:szCs w:val="20"/>
      </w:rPr>
      <w:instrText xml:space="preserve"> PAGE   \* MERGEFORMAT </w:instrText>
    </w:r>
    <w:r w:rsidRPr="00D85324">
      <w:rPr>
        <w:sz w:val="20"/>
        <w:szCs w:val="20"/>
      </w:rPr>
      <w:fldChar w:fldCharType="separate"/>
    </w:r>
    <w:r w:rsidR="00277616">
      <w:rPr>
        <w:noProof/>
        <w:sz w:val="20"/>
        <w:szCs w:val="20"/>
      </w:rPr>
      <w:t>13</w:t>
    </w:r>
    <w:r w:rsidRPr="00D85324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1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B7C382" w14:textId="37957F3F" w:rsidR="006F30E6" w:rsidRPr="00E06447" w:rsidRDefault="00277616">
        <w:pPr>
          <w:pStyle w:val="Foo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AF1F6" w14:textId="77777777" w:rsidR="00EB42A9" w:rsidRDefault="00EB42A9" w:rsidP="00494467">
      <w:r>
        <w:separator/>
      </w:r>
    </w:p>
  </w:footnote>
  <w:footnote w:type="continuationSeparator" w:id="0">
    <w:p w14:paraId="1EC81776" w14:textId="77777777" w:rsidR="00EB42A9" w:rsidRDefault="00EB42A9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C1E"/>
    <w:multiLevelType w:val="hybridMultilevel"/>
    <w:tmpl w:val="F638748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C2797"/>
    <w:multiLevelType w:val="hybridMultilevel"/>
    <w:tmpl w:val="16EA86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353DA"/>
    <w:multiLevelType w:val="hybridMultilevel"/>
    <w:tmpl w:val="A84A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5ED4FE">
      <w:start w:val="1"/>
      <w:numFmt w:val="lowerLetter"/>
      <w:lvlText w:val="%2)"/>
      <w:lvlJc w:val="left"/>
      <w:pPr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67C2"/>
    <w:multiLevelType w:val="hybridMultilevel"/>
    <w:tmpl w:val="5248F26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462D5"/>
    <w:multiLevelType w:val="hybridMultilevel"/>
    <w:tmpl w:val="BFBE8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2B6C"/>
    <w:multiLevelType w:val="hybridMultilevel"/>
    <w:tmpl w:val="BBB8150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33957"/>
    <w:multiLevelType w:val="hybridMultilevel"/>
    <w:tmpl w:val="2892CD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A131A"/>
    <w:multiLevelType w:val="hybridMultilevel"/>
    <w:tmpl w:val="5C963DE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53038"/>
    <w:multiLevelType w:val="hybridMultilevel"/>
    <w:tmpl w:val="20E2FF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63F8F"/>
    <w:multiLevelType w:val="hybridMultilevel"/>
    <w:tmpl w:val="1F2E73E0"/>
    <w:lvl w:ilvl="0" w:tplc="CC8C9086">
      <w:start w:val="1"/>
      <w:numFmt w:val="decimal"/>
      <w:pStyle w:val="Annextext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F3F29"/>
    <w:multiLevelType w:val="hybridMultilevel"/>
    <w:tmpl w:val="81CE2DB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A46EA"/>
    <w:multiLevelType w:val="hybridMultilevel"/>
    <w:tmpl w:val="6A780C9A"/>
    <w:lvl w:ilvl="0" w:tplc="4AA0463A">
      <w:start w:val="9"/>
      <w:numFmt w:val="decimal"/>
      <w:lvlText w:val="%1."/>
      <w:lvlJc w:val="left"/>
      <w:pPr>
        <w:ind w:left="544" w:hanging="425"/>
      </w:pPr>
      <w:rPr>
        <w:rFonts w:ascii="Calibri" w:eastAsia="Batang" w:hAnsi="Calibri" w:cs="Calibri" w:hint="default"/>
        <w:w w:val="100"/>
        <w:sz w:val="22"/>
        <w:szCs w:val="22"/>
        <w:lang w:val="en-GB" w:eastAsia="en-GB" w:bidi="en-GB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D076322"/>
    <w:multiLevelType w:val="multilevel"/>
    <w:tmpl w:val="C1A2E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2A394A"/>
    <w:multiLevelType w:val="hybridMultilevel"/>
    <w:tmpl w:val="1806F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57968"/>
    <w:multiLevelType w:val="multilevel"/>
    <w:tmpl w:val="A1CE0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C51221"/>
    <w:multiLevelType w:val="hybridMultilevel"/>
    <w:tmpl w:val="5096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62CBB"/>
    <w:multiLevelType w:val="hybridMultilevel"/>
    <w:tmpl w:val="05EC9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9242C"/>
    <w:multiLevelType w:val="hybridMultilevel"/>
    <w:tmpl w:val="0E4CE96A"/>
    <w:lvl w:ilvl="0" w:tplc="46C8DC18">
      <w:start w:val="1"/>
      <w:numFmt w:val="decimal"/>
      <w:pStyle w:val="DRText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D37F3"/>
    <w:multiLevelType w:val="multilevel"/>
    <w:tmpl w:val="A1048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9114E25"/>
    <w:multiLevelType w:val="hybridMultilevel"/>
    <w:tmpl w:val="8DCC46F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DE3286"/>
    <w:multiLevelType w:val="multilevel"/>
    <w:tmpl w:val="0F521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18"/>
  </w:num>
  <w:num w:numId="8">
    <w:abstractNumId w:val="2"/>
  </w:num>
  <w:num w:numId="9">
    <w:abstractNumId w:val="16"/>
  </w:num>
  <w:num w:numId="10">
    <w:abstractNumId w:val="12"/>
  </w:num>
  <w:num w:numId="11">
    <w:abstractNumId w:val="20"/>
  </w:num>
  <w:num w:numId="12">
    <w:abstractNumId w:val="14"/>
  </w:num>
  <w:num w:numId="13">
    <w:abstractNumId w:val="17"/>
  </w:num>
  <w:num w:numId="14">
    <w:abstractNumId w:val="9"/>
  </w:num>
  <w:num w:numId="15">
    <w:abstractNumId w:val="15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DA"/>
    <w:rsid w:val="00004063"/>
    <w:rsid w:val="00011158"/>
    <w:rsid w:val="0001469A"/>
    <w:rsid w:val="000206CE"/>
    <w:rsid w:val="00031D6D"/>
    <w:rsid w:val="00037BDB"/>
    <w:rsid w:val="00055C00"/>
    <w:rsid w:val="000625A4"/>
    <w:rsid w:val="00070447"/>
    <w:rsid w:val="000861B3"/>
    <w:rsid w:val="0009279A"/>
    <w:rsid w:val="000941C2"/>
    <w:rsid w:val="000A1D9B"/>
    <w:rsid w:val="000E2C2B"/>
    <w:rsid w:val="0010169D"/>
    <w:rsid w:val="001041A3"/>
    <w:rsid w:val="00126860"/>
    <w:rsid w:val="001321C4"/>
    <w:rsid w:val="00162991"/>
    <w:rsid w:val="0016365B"/>
    <w:rsid w:val="00165E6E"/>
    <w:rsid w:val="00181C63"/>
    <w:rsid w:val="00196E8A"/>
    <w:rsid w:val="001A39D6"/>
    <w:rsid w:val="001A69A1"/>
    <w:rsid w:val="001B56FD"/>
    <w:rsid w:val="001B69A5"/>
    <w:rsid w:val="001C169F"/>
    <w:rsid w:val="001C175C"/>
    <w:rsid w:val="001E78FC"/>
    <w:rsid w:val="001F0FDC"/>
    <w:rsid w:val="001F38AA"/>
    <w:rsid w:val="001F4BC1"/>
    <w:rsid w:val="00206FBA"/>
    <w:rsid w:val="002166EA"/>
    <w:rsid w:val="002258BB"/>
    <w:rsid w:val="00227E6E"/>
    <w:rsid w:val="0023215E"/>
    <w:rsid w:val="0023231B"/>
    <w:rsid w:val="002478BA"/>
    <w:rsid w:val="00266691"/>
    <w:rsid w:val="00266E06"/>
    <w:rsid w:val="00275D1A"/>
    <w:rsid w:val="00277616"/>
    <w:rsid w:val="00285A5C"/>
    <w:rsid w:val="002A3FFC"/>
    <w:rsid w:val="002A4427"/>
    <w:rsid w:val="002B7EEB"/>
    <w:rsid w:val="002C34FE"/>
    <w:rsid w:val="002C67D8"/>
    <w:rsid w:val="002D280B"/>
    <w:rsid w:val="002D2EF3"/>
    <w:rsid w:val="002E577E"/>
    <w:rsid w:val="002E61F5"/>
    <w:rsid w:val="003104AE"/>
    <w:rsid w:val="00310951"/>
    <w:rsid w:val="00322330"/>
    <w:rsid w:val="0032612D"/>
    <w:rsid w:val="0033177A"/>
    <w:rsid w:val="00381347"/>
    <w:rsid w:val="00381DF0"/>
    <w:rsid w:val="00394124"/>
    <w:rsid w:val="003943AC"/>
    <w:rsid w:val="003A33E3"/>
    <w:rsid w:val="003A5B73"/>
    <w:rsid w:val="003B5051"/>
    <w:rsid w:val="003C3F04"/>
    <w:rsid w:val="003F64C4"/>
    <w:rsid w:val="00400A40"/>
    <w:rsid w:val="00402404"/>
    <w:rsid w:val="0041478B"/>
    <w:rsid w:val="00421577"/>
    <w:rsid w:val="0043380A"/>
    <w:rsid w:val="00447074"/>
    <w:rsid w:val="00455898"/>
    <w:rsid w:val="00461313"/>
    <w:rsid w:val="00474A42"/>
    <w:rsid w:val="00474F8E"/>
    <w:rsid w:val="004775E6"/>
    <w:rsid w:val="004836EB"/>
    <w:rsid w:val="00484EC1"/>
    <w:rsid w:val="00494467"/>
    <w:rsid w:val="004A5F64"/>
    <w:rsid w:val="004A6308"/>
    <w:rsid w:val="004A7B89"/>
    <w:rsid w:val="004B631D"/>
    <w:rsid w:val="004B6370"/>
    <w:rsid w:val="004C0E16"/>
    <w:rsid w:val="00501CA1"/>
    <w:rsid w:val="005113A8"/>
    <w:rsid w:val="00514B5B"/>
    <w:rsid w:val="00545FD9"/>
    <w:rsid w:val="00583FC6"/>
    <w:rsid w:val="005A4F2D"/>
    <w:rsid w:val="005B45DA"/>
    <w:rsid w:val="005D1D20"/>
    <w:rsid w:val="005D4ADD"/>
    <w:rsid w:val="005D670A"/>
    <w:rsid w:val="005F7641"/>
    <w:rsid w:val="00600E3E"/>
    <w:rsid w:val="00624D36"/>
    <w:rsid w:val="0063374E"/>
    <w:rsid w:val="00634372"/>
    <w:rsid w:val="006416BA"/>
    <w:rsid w:val="00653A61"/>
    <w:rsid w:val="00663F7B"/>
    <w:rsid w:val="0066587C"/>
    <w:rsid w:val="00670D59"/>
    <w:rsid w:val="0068264F"/>
    <w:rsid w:val="00695709"/>
    <w:rsid w:val="006A4C78"/>
    <w:rsid w:val="006A572C"/>
    <w:rsid w:val="006B5F27"/>
    <w:rsid w:val="006C08C9"/>
    <w:rsid w:val="006C6FA4"/>
    <w:rsid w:val="006D052E"/>
    <w:rsid w:val="006D32DE"/>
    <w:rsid w:val="006E09C4"/>
    <w:rsid w:val="006F0E1C"/>
    <w:rsid w:val="006F105E"/>
    <w:rsid w:val="006F30E6"/>
    <w:rsid w:val="006F5008"/>
    <w:rsid w:val="00700588"/>
    <w:rsid w:val="00705C02"/>
    <w:rsid w:val="00713DE6"/>
    <w:rsid w:val="007176D1"/>
    <w:rsid w:val="00743360"/>
    <w:rsid w:val="00751E9A"/>
    <w:rsid w:val="00762705"/>
    <w:rsid w:val="00763D73"/>
    <w:rsid w:val="007738F4"/>
    <w:rsid w:val="007830A4"/>
    <w:rsid w:val="007910F7"/>
    <w:rsid w:val="007959CF"/>
    <w:rsid w:val="007A3181"/>
    <w:rsid w:val="007B0C56"/>
    <w:rsid w:val="007B2EAD"/>
    <w:rsid w:val="007B7507"/>
    <w:rsid w:val="007C012D"/>
    <w:rsid w:val="007C1BFC"/>
    <w:rsid w:val="007D0CFD"/>
    <w:rsid w:val="00821682"/>
    <w:rsid w:val="00830EA1"/>
    <w:rsid w:val="008413C1"/>
    <w:rsid w:val="008608B9"/>
    <w:rsid w:val="008949A3"/>
    <w:rsid w:val="008B5716"/>
    <w:rsid w:val="008C3B4F"/>
    <w:rsid w:val="008C7F3E"/>
    <w:rsid w:val="008F5B4B"/>
    <w:rsid w:val="00904DAE"/>
    <w:rsid w:val="009053E0"/>
    <w:rsid w:val="009077E5"/>
    <w:rsid w:val="009220F3"/>
    <w:rsid w:val="00956E06"/>
    <w:rsid w:val="009738C7"/>
    <w:rsid w:val="009803D6"/>
    <w:rsid w:val="009A3AE3"/>
    <w:rsid w:val="009B0A63"/>
    <w:rsid w:val="009C463A"/>
    <w:rsid w:val="009C712F"/>
    <w:rsid w:val="009D1B67"/>
    <w:rsid w:val="009E35E0"/>
    <w:rsid w:val="009E50F0"/>
    <w:rsid w:val="009E7BA5"/>
    <w:rsid w:val="009F5C69"/>
    <w:rsid w:val="00A22D62"/>
    <w:rsid w:val="00A3084E"/>
    <w:rsid w:val="00A46103"/>
    <w:rsid w:val="00A47B92"/>
    <w:rsid w:val="00A505FF"/>
    <w:rsid w:val="00A549A8"/>
    <w:rsid w:val="00A56851"/>
    <w:rsid w:val="00A57609"/>
    <w:rsid w:val="00A72DCF"/>
    <w:rsid w:val="00A91EE6"/>
    <w:rsid w:val="00AB2605"/>
    <w:rsid w:val="00AB3258"/>
    <w:rsid w:val="00AC41DE"/>
    <w:rsid w:val="00AD7DEC"/>
    <w:rsid w:val="00B03C1D"/>
    <w:rsid w:val="00B05F01"/>
    <w:rsid w:val="00B06C44"/>
    <w:rsid w:val="00B12516"/>
    <w:rsid w:val="00B211C9"/>
    <w:rsid w:val="00B30383"/>
    <w:rsid w:val="00B33802"/>
    <w:rsid w:val="00B46653"/>
    <w:rsid w:val="00B62338"/>
    <w:rsid w:val="00B62DF1"/>
    <w:rsid w:val="00B74D70"/>
    <w:rsid w:val="00B81B7C"/>
    <w:rsid w:val="00B94F19"/>
    <w:rsid w:val="00B9789D"/>
    <w:rsid w:val="00BB2D3C"/>
    <w:rsid w:val="00BB32DC"/>
    <w:rsid w:val="00BC0BA1"/>
    <w:rsid w:val="00BC25F0"/>
    <w:rsid w:val="00BC4231"/>
    <w:rsid w:val="00BD6E98"/>
    <w:rsid w:val="00BF1CBE"/>
    <w:rsid w:val="00BF33F9"/>
    <w:rsid w:val="00BF7A51"/>
    <w:rsid w:val="00C21465"/>
    <w:rsid w:val="00C458CF"/>
    <w:rsid w:val="00C549EE"/>
    <w:rsid w:val="00C556A1"/>
    <w:rsid w:val="00C55A09"/>
    <w:rsid w:val="00C55A30"/>
    <w:rsid w:val="00C9556A"/>
    <w:rsid w:val="00CA302F"/>
    <w:rsid w:val="00CA61DC"/>
    <w:rsid w:val="00CB2972"/>
    <w:rsid w:val="00CB5434"/>
    <w:rsid w:val="00CC3144"/>
    <w:rsid w:val="00CC7D61"/>
    <w:rsid w:val="00CD5D59"/>
    <w:rsid w:val="00D042F0"/>
    <w:rsid w:val="00D10526"/>
    <w:rsid w:val="00D138B4"/>
    <w:rsid w:val="00D169F2"/>
    <w:rsid w:val="00D2200D"/>
    <w:rsid w:val="00D32B80"/>
    <w:rsid w:val="00D337AB"/>
    <w:rsid w:val="00D33FDB"/>
    <w:rsid w:val="00D4188F"/>
    <w:rsid w:val="00D4360A"/>
    <w:rsid w:val="00D47871"/>
    <w:rsid w:val="00D577DD"/>
    <w:rsid w:val="00D61607"/>
    <w:rsid w:val="00D73DBA"/>
    <w:rsid w:val="00D8102A"/>
    <w:rsid w:val="00D85324"/>
    <w:rsid w:val="00D85E68"/>
    <w:rsid w:val="00D9719C"/>
    <w:rsid w:val="00DA6228"/>
    <w:rsid w:val="00DA64D0"/>
    <w:rsid w:val="00DB12C5"/>
    <w:rsid w:val="00DD49C0"/>
    <w:rsid w:val="00DE0A89"/>
    <w:rsid w:val="00DE5A11"/>
    <w:rsid w:val="00E06447"/>
    <w:rsid w:val="00E15649"/>
    <w:rsid w:val="00E24918"/>
    <w:rsid w:val="00E44952"/>
    <w:rsid w:val="00E62E5A"/>
    <w:rsid w:val="00E77D74"/>
    <w:rsid w:val="00E86E9B"/>
    <w:rsid w:val="00E92440"/>
    <w:rsid w:val="00EA0157"/>
    <w:rsid w:val="00EB424C"/>
    <w:rsid w:val="00EB42A9"/>
    <w:rsid w:val="00ED4A4E"/>
    <w:rsid w:val="00EE4727"/>
    <w:rsid w:val="00F06080"/>
    <w:rsid w:val="00F06AE8"/>
    <w:rsid w:val="00F12974"/>
    <w:rsid w:val="00F15C29"/>
    <w:rsid w:val="00F221B3"/>
    <w:rsid w:val="00F43155"/>
    <w:rsid w:val="00F4341B"/>
    <w:rsid w:val="00F4584D"/>
    <w:rsid w:val="00F51BFC"/>
    <w:rsid w:val="00F563BC"/>
    <w:rsid w:val="00F654D0"/>
    <w:rsid w:val="00F703F5"/>
    <w:rsid w:val="00F72299"/>
    <w:rsid w:val="00F72763"/>
    <w:rsid w:val="00F75091"/>
    <w:rsid w:val="00F94ED6"/>
    <w:rsid w:val="00FA18F5"/>
    <w:rsid w:val="00FA641B"/>
    <w:rsid w:val="00FB1B9A"/>
    <w:rsid w:val="00FB7B41"/>
    <w:rsid w:val="00FD4FBD"/>
    <w:rsid w:val="00FE7046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73F6B"/>
  <w15:docId w15:val="{34A46331-0CC8-431F-80A0-2AB461CE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BC"/>
  </w:style>
  <w:style w:type="paragraph" w:styleId="Heading1">
    <w:name w:val="heading 1"/>
    <w:basedOn w:val="Normal"/>
    <w:next w:val="Normal"/>
    <w:link w:val="Heading1Char"/>
    <w:uiPriority w:val="9"/>
    <w:qFormat/>
    <w:rsid w:val="00BB32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DA"/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8C3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B4F"/>
    <w:rPr>
      <w:sz w:val="20"/>
      <w:szCs w:val="20"/>
    </w:rPr>
  </w:style>
  <w:style w:type="table" w:customStyle="1" w:styleId="Tabellenraster1">
    <w:name w:val="Tabellenraster1"/>
    <w:basedOn w:val="TableNormal"/>
    <w:next w:val="TableGrid"/>
    <w:uiPriority w:val="39"/>
    <w:rsid w:val="008C3B4F"/>
    <w:rPr>
      <w:rFonts w:eastAsia="Malgun Gothic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B4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78BA"/>
    <w:pPr>
      <w:spacing w:after="160" w:line="259" w:lineRule="auto"/>
      <w:ind w:left="720"/>
      <w:contextualSpacing/>
    </w:pPr>
    <w:rPr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EAD"/>
    <w:rPr>
      <w:b/>
      <w:bCs/>
      <w:sz w:val="20"/>
      <w:szCs w:val="20"/>
    </w:rPr>
  </w:style>
  <w:style w:type="table" w:customStyle="1" w:styleId="Tabellenraster2">
    <w:name w:val="Tabellenraster2"/>
    <w:basedOn w:val="TableNormal"/>
    <w:next w:val="TableGrid"/>
    <w:uiPriority w:val="39"/>
    <w:rsid w:val="009220F3"/>
    <w:rPr>
      <w:rFonts w:eastAsia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46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4467"/>
  </w:style>
  <w:style w:type="paragraph" w:styleId="Footer">
    <w:name w:val="footer"/>
    <w:basedOn w:val="Normal"/>
    <w:link w:val="FooterChar"/>
    <w:uiPriority w:val="99"/>
    <w:unhideWhenUsed/>
    <w:rsid w:val="0049446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4467"/>
  </w:style>
  <w:style w:type="paragraph" w:styleId="Revision">
    <w:name w:val="Revision"/>
    <w:hidden/>
    <w:uiPriority w:val="99"/>
    <w:semiHidden/>
    <w:rsid w:val="00227E6E"/>
  </w:style>
  <w:style w:type="paragraph" w:customStyle="1" w:styleId="DRTitle">
    <w:name w:val="DR Title"/>
    <w:basedOn w:val="Normal"/>
    <w:link w:val="DRTitleChar"/>
    <w:qFormat/>
    <w:rsid w:val="00BB32DC"/>
    <w:pPr>
      <w:widowControl w:val="0"/>
      <w:spacing w:after="360"/>
      <w:ind w:right="17"/>
      <w:jc w:val="center"/>
    </w:pPr>
    <w:rPr>
      <w:rFonts w:ascii="Trebuchet MS" w:hAnsi="Trebuchet MS" w:cs="Times New Roman"/>
      <w:b/>
      <w:bCs/>
      <w:sz w:val="28"/>
      <w:szCs w:val="28"/>
      <w:lang w:val="en-GB" w:eastAsia="el-GR"/>
    </w:rPr>
  </w:style>
  <w:style w:type="paragraph" w:customStyle="1" w:styleId="DRText">
    <w:name w:val="DR Text"/>
    <w:basedOn w:val="Heading1"/>
    <w:link w:val="DRTextChar"/>
    <w:qFormat/>
    <w:rsid w:val="00BB32DC"/>
    <w:pPr>
      <w:keepNext w:val="0"/>
      <w:keepLines w:val="0"/>
      <w:widowControl w:val="0"/>
      <w:numPr>
        <w:numId w:val="13"/>
      </w:numPr>
      <w:spacing w:before="0" w:after="240" w:line="276" w:lineRule="auto"/>
      <w:ind w:left="425" w:hanging="425"/>
      <w:outlineLvl w:val="9"/>
    </w:pPr>
    <w:rPr>
      <w:rFonts w:ascii="Times New Roman" w:hAnsi="Times New Roman" w:cs="Times New Roman"/>
      <w:color w:val="000000" w:themeColor="text1"/>
      <w:lang w:val="en-GB" w:eastAsia="en-GB"/>
    </w:rPr>
  </w:style>
  <w:style w:type="character" w:customStyle="1" w:styleId="DRTitleChar">
    <w:name w:val="DR Title Char"/>
    <w:basedOn w:val="DefaultParagraphFont"/>
    <w:link w:val="DRTitle"/>
    <w:rsid w:val="00BB32DC"/>
    <w:rPr>
      <w:rFonts w:ascii="Trebuchet MS" w:hAnsi="Trebuchet MS" w:cs="Times New Roman"/>
      <w:b/>
      <w:bCs/>
      <w:sz w:val="28"/>
      <w:szCs w:val="28"/>
      <w:lang w:val="en-GB" w:eastAsia="el-GR"/>
    </w:rPr>
  </w:style>
  <w:style w:type="paragraph" w:customStyle="1" w:styleId="DRSubHeading">
    <w:name w:val="DR Sub Heading"/>
    <w:basedOn w:val="DRText"/>
    <w:link w:val="DRSubHeadingChar"/>
    <w:qFormat/>
    <w:rsid w:val="00BB32DC"/>
    <w:pPr>
      <w:numPr>
        <w:numId w:val="0"/>
      </w:numPr>
      <w:ind w:left="426"/>
      <w:jc w:val="center"/>
    </w:pPr>
  </w:style>
  <w:style w:type="character" w:customStyle="1" w:styleId="DRTextChar">
    <w:name w:val="DR Text Char"/>
    <w:basedOn w:val="Heading1Char"/>
    <w:link w:val="DRText"/>
    <w:rsid w:val="00BB32DC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character" w:customStyle="1" w:styleId="DRSubHeadingChar">
    <w:name w:val="DR Sub Heading Char"/>
    <w:basedOn w:val="DRTextChar"/>
    <w:link w:val="DRSubHeading"/>
    <w:rsid w:val="00BB32DC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paragraph" w:customStyle="1" w:styleId="Annextext">
    <w:name w:val="Annex text"/>
    <w:basedOn w:val="DRText"/>
    <w:link w:val="AnnextextChar"/>
    <w:qFormat/>
    <w:rsid w:val="00BB32DC"/>
    <w:pPr>
      <w:numPr>
        <w:numId w:val="14"/>
      </w:numPr>
      <w:ind w:left="426" w:hanging="437"/>
    </w:pPr>
  </w:style>
  <w:style w:type="character" w:customStyle="1" w:styleId="AnnextextChar">
    <w:name w:val="Annex text Char"/>
    <w:basedOn w:val="DRTextChar"/>
    <w:link w:val="Annextext"/>
    <w:rsid w:val="00BB32DC"/>
    <w:rPr>
      <w:rFonts w:ascii="Times New Roman" w:eastAsiaTheme="majorEastAsia" w:hAnsi="Times New Roman" w:cs="Times New Roman"/>
      <w:color w:val="000000" w:themeColor="text1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B32D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3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C71D-E670-4A8C-B96B-C0CB7714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4044</Words>
  <Characters>23055</Characters>
  <Application>Microsoft Office Word</Application>
  <DocSecurity>4</DocSecurity>
  <Lines>192</Lines>
  <Paragraphs>54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Michael Steiner</dc:creator>
  <cp:lastModifiedBy>Ed Jennings</cp:lastModifiedBy>
  <cp:revision>2</cp:revision>
  <cp:lastPrinted>2021-03-22T14:12:00Z</cp:lastPrinted>
  <dcterms:created xsi:type="dcterms:W3CDTF">2022-02-25T14:53:00Z</dcterms:created>
  <dcterms:modified xsi:type="dcterms:W3CDTF">2022-02-25T14:53:00Z</dcterms:modified>
</cp:coreProperties>
</file>